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815B7" w14:textId="77777777" w:rsidR="007F1332" w:rsidRPr="00F21C4E" w:rsidRDefault="007F1332" w:rsidP="007F1332">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F21C4E">
        <w:rPr>
          <w:rFonts w:ascii="Antique Olive Pro" w:hAnsi="Antique Olive Pro" w:cs="Arial"/>
          <w:sz w:val="120"/>
          <w:szCs w:val="120"/>
        </w:rPr>
        <w:t>Mucem</w:t>
      </w:r>
    </w:p>
    <w:p w14:paraId="77B5FA59" w14:textId="61D525D5" w:rsidR="007F1332" w:rsidRDefault="005B45CB" w:rsidP="007F1332">
      <w:pPr>
        <w:pBdr>
          <w:top w:val="single" w:sz="4" w:space="1" w:color="auto"/>
          <w:left w:val="single" w:sz="4" w:space="4" w:color="auto"/>
          <w:bottom w:val="single" w:sz="4" w:space="1" w:color="auto"/>
          <w:right w:val="single" w:sz="4" w:space="4" w:color="auto"/>
        </w:pBdr>
        <w:ind w:right="-1"/>
        <w:jc w:val="center"/>
      </w:pPr>
      <w:r>
        <w:rPr>
          <w:b/>
          <w:sz w:val="28"/>
        </w:rPr>
        <w:t xml:space="preserve">Département </w:t>
      </w:r>
      <w:bookmarkStart w:id="0" w:name="_Hlk206513305"/>
      <w:r w:rsidR="008A0514" w:rsidRPr="008A0514">
        <w:rPr>
          <w:b/>
          <w:sz w:val="28"/>
        </w:rPr>
        <w:t>du développement culturel et des publics</w:t>
      </w:r>
      <w:bookmarkEnd w:id="0"/>
      <w:r w:rsidR="00BC1BA6">
        <w:rPr>
          <w:b/>
          <w:sz w:val="28"/>
        </w:rPr>
        <w:t xml:space="preserve"> (DDCP)</w:t>
      </w:r>
    </w:p>
    <w:p w14:paraId="1B52259D" w14:textId="2A862B2E" w:rsidR="007F1332" w:rsidRDefault="007F1332" w:rsidP="00BA53DE">
      <w:pPr>
        <w:jc w:val="center"/>
        <w:rPr>
          <w:b/>
          <w:color w:val="0070C0"/>
          <w:sz w:val="56"/>
        </w:rPr>
      </w:pPr>
      <w:r w:rsidRPr="00AD5244">
        <w:rPr>
          <w:b/>
          <w:color w:val="0070C0"/>
          <w:sz w:val="56"/>
        </w:rPr>
        <w:t xml:space="preserve">CAHIER DES CLAUSES </w:t>
      </w:r>
      <w:r w:rsidRPr="008A0514">
        <w:rPr>
          <w:b/>
          <w:color w:val="0070C0"/>
          <w:sz w:val="56"/>
        </w:rPr>
        <w:t>ADMINISTRATIVES</w:t>
      </w:r>
      <w:r w:rsidRPr="00AD5244">
        <w:rPr>
          <w:b/>
          <w:color w:val="0070C0"/>
          <w:sz w:val="56"/>
        </w:rPr>
        <w:t xml:space="preserve"> PARTICULIERES</w:t>
      </w:r>
      <w:r>
        <w:rPr>
          <w:b/>
          <w:color w:val="0070C0"/>
          <w:sz w:val="56"/>
        </w:rPr>
        <w:t xml:space="preserve"> (CC</w:t>
      </w:r>
      <w:r w:rsidR="00E473D6">
        <w:rPr>
          <w:b/>
          <w:color w:val="0070C0"/>
          <w:sz w:val="56"/>
        </w:rPr>
        <w:t>A</w:t>
      </w:r>
      <w:r>
        <w:rPr>
          <w:b/>
          <w:color w:val="0070C0"/>
          <w:sz w:val="56"/>
        </w:rPr>
        <w:t>P)</w:t>
      </w:r>
      <w:r w:rsidR="00E0219E">
        <w:rPr>
          <w:b/>
          <w:color w:val="0070C0"/>
          <w:sz w:val="56"/>
        </w:rPr>
        <w:t xml:space="preserve"> VALANT ACTE D’ENGAGEMENT</w:t>
      </w:r>
    </w:p>
    <w:p w14:paraId="505E872F" w14:textId="2E7816E0" w:rsidR="004D14E9" w:rsidRDefault="004D14E9">
      <w:pPr>
        <w:pBdr>
          <w:top w:val="single" w:sz="4" w:space="1" w:color="auto"/>
          <w:left w:val="single" w:sz="4" w:space="1" w:color="auto"/>
          <w:bottom w:val="single" w:sz="4" w:space="1" w:color="auto"/>
          <w:right w:val="single" w:sz="4" w:space="1" w:color="auto"/>
        </w:pBdr>
        <w:jc w:val="center"/>
        <w:rPr>
          <w:b/>
          <w:sz w:val="36"/>
        </w:rPr>
      </w:pPr>
      <w:bookmarkStart w:id="1" w:name="_Hlk206513345"/>
      <w:r w:rsidRPr="0098635A">
        <w:rPr>
          <w:b/>
          <w:sz w:val="36"/>
        </w:rPr>
        <w:t xml:space="preserve">Prestations </w:t>
      </w:r>
      <w:r>
        <w:rPr>
          <w:b/>
          <w:sz w:val="36"/>
        </w:rPr>
        <w:t>d’études des publics</w:t>
      </w:r>
    </w:p>
    <w:p w14:paraId="501252A9" w14:textId="77777777" w:rsidR="00F21C4E" w:rsidRPr="0098635A" w:rsidRDefault="00F21C4E">
      <w:pPr>
        <w:pBdr>
          <w:top w:val="single" w:sz="4" w:space="1" w:color="auto"/>
          <w:left w:val="single" w:sz="4" w:space="1" w:color="auto"/>
          <w:bottom w:val="single" w:sz="4" w:space="1" w:color="auto"/>
          <w:right w:val="single" w:sz="4" w:space="1" w:color="auto"/>
        </w:pBdr>
        <w:jc w:val="center"/>
        <w:rPr>
          <w:b/>
          <w:sz w:val="36"/>
        </w:rPr>
      </w:pPr>
    </w:p>
    <w:p w14:paraId="5575044B" w14:textId="74755347" w:rsidR="004D14E9" w:rsidRPr="000261A9" w:rsidRDefault="004D14E9" w:rsidP="004D14E9">
      <w:pPr>
        <w:pBdr>
          <w:top w:val="single" w:sz="4" w:space="1" w:color="auto"/>
          <w:left w:val="single" w:sz="4" w:space="1" w:color="auto"/>
          <w:bottom w:val="single" w:sz="4" w:space="1" w:color="auto"/>
          <w:right w:val="single" w:sz="4" w:space="1" w:color="auto"/>
        </w:pBdr>
        <w:jc w:val="center"/>
        <w:rPr>
          <w:b/>
          <w:sz w:val="32"/>
        </w:rPr>
      </w:pPr>
      <w:r w:rsidRPr="000261A9">
        <w:rPr>
          <w:b/>
          <w:sz w:val="32"/>
        </w:rPr>
        <w:t xml:space="preserve">Lot 1 : Observatoire permanent des publics </w:t>
      </w:r>
      <w:r>
        <w:rPr>
          <w:b/>
          <w:sz w:val="32"/>
        </w:rPr>
        <w:t>et études quantitatives</w:t>
      </w:r>
    </w:p>
    <w:p w14:paraId="05329282" w14:textId="484C02E7" w:rsidR="004D14E9" w:rsidRPr="000261A9" w:rsidRDefault="004D14E9" w:rsidP="004D14E9">
      <w:pPr>
        <w:pBdr>
          <w:top w:val="single" w:sz="4" w:space="1" w:color="auto"/>
          <w:left w:val="single" w:sz="4" w:space="1" w:color="auto"/>
          <w:bottom w:val="single" w:sz="4" w:space="1" w:color="auto"/>
          <w:right w:val="single" w:sz="4" w:space="1" w:color="auto"/>
        </w:pBdr>
        <w:jc w:val="center"/>
        <w:rPr>
          <w:b/>
          <w:sz w:val="32"/>
        </w:rPr>
      </w:pPr>
      <w:r w:rsidRPr="000261A9">
        <w:rPr>
          <w:b/>
          <w:sz w:val="32"/>
        </w:rPr>
        <w:t xml:space="preserve">Lot 2 : </w:t>
      </w:r>
      <w:bookmarkStart w:id="2" w:name="_Hlk206513720"/>
      <w:r>
        <w:rPr>
          <w:b/>
          <w:sz w:val="32"/>
        </w:rPr>
        <w:t>Comité</w:t>
      </w:r>
      <w:r w:rsidR="00D66F16">
        <w:rPr>
          <w:b/>
          <w:sz w:val="32"/>
        </w:rPr>
        <w:t>s</w:t>
      </w:r>
      <w:r>
        <w:rPr>
          <w:b/>
          <w:sz w:val="32"/>
        </w:rPr>
        <w:t xml:space="preserve"> de visiteurs et études qualitatives</w:t>
      </w:r>
      <w:bookmarkEnd w:id="1"/>
      <w:bookmarkEnd w:id="2"/>
    </w:p>
    <w:p w14:paraId="002B2FDD" w14:textId="77777777" w:rsidR="004D14E9" w:rsidRPr="0098635A" w:rsidRDefault="004D14E9" w:rsidP="004D14E9">
      <w:pPr>
        <w:pBdr>
          <w:top w:val="single" w:sz="4" w:space="1" w:color="auto"/>
          <w:left w:val="single" w:sz="4" w:space="1" w:color="auto"/>
          <w:bottom w:val="single" w:sz="4" w:space="1" w:color="auto"/>
          <w:right w:val="single" w:sz="4" w:space="1" w:color="auto"/>
        </w:pBdr>
        <w:jc w:val="center"/>
        <w:rPr>
          <w:b/>
          <w:sz w:val="24"/>
        </w:rPr>
      </w:pPr>
    </w:p>
    <w:p w14:paraId="13D7F253" w14:textId="2A25A99C" w:rsidR="004D14E9" w:rsidRPr="0098635A" w:rsidRDefault="004D14E9" w:rsidP="004D14E9">
      <w:pPr>
        <w:pBdr>
          <w:top w:val="single" w:sz="4" w:space="1" w:color="auto"/>
          <w:left w:val="single" w:sz="4" w:space="1" w:color="auto"/>
          <w:bottom w:val="single" w:sz="4" w:space="1" w:color="auto"/>
          <w:right w:val="single" w:sz="4" w:space="1" w:color="auto"/>
        </w:pBdr>
        <w:jc w:val="center"/>
        <w:rPr>
          <w:b/>
          <w:sz w:val="28"/>
        </w:rPr>
      </w:pPr>
      <w:r w:rsidRPr="0098635A">
        <w:rPr>
          <w:b/>
          <w:sz w:val="28"/>
        </w:rPr>
        <w:t xml:space="preserve">Accord-cadre </w:t>
      </w:r>
      <w:r>
        <w:rPr>
          <w:b/>
          <w:sz w:val="28"/>
        </w:rPr>
        <w:t>à bons de commande</w:t>
      </w:r>
      <w:r w:rsidR="00F21C4E">
        <w:rPr>
          <w:b/>
          <w:sz w:val="28"/>
        </w:rPr>
        <w:t xml:space="preserve"> mono-attributaire pour les deux lots</w:t>
      </w:r>
    </w:p>
    <w:p w14:paraId="623FD633" w14:textId="4CD7A9ED" w:rsidR="00E43A92" w:rsidRDefault="00E43A92" w:rsidP="00BA53DE">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bookmarkStart w:id="3" w:name="_Hlk168317120"/>
      <w:r w:rsidRPr="00BA53DE">
        <w:rPr>
          <w:b/>
          <w:color w:val="595959" w:themeColor="text1" w:themeTint="A6"/>
          <w:sz w:val="24"/>
          <w:u w:val="single"/>
        </w:rPr>
        <w:t>INFORMATIONS A RENSEIGNER PAR LE MUCEM :</w:t>
      </w:r>
    </w:p>
    <w:p w14:paraId="4572F73F" w14:textId="77777777" w:rsidR="005E59C9" w:rsidRDefault="005E59C9" w:rsidP="005E59C9">
      <w:pPr>
        <w:pBdr>
          <w:top w:val="single" w:sz="4" w:space="1" w:color="auto"/>
          <w:left w:val="single" w:sz="4" w:space="4" w:color="auto"/>
          <w:bottom w:val="single" w:sz="4" w:space="1" w:color="auto"/>
          <w:right w:val="single" w:sz="4" w:space="4" w:color="auto"/>
        </w:pBdr>
        <w:jc w:val="center"/>
        <w:rPr>
          <w:b/>
          <w:color w:val="595959" w:themeColor="text1" w:themeTint="A6"/>
          <w:sz w:val="24"/>
        </w:rPr>
      </w:pPr>
      <w:r>
        <w:rPr>
          <w:b/>
          <w:color w:val="595959" w:themeColor="text1" w:themeTint="A6"/>
          <w:sz w:val="24"/>
        </w:rPr>
        <w:t xml:space="preserve">Nom du titulaire : </w:t>
      </w:r>
    </w:p>
    <w:p w14:paraId="46094150" w14:textId="031A0655" w:rsidR="00E43A92" w:rsidRPr="00F21C4E"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BA53DE">
        <w:rPr>
          <w:color w:val="595959" w:themeColor="text1" w:themeTint="A6"/>
          <w:sz w:val="24"/>
          <w:szCs w:val="28"/>
          <w:u w:val="single"/>
        </w:rPr>
        <w:t xml:space="preserve">Date dernière mise à jour avant </w:t>
      </w:r>
      <w:r w:rsidRPr="00F21C4E">
        <w:rPr>
          <w:color w:val="595959" w:themeColor="text1" w:themeTint="A6"/>
          <w:sz w:val="24"/>
          <w:szCs w:val="28"/>
          <w:u w:val="single"/>
        </w:rPr>
        <w:t>notification</w:t>
      </w:r>
      <w:r w:rsidRPr="00F21C4E">
        <w:rPr>
          <w:color w:val="595959" w:themeColor="text1" w:themeTint="A6"/>
          <w:sz w:val="24"/>
          <w:szCs w:val="28"/>
        </w:rPr>
        <w:t xml:space="preserve"> : </w:t>
      </w:r>
      <w:r w:rsidR="00F21C4E" w:rsidRPr="00F21C4E">
        <w:rPr>
          <w:color w:val="595959" w:themeColor="text1" w:themeTint="A6"/>
          <w:sz w:val="24"/>
          <w:szCs w:val="28"/>
        </w:rPr>
        <w:t>18</w:t>
      </w:r>
      <w:r w:rsidR="004C12F3" w:rsidRPr="00F21C4E">
        <w:rPr>
          <w:color w:val="595959" w:themeColor="text1" w:themeTint="A6"/>
          <w:sz w:val="24"/>
          <w:szCs w:val="28"/>
        </w:rPr>
        <w:t>/</w:t>
      </w:r>
      <w:r w:rsidR="00F21C4E" w:rsidRPr="00F21C4E">
        <w:rPr>
          <w:color w:val="595959" w:themeColor="text1" w:themeTint="A6"/>
          <w:sz w:val="24"/>
          <w:szCs w:val="28"/>
        </w:rPr>
        <w:t>08/</w:t>
      </w:r>
      <w:r w:rsidR="004C12F3" w:rsidRPr="00F21C4E">
        <w:rPr>
          <w:color w:val="595959" w:themeColor="text1" w:themeTint="A6"/>
          <w:sz w:val="24"/>
          <w:szCs w:val="28"/>
        </w:rPr>
        <w:t>2025</w:t>
      </w:r>
    </w:p>
    <w:p w14:paraId="6C1B6B48" w14:textId="6AD386B1" w:rsidR="00E43A92" w:rsidRPr="00BA53DE"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F21C4E">
        <w:rPr>
          <w:color w:val="595959" w:themeColor="text1" w:themeTint="A6"/>
          <w:sz w:val="24"/>
          <w:szCs w:val="28"/>
          <w:u w:val="single"/>
        </w:rPr>
        <w:t>Référence du contrat</w:t>
      </w:r>
      <w:r w:rsidRPr="00F21C4E">
        <w:rPr>
          <w:color w:val="595959" w:themeColor="text1" w:themeTint="A6"/>
          <w:sz w:val="24"/>
          <w:szCs w:val="28"/>
        </w:rPr>
        <w:t xml:space="preserve"> : 202</w:t>
      </w:r>
      <w:r w:rsidR="001665FC" w:rsidRPr="00F21C4E">
        <w:rPr>
          <w:color w:val="595959" w:themeColor="text1" w:themeTint="A6"/>
          <w:sz w:val="24"/>
          <w:szCs w:val="28"/>
        </w:rPr>
        <w:t>5</w:t>
      </w:r>
      <w:r w:rsidRPr="00F21C4E">
        <w:rPr>
          <w:color w:val="595959" w:themeColor="text1" w:themeTint="A6"/>
          <w:sz w:val="24"/>
          <w:szCs w:val="28"/>
        </w:rPr>
        <w:t xml:space="preserve"> 00000__</w:t>
      </w:r>
    </w:p>
    <w:p w14:paraId="53A0EFF3" w14:textId="1990C22F" w:rsidR="00D02F1F" w:rsidRDefault="00D02F1F"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bookmarkStart w:id="4" w:name="_Hlk168317161"/>
      <w:bookmarkEnd w:id="3"/>
      <w:r w:rsidRPr="001D3828">
        <w:rPr>
          <w:color w:val="595959" w:themeColor="text1" w:themeTint="A6"/>
          <w:sz w:val="28"/>
          <w:szCs w:val="28"/>
          <w:u w:val="single"/>
        </w:rPr>
        <w:t xml:space="preserve">Visa Contrôleur Budgétaire </w:t>
      </w:r>
      <w:r w:rsidRPr="003A19F1">
        <w:rPr>
          <w:color w:val="595959" w:themeColor="text1" w:themeTint="A6"/>
          <w:sz w:val="28"/>
          <w:szCs w:val="28"/>
          <w:u w:val="single"/>
        </w:rPr>
        <w:t>Régional</w:t>
      </w:r>
      <w:r>
        <w:rPr>
          <w:color w:val="595959" w:themeColor="text1" w:themeTint="A6"/>
          <w:sz w:val="28"/>
          <w:szCs w:val="28"/>
          <w:u w:val="single"/>
        </w:rPr>
        <w:t> :</w:t>
      </w:r>
    </w:p>
    <w:bookmarkEnd w:id="4"/>
    <w:p w14:paraId="61764A4E" w14:textId="18719DFC" w:rsidR="00BA53DE" w:rsidRDefault="00BA53DE"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p>
    <w:p w14:paraId="59C67B61" w14:textId="77777777" w:rsidR="00F21C4E" w:rsidRDefault="00F21C4E"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p>
    <w:p w14:paraId="2CCA14AB" w14:textId="77777777" w:rsidR="00BA53DE" w:rsidRDefault="00BA53DE" w:rsidP="00BA53DE">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p>
    <w:p w14:paraId="159CBAA3" w14:textId="77777777" w:rsidR="00391CB4" w:rsidRDefault="00391CB4">
      <w:pPr>
        <w:overflowPunct/>
        <w:autoSpaceDE/>
        <w:autoSpaceDN/>
        <w:adjustRightInd/>
        <w:spacing w:after="200"/>
        <w:jc w:val="left"/>
        <w:textAlignment w:val="auto"/>
      </w:pPr>
      <w:r>
        <w:br w:type="page"/>
      </w:r>
    </w:p>
    <w:p w14:paraId="38B0B5D7" w14:textId="77777777" w:rsidR="0051659E" w:rsidRPr="00966F86" w:rsidRDefault="00A81438" w:rsidP="00966F86">
      <w:pPr>
        <w:jc w:val="center"/>
        <w:rPr>
          <w:b/>
          <w:sz w:val="22"/>
          <w:u w:val="single"/>
        </w:rPr>
      </w:pPr>
      <w:r w:rsidRPr="00966F86">
        <w:rPr>
          <w:b/>
          <w:sz w:val="22"/>
          <w:u w:val="single"/>
        </w:rPr>
        <w:lastRenderedPageBreak/>
        <w:t>SOMM</w:t>
      </w:r>
      <w:r w:rsidR="006629B9" w:rsidRPr="00966F86">
        <w:rPr>
          <w:b/>
          <w:sz w:val="22"/>
          <w:u w:val="single"/>
        </w:rPr>
        <w:t>AIRE</w:t>
      </w:r>
    </w:p>
    <w:bookmarkStart w:id="5" w:name="_GoBack"/>
    <w:bookmarkEnd w:id="5"/>
    <w:p w14:paraId="193867BD" w14:textId="7725731C" w:rsidR="00756ECF" w:rsidRDefault="00B33759">
      <w:pPr>
        <w:pStyle w:val="TM1"/>
        <w:rPr>
          <w:rFonts w:asciiTheme="minorHAnsi" w:eastAsiaTheme="minorEastAsia" w:hAnsiTheme="minorHAnsi" w:cstheme="minorBidi"/>
          <w:b w:val="0"/>
          <w:bCs w:val="0"/>
          <w:iCs w:val="0"/>
          <w:noProof/>
          <w:color w:val="auto"/>
          <w:sz w:val="22"/>
          <w:szCs w:val="22"/>
        </w:rPr>
      </w:pPr>
      <w:r>
        <w:rPr>
          <w:rFonts w:asciiTheme="minorHAnsi" w:hAnsiTheme="minorHAnsi"/>
          <w:color w:val="244061" w:themeColor="accent1" w:themeShade="80"/>
        </w:rPr>
        <w:fldChar w:fldCharType="begin"/>
      </w:r>
      <w:r w:rsidR="004C72C3">
        <w:rPr>
          <w:rFonts w:asciiTheme="minorHAnsi" w:hAnsiTheme="minorHAnsi"/>
        </w:rPr>
        <w:instrText xml:space="preserve"> TOC \o "1-2" \h \z \t "ANNEXE;1" </w:instrText>
      </w:r>
      <w:r>
        <w:rPr>
          <w:rFonts w:asciiTheme="minorHAnsi" w:hAnsiTheme="minorHAnsi"/>
          <w:color w:val="244061" w:themeColor="accent1" w:themeShade="80"/>
        </w:rPr>
        <w:fldChar w:fldCharType="separate"/>
      </w:r>
      <w:hyperlink w:anchor="_Toc206585180" w:history="1">
        <w:r w:rsidR="00756ECF" w:rsidRPr="005D2FF1">
          <w:rPr>
            <w:rStyle w:val="Lienhypertexte"/>
            <w:rFonts w:cs="Times New Roman"/>
            <w:noProof/>
          </w:rPr>
          <w:t>Article 1</w:t>
        </w:r>
        <w:r w:rsidR="00756ECF" w:rsidRPr="005D2FF1">
          <w:rPr>
            <w:rStyle w:val="Lienhypertexte"/>
            <w:noProof/>
          </w:rPr>
          <w:t xml:space="preserve"> Présentation du contrat et des signataires</w:t>
        </w:r>
        <w:r w:rsidR="00756ECF">
          <w:rPr>
            <w:noProof/>
            <w:webHidden/>
          </w:rPr>
          <w:tab/>
        </w:r>
        <w:r w:rsidR="00756ECF">
          <w:rPr>
            <w:noProof/>
            <w:webHidden/>
          </w:rPr>
          <w:fldChar w:fldCharType="begin"/>
        </w:r>
        <w:r w:rsidR="00756ECF">
          <w:rPr>
            <w:noProof/>
            <w:webHidden/>
          </w:rPr>
          <w:instrText xml:space="preserve"> PAGEREF _Toc206585180 \h </w:instrText>
        </w:r>
        <w:r w:rsidR="00756ECF">
          <w:rPr>
            <w:noProof/>
            <w:webHidden/>
          </w:rPr>
        </w:r>
        <w:r w:rsidR="00756ECF">
          <w:rPr>
            <w:noProof/>
            <w:webHidden/>
          </w:rPr>
          <w:fldChar w:fldCharType="separate"/>
        </w:r>
        <w:r w:rsidR="00756ECF">
          <w:rPr>
            <w:noProof/>
            <w:webHidden/>
          </w:rPr>
          <w:t>4</w:t>
        </w:r>
        <w:r w:rsidR="00756ECF">
          <w:rPr>
            <w:noProof/>
            <w:webHidden/>
          </w:rPr>
          <w:fldChar w:fldCharType="end"/>
        </w:r>
      </w:hyperlink>
    </w:p>
    <w:p w14:paraId="23F07F99" w14:textId="79511EBA" w:rsidR="00756ECF" w:rsidRDefault="00756ECF">
      <w:pPr>
        <w:pStyle w:val="TM2"/>
        <w:rPr>
          <w:rFonts w:asciiTheme="minorHAnsi" w:eastAsiaTheme="minorEastAsia" w:hAnsiTheme="minorHAnsi" w:cstheme="minorBidi"/>
          <w:bCs w:val="0"/>
          <w:noProof/>
          <w:color w:val="auto"/>
          <w:sz w:val="22"/>
        </w:rPr>
      </w:pPr>
      <w:hyperlink w:anchor="_Toc206585181" w:history="1">
        <w:r w:rsidRPr="005D2FF1">
          <w:rPr>
            <w:rStyle w:val="Lienhypertexte"/>
            <w:rFonts w:cs="Times New Roman"/>
            <w:noProof/>
          </w:rPr>
          <w:t>1.1</w:t>
        </w:r>
        <w:r w:rsidRPr="005D2FF1">
          <w:rPr>
            <w:rStyle w:val="Lienhypertexte"/>
            <w:noProof/>
          </w:rPr>
          <w:t xml:space="preserve"> Présentation du présent CCAP</w:t>
        </w:r>
        <w:r>
          <w:rPr>
            <w:noProof/>
            <w:webHidden/>
          </w:rPr>
          <w:tab/>
        </w:r>
        <w:r>
          <w:rPr>
            <w:noProof/>
            <w:webHidden/>
          </w:rPr>
          <w:fldChar w:fldCharType="begin"/>
        </w:r>
        <w:r>
          <w:rPr>
            <w:noProof/>
            <w:webHidden/>
          </w:rPr>
          <w:instrText xml:space="preserve"> PAGEREF _Toc206585181 \h </w:instrText>
        </w:r>
        <w:r>
          <w:rPr>
            <w:noProof/>
            <w:webHidden/>
          </w:rPr>
        </w:r>
        <w:r>
          <w:rPr>
            <w:noProof/>
            <w:webHidden/>
          </w:rPr>
          <w:fldChar w:fldCharType="separate"/>
        </w:r>
        <w:r>
          <w:rPr>
            <w:noProof/>
            <w:webHidden/>
          </w:rPr>
          <w:t>4</w:t>
        </w:r>
        <w:r>
          <w:rPr>
            <w:noProof/>
            <w:webHidden/>
          </w:rPr>
          <w:fldChar w:fldCharType="end"/>
        </w:r>
      </w:hyperlink>
    </w:p>
    <w:p w14:paraId="5C5BE46D" w14:textId="0EDCE86E" w:rsidR="00756ECF" w:rsidRDefault="00756ECF">
      <w:pPr>
        <w:pStyle w:val="TM2"/>
        <w:rPr>
          <w:rFonts w:asciiTheme="minorHAnsi" w:eastAsiaTheme="minorEastAsia" w:hAnsiTheme="minorHAnsi" w:cstheme="minorBidi"/>
          <w:bCs w:val="0"/>
          <w:noProof/>
          <w:color w:val="auto"/>
          <w:sz w:val="22"/>
        </w:rPr>
      </w:pPr>
      <w:hyperlink w:anchor="_Toc206585182" w:history="1">
        <w:r w:rsidRPr="005D2FF1">
          <w:rPr>
            <w:rStyle w:val="Lienhypertexte"/>
            <w:rFonts w:cs="Times New Roman"/>
            <w:noProof/>
          </w:rPr>
          <w:t>1.2</w:t>
        </w:r>
        <w:r w:rsidRPr="005D2FF1">
          <w:rPr>
            <w:rStyle w:val="Lienhypertexte"/>
            <w:noProof/>
          </w:rPr>
          <w:t xml:space="preserve"> Désignation des parties</w:t>
        </w:r>
        <w:r>
          <w:rPr>
            <w:noProof/>
            <w:webHidden/>
          </w:rPr>
          <w:tab/>
        </w:r>
        <w:r>
          <w:rPr>
            <w:noProof/>
            <w:webHidden/>
          </w:rPr>
          <w:fldChar w:fldCharType="begin"/>
        </w:r>
        <w:r>
          <w:rPr>
            <w:noProof/>
            <w:webHidden/>
          </w:rPr>
          <w:instrText xml:space="preserve"> PAGEREF _Toc206585182 \h </w:instrText>
        </w:r>
        <w:r>
          <w:rPr>
            <w:noProof/>
            <w:webHidden/>
          </w:rPr>
        </w:r>
        <w:r>
          <w:rPr>
            <w:noProof/>
            <w:webHidden/>
          </w:rPr>
          <w:fldChar w:fldCharType="separate"/>
        </w:r>
        <w:r>
          <w:rPr>
            <w:noProof/>
            <w:webHidden/>
          </w:rPr>
          <w:t>4</w:t>
        </w:r>
        <w:r>
          <w:rPr>
            <w:noProof/>
            <w:webHidden/>
          </w:rPr>
          <w:fldChar w:fldCharType="end"/>
        </w:r>
      </w:hyperlink>
    </w:p>
    <w:p w14:paraId="4C570D40" w14:textId="174AE1A2"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83" w:history="1">
        <w:r w:rsidRPr="005D2FF1">
          <w:rPr>
            <w:rStyle w:val="Lienhypertexte"/>
            <w:rFonts w:cs="Times New Roman"/>
            <w:noProof/>
          </w:rPr>
          <w:t>Article 2</w:t>
        </w:r>
        <w:r w:rsidRPr="005D2FF1">
          <w:rPr>
            <w:rStyle w:val="Lienhypertexte"/>
            <w:noProof/>
          </w:rPr>
          <w:t xml:space="preserve"> Forme et objet et périmètre du contrat</w:t>
        </w:r>
        <w:r>
          <w:rPr>
            <w:noProof/>
            <w:webHidden/>
          </w:rPr>
          <w:tab/>
        </w:r>
        <w:r>
          <w:rPr>
            <w:noProof/>
            <w:webHidden/>
          </w:rPr>
          <w:fldChar w:fldCharType="begin"/>
        </w:r>
        <w:r>
          <w:rPr>
            <w:noProof/>
            <w:webHidden/>
          </w:rPr>
          <w:instrText xml:space="preserve"> PAGEREF _Toc206585183 \h </w:instrText>
        </w:r>
        <w:r>
          <w:rPr>
            <w:noProof/>
            <w:webHidden/>
          </w:rPr>
        </w:r>
        <w:r>
          <w:rPr>
            <w:noProof/>
            <w:webHidden/>
          </w:rPr>
          <w:fldChar w:fldCharType="separate"/>
        </w:r>
        <w:r>
          <w:rPr>
            <w:noProof/>
            <w:webHidden/>
          </w:rPr>
          <w:t>7</w:t>
        </w:r>
        <w:r>
          <w:rPr>
            <w:noProof/>
            <w:webHidden/>
          </w:rPr>
          <w:fldChar w:fldCharType="end"/>
        </w:r>
      </w:hyperlink>
    </w:p>
    <w:p w14:paraId="42A4406B" w14:textId="7C5ACA43" w:rsidR="00756ECF" w:rsidRDefault="00756ECF">
      <w:pPr>
        <w:pStyle w:val="TM2"/>
        <w:rPr>
          <w:rFonts w:asciiTheme="minorHAnsi" w:eastAsiaTheme="minorEastAsia" w:hAnsiTheme="minorHAnsi" w:cstheme="minorBidi"/>
          <w:bCs w:val="0"/>
          <w:noProof/>
          <w:color w:val="auto"/>
          <w:sz w:val="22"/>
        </w:rPr>
      </w:pPr>
      <w:hyperlink w:anchor="_Toc206585184" w:history="1">
        <w:r w:rsidRPr="005D2FF1">
          <w:rPr>
            <w:rStyle w:val="Lienhypertexte"/>
            <w:rFonts w:cs="Times New Roman"/>
            <w:noProof/>
          </w:rPr>
          <w:t>2.1</w:t>
        </w:r>
        <w:r w:rsidRPr="005D2FF1">
          <w:rPr>
            <w:rStyle w:val="Lienhypertexte"/>
            <w:noProof/>
          </w:rPr>
          <w:t xml:space="preserve"> Forme et objet du contrat</w:t>
        </w:r>
        <w:r>
          <w:rPr>
            <w:noProof/>
            <w:webHidden/>
          </w:rPr>
          <w:tab/>
        </w:r>
        <w:r>
          <w:rPr>
            <w:noProof/>
            <w:webHidden/>
          </w:rPr>
          <w:fldChar w:fldCharType="begin"/>
        </w:r>
        <w:r>
          <w:rPr>
            <w:noProof/>
            <w:webHidden/>
          </w:rPr>
          <w:instrText xml:space="preserve"> PAGEREF _Toc206585184 \h </w:instrText>
        </w:r>
        <w:r>
          <w:rPr>
            <w:noProof/>
            <w:webHidden/>
          </w:rPr>
        </w:r>
        <w:r>
          <w:rPr>
            <w:noProof/>
            <w:webHidden/>
          </w:rPr>
          <w:fldChar w:fldCharType="separate"/>
        </w:r>
        <w:r>
          <w:rPr>
            <w:noProof/>
            <w:webHidden/>
          </w:rPr>
          <w:t>7</w:t>
        </w:r>
        <w:r>
          <w:rPr>
            <w:noProof/>
            <w:webHidden/>
          </w:rPr>
          <w:fldChar w:fldCharType="end"/>
        </w:r>
      </w:hyperlink>
    </w:p>
    <w:p w14:paraId="32481F7D" w14:textId="2BAFDBDD" w:rsidR="00756ECF" w:rsidRDefault="00756ECF">
      <w:pPr>
        <w:pStyle w:val="TM2"/>
        <w:rPr>
          <w:rFonts w:asciiTheme="minorHAnsi" w:eastAsiaTheme="minorEastAsia" w:hAnsiTheme="minorHAnsi" w:cstheme="minorBidi"/>
          <w:bCs w:val="0"/>
          <w:noProof/>
          <w:color w:val="auto"/>
          <w:sz w:val="22"/>
        </w:rPr>
      </w:pPr>
      <w:hyperlink w:anchor="_Toc206585185" w:history="1">
        <w:r w:rsidRPr="005D2FF1">
          <w:rPr>
            <w:rStyle w:val="Lienhypertexte"/>
            <w:rFonts w:cs="Times New Roman"/>
            <w:noProof/>
          </w:rPr>
          <w:t>2.2</w:t>
        </w:r>
        <w:r w:rsidRPr="005D2FF1">
          <w:rPr>
            <w:rStyle w:val="Lienhypertexte"/>
            <w:noProof/>
          </w:rPr>
          <w:t xml:space="preserve"> Nombre de titulaires</w:t>
        </w:r>
        <w:r>
          <w:rPr>
            <w:noProof/>
            <w:webHidden/>
          </w:rPr>
          <w:tab/>
        </w:r>
        <w:r>
          <w:rPr>
            <w:noProof/>
            <w:webHidden/>
          </w:rPr>
          <w:fldChar w:fldCharType="begin"/>
        </w:r>
        <w:r>
          <w:rPr>
            <w:noProof/>
            <w:webHidden/>
          </w:rPr>
          <w:instrText xml:space="preserve"> PAGEREF _Toc206585185 \h </w:instrText>
        </w:r>
        <w:r>
          <w:rPr>
            <w:noProof/>
            <w:webHidden/>
          </w:rPr>
        </w:r>
        <w:r>
          <w:rPr>
            <w:noProof/>
            <w:webHidden/>
          </w:rPr>
          <w:fldChar w:fldCharType="separate"/>
        </w:r>
        <w:r>
          <w:rPr>
            <w:noProof/>
            <w:webHidden/>
          </w:rPr>
          <w:t>7</w:t>
        </w:r>
        <w:r>
          <w:rPr>
            <w:noProof/>
            <w:webHidden/>
          </w:rPr>
          <w:fldChar w:fldCharType="end"/>
        </w:r>
      </w:hyperlink>
    </w:p>
    <w:p w14:paraId="13ECD75A" w14:textId="6881DC4F"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86" w:history="1">
        <w:r w:rsidRPr="005D2FF1">
          <w:rPr>
            <w:rStyle w:val="Lienhypertexte"/>
            <w:rFonts w:cs="Times New Roman"/>
            <w:noProof/>
          </w:rPr>
          <w:t>Article 3</w:t>
        </w:r>
        <w:r w:rsidRPr="005D2FF1">
          <w:rPr>
            <w:rStyle w:val="Lienhypertexte"/>
            <w:noProof/>
          </w:rPr>
          <w:t xml:space="preserve"> Pièces contractuelles</w:t>
        </w:r>
        <w:r>
          <w:rPr>
            <w:noProof/>
            <w:webHidden/>
          </w:rPr>
          <w:tab/>
        </w:r>
        <w:r>
          <w:rPr>
            <w:noProof/>
            <w:webHidden/>
          </w:rPr>
          <w:fldChar w:fldCharType="begin"/>
        </w:r>
        <w:r>
          <w:rPr>
            <w:noProof/>
            <w:webHidden/>
          </w:rPr>
          <w:instrText xml:space="preserve"> PAGEREF _Toc206585186 \h </w:instrText>
        </w:r>
        <w:r>
          <w:rPr>
            <w:noProof/>
            <w:webHidden/>
          </w:rPr>
        </w:r>
        <w:r>
          <w:rPr>
            <w:noProof/>
            <w:webHidden/>
          </w:rPr>
          <w:fldChar w:fldCharType="separate"/>
        </w:r>
        <w:r>
          <w:rPr>
            <w:noProof/>
            <w:webHidden/>
          </w:rPr>
          <w:t>7</w:t>
        </w:r>
        <w:r>
          <w:rPr>
            <w:noProof/>
            <w:webHidden/>
          </w:rPr>
          <w:fldChar w:fldCharType="end"/>
        </w:r>
      </w:hyperlink>
    </w:p>
    <w:p w14:paraId="000E627A" w14:textId="43573966"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87" w:history="1">
        <w:r w:rsidRPr="005D2FF1">
          <w:rPr>
            <w:rStyle w:val="Lienhypertexte"/>
            <w:rFonts w:cs="Times New Roman"/>
            <w:noProof/>
          </w:rPr>
          <w:t>Article 4</w:t>
        </w:r>
        <w:r w:rsidRPr="005D2FF1">
          <w:rPr>
            <w:rStyle w:val="Lienhypertexte"/>
            <w:noProof/>
          </w:rPr>
          <w:t xml:space="preserve"> Durée du contrat – délais de réalisation des prestations</w:t>
        </w:r>
        <w:r>
          <w:rPr>
            <w:noProof/>
            <w:webHidden/>
          </w:rPr>
          <w:tab/>
        </w:r>
        <w:r>
          <w:rPr>
            <w:noProof/>
            <w:webHidden/>
          </w:rPr>
          <w:fldChar w:fldCharType="begin"/>
        </w:r>
        <w:r>
          <w:rPr>
            <w:noProof/>
            <w:webHidden/>
          </w:rPr>
          <w:instrText xml:space="preserve"> PAGEREF _Toc206585187 \h </w:instrText>
        </w:r>
        <w:r>
          <w:rPr>
            <w:noProof/>
            <w:webHidden/>
          </w:rPr>
        </w:r>
        <w:r>
          <w:rPr>
            <w:noProof/>
            <w:webHidden/>
          </w:rPr>
          <w:fldChar w:fldCharType="separate"/>
        </w:r>
        <w:r>
          <w:rPr>
            <w:noProof/>
            <w:webHidden/>
          </w:rPr>
          <w:t>8</w:t>
        </w:r>
        <w:r>
          <w:rPr>
            <w:noProof/>
            <w:webHidden/>
          </w:rPr>
          <w:fldChar w:fldCharType="end"/>
        </w:r>
      </w:hyperlink>
    </w:p>
    <w:p w14:paraId="42E4A070" w14:textId="6993D4D4" w:rsidR="00756ECF" w:rsidRDefault="00756ECF">
      <w:pPr>
        <w:pStyle w:val="TM2"/>
        <w:rPr>
          <w:rFonts w:asciiTheme="minorHAnsi" w:eastAsiaTheme="minorEastAsia" w:hAnsiTheme="minorHAnsi" w:cstheme="minorBidi"/>
          <w:bCs w:val="0"/>
          <w:noProof/>
          <w:color w:val="auto"/>
          <w:sz w:val="22"/>
        </w:rPr>
      </w:pPr>
      <w:hyperlink w:anchor="_Toc206585188" w:history="1">
        <w:r w:rsidRPr="005D2FF1">
          <w:rPr>
            <w:rStyle w:val="Lienhypertexte"/>
            <w:rFonts w:cs="Times New Roman"/>
            <w:noProof/>
          </w:rPr>
          <w:t>4.1</w:t>
        </w:r>
        <w:r w:rsidRPr="005D2FF1">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_Toc206585188 \h </w:instrText>
        </w:r>
        <w:r>
          <w:rPr>
            <w:noProof/>
            <w:webHidden/>
          </w:rPr>
        </w:r>
        <w:r>
          <w:rPr>
            <w:noProof/>
            <w:webHidden/>
          </w:rPr>
          <w:fldChar w:fldCharType="separate"/>
        </w:r>
        <w:r>
          <w:rPr>
            <w:noProof/>
            <w:webHidden/>
          </w:rPr>
          <w:t>8</w:t>
        </w:r>
        <w:r>
          <w:rPr>
            <w:noProof/>
            <w:webHidden/>
          </w:rPr>
          <w:fldChar w:fldCharType="end"/>
        </w:r>
      </w:hyperlink>
    </w:p>
    <w:p w14:paraId="57EBB26B" w14:textId="6FEB4190" w:rsidR="00756ECF" w:rsidRDefault="00756ECF">
      <w:pPr>
        <w:pStyle w:val="TM2"/>
        <w:rPr>
          <w:rFonts w:asciiTheme="minorHAnsi" w:eastAsiaTheme="minorEastAsia" w:hAnsiTheme="minorHAnsi" w:cstheme="minorBidi"/>
          <w:bCs w:val="0"/>
          <w:noProof/>
          <w:color w:val="auto"/>
          <w:sz w:val="22"/>
        </w:rPr>
      </w:pPr>
      <w:hyperlink w:anchor="_Toc206585189" w:history="1">
        <w:r w:rsidRPr="005D2FF1">
          <w:rPr>
            <w:rStyle w:val="Lienhypertexte"/>
            <w:rFonts w:cs="Times New Roman"/>
            <w:noProof/>
          </w:rPr>
          <w:t>4.2</w:t>
        </w:r>
        <w:r w:rsidRPr="005D2FF1">
          <w:rPr>
            <w:rStyle w:val="Lienhypertexte"/>
            <w:noProof/>
          </w:rPr>
          <w:t xml:space="preserve"> Durée, prise d’effet des bons de commande</w:t>
        </w:r>
        <w:r>
          <w:rPr>
            <w:noProof/>
            <w:webHidden/>
          </w:rPr>
          <w:tab/>
        </w:r>
        <w:r>
          <w:rPr>
            <w:noProof/>
            <w:webHidden/>
          </w:rPr>
          <w:fldChar w:fldCharType="begin"/>
        </w:r>
        <w:r>
          <w:rPr>
            <w:noProof/>
            <w:webHidden/>
          </w:rPr>
          <w:instrText xml:space="preserve"> PAGEREF _Toc206585189 \h </w:instrText>
        </w:r>
        <w:r>
          <w:rPr>
            <w:noProof/>
            <w:webHidden/>
          </w:rPr>
        </w:r>
        <w:r>
          <w:rPr>
            <w:noProof/>
            <w:webHidden/>
          </w:rPr>
          <w:fldChar w:fldCharType="separate"/>
        </w:r>
        <w:r>
          <w:rPr>
            <w:noProof/>
            <w:webHidden/>
          </w:rPr>
          <w:t>8</w:t>
        </w:r>
        <w:r>
          <w:rPr>
            <w:noProof/>
            <w:webHidden/>
          </w:rPr>
          <w:fldChar w:fldCharType="end"/>
        </w:r>
      </w:hyperlink>
    </w:p>
    <w:p w14:paraId="08289029" w14:textId="49383215" w:rsidR="00756ECF" w:rsidRDefault="00756ECF">
      <w:pPr>
        <w:pStyle w:val="TM2"/>
        <w:rPr>
          <w:rFonts w:asciiTheme="minorHAnsi" w:eastAsiaTheme="minorEastAsia" w:hAnsiTheme="minorHAnsi" w:cstheme="minorBidi"/>
          <w:bCs w:val="0"/>
          <w:noProof/>
          <w:color w:val="auto"/>
          <w:sz w:val="22"/>
        </w:rPr>
      </w:pPr>
      <w:hyperlink w:anchor="_Toc206585190" w:history="1">
        <w:r w:rsidRPr="005D2FF1">
          <w:rPr>
            <w:rStyle w:val="Lienhypertexte"/>
            <w:rFonts w:cs="Times New Roman"/>
            <w:noProof/>
          </w:rPr>
          <w:t>4.3</w:t>
        </w:r>
        <w:r w:rsidRPr="005D2FF1">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_Toc206585190 \h </w:instrText>
        </w:r>
        <w:r>
          <w:rPr>
            <w:noProof/>
            <w:webHidden/>
          </w:rPr>
        </w:r>
        <w:r>
          <w:rPr>
            <w:noProof/>
            <w:webHidden/>
          </w:rPr>
          <w:fldChar w:fldCharType="separate"/>
        </w:r>
        <w:r>
          <w:rPr>
            <w:noProof/>
            <w:webHidden/>
          </w:rPr>
          <w:t>8</w:t>
        </w:r>
        <w:r>
          <w:rPr>
            <w:noProof/>
            <w:webHidden/>
          </w:rPr>
          <w:fldChar w:fldCharType="end"/>
        </w:r>
      </w:hyperlink>
    </w:p>
    <w:p w14:paraId="172F2DD8" w14:textId="435E1BAD"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91" w:history="1">
        <w:r w:rsidRPr="005D2FF1">
          <w:rPr>
            <w:rStyle w:val="Lienhypertexte"/>
            <w:rFonts w:cs="Times New Roman"/>
            <w:noProof/>
            <w:lang w:eastAsia="ar-SA"/>
          </w:rPr>
          <w:t>Article 5</w:t>
        </w:r>
        <w:r w:rsidRPr="005D2FF1">
          <w:rPr>
            <w:rStyle w:val="Lienhypertexte"/>
            <w:noProof/>
          </w:rPr>
          <w:t xml:space="preserve"> Modalités d’émission des bons de commande</w:t>
        </w:r>
        <w:r>
          <w:rPr>
            <w:noProof/>
            <w:webHidden/>
          </w:rPr>
          <w:tab/>
        </w:r>
        <w:r>
          <w:rPr>
            <w:noProof/>
            <w:webHidden/>
          </w:rPr>
          <w:fldChar w:fldCharType="begin"/>
        </w:r>
        <w:r>
          <w:rPr>
            <w:noProof/>
            <w:webHidden/>
          </w:rPr>
          <w:instrText xml:space="preserve"> PAGEREF _Toc206585191 \h </w:instrText>
        </w:r>
        <w:r>
          <w:rPr>
            <w:noProof/>
            <w:webHidden/>
          </w:rPr>
        </w:r>
        <w:r>
          <w:rPr>
            <w:noProof/>
            <w:webHidden/>
          </w:rPr>
          <w:fldChar w:fldCharType="separate"/>
        </w:r>
        <w:r>
          <w:rPr>
            <w:noProof/>
            <w:webHidden/>
          </w:rPr>
          <w:t>8</w:t>
        </w:r>
        <w:r>
          <w:rPr>
            <w:noProof/>
            <w:webHidden/>
          </w:rPr>
          <w:fldChar w:fldCharType="end"/>
        </w:r>
      </w:hyperlink>
    </w:p>
    <w:p w14:paraId="07FE6CBF" w14:textId="3809A467"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92" w:history="1">
        <w:r w:rsidRPr="005D2FF1">
          <w:rPr>
            <w:rStyle w:val="Lienhypertexte"/>
            <w:rFonts w:cs="Times New Roman"/>
            <w:noProof/>
          </w:rPr>
          <w:t>Article 6</w:t>
        </w:r>
        <w:r w:rsidRPr="005D2FF1">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_Toc206585192 \h </w:instrText>
        </w:r>
        <w:r>
          <w:rPr>
            <w:noProof/>
            <w:webHidden/>
          </w:rPr>
        </w:r>
        <w:r>
          <w:rPr>
            <w:noProof/>
            <w:webHidden/>
          </w:rPr>
          <w:fldChar w:fldCharType="separate"/>
        </w:r>
        <w:r>
          <w:rPr>
            <w:noProof/>
            <w:webHidden/>
          </w:rPr>
          <w:t>9</w:t>
        </w:r>
        <w:r>
          <w:rPr>
            <w:noProof/>
            <w:webHidden/>
          </w:rPr>
          <w:fldChar w:fldCharType="end"/>
        </w:r>
      </w:hyperlink>
    </w:p>
    <w:p w14:paraId="469E947B" w14:textId="160100B7" w:rsidR="00756ECF" w:rsidRDefault="00756ECF">
      <w:pPr>
        <w:pStyle w:val="TM2"/>
        <w:rPr>
          <w:rFonts w:asciiTheme="minorHAnsi" w:eastAsiaTheme="minorEastAsia" w:hAnsiTheme="minorHAnsi" w:cstheme="minorBidi"/>
          <w:bCs w:val="0"/>
          <w:noProof/>
          <w:color w:val="auto"/>
          <w:sz w:val="22"/>
        </w:rPr>
      </w:pPr>
      <w:hyperlink w:anchor="_Toc206585193" w:history="1">
        <w:r w:rsidRPr="005D2FF1">
          <w:rPr>
            <w:rStyle w:val="Lienhypertexte"/>
            <w:rFonts w:cs="Times New Roman"/>
            <w:noProof/>
          </w:rPr>
          <w:t>6.1</w:t>
        </w:r>
        <w:r w:rsidRPr="005D2FF1">
          <w:rPr>
            <w:rStyle w:val="Lienhypertexte"/>
            <w:noProof/>
          </w:rPr>
          <w:t xml:space="preserve"> Représentant(s) du titulaire</w:t>
        </w:r>
        <w:r>
          <w:rPr>
            <w:noProof/>
            <w:webHidden/>
          </w:rPr>
          <w:tab/>
        </w:r>
        <w:r>
          <w:rPr>
            <w:noProof/>
            <w:webHidden/>
          </w:rPr>
          <w:fldChar w:fldCharType="begin"/>
        </w:r>
        <w:r>
          <w:rPr>
            <w:noProof/>
            <w:webHidden/>
          </w:rPr>
          <w:instrText xml:space="preserve"> PAGEREF _Toc206585193 \h </w:instrText>
        </w:r>
        <w:r>
          <w:rPr>
            <w:noProof/>
            <w:webHidden/>
          </w:rPr>
        </w:r>
        <w:r>
          <w:rPr>
            <w:noProof/>
            <w:webHidden/>
          </w:rPr>
          <w:fldChar w:fldCharType="separate"/>
        </w:r>
        <w:r>
          <w:rPr>
            <w:noProof/>
            <w:webHidden/>
          </w:rPr>
          <w:t>9</w:t>
        </w:r>
        <w:r>
          <w:rPr>
            <w:noProof/>
            <w:webHidden/>
          </w:rPr>
          <w:fldChar w:fldCharType="end"/>
        </w:r>
      </w:hyperlink>
    </w:p>
    <w:p w14:paraId="4CB31C42" w14:textId="4AEF9860" w:rsidR="00756ECF" w:rsidRDefault="00756ECF">
      <w:pPr>
        <w:pStyle w:val="TM2"/>
        <w:rPr>
          <w:rFonts w:asciiTheme="minorHAnsi" w:eastAsiaTheme="minorEastAsia" w:hAnsiTheme="minorHAnsi" w:cstheme="minorBidi"/>
          <w:bCs w:val="0"/>
          <w:noProof/>
          <w:color w:val="auto"/>
          <w:sz w:val="22"/>
        </w:rPr>
      </w:pPr>
      <w:hyperlink w:anchor="_Toc206585194" w:history="1">
        <w:r w:rsidRPr="005D2FF1">
          <w:rPr>
            <w:rStyle w:val="Lienhypertexte"/>
            <w:rFonts w:cs="Times New Roman"/>
            <w:noProof/>
          </w:rPr>
          <w:t>6.2</w:t>
        </w:r>
        <w:r w:rsidRPr="005D2FF1">
          <w:rPr>
            <w:rStyle w:val="Lienhypertexte"/>
            <w:noProof/>
          </w:rPr>
          <w:t xml:space="preserve"> Représentant(s) du Mucem</w:t>
        </w:r>
        <w:r>
          <w:rPr>
            <w:noProof/>
            <w:webHidden/>
          </w:rPr>
          <w:tab/>
        </w:r>
        <w:r>
          <w:rPr>
            <w:noProof/>
            <w:webHidden/>
          </w:rPr>
          <w:fldChar w:fldCharType="begin"/>
        </w:r>
        <w:r>
          <w:rPr>
            <w:noProof/>
            <w:webHidden/>
          </w:rPr>
          <w:instrText xml:space="preserve"> PAGEREF _Toc206585194 \h </w:instrText>
        </w:r>
        <w:r>
          <w:rPr>
            <w:noProof/>
            <w:webHidden/>
          </w:rPr>
        </w:r>
        <w:r>
          <w:rPr>
            <w:noProof/>
            <w:webHidden/>
          </w:rPr>
          <w:fldChar w:fldCharType="separate"/>
        </w:r>
        <w:r>
          <w:rPr>
            <w:noProof/>
            <w:webHidden/>
          </w:rPr>
          <w:t>9</w:t>
        </w:r>
        <w:r>
          <w:rPr>
            <w:noProof/>
            <w:webHidden/>
          </w:rPr>
          <w:fldChar w:fldCharType="end"/>
        </w:r>
      </w:hyperlink>
    </w:p>
    <w:p w14:paraId="0E4FE732" w14:textId="575940D5"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95" w:history="1">
        <w:r w:rsidRPr="005D2FF1">
          <w:rPr>
            <w:rStyle w:val="Lienhypertexte"/>
            <w:rFonts w:cs="Times New Roman"/>
            <w:noProof/>
          </w:rPr>
          <w:t>Article 7</w:t>
        </w:r>
        <w:r w:rsidRPr="005D2FF1">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_Toc206585195 \h </w:instrText>
        </w:r>
        <w:r>
          <w:rPr>
            <w:noProof/>
            <w:webHidden/>
          </w:rPr>
        </w:r>
        <w:r>
          <w:rPr>
            <w:noProof/>
            <w:webHidden/>
          </w:rPr>
          <w:fldChar w:fldCharType="separate"/>
        </w:r>
        <w:r>
          <w:rPr>
            <w:noProof/>
            <w:webHidden/>
          </w:rPr>
          <w:t>9</w:t>
        </w:r>
        <w:r>
          <w:rPr>
            <w:noProof/>
            <w:webHidden/>
          </w:rPr>
          <w:fldChar w:fldCharType="end"/>
        </w:r>
      </w:hyperlink>
    </w:p>
    <w:p w14:paraId="2A652D20" w14:textId="3E6A4E04" w:rsidR="00756ECF" w:rsidRDefault="00756ECF">
      <w:pPr>
        <w:pStyle w:val="TM2"/>
        <w:rPr>
          <w:rFonts w:asciiTheme="minorHAnsi" w:eastAsiaTheme="minorEastAsia" w:hAnsiTheme="minorHAnsi" w:cstheme="minorBidi"/>
          <w:bCs w:val="0"/>
          <w:noProof/>
          <w:color w:val="auto"/>
          <w:sz w:val="22"/>
        </w:rPr>
      </w:pPr>
      <w:hyperlink w:anchor="_Toc206585196" w:history="1">
        <w:r w:rsidRPr="005D2FF1">
          <w:rPr>
            <w:rStyle w:val="Lienhypertexte"/>
            <w:rFonts w:cs="Times New Roman"/>
            <w:noProof/>
          </w:rPr>
          <w:t>7.1</w:t>
        </w:r>
        <w:r w:rsidRPr="005D2FF1">
          <w:rPr>
            <w:rStyle w:val="Lienhypertexte"/>
            <w:noProof/>
          </w:rPr>
          <w:t xml:space="preserve"> Nature de l’obligation</w:t>
        </w:r>
        <w:r>
          <w:rPr>
            <w:noProof/>
            <w:webHidden/>
          </w:rPr>
          <w:tab/>
        </w:r>
        <w:r>
          <w:rPr>
            <w:noProof/>
            <w:webHidden/>
          </w:rPr>
          <w:fldChar w:fldCharType="begin"/>
        </w:r>
        <w:r>
          <w:rPr>
            <w:noProof/>
            <w:webHidden/>
          </w:rPr>
          <w:instrText xml:space="preserve"> PAGEREF _Toc206585196 \h </w:instrText>
        </w:r>
        <w:r>
          <w:rPr>
            <w:noProof/>
            <w:webHidden/>
          </w:rPr>
        </w:r>
        <w:r>
          <w:rPr>
            <w:noProof/>
            <w:webHidden/>
          </w:rPr>
          <w:fldChar w:fldCharType="separate"/>
        </w:r>
        <w:r>
          <w:rPr>
            <w:noProof/>
            <w:webHidden/>
          </w:rPr>
          <w:t>9</w:t>
        </w:r>
        <w:r>
          <w:rPr>
            <w:noProof/>
            <w:webHidden/>
          </w:rPr>
          <w:fldChar w:fldCharType="end"/>
        </w:r>
      </w:hyperlink>
    </w:p>
    <w:p w14:paraId="0680F4CD" w14:textId="55ABA4D0" w:rsidR="00756ECF" w:rsidRDefault="00756ECF">
      <w:pPr>
        <w:pStyle w:val="TM2"/>
        <w:rPr>
          <w:rFonts w:asciiTheme="minorHAnsi" w:eastAsiaTheme="minorEastAsia" w:hAnsiTheme="minorHAnsi" w:cstheme="minorBidi"/>
          <w:bCs w:val="0"/>
          <w:noProof/>
          <w:color w:val="auto"/>
          <w:sz w:val="22"/>
        </w:rPr>
      </w:pPr>
      <w:hyperlink w:anchor="_Toc206585197" w:history="1">
        <w:r w:rsidRPr="005D2FF1">
          <w:rPr>
            <w:rStyle w:val="Lienhypertexte"/>
            <w:rFonts w:cs="Times New Roman"/>
            <w:noProof/>
          </w:rPr>
          <w:t>7.2</w:t>
        </w:r>
        <w:r w:rsidRPr="005D2FF1">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_Toc206585197 \h </w:instrText>
        </w:r>
        <w:r>
          <w:rPr>
            <w:noProof/>
            <w:webHidden/>
          </w:rPr>
        </w:r>
        <w:r>
          <w:rPr>
            <w:noProof/>
            <w:webHidden/>
          </w:rPr>
          <w:fldChar w:fldCharType="separate"/>
        </w:r>
        <w:r>
          <w:rPr>
            <w:noProof/>
            <w:webHidden/>
          </w:rPr>
          <w:t>9</w:t>
        </w:r>
        <w:r>
          <w:rPr>
            <w:noProof/>
            <w:webHidden/>
          </w:rPr>
          <w:fldChar w:fldCharType="end"/>
        </w:r>
      </w:hyperlink>
    </w:p>
    <w:p w14:paraId="1C3C1D96" w14:textId="783E7BE6" w:rsidR="00756ECF" w:rsidRDefault="00756ECF">
      <w:pPr>
        <w:pStyle w:val="TM2"/>
        <w:rPr>
          <w:rFonts w:asciiTheme="minorHAnsi" w:eastAsiaTheme="minorEastAsia" w:hAnsiTheme="minorHAnsi" w:cstheme="minorBidi"/>
          <w:bCs w:val="0"/>
          <w:noProof/>
          <w:color w:val="auto"/>
          <w:sz w:val="22"/>
        </w:rPr>
      </w:pPr>
      <w:hyperlink w:anchor="_Toc206585198" w:history="1">
        <w:r w:rsidRPr="005D2FF1">
          <w:rPr>
            <w:rStyle w:val="Lienhypertexte"/>
            <w:rFonts w:cs="Times New Roman"/>
            <w:noProof/>
          </w:rPr>
          <w:t>7.3</w:t>
        </w:r>
        <w:r w:rsidRPr="005D2FF1">
          <w:rPr>
            <w:rStyle w:val="Lienhypertexte"/>
            <w:noProof/>
          </w:rPr>
          <w:t xml:space="preserve"> Obligation de réserve et de discrétion</w:t>
        </w:r>
        <w:r>
          <w:rPr>
            <w:noProof/>
            <w:webHidden/>
          </w:rPr>
          <w:tab/>
        </w:r>
        <w:r>
          <w:rPr>
            <w:noProof/>
            <w:webHidden/>
          </w:rPr>
          <w:fldChar w:fldCharType="begin"/>
        </w:r>
        <w:r>
          <w:rPr>
            <w:noProof/>
            <w:webHidden/>
          </w:rPr>
          <w:instrText xml:space="preserve"> PAGEREF _Toc206585198 \h </w:instrText>
        </w:r>
        <w:r>
          <w:rPr>
            <w:noProof/>
            <w:webHidden/>
          </w:rPr>
        </w:r>
        <w:r>
          <w:rPr>
            <w:noProof/>
            <w:webHidden/>
          </w:rPr>
          <w:fldChar w:fldCharType="separate"/>
        </w:r>
        <w:r>
          <w:rPr>
            <w:noProof/>
            <w:webHidden/>
          </w:rPr>
          <w:t>11</w:t>
        </w:r>
        <w:r>
          <w:rPr>
            <w:noProof/>
            <w:webHidden/>
          </w:rPr>
          <w:fldChar w:fldCharType="end"/>
        </w:r>
      </w:hyperlink>
    </w:p>
    <w:p w14:paraId="4947D769" w14:textId="4B6EBB8B"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199" w:history="1">
        <w:r w:rsidRPr="005D2FF1">
          <w:rPr>
            <w:rStyle w:val="Lienhypertexte"/>
            <w:rFonts w:cs="Times New Roman"/>
            <w:noProof/>
          </w:rPr>
          <w:t>Article 8</w:t>
        </w:r>
        <w:r w:rsidRPr="005D2FF1">
          <w:rPr>
            <w:rStyle w:val="Lienhypertexte"/>
            <w:noProof/>
          </w:rPr>
          <w:t xml:space="preserve"> Détail des Prestations attendues</w:t>
        </w:r>
        <w:r>
          <w:rPr>
            <w:noProof/>
            <w:webHidden/>
          </w:rPr>
          <w:tab/>
        </w:r>
        <w:r>
          <w:rPr>
            <w:noProof/>
            <w:webHidden/>
          </w:rPr>
          <w:fldChar w:fldCharType="begin"/>
        </w:r>
        <w:r>
          <w:rPr>
            <w:noProof/>
            <w:webHidden/>
          </w:rPr>
          <w:instrText xml:space="preserve"> PAGEREF _Toc206585199 \h </w:instrText>
        </w:r>
        <w:r>
          <w:rPr>
            <w:noProof/>
            <w:webHidden/>
          </w:rPr>
        </w:r>
        <w:r>
          <w:rPr>
            <w:noProof/>
            <w:webHidden/>
          </w:rPr>
          <w:fldChar w:fldCharType="separate"/>
        </w:r>
        <w:r>
          <w:rPr>
            <w:noProof/>
            <w:webHidden/>
          </w:rPr>
          <w:t>11</w:t>
        </w:r>
        <w:r>
          <w:rPr>
            <w:noProof/>
            <w:webHidden/>
          </w:rPr>
          <w:fldChar w:fldCharType="end"/>
        </w:r>
      </w:hyperlink>
    </w:p>
    <w:p w14:paraId="641FC1C4" w14:textId="506F8486" w:rsidR="00756ECF" w:rsidRDefault="00756ECF">
      <w:pPr>
        <w:pStyle w:val="TM2"/>
        <w:rPr>
          <w:rFonts w:asciiTheme="minorHAnsi" w:eastAsiaTheme="minorEastAsia" w:hAnsiTheme="minorHAnsi" w:cstheme="minorBidi"/>
          <w:bCs w:val="0"/>
          <w:noProof/>
          <w:color w:val="auto"/>
          <w:sz w:val="22"/>
        </w:rPr>
      </w:pPr>
      <w:hyperlink w:anchor="_Toc206585200" w:history="1">
        <w:r w:rsidRPr="005D2FF1">
          <w:rPr>
            <w:rStyle w:val="Lienhypertexte"/>
            <w:rFonts w:cs="Times New Roman"/>
            <w:noProof/>
          </w:rPr>
          <w:t>8.1</w:t>
        </w:r>
        <w:r w:rsidRPr="005D2FF1">
          <w:rPr>
            <w:rStyle w:val="Lienhypertexte"/>
            <w:noProof/>
          </w:rPr>
          <w:t xml:space="preserve"> Lieux d’exécution</w:t>
        </w:r>
        <w:r>
          <w:rPr>
            <w:noProof/>
            <w:webHidden/>
          </w:rPr>
          <w:tab/>
        </w:r>
        <w:r>
          <w:rPr>
            <w:noProof/>
            <w:webHidden/>
          </w:rPr>
          <w:fldChar w:fldCharType="begin"/>
        </w:r>
        <w:r>
          <w:rPr>
            <w:noProof/>
            <w:webHidden/>
          </w:rPr>
          <w:instrText xml:space="preserve"> PAGEREF _Toc206585200 \h </w:instrText>
        </w:r>
        <w:r>
          <w:rPr>
            <w:noProof/>
            <w:webHidden/>
          </w:rPr>
        </w:r>
        <w:r>
          <w:rPr>
            <w:noProof/>
            <w:webHidden/>
          </w:rPr>
          <w:fldChar w:fldCharType="separate"/>
        </w:r>
        <w:r>
          <w:rPr>
            <w:noProof/>
            <w:webHidden/>
          </w:rPr>
          <w:t>11</w:t>
        </w:r>
        <w:r>
          <w:rPr>
            <w:noProof/>
            <w:webHidden/>
          </w:rPr>
          <w:fldChar w:fldCharType="end"/>
        </w:r>
      </w:hyperlink>
    </w:p>
    <w:p w14:paraId="31596840" w14:textId="56627341" w:rsidR="00756ECF" w:rsidRDefault="00756ECF">
      <w:pPr>
        <w:pStyle w:val="TM2"/>
        <w:rPr>
          <w:rFonts w:asciiTheme="minorHAnsi" w:eastAsiaTheme="minorEastAsia" w:hAnsiTheme="minorHAnsi" w:cstheme="minorBidi"/>
          <w:bCs w:val="0"/>
          <w:noProof/>
          <w:color w:val="auto"/>
          <w:sz w:val="22"/>
        </w:rPr>
      </w:pPr>
      <w:hyperlink w:anchor="_Toc206585201" w:history="1">
        <w:r w:rsidRPr="005D2FF1">
          <w:rPr>
            <w:rStyle w:val="Lienhypertexte"/>
            <w:rFonts w:cs="Times New Roman"/>
            <w:noProof/>
          </w:rPr>
          <w:t>8.2</w:t>
        </w:r>
        <w:r w:rsidRPr="005D2FF1">
          <w:rPr>
            <w:rStyle w:val="Lienhypertexte"/>
            <w:noProof/>
          </w:rPr>
          <w:t xml:space="preserve"> Carence dans l’exécution des Prestations</w:t>
        </w:r>
        <w:r>
          <w:rPr>
            <w:noProof/>
            <w:webHidden/>
          </w:rPr>
          <w:tab/>
        </w:r>
        <w:r>
          <w:rPr>
            <w:noProof/>
            <w:webHidden/>
          </w:rPr>
          <w:fldChar w:fldCharType="begin"/>
        </w:r>
        <w:r>
          <w:rPr>
            <w:noProof/>
            <w:webHidden/>
          </w:rPr>
          <w:instrText xml:space="preserve"> PAGEREF _Toc206585201 \h </w:instrText>
        </w:r>
        <w:r>
          <w:rPr>
            <w:noProof/>
            <w:webHidden/>
          </w:rPr>
        </w:r>
        <w:r>
          <w:rPr>
            <w:noProof/>
            <w:webHidden/>
          </w:rPr>
          <w:fldChar w:fldCharType="separate"/>
        </w:r>
        <w:r>
          <w:rPr>
            <w:noProof/>
            <w:webHidden/>
          </w:rPr>
          <w:t>11</w:t>
        </w:r>
        <w:r>
          <w:rPr>
            <w:noProof/>
            <w:webHidden/>
          </w:rPr>
          <w:fldChar w:fldCharType="end"/>
        </w:r>
      </w:hyperlink>
    </w:p>
    <w:p w14:paraId="4E01363E" w14:textId="64D0A57C"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02" w:history="1">
        <w:r w:rsidRPr="005D2FF1">
          <w:rPr>
            <w:rStyle w:val="Lienhypertexte"/>
            <w:rFonts w:cs="Times New Roman"/>
            <w:noProof/>
          </w:rPr>
          <w:t>Article 9</w:t>
        </w:r>
        <w:r w:rsidRPr="005D2FF1">
          <w:rPr>
            <w:rStyle w:val="Lienhypertexte"/>
            <w:noProof/>
          </w:rPr>
          <w:t xml:space="preserve"> Traitement des données à caractère personnel</w:t>
        </w:r>
        <w:r>
          <w:rPr>
            <w:noProof/>
            <w:webHidden/>
          </w:rPr>
          <w:tab/>
        </w:r>
        <w:r>
          <w:rPr>
            <w:noProof/>
            <w:webHidden/>
          </w:rPr>
          <w:fldChar w:fldCharType="begin"/>
        </w:r>
        <w:r>
          <w:rPr>
            <w:noProof/>
            <w:webHidden/>
          </w:rPr>
          <w:instrText xml:space="preserve"> PAGEREF _Toc206585202 \h </w:instrText>
        </w:r>
        <w:r>
          <w:rPr>
            <w:noProof/>
            <w:webHidden/>
          </w:rPr>
        </w:r>
        <w:r>
          <w:rPr>
            <w:noProof/>
            <w:webHidden/>
          </w:rPr>
          <w:fldChar w:fldCharType="separate"/>
        </w:r>
        <w:r>
          <w:rPr>
            <w:noProof/>
            <w:webHidden/>
          </w:rPr>
          <w:t>12</w:t>
        </w:r>
        <w:r>
          <w:rPr>
            <w:noProof/>
            <w:webHidden/>
          </w:rPr>
          <w:fldChar w:fldCharType="end"/>
        </w:r>
      </w:hyperlink>
    </w:p>
    <w:p w14:paraId="1F8ABDF2" w14:textId="018F3EA0"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03" w:history="1">
        <w:r w:rsidRPr="005D2FF1">
          <w:rPr>
            <w:rStyle w:val="Lienhypertexte"/>
            <w:rFonts w:cs="Times New Roman"/>
            <w:noProof/>
          </w:rPr>
          <w:t>Article 10</w:t>
        </w:r>
        <w:r w:rsidRPr="005D2FF1">
          <w:rPr>
            <w:rStyle w:val="Lienhypertexte"/>
            <w:noProof/>
          </w:rPr>
          <w:t xml:space="preserve"> Modalités financières</w:t>
        </w:r>
        <w:r>
          <w:rPr>
            <w:noProof/>
            <w:webHidden/>
          </w:rPr>
          <w:tab/>
        </w:r>
        <w:r>
          <w:rPr>
            <w:noProof/>
            <w:webHidden/>
          </w:rPr>
          <w:fldChar w:fldCharType="begin"/>
        </w:r>
        <w:r>
          <w:rPr>
            <w:noProof/>
            <w:webHidden/>
          </w:rPr>
          <w:instrText xml:space="preserve"> PAGEREF _Toc206585203 \h </w:instrText>
        </w:r>
        <w:r>
          <w:rPr>
            <w:noProof/>
            <w:webHidden/>
          </w:rPr>
        </w:r>
        <w:r>
          <w:rPr>
            <w:noProof/>
            <w:webHidden/>
          </w:rPr>
          <w:fldChar w:fldCharType="separate"/>
        </w:r>
        <w:r>
          <w:rPr>
            <w:noProof/>
            <w:webHidden/>
          </w:rPr>
          <w:t>12</w:t>
        </w:r>
        <w:r>
          <w:rPr>
            <w:noProof/>
            <w:webHidden/>
          </w:rPr>
          <w:fldChar w:fldCharType="end"/>
        </w:r>
      </w:hyperlink>
    </w:p>
    <w:p w14:paraId="28A5A317" w14:textId="55F1F91F" w:rsidR="00756ECF" w:rsidRDefault="00756ECF">
      <w:pPr>
        <w:pStyle w:val="TM2"/>
        <w:rPr>
          <w:rFonts w:asciiTheme="minorHAnsi" w:eastAsiaTheme="minorEastAsia" w:hAnsiTheme="minorHAnsi" w:cstheme="minorBidi"/>
          <w:bCs w:val="0"/>
          <w:noProof/>
          <w:color w:val="auto"/>
          <w:sz w:val="22"/>
        </w:rPr>
      </w:pPr>
      <w:hyperlink w:anchor="_Toc206585204" w:history="1">
        <w:r w:rsidRPr="005D2FF1">
          <w:rPr>
            <w:rStyle w:val="Lienhypertexte"/>
            <w:rFonts w:cs="Times New Roman"/>
            <w:noProof/>
          </w:rPr>
          <w:t>10.1</w:t>
        </w:r>
        <w:r w:rsidRPr="005D2FF1">
          <w:rPr>
            <w:rStyle w:val="Lienhypertexte"/>
            <w:noProof/>
          </w:rPr>
          <w:t xml:space="preserve"> Forme et contenu des prix – montant maximum</w:t>
        </w:r>
        <w:r>
          <w:rPr>
            <w:noProof/>
            <w:webHidden/>
          </w:rPr>
          <w:tab/>
        </w:r>
        <w:r>
          <w:rPr>
            <w:noProof/>
            <w:webHidden/>
          </w:rPr>
          <w:fldChar w:fldCharType="begin"/>
        </w:r>
        <w:r>
          <w:rPr>
            <w:noProof/>
            <w:webHidden/>
          </w:rPr>
          <w:instrText xml:space="preserve"> PAGEREF _Toc206585204 \h </w:instrText>
        </w:r>
        <w:r>
          <w:rPr>
            <w:noProof/>
            <w:webHidden/>
          </w:rPr>
        </w:r>
        <w:r>
          <w:rPr>
            <w:noProof/>
            <w:webHidden/>
          </w:rPr>
          <w:fldChar w:fldCharType="separate"/>
        </w:r>
        <w:r>
          <w:rPr>
            <w:noProof/>
            <w:webHidden/>
          </w:rPr>
          <w:t>12</w:t>
        </w:r>
        <w:r>
          <w:rPr>
            <w:noProof/>
            <w:webHidden/>
          </w:rPr>
          <w:fldChar w:fldCharType="end"/>
        </w:r>
      </w:hyperlink>
    </w:p>
    <w:p w14:paraId="756E6957" w14:textId="3E536769" w:rsidR="00756ECF" w:rsidRDefault="00756ECF">
      <w:pPr>
        <w:pStyle w:val="TM2"/>
        <w:rPr>
          <w:rFonts w:asciiTheme="minorHAnsi" w:eastAsiaTheme="minorEastAsia" w:hAnsiTheme="minorHAnsi" w:cstheme="minorBidi"/>
          <w:bCs w:val="0"/>
          <w:noProof/>
          <w:color w:val="auto"/>
          <w:sz w:val="22"/>
        </w:rPr>
      </w:pPr>
      <w:hyperlink w:anchor="_Toc206585205" w:history="1">
        <w:r w:rsidRPr="005D2FF1">
          <w:rPr>
            <w:rStyle w:val="Lienhypertexte"/>
            <w:rFonts w:cs="Times New Roman"/>
            <w:noProof/>
          </w:rPr>
          <w:t>10.2</w:t>
        </w:r>
        <w:r w:rsidRPr="005D2FF1">
          <w:rPr>
            <w:rStyle w:val="Lienhypertexte"/>
            <w:noProof/>
          </w:rPr>
          <w:t xml:space="preserve"> Variation des prix</w:t>
        </w:r>
        <w:r>
          <w:rPr>
            <w:noProof/>
            <w:webHidden/>
          </w:rPr>
          <w:tab/>
        </w:r>
        <w:r>
          <w:rPr>
            <w:noProof/>
            <w:webHidden/>
          </w:rPr>
          <w:fldChar w:fldCharType="begin"/>
        </w:r>
        <w:r>
          <w:rPr>
            <w:noProof/>
            <w:webHidden/>
          </w:rPr>
          <w:instrText xml:space="preserve"> PAGEREF _Toc206585205 \h </w:instrText>
        </w:r>
        <w:r>
          <w:rPr>
            <w:noProof/>
            <w:webHidden/>
          </w:rPr>
        </w:r>
        <w:r>
          <w:rPr>
            <w:noProof/>
            <w:webHidden/>
          </w:rPr>
          <w:fldChar w:fldCharType="separate"/>
        </w:r>
        <w:r>
          <w:rPr>
            <w:noProof/>
            <w:webHidden/>
          </w:rPr>
          <w:t>13</w:t>
        </w:r>
        <w:r>
          <w:rPr>
            <w:noProof/>
            <w:webHidden/>
          </w:rPr>
          <w:fldChar w:fldCharType="end"/>
        </w:r>
      </w:hyperlink>
    </w:p>
    <w:p w14:paraId="27CC3375" w14:textId="6A5A030B" w:rsidR="00756ECF" w:rsidRDefault="00756ECF">
      <w:pPr>
        <w:pStyle w:val="TM2"/>
        <w:rPr>
          <w:rFonts w:asciiTheme="minorHAnsi" w:eastAsiaTheme="minorEastAsia" w:hAnsiTheme="minorHAnsi" w:cstheme="minorBidi"/>
          <w:bCs w:val="0"/>
          <w:noProof/>
          <w:color w:val="auto"/>
          <w:sz w:val="22"/>
        </w:rPr>
      </w:pPr>
      <w:hyperlink w:anchor="_Toc206585206" w:history="1">
        <w:r w:rsidRPr="005D2FF1">
          <w:rPr>
            <w:rStyle w:val="Lienhypertexte"/>
            <w:rFonts w:cs="Times New Roman"/>
            <w:noProof/>
          </w:rPr>
          <w:t>10.3</w:t>
        </w:r>
        <w:r w:rsidRPr="005D2FF1">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_Toc206585206 \h </w:instrText>
        </w:r>
        <w:r>
          <w:rPr>
            <w:noProof/>
            <w:webHidden/>
          </w:rPr>
        </w:r>
        <w:r>
          <w:rPr>
            <w:noProof/>
            <w:webHidden/>
          </w:rPr>
          <w:fldChar w:fldCharType="separate"/>
        </w:r>
        <w:r>
          <w:rPr>
            <w:noProof/>
            <w:webHidden/>
          </w:rPr>
          <w:t>13</w:t>
        </w:r>
        <w:r>
          <w:rPr>
            <w:noProof/>
            <w:webHidden/>
          </w:rPr>
          <w:fldChar w:fldCharType="end"/>
        </w:r>
      </w:hyperlink>
    </w:p>
    <w:p w14:paraId="5FDEC4ED" w14:textId="0D01A616"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07" w:history="1">
        <w:r w:rsidRPr="005D2FF1">
          <w:rPr>
            <w:rStyle w:val="Lienhypertexte"/>
            <w:rFonts w:cs="Times New Roman"/>
            <w:noProof/>
          </w:rPr>
          <w:t>Article 11</w:t>
        </w:r>
        <w:r w:rsidRPr="005D2FF1">
          <w:rPr>
            <w:rStyle w:val="Lienhypertexte"/>
            <w:noProof/>
          </w:rPr>
          <w:t xml:space="preserve"> Sous-traitance</w:t>
        </w:r>
        <w:r>
          <w:rPr>
            <w:noProof/>
            <w:webHidden/>
          </w:rPr>
          <w:tab/>
        </w:r>
        <w:r>
          <w:rPr>
            <w:noProof/>
            <w:webHidden/>
          </w:rPr>
          <w:fldChar w:fldCharType="begin"/>
        </w:r>
        <w:r>
          <w:rPr>
            <w:noProof/>
            <w:webHidden/>
          </w:rPr>
          <w:instrText xml:space="preserve"> PAGEREF _Toc206585207 \h </w:instrText>
        </w:r>
        <w:r>
          <w:rPr>
            <w:noProof/>
            <w:webHidden/>
          </w:rPr>
        </w:r>
        <w:r>
          <w:rPr>
            <w:noProof/>
            <w:webHidden/>
          </w:rPr>
          <w:fldChar w:fldCharType="separate"/>
        </w:r>
        <w:r>
          <w:rPr>
            <w:noProof/>
            <w:webHidden/>
          </w:rPr>
          <w:t>16</w:t>
        </w:r>
        <w:r>
          <w:rPr>
            <w:noProof/>
            <w:webHidden/>
          </w:rPr>
          <w:fldChar w:fldCharType="end"/>
        </w:r>
      </w:hyperlink>
    </w:p>
    <w:p w14:paraId="0035A57F" w14:textId="6B36A18F"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08" w:history="1">
        <w:r w:rsidRPr="005D2FF1">
          <w:rPr>
            <w:rStyle w:val="Lienhypertexte"/>
            <w:rFonts w:cs="Times New Roman"/>
            <w:noProof/>
          </w:rPr>
          <w:t>Article 12</w:t>
        </w:r>
        <w:r w:rsidRPr="005D2FF1">
          <w:rPr>
            <w:rStyle w:val="Lienhypertexte"/>
            <w:noProof/>
          </w:rPr>
          <w:t xml:space="preserve"> Pénalités</w:t>
        </w:r>
        <w:r>
          <w:rPr>
            <w:noProof/>
            <w:webHidden/>
          </w:rPr>
          <w:tab/>
        </w:r>
        <w:r>
          <w:rPr>
            <w:noProof/>
            <w:webHidden/>
          </w:rPr>
          <w:fldChar w:fldCharType="begin"/>
        </w:r>
        <w:r>
          <w:rPr>
            <w:noProof/>
            <w:webHidden/>
          </w:rPr>
          <w:instrText xml:space="preserve"> PAGEREF _Toc206585208 \h </w:instrText>
        </w:r>
        <w:r>
          <w:rPr>
            <w:noProof/>
            <w:webHidden/>
          </w:rPr>
        </w:r>
        <w:r>
          <w:rPr>
            <w:noProof/>
            <w:webHidden/>
          </w:rPr>
          <w:fldChar w:fldCharType="separate"/>
        </w:r>
        <w:r>
          <w:rPr>
            <w:noProof/>
            <w:webHidden/>
          </w:rPr>
          <w:t>16</w:t>
        </w:r>
        <w:r>
          <w:rPr>
            <w:noProof/>
            <w:webHidden/>
          </w:rPr>
          <w:fldChar w:fldCharType="end"/>
        </w:r>
      </w:hyperlink>
    </w:p>
    <w:p w14:paraId="251AB41B" w14:textId="76EC8750" w:rsidR="00756ECF" w:rsidRDefault="00756ECF">
      <w:pPr>
        <w:pStyle w:val="TM2"/>
        <w:rPr>
          <w:rFonts w:asciiTheme="minorHAnsi" w:eastAsiaTheme="minorEastAsia" w:hAnsiTheme="minorHAnsi" w:cstheme="minorBidi"/>
          <w:bCs w:val="0"/>
          <w:noProof/>
          <w:color w:val="auto"/>
          <w:sz w:val="22"/>
        </w:rPr>
      </w:pPr>
      <w:hyperlink w:anchor="_Toc206585209" w:history="1">
        <w:r w:rsidRPr="005D2FF1">
          <w:rPr>
            <w:rStyle w:val="Lienhypertexte"/>
            <w:rFonts w:cs="Times New Roman"/>
            <w:noProof/>
          </w:rPr>
          <w:t>12.1</w:t>
        </w:r>
        <w:r w:rsidRPr="005D2FF1">
          <w:rPr>
            <w:rStyle w:val="Lienhypertexte"/>
            <w:noProof/>
          </w:rPr>
          <w:t xml:space="preserve"> Pénalités liées au traitement des données à caractère personnel</w:t>
        </w:r>
        <w:r>
          <w:rPr>
            <w:noProof/>
            <w:webHidden/>
          </w:rPr>
          <w:tab/>
        </w:r>
        <w:r>
          <w:rPr>
            <w:noProof/>
            <w:webHidden/>
          </w:rPr>
          <w:fldChar w:fldCharType="begin"/>
        </w:r>
        <w:r>
          <w:rPr>
            <w:noProof/>
            <w:webHidden/>
          </w:rPr>
          <w:instrText xml:space="preserve"> PAGEREF _Toc206585209 \h </w:instrText>
        </w:r>
        <w:r>
          <w:rPr>
            <w:noProof/>
            <w:webHidden/>
          </w:rPr>
        </w:r>
        <w:r>
          <w:rPr>
            <w:noProof/>
            <w:webHidden/>
          </w:rPr>
          <w:fldChar w:fldCharType="separate"/>
        </w:r>
        <w:r>
          <w:rPr>
            <w:noProof/>
            <w:webHidden/>
          </w:rPr>
          <w:t>16</w:t>
        </w:r>
        <w:r>
          <w:rPr>
            <w:noProof/>
            <w:webHidden/>
          </w:rPr>
          <w:fldChar w:fldCharType="end"/>
        </w:r>
      </w:hyperlink>
    </w:p>
    <w:p w14:paraId="0C7C47C8" w14:textId="6B0040F8" w:rsidR="00756ECF" w:rsidRDefault="00756ECF">
      <w:pPr>
        <w:pStyle w:val="TM2"/>
        <w:rPr>
          <w:rFonts w:asciiTheme="minorHAnsi" w:eastAsiaTheme="minorEastAsia" w:hAnsiTheme="minorHAnsi" w:cstheme="minorBidi"/>
          <w:bCs w:val="0"/>
          <w:noProof/>
          <w:color w:val="auto"/>
          <w:sz w:val="22"/>
        </w:rPr>
      </w:pPr>
      <w:hyperlink w:anchor="_Toc206585210" w:history="1">
        <w:r w:rsidRPr="005D2FF1">
          <w:rPr>
            <w:rStyle w:val="Lienhypertexte"/>
            <w:rFonts w:cs="Times New Roman"/>
            <w:noProof/>
          </w:rPr>
          <w:t>12.2</w:t>
        </w:r>
        <w:r w:rsidRPr="005D2FF1">
          <w:rPr>
            <w:rStyle w:val="Lienhypertexte"/>
            <w:noProof/>
          </w:rPr>
          <w:t xml:space="preserve"> Dispositions d’application</w:t>
        </w:r>
        <w:r>
          <w:rPr>
            <w:noProof/>
            <w:webHidden/>
          </w:rPr>
          <w:tab/>
        </w:r>
        <w:r>
          <w:rPr>
            <w:noProof/>
            <w:webHidden/>
          </w:rPr>
          <w:fldChar w:fldCharType="begin"/>
        </w:r>
        <w:r>
          <w:rPr>
            <w:noProof/>
            <w:webHidden/>
          </w:rPr>
          <w:instrText xml:space="preserve"> PAGEREF _Toc206585210 \h </w:instrText>
        </w:r>
        <w:r>
          <w:rPr>
            <w:noProof/>
            <w:webHidden/>
          </w:rPr>
        </w:r>
        <w:r>
          <w:rPr>
            <w:noProof/>
            <w:webHidden/>
          </w:rPr>
          <w:fldChar w:fldCharType="separate"/>
        </w:r>
        <w:r>
          <w:rPr>
            <w:noProof/>
            <w:webHidden/>
          </w:rPr>
          <w:t>16</w:t>
        </w:r>
        <w:r>
          <w:rPr>
            <w:noProof/>
            <w:webHidden/>
          </w:rPr>
          <w:fldChar w:fldCharType="end"/>
        </w:r>
      </w:hyperlink>
    </w:p>
    <w:p w14:paraId="16DA6899" w14:textId="67480B39"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11" w:history="1">
        <w:r w:rsidRPr="005D2FF1">
          <w:rPr>
            <w:rStyle w:val="Lienhypertexte"/>
            <w:rFonts w:cs="Times New Roman"/>
            <w:noProof/>
          </w:rPr>
          <w:t>Article 13</w:t>
        </w:r>
        <w:r w:rsidRPr="005D2FF1">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_Toc206585211 \h </w:instrText>
        </w:r>
        <w:r>
          <w:rPr>
            <w:noProof/>
            <w:webHidden/>
          </w:rPr>
        </w:r>
        <w:r>
          <w:rPr>
            <w:noProof/>
            <w:webHidden/>
          </w:rPr>
          <w:fldChar w:fldCharType="separate"/>
        </w:r>
        <w:r>
          <w:rPr>
            <w:noProof/>
            <w:webHidden/>
          </w:rPr>
          <w:t>17</w:t>
        </w:r>
        <w:r>
          <w:rPr>
            <w:noProof/>
            <w:webHidden/>
          </w:rPr>
          <w:fldChar w:fldCharType="end"/>
        </w:r>
      </w:hyperlink>
    </w:p>
    <w:p w14:paraId="53EB7E1D" w14:textId="67D63FC8"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12" w:history="1">
        <w:r w:rsidRPr="005D2FF1">
          <w:rPr>
            <w:rStyle w:val="Lienhypertexte"/>
            <w:rFonts w:cs="Times New Roman"/>
            <w:noProof/>
          </w:rPr>
          <w:t>Article 14</w:t>
        </w:r>
        <w:r w:rsidRPr="005D2FF1">
          <w:rPr>
            <w:rStyle w:val="Lienhypertexte"/>
            <w:noProof/>
          </w:rPr>
          <w:t xml:space="preserve"> Responsabilité - Assurance</w:t>
        </w:r>
        <w:r>
          <w:rPr>
            <w:noProof/>
            <w:webHidden/>
          </w:rPr>
          <w:tab/>
        </w:r>
        <w:r>
          <w:rPr>
            <w:noProof/>
            <w:webHidden/>
          </w:rPr>
          <w:fldChar w:fldCharType="begin"/>
        </w:r>
        <w:r>
          <w:rPr>
            <w:noProof/>
            <w:webHidden/>
          </w:rPr>
          <w:instrText xml:space="preserve"> PAGEREF _Toc206585212 \h </w:instrText>
        </w:r>
        <w:r>
          <w:rPr>
            <w:noProof/>
            <w:webHidden/>
          </w:rPr>
        </w:r>
        <w:r>
          <w:rPr>
            <w:noProof/>
            <w:webHidden/>
          </w:rPr>
          <w:fldChar w:fldCharType="separate"/>
        </w:r>
        <w:r>
          <w:rPr>
            <w:noProof/>
            <w:webHidden/>
          </w:rPr>
          <w:t>17</w:t>
        </w:r>
        <w:r>
          <w:rPr>
            <w:noProof/>
            <w:webHidden/>
          </w:rPr>
          <w:fldChar w:fldCharType="end"/>
        </w:r>
      </w:hyperlink>
    </w:p>
    <w:p w14:paraId="0C51F1C9" w14:textId="6B8C94A0"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13" w:history="1">
        <w:r w:rsidRPr="005D2FF1">
          <w:rPr>
            <w:rStyle w:val="Lienhypertexte"/>
            <w:rFonts w:cs="Times New Roman"/>
            <w:noProof/>
          </w:rPr>
          <w:t>Article 15</w:t>
        </w:r>
        <w:r w:rsidRPr="005D2FF1">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_Toc206585213 \h </w:instrText>
        </w:r>
        <w:r>
          <w:rPr>
            <w:noProof/>
            <w:webHidden/>
          </w:rPr>
        </w:r>
        <w:r>
          <w:rPr>
            <w:noProof/>
            <w:webHidden/>
          </w:rPr>
          <w:fldChar w:fldCharType="separate"/>
        </w:r>
        <w:r>
          <w:rPr>
            <w:noProof/>
            <w:webHidden/>
          </w:rPr>
          <w:t>18</w:t>
        </w:r>
        <w:r>
          <w:rPr>
            <w:noProof/>
            <w:webHidden/>
          </w:rPr>
          <w:fldChar w:fldCharType="end"/>
        </w:r>
      </w:hyperlink>
    </w:p>
    <w:p w14:paraId="3EB557EE" w14:textId="5109AC94" w:rsidR="00756ECF" w:rsidRDefault="00756ECF">
      <w:pPr>
        <w:pStyle w:val="TM2"/>
        <w:rPr>
          <w:rFonts w:asciiTheme="minorHAnsi" w:eastAsiaTheme="minorEastAsia" w:hAnsiTheme="minorHAnsi" w:cstheme="minorBidi"/>
          <w:bCs w:val="0"/>
          <w:noProof/>
          <w:color w:val="auto"/>
          <w:sz w:val="22"/>
        </w:rPr>
      </w:pPr>
      <w:hyperlink w:anchor="_Toc206585214" w:history="1">
        <w:r w:rsidRPr="005D2FF1">
          <w:rPr>
            <w:rStyle w:val="Lienhypertexte"/>
            <w:rFonts w:cs="Times New Roman"/>
            <w:noProof/>
          </w:rPr>
          <w:t>15.1</w:t>
        </w:r>
        <w:r w:rsidRPr="005D2FF1">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_Toc206585214 \h </w:instrText>
        </w:r>
        <w:r>
          <w:rPr>
            <w:noProof/>
            <w:webHidden/>
          </w:rPr>
        </w:r>
        <w:r>
          <w:rPr>
            <w:noProof/>
            <w:webHidden/>
          </w:rPr>
          <w:fldChar w:fldCharType="separate"/>
        </w:r>
        <w:r>
          <w:rPr>
            <w:noProof/>
            <w:webHidden/>
          </w:rPr>
          <w:t>18</w:t>
        </w:r>
        <w:r>
          <w:rPr>
            <w:noProof/>
            <w:webHidden/>
          </w:rPr>
          <w:fldChar w:fldCharType="end"/>
        </w:r>
      </w:hyperlink>
    </w:p>
    <w:p w14:paraId="4DFB09DF" w14:textId="789CFDE0" w:rsidR="00756ECF" w:rsidRDefault="00756ECF">
      <w:pPr>
        <w:pStyle w:val="TM2"/>
        <w:rPr>
          <w:rFonts w:asciiTheme="minorHAnsi" w:eastAsiaTheme="minorEastAsia" w:hAnsiTheme="minorHAnsi" w:cstheme="minorBidi"/>
          <w:bCs w:val="0"/>
          <w:noProof/>
          <w:color w:val="auto"/>
          <w:sz w:val="22"/>
        </w:rPr>
      </w:pPr>
      <w:hyperlink w:anchor="_Toc206585215" w:history="1">
        <w:r w:rsidRPr="005D2FF1">
          <w:rPr>
            <w:rStyle w:val="Lienhypertexte"/>
            <w:rFonts w:cs="Times New Roman"/>
            <w:noProof/>
          </w:rPr>
          <w:t>15.2</w:t>
        </w:r>
        <w:r w:rsidRPr="005D2FF1">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_Toc206585215 \h </w:instrText>
        </w:r>
        <w:r>
          <w:rPr>
            <w:noProof/>
            <w:webHidden/>
          </w:rPr>
        </w:r>
        <w:r>
          <w:rPr>
            <w:noProof/>
            <w:webHidden/>
          </w:rPr>
          <w:fldChar w:fldCharType="separate"/>
        </w:r>
        <w:r>
          <w:rPr>
            <w:noProof/>
            <w:webHidden/>
          </w:rPr>
          <w:t>18</w:t>
        </w:r>
        <w:r>
          <w:rPr>
            <w:noProof/>
            <w:webHidden/>
          </w:rPr>
          <w:fldChar w:fldCharType="end"/>
        </w:r>
      </w:hyperlink>
    </w:p>
    <w:p w14:paraId="32B683A2" w14:textId="7BBB8E2D" w:rsidR="00756ECF" w:rsidRDefault="00756ECF">
      <w:pPr>
        <w:pStyle w:val="TM2"/>
        <w:rPr>
          <w:rFonts w:asciiTheme="minorHAnsi" w:eastAsiaTheme="minorEastAsia" w:hAnsiTheme="minorHAnsi" w:cstheme="minorBidi"/>
          <w:bCs w:val="0"/>
          <w:noProof/>
          <w:color w:val="auto"/>
          <w:sz w:val="22"/>
        </w:rPr>
      </w:pPr>
      <w:hyperlink w:anchor="_Toc206585216" w:history="1">
        <w:r w:rsidRPr="005D2FF1">
          <w:rPr>
            <w:rStyle w:val="Lienhypertexte"/>
            <w:rFonts w:cs="Times New Roman"/>
            <w:noProof/>
          </w:rPr>
          <w:t>15.3</w:t>
        </w:r>
        <w:r w:rsidRPr="005D2FF1">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_Toc206585216 \h </w:instrText>
        </w:r>
        <w:r>
          <w:rPr>
            <w:noProof/>
            <w:webHidden/>
          </w:rPr>
        </w:r>
        <w:r>
          <w:rPr>
            <w:noProof/>
            <w:webHidden/>
          </w:rPr>
          <w:fldChar w:fldCharType="separate"/>
        </w:r>
        <w:r>
          <w:rPr>
            <w:noProof/>
            <w:webHidden/>
          </w:rPr>
          <w:t>19</w:t>
        </w:r>
        <w:r>
          <w:rPr>
            <w:noProof/>
            <w:webHidden/>
          </w:rPr>
          <w:fldChar w:fldCharType="end"/>
        </w:r>
      </w:hyperlink>
    </w:p>
    <w:p w14:paraId="1EE4AC9B" w14:textId="3A553C6F" w:rsidR="00756ECF" w:rsidRDefault="00756ECF">
      <w:pPr>
        <w:pStyle w:val="TM2"/>
        <w:rPr>
          <w:rFonts w:asciiTheme="minorHAnsi" w:eastAsiaTheme="minorEastAsia" w:hAnsiTheme="minorHAnsi" w:cstheme="minorBidi"/>
          <w:bCs w:val="0"/>
          <w:noProof/>
          <w:color w:val="auto"/>
          <w:sz w:val="22"/>
        </w:rPr>
      </w:pPr>
      <w:hyperlink w:anchor="_Toc206585217" w:history="1">
        <w:r w:rsidRPr="005D2FF1">
          <w:rPr>
            <w:rStyle w:val="Lienhypertexte"/>
            <w:rFonts w:cs="Times New Roman"/>
            <w:noProof/>
          </w:rPr>
          <w:t>15.4</w:t>
        </w:r>
        <w:r w:rsidRPr="005D2FF1">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_Toc206585217 \h </w:instrText>
        </w:r>
        <w:r>
          <w:rPr>
            <w:noProof/>
            <w:webHidden/>
          </w:rPr>
        </w:r>
        <w:r>
          <w:rPr>
            <w:noProof/>
            <w:webHidden/>
          </w:rPr>
          <w:fldChar w:fldCharType="separate"/>
        </w:r>
        <w:r>
          <w:rPr>
            <w:noProof/>
            <w:webHidden/>
          </w:rPr>
          <w:t>19</w:t>
        </w:r>
        <w:r>
          <w:rPr>
            <w:noProof/>
            <w:webHidden/>
          </w:rPr>
          <w:fldChar w:fldCharType="end"/>
        </w:r>
      </w:hyperlink>
    </w:p>
    <w:p w14:paraId="45BE661D" w14:textId="50AA2E73" w:rsidR="00756ECF" w:rsidRDefault="00756ECF">
      <w:pPr>
        <w:pStyle w:val="TM2"/>
        <w:rPr>
          <w:rFonts w:asciiTheme="minorHAnsi" w:eastAsiaTheme="minorEastAsia" w:hAnsiTheme="minorHAnsi" w:cstheme="minorBidi"/>
          <w:bCs w:val="0"/>
          <w:noProof/>
          <w:color w:val="auto"/>
          <w:sz w:val="22"/>
        </w:rPr>
      </w:pPr>
      <w:hyperlink w:anchor="_Toc206585218" w:history="1">
        <w:r w:rsidRPr="005D2FF1">
          <w:rPr>
            <w:rStyle w:val="Lienhypertexte"/>
            <w:rFonts w:cs="Times New Roman"/>
            <w:noProof/>
          </w:rPr>
          <w:t>15.5</w:t>
        </w:r>
        <w:r w:rsidRPr="005D2FF1">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_Toc206585218 \h </w:instrText>
        </w:r>
        <w:r>
          <w:rPr>
            <w:noProof/>
            <w:webHidden/>
          </w:rPr>
        </w:r>
        <w:r>
          <w:rPr>
            <w:noProof/>
            <w:webHidden/>
          </w:rPr>
          <w:fldChar w:fldCharType="separate"/>
        </w:r>
        <w:r>
          <w:rPr>
            <w:noProof/>
            <w:webHidden/>
          </w:rPr>
          <w:t>19</w:t>
        </w:r>
        <w:r>
          <w:rPr>
            <w:noProof/>
            <w:webHidden/>
          </w:rPr>
          <w:fldChar w:fldCharType="end"/>
        </w:r>
      </w:hyperlink>
    </w:p>
    <w:p w14:paraId="34603C08" w14:textId="66052926" w:rsidR="00756ECF" w:rsidRDefault="00756ECF">
      <w:pPr>
        <w:pStyle w:val="TM2"/>
        <w:rPr>
          <w:rFonts w:asciiTheme="minorHAnsi" w:eastAsiaTheme="minorEastAsia" w:hAnsiTheme="minorHAnsi" w:cstheme="minorBidi"/>
          <w:bCs w:val="0"/>
          <w:noProof/>
          <w:color w:val="auto"/>
          <w:sz w:val="22"/>
        </w:rPr>
      </w:pPr>
      <w:hyperlink w:anchor="_Toc206585219" w:history="1">
        <w:r w:rsidRPr="005D2FF1">
          <w:rPr>
            <w:rStyle w:val="Lienhypertexte"/>
            <w:rFonts w:cs="Times New Roman"/>
            <w:noProof/>
          </w:rPr>
          <w:t>15.6</w:t>
        </w:r>
        <w:r w:rsidRPr="005D2FF1">
          <w:rPr>
            <w:rStyle w:val="Lienhypertexte"/>
            <w:noProof/>
          </w:rPr>
          <w:t xml:space="preserve"> Demandes indemnitaires</w:t>
        </w:r>
        <w:r>
          <w:rPr>
            <w:noProof/>
            <w:webHidden/>
          </w:rPr>
          <w:tab/>
        </w:r>
        <w:r>
          <w:rPr>
            <w:noProof/>
            <w:webHidden/>
          </w:rPr>
          <w:fldChar w:fldCharType="begin"/>
        </w:r>
        <w:r>
          <w:rPr>
            <w:noProof/>
            <w:webHidden/>
          </w:rPr>
          <w:instrText xml:space="preserve"> PAGEREF _Toc206585219 \h </w:instrText>
        </w:r>
        <w:r>
          <w:rPr>
            <w:noProof/>
            <w:webHidden/>
          </w:rPr>
        </w:r>
        <w:r>
          <w:rPr>
            <w:noProof/>
            <w:webHidden/>
          </w:rPr>
          <w:fldChar w:fldCharType="separate"/>
        </w:r>
        <w:r>
          <w:rPr>
            <w:noProof/>
            <w:webHidden/>
          </w:rPr>
          <w:t>20</w:t>
        </w:r>
        <w:r>
          <w:rPr>
            <w:noProof/>
            <w:webHidden/>
          </w:rPr>
          <w:fldChar w:fldCharType="end"/>
        </w:r>
      </w:hyperlink>
    </w:p>
    <w:p w14:paraId="6AEBBC0C" w14:textId="11308169" w:rsidR="00756ECF" w:rsidRDefault="00756ECF">
      <w:pPr>
        <w:pStyle w:val="TM2"/>
        <w:rPr>
          <w:rFonts w:asciiTheme="minorHAnsi" w:eastAsiaTheme="minorEastAsia" w:hAnsiTheme="minorHAnsi" w:cstheme="minorBidi"/>
          <w:bCs w:val="0"/>
          <w:noProof/>
          <w:color w:val="auto"/>
          <w:sz w:val="22"/>
        </w:rPr>
      </w:pPr>
      <w:hyperlink w:anchor="_Toc206585220" w:history="1">
        <w:r w:rsidRPr="005D2FF1">
          <w:rPr>
            <w:rStyle w:val="Lienhypertexte"/>
            <w:rFonts w:cs="Times New Roman"/>
            <w:noProof/>
          </w:rPr>
          <w:t>15.7</w:t>
        </w:r>
        <w:r w:rsidRPr="005D2FF1">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_Toc206585220 \h </w:instrText>
        </w:r>
        <w:r>
          <w:rPr>
            <w:noProof/>
            <w:webHidden/>
          </w:rPr>
        </w:r>
        <w:r>
          <w:rPr>
            <w:noProof/>
            <w:webHidden/>
          </w:rPr>
          <w:fldChar w:fldCharType="separate"/>
        </w:r>
        <w:r>
          <w:rPr>
            <w:noProof/>
            <w:webHidden/>
          </w:rPr>
          <w:t>20</w:t>
        </w:r>
        <w:r>
          <w:rPr>
            <w:noProof/>
            <w:webHidden/>
          </w:rPr>
          <w:fldChar w:fldCharType="end"/>
        </w:r>
      </w:hyperlink>
    </w:p>
    <w:p w14:paraId="7099FA96" w14:textId="0ADAEB2F"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21" w:history="1">
        <w:r w:rsidRPr="005D2FF1">
          <w:rPr>
            <w:rStyle w:val="Lienhypertexte"/>
            <w:rFonts w:cs="Times New Roman"/>
            <w:noProof/>
          </w:rPr>
          <w:t>Article 16</w:t>
        </w:r>
        <w:r w:rsidRPr="005D2FF1">
          <w:rPr>
            <w:rStyle w:val="Lienhypertexte"/>
            <w:noProof/>
          </w:rPr>
          <w:t xml:space="preserve"> Litiges - langues</w:t>
        </w:r>
        <w:r>
          <w:rPr>
            <w:noProof/>
            <w:webHidden/>
          </w:rPr>
          <w:tab/>
        </w:r>
        <w:r>
          <w:rPr>
            <w:noProof/>
            <w:webHidden/>
          </w:rPr>
          <w:fldChar w:fldCharType="begin"/>
        </w:r>
        <w:r>
          <w:rPr>
            <w:noProof/>
            <w:webHidden/>
          </w:rPr>
          <w:instrText xml:space="preserve"> PAGEREF _Toc206585221 \h </w:instrText>
        </w:r>
        <w:r>
          <w:rPr>
            <w:noProof/>
            <w:webHidden/>
          </w:rPr>
        </w:r>
        <w:r>
          <w:rPr>
            <w:noProof/>
            <w:webHidden/>
          </w:rPr>
          <w:fldChar w:fldCharType="separate"/>
        </w:r>
        <w:r>
          <w:rPr>
            <w:noProof/>
            <w:webHidden/>
          </w:rPr>
          <w:t>20</w:t>
        </w:r>
        <w:r>
          <w:rPr>
            <w:noProof/>
            <w:webHidden/>
          </w:rPr>
          <w:fldChar w:fldCharType="end"/>
        </w:r>
      </w:hyperlink>
    </w:p>
    <w:p w14:paraId="5E2F51CA" w14:textId="5DC682CE"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22" w:history="1">
        <w:r w:rsidRPr="005D2FF1">
          <w:rPr>
            <w:rStyle w:val="Lienhypertexte"/>
            <w:rFonts w:cs="Times New Roman"/>
            <w:noProof/>
          </w:rPr>
          <w:t>Article 17</w:t>
        </w:r>
        <w:r w:rsidRPr="005D2FF1">
          <w:rPr>
            <w:rStyle w:val="Lienhypertexte"/>
            <w:noProof/>
          </w:rPr>
          <w:t xml:space="preserve"> Dérogations au CCAG - PI</w:t>
        </w:r>
        <w:r>
          <w:rPr>
            <w:noProof/>
            <w:webHidden/>
          </w:rPr>
          <w:tab/>
        </w:r>
        <w:r>
          <w:rPr>
            <w:noProof/>
            <w:webHidden/>
          </w:rPr>
          <w:fldChar w:fldCharType="begin"/>
        </w:r>
        <w:r>
          <w:rPr>
            <w:noProof/>
            <w:webHidden/>
          </w:rPr>
          <w:instrText xml:space="preserve"> PAGEREF _Toc206585222 \h </w:instrText>
        </w:r>
        <w:r>
          <w:rPr>
            <w:noProof/>
            <w:webHidden/>
          </w:rPr>
        </w:r>
        <w:r>
          <w:rPr>
            <w:noProof/>
            <w:webHidden/>
          </w:rPr>
          <w:fldChar w:fldCharType="separate"/>
        </w:r>
        <w:r>
          <w:rPr>
            <w:noProof/>
            <w:webHidden/>
          </w:rPr>
          <w:t>20</w:t>
        </w:r>
        <w:r>
          <w:rPr>
            <w:noProof/>
            <w:webHidden/>
          </w:rPr>
          <w:fldChar w:fldCharType="end"/>
        </w:r>
      </w:hyperlink>
    </w:p>
    <w:p w14:paraId="5861919E" w14:textId="7A21358E" w:rsidR="00756ECF" w:rsidRDefault="00756ECF">
      <w:pPr>
        <w:pStyle w:val="TM1"/>
        <w:rPr>
          <w:rFonts w:asciiTheme="minorHAnsi" w:eastAsiaTheme="minorEastAsia" w:hAnsiTheme="minorHAnsi" w:cstheme="minorBidi"/>
          <w:b w:val="0"/>
          <w:bCs w:val="0"/>
          <w:iCs w:val="0"/>
          <w:noProof/>
          <w:color w:val="auto"/>
          <w:sz w:val="22"/>
          <w:szCs w:val="22"/>
        </w:rPr>
      </w:pPr>
      <w:hyperlink w:anchor="_Toc206585223" w:history="1">
        <w:r w:rsidRPr="005D2FF1">
          <w:rPr>
            <w:rStyle w:val="Lienhypertexte"/>
            <w:rFonts w:cs="Times New Roman"/>
            <w:noProof/>
          </w:rPr>
          <w:t>Article 18</w:t>
        </w:r>
        <w:r w:rsidRPr="005D2FF1">
          <w:rPr>
            <w:rStyle w:val="Lienhypertexte"/>
            <w:noProof/>
            <w:highlight w:val="lightGray"/>
          </w:rPr>
          <w:t xml:space="preserve"> </w:t>
        </w:r>
        <w:r w:rsidRPr="005D2FF1">
          <w:rPr>
            <w:rStyle w:val="Lienhypertexte"/>
            <w:noProof/>
            <w:sz w:val="28"/>
            <w:highlight w:val="lightGray"/>
          </w:rPr>
          <w:sym w:font="Wingdings" w:char="F046"/>
        </w:r>
        <w:r w:rsidRPr="005D2FF1">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_Toc206585223 \h </w:instrText>
        </w:r>
        <w:r>
          <w:rPr>
            <w:noProof/>
            <w:webHidden/>
          </w:rPr>
        </w:r>
        <w:r>
          <w:rPr>
            <w:noProof/>
            <w:webHidden/>
          </w:rPr>
          <w:fldChar w:fldCharType="separate"/>
        </w:r>
        <w:r>
          <w:rPr>
            <w:noProof/>
            <w:webHidden/>
          </w:rPr>
          <w:t>20</w:t>
        </w:r>
        <w:r>
          <w:rPr>
            <w:noProof/>
            <w:webHidden/>
          </w:rPr>
          <w:fldChar w:fldCharType="end"/>
        </w:r>
      </w:hyperlink>
    </w:p>
    <w:p w14:paraId="44AD6CE2" w14:textId="49ECB714" w:rsidR="00725778" w:rsidRDefault="00B33759" w:rsidP="00725778">
      <w:r>
        <w:fldChar w:fldCharType="end"/>
      </w:r>
    </w:p>
    <w:p w14:paraId="56B457CD" w14:textId="73A91C08" w:rsidR="00725778" w:rsidRPr="008505D9" w:rsidRDefault="00725778" w:rsidP="00725778">
      <w:pPr>
        <w:jc w:val="center"/>
        <w:rPr>
          <w:color w:val="FF0000"/>
        </w:rPr>
      </w:pPr>
      <w:bookmarkStart w:id="6" w:name="_Hlk205388626"/>
      <w:r w:rsidRPr="00E0237E">
        <w:rPr>
          <w:color w:val="FF0000"/>
        </w:rPr>
        <w:t>Attention le présent CC</w:t>
      </w:r>
      <w:r w:rsidR="003623E9" w:rsidRPr="00E0237E">
        <w:rPr>
          <w:color w:val="FF0000"/>
        </w:rPr>
        <w:t>A</w:t>
      </w:r>
      <w:r w:rsidRPr="00E0237E">
        <w:rPr>
          <w:color w:val="FF0000"/>
        </w:rPr>
        <w:t xml:space="preserve">P comporte des annexes listées à </w:t>
      </w:r>
      <w:r w:rsidR="00E0237E" w:rsidRPr="00E0237E">
        <w:rPr>
          <w:color w:val="FF0000"/>
        </w:rPr>
        <w:t>l’</w:t>
      </w:r>
      <w:r w:rsidR="00BC1BA6" w:rsidRPr="00E0237E">
        <w:rPr>
          <w:color w:val="FF0000"/>
        </w:rPr>
        <w:fldChar w:fldCharType="begin"/>
      </w:r>
      <w:r w:rsidR="00BC1BA6" w:rsidRPr="00E0237E">
        <w:rPr>
          <w:color w:val="FF0000"/>
        </w:rPr>
        <w:instrText xml:space="preserve"> REF _Ref206513911 \r \h </w:instrText>
      </w:r>
      <w:r w:rsidR="00E0237E">
        <w:rPr>
          <w:color w:val="FF0000"/>
        </w:rPr>
        <w:instrText xml:space="preserve"> \* MERGEFORMAT </w:instrText>
      </w:r>
      <w:r w:rsidR="00BC1BA6" w:rsidRPr="00E0237E">
        <w:rPr>
          <w:color w:val="FF0000"/>
        </w:rPr>
      </w:r>
      <w:r w:rsidR="00BC1BA6" w:rsidRPr="00E0237E">
        <w:rPr>
          <w:color w:val="FF0000"/>
        </w:rPr>
        <w:fldChar w:fldCharType="separate"/>
      </w:r>
      <w:r w:rsidR="00BC1BA6" w:rsidRPr="00E0237E">
        <w:rPr>
          <w:color w:val="FF0000"/>
        </w:rPr>
        <w:t xml:space="preserve">Article 20  </w:t>
      </w:r>
      <w:r w:rsidR="00BC1BA6" w:rsidRPr="00E0237E">
        <w:rPr>
          <w:color w:val="FF0000"/>
        </w:rPr>
        <w:fldChar w:fldCharType="end"/>
      </w:r>
      <w:r w:rsidR="00BC1BA6" w:rsidRPr="00E0237E">
        <w:rPr>
          <w:color w:val="FF0000"/>
        </w:rPr>
        <w:t>du présent CCAP.</w:t>
      </w:r>
    </w:p>
    <w:bookmarkEnd w:id="6"/>
    <w:p w14:paraId="545CA74E" w14:textId="77777777" w:rsidR="00725778" w:rsidRDefault="00725778" w:rsidP="00725778"/>
    <w:p w14:paraId="7535FF54" w14:textId="4A6641DB" w:rsidR="006629B9" w:rsidRDefault="006629B9" w:rsidP="00CF7B74"/>
    <w:p w14:paraId="339138BF" w14:textId="77777777" w:rsidR="000435AC" w:rsidRDefault="000435AC" w:rsidP="00CF7B74">
      <w:r>
        <w:br w:type="page"/>
      </w:r>
    </w:p>
    <w:p w14:paraId="653ABB58" w14:textId="77777777" w:rsidR="00140E54" w:rsidRDefault="00140E54" w:rsidP="00140E54">
      <w:pPr>
        <w:pStyle w:val="Titre1"/>
        <w:spacing w:after="120" w:line="240" w:lineRule="auto"/>
      </w:pPr>
      <w:bookmarkStart w:id="7" w:name="_Toc511990991"/>
      <w:bookmarkStart w:id="8" w:name="_Toc333412606"/>
      <w:bookmarkStart w:id="9" w:name="_Toc338694574"/>
      <w:bookmarkStart w:id="10" w:name="_Toc251755465"/>
      <w:bookmarkStart w:id="11" w:name="_Toc251755541"/>
      <w:bookmarkStart w:id="12" w:name="_Toc251761062"/>
      <w:bookmarkStart w:id="13" w:name="_Toc295160927"/>
      <w:bookmarkStart w:id="14" w:name="_Toc295312885"/>
      <w:bookmarkStart w:id="15" w:name="_Toc206585180"/>
      <w:r>
        <w:lastRenderedPageBreak/>
        <w:t>Présentation du contrat et des signataires</w:t>
      </w:r>
      <w:bookmarkEnd w:id="7"/>
      <w:bookmarkEnd w:id="15"/>
    </w:p>
    <w:p w14:paraId="19321582" w14:textId="6D6DBC6D" w:rsidR="00140E54" w:rsidRDefault="00140E54" w:rsidP="00CF7B74">
      <w:pPr>
        <w:pStyle w:val="Titre2"/>
      </w:pPr>
      <w:bookmarkStart w:id="16" w:name="_Ref378582046"/>
      <w:bookmarkStart w:id="17" w:name="_Toc206585181"/>
      <w:r>
        <w:t>Présentation du présent CC</w:t>
      </w:r>
      <w:r w:rsidR="003623E9">
        <w:t>A</w:t>
      </w:r>
      <w:r>
        <w:t>P</w:t>
      </w:r>
      <w:bookmarkEnd w:id="17"/>
    </w:p>
    <w:tbl>
      <w:tblPr>
        <w:tblStyle w:val="Grilledutableau"/>
        <w:tblW w:w="0" w:type="auto"/>
        <w:tblLook w:val="04A0" w:firstRow="1" w:lastRow="0" w:firstColumn="1" w:lastColumn="0" w:noHBand="0" w:noVBand="1"/>
      </w:tblPr>
      <w:tblGrid>
        <w:gridCol w:w="9771"/>
      </w:tblGrid>
      <w:tr w:rsidR="00140E54" w14:paraId="1451CD4E" w14:textId="77777777" w:rsidTr="006B41E7">
        <w:tc>
          <w:tcPr>
            <w:tcW w:w="9778" w:type="dxa"/>
            <w:shd w:val="clear" w:color="auto" w:fill="auto"/>
          </w:tcPr>
          <w:p w14:paraId="316FDD57" w14:textId="1897BDAA" w:rsidR="00140E54" w:rsidRPr="006B41E7" w:rsidRDefault="00140E54" w:rsidP="00140E54">
            <w:pPr>
              <w:overflowPunct/>
              <w:autoSpaceDE/>
              <w:autoSpaceDN/>
              <w:adjustRightInd/>
              <w:spacing w:after="0" w:line="276" w:lineRule="auto"/>
              <w:textAlignment w:val="auto"/>
              <w:rPr>
                <w:rFonts w:cs="Arial"/>
              </w:rPr>
            </w:pPr>
            <w:r w:rsidRPr="006B41E7">
              <w:rPr>
                <w:rFonts w:cs="Arial"/>
              </w:rPr>
              <w:t>Le présent document constitue le Cahier des Causes Particulières valant acte d’engagement du contrat conclu entre le Mucem et le Titulaire</w:t>
            </w:r>
            <w:r w:rsidR="007F4BC9" w:rsidRPr="006B41E7">
              <w:rPr>
                <w:rFonts w:cs="Arial"/>
              </w:rPr>
              <w:t>.</w:t>
            </w:r>
          </w:p>
          <w:p w14:paraId="2B8B2687" w14:textId="77777777" w:rsidR="00140E54" w:rsidRPr="006B41E7" w:rsidRDefault="00140E54" w:rsidP="00140E54">
            <w:pPr>
              <w:overflowPunct/>
              <w:autoSpaceDE/>
              <w:autoSpaceDN/>
              <w:adjustRightInd/>
              <w:spacing w:after="0" w:line="276" w:lineRule="auto"/>
              <w:textAlignment w:val="auto"/>
            </w:pPr>
            <w:r w:rsidRPr="006B41E7">
              <w:rPr>
                <w:rFonts w:cs="Arial"/>
              </w:rPr>
              <w:t>Une fois le document complété par l’attributaire désigné par le Mucem, uniquement dans les parties prévues à cet effet (</w:t>
            </w:r>
            <w:r w:rsidRPr="006B41E7">
              <w:rPr>
                <w:rFonts w:cs="Arial"/>
                <w:i/>
              </w:rPr>
              <w:t>articles ou phrases précédés du signe «</w:t>
            </w:r>
            <w:r w:rsidRPr="006B41E7">
              <w:rPr>
                <w:rFonts w:cs="Arial"/>
                <w:i/>
                <w:color w:val="FF0000"/>
                <w:sz w:val="28"/>
              </w:rPr>
              <w:sym w:font="Wingdings" w:char="F046"/>
            </w:r>
            <w:r w:rsidRPr="006B41E7">
              <w:rPr>
                <w:rFonts w:cs="Arial"/>
                <w:i/>
              </w:rPr>
              <w:t>»),</w:t>
            </w:r>
            <w:r w:rsidRPr="006B41E7">
              <w:rPr>
                <w:rFonts w:cs="Arial"/>
              </w:rPr>
              <w:t xml:space="preserve"> son contenu est à accepter sans réserve.</w:t>
            </w:r>
          </w:p>
        </w:tc>
      </w:tr>
    </w:tbl>
    <w:p w14:paraId="213DEF05" w14:textId="77777777" w:rsidR="002C5995" w:rsidRPr="00A061D1" w:rsidRDefault="002C5995" w:rsidP="00CF7B74">
      <w:pPr>
        <w:pStyle w:val="Titre2"/>
      </w:pPr>
      <w:bookmarkStart w:id="18" w:name="_Ref2601111"/>
      <w:bookmarkStart w:id="19" w:name="_Toc206585182"/>
      <w:r>
        <w:t>Désignation des parties</w:t>
      </w:r>
      <w:bookmarkEnd w:id="16"/>
      <w:bookmarkEnd w:id="18"/>
      <w:bookmarkEnd w:id="19"/>
    </w:p>
    <w:p w14:paraId="600769CE" w14:textId="77777777" w:rsidR="00140E54" w:rsidRPr="00AF472A" w:rsidRDefault="00140E54" w:rsidP="00140E54">
      <w:r w:rsidRPr="00AF472A">
        <w:t xml:space="preserve">Le présent </w:t>
      </w:r>
      <w:r>
        <w:t>contrat</w:t>
      </w:r>
      <w:r w:rsidRPr="00AF472A">
        <w:t xml:space="preserve"> est conclu entre :</w:t>
      </w:r>
    </w:p>
    <w:p w14:paraId="1772FF9F" w14:textId="77777777" w:rsidR="00140E54" w:rsidRPr="00626A7A" w:rsidRDefault="00140E54" w:rsidP="00140E54">
      <w:pPr>
        <w:rPr>
          <w:b/>
        </w:rPr>
      </w:pPr>
      <w:r w:rsidRPr="00626A7A">
        <w:rPr>
          <w:b/>
        </w:rPr>
        <w:t xml:space="preserve">D’une part, </w:t>
      </w:r>
    </w:p>
    <w:p w14:paraId="31C52CF0" w14:textId="77777777" w:rsidR="00140E54" w:rsidRPr="00DB58C6" w:rsidRDefault="00140E54" w:rsidP="00140E54">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p>
    <w:p w14:paraId="7459B32C" w14:textId="77777777" w:rsidR="00140E54" w:rsidRDefault="00140E54" w:rsidP="00140E54">
      <w:r w:rsidRPr="00926001">
        <w:t>Esplanade du J4 – 7, Promenade Robert Laffont</w:t>
      </w:r>
    </w:p>
    <w:p w14:paraId="303BA3D5" w14:textId="77777777" w:rsidR="00140E54" w:rsidRDefault="00140E54" w:rsidP="00140E54">
      <w:r w:rsidRPr="00926001">
        <w:t>CS 10351</w:t>
      </w:r>
    </w:p>
    <w:p w14:paraId="7B08FE2A" w14:textId="77777777" w:rsidR="00140E54" w:rsidRPr="00926001" w:rsidRDefault="00140E54" w:rsidP="00140E54">
      <w:pPr>
        <w:rPr>
          <w:iCs/>
        </w:rPr>
      </w:pPr>
      <w:r w:rsidRPr="00926001">
        <w:t>13213 Marseille cedex 02</w:t>
      </w:r>
    </w:p>
    <w:p w14:paraId="230B7EA8" w14:textId="5AC2C93A" w:rsidR="00140E54" w:rsidRPr="00926001" w:rsidRDefault="00140E54" w:rsidP="00140E54">
      <w:r w:rsidRPr="00926001">
        <w:t xml:space="preserve">Représenté par : </w:t>
      </w:r>
      <w:r>
        <w:t xml:space="preserve">le Président du Mucem ou </w:t>
      </w:r>
      <w:r w:rsidR="007F4BC9">
        <w:t>l’Administra</w:t>
      </w:r>
      <w:r w:rsidR="00292747">
        <w:t>trice</w:t>
      </w:r>
      <w:r w:rsidR="007F4BC9">
        <w:t xml:space="preserve"> Général</w:t>
      </w:r>
      <w:r w:rsidR="00292747">
        <w:t>e</w:t>
      </w:r>
    </w:p>
    <w:p w14:paraId="0B06AE01" w14:textId="77777777" w:rsidR="00140E54" w:rsidRDefault="00140E54" w:rsidP="00140E54"/>
    <w:p w14:paraId="1A4E0DF8" w14:textId="77777777" w:rsidR="00140E54" w:rsidRDefault="00140E54" w:rsidP="00140E54">
      <w:pPr>
        <w:rPr>
          <w:b/>
          <w:sz w:val="24"/>
        </w:rPr>
      </w:pPr>
      <w:r w:rsidRPr="00626A7A">
        <w:rPr>
          <w:b/>
        </w:rPr>
        <w:t>Et d’autre part</w:t>
      </w:r>
      <w:r w:rsidRPr="004F0873">
        <w:rPr>
          <w:sz w:val="18"/>
        </w:rPr>
        <w:footnoteReference w:id="1"/>
      </w:r>
      <w:r w:rsidRPr="004F0873">
        <w:rPr>
          <w:b/>
          <w:sz w:val="24"/>
        </w:rPr>
        <w:t>,</w:t>
      </w:r>
    </w:p>
    <w:p w14:paraId="3F7AA003" w14:textId="77777777" w:rsidR="00140E54" w:rsidRPr="003559AE" w:rsidRDefault="00140E54" w:rsidP="00140E54">
      <w:pPr>
        <w:spacing w:before="120"/>
      </w:pPr>
      <w:r w:rsidRPr="00140E5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756ECF">
        <w:rPr>
          <w:rFonts w:ascii="CGP" w:hAnsi="CGP"/>
          <w:b/>
        </w:rPr>
      </w:r>
      <w:r w:rsidR="00756ECF">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w:t>
      </w:r>
    </w:p>
    <w:p w14:paraId="5E59606A" w14:textId="77777777" w:rsidR="00140E54" w:rsidRPr="00AF472A" w:rsidRDefault="00140E54" w:rsidP="00140E54">
      <w:r w:rsidRPr="00AF472A">
        <w:t xml:space="preserve">Dénomination sociale : </w:t>
      </w:r>
      <w:r w:rsidRPr="001350E9">
        <w:rPr>
          <w:b/>
        </w:rPr>
        <w:t>……………………………………………………………………………………………...</w:t>
      </w:r>
    </w:p>
    <w:p w14:paraId="25D4ADBB" w14:textId="77777777" w:rsidR="00140E54" w:rsidRPr="00AF472A" w:rsidRDefault="00140E54" w:rsidP="00140E54">
      <w:r w:rsidRPr="00AF472A">
        <w:t>Ayant son siège social à : …………………………………………………………………………………………..</w:t>
      </w:r>
    </w:p>
    <w:p w14:paraId="6B19B5FF" w14:textId="77777777" w:rsidR="00140E54" w:rsidRPr="00AF472A" w:rsidRDefault="00140E54" w:rsidP="00140E54">
      <w:r w:rsidRPr="00AF472A">
        <w:t>………………………………………………………………………………………………………………...............</w:t>
      </w:r>
    </w:p>
    <w:p w14:paraId="5467FA63" w14:textId="77777777" w:rsidR="00140E54" w:rsidRPr="00AF472A" w:rsidRDefault="00140E54" w:rsidP="00140E54"/>
    <w:p w14:paraId="33FD8075" w14:textId="77777777" w:rsidR="00140E54" w:rsidRPr="00AF472A" w:rsidRDefault="00140E54" w:rsidP="00140E54">
      <w:r w:rsidRPr="00AF472A">
        <w:t>Ayant pour numéro unique d’identification SIRET : …………………………………………………………….</w:t>
      </w:r>
    </w:p>
    <w:p w14:paraId="1F35CFD7" w14:textId="77777777" w:rsidR="00140E54" w:rsidRPr="00B21B4E" w:rsidRDefault="00140E54" w:rsidP="00140E54">
      <w:pPr>
        <w:rPr>
          <w:i/>
          <w:u w:val="single"/>
        </w:rPr>
      </w:pPr>
      <w:r w:rsidRPr="00B21B4E">
        <w:rPr>
          <w:i/>
          <w:u w:val="single"/>
        </w:rPr>
        <w:t xml:space="preserve">Représentée par : </w:t>
      </w:r>
    </w:p>
    <w:p w14:paraId="6E731B95" w14:textId="77777777" w:rsidR="00140E54" w:rsidRPr="00AF472A" w:rsidRDefault="00140E54" w:rsidP="00140E54">
      <w:r w:rsidRPr="00AF472A">
        <w:t>Nom : ……………………………………………………………………………………………………………….....</w:t>
      </w:r>
    </w:p>
    <w:p w14:paraId="50F610F9" w14:textId="77777777" w:rsidR="00140E54" w:rsidRPr="00AF472A" w:rsidRDefault="00140E54" w:rsidP="00140E54">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Représentant légal de l’entreprise</w:t>
      </w:r>
    </w:p>
    <w:p w14:paraId="0AF60564" w14:textId="77777777" w:rsidR="00140E54" w:rsidRPr="00AF472A" w:rsidRDefault="00140E54" w:rsidP="00140E54">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Ayant reçu pouvoir du représentant légal de l’entreprise</w:t>
      </w:r>
    </w:p>
    <w:p w14:paraId="1B397425" w14:textId="77777777" w:rsidR="00140E54" w:rsidRDefault="00140E54" w:rsidP="00140E54"/>
    <w:p w14:paraId="0629665E"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NON</w:t>
      </w:r>
    </w:p>
    <w:p w14:paraId="7D48DD17"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NON</w:t>
      </w:r>
    </w:p>
    <w:p w14:paraId="6F56BD5A" w14:textId="77777777" w:rsidR="00140E54" w:rsidRDefault="00140E54" w:rsidP="00140E54"/>
    <w:p w14:paraId="6DAB2B97" w14:textId="77777777" w:rsidR="00140E54" w:rsidRPr="00AF472A" w:rsidRDefault="00140E54" w:rsidP="00140E54">
      <w:r>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5AB43079" w14:textId="77777777" w:rsidR="00140E54" w:rsidRPr="00AF472A" w:rsidRDefault="00140E54" w:rsidP="00140E54">
      <w:pPr>
        <w:ind w:left="708" w:firstLine="708"/>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Par le siège</w:t>
      </w:r>
    </w:p>
    <w:p w14:paraId="4DB46C18"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DA3C244" w14:textId="77777777" w:rsidR="00140E54" w:rsidRPr="00AF472A" w:rsidRDefault="00140E54" w:rsidP="00140E54">
      <w:pPr>
        <w:ind w:left="1134"/>
      </w:pPr>
      <w:r w:rsidRPr="00AF472A">
        <w:t>Nom : ……………………………………………………………………………………………………….</w:t>
      </w:r>
    </w:p>
    <w:p w14:paraId="2E60739C" w14:textId="77777777" w:rsidR="00140E54" w:rsidRPr="00AF472A" w:rsidRDefault="00140E54" w:rsidP="00140E54">
      <w:pPr>
        <w:ind w:left="1134"/>
      </w:pPr>
      <w:r w:rsidRPr="00AF472A">
        <w:t>Adresse : …………………………………………………………………………………………………...</w:t>
      </w:r>
    </w:p>
    <w:p w14:paraId="453FF765" w14:textId="77777777" w:rsidR="00140E54" w:rsidRPr="00AF472A" w:rsidRDefault="00140E54" w:rsidP="00140E54">
      <w:pPr>
        <w:ind w:left="1134"/>
      </w:pPr>
      <w:r w:rsidRPr="00AF472A">
        <w:t>……………………………………………………………………………………………………………….</w:t>
      </w:r>
    </w:p>
    <w:p w14:paraId="4202C1B9" w14:textId="77777777" w:rsidR="00140E54" w:rsidRDefault="00140E54" w:rsidP="00140E54">
      <w:pPr>
        <w:ind w:left="1134"/>
      </w:pPr>
      <w:r w:rsidRPr="00AF472A">
        <w:t>Numéro unique d’identification SIRET</w:t>
      </w:r>
      <w:r w:rsidRPr="00AF472A">
        <w:rPr>
          <w:rStyle w:val="Appelnotedebasdep"/>
          <w:rFonts w:ascii="CGP" w:hAnsi="CGP"/>
        </w:rPr>
        <w:footnoteReference w:id="4"/>
      </w:r>
      <w:r w:rsidRPr="00AF472A">
        <w:t> : ………………………………………………………………..</w:t>
      </w:r>
    </w:p>
    <w:p w14:paraId="7ECE9C7C" w14:textId="77777777" w:rsidR="00140E54" w:rsidRDefault="00140E54" w:rsidP="00140E54">
      <w:pPr>
        <w:pBdr>
          <w:bottom w:val="single" w:sz="6" w:space="1" w:color="auto"/>
        </w:pBdr>
      </w:pPr>
    </w:p>
    <w:p w14:paraId="3DA1014B" w14:textId="77777777" w:rsidR="00026377" w:rsidRDefault="00026377" w:rsidP="00026377"/>
    <w:p w14:paraId="64BB6A6B" w14:textId="77777777" w:rsidR="00026377" w:rsidRPr="001F51A7" w:rsidRDefault="00026377" w:rsidP="00026377">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026377">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p w14:paraId="253FACE9" w14:textId="04EE725A" w:rsidR="00140E54" w:rsidRPr="003559AE" w:rsidRDefault="00140E54" w:rsidP="00140E54">
      <w:pPr>
        <w:spacing w:line="360" w:lineRule="auto"/>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756ECF">
        <w:rPr>
          <w:rFonts w:ascii="CGP" w:hAnsi="CGP"/>
          <w:b/>
        </w:rPr>
      </w:r>
      <w:r w:rsidR="00756ECF">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756ECF">
        <w:rPr>
          <w:b/>
        </w:rPr>
      </w:r>
      <w:r w:rsidR="00756ECF">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756ECF">
        <w:rPr>
          <w:b/>
        </w:rPr>
      </w:r>
      <w:r w:rsidR="00756ECF">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5"/>
      </w:r>
      <w:r w:rsidRPr="00EF5F4F">
        <w:rPr>
          <w:vertAlign w:val="superscript"/>
        </w:rPr>
        <w:t> </w:t>
      </w:r>
      <w:r w:rsidRPr="003559AE">
        <w:t xml:space="preserve"> et composé des entreprises suivantes: </w:t>
      </w:r>
    </w:p>
    <w:p w14:paraId="16D926C9" w14:textId="77777777" w:rsidR="00140E54" w:rsidRDefault="00140E54" w:rsidP="00140E54">
      <w:r w:rsidRPr="00B14F20">
        <w:t>En cas de groupement conjoint, le mandataire est solidaire, pour l’exécution du contrat, de chacun des membres du groupement pour ses obligations contractuelles à l’égard du Mucem.</w:t>
      </w:r>
      <w:r w:rsidRPr="00926001">
        <w:t xml:space="preserve"> </w:t>
      </w:r>
    </w:p>
    <w:p w14:paraId="23B1B314" w14:textId="77777777" w:rsidR="00140E54" w:rsidRPr="00926001" w:rsidRDefault="00140E54" w:rsidP="00140E54"/>
    <w:p w14:paraId="732FD9BC" w14:textId="77777777" w:rsidR="00140E54" w:rsidRPr="00AF472A" w:rsidRDefault="00140E54" w:rsidP="00140E54">
      <w:pPr>
        <w:rPr>
          <w:b/>
        </w:rPr>
      </w:pPr>
      <w:r w:rsidRPr="00AF472A">
        <w:rPr>
          <w:b/>
        </w:rPr>
        <w:t>1</w:t>
      </w:r>
      <w:r w:rsidRPr="00AF472A">
        <w:rPr>
          <w:b/>
          <w:vertAlign w:val="superscript"/>
        </w:rPr>
        <w:t>ère</w:t>
      </w:r>
      <w:r w:rsidRPr="00AF472A">
        <w:rPr>
          <w:b/>
        </w:rPr>
        <w:t xml:space="preserve"> entreprise cotraitante mandataire du groupement : </w:t>
      </w:r>
    </w:p>
    <w:p w14:paraId="0DC0E87A" w14:textId="77777777" w:rsidR="00140E54" w:rsidRPr="00AF472A" w:rsidRDefault="00140E54" w:rsidP="00140E54">
      <w:r w:rsidRPr="00AF472A">
        <w:t xml:space="preserve">Dénomination sociale : </w:t>
      </w:r>
      <w:r w:rsidRPr="001350E9">
        <w:rPr>
          <w:b/>
        </w:rPr>
        <w:t>……………………………………………………………………………………………..</w:t>
      </w:r>
    </w:p>
    <w:p w14:paraId="3CA34871" w14:textId="77777777" w:rsidR="00140E54" w:rsidRPr="00AF472A" w:rsidRDefault="00140E54" w:rsidP="00140E54">
      <w:r w:rsidRPr="00AF472A">
        <w:t>Ayant son siège à : ………………………………………………………………………………………………….</w:t>
      </w:r>
    </w:p>
    <w:p w14:paraId="5F1EF2C3" w14:textId="77777777" w:rsidR="00140E54" w:rsidRPr="00AF472A" w:rsidRDefault="00140E54" w:rsidP="00140E54">
      <w:r w:rsidRPr="00AF472A">
        <w:t>…………………………………………………………………………………………………………………………</w:t>
      </w:r>
    </w:p>
    <w:p w14:paraId="41540944" w14:textId="77777777" w:rsidR="00140E54" w:rsidRPr="00B21B4E" w:rsidRDefault="00140E54" w:rsidP="00140E54">
      <w:r w:rsidRPr="00B21B4E">
        <w:t>Ayant pour numéro unique d’identification SIRET : …………………………………………………………….</w:t>
      </w:r>
    </w:p>
    <w:p w14:paraId="4FF45B28" w14:textId="77777777" w:rsidR="00140E54" w:rsidRDefault="00140E54" w:rsidP="00140E54"/>
    <w:p w14:paraId="6C59E51F" w14:textId="77777777" w:rsidR="00140E54" w:rsidRPr="00B21B4E" w:rsidRDefault="00140E54" w:rsidP="00140E54">
      <w:pPr>
        <w:rPr>
          <w:i/>
          <w:u w:val="single"/>
        </w:rPr>
      </w:pPr>
      <w:r w:rsidRPr="00B21B4E">
        <w:rPr>
          <w:i/>
          <w:u w:val="single"/>
        </w:rPr>
        <w:t xml:space="preserve">Représentée par : </w:t>
      </w:r>
    </w:p>
    <w:p w14:paraId="4FB7BD10" w14:textId="77777777" w:rsidR="00140E54" w:rsidRPr="00AF472A" w:rsidRDefault="00140E54" w:rsidP="00140E54">
      <w:r w:rsidRPr="00AF472A">
        <w:t>Nom : ………………………………………………………………………………………………………………....</w:t>
      </w:r>
    </w:p>
    <w:p w14:paraId="56DCF0BE" w14:textId="77777777" w:rsidR="00140E54" w:rsidRPr="00AF472A" w:rsidRDefault="00140E54" w:rsidP="00140E54">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Représentant légal de l’entreprise</w:t>
      </w:r>
    </w:p>
    <w:p w14:paraId="750C925F"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Ayant reçu pouvoir du représentant légal de l’entreprise</w:t>
      </w:r>
    </w:p>
    <w:p w14:paraId="7E582F2F" w14:textId="77777777" w:rsidR="00140E54" w:rsidRDefault="00140E54" w:rsidP="00140E54"/>
    <w:p w14:paraId="181714D7"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NON</w:t>
      </w:r>
    </w:p>
    <w:p w14:paraId="48872BD6"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6903E8">
        <w:t>NON</w:t>
      </w:r>
    </w:p>
    <w:p w14:paraId="04A97F45"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75843B5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Par le siège</w:t>
      </w:r>
    </w:p>
    <w:p w14:paraId="6CE4E75F"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48D0A0B" w14:textId="77777777" w:rsidR="00140E54" w:rsidRPr="00AF472A" w:rsidRDefault="00140E54" w:rsidP="00140E54">
      <w:pPr>
        <w:ind w:left="1134"/>
      </w:pPr>
      <w:r w:rsidRPr="00AF472A">
        <w:t>Nom : ……………………………………………………………………………………………………….</w:t>
      </w:r>
    </w:p>
    <w:p w14:paraId="51C71C71" w14:textId="77777777" w:rsidR="00140E54" w:rsidRPr="00AF472A" w:rsidRDefault="00140E54" w:rsidP="00140E54">
      <w:pPr>
        <w:ind w:left="1134"/>
      </w:pPr>
      <w:r w:rsidRPr="00AF472A">
        <w:lastRenderedPageBreak/>
        <w:t>Adresse : …………………………………………………………………………………………………...</w:t>
      </w:r>
    </w:p>
    <w:p w14:paraId="5E9AE9B9" w14:textId="77777777" w:rsidR="00140E54" w:rsidRPr="00AF472A" w:rsidRDefault="00140E54" w:rsidP="00140E54">
      <w:pPr>
        <w:ind w:left="1134"/>
      </w:pPr>
      <w:r w:rsidRPr="00AF472A">
        <w:t>……………………………………………………………………………………………………………….</w:t>
      </w:r>
    </w:p>
    <w:p w14:paraId="780553C4" w14:textId="77777777" w:rsidR="00140E54" w:rsidRPr="00AF472A" w:rsidRDefault="00140E54" w:rsidP="00140E54">
      <w:pPr>
        <w:ind w:left="1134"/>
      </w:pPr>
      <w:r w:rsidRPr="00AF472A">
        <w:t>Numéro unique d’identification SIRET</w:t>
      </w:r>
      <w:r w:rsidRPr="00AF472A">
        <w:rPr>
          <w:rStyle w:val="Appelnotedebasdep"/>
          <w:rFonts w:ascii="CGP" w:hAnsi="CGP"/>
        </w:rPr>
        <w:footnoteReference w:id="8"/>
      </w:r>
      <w:r w:rsidRPr="00AF472A">
        <w:t> : ………………………………………………………………..</w:t>
      </w:r>
    </w:p>
    <w:p w14:paraId="7F6B862D" w14:textId="77777777" w:rsidR="00140E54" w:rsidRPr="00AF472A" w:rsidRDefault="00140E54" w:rsidP="00140E54">
      <w:r w:rsidRPr="00B57ADE">
        <w:t xml:space="preserve">En cas groupement conjoint, le mandataire est </w:t>
      </w:r>
      <w:r w:rsidRPr="00AD52C3">
        <w:t>solidaire, pour l’exécution du contrat, de chacun des membres du groupement pour ses obligations contractuelles à l’égard du Mucem.</w:t>
      </w:r>
      <w:r w:rsidRPr="00AF472A">
        <w:t xml:space="preserve"> </w:t>
      </w:r>
    </w:p>
    <w:p w14:paraId="48409EEF" w14:textId="77777777" w:rsidR="00140E54" w:rsidRPr="00AF472A" w:rsidRDefault="00140E54" w:rsidP="00140E54">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721E0AE4" w14:textId="77777777" w:rsidR="00140E54" w:rsidRPr="00AF472A" w:rsidRDefault="00140E54" w:rsidP="00140E54">
      <w:r w:rsidRPr="00AF472A">
        <w:t>Dénomination sociale : ……………………………………………………………………………………………..</w:t>
      </w:r>
    </w:p>
    <w:p w14:paraId="0594C564" w14:textId="77777777" w:rsidR="00140E54" w:rsidRPr="00AF472A" w:rsidRDefault="00140E54" w:rsidP="00140E54">
      <w:r w:rsidRPr="00AF472A">
        <w:t>Ayant son siège à : ………………………………………………………………………………………………….</w:t>
      </w:r>
    </w:p>
    <w:p w14:paraId="37654AD8" w14:textId="77777777" w:rsidR="00140E54" w:rsidRPr="00AF472A" w:rsidRDefault="00140E54" w:rsidP="00140E54">
      <w:r w:rsidRPr="00AF472A">
        <w:t>…………………………………………………………………………………………………………………………</w:t>
      </w:r>
    </w:p>
    <w:p w14:paraId="43F51F2E" w14:textId="77777777" w:rsidR="00140E54" w:rsidRPr="00B21B4E" w:rsidRDefault="00140E54" w:rsidP="00140E54">
      <w:r w:rsidRPr="00B21B4E">
        <w:t>Ayant pour numéro unique d’identification SIRET : …………………………………………………………….</w:t>
      </w:r>
    </w:p>
    <w:p w14:paraId="2DB9F1F7" w14:textId="77777777" w:rsidR="00140E54" w:rsidRPr="00B21B4E" w:rsidRDefault="00140E54" w:rsidP="00140E54">
      <w:pPr>
        <w:rPr>
          <w:i/>
          <w:u w:val="single"/>
        </w:rPr>
      </w:pPr>
      <w:r w:rsidRPr="00B21B4E">
        <w:rPr>
          <w:i/>
          <w:u w:val="single"/>
        </w:rPr>
        <w:t xml:space="preserve">Représentée par : </w:t>
      </w:r>
    </w:p>
    <w:p w14:paraId="51846ACB" w14:textId="77777777" w:rsidR="00140E54" w:rsidRPr="00AF472A" w:rsidRDefault="00140E54" w:rsidP="00140E54">
      <w:r w:rsidRPr="00AF472A">
        <w:t>Nom : ………………………………………………………………………………………………………………....</w:t>
      </w:r>
    </w:p>
    <w:p w14:paraId="6001D452" w14:textId="77777777" w:rsidR="00140E54" w:rsidRPr="00AF472A" w:rsidRDefault="00140E54" w:rsidP="00140E54">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Représentant légal de l’entreprise</w:t>
      </w:r>
    </w:p>
    <w:p w14:paraId="413B412E"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Ayant reçu pouvoir du représentant légal de l’entreprise</w:t>
      </w:r>
    </w:p>
    <w:p w14:paraId="19405110" w14:textId="77777777" w:rsidR="00140E54" w:rsidRPr="00AF472A" w:rsidRDefault="00140E54" w:rsidP="00140E54"/>
    <w:p w14:paraId="53729400"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6DA49EE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rsidRPr="00AF472A">
        <w:t xml:space="preserve"> Par le siège</w:t>
      </w:r>
    </w:p>
    <w:p w14:paraId="5F7050F7"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56EC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2DF0026" w14:textId="77777777" w:rsidR="00140E54" w:rsidRPr="00AF472A" w:rsidRDefault="00140E54" w:rsidP="00140E54">
      <w:pPr>
        <w:ind w:left="1134"/>
      </w:pPr>
      <w:r w:rsidRPr="00AF472A">
        <w:t>Nom : ……………………………………………………………………………………………………….</w:t>
      </w:r>
    </w:p>
    <w:p w14:paraId="7015ABA3" w14:textId="77777777" w:rsidR="00140E54" w:rsidRPr="00AF472A" w:rsidRDefault="00140E54" w:rsidP="00140E54">
      <w:pPr>
        <w:ind w:left="1134"/>
      </w:pPr>
      <w:r w:rsidRPr="00AF472A">
        <w:t>Adresse : …………………………………………………………………………………………………...</w:t>
      </w:r>
    </w:p>
    <w:p w14:paraId="0A66738B" w14:textId="77777777" w:rsidR="00140E54" w:rsidRPr="00AF472A" w:rsidRDefault="00140E54" w:rsidP="00140E54">
      <w:pPr>
        <w:ind w:left="1134"/>
      </w:pPr>
      <w:r w:rsidRPr="00AF472A">
        <w:t>……………………………………………………………………………………………………………….</w:t>
      </w:r>
    </w:p>
    <w:p w14:paraId="176B618F" w14:textId="77777777" w:rsidR="00140E54" w:rsidRDefault="00140E54" w:rsidP="00140E54">
      <w:pPr>
        <w:ind w:left="1134"/>
      </w:pPr>
      <w:r w:rsidRPr="00AF472A">
        <w:t>Numéro unique d’identification SIRET</w:t>
      </w:r>
      <w:r w:rsidRPr="00AF472A">
        <w:rPr>
          <w:rStyle w:val="Appelnotedebasdep"/>
          <w:rFonts w:ascii="CGP" w:hAnsi="CGP"/>
        </w:rPr>
        <w:footnoteReference w:id="11"/>
      </w:r>
      <w:r w:rsidRPr="00AF472A">
        <w:t> : ……………………………………………………………..</w:t>
      </w:r>
    </w:p>
    <w:p w14:paraId="0D8A580F" w14:textId="77777777" w:rsidR="00140E54" w:rsidRDefault="00140E54" w:rsidP="00140E54">
      <w:r w:rsidRPr="00140E54">
        <w:rPr>
          <w:caps/>
          <w:color w:val="FF0000"/>
          <w:sz w:val="36"/>
          <w:szCs w:val="36"/>
          <w:highlight w:val="lightGray"/>
        </w:rPr>
        <w:sym w:font="Wingdings" w:char="F046"/>
      </w:r>
      <w:r w:rsidRPr="00140E54">
        <w:rPr>
          <w:highlight w:val="lightGray"/>
        </w:rPr>
        <w:t>Ajouter les autres éventuelles entreprises cotraitantes si nécessaire</w:t>
      </w:r>
      <w:r>
        <w:t>.</w:t>
      </w:r>
    </w:p>
    <w:p w14:paraId="0F60F844" w14:textId="72BBB003" w:rsidR="00140E54" w:rsidRPr="00062D32" w:rsidRDefault="00140E54" w:rsidP="00140E54">
      <w:r w:rsidRPr="00CC31F8">
        <w:t>Le Titulaire est tenu de notifier</w:t>
      </w:r>
      <w:r w:rsidRPr="00062D32">
        <w:t xml:space="preserve"> sans délai </w:t>
      </w:r>
      <w:r w:rsidR="00026377">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162100C1" w14:textId="77777777" w:rsidR="00140E54" w:rsidRPr="00062D32" w:rsidRDefault="00140E54" w:rsidP="00140E54">
      <w:pPr>
        <w:pStyle w:val="Listepuces"/>
      </w:pPr>
      <w:r w:rsidRPr="00062D32">
        <w:t>aux personnes ayant pouvoir de l’engager ;</w:t>
      </w:r>
    </w:p>
    <w:p w14:paraId="0B269A7F" w14:textId="77777777" w:rsidR="00140E54" w:rsidRPr="00062D32" w:rsidRDefault="00140E54" w:rsidP="00140E54">
      <w:pPr>
        <w:pStyle w:val="Listepuces"/>
      </w:pPr>
      <w:r w:rsidRPr="00062D32">
        <w:t>à la forme juridique sous laquelle il exerce son activité ;</w:t>
      </w:r>
    </w:p>
    <w:p w14:paraId="6301BE52" w14:textId="77777777" w:rsidR="00140E54" w:rsidRPr="00062D32" w:rsidRDefault="00140E54" w:rsidP="00140E54">
      <w:pPr>
        <w:pStyle w:val="Listepuces"/>
      </w:pPr>
      <w:r w:rsidRPr="00062D32">
        <w:t>à sa raison sociale ou à sa dénomination ;</w:t>
      </w:r>
    </w:p>
    <w:p w14:paraId="54EF34DE" w14:textId="77777777" w:rsidR="00140E54" w:rsidRPr="00062D32" w:rsidRDefault="00140E54" w:rsidP="00140E54">
      <w:pPr>
        <w:pStyle w:val="Listepuces"/>
      </w:pPr>
      <w:r w:rsidRPr="00062D32">
        <w:t>à son adresse ou à son siège social ;</w:t>
      </w:r>
    </w:p>
    <w:p w14:paraId="77CC03C2" w14:textId="77777777" w:rsidR="00140E54" w:rsidRPr="00062D32" w:rsidRDefault="00140E54" w:rsidP="00140E54">
      <w:pPr>
        <w:pStyle w:val="Listepuces"/>
      </w:pPr>
      <w:r w:rsidRPr="00062D32">
        <w:t>aux renseignements qu’il a fournis pour l</w:t>
      </w:r>
      <w:r>
        <w:t xml:space="preserve">’acceptation d’un sous-traitant </w:t>
      </w:r>
      <w:r w:rsidRPr="00062D32">
        <w:t>et l’agrément de ses conditions de paiements ;</w:t>
      </w:r>
    </w:p>
    <w:p w14:paraId="68B924E2" w14:textId="7D0C196B" w:rsidR="00140E54" w:rsidRPr="00062D32" w:rsidRDefault="00140E54" w:rsidP="00140E54">
      <w:pPr>
        <w:pStyle w:val="Listepuces"/>
      </w:pPr>
      <w:r w:rsidRPr="00062D32">
        <w:t>et de façon générale, à toutes les modifications importantes de fonctionnement de l’entreprise pouvant</w:t>
      </w:r>
      <w:r>
        <w:t xml:space="preserve"> influer sur le déroulement du con</w:t>
      </w:r>
      <w:r w:rsidR="00B737D1">
        <w:t>trat.</w:t>
      </w:r>
    </w:p>
    <w:p w14:paraId="21C8D23D" w14:textId="77777777" w:rsidR="00140E54" w:rsidRPr="00A046A7" w:rsidRDefault="00140E54" w:rsidP="00140E54">
      <w:r w:rsidRPr="00062D32">
        <w:lastRenderedPageBreak/>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3036235C" w14:textId="77777777" w:rsidR="00004A65" w:rsidRDefault="00140E54" w:rsidP="00140E54">
      <w:r w:rsidRPr="00A046A7">
        <w:t xml:space="preserve">En cas de non communication des modifications, le </w:t>
      </w:r>
      <w:r>
        <w:t>contrat</w:t>
      </w:r>
      <w:r w:rsidRPr="00A046A7">
        <w:t xml:space="preserve"> pourra être résilié pour faute du </w:t>
      </w:r>
      <w:r>
        <w:t>Titulaire</w:t>
      </w:r>
      <w:r w:rsidRPr="00A046A7">
        <w:t>.</w:t>
      </w:r>
    </w:p>
    <w:p w14:paraId="48FD04B7" w14:textId="6A925364" w:rsidR="00F07F6E" w:rsidRDefault="00140E54" w:rsidP="00A9643A">
      <w:pPr>
        <w:pStyle w:val="Titre1"/>
      </w:pPr>
      <w:bookmarkStart w:id="20" w:name="_Toc206585183"/>
      <w:bookmarkEnd w:id="8"/>
      <w:bookmarkEnd w:id="9"/>
      <w:bookmarkEnd w:id="10"/>
      <w:bookmarkEnd w:id="11"/>
      <w:bookmarkEnd w:id="12"/>
      <w:bookmarkEnd w:id="13"/>
      <w:bookmarkEnd w:id="14"/>
      <w:r>
        <w:t xml:space="preserve">Forme et objet </w:t>
      </w:r>
      <w:r w:rsidR="00026377">
        <w:t xml:space="preserve">et périmètre </w:t>
      </w:r>
      <w:r>
        <w:t>du contrat</w:t>
      </w:r>
      <w:bookmarkEnd w:id="20"/>
    </w:p>
    <w:p w14:paraId="2DAAC603" w14:textId="2F774D7D" w:rsidR="00140E54" w:rsidRDefault="00140E54" w:rsidP="005C50FA">
      <w:pPr>
        <w:pStyle w:val="Titre2"/>
      </w:pPr>
      <w:bookmarkStart w:id="21" w:name="_Toc359856201"/>
      <w:bookmarkStart w:id="22" w:name="_Toc206585184"/>
      <w:r>
        <w:t>Forme</w:t>
      </w:r>
      <w:r w:rsidR="00CF7D95">
        <w:t xml:space="preserve"> </w:t>
      </w:r>
      <w:r w:rsidR="00026377">
        <w:t xml:space="preserve">et objet </w:t>
      </w:r>
      <w:r w:rsidR="00CF7D95">
        <w:t>du contrat</w:t>
      </w:r>
      <w:bookmarkEnd w:id="22"/>
    </w:p>
    <w:p w14:paraId="38B37A0F" w14:textId="142A0455" w:rsidR="00026377" w:rsidRPr="008E4A66" w:rsidRDefault="001665FC" w:rsidP="00026377">
      <w:r>
        <w:t>Chaque</w:t>
      </w:r>
      <w:r w:rsidR="00026377">
        <w:t xml:space="preserve"> contrat</w:t>
      </w:r>
      <w:r w:rsidR="00026377" w:rsidRPr="003D6625">
        <w:t xml:space="preserve"> </w:t>
      </w:r>
      <w:r w:rsidR="00026377">
        <w:t xml:space="preserve">est </w:t>
      </w:r>
      <w:r w:rsidR="00026377" w:rsidRPr="008E4A66">
        <w:t>un</w:t>
      </w:r>
      <w:r w:rsidR="00026377" w:rsidRPr="008E4A66">
        <w:rPr>
          <w:b/>
        </w:rPr>
        <w:t xml:space="preserve"> accord-cadre à bon</w:t>
      </w:r>
      <w:r>
        <w:rPr>
          <w:b/>
        </w:rPr>
        <w:t>s</w:t>
      </w:r>
      <w:r w:rsidR="00026377" w:rsidRPr="008E4A66">
        <w:rPr>
          <w:b/>
        </w:rPr>
        <w:t xml:space="preserve"> de commande </w:t>
      </w:r>
    </w:p>
    <w:bookmarkEnd w:id="21"/>
    <w:p w14:paraId="6064FBC4" w14:textId="15ABA686" w:rsidR="00140E54" w:rsidRPr="00B57ADE" w:rsidRDefault="00140E54" w:rsidP="00140E54">
      <w:pPr>
        <w:rPr>
          <w:b/>
        </w:rPr>
      </w:pPr>
      <w:r w:rsidRPr="002038EE">
        <w:t>Le</w:t>
      </w:r>
      <w:r w:rsidR="00AD52C3">
        <w:t>s</w:t>
      </w:r>
      <w:r w:rsidRPr="002038EE">
        <w:t xml:space="preserve"> </w:t>
      </w:r>
      <w:r>
        <w:t>contrat</w:t>
      </w:r>
      <w:r w:rsidR="00AD52C3">
        <w:t>s ont</w:t>
      </w:r>
      <w:r w:rsidRPr="002038EE">
        <w:t xml:space="preserve"> po</w:t>
      </w:r>
      <w:r w:rsidRPr="00821B53">
        <w:t>ur objet la réalisation</w:t>
      </w:r>
      <w:r>
        <w:t xml:space="preserve"> pour le compte du Mucem de </w:t>
      </w:r>
      <w:r w:rsidRPr="002A05E1">
        <w:rPr>
          <w:b/>
        </w:rPr>
        <w:t>Prestations d</w:t>
      </w:r>
      <w:r w:rsidR="00292747">
        <w:rPr>
          <w:b/>
        </w:rPr>
        <w:t>’étude des publics</w:t>
      </w:r>
      <w:r w:rsidR="00026377">
        <w:rPr>
          <w:b/>
        </w:rPr>
        <w:t>.</w:t>
      </w:r>
    </w:p>
    <w:p w14:paraId="426FF75A" w14:textId="44B9BB74" w:rsidR="004D14E9" w:rsidRPr="00AD52C3" w:rsidRDefault="00140E54" w:rsidP="004D14E9">
      <w:pPr>
        <w:rPr>
          <w:b/>
        </w:rPr>
      </w:pPr>
      <w:r>
        <w:t xml:space="preserve">La description et les spécifications </w:t>
      </w:r>
      <w:r w:rsidRPr="00AD52C3">
        <w:t xml:space="preserve">techniques des Prestations attendues figurent </w:t>
      </w:r>
      <w:r w:rsidR="002206E0" w:rsidRPr="00AD52C3">
        <w:t>au CCTP</w:t>
      </w:r>
      <w:r w:rsidR="00AD52C3" w:rsidRPr="00AD52C3">
        <w:t xml:space="preserve"> commun aux deux lots :</w:t>
      </w:r>
    </w:p>
    <w:p w14:paraId="5C710266" w14:textId="253FC4DC" w:rsidR="004D14E9" w:rsidRPr="00AD52C3" w:rsidRDefault="004D14E9" w:rsidP="00AD52C3">
      <w:pPr>
        <w:pStyle w:val="Paragraphedeliste"/>
        <w:numPr>
          <w:ilvl w:val="0"/>
          <w:numId w:val="41"/>
        </w:numPr>
        <w:rPr>
          <w:b/>
        </w:rPr>
      </w:pPr>
      <w:r w:rsidRPr="00AD52C3">
        <w:rPr>
          <w:b/>
        </w:rPr>
        <w:t>Lot 1 : Observatoire permanent des publics et études quantitatives / mono-attributaire</w:t>
      </w:r>
    </w:p>
    <w:p w14:paraId="2334E887" w14:textId="10227396" w:rsidR="004D14E9" w:rsidRPr="00AD52C3" w:rsidRDefault="004D14E9" w:rsidP="00AD52C3">
      <w:pPr>
        <w:pStyle w:val="Paragraphedeliste"/>
        <w:numPr>
          <w:ilvl w:val="0"/>
          <w:numId w:val="41"/>
        </w:numPr>
        <w:rPr>
          <w:b/>
        </w:rPr>
      </w:pPr>
      <w:r w:rsidRPr="00AD52C3">
        <w:rPr>
          <w:b/>
        </w:rPr>
        <w:t>Lot 2 : Comité</w:t>
      </w:r>
      <w:r w:rsidR="00CA39D4">
        <w:rPr>
          <w:b/>
        </w:rPr>
        <w:t>s</w:t>
      </w:r>
      <w:r w:rsidRPr="00AD52C3">
        <w:rPr>
          <w:b/>
        </w:rPr>
        <w:t xml:space="preserve"> de visiteurs et études qualitatives / mono-attributaire</w:t>
      </w:r>
    </w:p>
    <w:p w14:paraId="5377819F" w14:textId="035899F8" w:rsidR="004D14E9" w:rsidRPr="00144CCE" w:rsidRDefault="004D14E9" w:rsidP="004D14E9">
      <w:pPr>
        <w:pStyle w:val="Titre2"/>
      </w:pPr>
      <w:bookmarkStart w:id="23" w:name="_Toc205290435"/>
      <w:bookmarkStart w:id="24" w:name="_Toc205290436"/>
      <w:bookmarkStart w:id="25" w:name="_Toc359856202"/>
      <w:bookmarkStart w:id="26" w:name="_Toc206585185"/>
      <w:bookmarkEnd w:id="23"/>
      <w:bookmarkEnd w:id="24"/>
      <w:r w:rsidRPr="00144CCE">
        <w:t>Nombre de titulaires</w:t>
      </w:r>
      <w:bookmarkEnd w:id="26"/>
    </w:p>
    <w:p w14:paraId="4F67D189" w14:textId="2459358C" w:rsidR="004D14E9" w:rsidRPr="00144CCE" w:rsidRDefault="003623E9" w:rsidP="004D14E9">
      <w:r w:rsidRPr="00144CCE">
        <w:t>Il y aura 1 titulaire par lot</w:t>
      </w:r>
      <w:r w:rsidR="00AD52C3">
        <w:t>.</w:t>
      </w:r>
    </w:p>
    <w:p w14:paraId="5A243030" w14:textId="61A434B4" w:rsidR="00AF77A5" w:rsidRPr="00A046A7" w:rsidRDefault="00AF77A5" w:rsidP="00CF7B74">
      <w:pPr>
        <w:pStyle w:val="Titre1"/>
      </w:pPr>
      <w:bookmarkStart w:id="27" w:name="_Toc251755466"/>
      <w:bookmarkStart w:id="28" w:name="_Toc251755542"/>
      <w:bookmarkStart w:id="29" w:name="_Toc251761063"/>
      <w:bookmarkStart w:id="30" w:name="_Toc295160928"/>
      <w:bookmarkStart w:id="31" w:name="_Toc295312886"/>
      <w:bookmarkStart w:id="32" w:name="_Ref318106763"/>
      <w:bookmarkStart w:id="33" w:name="_Ref335897580"/>
      <w:bookmarkStart w:id="34" w:name="_Ref335897590"/>
      <w:bookmarkStart w:id="35" w:name="_Toc251755469"/>
      <w:bookmarkStart w:id="36" w:name="_Toc251755545"/>
      <w:bookmarkStart w:id="37" w:name="_Toc251761066"/>
      <w:bookmarkStart w:id="38" w:name="_Toc295160931"/>
      <w:bookmarkStart w:id="39" w:name="_Toc295312889"/>
      <w:bookmarkStart w:id="40" w:name="_Toc206585186"/>
      <w:bookmarkEnd w:id="25"/>
      <w:r w:rsidRPr="00A046A7">
        <w:t xml:space="preserve">Pièces </w:t>
      </w:r>
      <w:bookmarkEnd w:id="27"/>
      <w:bookmarkEnd w:id="28"/>
      <w:bookmarkEnd w:id="29"/>
      <w:bookmarkEnd w:id="30"/>
      <w:bookmarkEnd w:id="31"/>
      <w:bookmarkEnd w:id="32"/>
      <w:r w:rsidR="00A046A7">
        <w:t>contractuelles</w:t>
      </w:r>
      <w:bookmarkEnd w:id="33"/>
      <w:bookmarkEnd w:id="34"/>
      <w:bookmarkEnd w:id="40"/>
    </w:p>
    <w:p w14:paraId="7A6E8D50" w14:textId="77777777" w:rsidR="00CF7D95" w:rsidRDefault="00CF7D95" w:rsidP="00CF7D95">
      <w:r w:rsidRPr="0078789A">
        <w:t>L</w:t>
      </w:r>
      <w:r w:rsidRPr="00C174AB">
        <w:t xml:space="preserve">e </w:t>
      </w:r>
      <w:r>
        <w:t>contrat</w:t>
      </w:r>
      <w:r w:rsidRPr="00C174AB">
        <w:t xml:space="preserve"> est </w:t>
      </w:r>
      <w:r w:rsidRPr="00585D89">
        <w:rPr>
          <w:u w:val="single"/>
        </w:rPr>
        <w:t xml:space="preserve">constitué par les pièces </w:t>
      </w:r>
      <w:r>
        <w:rPr>
          <w:u w:val="single"/>
        </w:rPr>
        <w:t xml:space="preserve">contractuelles </w:t>
      </w:r>
      <w:r w:rsidRPr="00585D89">
        <w:rPr>
          <w:u w:val="single"/>
        </w:rPr>
        <w:t>suivantes qui</w:t>
      </w:r>
      <w:r>
        <w:rPr>
          <w:u w:val="single"/>
        </w:rPr>
        <w:t>,</w:t>
      </w:r>
      <w:r w:rsidRPr="00585D89">
        <w:rPr>
          <w:u w:val="single"/>
        </w:rPr>
        <w:t xml:space="preserve"> </w:t>
      </w:r>
      <w:r>
        <w:rPr>
          <w:u w:val="single"/>
        </w:rPr>
        <w:t xml:space="preserve">en cas de contradiction, </w:t>
      </w:r>
      <w:r w:rsidRPr="00585D89">
        <w:rPr>
          <w:u w:val="single"/>
        </w:rPr>
        <w:t xml:space="preserve">prévalent par ordre de priorité </w:t>
      </w:r>
      <w:r>
        <w:rPr>
          <w:u w:val="single"/>
        </w:rPr>
        <w:t xml:space="preserve">suivant </w:t>
      </w:r>
      <w:r>
        <w:t>:</w:t>
      </w:r>
    </w:p>
    <w:p w14:paraId="4CC11BFD" w14:textId="3A5468A2" w:rsidR="00140E54" w:rsidRPr="008E4A66" w:rsidRDefault="00140E54" w:rsidP="00140E54">
      <w:pPr>
        <w:pStyle w:val="Listepuces"/>
      </w:pPr>
      <w:r w:rsidRPr="008E4A66">
        <w:t xml:space="preserve">Le présent </w:t>
      </w:r>
      <w:r w:rsidRPr="008E4A66">
        <w:rPr>
          <w:b/>
        </w:rPr>
        <w:t xml:space="preserve">Cahier des Clauses </w:t>
      </w:r>
      <w:r w:rsidR="00466DD3">
        <w:rPr>
          <w:b/>
        </w:rPr>
        <w:t xml:space="preserve">Administratives </w:t>
      </w:r>
      <w:r w:rsidRPr="008E4A66">
        <w:rPr>
          <w:b/>
        </w:rPr>
        <w:t>Particulières</w:t>
      </w:r>
      <w:r w:rsidRPr="008E4A66">
        <w:t xml:space="preserve"> (CC</w:t>
      </w:r>
      <w:r w:rsidR="00466DD3">
        <w:t>A</w:t>
      </w:r>
      <w:r w:rsidRPr="008E4A66">
        <w:t>P) valant acte d’engagement, dans sa version notifiée au Titulaire, résultant des dernières modifications éventuelles, opérées par avenant, et ses annexes :</w:t>
      </w:r>
    </w:p>
    <w:p w14:paraId="275B84AA" w14:textId="6987080C" w:rsidR="00140E54" w:rsidRPr="00AE3672" w:rsidRDefault="00140E54" w:rsidP="00140E54">
      <w:pPr>
        <w:pStyle w:val="Listepuces2"/>
      </w:pPr>
      <w:bookmarkStart w:id="41" w:name="_Hlk205384744"/>
      <w:r w:rsidRPr="00AE3672">
        <w:t>Annexe 1 : annexe financière (bordereau des prix unitaires désigné sous le terme « BPU »)</w:t>
      </w:r>
    </w:p>
    <w:p w14:paraId="7CFD39BB" w14:textId="4533892D" w:rsidR="00140E54" w:rsidRPr="00AE3672" w:rsidRDefault="00140E54" w:rsidP="00140E54">
      <w:pPr>
        <w:pStyle w:val="Listepuces2"/>
      </w:pPr>
      <w:r w:rsidRPr="00AE3672">
        <w:t>Annexe 2 : Traitement de données à caractère personnel pour le compte du Mucem</w:t>
      </w:r>
    </w:p>
    <w:p w14:paraId="199CC22F" w14:textId="2F16E800" w:rsidR="00140E54" w:rsidRPr="00AE3672" w:rsidRDefault="00140E54" w:rsidP="00140E54">
      <w:pPr>
        <w:pStyle w:val="Listepuces2"/>
      </w:pPr>
      <w:r w:rsidRPr="00AE3672">
        <w:t xml:space="preserve">Annexe </w:t>
      </w:r>
      <w:r w:rsidR="008E4A66" w:rsidRPr="00AE3672">
        <w:t>3</w:t>
      </w:r>
      <w:r w:rsidRPr="00AE3672">
        <w:t xml:space="preserve"> : </w:t>
      </w:r>
      <w:r w:rsidR="00856914" w:rsidRPr="00AE3672">
        <w:t xml:space="preserve">éventuelle demande d’acceptation de sous-traitant avant notification du contrat – </w:t>
      </w:r>
      <w:r w:rsidR="00856914" w:rsidRPr="00AE3672">
        <w:rPr>
          <w:i/>
        </w:rPr>
        <w:t>le cas échéant (</w:t>
      </w:r>
      <w:r w:rsidR="00856914" w:rsidRPr="00AE3672">
        <w:rPr>
          <w:i/>
          <w:color w:val="00B0F0"/>
        </w:rPr>
        <w:t>voir le modèle de DC4 fourni par le Mucem</w:t>
      </w:r>
      <w:r w:rsidR="00856914" w:rsidRPr="00AE3672">
        <w:rPr>
          <w:i/>
        </w:rPr>
        <w:t>)</w:t>
      </w:r>
    </w:p>
    <w:bookmarkEnd w:id="41"/>
    <w:p w14:paraId="2DD2334E" w14:textId="0D424F28" w:rsidR="00140E54" w:rsidRDefault="00140E54" w:rsidP="00140E54">
      <w:pPr>
        <w:pStyle w:val="Listepuces"/>
      </w:pPr>
      <w:r>
        <w:t xml:space="preserve">Le </w:t>
      </w:r>
      <w:r w:rsidRPr="00B83656">
        <w:rPr>
          <w:b/>
        </w:rPr>
        <w:t>Cahier des Clauses Techniques Particulières (CCTP)</w:t>
      </w:r>
      <w:r>
        <w:t xml:space="preserve"> et ses annexes :</w:t>
      </w:r>
    </w:p>
    <w:p w14:paraId="37D2695F" w14:textId="0AF18D64" w:rsidR="00F21C4E" w:rsidRPr="0039439F" w:rsidRDefault="00F21C4E" w:rsidP="00F21C4E">
      <w:pPr>
        <w:pStyle w:val="Listepuces2"/>
        <w:suppressAutoHyphens/>
        <w:overflowPunct/>
        <w:autoSpaceDE/>
        <w:autoSpaceDN/>
        <w:adjustRightInd/>
        <w:spacing w:before="113" w:after="113" w:line="240" w:lineRule="auto"/>
        <w:ind w:hanging="283"/>
        <w:textAlignment w:val="auto"/>
      </w:pPr>
      <w:bookmarkStart w:id="42" w:name="_Hlk157762905"/>
      <w:r w:rsidRPr="0039439F">
        <w:t>Annexes n°1a</w:t>
      </w:r>
      <w:r w:rsidR="00AE3672">
        <w:t>,</w:t>
      </w:r>
      <w:r w:rsidRPr="0039439F">
        <w:t xml:space="preserve"> 1b</w:t>
      </w:r>
      <w:r w:rsidR="00AE3672">
        <w:t xml:space="preserve"> et 1c</w:t>
      </w:r>
      <w:r w:rsidRPr="0039439F">
        <w:t xml:space="preserve"> : rapports d’activité 2024 </w:t>
      </w:r>
      <w:r w:rsidR="00AE3672">
        <w:t>/</w:t>
      </w:r>
      <w:r w:rsidRPr="0039439F">
        <w:t xml:space="preserve"> dossier de presse programmation 2025-2026</w:t>
      </w:r>
      <w:r w:rsidR="00AE3672">
        <w:t xml:space="preserve"> / </w:t>
      </w:r>
      <w:r w:rsidR="00AE3672" w:rsidRPr="00AE3672">
        <w:t>prendre soin de nos publics 2025</w:t>
      </w:r>
    </w:p>
    <w:p w14:paraId="1E2142C5" w14:textId="77777777" w:rsidR="00F21C4E" w:rsidRPr="00AE3672" w:rsidRDefault="00F21C4E" w:rsidP="00F21C4E">
      <w:pPr>
        <w:pStyle w:val="Listepuces2"/>
        <w:suppressAutoHyphens/>
        <w:overflowPunct/>
        <w:autoSpaceDE/>
        <w:autoSpaceDN/>
        <w:adjustRightInd/>
        <w:spacing w:before="113" w:after="113" w:line="240" w:lineRule="auto"/>
        <w:ind w:hanging="283"/>
        <w:textAlignment w:val="auto"/>
      </w:pPr>
      <w:r w:rsidRPr="0039439F">
        <w:t xml:space="preserve">Annexes n°2a et 2b : rapport de synthèse et synthèse infographiée de l’observatoire des </w:t>
      </w:r>
      <w:r w:rsidRPr="00AE3672">
        <w:t>publics 2024</w:t>
      </w:r>
    </w:p>
    <w:p w14:paraId="7D0B508F" w14:textId="77777777" w:rsidR="00F21C4E" w:rsidRPr="00AE3672" w:rsidRDefault="00F21C4E" w:rsidP="00F21C4E">
      <w:pPr>
        <w:pStyle w:val="Listepuces2"/>
        <w:suppressAutoHyphens/>
        <w:overflowPunct/>
        <w:autoSpaceDE/>
        <w:autoSpaceDN/>
        <w:adjustRightInd/>
        <w:spacing w:before="113" w:after="113" w:line="240" w:lineRule="auto"/>
        <w:ind w:hanging="283"/>
        <w:textAlignment w:val="auto"/>
      </w:pPr>
      <w:r w:rsidRPr="00AE3672">
        <w:t>Annexes n°3 : synthèse de fréquentation 2019-2024 et fréquentation des expositions temporaires</w:t>
      </w:r>
    </w:p>
    <w:p w14:paraId="361E8BB7" w14:textId="77777777" w:rsidR="00F21C4E" w:rsidRPr="00AE3672" w:rsidRDefault="00F21C4E" w:rsidP="00F21C4E">
      <w:pPr>
        <w:pStyle w:val="Listepuces2"/>
        <w:suppressAutoHyphens/>
        <w:overflowPunct/>
        <w:autoSpaceDE/>
        <w:autoSpaceDN/>
        <w:adjustRightInd/>
        <w:spacing w:before="113" w:after="113" w:line="240" w:lineRule="auto"/>
        <w:ind w:hanging="283"/>
        <w:textAlignment w:val="auto"/>
      </w:pPr>
      <w:r w:rsidRPr="00AE3672">
        <w:t>Annexe n°4 : grille tarifaire du Mucem au 4 janvier 2020</w:t>
      </w:r>
    </w:p>
    <w:p w14:paraId="4CE2B86E" w14:textId="77777777" w:rsidR="00F21C4E" w:rsidRPr="00AE3672" w:rsidRDefault="00F21C4E" w:rsidP="00F21C4E">
      <w:pPr>
        <w:pStyle w:val="Listepuces2"/>
        <w:suppressAutoHyphens/>
        <w:overflowPunct/>
        <w:autoSpaceDE/>
        <w:autoSpaceDN/>
        <w:adjustRightInd/>
        <w:spacing w:before="113" w:after="113" w:line="240" w:lineRule="auto"/>
        <w:ind w:hanging="283"/>
        <w:textAlignment w:val="auto"/>
      </w:pPr>
      <w:r w:rsidRPr="00AE3672">
        <w:t>Annexe n°5 : version 2025 du questionnaire de l’observatoire permanent des publics du Mucem.</w:t>
      </w:r>
    </w:p>
    <w:p w14:paraId="44134353" w14:textId="696F6656" w:rsidR="00F21C4E" w:rsidRPr="00AE3672" w:rsidRDefault="00F21C4E" w:rsidP="00F21C4E">
      <w:pPr>
        <w:pStyle w:val="Listepuces2"/>
      </w:pPr>
      <w:r w:rsidRPr="00AE3672">
        <w:t>Annexe n°6 : plan du Mucem</w:t>
      </w:r>
    </w:p>
    <w:bookmarkEnd w:id="42"/>
    <w:p w14:paraId="6697E10A" w14:textId="508160E2" w:rsidR="001954B4" w:rsidRDefault="00140E54" w:rsidP="001954B4">
      <w:pPr>
        <w:pStyle w:val="Listepuces"/>
      </w:pPr>
      <w:r w:rsidRPr="00856914">
        <w:t xml:space="preserve">Le </w:t>
      </w:r>
      <w:r w:rsidRPr="00856914">
        <w:rPr>
          <w:b/>
        </w:rPr>
        <w:t>cahier des clauses administratives générales applicables aux marchés publics de prestations intellectuelles</w:t>
      </w:r>
      <w:r w:rsidR="005B45CB" w:rsidRPr="00856914">
        <w:t xml:space="preserve"> (CCAG - </w:t>
      </w:r>
      <w:r w:rsidRPr="00856914">
        <w:t xml:space="preserve">PI) </w:t>
      </w:r>
      <w:r w:rsidR="00856914" w:rsidRPr="00856914">
        <w:t>approuvé par l’arrêté du 30 mars 2021, publié au JORF du 1</w:t>
      </w:r>
      <w:r w:rsidR="00856914" w:rsidRPr="00856914">
        <w:rPr>
          <w:vertAlign w:val="superscript"/>
        </w:rPr>
        <w:t>er</w:t>
      </w:r>
      <w:r w:rsidR="00856914" w:rsidRPr="00856914">
        <w:t xml:space="preserve"> avril 2021</w:t>
      </w:r>
    </w:p>
    <w:p w14:paraId="1046F4EF" w14:textId="6437751A" w:rsidR="001954B4" w:rsidRDefault="001954B4" w:rsidP="001954B4">
      <w:pPr>
        <w:pStyle w:val="Listepuces"/>
        <w:rPr>
          <w:b/>
        </w:rPr>
      </w:pPr>
      <w:r w:rsidRPr="001954B4">
        <w:rPr>
          <w:b/>
        </w:rPr>
        <w:t>Les bons de commande</w:t>
      </w:r>
    </w:p>
    <w:p w14:paraId="48CF903C" w14:textId="71EF8723" w:rsidR="00140E54" w:rsidRPr="001954B4" w:rsidRDefault="001954B4" w:rsidP="00140E54">
      <w:pPr>
        <w:pStyle w:val="Listepuces"/>
      </w:pPr>
      <w:r w:rsidRPr="001954B4">
        <w:t xml:space="preserve">Le </w:t>
      </w:r>
      <w:r w:rsidRPr="001954B4">
        <w:rPr>
          <w:b/>
        </w:rPr>
        <w:t>mémoire du titulaire</w:t>
      </w:r>
      <w:r w:rsidRPr="001954B4">
        <w:t xml:space="preserve"> en réponse à la consultation en vue de la mise en place du contrat</w:t>
      </w:r>
    </w:p>
    <w:p w14:paraId="5779E2B9" w14:textId="77777777" w:rsidR="00140E54" w:rsidRPr="00926001" w:rsidRDefault="00140E54" w:rsidP="00140E54">
      <w:pPr>
        <w:pStyle w:val="Listepuces"/>
      </w:pPr>
      <w:r>
        <w:t>Les demandes d’acceptation de sous-traitance postérieures à la notification du contrat</w:t>
      </w:r>
    </w:p>
    <w:p w14:paraId="61BDF6AB" w14:textId="77777777" w:rsidR="009667CC" w:rsidRDefault="009667CC" w:rsidP="003613EC">
      <w:pPr>
        <w:pBdr>
          <w:bottom w:val="single" w:sz="6" w:space="1" w:color="auto"/>
        </w:pBdr>
        <w:rPr>
          <w:b/>
        </w:rPr>
      </w:pPr>
    </w:p>
    <w:p w14:paraId="3FE85A66" w14:textId="77777777" w:rsidR="00CE77AB" w:rsidRPr="00CF49CA" w:rsidRDefault="00CE77AB" w:rsidP="00CE77AB">
      <w:pPr>
        <w:rPr>
          <w:b/>
        </w:rPr>
      </w:pPr>
      <w:r w:rsidRPr="00CF49CA">
        <w:rPr>
          <w:b/>
        </w:rPr>
        <w:t xml:space="preserve">L'exemplaire original des pièces du </w:t>
      </w:r>
      <w:r>
        <w:rPr>
          <w:b/>
        </w:rPr>
        <w:t>contrat</w:t>
      </w:r>
      <w:r w:rsidRPr="00CF49CA">
        <w:rPr>
          <w:b/>
        </w:rPr>
        <w:t xml:space="preserve"> conservé dans les archives du </w:t>
      </w:r>
      <w:r>
        <w:rPr>
          <w:b/>
        </w:rPr>
        <w:t>Mucem</w:t>
      </w:r>
      <w:r w:rsidRPr="00CF49CA">
        <w:rPr>
          <w:b/>
        </w:rPr>
        <w:t xml:space="preserve"> fait seul foi.</w:t>
      </w:r>
    </w:p>
    <w:p w14:paraId="4FE0C323" w14:textId="77777777" w:rsidR="00CE77AB" w:rsidRDefault="00CE77AB" w:rsidP="00CE77AB">
      <w:r w:rsidRPr="00700714">
        <w:lastRenderedPageBreak/>
        <w:t>Les documents généraux applicables sont ceux en vigueur au premier jour du mois d'établissement des prix,</w:t>
      </w:r>
      <w:r>
        <w:t xml:space="preserve"> à savoir le mois de remise de la première offre par le Titulaire en réponse à la consultation.</w:t>
      </w:r>
    </w:p>
    <w:p w14:paraId="7CAAE583" w14:textId="77777777" w:rsidR="00CE77AB" w:rsidRDefault="00CE77AB" w:rsidP="00CE77AB">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Titulaire, </w:t>
      </w:r>
      <w:r>
        <w:t xml:space="preserve">sont </w:t>
      </w:r>
      <w:r w:rsidRPr="00B61481">
        <w:t>réputé</w:t>
      </w:r>
      <w:r>
        <w:t>s</w:t>
      </w:r>
      <w:r w:rsidRPr="00B61481">
        <w:t xml:space="preserve"> connu</w:t>
      </w:r>
      <w:r>
        <w:t>s</w:t>
      </w:r>
      <w:r w:rsidRPr="00B61481">
        <w:t xml:space="preserve"> de ce dernier.</w:t>
      </w:r>
    </w:p>
    <w:p w14:paraId="32FD0C05" w14:textId="03FAB23F" w:rsidR="00CE77AB" w:rsidRDefault="00CE77AB" w:rsidP="00CE77AB">
      <w:pPr>
        <w:rPr>
          <w:rFonts w:cs="Arial"/>
          <w:kern w:val="16"/>
        </w:rPr>
      </w:pPr>
      <w:r w:rsidRPr="00C8327B">
        <w:rPr>
          <w:rFonts w:cs="Arial"/>
          <w:kern w:val="16"/>
        </w:rPr>
        <w:t>Est réputée non-écrite toute mention des documents établis par le Titulaire (notamment ses conditions générales de ven</w:t>
      </w:r>
      <w:r>
        <w:rPr>
          <w:rFonts w:cs="Arial"/>
          <w:kern w:val="16"/>
        </w:rPr>
        <w:t>te) contraires aux autres pièces du contrat.</w:t>
      </w:r>
    </w:p>
    <w:p w14:paraId="28E8B5A5" w14:textId="1D5EEF78" w:rsidR="00CE77AB" w:rsidRPr="00547B0E" w:rsidRDefault="00CE77AB" w:rsidP="00CE77AB">
      <w:r>
        <w:t xml:space="preserve">L’exemplaire unique ou le certificat de cessibilité de créance est remis au Titulaire, par </w:t>
      </w:r>
      <w:r w:rsidR="00D265A3">
        <w:t>l’acheteur,</w:t>
      </w:r>
      <w:r>
        <w:t xml:space="preserve"> </w:t>
      </w:r>
      <w:r w:rsidRPr="005D2336">
        <w:rPr>
          <w:u w:val="single"/>
        </w:rPr>
        <w:t>uniquement après demande expresse du Titulaire</w:t>
      </w:r>
      <w:r>
        <w:t>.</w:t>
      </w:r>
    </w:p>
    <w:p w14:paraId="0489A591" w14:textId="1CCC6A38" w:rsidR="006629B9" w:rsidRPr="00062D32" w:rsidRDefault="000817ED" w:rsidP="00CF7B74">
      <w:pPr>
        <w:pStyle w:val="Titre1"/>
      </w:pPr>
      <w:bookmarkStart w:id="43" w:name="_Toc206585187"/>
      <w:r>
        <w:t>Durée</w:t>
      </w:r>
      <w:r w:rsidR="00A15D98" w:rsidRPr="00062D32">
        <w:t xml:space="preserve"> </w:t>
      </w:r>
      <w:bookmarkEnd w:id="35"/>
      <w:bookmarkEnd w:id="36"/>
      <w:bookmarkEnd w:id="37"/>
      <w:bookmarkEnd w:id="38"/>
      <w:bookmarkEnd w:id="39"/>
      <w:r w:rsidR="00856914">
        <w:t xml:space="preserve">du contrat </w:t>
      </w:r>
      <w:r w:rsidR="00783E8A">
        <w:t>– délais d</w:t>
      </w:r>
      <w:r w:rsidR="00CE77AB">
        <w:t>e réalisation des prestations</w:t>
      </w:r>
      <w:bookmarkEnd w:id="43"/>
    </w:p>
    <w:p w14:paraId="2FA16D17" w14:textId="38D830C8" w:rsidR="000817ED" w:rsidRDefault="000817ED" w:rsidP="00CF7B74">
      <w:pPr>
        <w:pStyle w:val="Titre2"/>
      </w:pPr>
      <w:bookmarkStart w:id="44" w:name="_Toc206585188"/>
      <w:r>
        <w:t xml:space="preserve">Durée </w:t>
      </w:r>
      <w:r w:rsidR="00CF66D2">
        <w:t xml:space="preserve">et prise d’effet </w:t>
      </w:r>
      <w:r w:rsidR="00CE77AB">
        <w:t>du contrat</w:t>
      </w:r>
      <w:bookmarkEnd w:id="44"/>
    </w:p>
    <w:p w14:paraId="513F0B31" w14:textId="21E03A40" w:rsidR="00AE3672" w:rsidRDefault="00AE3672" w:rsidP="00856914">
      <w:r>
        <w:t>Chaqu</w:t>
      </w:r>
      <w:r w:rsidR="00CE77AB">
        <w:t xml:space="preserve">e contrat est conclu entre le Mucem et le </w:t>
      </w:r>
      <w:r w:rsidR="00CE77AB" w:rsidRPr="00AE3672">
        <w:t xml:space="preserve">Titulaire pour une </w:t>
      </w:r>
      <w:r w:rsidR="00CE77AB" w:rsidRPr="00AE3672">
        <w:rPr>
          <w:b/>
        </w:rPr>
        <w:t xml:space="preserve">durée </w:t>
      </w:r>
      <w:r w:rsidR="00856914" w:rsidRPr="00AE3672">
        <w:rPr>
          <w:b/>
        </w:rPr>
        <w:t xml:space="preserve">ferme </w:t>
      </w:r>
      <w:r w:rsidR="00CE77AB" w:rsidRPr="00AE3672">
        <w:rPr>
          <w:b/>
        </w:rPr>
        <w:t xml:space="preserve">de </w:t>
      </w:r>
      <w:r w:rsidRPr="00AE3672">
        <w:rPr>
          <w:b/>
        </w:rPr>
        <w:t>48</w:t>
      </w:r>
      <w:r w:rsidR="00CE77AB" w:rsidRPr="00AE3672">
        <w:t xml:space="preserve"> mois</w:t>
      </w:r>
      <w:r w:rsidRPr="00AE3672">
        <w:t>.</w:t>
      </w:r>
    </w:p>
    <w:p w14:paraId="4F53B8E6" w14:textId="745A8F79" w:rsidR="00856914" w:rsidRPr="008C227B" w:rsidRDefault="00856914" w:rsidP="00856914">
      <w:r w:rsidRPr="008C227B">
        <w:t xml:space="preserve">Le point de départ du </w:t>
      </w:r>
      <w:r w:rsidR="00DB4F14">
        <w:t xml:space="preserve">chaque </w:t>
      </w:r>
      <w:r w:rsidRPr="008C227B">
        <w:t>contrat court :</w:t>
      </w:r>
    </w:p>
    <w:p w14:paraId="3248E97B" w14:textId="7F032B58" w:rsidR="0036545A" w:rsidRPr="00554C2C" w:rsidRDefault="0036545A" w:rsidP="0036545A">
      <w:pPr>
        <w:pStyle w:val="Listepuces"/>
      </w:pPr>
      <w:r w:rsidRPr="00554C2C">
        <w:t>Soit à compter du</w:t>
      </w:r>
      <w:r>
        <w:t xml:space="preserve"> </w:t>
      </w:r>
      <w:r w:rsidR="00DB4F14">
        <w:t>1</w:t>
      </w:r>
      <w:r w:rsidR="00AE3672">
        <w:t>7</w:t>
      </w:r>
      <w:r w:rsidR="00DB4F14">
        <w:t>/11/</w:t>
      </w:r>
      <w:r>
        <w:t>2025</w:t>
      </w:r>
    </w:p>
    <w:p w14:paraId="3231E954" w14:textId="7D069050" w:rsidR="0036545A" w:rsidRPr="00554C2C" w:rsidRDefault="0036545A" w:rsidP="0036545A">
      <w:pPr>
        <w:pStyle w:val="Listepuces"/>
      </w:pPr>
      <w:r w:rsidRPr="00554C2C">
        <w:t>Soit à compter du jour de la notification</w:t>
      </w:r>
      <w:r>
        <w:t xml:space="preserve"> du contrat</w:t>
      </w:r>
      <w:r w:rsidR="00AD52C3">
        <w:t xml:space="preserve"> si la notification du contrat est postérieure à la date du 1</w:t>
      </w:r>
      <w:r w:rsidR="00AE3672">
        <w:t>7</w:t>
      </w:r>
      <w:r w:rsidR="00AD52C3">
        <w:t>/11/2025</w:t>
      </w:r>
    </w:p>
    <w:p w14:paraId="58CC4DE6" w14:textId="3227721E" w:rsidR="00CE77AB" w:rsidRPr="00CE77AB" w:rsidRDefault="00CE77AB" w:rsidP="00CE77AB">
      <w:pPr>
        <w:pStyle w:val="Titre2"/>
      </w:pPr>
      <w:bookmarkStart w:id="45" w:name="_Toc206585189"/>
      <w:r>
        <w:t>D</w:t>
      </w:r>
      <w:r w:rsidRPr="00CE77AB">
        <w:t>ur</w:t>
      </w:r>
      <w:r>
        <w:t>é</w:t>
      </w:r>
      <w:r w:rsidRPr="00CE77AB">
        <w:t>e, prise d</w:t>
      </w:r>
      <w:r w:rsidRPr="00CE77AB">
        <w:rPr>
          <w:rFonts w:hint="eastAsia"/>
        </w:rPr>
        <w:t>’</w:t>
      </w:r>
      <w:r w:rsidRPr="00CE77AB">
        <w:t xml:space="preserve">effet des </w:t>
      </w:r>
      <w:r>
        <w:t>bons de commande</w:t>
      </w:r>
      <w:bookmarkEnd w:id="45"/>
    </w:p>
    <w:p w14:paraId="1E2BBA39" w14:textId="48E52B41" w:rsidR="00856914" w:rsidRDefault="00856914" w:rsidP="00856914">
      <w:bookmarkStart w:id="46" w:name="_Toc511991004"/>
      <w:r w:rsidRPr="008C227B">
        <w:t xml:space="preserve">L’émission de bons de commande ne peut se faire que pendant la durée de validité de l’Accord Cadre. L’exécution stricto sensu des prestations peut toutefois s’achever au-delà de la période de validité du contrat sans toutefois dépasser celle-ci de </w:t>
      </w:r>
      <w:r w:rsidR="00F4423A">
        <w:t>six</w:t>
      </w:r>
      <w:r w:rsidRPr="008C227B">
        <w:t xml:space="preserve"> (</w:t>
      </w:r>
      <w:r w:rsidR="00F4423A">
        <w:t>6</w:t>
      </w:r>
      <w:r w:rsidRPr="008C227B">
        <w:t>) mois.</w:t>
      </w:r>
    </w:p>
    <w:p w14:paraId="2DFAAC05" w14:textId="77777777" w:rsidR="00B345D4" w:rsidRPr="006E5FCE" w:rsidRDefault="00B345D4" w:rsidP="00B345D4">
      <w:pPr>
        <w:pStyle w:val="Titre2"/>
      </w:pPr>
      <w:bookmarkStart w:id="47" w:name="_Toc206585190"/>
      <w:r w:rsidRPr="006E5FCE">
        <w:t>Délais et calendrier de réalisation des Prestations</w:t>
      </w:r>
      <w:bookmarkEnd w:id="46"/>
      <w:bookmarkEnd w:id="47"/>
    </w:p>
    <w:p w14:paraId="2A50571F" w14:textId="7A7D4D6B" w:rsidR="00B345D4" w:rsidRPr="00DB4F14" w:rsidRDefault="00B345D4" w:rsidP="00B345D4">
      <w:r w:rsidRPr="00DB4F14">
        <w:t xml:space="preserve">Le délai d’exécution des Prestations démarra à compter de la réception du Bon de Commande par le Titulaire </w:t>
      </w:r>
      <w:r w:rsidRPr="00DB4F14">
        <w:rPr>
          <w:lang w:eastAsia="ar-SA"/>
        </w:rPr>
        <w:t>ou à compter d’une date spécifiée dans le Bon de Commande.</w:t>
      </w:r>
    </w:p>
    <w:p w14:paraId="672B148E" w14:textId="7F8C95A3" w:rsidR="00B345D4" w:rsidRPr="00442AD4" w:rsidRDefault="006E5FCE" w:rsidP="00B345D4">
      <w:r>
        <w:t>L</w:t>
      </w:r>
      <w:r w:rsidR="00B345D4" w:rsidRPr="00442AD4">
        <w:t>es délais d’exécution de la Prestation sont précisés dans le(s) Bon(s) de Commandes correspondant(s).</w:t>
      </w:r>
    </w:p>
    <w:p w14:paraId="069E92DB" w14:textId="2E51C852" w:rsidR="00856914" w:rsidRPr="00DB4F14" w:rsidRDefault="00856914" w:rsidP="00CA4F21">
      <w:pPr>
        <w:pStyle w:val="Titre1"/>
        <w:spacing w:after="120" w:line="240" w:lineRule="auto"/>
        <w:rPr>
          <w:u w:val="single"/>
          <w:lang w:eastAsia="ar-SA"/>
        </w:rPr>
      </w:pPr>
      <w:bookmarkStart w:id="48" w:name="_Ref199938208"/>
      <w:bookmarkStart w:id="49" w:name="_Toc206585191"/>
      <w:r w:rsidRPr="00DB4F14">
        <w:t>Modalit</w:t>
      </w:r>
      <w:r w:rsidRPr="00DB4F14">
        <w:rPr>
          <w:rFonts w:hint="eastAsia"/>
        </w:rPr>
        <w:t>é</w:t>
      </w:r>
      <w:r w:rsidRPr="00DB4F14">
        <w:t xml:space="preserve">s </w:t>
      </w:r>
      <w:r w:rsidR="003175D8">
        <w:t>d’</w:t>
      </w:r>
      <w:r w:rsidRPr="00DB4F14">
        <w:rPr>
          <w:rFonts w:hint="eastAsia"/>
        </w:rPr>
        <w:t>é</w:t>
      </w:r>
      <w:r w:rsidRPr="00DB4F14">
        <w:t>mission des bons de commande</w:t>
      </w:r>
      <w:bookmarkEnd w:id="48"/>
      <w:bookmarkEnd w:id="49"/>
    </w:p>
    <w:p w14:paraId="47EC7DF5" w14:textId="223C0194" w:rsidR="007B588A" w:rsidRPr="00DB4F14" w:rsidRDefault="006906A4" w:rsidP="00F70092">
      <w:pPr>
        <w:rPr>
          <w:u w:val="single"/>
          <w:lang w:eastAsia="ar-SA"/>
        </w:rPr>
      </w:pPr>
      <w:bookmarkStart w:id="50" w:name="_Toc511991006"/>
      <w:r w:rsidRPr="00DB4F14">
        <w:rPr>
          <w:u w:val="single"/>
          <w:lang w:eastAsia="ar-SA"/>
        </w:rPr>
        <w:t>Dans la mesure de ses besoins et au moment de leur survenance, le Mucem commandera au titulaire l’exécution de la prestation concernée</w:t>
      </w:r>
      <w:r w:rsidR="00076871">
        <w:rPr>
          <w:u w:val="single"/>
          <w:lang w:eastAsia="ar-SA"/>
        </w:rPr>
        <w:t>.</w:t>
      </w:r>
    </w:p>
    <w:p w14:paraId="6CDEEA1A" w14:textId="77777777" w:rsidR="00F70092" w:rsidRPr="004E44A0" w:rsidRDefault="00F70092" w:rsidP="00F70092">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3EC7D04F" w14:textId="76791483" w:rsidR="00F70092" w:rsidRPr="004E44A0" w:rsidRDefault="00F70092" w:rsidP="00F70092">
      <w:r w:rsidRPr="004E44A0">
        <w:t xml:space="preserve">Les bons de commande conclus sur la base du présent accord-cadre ne peuvent être émis que pendant la durée de validité́ de l’accord-cadre. </w:t>
      </w:r>
    </w:p>
    <w:p w14:paraId="66A80FA0" w14:textId="77777777" w:rsidR="00F70092" w:rsidRDefault="00F70092" w:rsidP="00F70092">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586C4FE1" w14:textId="77777777" w:rsidR="00F70092" w:rsidRDefault="00F70092" w:rsidP="00F70092">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4E415403" w14:textId="77777777" w:rsidR="00F70092" w:rsidRPr="004E44A0" w:rsidRDefault="00F70092" w:rsidP="00F70092">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3B40D8CC" w14:textId="5D4B4CFC" w:rsidR="00F70092" w:rsidRDefault="00F70092" w:rsidP="00F70092">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2FB73711" w14:textId="77777777" w:rsidR="00916B66" w:rsidRPr="00803896" w:rsidRDefault="00916B66" w:rsidP="00916B66">
      <w:pPr>
        <w:pStyle w:val="Titre1"/>
        <w:spacing w:after="120" w:line="240" w:lineRule="auto"/>
      </w:pPr>
      <w:bookmarkStart w:id="51" w:name="_Toc511991009"/>
      <w:bookmarkStart w:id="52" w:name="_Toc462059220"/>
      <w:bookmarkStart w:id="53" w:name="_Toc468697355"/>
      <w:bookmarkStart w:id="54" w:name="_Toc300767441"/>
      <w:bookmarkStart w:id="55" w:name="_Ref329613463"/>
      <w:bookmarkStart w:id="56" w:name="_Toc293853475"/>
      <w:bookmarkStart w:id="57" w:name="_Toc295160936"/>
      <w:bookmarkStart w:id="58" w:name="_Toc295312894"/>
      <w:bookmarkStart w:id="59" w:name="_Toc206585192"/>
      <w:bookmarkEnd w:id="50"/>
      <w:r>
        <w:lastRenderedPageBreak/>
        <w:t>Coordination - pilotage – suivi de la relation contractuelle</w:t>
      </w:r>
      <w:bookmarkEnd w:id="51"/>
      <w:bookmarkEnd w:id="59"/>
    </w:p>
    <w:p w14:paraId="7769597C" w14:textId="77777777" w:rsidR="007731A0" w:rsidRDefault="007731A0" w:rsidP="007731A0">
      <w:pPr>
        <w:pStyle w:val="Titre2"/>
        <w:spacing w:line="240" w:lineRule="auto"/>
        <w:ind w:left="567"/>
      </w:pPr>
      <w:bookmarkStart w:id="60" w:name="_Toc206585193"/>
      <w:r>
        <w:t>Représentant(s) du titulaire</w:t>
      </w:r>
      <w:bookmarkEnd w:id="52"/>
      <w:bookmarkEnd w:id="53"/>
      <w:bookmarkEnd w:id="60"/>
    </w:p>
    <w:p w14:paraId="3D44940A" w14:textId="0CDD470F" w:rsidR="00916B66" w:rsidRDefault="007731A0" w:rsidP="00916B66">
      <w:r>
        <w:t>En application de l’</w:t>
      </w:r>
      <w:r w:rsidRPr="00FC0355">
        <w:rPr>
          <w:b/>
          <w:i/>
          <w:color w:val="595959" w:themeColor="text1" w:themeTint="A6"/>
        </w:rPr>
        <w:t xml:space="preserve">article 3.4.1 </w:t>
      </w:r>
      <w:r w:rsidRPr="001718FC">
        <w:rPr>
          <w:b/>
          <w:i/>
          <w:color w:val="595959" w:themeColor="text1" w:themeTint="A6"/>
        </w:rPr>
        <w:t>du CCAG PI</w:t>
      </w:r>
      <w:r w:rsidRPr="001718FC">
        <w:t>, dès la</w:t>
      </w:r>
      <w:r>
        <w:t xml:space="preserve"> notification </w:t>
      </w:r>
      <w:r w:rsidR="005B45CB">
        <w:t>du contrat</w:t>
      </w:r>
      <w:r>
        <w:t xml:space="preserve">, </w:t>
      </w:r>
      <w:bookmarkStart w:id="61" w:name="_Toc462059221"/>
      <w:bookmarkStart w:id="62" w:name="_Toc468697356"/>
      <w:r w:rsidR="00916B66">
        <w:t>le titulaire désigne une ou plusieurs personnes physiques, habilitées à le représenter auprès du Mucem, pour les besoins de l’exécution du contrat. Ce ou ces représentants sont réputés disposer des pouvoirs suffisants pour prendre, dès notification de leur nom au Mucem dans les délais requis ou impartis par le contrat, les décisions engageant le titulaire.</w:t>
      </w:r>
    </w:p>
    <w:p w14:paraId="3593C392" w14:textId="77777777" w:rsidR="00153E4A" w:rsidRDefault="00153E4A" w:rsidP="00153E4A">
      <w:r>
        <w:t>Ce représentant devra être joignable facilement pendant les horaires de travail (de 8 h 00 à 12 h 00 et de 14 h 00 à 18 h 00 du lundi au vendredi).</w:t>
      </w:r>
    </w:p>
    <w:p w14:paraId="00C293FB" w14:textId="77777777" w:rsidR="00153E4A" w:rsidRDefault="00153E4A" w:rsidP="00153E4A">
      <w:r>
        <w:t>Tout changement d’interlocuteur durant l’exécution du contrat devra obligatoirement être notifié au Mucem dans les plus brefs délais.</w:t>
      </w:r>
    </w:p>
    <w:p w14:paraId="0CF30A18" w14:textId="2412712B" w:rsidR="007731A0" w:rsidRDefault="007731A0" w:rsidP="00916B66">
      <w:pPr>
        <w:pStyle w:val="Titre2"/>
      </w:pPr>
      <w:bookmarkStart w:id="63" w:name="_Toc206585194"/>
      <w:r>
        <w:t>Représentant(s) du Mucem</w:t>
      </w:r>
      <w:bookmarkEnd w:id="61"/>
      <w:bookmarkEnd w:id="62"/>
      <w:bookmarkEnd w:id="63"/>
    </w:p>
    <w:p w14:paraId="62D6EA4C" w14:textId="7DB98614" w:rsidR="007731A0" w:rsidRDefault="007731A0" w:rsidP="007731A0">
      <w:r>
        <w:rPr>
          <w:b/>
        </w:rPr>
        <w:t>Le principal r</w:t>
      </w:r>
      <w:r w:rsidRPr="00B931EA">
        <w:rPr>
          <w:b/>
        </w:rPr>
        <w:t xml:space="preserve">eprésentant du </w:t>
      </w:r>
      <w:r>
        <w:rPr>
          <w:b/>
        </w:rPr>
        <w:t>Mucem</w:t>
      </w:r>
      <w:r w:rsidRPr="00B931EA">
        <w:rPr>
          <w:b/>
        </w:rPr>
        <w:t xml:space="preserve"> pour les besoins de l’exécution </w:t>
      </w:r>
      <w:r w:rsidR="00777F2C">
        <w:rPr>
          <w:b/>
        </w:rPr>
        <w:t>du contrat</w:t>
      </w:r>
      <w:r>
        <w:t>, au sens de l’</w:t>
      </w:r>
      <w:r w:rsidRPr="00CF6B1F">
        <w:rPr>
          <w:b/>
          <w:i/>
          <w:color w:val="595959" w:themeColor="text1" w:themeTint="A6"/>
        </w:rPr>
        <w:t xml:space="preserve">article 3.3 </w:t>
      </w:r>
      <w:r w:rsidRPr="0097540B">
        <w:rPr>
          <w:b/>
          <w:i/>
          <w:color w:val="595959" w:themeColor="text1" w:themeTint="A6"/>
        </w:rPr>
        <w:t xml:space="preserve">du CCAG </w:t>
      </w:r>
      <w:r w:rsidR="005B45CB">
        <w:rPr>
          <w:b/>
          <w:i/>
          <w:color w:val="595959" w:themeColor="text1" w:themeTint="A6"/>
        </w:rPr>
        <w:t xml:space="preserve">- </w:t>
      </w:r>
      <w:r w:rsidRPr="0097540B">
        <w:rPr>
          <w:b/>
          <w:i/>
          <w:color w:val="595959" w:themeColor="text1" w:themeTint="A6"/>
        </w:rPr>
        <w:t>PI</w:t>
      </w:r>
      <w:r w:rsidRPr="0097540B">
        <w:t xml:space="preserve"> est :</w:t>
      </w:r>
    </w:p>
    <w:p w14:paraId="4F2EF193" w14:textId="7A12C5D1" w:rsidR="00916B66" w:rsidRPr="00A5071A" w:rsidRDefault="005E2CF0" w:rsidP="00916B66">
      <w:pPr>
        <w:jc w:val="center"/>
        <w:rPr>
          <w:b/>
          <w:color w:val="00B0F0"/>
        </w:rPr>
      </w:pPr>
      <w:bookmarkStart w:id="64" w:name="_Ref378582311"/>
      <w:bookmarkEnd w:id="54"/>
      <w:bookmarkEnd w:id="55"/>
      <w:r w:rsidRPr="00A077F0">
        <w:rPr>
          <w:b/>
          <w:color w:val="00B0F0"/>
        </w:rPr>
        <w:t>M.</w:t>
      </w:r>
      <w:r w:rsidR="003175D8" w:rsidRPr="00A077F0">
        <w:rPr>
          <w:b/>
          <w:color w:val="00B0F0"/>
        </w:rPr>
        <w:t xml:space="preserve"> </w:t>
      </w:r>
      <w:r w:rsidRPr="00A077F0">
        <w:rPr>
          <w:b/>
          <w:color w:val="00B0F0"/>
        </w:rPr>
        <w:t>Julien ZIMBOULAS, Adjoint chargé du p</w:t>
      </w:r>
      <w:r w:rsidR="003175D8" w:rsidRPr="00A077F0">
        <w:rPr>
          <w:b/>
          <w:color w:val="00B0F0"/>
        </w:rPr>
        <w:t>ô</w:t>
      </w:r>
      <w:r w:rsidRPr="00A077F0">
        <w:rPr>
          <w:b/>
          <w:color w:val="00B0F0"/>
        </w:rPr>
        <w:t>le gestion des publics</w:t>
      </w:r>
      <w:r w:rsidR="00916B66" w:rsidRPr="00A077F0">
        <w:rPr>
          <w:b/>
          <w:color w:val="00B0F0"/>
        </w:rPr>
        <w:t>.</w:t>
      </w:r>
    </w:p>
    <w:p w14:paraId="47436E72" w14:textId="77777777" w:rsidR="00916B66" w:rsidRDefault="00916B66" w:rsidP="00916B66">
      <w:r>
        <w:t>En cas de modification de l’(des) interlocuteur(s) nommé(s) ci-dessus, le Mucem s’engage à indiquer au titulaire le nom de la personne chargée du suivi technique et/ou opérationnel. L’habilitation de nouveaux représentants sera réalisée sans avenant.</w:t>
      </w:r>
    </w:p>
    <w:p w14:paraId="00F0E063" w14:textId="77777777" w:rsidR="00916B66" w:rsidRDefault="00916B66" w:rsidP="00916B66"/>
    <w:p w14:paraId="33DCE8B1" w14:textId="77777777" w:rsidR="00916B66" w:rsidRDefault="00916B66" w:rsidP="00916B66">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924"/>
        <w:gridCol w:w="4847"/>
      </w:tblGrid>
      <w:tr w:rsidR="00153E4A" w14:paraId="4BC404EB" w14:textId="77777777" w:rsidTr="00A82165">
        <w:tc>
          <w:tcPr>
            <w:tcW w:w="4928" w:type="dxa"/>
            <w:shd w:val="clear" w:color="auto" w:fill="D9D9D9" w:themeFill="background1" w:themeFillShade="D9"/>
            <w:vAlign w:val="center"/>
          </w:tcPr>
          <w:p w14:paraId="7493C2B6" w14:textId="77777777" w:rsidR="00153E4A" w:rsidRPr="008F55B0" w:rsidRDefault="00153E4A" w:rsidP="00A82165">
            <w:pPr>
              <w:rPr>
                <w:b/>
              </w:rPr>
            </w:pPr>
            <w:r w:rsidRPr="008F55B0">
              <w:rPr>
                <w:b/>
              </w:rPr>
              <w:t>Ordonnateur</w:t>
            </w:r>
          </w:p>
        </w:tc>
        <w:tc>
          <w:tcPr>
            <w:tcW w:w="4850" w:type="dxa"/>
            <w:vAlign w:val="center"/>
          </w:tcPr>
          <w:p w14:paraId="63A1A857" w14:textId="39628888" w:rsidR="00153E4A" w:rsidRDefault="00153E4A" w:rsidP="00A82165">
            <w:r>
              <w:t>Monsieur le Président de l'Établissement public du Mucem</w:t>
            </w:r>
            <w:r w:rsidR="003175D8">
              <w:t xml:space="preserve"> </w:t>
            </w:r>
            <w:r w:rsidR="003175D8" w:rsidRPr="003175D8">
              <w:t>ou Madame l’Administratrice Générale (Véronique Haché), sur délégation du président</w:t>
            </w:r>
          </w:p>
        </w:tc>
      </w:tr>
      <w:tr w:rsidR="00153E4A" w14:paraId="03F181BD" w14:textId="77777777" w:rsidTr="00A82165">
        <w:tc>
          <w:tcPr>
            <w:tcW w:w="4928" w:type="dxa"/>
            <w:shd w:val="clear" w:color="auto" w:fill="D9D9D9" w:themeFill="background1" w:themeFillShade="D9"/>
            <w:vAlign w:val="center"/>
          </w:tcPr>
          <w:p w14:paraId="39FD9A1E" w14:textId="77777777" w:rsidR="00153E4A" w:rsidRPr="008F55B0" w:rsidRDefault="00153E4A" w:rsidP="00A82165">
            <w:pPr>
              <w:rPr>
                <w:b/>
              </w:rPr>
            </w:pPr>
            <w:r>
              <w:rPr>
                <w:b/>
              </w:rPr>
              <w:t xml:space="preserve">Personne habilitée à donner les renseignements de </w:t>
            </w:r>
            <w:r w:rsidRPr="0051153C">
              <w:rPr>
                <w:b/>
              </w:rPr>
              <w:t>l’article R. 2191-59 du code de la commande publique</w:t>
            </w:r>
            <w:r>
              <w:rPr>
                <w:b/>
              </w:rPr>
              <w:t xml:space="preserve"> </w:t>
            </w:r>
            <w:r w:rsidRPr="008B0CA8">
              <w:t>(en cas de cession ou nantissement de créance)</w:t>
            </w:r>
          </w:p>
        </w:tc>
        <w:tc>
          <w:tcPr>
            <w:tcW w:w="4850" w:type="dxa"/>
            <w:vAlign w:val="center"/>
          </w:tcPr>
          <w:p w14:paraId="510E3635" w14:textId="77777777" w:rsidR="00153E4A" w:rsidRDefault="00153E4A" w:rsidP="00A82165">
            <w:r w:rsidRPr="00B931EA">
              <w:t>M</w:t>
            </w:r>
            <w:r>
              <w:t>adame</w:t>
            </w:r>
            <w:r w:rsidRPr="00B931EA">
              <w:t xml:space="preserve"> </w:t>
            </w:r>
            <w:r>
              <w:t xml:space="preserve">l’agent </w:t>
            </w:r>
            <w:r w:rsidRPr="00B931EA">
              <w:t>comptable de l’Etablissement public du Mucem</w:t>
            </w:r>
            <w:r>
              <w:t xml:space="preserve"> </w:t>
            </w:r>
          </w:p>
          <w:p w14:paraId="294269C5" w14:textId="411AA696" w:rsidR="00153E4A" w:rsidRDefault="00153E4A" w:rsidP="00A82165">
            <w:r w:rsidRPr="003175D8">
              <w:rPr>
                <w:b/>
              </w:rPr>
              <w:t xml:space="preserve">Céline </w:t>
            </w:r>
            <w:proofErr w:type="spellStart"/>
            <w:r w:rsidRPr="003175D8">
              <w:rPr>
                <w:b/>
              </w:rPr>
              <w:t>Bugéia</w:t>
            </w:r>
            <w:proofErr w:type="spellEnd"/>
            <w:r w:rsidRPr="003175D8">
              <w:t xml:space="preserve"> </w:t>
            </w:r>
            <w:hyperlink r:id="rId8" w:history="1">
              <w:r w:rsidRPr="003175D8">
                <w:rPr>
                  <w:rStyle w:val="Lienhypertexte"/>
                </w:rPr>
                <w:t>celine.bugeia@mucem.org</w:t>
              </w:r>
            </w:hyperlink>
          </w:p>
          <w:p w14:paraId="73E06E39" w14:textId="77777777" w:rsidR="00153E4A" w:rsidRDefault="00153E4A" w:rsidP="00A82165">
            <w:r>
              <w:t>Même adresse que celle du Mucem mentionnée à l’article 1 du présent document</w:t>
            </w:r>
          </w:p>
        </w:tc>
      </w:tr>
      <w:tr w:rsidR="00153E4A" w14:paraId="437A0E2A" w14:textId="77777777" w:rsidTr="00A82165">
        <w:tc>
          <w:tcPr>
            <w:tcW w:w="4928" w:type="dxa"/>
            <w:shd w:val="clear" w:color="auto" w:fill="D9D9D9" w:themeFill="background1" w:themeFillShade="D9"/>
            <w:vAlign w:val="center"/>
          </w:tcPr>
          <w:p w14:paraId="630ADB0B" w14:textId="77777777" w:rsidR="00153E4A" w:rsidRPr="008F55B0" w:rsidRDefault="00153E4A" w:rsidP="00A82165">
            <w:pPr>
              <w:rPr>
                <w:b/>
              </w:rPr>
            </w:pPr>
            <w:r w:rsidRPr="008F55B0">
              <w:rPr>
                <w:b/>
              </w:rPr>
              <w:t>Assignation des paiements</w:t>
            </w:r>
          </w:p>
        </w:tc>
        <w:tc>
          <w:tcPr>
            <w:tcW w:w="4850" w:type="dxa"/>
            <w:vAlign w:val="center"/>
          </w:tcPr>
          <w:p w14:paraId="3282155B" w14:textId="77777777" w:rsidR="00153E4A" w:rsidRDefault="00153E4A" w:rsidP="00A82165">
            <w:r w:rsidRPr="00B931EA">
              <w:t>M</w:t>
            </w:r>
            <w:r>
              <w:t>adame</w:t>
            </w:r>
            <w:r w:rsidRPr="00B931EA">
              <w:t xml:space="preserve"> l’Agent comptable de l’Etablissement public du Mucem</w:t>
            </w:r>
          </w:p>
        </w:tc>
      </w:tr>
      <w:tr w:rsidR="00153E4A" w14:paraId="46E3B683" w14:textId="77777777" w:rsidTr="00A82165">
        <w:tc>
          <w:tcPr>
            <w:tcW w:w="4928" w:type="dxa"/>
            <w:shd w:val="clear" w:color="auto" w:fill="D9D9D9" w:themeFill="background1" w:themeFillShade="D9"/>
            <w:vAlign w:val="center"/>
          </w:tcPr>
          <w:p w14:paraId="3C7E2D63" w14:textId="75EE5800" w:rsidR="00153E4A" w:rsidRPr="008F55B0" w:rsidRDefault="00153E4A" w:rsidP="00A82165">
            <w:pPr>
              <w:rPr>
                <w:b/>
              </w:rPr>
            </w:pPr>
            <w:r w:rsidRPr="008F55B0">
              <w:rPr>
                <w:b/>
              </w:rPr>
              <w:t>Suivi administratif</w:t>
            </w:r>
            <w:r>
              <w:rPr>
                <w:b/>
              </w:rPr>
              <w:t xml:space="preserve"> et juridique</w:t>
            </w:r>
          </w:p>
        </w:tc>
        <w:tc>
          <w:tcPr>
            <w:tcW w:w="4850" w:type="dxa"/>
            <w:vAlign w:val="center"/>
          </w:tcPr>
          <w:p w14:paraId="4F9FF76B" w14:textId="130D2C72" w:rsidR="00153E4A" w:rsidRDefault="00E252EC" w:rsidP="00A82165">
            <w:r>
              <w:t>Service des achats</w:t>
            </w:r>
            <w:r w:rsidR="00153E4A">
              <w:t xml:space="preserve"> du Mucem</w:t>
            </w:r>
          </w:p>
        </w:tc>
      </w:tr>
      <w:tr w:rsidR="00153E4A" w14:paraId="54833345" w14:textId="77777777" w:rsidTr="00A82165">
        <w:tc>
          <w:tcPr>
            <w:tcW w:w="4928" w:type="dxa"/>
            <w:shd w:val="clear" w:color="auto" w:fill="D9D9D9" w:themeFill="background1" w:themeFillShade="D9"/>
            <w:vAlign w:val="center"/>
          </w:tcPr>
          <w:p w14:paraId="28DD95FC" w14:textId="77777777" w:rsidR="00153E4A" w:rsidRPr="008F55B0" w:rsidRDefault="00153E4A" w:rsidP="00A82165">
            <w:pPr>
              <w:rPr>
                <w:b/>
              </w:rPr>
            </w:pPr>
            <w:r w:rsidRPr="008F55B0">
              <w:rPr>
                <w:b/>
              </w:rPr>
              <w:t>Suivi financier</w:t>
            </w:r>
            <w:r>
              <w:rPr>
                <w:b/>
              </w:rPr>
              <w:t xml:space="preserve"> </w:t>
            </w:r>
            <w:r w:rsidRPr="0006119D">
              <w:t>(dont facturation)</w:t>
            </w:r>
          </w:p>
        </w:tc>
        <w:tc>
          <w:tcPr>
            <w:tcW w:w="4850" w:type="dxa"/>
            <w:vAlign w:val="center"/>
          </w:tcPr>
          <w:p w14:paraId="57CFA895" w14:textId="77777777" w:rsidR="00153E4A" w:rsidRDefault="00153E4A" w:rsidP="00A82165">
            <w:r>
              <w:t>Service financier du Mucem</w:t>
            </w:r>
          </w:p>
        </w:tc>
      </w:tr>
    </w:tbl>
    <w:p w14:paraId="04E9BBD0" w14:textId="68305420" w:rsidR="00916B66" w:rsidRDefault="00E252EC" w:rsidP="00CF7B74">
      <w:pPr>
        <w:pStyle w:val="Titre1"/>
      </w:pPr>
      <w:bookmarkStart w:id="65" w:name="_Toc206585195"/>
      <w:r>
        <w:t>responsabilité - o</w:t>
      </w:r>
      <w:r w:rsidR="00AE229A">
        <w:t>bligations du titulaire</w:t>
      </w:r>
      <w:bookmarkEnd w:id="65"/>
    </w:p>
    <w:p w14:paraId="47BBEB40" w14:textId="0F6295A9" w:rsidR="00AE229A" w:rsidRDefault="00AE229A" w:rsidP="00AE229A">
      <w:pPr>
        <w:pStyle w:val="Titre2"/>
      </w:pPr>
      <w:bookmarkStart w:id="66" w:name="_Toc206585196"/>
      <w:r>
        <w:t>Nature de l’obligation</w:t>
      </w:r>
      <w:bookmarkEnd w:id="66"/>
    </w:p>
    <w:p w14:paraId="74DCC5DB" w14:textId="77777777" w:rsidR="00AE229A" w:rsidRDefault="00AE229A" w:rsidP="00AE229A">
      <w:r w:rsidRPr="006D6F40">
        <w:t xml:space="preserve">Pour l’exécution des Prestations, le </w:t>
      </w:r>
      <w:r>
        <w:t>Titulaire</w:t>
      </w:r>
      <w:r w:rsidRPr="006D6F40">
        <w:t xml:space="preserve"> est débiteur d’une </w:t>
      </w:r>
      <w:r w:rsidRPr="00C75CCA">
        <w:rPr>
          <w:b/>
        </w:rPr>
        <w:t>obligation de résultat</w:t>
      </w:r>
      <w:r w:rsidRPr="006D6F40">
        <w:t>.</w:t>
      </w:r>
    </w:p>
    <w:p w14:paraId="549F5F50" w14:textId="77777777" w:rsidR="00AE229A" w:rsidRDefault="00AE229A" w:rsidP="00AE229A">
      <w:r w:rsidRPr="00E252EC">
        <w:t>A ce titre, il est tenu de mettre en œuvre les moyens nécessaires à la bonne exécution dans les délais impartis. Il s’engage, si cela s’avère nécessaire pour assurer ses Prestations dans les délais, à renforcer son équipe et ses moyens techniques sans accroissement de rémunération.</w:t>
      </w:r>
    </w:p>
    <w:p w14:paraId="0439171A" w14:textId="77777777" w:rsidR="006C5B04" w:rsidRPr="00E508AC" w:rsidRDefault="006C5B04" w:rsidP="006C5B04">
      <w:pPr>
        <w:pStyle w:val="Titre2"/>
      </w:pPr>
      <w:bookmarkStart w:id="67" w:name="_Ref416181559"/>
      <w:bookmarkStart w:id="68" w:name="_Ref416181843"/>
      <w:bookmarkStart w:id="69" w:name="_Toc511991018"/>
      <w:bookmarkStart w:id="70" w:name="_Hlk205386883"/>
      <w:bookmarkStart w:id="71" w:name="_Toc206585197"/>
      <w:r w:rsidRPr="00E508AC">
        <w:t>Obligations liées au travail dissimulé</w:t>
      </w:r>
      <w:bookmarkEnd w:id="67"/>
      <w:bookmarkEnd w:id="68"/>
      <w:bookmarkEnd w:id="69"/>
      <w:bookmarkEnd w:id="71"/>
    </w:p>
    <w:bookmarkEnd w:id="70"/>
    <w:p w14:paraId="1D37F7BF" w14:textId="77777777" w:rsidR="006C5B04" w:rsidRPr="000634D5" w:rsidRDefault="006C5B04" w:rsidP="006C5B04">
      <w:r w:rsidRPr="000634D5">
        <w:t xml:space="preserve">Le </w:t>
      </w:r>
      <w:r>
        <w:t>titulaire atteste sur l’honneur que les P</w:t>
      </w:r>
      <w:r w:rsidRPr="000634D5">
        <w:t xml:space="preserve">restations nécessaires à l’exécution </w:t>
      </w:r>
      <w:r>
        <w:t>du contrat</w:t>
      </w:r>
      <w:r w:rsidRPr="000634D5">
        <w:t xml:space="preserve"> seront effectués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07280FD0" w14:textId="0FDFD830" w:rsidR="006C5B04" w:rsidRPr="000634D5" w:rsidRDefault="006C5B04" w:rsidP="006C5B04">
      <w:r w:rsidRPr="00584CA3">
        <w:rPr>
          <w:b/>
        </w:rPr>
        <w:lastRenderedPageBreak/>
        <w:t>Si le titulaire est établi ou domicilié en France</w:t>
      </w:r>
      <w:r>
        <w:t xml:space="preserve">, il </w:t>
      </w:r>
      <w:r w:rsidRPr="000634D5">
        <w:t>s’e</w:t>
      </w:r>
      <w:r>
        <w:t xml:space="preserve">ngage à communiquer </w:t>
      </w:r>
      <w:r w:rsidR="00153E4A">
        <w:t>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26F36599" w14:textId="77777777" w:rsidR="006C5B04" w:rsidRPr="000634D5" w:rsidRDefault="006C5B04" w:rsidP="006C5B04">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628D598C" w14:textId="77777777" w:rsidR="006C5B04" w:rsidRPr="000634D5" w:rsidRDefault="006C5B04" w:rsidP="006C5B04">
      <w:pPr>
        <w:ind w:left="708"/>
      </w:pPr>
      <w:r w:rsidRPr="000634D5">
        <w:t xml:space="preserve">Lorsque l'immatriculation du </w:t>
      </w:r>
      <w:r>
        <w:t>titulaire</w:t>
      </w:r>
      <w:r w:rsidRPr="000634D5">
        <w:t xml:space="preserve"> au registre du commerce et des sociétés ou au répertoire des métiers est obligatoire ou lorsqu'il s'agit d'une profession réglementée, l'un des documents suivants : </w:t>
      </w:r>
    </w:p>
    <w:p w14:paraId="63B14E30" w14:textId="77777777" w:rsidR="006C5B04" w:rsidRPr="00584CA3" w:rsidRDefault="006C5B04" w:rsidP="006C5B04">
      <w:pPr>
        <w:pStyle w:val="Listepuces"/>
      </w:pPr>
      <w:r w:rsidRPr="00584CA3">
        <w:t>un extrait de l'inscription au registre du commerce et des sociétés (K ou K bis),</w:t>
      </w:r>
    </w:p>
    <w:p w14:paraId="24116AB8" w14:textId="77777777" w:rsidR="006C5B04" w:rsidRPr="00584CA3" w:rsidRDefault="006C5B04" w:rsidP="006C5B04">
      <w:pPr>
        <w:pStyle w:val="Listepuces"/>
      </w:pPr>
      <w:r w:rsidRPr="00584CA3">
        <w:t>une carte d'identification justifiant de l'inscription au répertoire des métiers,</w:t>
      </w:r>
    </w:p>
    <w:p w14:paraId="4B37E22B" w14:textId="77777777" w:rsidR="006C5B04" w:rsidRPr="00584CA3" w:rsidRDefault="006C5B04" w:rsidP="006C5B04">
      <w:pPr>
        <w:pStyle w:val="Listepuces"/>
      </w:pPr>
      <w:r w:rsidRPr="00584CA3">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39EC76D8" w14:textId="77777777" w:rsidR="006C5B04" w:rsidRPr="000634D5" w:rsidRDefault="006C5B04" w:rsidP="006C5B04">
      <w:pPr>
        <w:pStyle w:val="Listepuces"/>
      </w:pPr>
      <w:r w:rsidRPr="00584CA3">
        <w:t>un récépissé du dépôt de déclaration auprès d'un centre de formalités des entreprises pour les personnes physiques ou morales en cours d'inscription.</w:t>
      </w:r>
    </w:p>
    <w:p w14:paraId="3F981389" w14:textId="77777777" w:rsidR="006C5B04" w:rsidRPr="000634D5" w:rsidRDefault="006C5B04" w:rsidP="006C5B04">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48324B28" w14:textId="77777777" w:rsidR="006C5B04" w:rsidRDefault="006C5B04" w:rsidP="006C5B04">
      <w:pPr>
        <w:pStyle w:val="Listepuces"/>
      </w:pPr>
      <w:r w:rsidRPr="00584CA3">
        <w:t>un document mentionnant son numéro individuel d'identification attribué en application de l'article 286 ter du code général des impôts</w:t>
      </w:r>
      <w:r>
        <w:t>.</w:t>
      </w:r>
    </w:p>
    <w:p w14:paraId="4C7A15F2" w14:textId="77777777" w:rsidR="006C5B04" w:rsidRPr="00584CA3" w:rsidRDefault="006C5B04" w:rsidP="006C5B04">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02A8CBA5" w14:textId="77777777" w:rsidR="006C5B04" w:rsidRPr="000634D5" w:rsidRDefault="006C5B04" w:rsidP="006C5B04">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20992D8B" w14:textId="77777777" w:rsidR="006C5B04" w:rsidRPr="000634D5" w:rsidRDefault="006C5B04" w:rsidP="006C5B04"/>
    <w:p w14:paraId="2F74F49B" w14:textId="77777777" w:rsidR="006C5B04" w:rsidRPr="000634D5" w:rsidRDefault="006C5B04" w:rsidP="006C5B04">
      <w:pPr>
        <w:ind w:left="708"/>
      </w:pPr>
      <w:r w:rsidRPr="000634D5">
        <w:t xml:space="preserve">Lorsque l'immatriculation du </w:t>
      </w:r>
      <w:r>
        <w:t>titulaire</w:t>
      </w:r>
      <w:r w:rsidRPr="000634D5">
        <w:t xml:space="preserve"> à un registre professionnel est obligatoire dans le pays d'établissement ou de domiciliation, l'un des documents suivants :</w:t>
      </w:r>
    </w:p>
    <w:p w14:paraId="34D8B740" w14:textId="77777777" w:rsidR="006C5B04" w:rsidRPr="00584CA3" w:rsidRDefault="006C5B04" w:rsidP="006C5B04">
      <w:pPr>
        <w:pStyle w:val="Listepuces"/>
      </w:pPr>
      <w:r w:rsidRPr="000634D5">
        <w:t>un d</w:t>
      </w:r>
      <w:r w:rsidRPr="00584CA3">
        <w:t>ocument émanant des autorités tenant le registre professionnel ou un document équivalent certifiant cette inscription,</w:t>
      </w:r>
    </w:p>
    <w:p w14:paraId="78FADD06" w14:textId="77777777" w:rsidR="006C5B04" w:rsidRPr="00584CA3" w:rsidRDefault="006C5B04" w:rsidP="006C5B04">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4AFE3A05" w14:textId="77777777" w:rsidR="006C5B04" w:rsidRPr="000634D5" w:rsidRDefault="006C5B04" w:rsidP="006C5B04">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604C1FD" w14:textId="77777777" w:rsidR="006C5B04" w:rsidRPr="000634D5" w:rsidRDefault="006C5B04" w:rsidP="006C5B04"/>
    <w:p w14:paraId="4F92B72A" w14:textId="77777777" w:rsidR="006C5B04" w:rsidRPr="000634D5" w:rsidRDefault="006C5B04" w:rsidP="006C5B04">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4A899F33" w14:textId="77777777" w:rsidR="006C5B04" w:rsidRPr="000634D5" w:rsidRDefault="006C5B04" w:rsidP="006C5B04"/>
    <w:p w14:paraId="1CAD324F" w14:textId="77777777" w:rsidR="006C5B04" w:rsidRPr="000634D5" w:rsidRDefault="006C5B04" w:rsidP="006C5B04">
      <w:r w:rsidRPr="000634D5">
        <w:t xml:space="preserve">Les documents et attestations énumérés ci-dessus doivent être rédigés en langue française ou être accompagnés d'une traduction en langue française. </w:t>
      </w:r>
    </w:p>
    <w:p w14:paraId="3B6FBED1" w14:textId="45AB57FE" w:rsidR="006C5B04" w:rsidRPr="000634D5" w:rsidRDefault="006C5B04" w:rsidP="006C5B04">
      <w:r w:rsidRPr="000634D5">
        <w:lastRenderedPageBreak/>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153E4A">
        <w:t>à l’acheteur</w:t>
      </w:r>
      <w:r w:rsidRPr="000634D5">
        <w:t xml:space="preserve"> et selon la même fréquence.</w:t>
      </w:r>
    </w:p>
    <w:p w14:paraId="722FF9AD" w14:textId="16880005" w:rsidR="006C5B04" w:rsidRPr="000634D5" w:rsidRDefault="006C5B04" w:rsidP="006C5B04">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153E4A">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153E4A">
        <w:t>l’acheteur</w:t>
      </w:r>
      <w:r w:rsidRPr="000634D5">
        <w:t xml:space="preserve"> et d’en avoir justifié, ou d’avoir fourni toutes les explications permettant de démontrer qu’il n’existe pas de travail dissimulé, </w:t>
      </w:r>
      <w:r w:rsidR="00153E4A">
        <w:t>l’acheteur</w:t>
      </w:r>
      <w:r w:rsidRPr="000634D5">
        <w:t xml:space="preserve"> pourra décider de prononcer la résiliation du </w:t>
      </w:r>
      <w:r>
        <w:t>contrat</w:t>
      </w:r>
      <w:r w:rsidRPr="000634D5">
        <w:t xml:space="preserve"> aux torts exclusifs du </w:t>
      </w:r>
      <w:r>
        <w:t>titulaire</w:t>
      </w:r>
      <w:r w:rsidRPr="000634D5">
        <w:t>.</w:t>
      </w:r>
    </w:p>
    <w:p w14:paraId="218C1E81" w14:textId="77777777" w:rsidR="006C5B04" w:rsidRDefault="006C5B04" w:rsidP="006C5B04">
      <w:pPr>
        <w:pStyle w:val="Titre2"/>
        <w:spacing w:line="240" w:lineRule="auto"/>
      </w:pPr>
      <w:bookmarkStart w:id="72" w:name="_Toc206585198"/>
      <w:r>
        <w:t>Obligation de réserve et de discrétion</w:t>
      </w:r>
      <w:bookmarkEnd w:id="72"/>
    </w:p>
    <w:p w14:paraId="177B045F" w14:textId="66E7E3B8" w:rsidR="006C5B04" w:rsidRDefault="006C5B04" w:rsidP="006C5B04">
      <w:pPr>
        <w:rPr>
          <w:rFonts w:cs="Arial"/>
        </w:rPr>
      </w:pPr>
      <w:r>
        <w:rPr>
          <w:rFonts w:cs="Arial"/>
        </w:rPr>
        <w:t>Le Titulaire s’interdit d’utiliser les informations transmises par le Mucem pour bonne exécution des Prestations à d’autres fins que celles définies par le contrat.</w:t>
      </w:r>
    </w:p>
    <w:p w14:paraId="65636B41" w14:textId="10E9363F" w:rsidR="006C5B04" w:rsidRDefault="006C5B04" w:rsidP="006C5B04">
      <w:pPr>
        <w:rPr>
          <w:rFonts w:cs="Arial"/>
        </w:rPr>
      </w:pPr>
      <w:r>
        <w:rPr>
          <w:rFonts w:cs="Arial"/>
        </w:rPr>
        <w:t xml:space="preserve">Le Titulaire et les membres de son équipe sont tenus au secret professionnel et à l’obligation de discrétion pour tout ce qui concerne les faits, informations, études et décisions dont ils auraient connaissance au cours de l’exécution du </w:t>
      </w:r>
      <w:r w:rsidR="00777F2C">
        <w:rPr>
          <w:rFonts w:cs="Arial"/>
        </w:rPr>
        <w:t>contrat</w:t>
      </w:r>
      <w:r>
        <w:rPr>
          <w:rFonts w:cs="Arial"/>
        </w:rPr>
        <w:t xml:space="preserve">. Ils s’interdisent notamment toute communication écrite ou verbale et toute remise de documents à des tiers sans l’accord exprès préalable du représentant </w:t>
      </w:r>
      <w:r w:rsidR="00153E4A">
        <w:rPr>
          <w:rFonts w:cs="Arial"/>
        </w:rPr>
        <w:t>de l’acheteur</w:t>
      </w:r>
      <w:r>
        <w:rPr>
          <w:rFonts w:cs="Arial"/>
        </w:rPr>
        <w:t>.</w:t>
      </w:r>
    </w:p>
    <w:p w14:paraId="3216860A" w14:textId="7CEC939F" w:rsidR="006C5B04" w:rsidRDefault="006C5B04" w:rsidP="006C5B04">
      <w:pPr>
        <w:rPr>
          <w:rFonts w:cs="Arial"/>
        </w:rPr>
      </w:pPr>
      <w:r>
        <w:rPr>
          <w:rFonts w:cs="Arial"/>
        </w:rPr>
        <w:t xml:space="preserve">L’utilisation de tout ou partie des Prestations ou des dispositifs informatiques ou contenus à des fins de démonstration ou de promotion, sans accord préalable du représentant </w:t>
      </w:r>
      <w:r w:rsidR="00153E4A">
        <w:rPr>
          <w:rFonts w:cs="Arial"/>
        </w:rPr>
        <w:t>de l’acheteur</w:t>
      </w:r>
      <w:r>
        <w:rPr>
          <w:rFonts w:cs="Arial"/>
        </w:rPr>
        <w:t>, est interdite.</w:t>
      </w:r>
    </w:p>
    <w:p w14:paraId="5580B9B1" w14:textId="2709080C" w:rsidR="006C5B04" w:rsidRDefault="006C5B04" w:rsidP="006C5B04">
      <w:pPr>
        <w:rPr>
          <w:rFonts w:cs="Arial"/>
        </w:rPr>
      </w:pPr>
      <w:r>
        <w:rPr>
          <w:rFonts w:cs="Arial"/>
        </w:rPr>
        <w:t>Le non-</w:t>
      </w:r>
      <w:r w:rsidRPr="00A077F0">
        <w:rPr>
          <w:rFonts w:cs="Arial"/>
        </w:rPr>
        <w:t xml:space="preserve">respect de ces dispositions entraîne, dès sa constatation par le représentant </w:t>
      </w:r>
      <w:r w:rsidR="00153E4A" w:rsidRPr="00A077F0">
        <w:rPr>
          <w:rFonts w:cs="Arial"/>
        </w:rPr>
        <w:t>de l’acheteur</w:t>
      </w:r>
      <w:r w:rsidRPr="00A077F0">
        <w:rPr>
          <w:rFonts w:cs="Arial"/>
        </w:rPr>
        <w:t xml:space="preserve">, la résiliation immédiate du </w:t>
      </w:r>
      <w:r w:rsidR="00777F2C" w:rsidRPr="00A077F0">
        <w:rPr>
          <w:rFonts w:cs="Arial"/>
        </w:rPr>
        <w:t>contrat</w:t>
      </w:r>
      <w:r w:rsidRPr="00A077F0">
        <w:rPr>
          <w:rFonts w:cs="Arial"/>
        </w:rPr>
        <w:t xml:space="preserve"> sans</w:t>
      </w:r>
      <w:r>
        <w:rPr>
          <w:rFonts w:cs="Arial"/>
        </w:rPr>
        <w:t xml:space="preserve"> préavis, ni indemnité.</w:t>
      </w:r>
    </w:p>
    <w:p w14:paraId="21B05B8F" w14:textId="2652D238" w:rsidR="00961532" w:rsidRDefault="00FE0947" w:rsidP="006C5B04">
      <w:pPr>
        <w:pStyle w:val="Titre1"/>
      </w:pPr>
      <w:bookmarkStart w:id="73" w:name="_Ref199931206"/>
      <w:bookmarkStart w:id="74" w:name="_Toc206585199"/>
      <w:r>
        <w:t>Détail</w:t>
      </w:r>
      <w:r w:rsidR="00C31607">
        <w:t xml:space="preserve"> des Prestations attendues</w:t>
      </w:r>
      <w:bookmarkEnd w:id="64"/>
      <w:bookmarkEnd w:id="73"/>
      <w:bookmarkEnd w:id="74"/>
    </w:p>
    <w:p w14:paraId="6A4E1AE2" w14:textId="482A5250" w:rsidR="00092133" w:rsidRPr="00FC4BE2" w:rsidRDefault="00092133" w:rsidP="00092133">
      <w:pPr>
        <w:pStyle w:val="Titre2"/>
        <w:spacing w:line="240" w:lineRule="auto"/>
        <w:ind w:left="567"/>
      </w:pPr>
      <w:bookmarkStart w:id="75" w:name="_Toc333412618"/>
      <w:bookmarkStart w:id="76" w:name="_Toc77939145"/>
      <w:bookmarkStart w:id="77" w:name="_Hlk205382633"/>
      <w:bookmarkStart w:id="78" w:name="_Toc206585200"/>
      <w:r w:rsidRPr="00FC4BE2">
        <w:t>Lieux d’exécution</w:t>
      </w:r>
      <w:bookmarkEnd w:id="75"/>
      <w:bookmarkEnd w:id="76"/>
      <w:bookmarkEnd w:id="78"/>
    </w:p>
    <w:p w14:paraId="516A460A" w14:textId="77777777" w:rsidR="00092133" w:rsidRPr="00FC4BE2" w:rsidRDefault="00092133" w:rsidP="00092133">
      <w:r w:rsidRPr="00FC4BE2">
        <w:t>Les Prestations seront principalement exécutées sur les sites du Mucem.</w:t>
      </w:r>
    </w:p>
    <w:p w14:paraId="750DC3B9" w14:textId="55BEC11C" w:rsidR="00092133" w:rsidRPr="00FC4BE2" w:rsidRDefault="00092133" w:rsidP="00092133">
      <w:bookmarkStart w:id="79" w:name="_Toc333412620"/>
      <w:r w:rsidRPr="00FC4BE2">
        <w:t>L</w:t>
      </w:r>
      <w:r>
        <w:t>orsque l</w:t>
      </w:r>
      <w:r w:rsidRPr="00FC4BE2">
        <w:t>es Prestations s</w:t>
      </w:r>
      <w:r>
        <w:t>ont exécutées sur les sites du Mucem, elle</w:t>
      </w:r>
      <w:r w:rsidR="008747C6">
        <w:t>s</w:t>
      </w:r>
      <w:r>
        <w:t xml:space="preserve"> s</w:t>
      </w:r>
      <w:r w:rsidRPr="00FC4BE2">
        <w:t>ont généralement effectuées à l’adresse suivante :</w:t>
      </w:r>
    </w:p>
    <w:p w14:paraId="2C1A8519" w14:textId="77777777" w:rsidR="00092133" w:rsidRPr="00FC4BE2" w:rsidRDefault="00092133" w:rsidP="00092133">
      <w:pPr>
        <w:jc w:val="center"/>
        <w:rPr>
          <w:b/>
        </w:rPr>
      </w:pPr>
      <w:r w:rsidRPr="00FC4BE2">
        <w:rPr>
          <w:b/>
        </w:rPr>
        <w:t>Mucem</w:t>
      </w:r>
    </w:p>
    <w:p w14:paraId="1070D159" w14:textId="77777777" w:rsidR="00092133" w:rsidRPr="00FC4BE2" w:rsidRDefault="00092133" w:rsidP="00092133">
      <w:pPr>
        <w:jc w:val="center"/>
        <w:rPr>
          <w:b/>
        </w:rPr>
      </w:pPr>
      <w:r w:rsidRPr="00FC4BE2">
        <w:rPr>
          <w:b/>
        </w:rPr>
        <w:t>Esplanade du J4</w:t>
      </w:r>
    </w:p>
    <w:p w14:paraId="531BFED3" w14:textId="77777777" w:rsidR="00092133" w:rsidRPr="00FC4BE2" w:rsidRDefault="00092133" w:rsidP="00092133">
      <w:pPr>
        <w:jc w:val="center"/>
        <w:rPr>
          <w:b/>
        </w:rPr>
      </w:pPr>
      <w:r w:rsidRPr="00FC4BE2">
        <w:rPr>
          <w:b/>
        </w:rPr>
        <w:t>7, Promenade Robert Laffont</w:t>
      </w:r>
    </w:p>
    <w:p w14:paraId="740BC708" w14:textId="77777777" w:rsidR="00092133" w:rsidRDefault="00092133" w:rsidP="00092133">
      <w:pPr>
        <w:jc w:val="center"/>
        <w:rPr>
          <w:b/>
        </w:rPr>
      </w:pPr>
      <w:r w:rsidRPr="00FC4BE2">
        <w:rPr>
          <w:b/>
        </w:rPr>
        <w:t>CS 10 351</w:t>
      </w:r>
    </w:p>
    <w:p w14:paraId="02DF6AB5" w14:textId="77777777" w:rsidR="00092133" w:rsidRPr="00990CAF" w:rsidRDefault="00092133" w:rsidP="00092133">
      <w:pPr>
        <w:jc w:val="center"/>
        <w:rPr>
          <w:b/>
        </w:rPr>
      </w:pPr>
      <w:r>
        <w:rPr>
          <w:b/>
        </w:rPr>
        <w:t>13213 Marseille cedex 02</w:t>
      </w:r>
    </w:p>
    <w:p w14:paraId="500D4B57" w14:textId="77777777" w:rsidR="00092133" w:rsidRDefault="00092133" w:rsidP="00092133">
      <w:r>
        <w:t>L’adresse pourra être modifiée ou changée dans le Bon de Commande correspondant.</w:t>
      </w:r>
    </w:p>
    <w:p w14:paraId="29101B2E" w14:textId="77777777" w:rsidR="00092133" w:rsidRPr="00EC3DBA" w:rsidRDefault="00092133" w:rsidP="00092133">
      <w:pPr>
        <w:pStyle w:val="Titre2"/>
        <w:spacing w:line="240" w:lineRule="auto"/>
        <w:ind w:left="567"/>
      </w:pPr>
      <w:bookmarkStart w:id="80" w:name="_Toc77939146"/>
      <w:bookmarkStart w:id="81" w:name="_Toc206585201"/>
      <w:bookmarkEnd w:id="79"/>
      <w:r w:rsidRPr="00EC3DBA">
        <w:t>Carence dans l’exécution des Prestations</w:t>
      </w:r>
      <w:bookmarkEnd w:id="80"/>
      <w:bookmarkEnd w:id="81"/>
    </w:p>
    <w:p w14:paraId="69EF84A2" w14:textId="77777777" w:rsidR="00092133" w:rsidRPr="00EC3DBA" w:rsidRDefault="00092133" w:rsidP="00092133">
      <w:pPr>
        <w:pStyle w:val="Titre3"/>
        <w:tabs>
          <w:tab w:val="clear" w:pos="142"/>
          <w:tab w:val="left" w:pos="1134"/>
        </w:tabs>
        <w:ind w:left="1134"/>
      </w:pPr>
      <w:r w:rsidRPr="00EC3DBA">
        <w:t>Mauvaise exécution des Prestations</w:t>
      </w:r>
    </w:p>
    <w:p w14:paraId="24C01B49" w14:textId="77777777" w:rsidR="00092133" w:rsidRPr="00EC3DBA" w:rsidRDefault="00092133" w:rsidP="00092133">
      <w:r w:rsidRPr="00EC3DBA">
        <w:t>Dans le cas exceptionnel où le Titulaire livre des Prestations défectueuses, le Titulaire s’engage à les corriger à ses frais, dans le délai prescrit par le Mucem.</w:t>
      </w:r>
    </w:p>
    <w:p w14:paraId="4D2EDF39" w14:textId="77777777" w:rsidR="00092133" w:rsidRPr="00EC3DBA" w:rsidRDefault="00092133" w:rsidP="00092133">
      <w:pPr>
        <w:pStyle w:val="Titre3"/>
        <w:tabs>
          <w:tab w:val="clear" w:pos="142"/>
          <w:tab w:val="left" w:pos="1134"/>
        </w:tabs>
        <w:ind w:left="1134"/>
      </w:pPr>
      <w:bookmarkStart w:id="82" w:name="_Ref329785219"/>
      <w:r w:rsidRPr="00EC3DBA">
        <w:t>Non-exécution des Prestations</w:t>
      </w:r>
      <w:bookmarkEnd w:id="82"/>
    </w:p>
    <w:p w14:paraId="1A367CFA" w14:textId="77777777" w:rsidR="00092133" w:rsidRPr="00EC3DBA" w:rsidRDefault="00092133" w:rsidP="00092133">
      <w:r w:rsidRPr="00EC3DBA">
        <w:t>Dans le cas exceptionnel où le Titulaire ne livre pas une Prestation, le Mucem pourra procéder à la résiliation du contrat.</w:t>
      </w:r>
    </w:p>
    <w:p w14:paraId="3765528B" w14:textId="77777777" w:rsidR="00092133" w:rsidRPr="00EC3DBA" w:rsidRDefault="00092133" w:rsidP="00092133">
      <w:pPr>
        <w:pStyle w:val="Titre3"/>
        <w:tabs>
          <w:tab w:val="clear" w:pos="142"/>
          <w:tab w:val="left" w:pos="1134"/>
        </w:tabs>
        <w:ind w:left="1134"/>
      </w:pPr>
      <w:bookmarkStart w:id="83" w:name="_Toc518363073"/>
      <w:bookmarkStart w:id="84" w:name="_Toc53218618"/>
      <w:r w:rsidRPr="00EC3DBA">
        <w:lastRenderedPageBreak/>
        <w:t>Interruption dans l’exécution des Prestations en cas d’arrêt de travail</w:t>
      </w:r>
      <w:bookmarkEnd w:id="83"/>
      <w:bookmarkEnd w:id="84"/>
    </w:p>
    <w:p w14:paraId="451C8286" w14:textId="77777777" w:rsidR="00092133" w:rsidRPr="00EC3DBA" w:rsidRDefault="00092133" w:rsidP="00092133">
      <w:r w:rsidRPr="00EC3DBA">
        <w:t>En cas d’arrêt de travail de son personnel, le Titulaire sera tenu d’assurer la continuité de l’exécution des Prestations.</w:t>
      </w:r>
    </w:p>
    <w:p w14:paraId="71C83B53" w14:textId="77777777" w:rsidR="00092133" w:rsidRPr="00EC3DBA" w:rsidRDefault="00092133" w:rsidP="00092133">
      <w:r w:rsidRPr="00EC3DBA">
        <w:t>En cas d’inexécution de ces Prestations, le Mucem se réserve le droit de prendre toutes les mesures nécessaires afin de pallier cette inexécution y compris de recourir aux services d’un des autres attributaires qui sera chargé d’exécuter les Prestations pendant toute la durée de l’arrêt de travail du personnel de la société.</w:t>
      </w:r>
    </w:p>
    <w:p w14:paraId="2998C787" w14:textId="77777777" w:rsidR="00092133" w:rsidRPr="00EC3DBA" w:rsidRDefault="00092133" w:rsidP="00092133">
      <w:pPr>
        <w:pStyle w:val="Titre3"/>
        <w:tabs>
          <w:tab w:val="clear" w:pos="142"/>
          <w:tab w:val="left" w:pos="1134"/>
        </w:tabs>
        <w:ind w:left="1134"/>
      </w:pPr>
      <w:bookmarkStart w:id="85" w:name="_Toc518363074"/>
      <w:bookmarkStart w:id="86" w:name="_Toc53218619"/>
      <w:r w:rsidRPr="00EC3DBA">
        <w:t>Interruption dans l’exécution des Prestations en cas d’empêchement du Titulaire à les exécuter, empêchement indépendant d’un arrêt de travail de son personnel</w:t>
      </w:r>
      <w:bookmarkEnd w:id="85"/>
      <w:bookmarkEnd w:id="86"/>
    </w:p>
    <w:p w14:paraId="652B60EE" w14:textId="77777777" w:rsidR="00092133" w:rsidRPr="00EC3DBA" w:rsidRDefault="00092133" w:rsidP="00092133">
      <w:r w:rsidRPr="00EC3DBA">
        <w:t>Dans l’hypothèse d’un cas fortuit ou d’un cas de force majeure empêchant le Titulaire d’exécuter les Prestations prévues en temps et en heure, la personne publique se réserve le droit de recourir aux services d’un des autres attributaires qui sera chargé de les exécuter pendant la durée d’empêchement du Titulaire.</w:t>
      </w:r>
    </w:p>
    <w:p w14:paraId="4C3270F6" w14:textId="77777777" w:rsidR="00092133" w:rsidRPr="00AF472A" w:rsidRDefault="00092133" w:rsidP="00092133">
      <w:r w:rsidRPr="00EC3DBA">
        <w:t xml:space="preserve">Dans ce cas, le recours aux services d’un autre attributaire ne sera pas </w:t>
      </w:r>
      <w:proofErr w:type="spellStart"/>
      <w:r w:rsidRPr="00EC3DBA">
        <w:t>re-facturé</w:t>
      </w:r>
      <w:proofErr w:type="spellEnd"/>
      <w:r w:rsidRPr="00EC3DBA">
        <w:t xml:space="preserve"> au Titulaire.</w:t>
      </w:r>
    </w:p>
    <w:p w14:paraId="45F18AB0" w14:textId="6290076C" w:rsidR="002A7619" w:rsidRPr="005C7DA4" w:rsidRDefault="002A7619" w:rsidP="002A7619">
      <w:pPr>
        <w:pStyle w:val="Titre1"/>
      </w:pPr>
      <w:bookmarkStart w:id="87" w:name="_Ref206514862"/>
      <w:bookmarkStart w:id="88" w:name="_Toc251755489"/>
      <w:bookmarkStart w:id="89" w:name="_Toc251755565"/>
      <w:bookmarkStart w:id="90" w:name="_Toc251761086"/>
      <w:bookmarkStart w:id="91" w:name="_Toc295160971"/>
      <w:bookmarkStart w:id="92" w:name="_Toc295312929"/>
      <w:bookmarkStart w:id="93" w:name="_Toc237763167"/>
      <w:bookmarkStart w:id="94" w:name="_Toc206585202"/>
      <w:bookmarkEnd w:id="56"/>
      <w:bookmarkEnd w:id="57"/>
      <w:bookmarkEnd w:id="58"/>
      <w:bookmarkEnd w:id="77"/>
      <w:r w:rsidRPr="005C7DA4">
        <w:t>Traitement des données à caractère personnel</w:t>
      </w:r>
      <w:bookmarkEnd w:id="87"/>
      <w:bookmarkEnd w:id="94"/>
    </w:p>
    <w:p w14:paraId="5E6268D0" w14:textId="7C544A9E" w:rsidR="002A7619" w:rsidRPr="005C7DA4" w:rsidRDefault="002A7619" w:rsidP="002A7619">
      <w:r w:rsidRPr="005C7DA4">
        <w:t xml:space="preserve">Le présent contrat implique un ou des traitement(s) de données à caractère personnel par le titulaire. Les conditions dans lesquelles le titulaire s’engage à effectuer pour le compte du Mucem les opérations de traitement de données à caractère personnel sont définies notamment </w:t>
      </w:r>
      <w:r w:rsidRPr="005C7DA4">
        <w:rPr>
          <w:b/>
          <w:i/>
          <w:color w:val="595959" w:themeColor="text1" w:themeTint="A6"/>
        </w:rPr>
        <w:t>en annexe 2 du présent CC</w:t>
      </w:r>
      <w:r w:rsidR="00E17BCA" w:rsidRPr="005C7DA4">
        <w:rPr>
          <w:b/>
          <w:i/>
          <w:color w:val="595959" w:themeColor="text1" w:themeTint="A6"/>
        </w:rPr>
        <w:t>A</w:t>
      </w:r>
      <w:r w:rsidRPr="005C7DA4">
        <w:rPr>
          <w:b/>
          <w:i/>
          <w:color w:val="595959" w:themeColor="text1" w:themeTint="A6"/>
        </w:rPr>
        <w:t>P</w:t>
      </w:r>
      <w:r w:rsidRPr="005C7DA4">
        <w:t>.</w:t>
      </w:r>
    </w:p>
    <w:p w14:paraId="4C405BDB" w14:textId="31B2674F" w:rsidR="002A7619" w:rsidRPr="00AF472A" w:rsidRDefault="002A7619" w:rsidP="002A7619">
      <w:r w:rsidRPr="005C7DA4">
        <w:t xml:space="preserve">Des pénalités sont prévues pour sanctionner le non-respect des obligations relatives au traitement des données à caractère personnel, tel que précisé </w:t>
      </w:r>
      <w:r w:rsidRPr="005C7DA4">
        <w:rPr>
          <w:b/>
          <w:i/>
          <w:color w:val="595959" w:themeColor="text1" w:themeTint="A6"/>
        </w:rPr>
        <w:t>à l’</w:t>
      </w:r>
      <w:r w:rsidR="00AE3672">
        <w:rPr>
          <w:b/>
          <w:i/>
          <w:color w:val="595959" w:themeColor="text1" w:themeTint="A6"/>
        </w:rPr>
        <w:fldChar w:fldCharType="begin"/>
      </w:r>
      <w:r w:rsidR="00AE3672">
        <w:rPr>
          <w:b/>
          <w:i/>
          <w:color w:val="595959" w:themeColor="text1" w:themeTint="A6"/>
        </w:rPr>
        <w:instrText xml:space="preserve"> REF _Ref2605506 \r \h </w:instrText>
      </w:r>
      <w:r w:rsidR="00AE3672">
        <w:rPr>
          <w:b/>
          <w:i/>
          <w:color w:val="595959" w:themeColor="text1" w:themeTint="A6"/>
        </w:rPr>
      </w:r>
      <w:r w:rsidR="00AE3672">
        <w:rPr>
          <w:b/>
          <w:i/>
          <w:color w:val="595959" w:themeColor="text1" w:themeTint="A6"/>
        </w:rPr>
        <w:fldChar w:fldCharType="separate"/>
      </w:r>
      <w:r w:rsidR="00AE3672">
        <w:rPr>
          <w:b/>
          <w:i/>
          <w:color w:val="595959" w:themeColor="text1" w:themeTint="A6"/>
        </w:rPr>
        <w:t xml:space="preserve">Article 13  </w:t>
      </w:r>
      <w:r w:rsidR="00AE3672">
        <w:rPr>
          <w:b/>
          <w:i/>
          <w:color w:val="595959" w:themeColor="text1" w:themeTint="A6"/>
        </w:rPr>
        <w:fldChar w:fldCharType="end"/>
      </w:r>
      <w:r w:rsidRPr="005C7DA4">
        <w:rPr>
          <w:b/>
          <w:i/>
          <w:color w:val="595959" w:themeColor="text1" w:themeTint="A6"/>
        </w:rPr>
        <w:t>du présent CC</w:t>
      </w:r>
      <w:r w:rsidR="00E17BCA" w:rsidRPr="005C7DA4">
        <w:rPr>
          <w:b/>
          <w:i/>
          <w:color w:val="595959" w:themeColor="text1" w:themeTint="A6"/>
        </w:rPr>
        <w:t>A</w:t>
      </w:r>
      <w:r w:rsidRPr="005C7DA4">
        <w:rPr>
          <w:b/>
          <w:i/>
          <w:color w:val="595959" w:themeColor="text1" w:themeTint="A6"/>
        </w:rPr>
        <w:t>P.</w:t>
      </w:r>
    </w:p>
    <w:p w14:paraId="0DE53EDD" w14:textId="542BE770" w:rsidR="00535D21" w:rsidRDefault="000F5C12" w:rsidP="00CF7B74">
      <w:pPr>
        <w:pStyle w:val="Titre1"/>
      </w:pPr>
      <w:bookmarkStart w:id="95" w:name="_Toc206585203"/>
      <w:bookmarkEnd w:id="88"/>
      <w:bookmarkEnd w:id="89"/>
      <w:bookmarkEnd w:id="90"/>
      <w:bookmarkEnd w:id="91"/>
      <w:bookmarkEnd w:id="92"/>
      <w:bookmarkEnd w:id="93"/>
      <w:r>
        <w:t>Modalités financières</w:t>
      </w:r>
      <w:bookmarkEnd w:id="95"/>
    </w:p>
    <w:p w14:paraId="090EEF66" w14:textId="290036A7" w:rsidR="0010337D" w:rsidRDefault="0010337D" w:rsidP="0010337D">
      <w:pPr>
        <w:pStyle w:val="Titre2"/>
        <w:spacing w:line="240" w:lineRule="auto"/>
        <w:ind w:left="567"/>
      </w:pPr>
      <w:bookmarkStart w:id="96" w:name="_Toc333412633"/>
      <w:bookmarkStart w:id="97" w:name="_Toc511991031"/>
      <w:bookmarkStart w:id="98" w:name="_Toc330810348"/>
      <w:bookmarkStart w:id="99" w:name="_Toc206585204"/>
      <w:r>
        <w:t>Forme et contenu des prix</w:t>
      </w:r>
      <w:bookmarkEnd w:id="96"/>
      <w:bookmarkEnd w:id="97"/>
      <w:r w:rsidR="00F708B1">
        <w:t xml:space="preserve"> – montant maximum</w:t>
      </w:r>
      <w:bookmarkEnd w:id="99"/>
    </w:p>
    <w:p w14:paraId="54A947EB" w14:textId="47DD7429" w:rsidR="006F2773" w:rsidRDefault="006F2773" w:rsidP="006F2773">
      <w:r w:rsidRPr="007F2844">
        <w:t xml:space="preserve">Le présent </w:t>
      </w:r>
      <w:r>
        <w:t>contrat</w:t>
      </w:r>
      <w:r w:rsidRPr="007F2844">
        <w:t xml:space="preserve"> est conclu en Euros.</w:t>
      </w:r>
    </w:p>
    <w:p w14:paraId="15BE2A4E" w14:textId="4F332E15" w:rsidR="002C5D91" w:rsidRDefault="002C5D91" w:rsidP="006F2773">
      <w:r>
        <w:t>Le présent contrat est conclu sans minimum.</w:t>
      </w:r>
    </w:p>
    <w:p w14:paraId="1D5E0118" w14:textId="44C95EB1" w:rsidR="003C42ED" w:rsidRDefault="002C5D91" w:rsidP="002C5D91">
      <w:r>
        <w:t>Les montants maximum sont</w:t>
      </w:r>
      <w:r w:rsidR="003C42ED">
        <w:t xml:space="preserve"> les suivants pour </w:t>
      </w:r>
      <w:r w:rsidR="003C42ED" w:rsidRPr="00793B87">
        <w:t xml:space="preserve">la totalité de </w:t>
      </w:r>
      <w:r w:rsidR="003C42ED">
        <w:t xml:space="preserve">la </w:t>
      </w:r>
      <w:r w:rsidR="003C42ED" w:rsidRPr="00793B87">
        <w:t>durée</w:t>
      </w:r>
      <w:r w:rsidR="003C42ED">
        <w:t xml:space="preserve"> du contrat :</w:t>
      </w:r>
    </w:p>
    <w:p w14:paraId="498E095F" w14:textId="314D73B0" w:rsidR="003C42ED" w:rsidRDefault="00A077F0" w:rsidP="003C42ED">
      <w:pPr>
        <w:pStyle w:val="Listepuces"/>
      </w:pPr>
      <w:r>
        <w:t>250 </w:t>
      </w:r>
      <w:r w:rsidR="002C5D91">
        <w:t xml:space="preserve">000 </w:t>
      </w:r>
      <w:r w:rsidR="003623E9">
        <w:t>HT</w:t>
      </w:r>
      <w:r w:rsidR="002C5D91">
        <w:t xml:space="preserve"> pour le lot 1</w:t>
      </w:r>
    </w:p>
    <w:p w14:paraId="735DD176" w14:textId="7AE46BFB" w:rsidR="002C5D91" w:rsidRPr="008747C6" w:rsidRDefault="00A077F0" w:rsidP="00E0219E">
      <w:pPr>
        <w:pStyle w:val="Listepuces"/>
      </w:pPr>
      <w:r>
        <w:t>188 333</w:t>
      </w:r>
      <w:r w:rsidR="002C5D91">
        <w:t xml:space="preserve"> € </w:t>
      </w:r>
      <w:r w:rsidR="003623E9">
        <w:t>HT</w:t>
      </w:r>
      <w:r w:rsidR="002C5D91">
        <w:t xml:space="preserve"> pour le lot 2</w:t>
      </w:r>
    </w:p>
    <w:p w14:paraId="638EB184" w14:textId="7830211A" w:rsidR="00F708B1" w:rsidRDefault="00F708B1" w:rsidP="006F2773">
      <w:r w:rsidRPr="00F708B1">
        <w:t>Il convient de préciser que le montant maximal indiqué n’est pas un montant de consommation envisagée sur la durée du marché. Il correspond à une estimation d’un seuil au-delà duquel le marché prendra obligatoirement fin, que le marché soit ou non arrivé à son échéance.</w:t>
      </w:r>
    </w:p>
    <w:p w14:paraId="180FD035" w14:textId="0C2ADDE1" w:rsidR="006F2773" w:rsidRDefault="006F2773" w:rsidP="006F2773">
      <w:r w:rsidRPr="00E0237E">
        <w:t xml:space="preserve">Les </w:t>
      </w:r>
      <w:r w:rsidRPr="00E0237E">
        <w:rPr>
          <w:b/>
        </w:rPr>
        <w:t>prestations</w:t>
      </w:r>
      <w:r w:rsidR="002C5D91" w:rsidRPr="00E0237E">
        <w:rPr>
          <w:b/>
        </w:rPr>
        <w:t xml:space="preserve"> des lots 1 et 2</w:t>
      </w:r>
      <w:r w:rsidRPr="00E0237E">
        <w:t xml:space="preserve"> seront rémunérées sur la base d’une </w:t>
      </w:r>
      <w:r w:rsidRPr="00E0237E">
        <w:rPr>
          <w:b/>
        </w:rPr>
        <w:t xml:space="preserve">part à commande </w:t>
      </w:r>
      <w:r w:rsidRPr="00E0237E">
        <w:t>(</w:t>
      </w:r>
      <w:r w:rsidRPr="00E0237E">
        <w:rPr>
          <w:b/>
          <w:i/>
        </w:rPr>
        <w:t>articles R2162-1 à R2162-14 du code de la commande publique</w:t>
      </w:r>
      <w:r w:rsidRPr="00E0237E">
        <w:t xml:space="preserve">), par application des prix unitaires indiqués au bordereau des prix unitaires (figurant en </w:t>
      </w:r>
      <w:r w:rsidRPr="00E0237E">
        <w:rPr>
          <w:b/>
          <w:i/>
          <w:color w:val="595959" w:themeColor="text1" w:themeTint="A6"/>
        </w:rPr>
        <w:t>Annexe 1 du CCAP)</w:t>
      </w:r>
      <w:r w:rsidRPr="00E0237E">
        <w:t xml:space="preserve"> aux quantités réellement exécutées.</w:t>
      </w:r>
    </w:p>
    <w:p w14:paraId="31B3381A" w14:textId="77777777" w:rsidR="006F2773" w:rsidRDefault="006F2773" w:rsidP="006F2773"/>
    <w:p w14:paraId="437C15C9" w14:textId="77777777" w:rsidR="006F2773" w:rsidRDefault="006F2773" w:rsidP="006F2773">
      <w:bookmarkStart w:id="100" w:name="_Hlk205383812"/>
      <w:r w:rsidRPr="00122D08">
        <w:t xml:space="preserve">Le </w:t>
      </w:r>
      <w:r>
        <w:t>titulaire</w:t>
      </w:r>
      <w:r w:rsidRPr="00122D08">
        <w:t xml:space="preserve"> déclare qu’il a, p</w:t>
      </w:r>
      <w:r>
        <w:t>réalablement à la signature du contrat</w:t>
      </w:r>
      <w:r w:rsidRPr="00122D08">
        <w:t>, pris connaissance et pu disposer de l’ensemble des éléments, en particulier techniques, lui permettant de mesurer l’étendue des obligations souscrites par lui.</w:t>
      </w:r>
      <w:r>
        <w:t xml:space="preserve"> </w:t>
      </w:r>
    </w:p>
    <w:bookmarkEnd w:id="100"/>
    <w:p w14:paraId="0A5C9FC8" w14:textId="4A42C10F" w:rsidR="006F2773" w:rsidRDefault="006F2773" w:rsidP="006F2773">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1A743766" w14:textId="77777777" w:rsidR="002C5D91" w:rsidRDefault="002C5D91" w:rsidP="002C5D91">
      <w:bookmarkStart w:id="101" w:name="_Hlk205387105"/>
      <w:r w:rsidRPr="00FD3049">
        <w:t>Dans le cas particulier où le montant des prestations exécutées atteint le montant maximum prévu par le présent contrat, l’</w:t>
      </w:r>
      <w:r>
        <w:t>Acheteur</w:t>
      </w:r>
      <w:r w:rsidRPr="00FD3049">
        <w:t xml:space="preserve"> se réserve la possibilité de </w:t>
      </w:r>
      <w:r>
        <w:t>dépasser ce montant si ce dépassement est justifié par :</w:t>
      </w:r>
    </w:p>
    <w:p w14:paraId="777DFD39" w14:textId="77777777" w:rsidR="002C5D91" w:rsidRDefault="002C5D91" w:rsidP="002C5D91">
      <w:pPr>
        <w:pStyle w:val="Listepuces2"/>
      </w:pPr>
      <w:r>
        <w:t>la nécessité de recours à des prestations supplémentaires,</w:t>
      </w:r>
    </w:p>
    <w:p w14:paraId="37686440" w14:textId="77777777" w:rsidR="002C5D91" w:rsidRDefault="002C5D91" w:rsidP="002C5D91">
      <w:pPr>
        <w:pStyle w:val="Listepuces2"/>
      </w:pPr>
      <w:r>
        <w:t>ou des circonstances exceptionnelles</w:t>
      </w:r>
    </w:p>
    <w:p w14:paraId="3ADABE7F" w14:textId="77777777" w:rsidR="002C5D91" w:rsidRDefault="002C5D91" w:rsidP="002C5D91">
      <w:pPr>
        <w:pStyle w:val="Listepuces2"/>
      </w:pPr>
      <w:r>
        <w:t>ou une prolongation nécessaire pour l'exécution du marché</w:t>
      </w:r>
    </w:p>
    <w:p w14:paraId="74CAE068" w14:textId="77777777" w:rsidR="002C5D91" w:rsidRDefault="002C5D91" w:rsidP="002C5D91">
      <w:pPr>
        <w:pStyle w:val="Listepuces2"/>
      </w:pPr>
      <w:r>
        <w:lastRenderedPageBreak/>
        <w:t>ou si</w:t>
      </w:r>
      <w:r w:rsidRPr="00FD3049">
        <w:t xml:space="preserve"> la passation des bons de commande au-delà du seuil maximum ne modifie pas de manière substantielle le contrat</w:t>
      </w:r>
    </w:p>
    <w:p w14:paraId="260FE08E" w14:textId="77777777" w:rsidR="002C5D91" w:rsidRDefault="002C5D91" w:rsidP="002C5D91">
      <w:r w:rsidRPr="003C42ED">
        <w:t xml:space="preserve">La modification du montant </w:t>
      </w:r>
      <w:bookmarkStart w:id="102" w:name="_Hlk205383866"/>
      <w:r w:rsidRPr="003C42ED">
        <w:t>maximum fera l’objet d’un avenant.</w:t>
      </w:r>
    </w:p>
    <w:p w14:paraId="4A267B48" w14:textId="77777777" w:rsidR="002C5D91" w:rsidRPr="00FD3049" w:rsidRDefault="002C5D91" w:rsidP="002C5D91">
      <w:r>
        <w:t>La</w:t>
      </w:r>
      <w:r w:rsidRPr="00476C42">
        <w:t xml:space="preserve"> décision </w:t>
      </w:r>
      <w:r>
        <w:t xml:space="preserve">de poursuivre doit, en tout état de cause,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37D66C3A" w14:textId="0507B3CB" w:rsidR="0010337D" w:rsidRPr="000356EC" w:rsidRDefault="0010337D" w:rsidP="003C42ED">
      <w:pPr>
        <w:pStyle w:val="Titre2"/>
      </w:pPr>
      <w:bookmarkStart w:id="103" w:name="_Ref329686042"/>
      <w:bookmarkStart w:id="104" w:name="_Toc330810349"/>
      <w:bookmarkStart w:id="105" w:name="_Toc333412636"/>
      <w:bookmarkStart w:id="106" w:name="_Toc511991034"/>
      <w:bookmarkStart w:id="107" w:name="_Toc206585205"/>
      <w:bookmarkEnd w:id="98"/>
      <w:bookmarkEnd w:id="101"/>
      <w:r w:rsidRPr="000356EC">
        <w:t>Variation des prix</w:t>
      </w:r>
      <w:bookmarkEnd w:id="103"/>
      <w:bookmarkEnd w:id="104"/>
      <w:bookmarkEnd w:id="105"/>
      <w:bookmarkEnd w:id="106"/>
      <w:bookmarkEnd w:id="107"/>
    </w:p>
    <w:p w14:paraId="04FC13E3" w14:textId="7AED5143" w:rsidR="0010337D" w:rsidRPr="00346AD6" w:rsidRDefault="00D763D1" w:rsidP="0010337D">
      <w:r w:rsidRPr="000356EC">
        <w:t>Les prix sont réputés</w:t>
      </w:r>
      <w:r w:rsidR="002C5D91" w:rsidRPr="000356EC">
        <w:t xml:space="preserve"> fermes et définitifs</w:t>
      </w:r>
      <w:r w:rsidR="00A077F0" w:rsidRPr="000356EC">
        <w:t xml:space="preserve"> pendant toute la durée du contrat</w:t>
      </w:r>
      <w:r w:rsidR="002C5D91" w:rsidRPr="000356EC">
        <w:t>.</w:t>
      </w:r>
    </w:p>
    <w:p w14:paraId="4B47E8C9" w14:textId="6B28CE6B" w:rsidR="0010337D" w:rsidRDefault="0010337D" w:rsidP="0010337D">
      <w:pPr>
        <w:pStyle w:val="Titre2"/>
        <w:spacing w:line="240" w:lineRule="auto"/>
        <w:ind w:left="567"/>
      </w:pPr>
      <w:bookmarkStart w:id="108" w:name="_Toc511991036"/>
      <w:bookmarkStart w:id="109" w:name="_Hlk205384209"/>
      <w:bookmarkStart w:id="110" w:name="_Toc206585206"/>
      <w:bookmarkEnd w:id="102"/>
      <w:r>
        <w:t>Modalités de facturation et de règlement des comptes</w:t>
      </w:r>
      <w:bookmarkEnd w:id="108"/>
      <w:bookmarkEnd w:id="110"/>
    </w:p>
    <w:p w14:paraId="111B7854" w14:textId="77777777" w:rsidR="007A48CB" w:rsidRDefault="007A48CB" w:rsidP="007A48CB">
      <w:pPr>
        <w:pStyle w:val="Titre3"/>
        <w:tabs>
          <w:tab w:val="clear" w:pos="142"/>
        </w:tabs>
        <w:ind w:left="0"/>
      </w:pPr>
      <w:r>
        <w:t>Modalités de règlement des prestations</w:t>
      </w:r>
    </w:p>
    <w:p w14:paraId="65E3F519" w14:textId="7B04A704" w:rsidR="007A48CB" w:rsidRPr="003752E7" w:rsidRDefault="007A48CB" w:rsidP="007A48CB">
      <w:pPr>
        <w:rPr>
          <w:rFonts w:cs="Arial"/>
        </w:rPr>
      </w:pPr>
      <w:r w:rsidRPr="003752E7">
        <w:rPr>
          <w:rFonts w:cs="Arial"/>
        </w:rPr>
        <w:t xml:space="preserve">Le paiement intervient après constat du service fait, les modalités de règlement des prestations sont celles prévues aux CCAG </w:t>
      </w:r>
      <w:r w:rsidR="00C65A16">
        <w:rPr>
          <w:rFonts w:cs="Arial"/>
        </w:rPr>
        <w:t>PI</w:t>
      </w:r>
      <w:r w:rsidRPr="003752E7">
        <w:rPr>
          <w:rFonts w:cs="Arial"/>
        </w:rPr>
        <w:t>.</w:t>
      </w:r>
    </w:p>
    <w:p w14:paraId="753E9DF7" w14:textId="77777777" w:rsidR="007A48CB" w:rsidRPr="003752E7" w:rsidRDefault="007A48CB" w:rsidP="007A48CB">
      <w:pPr>
        <w:rPr>
          <w:rFonts w:cs="Arial"/>
        </w:rPr>
      </w:pPr>
      <w:r w:rsidRPr="003752E7">
        <w:rPr>
          <w:rFonts w:cs="Arial"/>
        </w:rPr>
        <w:t>La monnaie de comptes est l'euro(s).</w:t>
      </w:r>
    </w:p>
    <w:p w14:paraId="7E3EFD6B" w14:textId="77777777" w:rsidR="007A48CB" w:rsidRPr="003752E7" w:rsidRDefault="007A48CB" w:rsidP="007A48CB">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518CF944" w14:textId="77777777" w:rsidR="007A48CB" w:rsidRPr="003752E7" w:rsidRDefault="007A48CB" w:rsidP="007A48CB">
      <w:r w:rsidRPr="003752E7">
        <w:t>Le règlement s’effectue selon les règles de la comptabilité publique et par virement administratif.</w:t>
      </w:r>
    </w:p>
    <w:p w14:paraId="2843883C" w14:textId="77777777" w:rsidR="007A48CB" w:rsidRPr="00CC451F" w:rsidRDefault="007A48CB" w:rsidP="007A48CB">
      <w:r w:rsidRPr="003752E7">
        <w:rPr>
          <w:szCs w:val="24"/>
        </w:rPr>
        <w:t>Les paiements sont effectués par mandats, en créditant le compte ouvert au nom du Titulaire dans le contrat fourni dans le présent document (RIB unique ou RIB séparés des membres du groupement suivant les instruction</w:t>
      </w:r>
      <w:r>
        <w:rPr>
          <w:szCs w:val="24"/>
        </w:rPr>
        <w:t>s</w:t>
      </w:r>
      <w:r w:rsidRPr="003752E7">
        <w:rPr>
          <w:szCs w:val="24"/>
        </w:rPr>
        <w:t xml:space="preserve"> du Titulaire).</w:t>
      </w:r>
    </w:p>
    <w:p w14:paraId="41CE3A2B" w14:textId="77777777" w:rsidR="007A48CB" w:rsidRDefault="007A48CB" w:rsidP="007A48CB">
      <w:pPr>
        <w:pStyle w:val="Titre3"/>
        <w:tabs>
          <w:tab w:val="clear" w:pos="142"/>
        </w:tabs>
        <w:ind w:left="0"/>
      </w:pPr>
      <w:r>
        <w:t>Présentation des demandes de paiement – mentions et adresse de facturation</w:t>
      </w:r>
    </w:p>
    <w:p w14:paraId="1F9A4B54" w14:textId="77777777" w:rsidR="007A48CB" w:rsidRPr="003752E7" w:rsidRDefault="007A48CB" w:rsidP="007A48C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7D48A8D5" w14:textId="70EE71F5" w:rsidR="007A48CB" w:rsidRPr="000A1702" w:rsidRDefault="007A48CB" w:rsidP="007A48CB">
      <w:r w:rsidRPr="003752E7">
        <w:t xml:space="preserve">Aucune demande de paiement ne peut être transmise avant réalisation des Prestations correspondantes. Le montant de chaque demande de paiement ne peut excéder la valeur des Prestations auxquelles elle se </w:t>
      </w:r>
      <w:r w:rsidRPr="000A1702">
        <w:t>rapporte.</w:t>
      </w:r>
    </w:p>
    <w:p w14:paraId="13E9F3DF" w14:textId="77777777" w:rsidR="000A4C11" w:rsidRPr="000A1702" w:rsidRDefault="000A4C11" w:rsidP="000A4C11">
      <w:r w:rsidRPr="000A1702">
        <w:t xml:space="preserve">Outre les mentions réglementaires obligatoires, </w:t>
      </w:r>
      <w:r w:rsidRPr="000A1702">
        <w:rPr>
          <w:b/>
        </w:rPr>
        <w:t>chaque demande de paiement devra impérativement faire apparaitre les mentions suivantes</w:t>
      </w:r>
      <w:r w:rsidRPr="000A1702">
        <w:t xml:space="preserve"> </w:t>
      </w:r>
      <w:r w:rsidRPr="000A1702">
        <w:rPr>
          <w:b/>
          <w:u w:val="single"/>
        </w:rPr>
        <w:t>sous peine de rejet ou de suspension de la facture</w:t>
      </w:r>
      <w:r w:rsidRPr="000A1702">
        <w:t> :</w:t>
      </w:r>
    </w:p>
    <w:p w14:paraId="113D7227" w14:textId="77777777" w:rsidR="000A4C11" w:rsidRPr="000A1702" w:rsidRDefault="000A4C11" w:rsidP="000A4C11">
      <w:pPr>
        <w:pStyle w:val="Listepuces2"/>
      </w:pPr>
      <w:r w:rsidRPr="000A1702">
        <w:t xml:space="preserve">L’intégralité du Numéro d’Engagement Juridique (EJ) communiqué par le Mucem, </w:t>
      </w:r>
      <w:r w:rsidRPr="000A1702">
        <w:rPr>
          <w:i/>
        </w:rPr>
        <w:t>par exemple : EJ/010/2023/0000073</w:t>
      </w:r>
    </w:p>
    <w:p w14:paraId="7D510839" w14:textId="77777777" w:rsidR="000A4C11" w:rsidRPr="000A1702" w:rsidRDefault="000A4C11" w:rsidP="000A4C11">
      <w:pPr>
        <w:pStyle w:val="Listepuces2"/>
      </w:pPr>
      <w:r w:rsidRPr="000A1702">
        <w:t>Le n° de référence du contrat tel que figurant sur la page de garde du présent document</w:t>
      </w:r>
    </w:p>
    <w:p w14:paraId="6781F2FB" w14:textId="71204E55" w:rsidR="007A48CB" w:rsidRPr="000A1702" w:rsidRDefault="000A4C11" w:rsidP="003A19F1">
      <w:pPr>
        <w:pStyle w:val="Listepuces2"/>
        <w:spacing w:before="120"/>
      </w:pPr>
      <w:r w:rsidRPr="000A1702">
        <w:t xml:space="preserve">La référence exacte aux numéros de prix figurant dans le Bordereau des Prix Unitaires </w:t>
      </w:r>
      <w:r w:rsidR="007A48CB" w:rsidRPr="000A1702">
        <w:t>Le montant du règlement est calculé en appliquant le taux de T.V.A. en vigueur lors du fait générateur.</w:t>
      </w:r>
    </w:p>
    <w:p w14:paraId="3FCE7443" w14:textId="77777777" w:rsidR="00A46D3F" w:rsidRDefault="00A46D3F" w:rsidP="00A46D3F">
      <w:pPr>
        <w:pStyle w:val="Listepuces"/>
      </w:pPr>
      <w:r>
        <w:t>Le nom complet et adresse du prestataire/fournisseur et du Mucem</w:t>
      </w:r>
    </w:p>
    <w:p w14:paraId="6E4EFEE3" w14:textId="77777777" w:rsidR="00A46D3F" w:rsidRDefault="00A46D3F" w:rsidP="00A46D3F">
      <w:pPr>
        <w:pStyle w:val="Listepuces"/>
      </w:pPr>
      <w:r>
        <w:t>le cas échéant, référence d'inscription au répertoire du commerce ou au répertoire des métiers</w:t>
      </w:r>
    </w:p>
    <w:p w14:paraId="67952E6B" w14:textId="77777777" w:rsidR="00A46D3F" w:rsidRDefault="00A46D3F" w:rsidP="00A46D3F">
      <w:pPr>
        <w:pStyle w:val="Listepuces"/>
      </w:pPr>
      <w:r>
        <w:t>le numéro de SIREN ou de SIRET</w:t>
      </w:r>
    </w:p>
    <w:p w14:paraId="6122A4B2" w14:textId="77777777" w:rsidR="00A46D3F" w:rsidRPr="00E41D5A" w:rsidRDefault="00A46D3F" w:rsidP="00A46D3F">
      <w:pPr>
        <w:pStyle w:val="Listepuces"/>
      </w:pPr>
      <w:r w:rsidRPr="00E41D5A">
        <w:t>le numéro ou au moins la désignation du contrat et du bon de commande le cas échéant</w:t>
      </w:r>
    </w:p>
    <w:p w14:paraId="09153B1A" w14:textId="77777777" w:rsidR="00A46D3F" w:rsidRPr="00C03C70" w:rsidRDefault="00A46D3F" w:rsidP="00A46D3F">
      <w:pPr>
        <w:pStyle w:val="Listepuces"/>
      </w:pPr>
      <w:r w:rsidRPr="00C03C70">
        <w:t>le nom du département en charge du suivi de la Prestation</w:t>
      </w:r>
      <w:r>
        <w:t xml:space="preserve"> (et éventuellement le nom de la personne référente de ce département)</w:t>
      </w:r>
    </w:p>
    <w:p w14:paraId="0E890048" w14:textId="77777777" w:rsidR="00A46D3F" w:rsidRPr="00AF472A" w:rsidRDefault="00A46D3F" w:rsidP="00A46D3F">
      <w:pPr>
        <w:pStyle w:val="Listepuces"/>
      </w:pPr>
      <w:r>
        <w:t>le nom du référent du Titulaire en charge du suivi opérationnel de la Prestation</w:t>
      </w:r>
    </w:p>
    <w:p w14:paraId="38DC8799" w14:textId="77777777" w:rsidR="00A46D3F" w:rsidRDefault="00A46D3F" w:rsidP="00A46D3F">
      <w:pPr>
        <w:pStyle w:val="Listepuces"/>
      </w:pPr>
      <w:r w:rsidRPr="003A7D16">
        <w:t>la quantité et la dénomination précise des produits livrés, des prestations et travaux réalisés</w:t>
      </w:r>
    </w:p>
    <w:p w14:paraId="7F4AD052" w14:textId="77777777" w:rsidR="00A46D3F" w:rsidRDefault="00A46D3F" w:rsidP="00A46D3F">
      <w:pPr>
        <w:pStyle w:val="Listepuces"/>
      </w:pPr>
      <w:r>
        <w:t>la date à laquelle est effectuée la livraison de biens ou l’exécution des prestations de service ou des travaux ;</w:t>
      </w:r>
    </w:p>
    <w:p w14:paraId="7426CE86" w14:textId="77777777" w:rsidR="00A46D3F" w:rsidRPr="00062D32" w:rsidRDefault="00A46D3F" w:rsidP="00A46D3F">
      <w:pPr>
        <w:pStyle w:val="Listepuces"/>
      </w:pPr>
      <w:r w:rsidRPr="00062D32">
        <w:t xml:space="preserve">le numéro du compte bancaire ou postal du </w:t>
      </w:r>
      <w:r>
        <w:t>Titulaire</w:t>
      </w:r>
    </w:p>
    <w:p w14:paraId="0FCDEAE3" w14:textId="77777777" w:rsidR="00A46D3F" w:rsidRPr="00AF472A" w:rsidRDefault="00A46D3F" w:rsidP="00A46D3F">
      <w:pPr>
        <w:pStyle w:val="Listepuces"/>
      </w:pPr>
      <w:r>
        <w:t>le montant H.T. et T.T.C. des Prestations exécutées</w:t>
      </w:r>
    </w:p>
    <w:p w14:paraId="69B8B1D9" w14:textId="77777777" w:rsidR="00A46D3F" w:rsidRDefault="00A46D3F" w:rsidP="00A46D3F">
      <w:pPr>
        <w:pStyle w:val="Listepuces"/>
      </w:pPr>
      <w:r>
        <w:lastRenderedPageBreak/>
        <w:t>le taux de TVA appliqué, montant de la taxe à payer et par taux d'imposition, le total hors taxe et la taxe correspondante mentionnés distinctement sauf si régime particulier</w:t>
      </w:r>
    </w:p>
    <w:p w14:paraId="6D8BB230" w14:textId="77777777" w:rsidR="00A46D3F" w:rsidRDefault="00A46D3F" w:rsidP="00A46D3F">
      <w:pPr>
        <w:pStyle w:val="Listepuces"/>
      </w:pPr>
      <w:r>
        <w:t xml:space="preserve">en cas de régime particulier, (exonération, </w:t>
      </w:r>
      <w:proofErr w:type="spellStart"/>
      <w:r>
        <w:t>auto-liquidation</w:t>
      </w:r>
      <w:proofErr w:type="spellEnd"/>
      <w:r>
        <w:t xml:space="preserve"> ou application de la marge bénéficiaire) : la référence à la disposition pertinente de la réglementation EPN sur le territoire duquel est réalisée l'opération ou à la disposition correspondante de la sixième directive TVA3. Dans ces cas, les factures sont établies par le prestataire HT.</w:t>
      </w:r>
    </w:p>
    <w:p w14:paraId="233FCBE8" w14:textId="77777777" w:rsidR="00A46D3F" w:rsidRDefault="00A46D3F" w:rsidP="00A46D3F">
      <w:pPr>
        <w:pStyle w:val="Listepuces"/>
      </w:pPr>
      <w:r>
        <w:t>tous rabais, remises, ristournes ou escomptes acquis et chiffrables lors de l'opération et directement liés à cette opération</w:t>
      </w:r>
    </w:p>
    <w:p w14:paraId="617E4F7B" w14:textId="77777777" w:rsidR="00A46D3F" w:rsidRPr="00B629D8" w:rsidRDefault="00A46D3F" w:rsidP="00A46D3F">
      <w:pPr>
        <w:pStyle w:val="Listepuces"/>
      </w:pPr>
      <w:r w:rsidRPr="00B629D8">
        <w:t>le montant de l’avance versée, le cas échéant</w:t>
      </w:r>
    </w:p>
    <w:p w14:paraId="45BC1779" w14:textId="77777777" w:rsidR="00A46D3F" w:rsidRPr="00B629D8" w:rsidRDefault="00A46D3F" w:rsidP="00A46D3F">
      <w:pPr>
        <w:rPr>
          <w:b/>
        </w:rPr>
      </w:pPr>
      <w:r w:rsidRPr="007D0949">
        <w:rPr>
          <w:b/>
          <w:u w:val="single"/>
        </w:rPr>
        <w:t>IMPORTANT</w:t>
      </w:r>
      <w:r w:rsidRPr="00B629D8">
        <w:rPr>
          <w:b/>
        </w:rPr>
        <w:t xml:space="preserve"> : </w:t>
      </w:r>
    </w:p>
    <w:p w14:paraId="5BDD451D" w14:textId="77777777" w:rsidR="00A46D3F" w:rsidRPr="008645D5" w:rsidRDefault="00A46D3F" w:rsidP="00A46D3F">
      <w:r w:rsidRPr="00B629D8">
        <w:t>En cas de sous-traitance, les factures du Titulaire devront contenir, en plus des mentions listées ci-dessus, le montant des Prestations sous-traitées en les faisant apparaître distinctement.</w:t>
      </w:r>
    </w:p>
    <w:p w14:paraId="7B0229AE" w14:textId="77777777" w:rsidR="00A46D3F" w:rsidRPr="003752E7" w:rsidRDefault="00A46D3F" w:rsidP="00E0219E">
      <w:pPr>
        <w:pStyle w:val="Listepuces2"/>
        <w:spacing w:before="120"/>
      </w:pPr>
    </w:p>
    <w:p w14:paraId="7F536DE8" w14:textId="77777777" w:rsidR="007A48CB" w:rsidRPr="003752E7" w:rsidRDefault="007A48CB" w:rsidP="007A48CB">
      <w:pPr>
        <w:spacing w:before="120"/>
      </w:pPr>
      <w:r w:rsidRPr="003752E7">
        <w:t>En cas de paiement séparé, il est impératif d’identifier précisément la répartition du montant entre cotraitants et de joindre les références bancaires de chaque cotraitant.</w:t>
      </w:r>
    </w:p>
    <w:p w14:paraId="3EAC5E9C" w14:textId="77777777" w:rsidR="007A48CB" w:rsidRPr="003752E7" w:rsidRDefault="007A48CB" w:rsidP="007A48CB">
      <w:pPr>
        <w:spacing w:before="120"/>
      </w:pPr>
      <w:r w:rsidRPr="003752E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7A48CB" w14:paraId="78A040BD" w14:textId="77777777" w:rsidTr="00CA4F21">
        <w:tc>
          <w:tcPr>
            <w:tcW w:w="9628" w:type="dxa"/>
          </w:tcPr>
          <w:p w14:paraId="75B64DED" w14:textId="0AEBD98D" w:rsidR="007A48CB" w:rsidRPr="003752E7" w:rsidRDefault="007A48CB" w:rsidP="00CA4F21">
            <w:pPr>
              <w:rPr>
                <w:b/>
              </w:rPr>
            </w:pPr>
            <w:r w:rsidRPr="003752E7">
              <w:rPr>
                <w:b/>
              </w:rPr>
              <w:t xml:space="preserve">Le titulaire utilise le portail Chorus Pro accessible par internet en se connectant à l'URL: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6DD87355" w14:textId="77777777" w:rsidR="007A48CB" w:rsidRPr="003752E7" w:rsidRDefault="007A48CB" w:rsidP="00CA4F21">
            <w:r w:rsidRPr="003752E7">
              <w:t>Pour les saisies de factures dans Chorus, les éléments suivants concernant le Mucem doivent être renseignés par le titulaire :</w:t>
            </w:r>
          </w:p>
          <w:p w14:paraId="23CD75FF" w14:textId="77777777" w:rsidR="007A48CB" w:rsidRPr="003752E7" w:rsidRDefault="007A48CB" w:rsidP="007A48CB">
            <w:pPr>
              <w:pStyle w:val="Listepuces"/>
              <w:tabs>
                <w:tab w:val="clear" w:pos="1276"/>
                <w:tab w:val="num" w:pos="851"/>
              </w:tabs>
              <w:spacing w:line="276" w:lineRule="auto"/>
              <w:ind w:left="567"/>
            </w:pPr>
            <w:r w:rsidRPr="003752E7">
              <w:t>SIRET du Mucem : 13001789000026</w:t>
            </w:r>
          </w:p>
          <w:p w14:paraId="1C3483B1" w14:textId="77777777" w:rsidR="007A48CB" w:rsidRPr="003752E7" w:rsidRDefault="007A48CB" w:rsidP="007A48CB">
            <w:pPr>
              <w:pStyle w:val="Listepuces"/>
              <w:tabs>
                <w:tab w:val="clear" w:pos="1276"/>
                <w:tab w:val="num" w:pos="851"/>
              </w:tabs>
              <w:spacing w:line="276" w:lineRule="auto"/>
              <w:ind w:left="567"/>
            </w:pPr>
            <w:r w:rsidRPr="003752E7">
              <w:t>TVA Intracommunautaire du Mucem : FR95130017890</w:t>
            </w:r>
          </w:p>
          <w:p w14:paraId="25ACDECA" w14:textId="77777777" w:rsidR="007A48CB" w:rsidRPr="003752E7" w:rsidRDefault="007A48CB" w:rsidP="007A48CB">
            <w:pPr>
              <w:pStyle w:val="Listepuces"/>
              <w:tabs>
                <w:tab w:val="clear" w:pos="1276"/>
                <w:tab w:val="num" w:pos="851"/>
              </w:tabs>
              <w:spacing w:line="276" w:lineRule="auto"/>
              <w:ind w:left="567"/>
            </w:pPr>
            <w:r w:rsidRPr="003752E7">
              <w:t xml:space="preserve">Numéro d’Engagement Juridique (EJ) communiqué par le Mucem au titulaire au fur et à mesure de leur émission, </w:t>
            </w:r>
            <w:r w:rsidRPr="003752E7">
              <w:rPr>
                <w:i/>
              </w:rPr>
              <w:t>par exemple : EJ/010/2023/0000073</w:t>
            </w:r>
          </w:p>
          <w:p w14:paraId="73EBBBC7" w14:textId="77777777" w:rsidR="007A48CB" w:rsidRPr="003752E7" w:rsidRDefault="007A48CB" w:rsidP="00CA4F21">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358FBDAD" w14:textId="1505B11F" w:rsidR="007A48CB" w:rsidRPr="003752E7" w:rsidRDefault="007A48CB" w:rsidP="00CA4F21">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666C5D67" w14:textId="16689CE6" w:rsidR="007A48CB" w:rsidRPr="003752E7" w:rsidRDefault="007A48CB" w:rsidP="00CA4F21">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6648242A" w14:textId="4657E498" w:rsidR="007A48CB" w:rsidRPr="003752E7" w:rsidRDefault="007A48CB" w:rsidP="00CA4F21">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6E07890" w14:textId="77777777" w:rsidR="007A48CB" w:rsidRDefault="007A48CB" w:rsidP="007A48CB">
      <w:pPr>
        <w:pStyle w:val="Titre3"/>
        <w:tabs>
          <w:tab w:val="clear" w:pos="142"/>
        </w:tabs>
        <w:ind w:left="0"/>
      </w:pPr>
      <w:bookmarkStart w:id="111" w:name="_Ref426020060"/>
      <w:r>
        <w:t>Acomptes et paiements partiels définitifs</w:t>
      </w:r>
      <w:bookmarkEnd w:id="111"/>
    </w:p>
    <w:p w14:paraId="69ECD5C5" w14:textId="77777777" w:rsidR="007A48CB" w:rsidRDefault="007A48CB" w:rsidP="007A48CB">
      <w:bookmarkStart w:id="112" w:name="_Ref400370438"/>
      <w:r>
        <w:t xml:space="preserve">Les prestations qui ont donné lieu à un commencement d’exécution ouvrent droit à des acomptes dans les conditions prévues </w:t>
      </w:r>
      <w:r>
        <w:rPr>
          <w:b/>
          <w:i/>
          <w:color w:val="595959" w:themeColor="text1" w:themeTint="A6"/>
        </w:rPr>
        <w:t>aux articles R2191-20 à R2191-22 du Code de la Commande Publique.</w:t>
      </w:r>
    </w:p>
    <w:p w14:paraId="3DD1CABF" w14:textId="77777777" w:rsidR="007A48CB" w:rsidRDefault="007A48CB" w:rsidP="007A48CB">
      <w:r>
        <w:t>La somme cumulée des acomptes versés ne peut dépasser 80 % du montant HT des prestations auxquelles ils se rapportent.</w:t>
      </w:r>
    </w:p>
    <w:p w14:paraId="345BD59B" w14:textId="77777777" w:rsidR="007A48CB" w:rsidRDefault="007A48CB" w:rsidP="007A48CB">
      <w:r>
        <w:t>Le montant de chaque acompte est arrondi à l’euro inférieur.</w:t>
      </w:r>
    </w:p>
    <w:p w14:paraId="65BD6145" w14:textId="77777777" w:rsidR="00D04844" w:rsidRPr="00D04844" w:rsidRDefault="00D04844" w:rsidP="00D04844">
      <w:r>
        <w:t xml:space="preserve">La périodicité du versement des </w:t>
      </w:r>
      <w:r w:rsidRPr="00D04844">
        <w:t>acomptes est trimestrielle (mensuelle, sur demande, pour les PME et PMI). Le titulaire produira à l’appui de sa demande, les justificatifs d’exécution des prestations dont il compte obtenir le paiement.</w:t>
      </w:r>
    </w:p>
    <w:p w14:paraId="2D4987D5" w14:textId="77777777" w:rsidR="00D04844" w:rsidRDefault="00D04844" w:rsidP="00D04844">
      <w:r w:rsidRPr="00D04844">
        <w:t>Le solde sera versé à la réception définitive des prestations.</w:t>
      </w:r>
    </w:p>
    <w:bookmarkEnd w:id="112"/>
    <w:p w14:paraId="10249044" w14:textId="77777777" w:rsidR="007A48CB" w:rsidRPr="00926001" w:rsidRDefault="007A48CB" w:rsidP="007A48CB">
      <w:pPr>
        <w:pStyle w:val="Titre3"/>
        <w:tabs>
          <w:tab w:val="clear" w:pos="142"/>
        </w:tabs>
        <w:ind w:left="0"/>
      </w:pPr>
      <w:r w:rsidRPr="00926001">
        <w:lastRenderedPageBreak/>
        <w:t>Acceptation du montant de la facture</w:t>
      </w:r>
    </w:p>
    <w:p w14:paraId="65BF48A2" w14:textId="77777777" w:rsidR="007A48CB" w:rsidRPr="00926001" w:rsidRDefault="007A48CB" w:rsidP="007A48CB">
      <w:r w:rsidRPr="00926001">
        <w:t xml:space="preserve">Le </w:t>
      </w:r>
      <w:r>
        <w:t>Mucem</w:t>
      </w:r>
      <w:r w:rsidRPr="00926001">
        <w:t xml:space="preserve"> vérifie le montant indiqué sur la facture. Il le complète éventuellement en calculant les avances à rembourser, les pénalités et les réfactions imposées. </w:t>
      </w:r>
    </w:p>
    <w:p w14:paraId="76525713" w14:textId="77777777" w:rsidR="007A48CB" w:rsidRPr="00926001" w:rsidRDefault="007A48CB" w:rsidP="007A48CB">
      <w:r w:rsidRPr="00926001">
        <w:t xml:space="preserve">Le montant de la somme à régler au </w:t>
      </w:r>
      <w:r>
        <w:t>titulaire</w:t>
      </w:r>
      <w:r w:rsidRPr="00926001">
        <w:t xml:space="preserve"> est arrêté par le </w:t>
      </w:r>
      <w:r>
        <w:t>Mucem</w:t>
      </w:r>
      <w:r w:rsidRPr="00926001">
        <w:t xml:space="preserve">. Il est notifié au </w:t>
      </w:r>
      <w:r>
        <w:t>titulaire</w:t>
      </w:r>
      <w:r w:rsidRPr="00926001">
        <w:t xml:space="preserve"> si le décompte, la facture ou le mémoire a été modifié ou s’il a été complété comme il est dit à l’alinéa précédent. Passé un délai de trente jours à compter de cette notification, le </w:t>
      </w:r>
      <w:r>
        <w:t>titulaire</w:t>
      </w:r>
      <w:r w:rsidRPr="00926001">
        <w:t xml:space="preserve"> est réputé, par son silence, avoir accepté ce montant.</w:t>
      </w:r>
    </w:p>
    <w:p w14:paraId="4FE36724" w14:textId="77777777" w:rsidR="007A48CB" w:rsidRPr="00926001" w:rsidRDefault="007A48CB" w:rsidP="007A48CB">
      <w:r w:rsidRPr="00926001">
        <w:t xml:space="preserve">En cas de groupement conjoint, chaque membre du groupement perçoit directement les sommes se rapportant à l’exécution de ses propres </w:t>
      </w:r>
      <w:r>
        <w:t>prestation</w:t>
      </w:r>
      <w:r w:rsidRPr="00926001">
        <w:t>s.</w:t>
      </w:r>
    </w:p>
    <w:p w14:paraId="61F8B800" w14:textId="77777777" w:rsidR="007A48CB" w:rsidRPr="00926001" w:rsidRDefault="007A48CB" w:rsidP="007A48CB">
      <w:r w:rsidRPr="00926001">
        <w:t>En cas de groupement solidaire, le paiement est effectué sur un compte unique, géré par le mandataire du groupement.</w:t>
      </w:r>
    </w:p>
    <w:p w14:paraId="1DB7D5BB" w14:textId="77777777" w:rsidR="007A48CB" w:rsidRPr="00926001" w:rsidRDefault="007A48CB" w:rsidP="007A48CB">
      <w:pPr>
        <w:pStyle w:val="Titre3"/>
        <w:tabs>
          <w:tab w:val="clear" w:pos="142"/>
        </w:tabs>
        <w:ind w:left="0"/>
      </w:pPr>
      <w:r w:rsidRPr="00926001">
        <w:t>Modalités de paiement en cas de désaccord</w:t>
      </w:r>
    </w:p>
    <w:p w14:paraId="308F38D5" w14:textId="665A5996" w:rsidR="007A48CB" w:rsidRPr="00926001" w:rsidRDefault="007A48CB" w:rsidP="007A48CB">
      <w:r w:rsidRPr="00926001">
        <w:t xml:space="preserve">En cas de désaccord entre le </w:t>
      </w:r>
      <w:r>
        <w:t>titulaire</w:t>
      </w:r>
      <w:r w:rsidRPr="00926001">
        <w:t xml:space="preserve"> et le </w:t>
      </w:r>
      <w:r>
        <w:t>Mucem</w:t>
      </w:r>
      <w:r w:rsidRPr="00926001">
        <w:t xml:space="preserve">, le paiement sera effectué par virement sur la base provisoire des sommes admises par le </w:t>
      </w:r>
      <w:r>
        <w:t>Mucem,</w:t>
      </w:r>
      <w:r w:rsidRPr="00926001">
        <w:t xml:space="preserve"> dans les conditions prévues à </w:t>
      </w:r>
      <w:r w:rsidRPr="00607242">
        <w:rPr>
          <w:b/>
          <w:i/>
          <w:color w:val="595959" w:themeColor="text1" w:themeTint="A6"/>
        </w:rPr>
        <w:t>l’article 11.</w:t>
      </w:r>
      <w:r>
        <w:rPr>
          <w:b/>
          <w:i/>
          <w:color w:val="595959" w:themeColor="text1" w:themeTint="A6"/>
        </w:rPr>
        <w:t>7</w:t>
      </w:r>
      <w:r w:rsidRPr="00607242">
        <w:rPr>
          <w:b/>
          <w:i/>
          <w:color w:val="595959" w:themeColor="text1" w:themeTint="A6"/>
        </w:rPr>
        <w:t xml:space="preserve">.3 du CCAG </w:t>
      </w:r>
      <w:r w:rsidR="00F414B8">
        <w:rPr>
          <w:b/>
          <w:i/>
          <w:color w:val="595959" w:themeColor="text1" w:themeTint="A6"/>
        </w:rPr>
        <w:t>PI</w:t>
      </w:r>
      <w:r w:rsidRPr="00926001">
        <w:t xml:space="preserve">, déduction faite des éventuelles pénalités dues au </w:t>
      </w:r>
      <w:r w:rsidRPr="003C42ED">
        <w:t xml:space="preserve">titre de </w:t>
      </w:r>
      <w:r w:rsidRPr="003C42ED">
        <w:rPr>
          <w:b/>
          <w:i/>
          <w:color w:val="595959" w:themeColor="text1" w:themeTint="A6"/>
        </w:rPr>
        <w:t>l’</w:t>
      </w:r>
      <w:r w:rsidRPr="003C42ED">
        <w:rPr>
          <w:b/>
          <w:i/>
          <w:color w:val="595959" w:themeColor="text1" w:themeTint="A6"/>
        </w:rPr>
        <w:fldChar w:fldCharType="begin"/>
      </w:r>
      <w:r w:rsidRPr="003C42ED">
        <w:rPr>
          <w:b/>
          <w:i/>
          <w:color w:val="595959" w:themeColor="text1" w:themeTint="A6"/>
        </w:rPr>
        <w:instrText xml:space="preserve"> REF _Ref2605506 \r \h </w:instrText>
      </w:r>
      <w:r w:rsidR="00933355" w:rsidRPr="003C42ED">
        <w:rPr>
          <w:b/>
          <w:i/>
          <w:color w:val="595959" w:themeColor="text1" w:themeTint="A6"/>
        </w:rPr>
        <w:instrText xml:space="preserve"> \* MERGEFORMAT </w:instrText>
      </w:r>
      <w:r w:rsidRPr="003C42ED">
        <w:rPr>
          <w:b/>
          <w:i/>
          <w:color w:val="595959" w:themeColor="text1" w:themeTint="A6"/>
        </w:rPr>
      </w:r>
      <w:r w:rsidRPr="003C42ED">
        <w:rPr>
          <w:b/>
          <w:i/>
          <w:color w:val="595959" w:themeColor="text1" w:themeTint="A6"/>
        </w:rPr>
        <w:fldChar w:fldCharType="separate"/>
      </w:r>
      <w:r w:rsidR="00507D7E">
        <w:rPr>
          <w:b/>
          <w:i/>
          <w:color w:val="595959" w:themeColor="text1" w:themeTint="A6"/>
        </w:rPr>
        <w:t xml:space="preserve">Article 14  </w:t>
      </w:r>
      <w:r w:rsidRPr="003C42ED">
        <w:rPr>
          <w:b/>
          <w:i/>
          <w:color w:val="595959" w:themeColor="text1" w:themeTint="A6"/>
        </w:rPr>
        <w:fldChar w:fldCharType="end"/>
      </w:r>
      <w:r w:rsidRPr="003C42ED">
        <w:rPr>
          <w:b/>
          <w:i/>
          <w:color w:val="595959" w:themeColor="text1" w:themeTint="A6"/>
        </w:rPr>
        <w:t>du présent CC</w:t>
      </w:r>
      <w:r w:rsidR="00E17BCA">
        <w:rPr>
          <w:b/>
          <w:i/>
          <w:color w:val="595959" w:themeColor="text1" w:themeTint="A6"/>
        </w:rPr>
        <w:t>A</w:t>
      </w:r>
      <w:r w:rsidRPr="003C42ED">
        <w:rPr>
          <w:b/>
          <w:i/>
          <w:color w:val="595959" w:themeColor="text1" w:themeTint="A6"/>
        </w:rPr>
        <w:t>P</w:t>
      </w:r>
      <w:r w:rsidRPr="003C42ED">
        <w:t>.</w:t>
      </w:r>
    </w:p>
    <w:p w14:paraId="01840B50" w14:textId="77777777" w:rsidR="007A48CB" w:rsidRPr="00926001" w:rsidRDefault="007A48CB" w:rsidP="007A48CB">
      <w:pPr>
        <w:pStyle w:val="Titre3"/>
        <w:tabs>
          <w:tab w:val="clear" w:pos="142"/>
        </w:tabs>
        <w:ind w:left="0"/>
      </w:pPr>
      <w:bookmarkStart w:id="113" w:name="_Ref454807581"/>
      <w:r w:rsidRPr="00926001">
        <w:t>Délai de paiement</w:t>
      </w:r>
      <w:r>
        <w:t xml:space="preserve"> et intérêts moratoires</w:t>
      </w:r>
      <w:bookmarkEnd w:id="113"/>
    </w:p>
    <w:p w14:paraId="41B2BDED" w14:textId="77777777" w:rsidR="007A48CB" w:rsidRPr="00926001" w:rsidRDefault="007A48CB" w:rsidP="007A48CB">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t>prestation</w:t>
      </w:r>
      <w:r w:rsidRPr="00926001">
        <w:t>s.</w:t>
      </w:r>
    </w:p>
    <w:p w14:paraId="012CF9FB" w14:textId="77777777" w:rsidR="007A48CB" w:rsidRDefault="007A48CB" w:rsidP="007A48CB">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t>é à courir, majoré de huit</w:t>
      </w:r>
      <w:r w:rsidRPr="00926001">
        <w:t xml:space="preserve"> points.</w:t>
      </w:r>
    </w:p>
    <w:p w14:paraId="357EB8B3" w14:textId="77777777" w:rsidR="007A48CB" w:rsidRDefault="007A48CB" w:rsidP="007A48CB">
      <w:r>
        <w:t>Le retard de paiement donne lieu, de plein droit et sans autre formalité, au versement d'une indemnité forfaitaire de quarante (40) euros pour frais de recouvrement.</w:t>
      </w:r>
    </w:p>
    <w:p w14:paraId="59806C71" w14:textId="77777777" w:rsidR="007A48CB" w:rsidRDefault="007A48CB" w:rsidP="007A48CB">
      <w:pPr>
        <w:rPr>
          <w:b/>
          <w:bCs/>
        </w:rPr>
      </w:pPr>
      <w:r w:rsidRPr="00926001">
        <w:rPr>
          <w:b/>
          <w:bCs/>
        </w:rPr>
        <w:t xml:space="preserve">Le délai de paiement peut être suspendu par </w:t>
      </w:r>
      <w:r>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Pr>
          <w:b/>
          <w:bCs/>
        </w:rPr>
        <w:t>les pièces du contrat</w:t>
      </w:r>
      <w:r w:rsidRPr="00926001">
        <w:rPr>
          <w:b/>
          <w:bCs/>
        </w:rPr>
        <w:t xml:space="preserve"> ou que celles-ci sont erronées ou incohérentes.</w:t>
      </w:r>
    </w:p>
    <w:p w14:paraId="2ECCFFF2" w14:textId="0F6CEDEA" w:rsidR="007A48CB" w:rsidRPr="00926001" w:rsidRDefault="007A48CB" w:rsidP="007A48CB">
      <w:r w:rsidRPr="001E5360">
        <w:t>Dur</w:t>
      </w:r>
      <w:r>
        <w:t>ant la période de validité du contrat</w:t>
      </w:r>
      <w:r w:rsidRPr="001E5360">
        <w:t xml:space="preserve">, le </w:t>
      </w:r>
      <w:r>
        <w:t>titulaire</w:t>
      </w:r>
      <w:r w:rsidRPr="001E5360">
        <w:t xml:space="preserve"> est tenu de communiquer par écrit (pour lui-même et ses so</w:t>
      </w:r>
      <w:r>
        <w:t>us-traitants éventuels) au Mucem</w:t>
      </w:r>
      <w:r w:rsidRPr="001E5360">
        <w:t xml:space="preserve"> tout changement ayant une incidence sur le statut de la société, y compris les changements d’intitulé du compte sur lequel sont effectués les paiements des sommes</w:t>
      </w:r>
      <w:r>
        <w:t xml:space="preserve"> dues au titre du présent contrat</w:t>
      </w:r>
      <w:r w:rsidRPr="001E5360">
        <w:t xml:space="preserve">. S’il néglige de se conformer </w:t>
      </w:r>
      <w:r>
        <w:t>à cette disposition, le titulaire est informé que le Mucem</w:t>
      </w:r>
      <w:r w:rsidRPr="001E5360">
        <w:t xml:space="preserve"> ne saurait être tenu pour responsable des retards de paiements des </w:t>
      </w:r>
      <w:r>
        <w:t>factures</w:t>
      </w:r>
      <w:r w:rsidRPr="001E5360">
        <w:t xml:space="preserve"> présentant une anomalie par comparaiso</w:t>
      </w:r>
      <w:r>
        <w:t>n aux indications portées sur le CCP valant A</w:t>
      </w:r>
      <w:r w:rsidRPr="001E5360">
        <w:t>cte d’Engagement, du fait de modifications intervenues au sei</w:t>
      </w:r>
      <w:r>
        <w:t>n de la société et dont le Mucem</w:t>
      </w:r>
      <w:r w:rsidRPr="001E5360">
        <w:t xml:space="preserve"> n’aurait pas eu connaissance.</w:t>
      </w:r>
    </w:p>
    <w:p w14:paraId="0983B90A" w14:textId="77777777" w:rsidR="007A48CB" w:rsidRPr="00926001" w:rsidRDefault="007A48CB" w:rsidP="007A48CB">
      <w:pPr>
        <w:pStyle w:val="Titre3"/>
        <w:tabs>
          <w:tab w:val="clear" w:pos="142"/>
        </w:tabs>
        <w:ind w:left="0"/>
      </w:pPr>
      <w:r w:rsidRPr="007A48CB">
        <w:rPr>
          <w:caps/>
          <w:color w:val="FF0000"/>
          <w:sz w:val="36"/>
          <w:szCs w:val="36"/>
          <w:highlight w:val="lightGray"/>
        </w:rPr>
        <w:sym w:font="Wingdings" w:char="F046"/>
      </w:r>
      <w:r w:rsidRPr="00926001">
        <w:t xml:space="preserve">Coordonnées bancaires du </w:t>
      </w:r>
      <w:r>
        <w:t>titulaire</w:t>
      </w:r>
    </w:p>
    <w:p w14:paraId="1D5E6B1C" w14:textId="7C56094A" w:rsidR="007A48CB" w:rsidRDefault="007A48CB" w:rsidP="007A48CB">
      <w:pPr>
        <w:rPr>
          <w:rFonts w:asciiTheme="minorHAnsi" w:hAnsiTheme="minorHAnsi" w:cstheme="minorHAnsi"/>
        </w:rPr>
      </w:pPr>
      <w:r w:rsidRPr="00926001">
        <w:t xml:space="preserve">Les sommes dues </w:t>
      </w:r>
      <w:r>
        <w:t xml:space="preserve">au titulaire </w:t>
      </w:r>
      <w:r w:rsidRPr="00926001">
        <w:t xml:space="preserve">seront réglées par virement bancaire en faisant porter au crédit du compte ouvert au nom </w:t>
      </w:r>
      <w:r w:rsidRPr="001654B9">
        <w:t>de</w:t>
      </w:r>
      <w:r w:rsidRPr="00926001">
        <w:rPr>
          <w:rFonts w:asciiTheme="minorHAnsi" w:hAnsiTheme="minorHAnsi" w:cstheme="minorHAnsi"/>
        </w:rPr>
        <w:t xml:space="preserve"> </w:t>
      </w:r>
      <w:r w:rsidRPr="00926001">
        <w:rPr>
          <w:rStyle w:val="Appelnotedebasdep"/>
          <w:rFonts w:asciiTheme="minorHAnsi" w:hAnsiTheme="minorHAnsi" w:cstheme="minorHAnsi"/>
        </w:rPr>
        <w:footnoteReference w:id="12"/>
      </w:r>
      <w:r w:rsidRPr="00926001">
        <w:rPr>
          <w:rFonts w:asciiTheme="minorHAnsi" w:hAnsiTheme="minorHAnsi" w:cstheme="minorHAnsi"/>
        </w:rPr>
        <w:t xml:space="preserve"> :</w:t>
      </w:r>
    </w:p>
    <w:p w14:paraId="0BAF4FE0" w14:textId="77777777" w:rsidR="00F708B1" w:rsidRPr="00926001" w:rsidRDefault="00F708B1" w:rsidP="007A48CB">
      <w:pPr>
        <w:rPr>
          <w:rFonts w:asciiTheme="minorHAnsi" w:hAnsiTheme="minorHAnsi" w:cstheme="minorHAnsi"/>
        </w:rPr>
      </w:pPr>
    </w:p>
    <w:p w14:paraId="4A3FC6AC" w14:textId="77777777" w:rsidR="007A48CB" w:rsidRPr="00926001" w:rsidRDefault="007A48CB" w:rsidP="007A48CB">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A48CB" w:rsidRPr="00926001" w14:paraId="79D47AB7" w14:textId="77777777" w:rsidTr="00CA4F21">
        <w:tc>
          <w:tcPr>
            <w:tcW w:w="9672" w:type="dxa"/>
          </w:tcPr>
          <w:p w14:paraId="0BB5827D" w14:textId="77777777" w:rsidR="007A48CB" w:rsidRPr="00926001" w:rsidRDefault="007A48CB" w:rsidP="00CA4F21"/>
          <w:p w14:paraId="4D5BAC42" w14:textId="77777777" w:rsidR="007A48CB" w:rsidRDefault="007A48CB" w:rsidP="00CA4F21">
            <w:r w:rsidRPr="007A48CB">
              <w:rPr>
                <w:caps/>
                <w:color w:val="FF0000"/>
                <w:sz w:val="36"/>
                <w:szCs w:val="36"/>
                <w:highlight w:val="lightGray"/>
              </w:rPr>
              <w:sym w:font="Wingdings" w:char="F046"/>
            </w:r>
            <w:r w:rsidRPr="00926001">
              <w:rPr>
                <w:caps/>
                <w:sz w:val="36"/>
                <w:szCs w:val="36"/>
              </w:rPr>
              <w:t xml:space="preserve"> </w:t>
            </w:r>
            <w:r w:rsidRPr="00926001">
              <w:t>COLLER LE RIB</w:t>
            </w:r>
          </w:p>
          <w:p w14:paraId="50EC3851" w14:textId="77777777" w:rsidR="007A48CB" w:rsidRPr="00247873" w:rsidRDefault="007A48CB" w:rsidP="00CA4F21">
            <w:r>
              <w:t xml:space="preserve">En cas de groupement : </w:t>
            </w:r>
          </w:p>
          <w:p w14:paraId="11395B30" w14:textId="77777777" w:rsidR="007A48CB" w:rsidRPr="003B60F2" w:rsidRDefault="007A48CB" w:rsidP="00CA4F21">
            <w:pPr>
              <w:rPr>
                <w:i/>
              </w:rPr>
            </w:pPr>
            <w:r w:rsidRPr="007A48CB">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606BF928" w14:textId="77777777" w:rsidR="007A48CB" w:rsidRPr="00926001" w:rsidRDefault="007A48CB" w:rsidP="00CA4F21"/>
          <w:p w14:paraId="294260A1" w14:textId="77777777" w:rsidR="007A48CB" w:rsidRPr="00926001" w:rsidRDefault="007A48CB" w:rsidP="00CA4F21"/>
          <w:p w14:paraId="7281C5F2" w14:textId="77777777" w:rsidR="007A48CB" w:rsidRPr="00926001" w:rsidRDefault="007A48CB" w:rsidP="00CA4F21"/>
          <w:p w14:paraId="7793BD5C" w14:textId="77777777" w:rsidR="007A48CB" w:rsidRPr="00926001" w:rsidRDefault="007A48CB" w:rsidP="00CA4F21"/>
        </w:tc>
      </w:tr>
    </w:tbl>
    <w:p w14:paraId="6774A7E7" w14:textId="77777777" w:rsidR="007A48CB" w:rsidRDefault="007A48CB" w:rsidP="007A48CB">
      <w:pPr>
        <w:rPr>
          <w:color w:val="FF0000"/>
          <w:u w:val="single"/>
        </w:rPr>
      </w:pPr>
      <w:r w:rsidRPr="00340440">
        <w:rPr>
          <w:b/>
          <w:color w:val="FF0000"/>
        </w:rPr>
        <w:t xml:space="preserve">En cas de modification des coordonnées bancaires du </w:t>
      </w:r>
      <w:r>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3709A2A6" w14:textId="3FFAB1C6" w:rsidR="007B21DA" w:rsidRDefault="007A48CB" w:rsidP="007A48CB">
      <w:r>
        <w:t>Le Mucem</w:t>
      </w:r>
      <w:r w:rsidRPr="00AF472A">
        <w:t xml:space="preserve"> se libérera des sommes dues aux sous-traitants payés directement en faisant porter les montants aux crédits des comptes désignés dans les actes spéciaux.</w:t>
      </w:r>
    </w:p>
    <w:p w14:paraId="4558C16C" w14:textId="77777777" w:rsidR="00393296" w:rsidRDefault="00393296" w:rsidP="00393296">
      <w:pPr>
        <w:pStyle w:val="Titre1"/>
      </w:pPr>
      <w:bookmarkStart w:id="114" w:name="_Ref2613175"/>
      <w:bookmarkStart w:id="115" w:name="_Ref329692297"/>
      <w:bookmarkStart w:id="116" w:name="_Ref329692471"/>
      <w:bookmarkStart w:id="117" w:name="_Toc206585207"/>
      <w:r>
        <w:t>Sous-traitance</w:t>
      </w:r>
      <w:bookmarkEnd w:id="114"/>
      <w:bookmarkEnd w:id="117"/>
    </w:p>
    <w:p w14:paraId="1CB2F900" w14:textId="784DCC00" w:rsidR="00C934D7" w:rsidRDefault="00C934D7" w:rsidP="00C934D7">
      <w:bookmarkStart w:id="118" w:name="_Ref2603126"/>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sous-traitance et</w:t>
      </w:r>
      <w:r w:rsidR="00E025DB" w:rsidRPr="00E025DB">
        <w:t xml:space="preserve"> </w:t>
      </w:r>
      <w:r w:rsidR="00E025DB">
        <w:t>des article</w:t>
      </w:r>
      <w:r w:rsidR="00E025DB" w:rsidRPr="001E661F">
        <w:t>s</w:t>
      </w:r>
      <w:r w:rsidR="00E025DB">
        <w:t xml:space="preserve"> R2193-2 à R2193-22 du code de la commande publique </w:t>
      </w:r>
      <w:r>
        <w:t xml:space="preserve">, à savoir notamment </w:t>
      </w:r>
      <w:r w:rsidRPr="00AF472A">
        <w:t xml:space="preserve">à condition d'avoir obtenu de la personne responsable du </w:t>
      </w:r>
      <w:r>
        <w:t>contrat</w:t>
      </w:r>
      <w:r w:rsidRPr="00AF472A">
        <w:t xml:space="preserve"> l'acceptation et l’agrément des conditions de paiement, conformément au modèle d’acte spécial de sous-traitance</w:t>
      </w:r>
      <w:r>
        <w:t xml:space="preserve"> (dit DC4, édité par le Minefi)</w:t>
      </w:r>
      <w:r w:rsidRPr="00AF472A">
        <w:t xml:space="preserve">, que le </w:t>
      </w:r>
      <w:r>
        <w:t>Titulaire</w:t>
      </w:r>
      <w:r w:rsidRPr="00AF472A">
        <w:t xml:space="preserve"> doit remettre au </w:t>
      </w:r>
      <w:r>
        <w:t>Mucem</w:t>
      </w:r>
      <w:r w:rsidRPr="00AF472A">
        <w:t xml:space="preserve"> contre récépissé ou à envoyer par lettre recommandée avec avis de réception.</w:t>
      </w:r>
    </w:p>
    <w:p w14:paraId="190737EA" w14:textId="77777777" w:rsidR="00C934D7" w:rsidRPr="000C4F73" w:rsidRDefault="00C934D7" w:rsidP="00C934D7">
      <w:pPr>
        <w:rPr>
          <w:rFonts w:cs="Arial"/>
        </w:rPr>
      </w:pPr>
      <w:r w:rsidRPr="00935CEB">
        <w:t xml:space="preserve">Dans le cas d'un </w:t>
      </w:r>
      <w:r>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17049C24" w14:textId="1BE4FDFB" w:rsidR="00C934D7" w:rsidRPr="000C4F73" w:rsidRDefault="00C934D7" w:rsidP="00C934D7">
      <w:r w:rsidRPr="000C4F73">
        <w:t xml:space="preserve">Les justifications concernant le(s) sous-traitant(s) sont identiques à celles exigées des candidats par </w:t>
      </w:r>
      <w:r w:rsidR="00153E4A">
        <w:t>l’acheteur</w:t>
      </w:r>
      <w:r w:rsidRPr="000C4F73">
        <w:t xml:space="preserve"> dans </w:t>
      </w:r>
      <w:r>
        <w:t>le règlement de la consultation</w:t>
      </w:r>
      <w:r w:rsidRPr="000C4F73">
        <w:t xml:space="preserve"> </w:t>
      </w:r>
      <w:r>
        <w:t>ayant conduit à la conclusion du présent</w:t>
      </w:r>
      <w:r w:rsidRPr="000C4F73">
        <w:t xml:space="preserve"> </w:t>
      </w:r>
      <w:r>
        <w:t>contrat.</w:t>
      </w:r>
    </w:p>
    <w:p w14:paraId="26E6DFC1" w14:textId="3119A971" w:rsidR="00C934D7" w:rsidRPr="000C4F73" w:rsidRDefault="00C934D7" w:rsidP="00C934D7">
      <w:r w:rsidRPr="000C4F73">
        <w:t xml:space="preserve">L’absence de l’une de ces pièces et/ou la non-conformité des documents remis par </w:t>
      </w:r>
      <w:r>
        <w:t>le Titulaire</w:t>
      </w:r>
      <w:r w:rsidRPr="000C4F73">
        <w:t xml:space="preserve"> </w:t>
      </w:r>
      <w:r>
        <w:t>peut faire</w:t>
      </w:r>
      <w:r w:rsidRPr="000C4F73">
        <w:t xml:space="preserve"> obstacle à l’acceptation des sous-traitants par la personne représentant </w:t>
      </w:r>
      <w:r w:rsidR="00153E4A">
        <w:t>l’acheteur</w:t>
      </w:r>
      <w:r w:rsidRPr="000C4F73">
        <w:t>.</w:t>
      </w:r>
    </w:p>
    <w:p w14:paraId="0222BE51" w14:textId="77777777" w:rsidR="00C934D7" w:rsidRPr="007629E9" w:rsidRDefault="00C934D7" w:rsidP="00C934D7">
      <w:pPr>
        <w:rPr>
          <w:b/>
        </w:rPr>
      </w:pPr>
      <w:r w:rsidRPr="007629E9">
        <w:rPr>
          <w:b/>
        </w:rPr>
        <w:t>Le Titulaire demeure personnellement responsable de l’exécution de toutes les obligations résultant de celui-ci.</w:t>
      </w:r>
    </w:p>
    <w:p w14:paraId="41044EFF" w14:textId="445F87DA" w:rsidR="00C934D7" w:rsidRPr="00E52477" w:rsidRDefault="00C934D7" w:rsidP="00C934D7">
      <w:pPr>
        <w:rPr>
          <w:rFonts w:cs="Arial"/>
        </w:rPr>
      </w:pPr>
      <w:r>
        <w:t xml:space="preserve">En cas de sous-traitance, </w:t>
      </w:r>
      <w:r w:rsidRPr="000A1702">
        <w:rPr>
          <w:rFonts w:cs="Arial"/>
        </w:rPr>
        <w:t>la signature de la facture par le titulaire (ou le mandataire en cas de groupement) vaut acceptation par celui-ci de la somme à payer. Le titulaire joint à la facture une attestation indiquant la somme à régler par le Mucem</w:t>
      </w:r>
      <w:r w:rsidRPr="008E5B5E">
        <w:rPr>
          <w:rFonts w:cs="Arial"/>
        </w:rPr>
        <w:t xml:space="preserve"> à chaque sous</w:t>
      </w:r>
      <w:r w:rsidRPr="008E5B5E">
        <w:rPr>
          <w:rFonts w:cs="Arial"/>
        </w:rPr>
        <w:noBreakHyphen/>
        <w:t xml:space="preserve">traitant concerné. Cette somme inclut la T.V.A. Les dispositions énoncées à </w:t>
      </w:r>
      <w:r w:rsidRPr="00A03072">
        <w:rPr>
          <w:rFonts w:cs="Arial"/>
          <w:b/>
          <w:i/>
          <w:color w:val="595959" w:themeColor="text1" w:themeTint="A6"/>
        </w:rPr>
        <w:t xml:space="preserve">l’article </w:t>
      </w:r>
      <w:r w:rsidRPr="000A1702">
        <w:rPr>
          <w:rFonts w:cs="Arial"/>
          <w:b/>
          <w:i/>
          <w:color w:val="595959" w:themeColor="text1" w:themeTint="A6"/>
        </w:rPr>
        <w:fldChar w:fldCharType="begin"/>
      </w:r>
      <w:r w:rsidRPr="000A1702">
        <w:rPr>
          <w:rFonts w:cs="Arial"/>
          <w:b/>
          <w:i/>
          <w:color w:val="595959" w:themeColor="text1" w:themeTint="A6"/>
        </w:rPr>
        <w:instrText xml:space="preserve"> REF _Ref454807581 \r \h </w:instrText>
      </w:r>
      <w:r w:rsidR="004A063F" w:rsidRPr="000A1702">
        <w:rPr>
          <w:rFonts w:cs="Arial"/>
          <w:b/>
          <w:i/>
          <w:color w:val="595959" w:themeColor="text1" w:themeTint="A6"/>
        </w:rPr>
        <w:instrText xml:space="preserve"> \* MERGEFORMAT </w:instrText>
      </w:r>
      <w:r w:rsidRPr="000A1702">
        <w:rPr>
          <w:rFonts w:cs="Arial"/>
          <w:b/>
          <w:i/>
          <w:color w:val="595959" w:themeColor="text1" w:themeTint="A6"/>
        </w:rPr>
      </w:r>
      <w:r w:rsidRPr="000A1702">
        <w:rPr>
          <w:rFonts w:cs="Arial"/>
          <w:b/>
          <w:i/>
          <w:color w:val="595959" w:themeColor="text1" w:themeTint="A6"/>
        </w:rPr>
        <w:fldChar w:fldCharType="separate"/>
      </w:r>
      <w:r w:rsidR="000A1702" w:rsidRPr="000A1702">
        <w:rPr>
          <w:rFonts w:cs="Arial"/>
          <w:b/>
          <w:i/>
          <w:color w:val="595959" w:themeColor="text1" w:themeTint="A6"/>
        </w:rPr>
        <w:t>12.3.6</w:t>
      </w:r>
      <w:r w:rsidRPr="000A1702">
        <w:rPr>
          <w:rFonts w:cs="Arial"/>
          <w:b/>
          <w:i/>
          <w:color w:val="595959" w:themeColor="text1" w:themeTint="A6"/>
        </w:rPr>
        <w:fldChar w:fldCharType="end"/>
      </w:r>
      <w:r w:rsidRPr="000A1702">
        <w:rPr>
          <w:rFonts w:cs="Arial"/>
          <w:b/>
          <w:i/>
          <w:color w:val="595959" w:themeColor="text1" w:themeTint="A6"/>
        </w:rPr>
        <w:t xml:space="preserve"> du présent CC</w:t>
      </w:r>
      <w:r w:rsidR="003623E9" w:rsidRPr="000A1702">
        <w:rPr>
          <w:rFonts w:cs="Arial"/>
          <w:b/>
          <w:i/>
          <w:color w:val="595959" w:themeColor="text1" w:themeTint="A6"/>
        </w:rPr>
        <w:t>A</w:t>
      </w:r>
      <w:r w:rsidRPr="000A1702">
        <w:rPr>
          <w:rFonts w:cs="Arial"/>
          <w:b/>
          <w:i/>
          <w:color w:val="595959" w:themeColor="text1" w:themeTint="A6"/>
        </w:rPr>
        <w:t>P</w:t>
      </w:r>
      <w:r w:rsidRPr="000A1702">
        <w:rPr>
          <w:rFonts w:cs="Arial"/>
        </w:rPr>
        <w:t xml:space="preserve"> sont applicables aux sous-traitants.</w:t>
      </w:r>
    </w:p>
    <w:p w14:paraId="57DCB8A5" w14:textId="6AAD9296" w:rsidR="00E630F9" w:rsidRPr="00AE3672" w:rsidRDefault="00E630F9" w:rsidP="00C934D7">
      <w:pPr>
        <w:pStyle w:val="Titre1"/>
      </w:pPr>
      <w:bookmarkStart w:id="119" w:name="_Ref2605506"/>
      <w:bookmarkStart w:id="120" w:name="_Ref2613216"/>
      <w:bookmarkStart w:id="121" w:name="_Toc206585208"/>
      <w:r w:rsidRPr="00AE3672">
        <w:t>Pénalités</w:t>
      </w:r>
      <w:bookmarkEnd w:id="115"/>
      <w:bookmarkEnd w:id="116"/>
      <w:bookmarkEnd w:id="118"/>
      <w:bookmarkEnd w:id="119"/>
      <w:bookmarkEnd w:id="120"/>
      <w:bookmarkEnd w:id="121"/>
    </w:p>
    <w:p w14:paraId="59B4263C" w14:textId="77777777" w:rsidR="00AE3672" w:rsidRPr="00AE3672" w:rsidRDefault="00AE3672" w:rsidP="00AE3672">
      <w:pPr>
        <w:pStyle w:val="Titre2"/>
        <w:spacing w:line="240" w:lineRule="auto"/>
      </w:pPr>
      <w:bookmarkStart w:id="122" w:name="_Ref178926429"/>
      <w:bookmarkStart w:id="123" w:name="_Toc199323505"/>
      <w:bookmarkStart w:id="124" w:name="_Toc206585209"/>
      <w:r w:rsidRPr="00AE3672">
        <w:t>Pénalités liées au traitement des données à caractère personnel</w:t>
      </w:r>
      <w:bookmarkEnd w:id="122"/>
      <w:bookmarkEnd w:id="123"/>
      <w:bookmarkEnd w:id="124"/>
    </w:p>
    <w:p w14:paraId="6F2BAC9A" w14:textId="2D7D295B" w:rsidR="00AE3672" w:rsidRPr="00D92BF0" w:rsidRDefault="00AE3672" w:rsidP="00AE3672">
      <w:pPr>
        <w:pStyle w:val="Listepuces"/>
        <w:numPr>
          <w:ilvl w:val="0"/>
          <w:numId w:val="0"/>
        </w:numPr>
      </w:pPr>
      <w:r w:rsidRPr="00AE3672">
        <w:rPr>
          <w:b/>
          <w:i/>
          <w:color w:val="595959" w:themeColor="text1" w:themeTint="A6"/>
        </w:rPr>
        <w:t>En complément des dispositions relatives aux pénalités du CCAG FCS (art 5),</w:t>
      </w:r>
      <w:r w:rsidRPr="00AE3672">
        <w:rPr>
          <w:color w:val="595959" w:themeColor="text1" w:themeTint="A6"/>
        </w:rPr>
        <w:t xml:space="preserve"> </w:t>
      </w:r>
      <w:r w:rsidRPr="00AE3672">
        <w:t xml:space="preserve">le titulaire peut se voir appliquer une pénalité de </w:t>
      </w:r>
      <w:r>
        <w:t>5</w:t>
      </w:r>
      <w:r w:rsidRPr="00AE3672">
        <w:t>0 € par jour calendaire de retard en cas de non-respect du délai de 72 heures pour que le titulaire notifie à l’autorité compétente les violations de données à caractère personnel.</w:t>
      </w:r>
    </w:p>
    <w:p w14:paraId="5952E914" w14:textId="77777777" w:rsidR="0077298C" w:rsidRPr="00062D32" w:rsidRDefault="0077298C" w:rsidP="00CF7B74">
      <w:pPr>
        <w:pStyle w:val="Titre2"/>
      </w:pPr>
      <w:bookmarkStart w:id="125" w:name="_Toc251755533"/>
      <w:bookmarkStart w:id="126" w:name="_Toc251755609"/>
      <w:bookmarkStart w:id="127" w:name="_Toc251761130"/>
      <w:bookmarkStart w:id="128" w:name="_Toc295161016"/>
      <w:bookmarkStart w:id="129" w:name="_Toc295312974"/>
      <w:bookmarkStart w:id="130" w:name="_Toc329592796"/>
      <w:bookmarkStart w:id="131" w:name="_Toc206585210"/>
      <w:r w:rsidRPr="00062D32">
        <w:t>Dispositions d’application</w:t>
      </w:r>
      <w:bookmarkEnd w:id="125"/>
      <w:bookmarkEnd w:id="126"/>
      <w:bookmarkEnd w:id="127"/>
      <w:bookmarkEnd w:id="128"/>
      <w:bookmarkEnd w:id="129"/>
      <w:bookmarkEnd w:id="130"/>
      <w:bookmarkEnd w:id="131"/>
    </w:p>
    <w:p w14:paraId="62EF6CE6" w14:textId="77777777" w:rsidR="007A48CB" w:rsidRPr="00062D32" w:rsidRDefault="007A48CB" w:rsidP="007A48CB">
      <w:bookmarkStart w:id="132" w:name="_Toc350265801"/>
      <w:bookmarkStart w:id="133" w:name="_Ref2672589"/>
      <w:r w:rsidRPr="00062D32">
        <w:t>Les différents types de pénalités ne sont pas exclusifs les uns des autres et peuvent être cumulés.</w:t>
      </w:r>
    </w:p>
    <w:p w14:paraId="16319EA1" w14:textId="77777777" w:rsidR="007A48CB" w:rsidRDefault="007A48CB" w:rsidP="007A48CB">
      <w:r>
        <w:lastRenderedPageBreak/>
        <w:t>Les pénalités sont applicables de plein droit, sans mise en demeure préalable.</w:t>
      </w:r>
    </w:p>
    <w:p w14:paraId="089F4F9F" w14:textId="77777777" w:rsidR="007A48CB" w:rsidRDefault="007A48CB" w:rsidP="007A48CB">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62BE4506" w14:textId="77777777" w:rsidR="007A48CB" w:rsidRDefault="007A48CB" w:rsidP="007A48CB">
      <w:r>
        <w:t>L’application de pénalités est effectuée sans préjudice de la faculté de l’acheteur de prononcer toute autre sanction contractuelle et notamment de faire réaliser tout ou partie du contrat aux frais et risques du titulaire.</w:t>
      </w:r>
    </w:p>
    <w:p w14:paraId="189823FE" w14:textId="695D21D2" w:rsidR="007A48CB" w:rsidRDefault="007A48CB" w:rsidP="007A48CB">
      <w:r w:rsidRPr="00FE1F5B">
        <w:rPr>
          <w:b/>
          <w:i/>
          <w:color w:val="00B0F0"/>
        </w:rPr>
        <w:t>Par dérogation à l‘article 14.1.3 du CCAG-</w:t>
      </w:r>
      <w:r w:rsidR="00F5770A">
        <w:rPr>
          <w:b/>
          <w:i/>
          <w:color w:val="00B0F0"/>
        </w:rPr>
        <w:t>PI</w:t>
      </w:r>
      <w:r>
        <w:t>, les pénalités sont applicables dès le 1</w:t>
      </w:r>
      <w:r w:rsidRPr="00FE1F5B">
        <w:rPr>
          <w:vertAlign w:val="superscript"/>
        </w:rPr>
        <w:t>er</w:t>
      </w:r>
      <w:r>
        <w:t xml:space="preserve"> Euro.</w:t>
      </w:r>
    </w:p>
    <w:p w14:paraId="46384E01" w14:textId="77777777" w:rsidR="007A48CB" w:rsidRDefault="007A48CB" w:rsidP="007A48CB">
      <w:r>
        <w:t>Les pénalités peuvent être précomptées sur les acomptes versés au titulaire tout au long de l’exécution des prestations, lors de l’établissement des états d’acomptes ou constituer un élément au décompte général.</w:t>
      </w:r>
    </w:p>
    <w:p w14:paraId="79155E71" w14:textId="77777777" w:rsidR="007A48CB" w:rsidRDefault="007A48CB" w:rsidP="007A48CB">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2EEF7077" w14:textId="77777777" w:rsidR="00B30223" w:rsidRPr="00565E9A" w:rsidRDefault="00B30223" w:rsidP="00B30223">
      <w:pPr>
        <w:pStyle w:val="Titre1"/>
      </w:pPr>
      <w:bookmarkStart w:id="134" w:name="_Ref507592801"/>
      <w:bookmarkStart w:id="135" w:name="_Toc511991044"/>
      <w:bookmarkStart w:id="136" w:name="_Toc206585211"/>
      <w:bookmarkEnd w:id="132"/>
      <w:bookmarkEnd w:id="133"/>
      <w:r w:rsidRPr="00565E9A">
        <w:t>Démarche diversité – égalité</w:t>
      </w:r>
      <w:bookmarkEnd w:id="134"/>
      <w:bookmarkEnd w:id="135"/>
      <w:bookmarkEnd w:id="136"/>
    </w:p>
    <w:p w14:paraId="2519515C" w14:textId="77777777" w:rsidR="00374D8A" w:rsidRDefault="00374D8A" w:rsidP="00374D8A">
      <w:bookmarkStart w:id="137" w:name="_Hlk187658065"/>
      <w:bookmarkStart w:id="138" w:name="_Ref2613242"/>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Pr="00195AEC">
        <w:rPr>
          <w:b/>
        </w:rPr>
        <w:t xml:space="preserve">Egalité professionnelle femmes / hommes </w:t>
      </w:r>
      <w:r w:rsidRPr="00507BC2">
        <w:t>», souhaite mobiliser les entreprises dans le cadre de sa politique</w:t>
      </w:r>
      <w:r>
        <w:t xml:space="preserve"> d’achats responsables.</w:t>
      </w:r>
    </w:p>
    <w:bookmarkEnd w:id="137"/>
    <w:p w14:paraId="575307DE" w14:textId="77777777" w:rsidR="00374D8A" w:rsidRDefault="00374D8A" w:rsidP="00374D8A">
      <w:r>
        <w:t>A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2761BA7F" w14:textId="77777777" w:rsidR="00374D8A" w:rsidRDefault="00374D8A" w:rsidP="00374D8A">
      <w:r>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CE6DB0B" w14:textId="6B3C74B9" w:rsidR="00565E9A" w:rsidRPr="00565E9A" w:rsidRDefault="00374D8A" w:rsidP="00374D8A">
      <w:r>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r w:rsidR="00565E9A" w:rsidRPr="00565E9A">
        <w:t>.</w:t>
      </w:r>
    </w:p>
    <w:p w14:paraId="55C20766" w14:textId="7F6E07CA" w:rsidR="00BF0E36" w:rsidRDefault="00B30223" w:rsidP="00565E9A">
      <w:pPr>
        <w:pStyle w:val="Titre1"/>
      </w:pPr>
      <w:bookmarkStart w:id="139" w:name="_Toc206585212"/>
      <w:r>
        <w:t xml:space="preserve">Responsabilité - </w:t>
      </w:r>
      <w:r w:rsidR="00BF0E36">
        <w:t>Assurance</w:t>
      </w:r>
      <w:bookmarkEnd w:id="138"/>
      <w:bookmarkEnd w:id="139"/>
    </w:p>
    <w:p w14:paraId="0179CC2E" w14:textId="77777777" w:rsidR="00B30223" w:rsidRDefault="00B30223" w:rsidP="00B30223">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89AC306" w14:textId="77777777" w:rsidR="00B30223" w:rsidRDefault="00B30223" w:rsidP="00B30223">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24388D82" w14:textId="77777777" w:rsidR="00B30223" w:rsidRDefault="00B30223" w:rsidP="00B30223">
      <w:r w:rsidRPr="00E52477">
        <w:rPr>
          <w:rFonts w:eastAsia="Calibri" w:cs="Arial"/>
          <w:lang w:eastAsia="en-US"/>
        </w:rPr>
        <w:t>Le Titulaire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28996861" w14:textId="77777777" w:rsidR="00B30223" w:rsidRDefault="00B30223" w:rsidP="00B30223">
      <w:r>
        <w:t>Il devra donc fournir une attestation de son assureur justifiant qu’il est à jour de ses cotisations et que sa police contient les garanties en rapport avec l’importance de la Prestation.</w:t>
      </w:r>
    </w:p>
    <w:p w14:paraId="204614E7" w14:textId="57623A99" w:rsidR="00B30223" w:rsidRDefault="00B30223" w:rsidP="00B30223">
      <w:r>
        <w:t xml:space="preserve">A tout moment durant l’exécution de la Prestation, le Titulaire doit être en mesure de produire cette attestation, sur demande </w:t>
      </w:r>
      <w:r w:rsidR="00153E4A">
        <w:t>de l’acheteur</w:t>
      </w:r>
      <w:r>
        <w:t xml:space="preserve"> et dans un délai de quinze jours à compter de la réception de la demande.</w:t>
      </w:r>
    </w:p>
    <w:p w14:paraId="6E8E1938" w14:textId="43557C04" w:rsidR="0036765E" w:rsidRDefault="0036765E" w:rsidP="0036765E">
      <w:pPr>
        <w:pStyle w:val="Titre1"/>
      </w:pPr>
      <w:bookmarkStart w:id="140" w:name="_Toc206585213"/>
      <w:r w:rsidRPr="0036765E">
        <w:lastRenderedPageBreak/>
        <w:t>Dispositions applicables en cas de menace sanitaire grave appelant des mesures d</w:t>
      </w:r>
      <w:r w:rsidRPr="0036765E">
        <w:rPr>
          <w:rFonts w:hint="eastAsia"/>
        </w:rPr>
        <w:t>’</w:t>
      </w:r>
      <w:r w:rsidRPr="0036765E">
        <w:t>urgence</w:t>
      </w:r>
      <w:bookmarkEnd w:id="140"/>
    </w:p>
    <w:p w14:paraId="341D432A" w14:textId="77777777" w:rsidR="0036765E" w:rsidRDefault="0036765E" w:rsidP="0036765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61A6604C" w14:textId="77777777" w:rsidR="0036765E" w:rsidRDefault="0036765E" w:rsidP="0036765E"/>
    <w:p w14:paraId="46C92CBC" w14:textId="77777777" w:rsidR="0036765E" w:rsidRDefault="0036765E" w:rsidP="0036765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2EC5FC11" w14:textId="77777777" w:rsidR="0036765E" w:rsidRDefault="0036765E" w:rsidP="0036765E">
      <w:pPr>
        <w:pStyle w:val="Titre2"/>
      </w:pPr>
      <w:bookmarkStart w:id="141" w:name="_Toc97639458"/>
      <w:bookmarkStart w:id="142" w:name="_Toc206585214"/>
      <w:r>
        <w:t>Suspension de l'exécution des prestations à la demande du titulaire</w:t>
      </w:r>
      <w:bookmarkEnd w:id="141"/>
      <w:bookmarkEnd w:id="142"/>
    </w:p>
    <w:p w14:paraId="7C63F4DC" w14:textId="77777777" w:rsidR="0036765E" w:rsidRDefault="0036765E" w:rsidP="0036765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21B59036" w14:textId="77777777" w:rsidR="0036765E" w:rsidRDefault="0036765E" w:rsidP="0036765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4D6A3DDC" w14:textId="77777777" w:rsidR="0036765E" w:rsidRDefault="0036765E" w:rsidP="0036765E"/>
    <w:p w14:paraId="7FD3FD61" w14:textId="77777777" w:rsidR="0036765E" w:rsidRDefault="0036765E" w:rsidP="0036765E">
      <w:r>
        <w:t>Dans sa décision, l'acheteur précise l'impact éventuel de la suspension sur la durée du marché. Toute modification de la durée du marché ne peut résulter que d'un avenant.</w:t>
      </w:r>
    </w:p>
    <w:p w14:paraId="02AC77FD" w14:textId="77777777" w:rsidR="0036765E" w:rsidRDefault="0036765E" w:rsidP="0036765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D83E13B" w14:textId="77777777" w:rsidR="0036765E" w:rsidRDefault="0036765E" w:rsidP="0036765E"/>
    <w:p w14:paraId="37645061" w14:textId="77777777" w:rsidR="0036765E" w:rsidRDefault="0036765E" w:rsidP="0036765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1E6C6FB5" w14:textId="77777777" w:rsidR="0036765E" w:rsidRDefault="0036765E" w:rsidP="0036765E">
      <w:r>
        <w:t>A ce titre, toute justification permettant à l'acheteur d'apprécier le bien-fondé des difficultés rencontrées ou à venir ainsi que leur lien de causalité avec l'évènement perturbateur doit être fournie par le titulaire.</w:t>
      </w:r>
    </w:p>
    <w:p w14:paraId="41063DC2" w14:textId="77777777" w:rsidR="0036765E" w:rsidRDefault="0036765E" w:rsidP="0036765E">
      <w:r>
        <w:t>La suspension de l'exécution des prestations à l'initiative du titulaire n'ouvre droit à aucune indemnité au bénéfice de ce dernier.</w:t>
      </w:r>
    </w:p>
    <w:p w14:paraId="277C0E80" w14:textId="77777777" w:rsidR="0036765E" w:rsidRDefault="0036765E" w:rsidP="0036765E">
      <w:pPr>
        <w:pStyle w:val="Titre2"/>
      </w:pPr>
      <w:bookmarkStart w:id="143" w:name="_Toc97639459"/>
      <w:bookmarkStart w:id="144" w:name="_Toc206585215"/>
      <w:r>
        <w:t>Suspension à l'initiative de l'acheteur</w:t>
      </w:r>
      <w:bookmarkEnd w:id="143"/>
      <w:bookmarkEnd w:id="144"/>
    </w:p>
    <w:p w14:paraId="5D4501DD" w14:textId="77777777" w:rsidR="0036765E" w:rsidRDefault="0036765E" w:rsidP="0036765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3B65726C" w14:textId="77777777" w:rsidR="0036765E" w:rsidRDefault="0036765E" w:rsidP="0036765E">
      <w:r>
        <w:t>Dans sa décision, l'acheteur précise l'impact éventuel de la suspension sur la durée du marché. Toute modification de la durée du marché ne peut résulter que d'un avenant.</w:t>
      </w:r>
    </w:p>
    <w:p w14:paraId="3DE36BBB" w14:textId="77777777" w:rsidR="0036765E" w:rsidRDefault="0036765E" w:rsidP="0036765E">
      <w:r>
        <w:lastRenderedPageBreak/>
        <w:t>En cas de suspension de tout ou partie des prestations, les parties procèdent à l'établissement d'un constat contradictoire des prestations réalisées jusqu'à la suspension, sauf lorsque celui-ci s'avère manifestement inutile.</w:t>
      </w:r>
    </w:p>
    <w:p w14:paraId="58A8BE3F" w14:textId="77777777" w:rsidR="0036765E" w:rsidRDefault="0036765E" w:rsidP="0036765E">
      <w:r>
        <w:t>L'acheteur ne peut voir sa responsabilité contractuelle engagée dès lors qu'est établi un lien de causalité entre l'évènement perturbateur et la décision de suspension.</w:t>
      </w:r>
    </w:p>
    <w:p w14:paraId="5C976481" w14:textId="77777777" w:rsidR="0036765E" w:rsidRDefault="0036765E" w:rsidP="0036765E">
      <w:r>
        <w:t>Le titulaire, quant à lui, ne peut être sanctionné, se voir appliquer de pénalités contractuelles, ni voir sa responsabilité contractuelle engagée du fait de cette suspension.</w:t>
      </w:r>
    </w:p>
    <w:p w14:paraId="36F79F1A" w14:textId="77777777" w:rsidR="0036765E" w:rsidRDefault="0036765E" w:rsidP="0036765E">
      <w:r>
        <w:t>Celle-ci donne lieu à indemnisation du titulaire s'il démontre l'existence d'un lien direct entre le préjudice subi et la suspension des prestations.</w:t>
      </w:r>
    </w:p>
    <w:p w14:paraId="549F740C" w14:textId="7D89516E" w:rsidR="0036765E" w:rsidRDefault="0036765E" w:rsidP="0036765E">
      <w:r>
        <w:t xml:space="preserve">Pour ce faire, il adresse à l'acheteur un mémoire en réclamation, conformément aux dispositions de </w:t>
      </w:r>
      <w:r w:rsidRPr="00712742">
        <w:rPr>
          <w:b/>
          <w:i/>
          <w:color w:val="595959" w:themeColor="text1" w:themeTint="A6"/>
        </w:rPr>
        <w:t xml:space="preserve">l'article </w:t>
      </w:r>
      <w:r w:rsidR="00712742" w:rsidRPr="00712742">
        <w:rPr>
          <w:b/>
          <w:i/>
          <w:color w:val="595959" w:themeColor="text1" w:themeTint="A6"/>
        </w:rPr>
        <w:t xml:space="preserve">43 </w:t>
      </w:r>
      <w:r w:rsidRPr="00712742">
        <w:rPr>
          <w:b/>
          <w:i/>
          <w:color w:val="595959" w:themeColor="text1" w:themeTint="A6"/>
        </w:rPr>
        <w:t xml:space="preserve">du CCAG </w:t>
      </w:r>
      <w:r w:rsidR="00712742" w:rsidRPr="00712742">
        <w:rPr>
          <w:b/>
          <w:i/>
          <w:color w:val="595959" w:themeColor="text1" w:themeTint="A6"/>
        </w:rPr>
        <w:t>PI</w:t>
      </w:r>
      <w:r>
        <w:t xml:space="preserve"> relatif aux différends entre les parties. Ce mémoire justifie :</w:t>
      </w:r>
    </w:p>
    <w:p w14:paraId="0433D4C4" w14:textId="32D7E426" w:rsidR="0036765E" w:rsidRDefault="0036765E" w:rsidP="0036765E">
      <w:pPr>
        <w:pStyle w:val="Listepuces"/>
      </w:pPr>
      <w:r>
        <w:t>les coûts d'arrêt des prestations objet du marché</w:t>
      </w:r>
    </w:p>
    <w:p w14:paraId="537625F7" w14:textId="19A54DC9" w:rsidR="0036765E" w:rsidRDefault="0036765E" w:rsidP="0036765E">
      <w:pPr>
        <w:pStyle w:val="Listepuces"/>
      </w:pPr>
      <w:r>
        <w:t>les coûts de remise en état à l'issue de la suspension en vue de la reprise d'exécution</w:t>
      </w:r>
    </w:p>
    <w:p w14:paraId="769B487F" w14:textId="77777777" w:rsidR="0036765E" w:rsidRDefault="0036765E" w:rsidP="0036765E">
      <w:pPr>
        <w:pStyle w:val="Listepuces"/>
      </w:pPr>
      <w:r>
        <w:t>la part des charges d'exploitation directement liées à l'exécution du marché et qui ont continué d'être supportées par le titulaire pendant la période de suspension.</w:t>
      </w:r>
    </w:p>
    <w:p w14:paraId="3E393330" w14:textId="77777777" w:rsidR="0036765E" w:rsidRDefault="0036765E" w:rsidP="0036765E">
      <w:pPr>
        <w:pStyle w:val="Titre2"/>
      </w:pPr>
      <w:bookmarkStart w:id="145" w:name="_Toc97639460"/>
      <w:bookmarkStart w:id="146" w:name="_Toc206585216"/>
      <w:r>
        <w:t>Prolongation du délai d'exécution des prestations</w:t>
      </w:r>
      <w:bookmarkEnd w:id="145"/>
      <w:bookmarkEnd w:id="146"/>
    </w:p>
    <w:p w14:paraId="336D8670" w14:textId="77777777" w:rsidR="0036765E" w:rsidRDefault="0036765E" w:rsidP="0036765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BCB53E7" w14:textId="2DA527B8" w:rsidR="0036765E" w:rsidRDefault="0036765E" w:rsidP="0036765E">
      <w:r>
        <w:t xml:space="preserve">La demande de prolongation intervient avant l'expiration du délai contractuel et de la période associée à l'évènement perturbateur. Elle s'effectue dans les conditions fixées par le CCAG </w:t>
      </w:r>
      <w:r w:rsidR="00D601C4">
        <w:t>PI.</w:t>
      </w:r>
    </w:p>
    <w:p w14:paraId="125E76E6" w14:textId="77777777" w:rsidR="0036765E" w:rsidRDefault="0036765E" w:rsidP="0036765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4D040EF3" w14:textId="77777777" w:rsidR="0036765E" w:rsidRDefault="0036765E" w:rsidP="0036765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2FBE5F5D" w14:textId="77777777" w:rsidR="0036765E" w:rsidRDefault="0036765E" w:rsidP="0036765E">
      <w:pPr>
        <w:pStyle w:val="Titre2"/>
      </w:pPr>
      <w:bookmarkStart w:id="147" w:name="_Toc97639461"/>
      <w:bookmarkStart w:id="148" w:name="_Toc206585217"/>
      <w:r>
        <w:t>Résiliation en cas d'impossibilité d'exécuter la prestation et indemnisation associée</w:t>
      </w:r>
      <w:bookmarkEnd w:id="147"/>
      <w:bookmarkEnd w:id="148"/>
    </w:p>
    <w:p w14:paraId="355D3985" w14:textId="77777777" w:rsidR="0036765E" w:rsidRDefault="0036765E" w:rsidP="0036765E">
      <w:r>
        <w:t xml:space="preserve">Lorsque le titulaire est dans l'impossibilité d'exécuter le marché du fait de l'évènement perturbateur, l'acheteur prononce la résiliation du marché sur le fondement de </w:t>
      </w:r>
      <w:r w:rsidRPr="00D601C4">
        <w:rPr>
          <w:b/>
          <w:i/>
          <w:color w:val="595959" w:themeColor="text1" w:themeTint="A6"/>
        </w:rPr>
        <w:t>l'article L. 2195-2 du code de la commande publique</w:t>
      </w:r>
      <w:r>
        <w:t>.</w:t>
      </w:r>
    </w:p>
    <w:p w14:paraId="547468C6" w14:textId="5F295155" w:rsidR="0036765E" w:rsidRDefault="0036765E" w:rsidP="0036765E">
      <w:r>
        <w:t xml:space="preserve">Le décompte de résiliation est établi conformément aux dispositions du CCAG </w:t>
      </w:r>
      <w:r w:rsidR="00D601C4">
        <w:t>PI</w:t>
      </w:r>
      <w:r>
        <w:t>, en faisant application des modalités de résiliation s'attachant au cas de résiliation pour évènement présentant les caractéristiques de la force majeure.</w:t>
      </w:r>
    </w:p>
    <w:p w14:paraId="10E45C62" w14:textId="6BC523CA" w:rsidR="0036765E" w:rsidRPr="000A1702" w:rsidRDefault="0036765E" w:rsidP="0036765E">
      <w:pPr>
        <w:pStyle w:val="Titre2"/>
      </w:pPr>
      <w:bookmarkStart w:id="149" w:name="_Toc97639462"/>
      <w:bookmarkStart w:id="150" w:name="_Toc206585218"/>
      <w:r w:rsidRPr="000A1702">
        <w:t>Indemnisation suite à l'annulation d'un bon de comman</w:t>
      </w:r>
      <w:r w:rsidR="006455BD" w:rsidRPr="000A1702">
        <w:t>de</w:t>
      </w:r>
      <w:bookmarkEnd w:id="149"/>
      <w:bookmarkEnd w:id="150"/>
    </w:p>
    <w:p w14:paraId="23B8D706" w14:textId="77777777" w:rsidR="0036765E" w:rsidRDefault="0036765E" w:rsidP="0036765E">
      <w:r>
        <w:t>L'annulation d'un bon de commande par l'acheteur à la suite d'un évènement perturbateur ouvre droit à une indemnisation du titulaire des dépenses spécifiquement engagées pour l'exécution des prestations annulées.</w:t>
      </w:r>
    </w:p>
    <w:p w14:paraId="051DB63C" w14:textId="67F55001" w:rsidR="0036765E" w:rsidRDefault="0036765E" w:rsidP="0036765E">
      <w:r>
        <w:t xml:space="preserve">Le titulaire adresse à l'acheteur un mémoire en réclamation, conformément aux dispositions de l'article du </w:t>
      </w:r>
      <w:r w:rsidR="00D601C4">
        <w:t>CCAG PI</w:t>
      </w:r>
      <w:r>
        <w:t xml:space="preserve"> relatif aux différends entre les parties. Ce mémoire justifie :</w:t>
      </w:r>
    </w:p>
    <w:p w14:paraId="5FE4BFFC" w14:textId="77777777" w:rsidR="0036765E" w:rsidRDefault="0036765E" w:rsidP="0036765E">
      <w:pPr>
        <w:pStyle w:val="Listepuces"/>
      </w:pPr>
      <w:r>
        <w:t xml:space="preserve">de l'existence du préjudice subi (réalité des charges pesant sur le titulaire et évaluation du montant demandé) </w:t>
      </w:r>
    </w:p>
    <w:p w14:paraId="65A61C7B" w14:textId="77777777" w:rsidR="0036765E" w:rsidRDefault="0036765E" w:rsidP="0036765E">
      <w:pPr>
        <w:pStyle w:val="Listepuces"/>
      </w:pPr>
      <w:r>
        <w:t>de l'existence d'un lien de causalité entre l'évènement perturbateur et ledit préjudice.</w:t>
      </w:r>
    </w:p>
    <w:p w14:paraId="4A7465BA" w14:textId="77777777" w:rsidR="0036765E" w:rsidRDefault="0036765E" w:rsidP="0036765E">
      <w:pPr>
        <w:pStyle w:val="Titre2"/>
      </w:pPr>
      <w:bookmarkStart w:id="151" w:name="_Toc97639464"/>
      <w:bookmarkStart w:id="152" w:name="_Toc206585219"/>
      <w:r>
        <w:lastRenderedPageBreak/>
        <w:t>Demandes indemnitaires</w:t>
      </w:r>
      <w:bookmarkEnd w:id="151"/>
      <w:bookmarkEnd w:id="152"/>
    </w:p>
    <w:p w14:paraId="6E6F60E4" w14:textId="77777777" w:rsidR="0036765E" w:rsidRDefault="0036765E" w:rsidP="0036765E">
      <w:r>
        <w:t>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l’article 46.2 du CCAG FCS,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41E5003E" w14:textId="77777777" w:rsidR="0036765E" w:rsidRDefault="0036765E" w:rsidP="0036765E">
      <w:r>
        <w:t>Ne peuvent être indemnisés des coûts résultant de la négligence ou de la défaillance du titulaire.</w:t>
      </w:r>
    </w:p>
    <w:p w14:paraId="09471648" w14:textId="77777777" w:rsidR="0036765E" w:rsidRDefault="0036765E" w:rsidP="0036765E">
      <w:pPr>
        <w:pStyle w:val="Titre2"/>
      </w:pPr>
      <w:bookmarkStart w:id="153" w:name="_Toc97639465"/>
      <w:bookmarkStart w:id="154" w:name="_Toc206585220"/>
      <w:r>
        <w:t>Modalités de communications en cas de crise sanitaire</w:t>
      </w:r>
      <w:bookmarkEnd w:id="153"/>
      <w:bookmarkEnd w:id="154"/>
    </w:p>
    <w:p w14:paraId="7F6C5F8C" w14:textId="5C09C8B1" w:rsidR="0036765E" w:rsidRPr="0036765E" w:rsidRDefault="0036765E" w:rsidP="0036765E">
      <w:r>
        <w:t>En période de crise sanitaire, les réunions en présentiel peuvent être remplacées par des réunions à distance par tous moyens de téléconférence (audioconférence, visioconférence notamment).</w:t>
      </w:r>
    </w:p>
    <w:p w14:paraId="24EA868A" w14:textId="7C1CF024" w:rsidR="00BF0E36" w:rsidRDefault="00BF0E36" w:rsidP="00CF7B74">
      <w:pPr>
        <w:pStyle w:val="Titre1"/>
      </w:pPr>
      <w:bookmarkStart w:id="155" w:name="_Ref2672629"/>
      <w:bookmarkStart w:id="156" w:name="_Ref2672639"/>
      <w:bookmarkStart w:id="157" w:name="_Toc206585221"/>
      <w:r>
        <w:t>Litiges</w:t>
      </w:r>
      <w:r w:rsidR="00725778">
        <w:t xml:space="preserve"> - langues</w:t>
      </w:r>
      <w:bookmarkEnd w:id="155"/>
      <w:bookmarkEnd w:id="156"/>
      <w:bookmarkEnd w:id="157"/>
    </w:p>
    <w:p w14:paraId="407E9F19" w14:textId="77777777" w:rsidR="00A82165" w:rsidRDefault="00A82165" w:rsidP="00A82165">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54AA504F" w14:textId="074D9041" w:rsidR="00A82165" w:rsidRDefault="00A82165" w:rsidP="00A82165">
      <w:r w:rsidRPr="00712742">
        <w:rPr>
          <w:b/>
          <w:i/>
          <w:color w:val="00B0F0"/>
        </w:rPr>
        <w:t>Par dérogation à l’article 4</w:t>
      </w:r>
      <w:r w:rsidR="00712742" w:rsidRPr="00712742">
        <w:rPr>
          <w:b/>
          <w:i/>
          <w:color w:val="00B0F0"/>
        </w:rPr>
        <w:t>3</w:t>
      </w:r>
      <w:r w:rsidRPr="00712742">
        <w:rPr>
          <w:b/>
          <w:i/>
          <w:color w:val="00B0F0"/>
        </w:rPr>
        <w:t>.3 du CCAG-PI</w:t>
      </w:r>
      <w:r w:rsidRPr="00712742">
        <w:rPr>
          <w:b/>
          <w:i/>
        </w:rPr>
        <w:t>,</w:t>
      </w:r>
      <w:r w:rsidRPr="00712742">
        <w:t xml:space="preserve"> le délai de réponse à compter de la réception du mémoire de réclamation au-delà duquel le titulaire se voit opposer une</w:t>
      </w:r>
      <w:r>
        <w:t xml:space="preserve"> décision de rejet tacite est de trois (3) mois.</w:t>
      </w:r>
    </w:p>
    <w:p w14:paraId="24D7BDEB" w14:textId="77777777" w:rsidR="00A82165" w:rsidRDefault="00A82165" w:rsidP="00A82165"/>
    <w:p w14:paraId="039DA456" w14:textId="77777777" w:rsidR="00A82165" w:rsidRDefault="00A82165" w:rsidP="00A82165">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08FD3FD8" w14:textId="10300EB7" w:rsidR="00BF0E36" w:rsidRPr="00164AC1" w:rsidRDefault="00BF0E36" w:rsidP="00F21C4E">
      <w:pPr>
        <w:pStyle w:val="Titre1"/>
      </w:pPr>
      <w:bookmarkStart w:id="158" w:name="_Toc206585222"/>
      <w:r w:rsidRPr="00164AC1">
        <w:t>Dérogation</w:t>
      </w:r>
      <w:r w:rsidR="0041391A" w:rsidRPr="00164AC1">
        <w:t>s</w:t>
      </w:r>
      <w:r w:rsidRPr="00164AC1">
        <w:t xml:space="preserve"> au CCAG</w:t>
      </w:r>
      <w:r w:rsidR="00725778" w:rsidRPr="00164AC1">
        <w:t xml:space="preserve"> - PI</w:t>
      </w:r>
      <w:bookmarkEnd w:id="158"/>
    </w:p>
    <w:tbl>
      <w:tblPr>
        <w:tblStyle w:val="Grilledutableau"/>
        <w:tblW w:w="0" w:type="auto"/>
        <w:jc w:val="center"/>
        <w:tblLook w:val="04A0" w:firstRow="1" w:lastRow="0" w:firstColumn="1" w:lastColumn="0" w:noHBand="0" w:noVBand="1"/>
      </w:tblPr>
      <w:tblGrid>
        <w:gridCol w:w="5967"/>
        <w:gridCol w:w="3662"/>
      </w:tblGrid>
      <w:tr w:rsidR="00725778" w:rsidRPr="008C57CB" w14:paraId="7FA33AD5" w14:textId="77777777" w:rsidTr="00E0219E">
        <w:trPr>
          <w:trHeight w:val="789"/>
          <w:tblHeader/>
          <w:jc w:val="center"/>
        </w:trPr>
        <w:tc>
          <w:tcPr>
            <w:tcW w:w="5967" w:type="dxa"/>
            <w:shd w:val="clear" w:color="auto" w:fill="D9D9D9" w:themeFill="background1" w:themeFillShade="D9"/>
            <w:vAlign w:val="center"/>
          </w:tcPr>
          <w:p w14:paraId="1DB5B081" w14:textId="74C2E927" w:rsidR="00725778" w:rsidRPr="008C57CB" w:rsidRDefault="00725778" w:rsidP="00356ABD">
            <w:pPr>
              <w:jc w:val="center"/>
              <w:rPr>
                <w:b/>
              </w:rPr>
            </w:pPr>
            <w:bookmarkStart w:id="159" w:name="_Ref2604442"/>
            <w:r w:rsidRPr="008C57CB">
              <w:rPr>
                <w:b/>
              </w:rPr>
              <w:t>Article</w:t>
            </w:r>
            <w:r w:rsidR="007C6828">
              <w:rPr>
                <w:b/>
              </w:rPr>
              <w:t>s</w:t>
            </w:r>
            <w:r w:rsidRPr="008C57CB">
              <w:rPr>
                <w:b/>
              </w:rPr>
              <w:t xml:space="preserve"> du présent CC</w:t>
            </w:r>
            <w:r w:rsidR="007C6828">
              <w:rPr>
                <w:b/>
              </w:rPr>
              <w:t>A</w:t>
            </w:r>
            <w:r w:rsidRPr="008C57CB">
              <w:rPr>
                <w:b/>
              </w:rPr>
              <w:t>P</w:t>
            </w:r>
          </w:p>
        </w:tc>
        <w:tc>
          <w:tcPr>
            <w:tcW w:w="3662" w:type="dxa"/>
            <w:shd w:val="clear" w:color="auto" w:fill="D9D9D9" w:themeFill="background1" w:themeFillShade="D9"/>
            <w:vAlign w:val="center"/>
          </w:tcPr>
          <w:p w14:paraId="5E410680" w14:textId="77777777" w:rsidR="00725778" w:rsidRPr="008C57CB" w:rsidRDefault="00725778" w:rsidP="00356ABD">
            <w:pPr>
              <w:jc w:val="center"/>
              <w:rPr>
                <w:b/>
              </w:rPr>
            </w:pPr>
            <w:r w:rsidRPr="008C57CB">
              <w:rPr>
                <w:b/>
              </w:rPr>
              <w:t>Article du CCAG auquel il est dérogé</w:t>
            </w:r>
          </w:p>
        </w:tc>
      </w:tr>
      <w:tr w:rsidR="00F209F1" w14:paraId="4CA1AB1C" w14:textId="77777777" w:rsidTr="00E0219E">
        <w:trPr>
          <w:trHeight w:val="253"/>
          <w:jc w:val="center"/>
        </w:trPr>
        <w:tc>
          <w:tcPr>
            <w:tcW w:w="5967" w:type="dxa"/>
          </w:tcPr>
          <w:p w14:paraId="20787E17" w14:textId="18E1FD44" w:rsidR="00F209F1" w:rsidRPr="003E5D76" w:rsidRDefault="00AE3672" w:rsidP="003A19F1">
            <w:pPr>
              <w:jc w:val="center"/>
            </w:pPr>
            <w:r>
              <w:fldChar w:fldCharType="begin"/>
            </w:r>
            <w:r>
              <w:instrText xml:space="preserve"> REF _Ref2672629 \r \h </w:instrText>
            </w:r>
            <w:r>
              <w:fldChar w:fldCharType="separate"/>
            </w:r>
            <w:r>
              <w:t xml:space="preserve">Article 17  </w:t>
            </w:r>
            <w:r>
              <w:fldChar w:fldCharType="end"/>
            </w:r>
            <w:r>
              <w:t xml:space="preserve">- </w:t>
            </w:r>
            <w:r w:rsidR="00F209F1">
              <w:t>-Litiges - langues</w:t>
            </w:r>
          </w:p>
        </w:tc>
        <w:tc>
          <w:tcPr>
            <w:tcW w:w="3662" w:type="dxa"/>
          </w:tcPr>
          <w:p w14:paraId="4989F5A6" w14:textId="7C5F30EE" w:rsidR="00F209F1" w:rsidRDefault="00F209F1" w:rsidP="003A19F1">
            <w:pPr>
              <w:jc w:val="center"/>
              <w:rPr>
                <w:color w:val="00B0F0"/>
              </w:rPr>
            </w:pPr>
            <w:r>
              <w:rPr>
                <w:color w:val="00B0F0"/>
              </w:rPr>
              <w:t>Article 43.3</w:t>
            </w:r>
          </w:p>
        </w:tc>
      </w:tr>
      <w:bookmarkEnd w:id="159"/>
    </w:tbl>
    <w:p w14:paraId="50AECBC6" w14:textId="416350A5" w:rsidR="00466DD3" w:rsidRDefault="00466DD3" w:rsidP="003C5123"/>
    <w:p w14:paraId="1A19AF19" w14:textId="53A04454" w:rsidR="00BC1BA6" w:rsidRDefault="00E0237E" w:rsidP="00BC1BA6">
      <w:pPr>
        <w:pStyle w:val="Titre1"/>
      </w:pPr>
      <w:bookmarkStart w:id="160" w:name="_Hlk178931435"/>
      <w:bookmarkStart w:id="161" w:name="_Ref206513911"/>
      <w:bookmarkStart w:id="162" w:name="_Toc206585223"/>
      <w:r w:rsidRPr="004D2B34">
        <w:rPr>
          <w:color w:val="FF0000"/>
          <w:sz w:val="28"/>
          <w:highlight w:val="lightGray"/>
        </w:rPr>
        <w:sym w:font="Wingdings" w:char="F046"/>
      </w:r>
      <w:bookmarkEnd w:id="160"/>
      <w:r w:rsidR="00BC1BA6">
        <w:t xml:space="preserve">Engagement </w:t>
      </w:r>
      <w:r>
        <w:t xml:space="preserve">du titulaire </w:t>
      </w:r>
      <w:r w:rsidR="00BC1BA6">
        <w:t>et signature des parties</w:t>
      </w:r>
      <w:bookmarkEnd w:id="161"/>
      <w:bookmarkEnd w:id="162"/>
    </w:p>
    <w:p w14:paraId="28432576" w14:textId="709CFCE0" w:rsidR="00466DD3" w:rsidRPr="001657BB" w:rsidRDefault="00BC1BA6" w:rsidP="003C5123">
      <w:pPr>
        <w:rPr>
          <w:i/>
        </w:rPr>
      </w:pPr>
      <w:r w:rsidRPr="00A82165">
        <w:rPr>
          <w:b/>
          <w:caps/>
          <w:color w:val="FF0000"/>
          <w:sz w:val="36"/>
          <w:szCs w:val="36"/>
          <w:highlight w:val="lightGray"/>
        </w:rPr>
        <w:sym w:font="Wingdings" w:char="F046"/>
      </w:r>
      <w:r w:rsidR="003C5123">
        <w:t>Le présent CC</w:t>
      </w:r>
      <w:r w:rsidR="003025DD">
        <w:t>A</w:t>
      </w:r>
      <w:r w:rsidR="003C5123">
        <w:t xml:space="preserve">P comporte </w:t>
      </w:r>
      <w:r w:rsidR="003C5123" w:rsidRPr="003C5123">
        <w:rPr>
          <w:highlight w:val="lightGray"/>
        </w:rPr>
        <w:t>_</w:t>
      </w:r>
      <w:r w:rsidR="00C56E18">
        <w:rPr>
          <w:highlight w:val="lightGray"/>
        </w:rPr>
        <w:t>__</w:t>
      </w:r>
      <w:r w:rsidR="003C5123">
        <w:t xml:space="preserve"> annexes :</w:t>
      </w:r>
      <w:r w:rsidR="003C5123" w:rsidRPr="003C5123">
        <w:rPr>
          <w:i/>
        </w:rPr>
        <w:t xml:space="preserve"> (cocher les cases)</w:t>
      </w:r>
      <w:bookmarkStart w:id="163" w:name="_Hlk205384801"/>
    </w:p>
    <w:bookmarkEnd w:id="163"/>
    <w:p w14:paraId="21C03ED0" w14:textId="4BFC8D38" w:rsidR="003C5123" w:rsidRDefault="00F708B1" w:rsidP="003C5123">
      <w:pPr>
        <w:ind w:left="851"/>
        <w:rPr>
          <w:highlight w:val="yellow"/>
        </w:rPr>
      </w:pPr>
      <w:r>
        <w:rPr>
          <w:rFonts w:ascii="CGP" w:hAnsi="CGP"/>
          <w:b/>
        </w:rPr>
        <w:fldChar w:fldCharType="begin">
          <w:ffData>
            <w:name w:val="CaseACocher1"/>
            <w:enabled/>
            <w:calcOnExit w:val="0"/>
            <w:checkBox>
              <w:sizeAuto/>
              <w:default w:val="1"/>
            </w:checkBox>
          </w:ffData>
        </w:fldChar>
      </w:r>
      <w:bookmarkStart w:id="164" w:name="CaseACocher1"/>
      <w:r>
        <w:rPr>
          <w:rFonts w:ascii="CGP" w:hAnsi="CGP"/>
          <w:b/>
        </w:rPr>
        <w:instrText xml:space="preserve"> FORMCHECKBOX </w:instrText>
      </w:r>
      <w:r w:rsidR="00756ECF">
        <w:rPr>
          <w:rFonts w:ascii="CGP" w:hAnsi="CGP"/>
          <w:b/>
        </w:rPr>
      </w:r>
      <w:r w:rsidR="00756ECF">
        <w:rPr>
          <w:rFonts w:ascii="CGP" w:hAnsi="CGP"/>
          <w:b/>
        </w:rPr>
        <w:fldChar w:fldCharType="separate"/>
      </w:r>
      <w:r>
        <w:rPr>
          <w:rFonts w:ascii="CGP" w:hAnsi="CGP"/>
          <w:b/>
        </w:rPr>
        <w:fldChar w:fldCharType="end"/>
      </w:r>
      <w:bookmarkEnd w:id="164"/>
      <w:r w:rsidR="003C5123">
        <w:t xml:space="preserve"> Annexe 1 : </w:t>
      </w:r>
      <w:r w:rsidR="003C5123" w:rsidRPr="000A1702">
        <w:t>annexe financière (bordereau des prix unitaires désigné sous le terme « BPU »)</w:t>
      </w:r>
    </w:p>
    <w:p w14:paraId="78AC3E72" w14:textId="6C43C95E" w:rsidR="00466DD3" w:rsidRPr="00BC1BA6" w:rsidRDefault="00F708B1" w:rsidP="00466DD3">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756ECF">
        <w:rPr>
          <w:rFonts w:ascii="CGP" w:hAnsi="CGP"/>
          <w:b/>
        </w:rPr>
      </w:r>
      <w:r w:rsidR="00756ECF">
        <w:rPr>
          <w:rFonts w:ascii="CGP" w:hAnsi="CGP"/>
          <w:b/>
        </w:rPr>
        <w:fldChar w:fldCharType="separate"/>
      </w:r>
      <w:r>
        <w:rPr>
          <w:rFonts w:ascii="CGP" w:hAnsi="CGP"/>
          <w:b/>
        </w:rPr>
        <w:fldChar w:fldCharType="end"/>
      </w:r>
      <w:r w:rsidR="00466DD3">
        <w:t xml:space="preserve"> </w:t>
      </w:r>
      <w:r w:rsidR="00466DD3" w:rsidRPr="00BC1BA6">
        <w:t>Annexe 2 : Traitement de données à caractère personnel pour le compte du Mucem</w:t>
      </w:r>
    </w:p>
    <w:p w14:paraId="07CFB286" w14:textId="4CE3ED1A" w:rsidR="003C5123" w:rsidRDefault="003C5123" w:rsidP="003C5123">
      <w:pPr>
        <w:ind w:left="851"/>
      </w:pPr>
      <w:r w:rsidRPr="00BC1BA6">
        <w:rPr>
          <w:rFonts w:ascii="CGP" w:hAnsi="CGP"/>
          <w:b/>
        </w:rPr>
        <w:fldChar w:fldCharType="begin">
          <w:ffData>
            <w:name w:val="CaseACocher1"/>
            <w:enabled/>
            <w:calcOnExit w:val="0"/>
            <w:checkBox>
              <w:sizeAuto/>
              <w:default w:val="0"/>
            </w:checkBox>
          </w:ffData>
        </w:fldChar>
      </w:r>
      <w:r w:rsidRPr="00BC1BA6">
        <w:rPr>
          <w:rFonts w:ascii="CGP" w:hAnsi="CGP"/>
          <w:b/>
        </w:rPr>
        <w:instrText xml:space="preserve"> FORMCHECKBOX </w:instrText>
      </w:r>
      <w:r w:rsidR="00756ECF">
        <w:rPr>
          <w:rFonts w:ascii="CGP" w:hAnsi="CGP"/>
          <w:b/>
        </w:rPr>
      </w:r>
      <w:r w:rsidR="00756ECF">
        <w:rPr>
          <w:rFonts w:ascii="CGP" w:hAnsi="CGP"/>
          <w:b/>
        </w:rPr>
        <w:fldChar w:fldCharType="separate"/>
      </w:r>
      <w:r w:rsidRPr="00BC1BA6">
        <w:rPr>
          <w:rFonts w:ascii="CGP" w:hAnsi="CGP"/>
          <w:b/>
        </w:rPr>
        <w:fldChar w:fldCharType="end"/>
      </w:r>
      <w:r w:rsidRPr="00BC1BA6">
        <w:t xml:space="preserve"> Annexe </w:t>
      </w:r>
      <w:r w:rsidR="00466DD3" w:rsidRPr="00BC1BA6">
        <w:t>3</w:t>
      </w:r>
      <w:r w:rsidRPr="00BC1BA6">
        <w:t xml:space="preserve"> : éventuelle demande d’acceptation de sous-traitant avant notification du contrat – le cas échéant (</w:t>
      </w:r>
      <w:r w:rsidRPr="00BC1BA6">
        <w:rPr>
          <w:i/>
        </w:rPr>
        <w:t>voir le modèle de DC4 fourni par le Mucem</w:t>
      </w:r>
      <w:r w:rsidRPr="00BC1BA6">
        <w:t>)</w:t>
      </w:r>
    </w:p>
    <w:p w14:paraId="5D2392F6" w14:textId="0D7CAA28" w:rsidR="00A82165" w:rsidRDefault="00A82165" w:rsidP="00A82165">
      <w:pPr>
        <w:tabs>
          <w:tab w:val="left" w:pos="851"/>
        </w:tabs>
        <w:rPr>
          <w:rFonts w:cs="Arial"/>
        </w:rPr>
      </w:pPr>
      <w:r w:rsidRPr="00A82165">
        <w:rPr>
          <w:b/>
          <w:caps/>
          <w:color w:val="FF0000"/>
          <w:sz w:val="36"/>
          <w:szCs w:val="36"/>
          <w:highlight w:val="lightGray"/>
        </w:rPr>
        <w:sym w:font="Wingdings" w:char="F046"/>
      </w:r>
      <w:r>
        <w:rPr>
          <w:rFonts w:cs="Arial"/>
        </w:rPr>
        <w:t>Après avoir pris connaissance des pièces constitutives du marché public mentionnées à l’</w:t>
      </w:r>
      <w:r w:rsidR="003C5123" w:rsidRPr="003C5123">
        <w:rPr>
          <w:rFonts w:cs="Arial"/>
          <w:b/>
          <w:i/>
          <w:color w:val="595959" w:themeColor="text1" w:themeTint="A6"/>
        </w:rPr>
        <w:fldChar w:fldCharType="begin"/>
      </w:r>
      <w:r w:rsidR="003C5123" w:rsidRPr="003C5123">
        <w:rPr>
          <w:rFonts w:cs="Arial"/>
          <w:b/>
          <w:i/>
          <w:color w:val="595959" w:themeColor="text1" w:themeTint="A6"/>
        </w:rPr>
        <w:instrText xml:space="preserve"> REF _Ref335897580 \r \h  \* MERGEFORMAT </w:instrText>
      </w:r>
      <w:r w:rsidR="003C5123" w:rsidRPr="003C5123">
        <w:rPr>
          <w:rFonts w:cs="Arial"/>
          <w:b/>
          <w:i/>
          <w:color w:val="595959" w:themeColor="text1" w:themeTint="A6"/>
        </w:rPr>
      </w:r>
      <w:r w:rsidR="003C5123" w:rsidRPr="003C5123">
        <w:rPr>
          <w:rFonts w:cs="Arial"/>
          <w:b/>
          <w:i/>
          <w:color w:val="595959" w:themeColor="text1" w:themeTint="A6"/>
        </w:rPr>
        <w:fldChar w:fldCharType="separate"/>
      </w:r>
      <w:r w:rsidR="00507D7E">
        <w:rPr>
          <w:rFonts w:cs="Arial"/>
          <w:b/>
          <w:i/>
          <w:color w:val="595959" w:themeColor="text1" w:themeTint="A6"/>
        </w:rPr>
        <w:t xml:space="preserve">Article 3  </w:t>
      </w:r>
      <w:r w:rsidR="003C5123" w:rsidRPr="003C5123">
        <w:rPr>
          <w:rFonts w:cs="Arial"/>
          <w:b/>
          <w:i/>
          <w:color w:val="595959" w:themeColor="text1" w:themeTint="A6"/>
        </w:rPr>
        <w:fldChar w:fldCharType="end"/>
      </w:r>
      <w:r w:rsidRPr="00897AEC">
        <w:rPr>
          <w:rFonts w:cs="Arial"/>
          <w:b/>
          <w:i/>
          <w:color w:val="595959" w:themeColor="text1" w:themeTint="A6"/>
        </w:rPr>
        <w:t>du présent CC</w:t>
      </w:r>
      <w:r w:rsidR="00466DD3">
        <w:rPr>
          <w:rFonts w:cs="Arial"/>
          <w:b/>
          <w:i/>
          <w:color w:val="595959" w:themeColor="text1" w:themeTint="A6"/>
        </w:rPr>
        <w:t>A</w:t>
      </w:r>
      <w:r w:rsidRPr="00897AEC">
        <w:rPr>
          <w:rFonts w:cs="Arial"/>
          <w:b/>
          <w:i/>
          <w:color w:val="595959" w:themeColor="text1" w:themeTint="A6"/>
        </w:rPr>
        <w:t>P</w:t>
      </w:r>
      <w:r>
        <w:rPr>
          <w:rFonts w:cs="Arial"/>
        </w:rPr>
        <w:t>, et conformément à leurs clauses,</w:t>
      </w:r>
    </w:p>
    <w:p w14:paraId="38C9CED8" w14:textId="4E286639" w:rsidR="00A82165" w:rsidRDefault="00A82165" w:rsidP="00A82165">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cs="Arial"/>
        </w:rPr>
        <w:t xml:space="preserve"> </w:t>
      </w:r>
      <w:r w:rsidRPr="00FF2DE0">
        <w:rPr>
          <w:rFonts w:ascii="Arial" w:hAnsi="Arial" w:cs="Arial"/>
        </w:rPr>
        <w:t xml:space="preserve">le titulaire </w:t>
      </w:r>
      <w:r w:rsidRPr="00FF2DE0">
        <w:rPr>
          <w:rFonts w:ascii="Arial" w:hAnsi="Arial" w:cs="Arial"/>
          <w:b/>
        </w:rPr>
        <w:t>individuel</w:t>
      </w:r>
      <w:r w:rsidRPr="00FF2DE0">
        <w:rPr>
          <w:rFonts w:ascii="Arial" w:hAnsi="Arial" w:cs="Arial"/>
        </w:rPr>
        <w:t xml:space="preserve"> s’engage, sur la base de son offre et pour son propre compte à exécuter les prestations demandées au(x) prix indiqué(s) dans le présent CCP et l’annexe financière.</w:t>
      </w:r>
    </w:p>
    <w:p w14:paraId="31110864" w14:textId="77777777" w:rsidR="00A82165" w:rsidRDefault="00A82165" w:rsidP="00A82165">
      <w:pPr>
        <w:tabs>
          <w:tab w:val="left" w:pos="851"/>
        </w:tabs>
        <w:ind w:left="851"/>
        <w:rPr>
          <w:rFonts w:cs="Arial"/>
          <w:i/>
          <w:sz w:val="18"/>
          <w:szCs w:val="18"/>
        </w:rPr>
      </w:pPr>
    </w:p>
    <w:p w14:paraId="757BA896" w14:textId="7EE66A3A" w:rsidR="00A82165" w:rsidRDefault="00A82165" w:rsidP="00A82165">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exécuter les prestations demandées au(x) prix indiqué(s) dans le présent CCP et l’annexe financière.</w:t>
      </w:r>
    </w:p>
    <w:p w14:paraId="19407B47" w14:textId="77777777" w:rsidR="00A82165" w:rsidRPr="00AF472A" w:rsidRDefault="00A82165" w:rsidP="00A82165">
      <w:r w:rsidRPr="00AF472A">
        <w:lastRenderedPageBreak/>
        <w:t>Fait en un seul original,</w:t>
      </w:r>
    </w:p>
    <w:tbl>
      <w:tblPr>
        <w:tblStyle w:val="Grilledutableau"/>
        <w:tblW w:w="0" w:type="auto"/>
        <w:tblLook w:val="04A0" w:firstRow="1" w:lastRow="0" w:firstColumn="1" w:lastColumn="0" w:noHBand="0" w:noVBand="1"/>
      </w:tblPr>
      <w:tblGrid>
        <w:gridCol w:w="9771"/>
      </w:tblGrid>
      <w:tr w:rsidR="00A82165" w14:paraId="2266089A" w14:textId="77777777" w:rsidTr="00A82165">
        <w:trPr>
          <w:trHeight w:val="2591"/>
        </w:trPr>
        <w:tc>
          <w:tcPr>
            <w:tcW w:w="9778" w:type="dxa"/>
          </w:tcPr>
          <w:p w14:paraId="59C60FC9" w14:textId="1D1D6DE1" w:rsidR="00A82165" w:rsidRPr="00FA2B22" w:rsidRDefault="00E0237E" w:rsidP="00A82165">
            <w:pPr>
              <w:rPr>
                <w:b/>
                <w:sz w:val="24"/>
              </w:rPr>
            </w:pPr>
            <w:r w:rsidRPr="00A82165">
              <w:rPr>
                <w:b/>
                <w:caps/>
                <w:sz w:val="36"/>
                <w:szCs w:val="36"/>
                <w:highlight w:val="lightGray"/>
              </w:rPr>
              <w:sym w:font="Wingdings" w:char="F046"/>
            </w:r>
            <w:r>
              <w:rPr>
                <w:b/>
                <w:caps/>
                <w:sz w:val="36"/>
                <w:szCs w:val="36"/>
              </w:rPr>
              <w:t xml:space="preserve"> </w:t>
            </w:r>
            <w:r w:rsidR="00A82165" w:rsidRPr="00897AEC">
              <w:rPr>
                <w:b/>
                <w:sz w:val="24"/>
                <w:u w:val="single"/>
              </w:rPr>
              <w:t>Signature du titulaire individuel</w:t>
            </w:r>
            <w:r w:rsidR="00A82165" w:rsidRPr="00FA2B22">
              <w:rPr>
                <w:rStyle w:val="Appelnotedebasdep"/>
                <w:rFonts w:asciiTheme="minorHAnsi" w:hAnsiTheme="minorHAnsi" w:cstheme="minorHAnsi"/>
                <w:b/>
                <w:sz w:val="22"/>
                <w:szCs w:val="22"/>
              </w:rPr>
              <w:footnoteReference w:id="13"/>
            </w:r>
          </w:p>
          <w:p w14:paraId="1E586651" w14:textId="491F4FDD" w:rsidR="00A82165" w:rsidRPr="000E71D3" w:rsidRDefault="00A82165" w:rsidP="00A82165">
            <w:r w:rsidRPr="000E71D3">
              <w:t xml:space="preserve">À ………………………………………………….., le </w:t>
            </w:r>
          </w:p>
          <w:p w14:paraId="4059F22A" w14:textId="77777777" w:rsidR="00A82165" w:rsidRPr="000E71D3" w:rsidRDefault="00A82165" w:rsidP="00A82165">
            <w:r w:rsidRPr="000E71D3">
              <w:t>Nom et qualité du signataire : ……………………………………</w:t>
            </w:r>
          </w:p>
          <w:p w14:paraId="55AC0CB3" w14:textId="77777777" w:rsidR="00A82165" w:rsidRDefault="00A82165" w:rsidP="00A82165"/>
          <w:p w14:paraId="447007E4" w14:textId="77777777" w:rsidR="00A82165" w:rsidRPr="000E71D3" w:rsidRDefault="00A82165" w:rsidP="00A82165"/>
          <w:p w14:paraId="18EBA001" w14:textId="77777777" w:rsidR="00A82165" w:rsidRPr="000E71D3" w:rsidRDefault="00A82165" w:rsidP="00A82165"/>
        </w:tc>
      </w:tr>
      <w:tr w:rsidR="00A82165" w14:paraId="010EAA3A" w14:textId="77777777" w:rsidTr="00A82165">
        <w:trPr>
          <w:trHeight w:val="1125"/>
        </w:trPr>
        <w:tc>
          <w:tcPr>
            <w:tcW w:w="9778" w:type="dxa"/>
          </w:tcPr>
          <w:p w14:paraId="3F64C54D" w14:textId="4D7F0631" w:rsidR="00A82165" w:rsidRPr="00FA2B22" w:rsidRDefault="00E0237E" w:rsidP="00A82165">
            <w:pPr>
              <w:rPr>
                <w:b/>
                <w:sz w:val="24"/>
              </w:rPr>
            </w:pPr>
            <w:r w:rsidRPr="00A82165">
              <w:rPr>
                <w:b/>
                <w:caps/>
                <w:sz w:val="36"/>
                <w:szCs w:val="36"/>
                <w:highlight w:val="lightGray"/>
              </w:rPr>
              <w:sym w:font="Wingdings" w:char="F046"/>
            </w:r>
            <w:r>
              <w:rPr>
                <w:b/>
                <w:caps/>
                <w:sz w:val="36"/>
                <w:szCs w:val="36"/>
              </w:rPr>
              <w:t xml:space="preserve"> </w:t>
            </w:r>
            <w:r w:rsidR="00A82165" w:rsidRPr="00897AEC">
              <w:rPr>
                <w:b/>
                <w:sz w:val="24"/>
                <w:u w:val="single"/>
              </w:rPr>
              <w:t>Signature du groupement</w:t>
            </w:r>
            <w:r w:rsidR="00A82165" w:rsidRPr="00FA2B22">
              <w:rPr>
                <w:b/>
                <w:sz w:val="24"/>
              </w:rPr>
              <w:t xml:space="preserve"> </w:t>
            </w:r>
            <w:r w:rsidR="00A82165" w:rsidRPr="00FA2B22">
              <w:rPr>
                <w:rStyle w:val="Appelnotedebasdep"/>
                <w:rFonts w:asciiTheme="minorHAnsi" w:hAnsiTheme="minorHAnsi" w:cstheme="minorHAnsi"/>
                <w:b/>
                <w:sz w:val="22"/>
                <w:szCs w:val="22"/>
              </w:rPr>
              <w:footnoteReference w:id="14"/>
            </w:r>
            <w:r w:rsidR="00A82165" w:rsidRPr="00FA2B22">
              <w:rPr>
                <w:b/>
                <w:sz w:val="24"/>
              </w:rPr>
              <w:t> :</w:t>
            </w:r>
          </w:p>
          <w:p w14:paraId="17F1EE25" w14:textId="4E53DE28" w:rsidR="00A82165" w:rsidRDefault="00A82165" w:rsidP="00A82165">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3749CCBF" w14:textId="77777777" w:rsidR="00A82165" w:rsidRDefault="00A82165" w:rsidP="00A82165">
            <w:pPr>
              <w:tabs>
                <w:tab w:val="left" w:pos="851"/>
              </w:tabs>
              <w:jc w:val="center"/>
              <w:rPr>
                <w:rFonts w:cs="Arial"/>
                <w:i/>
                <w:sz w:val="18"/>
                <w:szCs w:val="18"/>
              </w:rPr>
            </w:pPr>
            <w:r w:rsidRPr="00A82165">
              <w:rPr>
                <w:rFonts w:cs="Arial"/>
                <w:i/>
                <w:sz w:val="18"/>
                <w:szCs w:val="18"/>
                <w:highlight w:val="lightGray"/>
              </w:rPr>
              <w:t>[Indiquer le nom commercial et la dénomination sociale du mandataire]</w:t>
            </w:r>
          </w:p>
          <w:p w14:paraId="254083EB" w14:textId="77777777" w:rsidR="00A82165" w:rsidRPr="00897AEC" w:rsidRDefault="00A82165" w:rsidP="00A82165">
            <w:pPr>
              <w:tabs>
                <w:tab w:val="left" w:pos="851"/>
              </w:tabs>
              <w:jc w:val="center"/>
              <w:rPr>
                <w:rFonts w:cs="Arial"/>
                <w:b/>
              </w:rPr>
            </w:pPr>
            <w:r w:rsidRPr="00A82165">
              <w:rPr>
                <w:rFonts w:cs="Arial"/>
                <w:b/>
                <w:highlight w:val="lightGray"/>
              </w:rPr>
              <w:t>_________________________________________</w:t>
            </w:r>
          </w:p>
          <w:p w14:paraId="3711A19E" w14:textId="77777777" w:rsidR="00A82165" w:rsidRDefault="00A82165" w:rsidP="00A82165">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3A71FCAC" w14:textId="77777777" w:rsidR="00A82165" w:rsidRDefault="00A82165" w:rsidP="00A82165">
            <w:pPr>
              <w:pStyle w:val="fcase1ertab"/>
              <w:tabs>
                <w:tab w:val="left" w:pos="851"/>
              </w:tabs>
              <w:rPr>
                <w:rFonts w:ascii="Arial" w:hAnsi="Arial" w:cs="Arial"/>
              </w:rPr>
            </w:pPr>
            <w:r>
              <w:rPr>
                <w:rFonts w:ascii="Arial" w:hAnsi="Arial" w:cs="Arial"/>
                <w:i/>
                <w:iCs/>
                <w:sz w:val="18"/>
                <w:szCs w:val="18"/>
              </w:rPr>
              <w:t>(Cocher la case correspondante.)</w:t>
            </w:r>
          </w:p>
          <w:p w14:paraId="41F716E5" w14:textId="77777777" w:rsidR="00A82165" w:rsidRDefault="00A82165" w:rsidP="00A82165">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ascii="Arial" w:hAnsi="Arial" w:cs="Arial"/>
                <w:iCs/>
              </w:rPr>
              <w:t xml:space="preserve"> </w:t>
            </w:r>
            <w:r>
              <w:rPr>
                <w:rFonts w:ascii="Arial" w:hAnsi="Arial" w:cs="Arial"/>
              </w:rPr>
              <w:t>solidaire</w:t>
            </w:r>
          </w:p>
          <w:p w14:paraId="3F3622D0" w14:textId="77777777" w:rsidR="00A82165" w:rsidRDefault="00A82165" w:rsidP="00A82165">
            <w:pPr>
              <w:tabs>
                <w:tab w:val="left" w:pos="851"/>
              </w:tabs>
              <w:rPr>
                <w:rFonts w:cs="Arial"/>
              </w:rPr>
            </w:pPr>
          </w:p>
          <w:p w14:paraId="1AE25451" w14:textId="77777777" w:rsidR="00A82165" w:rsidRDefault="00A82165" w:rsidP="00A8216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t xml:space="preserve"> </w:t>
            </w:r>
            <w:r>
              <w:rPr>
                <w:rFonts w:ascii="Arial" w:hAnsi="Arial" w:cs="Arial"/>
              </w:rPr>
              <w:t>Les membres du groupement ont donné mandat au mandataire, qui signe le présent acte d’engagement :</w:t>
            </w:r>
          </w:p>
          <w:p w14:paraId="77C9573A" w14:textId="77777777" w:rsidR="00A82165" w:rsidRDefault="00A82165" w:rsidP="00A82165">
            <w:pPr>
              <w:tabs>
                <w:tab w:val="left" w:pos="851"/>
              </w:tabs>
              <w:rPr>
                <w:rFonts w:cs="Arial"/>
              </w:rPr>
            </w:pPr>
            <w:r>
              <w:rPr>
                <w:rFonts w:cs="Arial"/>
                <w:i/>
                <w:sz w:val="18"/>
                <w:szCs w:val="18"/>
              </w:rPr>
              <w:t>(Cocher la ou les cases correspondantes.)</w:t>
            </w:r>
          </w:p>
          <w:p w14:paraId="022447EE" w14:textId="77777777" w:rsidR="00A82165" w:rsidRDefault="00A82165" w:rsidP="00A82165">
            <w:pPr>
              <w:pStyle w:val="fcasegauche"/>
              <w:tabs>
                <w:tab w:val="left" w:pos="426"/>
                <w:tab w:val="left" w:pos="851"/>
              </w:tabs>
              <w:spacing w:after="0"/>
              <w:ind w:left="0" w:firstLine="0"/>
              <w:jc w:val="left"/>
              <w:rPr>
                <w:rFonts w:ascii="Arial" w:hAnsi="Arial" w:cs="Arial"/>
              </w:rPr>
            </w:pPr>
          </w:p>
          <w:p w14:paraId="44E832AD" w14:textId="77777777" w:rsidR="00A82165" w:rsidRDefault="00A82165" w:rsidP="00A82165">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1AED000D" w14:textId="77777777" w:rsidR="00A82165" w:rsidRDefault="00A82165" w:rsidP="00A8216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1127BE1B" w14:textId="77777777" w:rsidR="00A82165" w:rsidRDefault="00A82165" w:rsidP="00A82165">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tab/>
            </w:r>
            <w:r>
              <w:rPr>
                <w:rFonts w:cs="Arial"/>
              </w:rPr>
              <w:t>pour signer, en leur nom et pour leur compte, les modifications ultérieures du contrat</w:t>
            </w:r>
          </w:p>
          <w:p w14:paraId="3CB4BAF2" w14:textId="77777777" w:rsidR="00A82165" w:rsidRDefault="00A82165" w:rsidP="00A8216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C74A509" w14:textId="77777777" w:rsidR="00A82165" w:rsidRDefault="00A82165" w:rsidP="00A82165">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1EC4348" w14:textId="77777777" w:rsidR="00A82165" w:rsidRDefault="00A82165" w:rsidP="00A82165">
            <w:pPr>
              <w:tabs>
                <w:tab w:val="left" w:pos="851"/>
              </w:tabs>
              <w:rPr>
                <w:rFonts w:cs="Arial"/>
                <w:i/>
                <w:sz w:val="18"/>
                <w:szCs w:val="18"/>
              </w:rPr>
            </w:pPr>
          </w:p>
          <w:p w14:paraId="7FDDE21E" w14:textId="77777777" w:rsidR="00A82165" w:rsidRDefault="00A82165" w:rsidP="00A82165">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t xml:space="preserve"> </w:t>
            </w:r>
            <w:r>
              <w:rPr>
                <w:rFonts w:cs="Arial"/>
              </w:rPr>
              <w:t>Les membres du groupement, qui signent le présent acte d’engagement :</w:t>
            </w:r>
          </w:p>
          <w:p w14:paraId="7E38853E" w14:textId="77777777" w:rsidR="00A82165" w:rsidRDefault="00A82165" w:rsidP="00A82165">
            <w:pPr>
              <w:tabs>
                <w:tab w:val="left" w:pos="851"/>
              </w:tabs>
              <w:rPr>
                <w:rFonts w:cs="Arial"/>
              </w:rPr>
            </w:pPr>
            <w:r>
              <w:rPr>
                <w:rFonts w:cs="Arial"/>
                <w:i/>
                <w:sz w:val="18"/>
                <w:szCs w:val="18"/>
              </w:rPr>
              <w:t>(Cocher la case correspondante.)</w:t>
            </w:r>
          </w:p>
          <w:p w14:paraId="595C8E8A" w14:textId="77777777" w:rsidR="00A82165" w:rsidRDefault="00A82165" w:rsidP="00A82165">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tab/>
            </w:r>
            <w:r>
              <w:rPr>
                <w:rFonts w:cs="Arial"/>
              </w:rPr>
              <w:t>donnent mandat au mandataire, qui l’accepte, pour les représenter vis-à-vis de l’acheteur et pour coordonner l’ensemble des prestations ;</w:t>
            </w:r>
          </w:p>
          <w:p w14:paraId="4ED51714" w14:textId="77777777" w:rsidR="00A82165" w:rsidRDefault="00A82165" w:rsidP="00A82165">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cs="Arial"/>
              </w:rPr>
              <w:tab/>
              <w:t>donnent mandat au mandataire, qui l’accepte, pour signer, en leur nom et pour leur compte, les modifications ultérieures du marché public ;</w:t>
            </w:r>
          </w:p>
          <w:p w14:paraId="5FE33706" w14:textId="77777777" w:rsidR="00A82165" w:rsidRDefault="00A82165" w:rsidP="00A82165">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756ECF">
              <w:fldChar w:fldCharType="separate"/>
            </w:r>
            <w:r>
              <w:fldChar w:fldCharType="end"/>
            </w:r>
            <w:r>
              <w:rPr>
                <w:rFonts w:cs="Arial"/>
                <w:i/>
                <w:iCs/>
              </w:rPr>
              <w:t xml:space="preserve"> </w:t>
            </w:r>
            <w:r>
              <w:rPr>
                <w:rFonts w:cs="Arial"/>
              </w:rPr>
              <w:tab/>
              <w:t>donnent mandat au mandataire dans les conditions définies ci-dessous :</w:t>
            </w:r>
          </w:p>
          <w:p w14:paraId="2AC2DC70" w14:textId="77777777" w:rsidR="00A82165" w:rsidRDefault="00A82165" w:rsidP="00A82165">
            <w:pPr>
              <w:tabs>
                <w:tab w:val="left" w:pos="851"/>
              </w:tabs>
              <w:ind w:left="1134" w:hanging="850"/>
              <w:rPr>
                <w:rFonts w:cs="Arial"/>
              </w:rPr>
            </w:pPr>
            <w:r>
              <w:rPr>
                <w:rFonts w:cs="Arial"/>
                <w:i/>
                <w:sz w:val="18"/>
                <w:szCs w:val="18"/>
              </w:rPr>
              <w:lastRenderedPageBreak/>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108F86D0" w14:textId="77777777" w:rsidR="00A82165" w:rsidRDefault="00A82165" w:rsidP="00A82165">
            <w:pPr>
              <w:tabs>
                <w:tab w:val="left" w:pos="851"/>
              </w:tabs>
              <w:rPr>
                <w:rFonts w:cs="Arial"/>
              </w:rPr>
            </w:pPr>
          </w:p>
          <w:tbl>
            <w:tblPr>
              <w:tblW w:w="0" w:type="auto"/>
              <w:tblLook w:val="04A0" w:firstRow="1" w:lastRow="0" w:firstColumn="1" w:lastColumn="0" w:noHBand="0" w:noVBand="1"/>
            </w:tblPr>
            <w:tblGrid>
              <w:gridCol w:w="3426"/>
              <w:gridCol w:w="2693"/>
              <w:gridCol w:w="3283"/>
            </w:tblGrid>
            <w:tr w:rsidR="00A82165" w14:paraId="011AD447" w14:textId="77777777" w:rsidTr="00E0237E">
              <w:trPr>
                <w:tblHeader/>
              </w:trPr>
              <w:tc>
                <w:tcPr>
                  <w:tcW w:w="3426" w:type="dxa"/>
                  <w:tcBorders>
                    <w:top w:val="single" w:sz="4" w:space="0" w:color="000000"/>
                    <w:left w:val="single" w:sz="4" w:space="0" w:color="000000"/>
                    <w:bottom w:val="single" w:sz="4" w:space="0" w:color="000000"/>
                    <w:right w:val="nil"/>
                  </w:tcBorders>
                  <w:vAlign w:val="center"/>
                  <w:hideMark/>
                </w:tcPr>
                <w:p w14:paraId="6D339008" w14:textId="77777777" w:rsidR="00A82165" w:rsidRDefault="00A82165" w:rsidP="00A82165">
                  <w:pPr>
                    <w:tabs>
                      <w:tab w:val="left" w:pos="851"/>
                    </w:tabs>
                    <w:jc w:val="center"/>
                    <w:rPr>
                      <w:rFonts w:cs="Arial"/>
                      <w:b/>
                      <w:bCs/>
                    </w:rPr>
                  </w:pPr>
                  <w:r>
                    <w:rPr>
                      <w:rFonts w:cs="Arial"/>
                      <w:b/>
                      <w:bCs/>
                    </w:rPr>
                    <w:t>Nom, prénom et qualité</w:t>
                  </w:r>
                </w:p>
                <w:p w14:paraId="6E298521" w14:textId="77777777" w:rsidR="00A82165" w:rsidRDefault="00A82165" w:rsidP="00A82165">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49E53780" w14:textId="77777777" w:rsidR="00A82165" w:rsidRDefault="00A82165" w:rsidP="00A82165">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98F14B8" w14:textId="77777777" w:rsidR="00A82165" w:rsidRDefault="00A82165" w:rsidP="00A82165">
                  <w:pPr>
                    <w:tabs>
                      <w:tab w:val="left" w:pos="851"/>
                    </w:tabs>
                    <w:jc w:val="center"/>
                    <w:rPr>
                      <w:rFonts w:cs="Arial"/>
                      <w:b/>
                      <w:bCs/>
                    </w:rPr>
                  </w:pPr>
                  <w:r>
                    <w:rPr>
                      <w:rFonts w:cs="Arial"/>
                      <w:b/>
                      <w:bCs/>
                    </w:rPr>
                    <w:t>Signature</w:t>
                  </w:r>
                </w:p>
              </w:tc>
            </w:tr>
            <w:tr w:rsidR="00A82165" w14:paraId="6E57DF54" w14:textId="77777777" w:rsidTr="00E0237E">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7D4E5DF6" w14:textId="77777777" w:rsidR="00A82165" w:rsidRDefault="00A82165" w:rsidP="00A82165">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4277B315" w14:textId="77777777" w:rsidR="00A82165" w:rsidRDefault="00A82165" w:rsidP="00A82165">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51E16A8" w14:textId="77777777" w:rsidR="00A82165" w:rsidRDefault="00A82165" w:rsidP="00A82165">
                  <w:pPr>
                    <w:tabs>
                      <w:tab w:val="left" w:pos="851"/>
                    </w:tabs>
                    <w:snapToGrid w:val="0"/>
                    <w:rPr>
                      <w:rFonts w:cs="Arial"/>
                      <w:b/>
                      <w:bCs/>
                    </w:rPr>
                  </w:pPr>
                </w:p>
              </w:tc>
            </w:tr>
            <w:tr w:rsidR="00A82165" w14:paraId="0906EFC9" w14:textId="77777777" w:rsidTr="00E0237E">
              <w:trPr>
                <w:trHeight w:val="563"/>
              </w:trPr>
              <w:tc>
                <w:tcPr>
                  <w:tcW w:w="3426" w:type="dxa"/>
                  <w:tcBorders>
                    <w:top w:val="nil"/>
                    <w:left w:val="single" w:sz="4" w:space="0" w:color="000000"/>
                    <w:bottom w:val="nil"/>
                    <w:right w:val="nil"/>
                  </w:tcBorders>
                </w:tcPr>
                <w:p w14:paraId="3C1F917A" w14:textId="77777777" w:rsidR="00A82165" w:rsidRDefault="00A82165" w:rsidP="00A82165">
                  <w:pPr>
                    <w:tabs>
                      <w:tab w:val="left" w:pos="851"/>
                    </w:tabs>
                    <w:snapToGrid w:val="0"/>
                    <w:rPr>
                      <w:rFonts w:cs="Arial"/>
                      <w:b/>
                      <w:bCs/>
                    </w:rPr>
                  </w:pPr>
                </w:p>
              </w:tc>
              <w:tc>
                <w:tcPr>
                  <w:tcW w:w="2693" w:type="dxa"/>
                  <w:tcBorders>
                    <w:top w:val="nil"/>
                    <w:left w:val="single" w:sz="4" w:space="0" w:color="000000"/>
                    <w:bottom w:val="nil"/>
                    <w:right w:val="nil"/>
                  </w:tcBorders>
                </w:tcPr>
                <w:p w14:paraId="221CC7D2" w14:textId="77777777" w:rsidR="00A82165" w:rsidRDefault="00A82165" w:rsidP="00A82165">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452A763E" w14:textId="77777777" w:rsidR="00A82165" w:rsidRDefault="00A82165" w:rsidP="00A82165">
                  <w:pPr>
                    <w:tabs>
                      <w:tab w:val="left" w:pos="851"/>
                    </w:tabs>
                    <w:snapToGrid w:val="0"/>
                    <w:rPr>
                      <w:rFonts w:cs="Arial"/>
                      <w:b/>
                      <w:bCs/>
                    </w:rPr>
                  </w:pPr>
                </w:p>
              </w:tc>
            </w:tr>
            <w:tr w:rsidR="00E0237E" w14:paraId="1750041E" w14:textId="77777777" w:rsidTr="00E0237E">
              <w:trPr>
                <w:trHeight w:val="698"/>
              </w:trPr>
              <w:tc>
                <w:tcPr>
                  <w:tcW w:w="3426" w:type="dxa"/>
                  <w:tcBorders>
                    <w:top w:val="nil"/>
                    <w:left w:val="single" w:sz="4" w:space="0" w:color="000000"/>
                    <w:bottom w:val="single" w:sz="4" w:space="0" w:color="000000"/>
                    <w:right w:val="nil"/>
                  </w:tcBorders>
                  <w:shd w:val="clear" w:color="auto" w:fill="F2F2F2" w:themeFill="background1" w:themeFillShade="F2"/>
                </w:tcPr>
                <w:p w14:paraId="6A299B87" w14:textId="77777777" w:rsidR="00E0237E" w:rsidRDefault="00E0237E" w:rsidP="00A82165">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59407C02" w14:textId="77777777" w:rsidR="00E0237E" w:rsidRDefault="00E0237E" w:rsidP="00A82165">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19E23D22" w14:textId="77777777" w:rsidR="00E0237E" w:rsidRDefault="00E0237E" w:rsidP="00A82165">
                  <w:pPr>
                    <w:tabs>
                      <w:tab w:val="left" w:pos="851"/>
                    </w:tabs>
                    <w:snapToGrid w:val="0"/>
                    <w:rPr>
                      <w:rFonts w:cs="Arial"/>
                      <w:b/>
                      <w:bCs/>
                    </w:rPr>
                  </w:pPr>
                </w:p>
              </w:tc>
            </w:tr>
          </w:tbl>
          <w:p w14:paraId="0831FEF5" w14:textId="77777777" w:rsidR="00A82165" w:rsidRPr="000E71D3" w:rsidRDefault="00A82165" w:rsidP="00A82165">
            <w:pPr>
              <w:rPr>
                <w:b/>
              </w:rPr>
            </w:pPr>
          </w:p>
        </w:tc>
      </w:tr>
    </w:tbl>
    <w:p w14:paraId="2AA52B28" w14:textId="77777777" w:rsidR="00A82165" w:rsidRPr="000E71D3" w:rsidRDefault="00A82165" w:rsidP="00A82165">
      <w:pPr>
        <w:rPr>
          <w:b/>
          <w:color w:val="FF0000"/>
        </w:rPr>
      </w:pPr>
      <w:r>
        <w:rPr>
          <w:b/>
          <w:color w:val="FF0000"/>
        </w:rPr>
        <w:lastRenderedPageBreak/>
        <w:t>ATTENTION : Si le présent contrat</w:t>
      </w:r>
      <w:r w:rsidRPr="000E71D3">
        <w:rPr>
          <w:b/>
          <w:color w:val="FF0000"/>
        </w:rPr>
        <w:t xml:space="preserve"> n’est pas signé par le représentant légal du candidat, le signataire doit o</w:t>
      </w:r>
      <w:r>
        <w:rPr>
          <w:b/>
          <w:color w:val="FF0000"/>
        </w:rPr>
        <w:t>bligatoirement produire avec le présent document</w:t>
      </w:r>
      <w:r w:rsidRPr="000E71D3">
        <w:rPr>
          <w:b/>
          <w:color w:val="FF0000"/>
        </w:rPr>
        <w:t>, un pouvoir daté et signé en original par le représentant légal l’autorisant à signer tous les documents relatifs à l’offre.</w:t>
      </w:r>
    </w:p>
    <w:p w14:paraId="1D756295" w14:textId="77777777" w:rsidR="00A82165" w:rsidRDefault="00A82165" w:rsidP="00A82165"/>
    <w:p w14:paraId="3B53A893" w14:textId="2DAB43A2" w:rsidR="00A82165" w:rsidRDefault="00A82165" w:rsidP="00A82165">
      <w:r w:rsidRPr="00AF472A">
        <w:t xml:space="preserve">L’offre présentée ne lie </w:t>
      </w:r>
      <w:r>
        <w:t xml:space="preserve">le titulaire </w:t>
      </w:r>
      <w:r w:rsidRPr="00AF472A">
        <w:t xml:space="preserve">que si son acceptation </w:t>
      </w:r>
      <w:r>
        <w:t xml:space="preserve">lui </w:t>
      </w:r>
      <w:r w:rsidRPr="00AF472A">
        <w:t xml:space="preserve">est notifiée dans </w:t>
      </w:r>
      <w:r w:rsidRPr="000A1702">
        <w:t xml:space="preserve">un délai de </w:t>
      </w:r>
      <w:r w:rsidR="000A1702" w:rsidRPr="000A1702">
        <w:t>6 mois</w:t>
      </w:r>
      <w:r w:rsidRPr="000A1702">
        <w:t xml:space="preserve"> à compter</w:t>
      </w:r>
      <w:r w:rsidRPr="00AF472A">
        <w:t xml:space="preserve"> de la date limite de remise des offres.</w:t>
      </w:r>
    </w:p>
    <w:p w14:paraId="1376DCF5" w14:textId="77777777" w:rsidR="00A82165" w:rsidRDefault="00A82165" w:rsidP="00A82165"/>
    <w:tbl>
      <w:tblPr>
        <w:tblStyle w:val="Grilledutableau"/>
        <w:tblW w:w="0" w:type="auto"/>
        <w:tblLook w:val="04A0" w:firstRow="1" w:lastRow="0" w:firstColumn="1" w:lastColumn="0" w:noHBand="0" w:noVBand="1"/>
      </w:tblPr>
      <w:tblGrid>
        <w:gridCol w:w="9628"/>
      </w:tblGrid>
      <w:tr w:rsidR="00A82165" w:rsidRPr="000E71D3" w14:paraId="7E8A9E7B" w14:textId="77777777" w:rsidTr="00A82165">
        <w:tc>
          <w:tcPr>
            <w:tcW w:w="9628" w:type="dxa"/>
            <w:shd w:val="clear" w:color="auto" w:fill="D9D9D9" w:themeFill="background1" w:themeFillShade="D9"/>
            <w:vAlign w:val="center"/>
          </w:tcPr>
          <w:p w14:paraId="52075667" w14:textId="77777777" w:rsidR="00A82165" w:rsidRPr="000E71D3" w:rsidRDefault="00A82165" w:rsidP="00A82165">
            <w:pPr>
              <w:jc w:val="center"/>
              <w:rPr>
                <w:b/>
                <w:sz w:val="22"/>
              </w:rPr>
            </w:pPr>
            <w:r w:rsidRPr="000E71D3">
              <w:rPr>
                <w:b/>
                <w:sz w:val="22"/>
              </w:rPr>
              <w:t xml:space="preserve">Partie à compléter par le </w:t>
            </w:r>
            <w:r>
              <w:rPr>
                <w:b/>
                <w:sz w:val="22"/>
              </w:rPr>
              <w:t>Mucem</w:t>
            </w:r>
          </w:p>
        </w:tc>
      </w:tr>
      <w:tr w:rsidR="00A82165" w14:paraId="3BE0BEA6" w14:textId="77777777" w:rsidTr="00F708B1">
        <w:trPr>
          <w:trHeight w:val="3010"/>
        </w:trPr>
        <w:tc>
          <w:tcPr>
            <w:tcW w:w="9628" w:type="dxa"/>
          </w:tcPr>
          <w:p w14:paraId="6BDD15F8" w14:textId="6038920A" w:rsidR="00A82165" w:rsidRPr="00E0237E" w:rsidRDefault="00A82165" w:rsidP="00A82165">
            <w:r w:rsidRPr="00235804">
              <w:t>Est accepté le présent document valant acte d’engagement et CC</w:t>
            </w:r>
            <w:r w:rsidR="00466DD3">
              <w:t>A</w:t>
            </w:r>
            <w:r w:rsidRPr="00235804">
              <w:t>P</w:t>
            </w:r>
            <w:r w:rsidR="00F708B1">
              <w:t xml:space="preserve"> </w:t>
            </w:r>
            <w:r w:rsidRPr="00E0237E">
              <w:t>pour le(s) lot(s) suivant(s) :</w:t>
            </w:r>
          </w:p>
          <w:p w14:paraId="1BA0AA1B" w14:textId="77DAB2F9" w:rsidR="00A82165" w:rsidRPr="00E0237E" w:rsidRDefault="00A82165" w:rsidP="00A82165">
            <w:pPr>
              <w:pStyle w:val="Listepuces"/>
              <w:spacing w:line="276" w:lineRule="auto"/>
            </w:pPr>
            <w:r w:rsidRPr="00E0237E">
              <w:fldChar w:fldCharType="begin">
                <w:ffData>
                  <w:name w:val="CaseACocher1"/>
                  <w:enabled/>
                  <w:calcOnExit w:val="0"/>
                  <w:checkBox>
                    <w:sizeAuto/>
                    <w:default w:val="0"/>
                  </w:checkBox>
                </w:ffData>
              </w:fldChar>
            </w:r>
            <w:r w:rsidRPr="00E0237E">
              <w:instrText xml:space="preserve"> FORMCHECKBOX </w:instrText>
            </w:r>
            <w:r w:rsidR="00756ECF">
              <w:fldChar w:fldCharType="separate"/>
            </w:r>
            <w:r w:rsidRPr="00E0237E">
              <w:fldChar w:fldCharType="end"/>
            </w:r>
            <w:r w:rsidRPr="00E0237E">
              <w:t xml:space="preserve"> Lot </w:t>
            </w:r>
            <w:r w:rsidR="0059435A" w:rsidRPr="00E0237E">
              <w:t>1</w:t>
            </w:r>
            <w:r w:rsidR="000A1702" w:rsidRPr="00E0237E">
              <w:t> : Observatoire permanent des publics et études quantitatives</w:t>
            </w:r>
          </w:p>
          <w:p w14:paraId="7DAA8D92" w14:textId="14B8EC6E" w:rsidR="00A82165" w:rsidRPr="00E0237E" w:rsidRDefault="00A82165" w:rsidP="00A82165">
            <w:pPr>
              <w:pStyle w:val="Listepuces"/>
              <w:spacing w:line="276" w:lineRule="auto"/>
            </w:pPr>
            <w:r w:rsidRPr="00E0237E">
              <w:fldChar w:fldCharType="begin">
                <w:ffData>
                  <w:name w:val="CaseACocher1"/>
                  <w:enabled/>
                  <w:calcOnExit w:val="0"/>
                  <w:checkBox>
                    <w:sizeAuto/>
                    <w:default w:val="0"/>
                  </w:checkBox>
                </w:ffData>
              </w:fldChar>
            </w:r>
            <w:r w:rsidRPr="00E0237E">
              <w:instrText xml:space="preserve"> FORMCHECKBOX </w:instrText>
            </w:r>
            <w:r w:rsidR="00756ECF">
              <w:fldChar w:fldCharType="separate"/>
            </w:r>
            <w:r w:rsidRPr="00E0237E">
              <w:fldChar w:fldCharType="end"/>
            </w:r>
            <w:r w:rsidRPr="00E0237E">
              <w:t xml:space="preserve"> Lot 2</w:t>
            </w:r>
            <w:r w:rsidR="000A1702" w:rsidRPr="00E0237E">
              <w:t> : Comité</w:t>
            </w:r>
            <w:r w:rsidR="00CA39D4">
              <w:t>s</w:t>
            </w:r>
            <w:r w:rsidR="000A1702" w:rsidRPr="00E0237E">
              <w:t xml:space="preserve"> de visiteurs et études qualitatives</w:t>
            </w:r>
          </w:p>
          <w:p w14:paraId="69B9CA68" w14:textId="77777777" w:rsidR="00A82165" w:rsidRPr="000E71D3" w:rsidRDefault="00A82165" w:rsidP="00A82165">
            <w:r w:rsidRPr="000E71D3">
              <w:t xml:space="preserve">À </w:t>
            </w:r>
            <w:r>
              <w:t>Marseille</w:t>
            </w:r>
            <w:r w:rsidRPr="000E71D3">
              <w:t xml:space="preserve">, le </w:t>
            </w:r>
          </w:p>
          <w:p w14:paraId="1796EB06" w14:textId="57619735" w:rsidR="00A82165" w:rsidRPr="000E71D3" w:rsidRDefault="00A82165" w:rsidP="00A82165">
            <w:pPr>
              <w:tabs>
                <w:tab w:val="left" w:pos="5785"/>
              </w:tabs>
              <w:rPr>
                <w:color w:val="000000"/>
              </w:rPr>
            </w:pPr>
            <w:r w:rsidRPr="000E71D3">
              <w:rPr>
                <w:color w:val="000000"/>
              </w:rPr>
              <w:t>Le</w:t>
            </w:r>
            <w:r>
              <w:rPr>
                <w:color w:val="000000"/>
              </w:rPr>
              <w:t xml:space="preserve"> représentant de l’acheteur :</w:t>
            </w:r>
            <w:r w:rsidR="000A1702">
              <w:rPr>
                <w:color w:val="000000"/>
              </w:rPr>
              <w:t xml:space="preserve"> Véronique Haché, administratrice générale</w:t>
            </w:r>
          </w:p>
          <w:p w14:paraId="13C30698" w14:textId="77777777" w:rsidR="00A82165" w:rsidRDefault="00A82165" w:rsidP="00A82165"/>
        </w:tc>
      </w:tr>
      <w:bookmarkEnd w:id="109"/>
    </w:tbl>
    <w:p w14:paraId="6636EF6D" w14:textId="77777777" w:rsidR="004C72C3" w:rsidRDefault="004C72C3" w:rsidP="00E51B39"/>
    <w:sectPr w:rsidR="004C72C3" w:rsidSect="00F708B1">
      <w:headerReference w:type="default" r:id="rId15"/>
      <w:footerReference w:type="default" r:id="rId16"/>
      <w:pgSz w:w="11906" w:h="16838" w:code="9"/>
      <w:pgMar w:top="1134"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7D317" w14:textId="77777777" w:rsidR="00F708B1" w:rsidRDefault="00F708B1" w:rsidP="00CF7B74">
      <w:r>
        <w:separator/>
      </w:r>
    </w:p>
  </w:endnote>
  <w:endnote w:type="continuationSeparator" w:id="0">
    <w:p w14:paraId="0E176F78" w14:textId="77777777" w:rsidR="00F708B1" w:rsidRDefault="00F708B1" w:rsidP="00CF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Narrow">
    <w:altName w:val="Arial"/>
    <w:panose1 w:val="00000000000000000000"/>
    <w:charset w:val="00"/>
    <w:family w:val="roman"/>
    <w:notTrueType/>
    <w:pitch w:val="default"/>
  </w:font>
  <w:font w:name="Antique Olive Pro">
    <w:panose1 w:val="020B0603020204030204"/>
    <w:charset w:val="00"/>
    <w:family w:val="swiss"/>
    <w:notTrueType/>
    <w:pitch w:val="variable"/>
    <w:sig w:usb0="800000AF" w:usb1="4000204A" w:usb2="00000000" w:usb3="00000000" w:csb0="00000093" w:csb1="00000000"/>
  </w:font>
  <w:font w:name="CGP">
    <w:altName w:val="HGPMincho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32784"/>
      <w:docPartObj>
        <w:docPartGallery w:val="Page Numbers (Bottom of Page)"/>
        <w:docPartUnique/>
      </w:docPartObj>
    </w:sdtPr>
    <w:sdtEndPr/>
    <w:sdtContent>
      <w:sdt>
        <w:sdtPr>
          <w:id w:val="123787560"/>
          <w:docPartObj>
            <w:docPartGallery w:val="Page Numbers (Top of Page)"/>
            <w:docPartUnique/>
          </w:docPartObj>
        </w:sdtPr>
        <w:sdtEndPr/>
        <w:sdtContent>
          <w:p w14:paraId="659BB7F5" w14:textId="77777777" w:rsidR="00F708B1" w:rsidRPr="0085499C" w:rsidRDefault="00F708B1" w:rsidP="0085499C">
            <w:pPr>
              <w:jc w:val="center"/>
            </w:pPr>
            <w:r>
              <w:t xml:space="preserve">Page </w:t>
            </w:r>
            <w:r>
              <w:fldChar w:fldCharType="begin"/>
            </w:r>
            <w:r>
              <w:instrText>PAGE</w:instrText>
            </w:r>
            <w:r>
              <w:fldChar w:fldCharType="separate"/>
            </w:r>
            <w:r>
              <w:rPr>
                <w:noProof/>
              </w:rPr>
              <w:t>8</w:t>
            </w:r>
            <w:r>
              <w:rPr>
                <w:noProof/>
              </w:rPr>
              <w:fldChar w:fldCharType="end"/>
            </w:r>
            <w:r>
              <w:t xml:space="preserve"> sur </w:t>
            </w:r>
            <w:r w:rsidRPr="0085499C">
              <w:rPr>
                <w:b/>
                <w:sz w:val="24"/>
                <w:szCs w:val="24"/>
              </w:rPr>
              <w:fldChar w:fldCharType="begin"/>
            </w:r>
            <w:r w:rsidRPr="0085499C">
              <w:rPr>
                <w:b/>
              </w:rPr>
              <w:instrText>NUMPAGES</w:instrText>
            </w:r>
            <w:r w:rsidRPr="0085499C">
              <w:rPr>
                <w:b/>
                <w:sz w:val="24"/>
                <w:szCs w:val="24"/>
              </w:rPr>
              <w:fldChar w:fldCharType="separate"/>
            </w:r>
            <w:r>
              <w:rPr>
                <w:b/>
                <w:noProof/>
              </w:rPr>
              <w:t>38</w:t>
            </w:r>
            <w:r w:rsidRPr="0085499C">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58DB0" w14:textId="77777777" w:rsidR="00F708B1" w:rsidRDefault="00F708B1" w:rsidP="00CF7B74">
      <w:r>
        <w:separator/>
      </w:r>
    </w:p>
  </w:footnote>
  <w:footnote w:type="continuationSeparator" w:id="0">
    <w:p w14:paraId="103E09EA" w14:textId="77777777" w:rsidR="00F708B1" w:rsidRDefault="00F708B1" w:rsidP="00CF7B74">
      <w:r>
        <w:continuationSeparator/>
      </w:r>
    </w:p>
  </w:footnote>
  <w:footnote w:id="1">
    <w:p w14:paraId="43001159" w14:textId="77777777" w:rsidR="00F708B1" w:rsidRPr="00E0219E" w:rsidRDefault="00F708B1" w:rsidP="00140E54">
      <w:pPr>
        <w:rPr>
          <w:rFonts w:cs="Arial"/>
          <w:i/>
          <w:sz w:val="18"/>
          <w:szCs w:val="18"/>
        </w:rPr>
      </w:pPr>
      <w:r w:rsidRPr="001665FC">
        <w:rPr>
          <w:rStyle w:val="Appelnotedebasdep"/>
          <w:rFonts w:cs="Arial"/>
          <w:i/>
        </w:rPr>
        <w:footnoteRef/>
      </w:r>
      <w:r w:rsidRPr="001665FC">
        <w:rPr>
          <w:rFonts w:cs="Arial"/>
          <w:i/>
          <w:sz w:val="18"/>
          <w:szCs w:val="18"/>
        </w:rPr>
        <w:t xml:space="preserve"> Le candidat doit cocher la case ou la situation concernée.</w:t>
      </w:r>
    </w:p>
  </w:footnote>
  <w:footnote w:id="2">
    <w:p w14:paraId="74A64B2F" w14:textId="77777777" w:rsidR="00F708B1" w:rsidRPr="00E0219E" w:rsidRDefault="00F708B1" w:rsidP="00140E54">
      <w:pPr>
        <w:pStyle w:val="Notedebasdepage"/>
        <w:rPr>
          <w:rFonts w:ascii="Arial" w:hAnsi="Arial" w:cs="Arial"/>
          <w:i/>
          <w:sz w:val="18"/>
          <w:szCs w:val="18"/>
        </w:rPr>
      </w:pPr>
      <w:r w:rsidRPr="00E0219E">
        <w:rPr>
          <w:rStyle w:val="Appelnotedebasdep"/>
          <w:rFonts w:ascii="Arial" w:hAnsi="Arial" w:cs="Arial"/>
          <w:i/>
        </w:rPr>
        <w:footnoteRef/>
      </w:r>
      <w:r w:rsidRPr="00E0219E">
        <w:rPr>
          <w:rFonts w:ascii="Arial" w:hAnsi="Arial" w:cs="Arial"/>
          <w:i/>
          <w:sz w:val="18"/>
          <w:szCs w:val="18"/>
        </w:rPr>
        <w:t xml:space="preserve"> La personne physique représentant le candidat doit cocher la situation concernée</w:t>
      </w:r>
    </w:p>
  </w:footnote>
  <w:footnote w:id="3">
    <w:p w14:paraId="2A9F51B2" w14:textId="77777777" w:rsidR="00F708B1" w:rsidRPr="00D46347" w:rsidRDefault="00F708B1" w:rsidP="00140E54">
      <w:pPr>
        <w:pStyle w:val="Notedebasdepage"/>
        <w:rPr>
          <w:rFonts w:asciiTheme="minorHAnsi" w:hAnsiTheme="minorHAnsi" w:cstheme="minorHAnsi"/>
          <w:i/>
        </w:rPr>
      </w:pPr>
      <w:r w:rsidRPr="00E0219E">
        <w:rPr>
          <w:rStyle w:val="Appelnotedebasdep"/>
          <w:rFonts w:ascii="Arial" w:hAnsi="Arial" w:cs="Arial"/>
          <w:i/>
        </w:rPr>
        <w:footnoteRef/>
      </w:r>
      <w:r w:rsidRPr="00E0219E">
        <w:rPr>
          <w:rFonts w:ascii="Arial" w:hAnsi="Arial" w:cs="Arial"/>
          <w:i/>
          <w:sz w:val="18"/>
          <w:szCs w:val="18"/>
        </w:rPr>
        <w:t xml:space="preserve"> Le candidat doit cocher la situation concernée.</w:t>
      </w:r>
    </w:p>
  </w:footnote>
  <w:footnote w:id="4">
    <w:p w14:paraId="3D0DEAD0"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5">
    <w:p w14:paraId="59F5FC89"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Le candidat doit cocher la situation concernée.</w:t>
      </w:r>
    </w:p>
  </w:footnote>
  <w:footnote w:id="6">
    <w:p w14:paraId="4CE5FED7"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7">
    <w:p w14:paraId="2E6E6D9A"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8">
    <w:p w14:paraId="5D6F6B36"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Ce numéro doit comporter le même numéro SIREN que celui du siège indiqué ci-dessus. </w:t>
      </w:r>
    </w:p>
  </w:footnote>
  <w:footnote w:id="9">
    <w:p w14:paraId="1670CE49"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10">
    <w:p w14:paraId="00A68DEE"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11">
    <w:p w14:paraId="109F9AE9" w14:textId="77777777" w:rsidR="00F708B1" w:rsidRPr="007F4BC9" w:rsidRDefault="00F708B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12">
    <w:p w14:paraId="7D3B9862" w14:textId="77777777" w:rsidR="00F708B1" w:rsidRPr="00127D83" w:rsidRDefault="00F708B1" w:rsidP="007A48CB">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43299C99" w14:textId="77777777" w:rsidR="00F708B1" w:rsidRDefault="00F708B1" w:rsidP="00A82165">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2E69627D" w14:textId="77777777" w:rsidR="00F708B1" w:rsidRDefault="00F708B1" w:rsidP="00A82165">
      <w:pPr>
        <w:rPr>
          <w:i/>
        </w:rPr>
      </w:pPr>
    </w:p>
    <w:p w14:paraId="1BF42523" w14:textId="77777777" w:rsidR="00F708B1" w:rsidRPr="00AE2D37" w:rsidRDefault="00F708B1" w:rsidP="00A82165">
      <w:pPr>
        <w:rPr>
          <w:i/>
        </w:rPr>
      </w:pPr>
    </w:p>
  </w:footnote>
  <w:footnote w:id="14">
    <w:p w14:paraId="00416D63" w14:textId="77777777" w:rsidR="00F708B1" w:rsidRPr="00FA2B22" w:rsidRDefault="00F708B1" w:rsidP="00A82165">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E723" w14:textId="4E4E5734" w:rsidR="00F708B1" w:rsidRDefault="00F708B1" w:rsidP="007F1332">
    <w:pPr>
      <w:pStyle w:val="En-tte"/>
      <w:jc w:val="both"/>
    </w:pPr>
    <w:r>
      <w:t xml:space="preserve">Mucem – </w:t>
    </w:r>
    <w:r w:rsidRPr="00A9643A">
      <w:t>CC</w:t>
    </w:r>
    <w:r>
      <w:t>A</w:t>
    </w:r>
    <w:r w:rsidRPr="00A9643A">
      <w:t>P</w:t>
    </w:r>
    <w:r>
      <w:t xml:space="preserve"> valant AE – </w:t>
    </w:r>
    <w:r w:rsidRPr="00E0219E">
      <w:rPr>
        <w:b/>
      </w:rPr>
      <w:t>Prestations d’étude de publics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1876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82560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4" w15:restartNumberingAfterBreak="0">
    <w:nsid w:val="1A6F53A2"/>
    <w:multiLevelType w:val="hybridMultilevel"/>
    <w:tmpl w:val="74B49678"/>
    <w:lvl w:ilvl="0" w:tplc="A836BE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D506EFA8"/>
    <w:lvl w:ilvl="0" w:tplc="A844AFEC">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3F57AB2"/>
    <w:multiLevelType w:val="hybridMultilevel"/>
    <w:tmpl w:val="C7663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210E7E"/>
    <w:multiLevelType w:val="multilevel"/>
    <w:tmpl w:val="62360616"/>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42"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68"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6"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7"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2C7711"/>
    <w:multiLevelType w:val="hybridMultilevel"/>
    <w:tmpl w:val="DD6AE7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0"/>
  </w:num>
  <w:num w:numId="3">
    <w:abstractNumId w:val="13"/>
  </w:num>
  <w:num w:numId="4">
    <w:abstractNumId w:val="25"/>
  </w:num>
  <w:num w:numId="5">
    <w:abstractNumId w:val="16"/>
  </w:num>
  <w:num w:numId="6">
    <w:abstractNumId w:val="9"/>
  </w:num>
  <w:num w:numId="7">
    <w:abstractNumId w:val="18"/>
  </w:num>
  <w:num w:numId="8">
    <w:abstractNumId w:val="10"/>
  </w:num>
  <w:num w:numId="9">
    <w:abstractNumId w:val="17"/>
  </w:num>
  <w:num w:numId="10">
    <w:abstractNumId w:val="19"/>
  </w:num>
  <w:num w:numId="11">
    <w:abstractNumId w:val="2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7"/>
  </w:num>
  <w:num w:numId="15">
    <w:abstractNumId w:val="15"/>
  </w:num>
  <w:num w:numId="16">
    <w:abstractNumId w:val="21"/>
  </w:num>
  <w:num w:numId="17">
    <w:abstractNumId w:val="24"/>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1"/>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8"/>
  </w:num>
  <w:num w:numId="33">
    <w:abstractNumId w:val="2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307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27C7"/>
    <w:rsid w:val="000029C5"/>
    <w:rsid w:val="00003524"/>
    <w:rsid w:val="000041B7"/>
    <w:rsid w:val="00004A65"/>
    <w:rsid w:val="00005B43"/>
    <w:rsid w:val="00007BAE"/>
    <w:rsid w:val="000113A7"/>
    <w:rsid w:val="00013732"/>
    <w:rsid w:val="00013F2B"/>
    <w:rsid w:val="00014FE2"/>
    <w:rsid w:val="00016257"/>
    <w:rsid w:val="000206A0"/>
    <w:rsid w:val="0002253F"/>
    <w:rsid w:val="00025F0D"/>
    <w:rsid w:val="00026377"/>
    <w:rsid w:val="00030432"/>
    <w:rsid w:val="000313C1"/>
    <w:rsid w:val="000356EC"/>
    <w:rsid w:val="00037225"/>
    <w:rsid w:val="000379A0"/>
    <w:rsid w:val="00041B96"/>
    <w:rsid w:val="000435AC"/>
    <w:rsid w:val="0004609C"/>
    <w:rsid w:val="00047F14"/>
    <w:rsid w:val="00050B2B"/>
    <w:rsid w:val="00050C1F"/>
    <w:rsid w:val="00053C94"/>
    <w:rsid w:val="000622DA"/>
    <w:rsid w:val="00062D32"/>
    <w:rsid w:val="0006628A"/>
    <w:rsid w:val="00066D41"/>
    <w:rsid w:val="000716D4"/>
    <w:rsid w:val="00074F22"/>
    <w:rsid w:val="00075279"/>
    <w:rsid w:val="00076871"/>
    <w:rsid w:val="000802C6"/>
    <w:rsid w:val="0008101F"/>
    <w:rsid w:val="0008154B"/>
    <w:rsid w:val="000817ED"/>
    <w:rsid w:val="00084514"/>
    <w:rsid w:val="00087019"/>
    <w:rsid w:val="00092133"/>
    <w:rsid w:val="000A1702"/>
    <w:rsid w:val="000A1F77"/>
    <w:rsid w:val="000A4C11"/>
    <w:rsid w:val="000A7911"/>
    <w:rsid w:val="000B0CC7"/>
    <w:rsid w:val="000B7680"/>
    <w:rsid w:val="000C4CC2"/>
    <w:rsid w:val="000D1D25"/>
    <w:rsid w:val="000D2B8D"/>
    <w:rsid w:val="000D374A"/>
    <w:rsid w:val="000D4098"/>
    <w:rsid w:val="000D52B8"/>
    <w:rsid w:val="000D67BE"/>
    <w:rsid w:val="000E0627"/>
    <w:rsid w:val="000E0817"/>
    <w:rsid w:val="000E3A72"/>
    <w:rsid w:val="000E4E97"/>
    <w:rsid w:val="000E5ED8"/>
    <w:rsid w:val="000E6F68"/>
    <w:rsid w:val="000E71D3"/>
    <w:rsid w:val="000F00B0"/>
    <w:rsid w:val="000F0A29"/>
    <w:rsid w:val="000F23DA"/>
    <w:rsid w:val="000F438E"/>
    <w:rsid w:val="000F533A"/>
    <w:rsid w:val="000F5C12"/>
    <w:rsid w:val="0010337D"/>
    <w:rsid w:val="00103A82"/>
    <w:rsid w:val="0011062E"/>
    <w:rsid w:val="00120309"/>
    <w:rsid w:val="0012048C"/>
    <w:rsid w:val="00123B4C"/>
    <w:rsid w:val="00125154"/>
    <w:rsid w:val="00125A75"/>
    <w:rsid w:val="001306AC"/>
    <w:rsid w:val="001330E1"/>
    <w:rsid w:val="0013319B"/>
    <w:rsid w:val="0013372A"/>
    <w:rsid w:val="00133E85"/>
    <w:rsid w:val="001347D2"/>
    <w:rsid w:val="001358B8"/>
    <w:rsid w:val="00135BB7"/>
    <w:rsid w:val="00137872"/>
    <w:rsid w:val="001402A1"/>
    <w:rsid w:val="00140E54"/>
    <w:rsid w:val="0014206D"/>
    <w:rsid w:val="00142A8D"/>
    <w:rsid w:val="001432A8"/>
    <w:rsid w:val="00144CCE"/>
    <w:rsid w:val="00145CE8"/>
    <w:rsid w:val="00146D6E"/>
    <w:rsid w:val="00150916"/>
    <w:rsid w:val="00151240"/>
    <w:rsid w:val="001520D0"/>
    <w:rsid w:val="00153E4A"/>
    <w:rsid w:val="00155BCA"/>
    <w:rsid w:val="00156C76"/>
    <w:rsid w:val="00156D60"/>
    <w:rsid w:val="0015799C"/>
    <w:rsid w:val="00164AC1"/>
    <w:rsid w:val="001657BB"/>
    <w:rsid w:val="001665FC"/>
    <w:rsid w:val="0016776D"/>
    <w:rsid w:val="00167BCA"/>
    <w:rsid w:val="00170779"/>
    <w:rsid w:val="001711A2"/>
    <w:rsid w:val="00173076"/>
    <w:rsid w:val="001762AA"/>
    <w:rsid w:val="00176755"/>
    <w:rsid w:val="001767E9"/>
    <w:rsid w:val="001824A9"/>
    <w:rsid w:val="00184C8E"/>
    <w:rsid w:val="00185499"/>
    <w:rsid w:val="00185792"/>
    <w:rsid w:val="001873F2"/>
    <w:rsid w:val="001916DA"/>
    <w:rsid w:val="00192238"/>
    <w:rsid w:val="001954B4"/>
    <w:rsid w:val="00197D0E"/>
    <w:rsid w:val="001A0120"/>
    <w:rsid w:val="001A0714"/>
    <w:rsid w:val="001A4816"/>
    <w:rsid w:val="001B4BF9"/>
    <w:rsid w:val="001B5FFA"/>
    <w:rsid w:val="001B639B"/>
    <w:rsid w:val="001C1CDA"/>
    <w:rsid w:val="001C566D"/>
    <w:rsid w:val="001D0750"/>
    <w:rsid w:val="001D31A4"/>
    <w:rsid w:val="001D4FB7"/>
    <w:rsid w:val="001E4715"/>
    <w:rsid w:val="001E4E42"/>
    <w:rsid w:val="001E500B"/>
    <w:rsid w:val="001E600D"/>
    <w:rsid w:val="001F0507"/>
    <w:rsid w:val="001F2233"/>
    <w:rsid w:val="001F46DB"/>
    <w:rsid w:val="001F759A"/>
    <w:rsid w:val="002054F0"/>
    <w:rsid w:val="00206155"/>
    <w:rsid w:val="002206E0"/>
    <w:rsid w:val="00222613"/>
    <w:rsid w:val="00224122"/>
    <w:rsid w:val="00225153"/>
    <w:rsid w:val="0022567C"/>
    <w:rsid w:val="00226A2B"/>
    <w:rsid w:val="002306C4"/>
    <w:rsid w:val="002331F5"/>
    <w:rsid w:val="00235123"/>
    <w:rsid w:val="002405BB"/>
    <w:rsid w:val="002405EC"/>
    <w:rsid w:val="0024327D"/>
    <w:rsid w:val="002446E9"/>
    <w:rsid w:val="0024484C"/>
    <w:rsid w:val="00244A60"/>
    <w:rsid w:val="00245E2D"/>
    <w:rsid w:val="002470D8"/>
    <w:rsid w:val="00250A70"/>
    <w:rsid w:val="00250F2F"/>
    <w:rsid w:val="00253662"/>
    <w:rsid w:val="00260A3B"/>
    <w:rsid w:val="00261408"/>
    <w:rsid w:val="00262A46"/>
    <w:rsid w:val="00265349"/>
    <w:rsid w:val="0027307C"/>
    <w:rsid w:val="00277826"/>
    <w:rsid w:val="00280547"/>
    <w:rsid w:val="002905B3"/>
    <w:rsid w:val="00292747"/>
    <w:rsid w:val="0029361A"/>
    <w:rsid w:val="00293FD8"/>
    <w:rsid w:val="0029480D"/>
    <w:rsid w:val="002958E7"/>
    <w:rsid w:val="002A0D3F"/>
    <w:rsid w:val="002A308C"/>
    <w:rsid w:val="002A40FD"/>
    <w:rsid w:val="002A51FF"/>
    <w:rsid w:val="002A7619"/>
    <w:rsid w:val="002B627E"/>
    <w:rsid w:val="002B6286"/>
    <w:rsid w:val="002C5995"/>
    <w:rsid w:val="002C5D91"/>
    <w:rsid w:val="002C6AB2"/>
    <w:rsid w:val="002D0136"/>
    <w:rsid w:val="002D0EE0"/>
    <w:rsid w:val="002E06E3"/>
    <w:rsid w:val="002E4AC5"/>
    <w:rsid w:val="002F1FF0"/>
    <w:rsid w:val="002F3FFE"/>
    <w:rsid w:val="002F5C7B"/>
    <w:rsid w:val="002F6D57"/>
    <w:rsid w:val="003000D8"/>
    <w:rsid w:val="003007A8"/>
    <w:rsid w:val="003025DD"/>
    <w:rsid w:val="00302A28"/>
    <w:rsid w:val="00303AA4"/>
    <w:rsid w:val="0030440A"/>
    <w:rsid w:val="003047E4"/>
    <w:rsid w:val="00304E7C"/>
    <w:rsid w:val="00305976"/>
    <w:rsid w:val="00307CBE"/>
    <w:rsid w:val="00310F21"/>
    <w:rsid w:val="00311705"/>
    <w:rsid w:val="003127CF"/>
    <w:rsid w:val="003175D8"/>
    <w:rsid w:val="00320A79"/>
    <w:rsid w:val="00325F60"/>
    <w:rsid w:val="003265CB"/>
    <w:rsid w:val="00335008"/>
    <w:rsid w:val="0033539A"/>
    <w:rsid w:val="003404A6"/>
    <w:rsid w:val="003435AF"/>
    <w:rsid w:val="003452FF"/>
    <w:rsid w:val="003502EE"/>
    <w:rsid w:val="00352727"/>
    <w:rsid w:val="003559AE"/>
    <w:rsid w:val="00356ABD"/>
    <w:rsid w:val="003613EC"/>
    <w:rsid w:val="003623E9"/>
    <w:rsid w:val="00364BFF"/>
    <w:rsid w:val="0036545A"/>
    <w:rsid w:val="0036609B"/>
    <w:rsid w:val="0036765E"/>
    <w:rsid w:val="003706B6"/>
    <w:rsid w:val="0037188D"/>
    <w:rsid w:val="003725D4"/>
    <w:rsid w:val="003728D6"/>
    <w:rsid w:val="0037324C"/>
    <w:rsid w:val="00374D8A"/>
    <w:rsid w:val="0037521A"/>
    <w:rsid w:val="00375649"/>
    <w:rsid w:val="00380D2D"/>
    <w:rsid w:val="003833E3"/>
    <w:rsid w:val="0038650A"/>
    <w:rsid w:val="00386614"/>
    <w:rsid w:val="00390F62"/>
    <w:rsid w:val="00391C33"/>
    <w:rsid w:val="00391CB4"/>
    <w:rsid w:val="00392FC7"/>
    <w:rsid w:val="003930AE"/>
    <w:rsid w:val="00393296"/>
    <w:rsid w:val="00394FA0"/>
    <w:rsid w:val="003A0821"/>
    <w:rsid w:val="003A0A9D"/>
    <w:rsid w:val="003A135F"/>
    <w:rsid w:val="003A19F1"/>
    <w:rsid w:val="003A3013"/>
    <w:rsid w:val="003A402C"/>
    <w:rsid w:val="003A469B"/>
    <w:rsid w:val="003A48DE"/>
    <w:rsid w:val="003A7979"/>
    <w:rsid w:val="003B036D"/>
    <w:rsid w:val="003B1A76"/>
    <w:rsid w:val="003B7288"/>
    <w:rsid w:val="003C0A2B"/>
    <w:rsid w:val="003C11B1"/>
    <w:rsid w:val="003C1A21"/>
    <w:rsid w:val="003C33B5"/>
    <w:rsid w:val="003C42ED"/>
    <w:rsid w:val="003C5123"/>
    <w:rsid w:val="003C51AF"/>
    <w:rsid w:val="003C6C9C"/>
    <w:rsid w:val="003D3FC3"/>
    <w:rsid w:val="003D47CD"/>
    <w:rsid w:val="003E060A"/>
    <w:rsid w:val="003E267C"/>
    <w:rsid w:val="003E28F6"/>
    <w:rsid w:val="003E4017"/>
    <w:rsid w:val="003E4CBC"/>
    <w:rsid w:val="003F2A17"/>
    <w:rsid w:val="003F3050"/>
    <w:rsid w:val="004017A1"/>
    <w:rsid w:val="00411D10"/>
    <w:rsid w:val="0041391A"/>
    <w:rsid w:val="004157B1"/>
    <w:rsid w:val="004157CA"/>
    <w:rsid w:val="0041613C"/>
    <w:rsid w:val="00416547"/>
    <w:rsid w:val="00416D56"/>
    <w:rsid w:val="004205B8"/>
    <w:rsid w:val="00420AA6"/>
    <w:rsid w:val="00421A6D"/>
    <w:rsid w:val="00430B34"/>
    <w:rsid w:val="00433776"/>
    <w:rsid w:val="004345E3"/>
    <w:rsid w:val="00434C4F"/>
    <w:rsid w:val="004370CE"/>
    <w:rsid w:val="00442FCC"/>
    <w:rsid w:val="004439A8"/>
    <w:rsid w:val="00446D92"/>
    <w:rsid w:val="00451167"/>
    <w:rsid w:val="00452FCC"/>
    <w:rsid w:val="004573D4"/>
    <w:rsid w:val="00460CE0"/>
    <w:rsid w:val="00461E86"/>
    <w:rsid w:val="00465891"/>
    <w:rsid w:val="00466DD3"/>
    <w:rsid w:val="00467B80"/>
    <w:rsid w:val="00470317"/>
    <w:rsid w:val="0047296A"/>
    <w:rsid w:val="00477484"/>
    <w:rsid w:val="00481155"/>
    <w:rsid w:val="00481258"/>
    <w:rsid w:val="00482B40"/>
    <w:rsid w:val="00482F2D"/>
    <w:rsid w:val="00484C1A"/>
    <w:rsid w:val="004853A0"/>
    <w:rsid w:val="00490280"/>
    <w:rsid w:val="00494AB1"/>
    <w:rsid w:val="004A063F"/>
    <w:rsid w:val="004A15BC"/>
    <w:rsid w:val="004A3C54"/>
    <w:rsid w:val="004A427F"/>
    <w:rsid w:val="004A6711"/>
    <w:rsid w:val="004B3962"/>
    <w:rsid w:val="004B67E4"/>
    <w:rsid w:val="004B6BB4"/>
    <w:rsid w:val="004B7CF3"/>
    <w:rsid w:val="004C12F3"/>
    <w:rsid w:val="004C2EEA"/>
    <w:rsid w:val="004C5FA4"/>
    <w:rsid w:val="004C6C07"/>
    <w:rsid w:val="004C6EEC"/>
    <w:rsid w:val="004C72C3"/>
    <w:rsid w:val="004D14E9"/>
    <w:rsid w:val="004D3CB4"/>
    <w:rsid w:val="004E1D53"/>
    <w:rsid w:val="004E29C0"/>
    <w:rsid w:val="004E32C3"/>
    <w:rsid w:val="004E348F"/>
    <w:rsid w:val="004E367E"/>
    <w:rsid w:val="004E423E"/>
    <w:rsid w:val="004E44C2"/>
    <w:rsid w:val="004E50AC"/>
    <w:rsid w:val="004E578F"/>
    <w:rsid w:val="004E63F7"/>
    <w:rsid w:val="004E665B"/>
    <w:rsid w:val="004E6F4E"/>
    <w:rsid w:val="004F5EAD"/>
    <w:rsid w:val="004F7FF4"/>
    <w:rsid w:val="005006D3"/>
    <w:rsid w:val="00501B48"/>
    <w:rsid w:val="00502D28"/>
    <w:rsid w:val="00505193"/>
    <w:rsid w:val="005053D8"/>
    <w:rsid w:val="00507D7E"/>
    <w:rsid w:val="00510CF7"/>
    <w:rsid w:val="005117A8"/>
    <w:rsid w:val="00511AFE"/>
    <w:rsid w:val="005146DD"/>
    <w:rsid w:val="005153E9"/>
    <w:rsid w:val="00516458"/>
    <w:rsid w:val="0051659E"/>
    <w:rsid w:val="00516AD3"/>
    <w:rsid w:val="00523872"/>
    <w:rsid w:val="005239C6"/>
    <w:rsid w:val="00525AAF"/>
    <w:rsid w:val="005263F8"/>
    <w:rsid w:val="00531EB4"/>
    <w:rsid w:val="005351D6"/>
    <w:rsid w:val="005356B3"/>
    <w:rsid w:val="00535D21"/>
    <w:rsid w:val="0053769A"/>
    <w:rsid w:val="0054317D"/>
    <w:rsid w:val="00546C65"/>
    <w:rsid w:val="00546E33"/>
    <w:rsid w:val="005470BB"/>
    <w:rsid w:val="005513E7"/>
    <w:rsid w:val="00551942"/>
    <w:rsid w:val="0055416A"/>
    <w:rsid w:val="00554F9E"/>
    <w:rsid w:val="005552A6"/>
    <w:rsid w:val="00560755"/>
    <w:rsid w:val="00562989"/>
    <w:rsid w:val="00563B29"/>
    <w:rsid w:val="00565E9A"/>
    <w:rsid w:val="00566713"/>
    <w:rsid w:val="00573D02"/>
    <w:rsid w:val="0057496E"/>
    <w:rsid w:val="00576CD6"/>
    <w:rsid w:val="005815CF"/>
    <w:rsid w:val="00582B5D"/>
    <w:rsid w:val="00584DCD"/>
    <w:rsid w:val="0059141E"/>
    <w:rsid w:val="00591BEF"/>
    <w:rsid w:val="00593ABF"/>
    <w:rsid w:val="00593C3A"/>
    <w:rsid w:val="0059435A"/>
    <w:rsid w:val="005A1754"/>
    <w:rsid w:val="005A182E"/>
    <w:rsid w:val="005A3799"/>
    <w:rsid w:val="005A4997"/>
    <w:rsid w:val="005A78C7"/>
    <w:rsid w:val="005B1A9A"/>
    <w:rsid w:val="005B21B8"/>
    <w:rsid w:val="005B2D65"/>
    <w:rsid w:val="005B45CB"/>
    <w:rsid w:val="005B782C"/>
    <w:rsid w:val="005B7A87"/>
    <w:rsid w:val="005C1809"/>
    <w:rsid w:val="005C2796"/>
    <w:rsid w:val="005C47B8"/>
    <w:rsid w:val="005C50FA"/>
    <w:rsid w:val="005C5BDB"/>
    <w:rsid w:val="005C791F"/>
    <w:rsid w:val="005C799D"/>
    <w:rsid w:val="005C7DA4"/>
    <w:rsid w:val="005D516E"/>
    <w:rsid w:val="005D598D"/>
    <w:rsid w:val="005D5D60"/>
    <w:rsid w:val="005E2018"/>
    <w:rsid w:val="005E2CF0"/>
    <w:rsid w:val="005E3B41"/>
    <w:rsid w:val="005E59C9"/>
    <w:rsid w:val="005F00A4"/>
    <w:rsid w:val="005F1B91"/>
    <w:rsid w:val="005F6340"/>
    <w:rsid w:val="0060172F"/>
    <w:rsid w:val="00604401"/>
    <w:rsid w:val="00606973"/>
    <w:rsid w:val="00607719"/>
    <w:rsid w:val="00607A70"/>
    <w:rsid w:val="00607E1D"/>
    <w:rsid w:val="0061098E"/>
    <w:rsid w:val="0061189E"/>
    <w:rsid w:val="00615360"/>
    <w:rsid w:val="0062442C"/>
    <w:rsid w:val="00624FFB"/>
    <w:rsid w:val="00626514"/>
    <w:rsid w:val="00627387"/>
    <w:rsid w:val="00630989"/>
    <w:rsid w:val="00631C84"/>
    <w:rsid w:val="00632CB5"/>
    <w:rsid w:val="00633304"/>
    <w:rsid w:val="00641B55"/>
    <w:rsid w:val="006455BD"/>
    <w:rsid w:val="00646E65"/>
    <w:rsid w:val="00652E1A"/>
    <w:rsid w:val="00660BFA"/>
    <w:rsid w:val="006629B9"/>
    <w:rsid w:val="00664089"/>
    <w:rsid w:val="006647F4"/>
    <w:rsid w:val="00667788"/>
    <w:rsid w:val="0067172E"/>
    <w:rsid w:val="00676BD7"/>
    <w:rsid w:val="00682157"/>
    <w:rsid w:val="00682ECA"/>
    <w:rsid w:val="00687679"/>
    <w:rsid w:val="006906A4"/>
    <w:rsid w:val="006911DA"/>
    <w:rsid w:val="00691508"/>
    <w:rsid w:val="00692F09"/>
    <w:rsid w:val="00693953"/>
    <w:rsid w:val="00695BA3"/>
    <w:rsid w:val="00696842"/>
    <w:rsid w:val="006A3802"/>
    <w:rsid w:val="006A53B2"/>
    <w:rsid w:val="006A62CC"/>
    <w:rsid w:val="006A6D05"/>
    <w:rsid w:val="006A78AC"/>
    <w:rsid w:val="006B0708"/>
    <w:rsid w:val="006B33A3"/>
    <w:rsid w:val="006B41E7"/>
    <w:rsid w:val="006B5384"/>
    <w:rsid w:val="006C07C2"/>
    <w:rsid w:val="006C48ED"/>
    <w:rsid w:val="006C4CD1"/>
    <w:rsid w:val="006C5B04"/>
    <w:rsid w:val="006D1D3D"/>
    <w:rsid w:val="006D469F"/>
    <w:rsid w:val="006D6F40"/>
    <w:rsid w:val="006D79CC"/>
    <w:rsid w:val="006E2AAF"/>
    <w:rsid w:val="006E42F3"/>
    <w:rsid w:val="006E4585"/>
    <w:rsid w:val="006E5FCE"/>
    <w:rsid w:val="006E77A4"/>
    <w:rsid w:val="006F2773"/>
    <w:rsid w:val="006F3EA5"/>
    <w:rsid w:val="007009D6"/>
    <w:rsid w:val="00704015"/>
    <w:rsid w:val="00704381"/>
    <w:rsid w:val="00712742"/>
    <w:rsid w:val="00721C55"/>
    <w:rsid w:val="00722798"/>
    <w:rsid w:val="00725166"/>
    <w:rsid w:val="00725778"/>
    <w:rsid w:val="0072661D"/>
    <w:rsid w:val="007266AF"/>
    <w:rsid w:val="00727994"/>
    <w:rsid w:val="007305CD"/>
    <w:rsid w:val="0073211E"/>
    <w:rsid w:val="0073501A"/>
    <w:rsid w:val="007378DF"/>
    <w:rsid w:val="00741B01"/>
    <w:rsid w:val="0074391D"/>
    <w:rsid w:val="00743E71"/>
    <w:rsid w:val="007504EB"/>
    <w:rsid w:val="00750AE2"/>
    <w:rsid w:val="00754D9F"/>
    <w:rsid w:val="00755B28"/>
    <w:rsid w:val="00756ECF"/>
    <w:rsid w:val="00760840"/>
    <w:rsid w:val="00763E70"/>
    <w:rsid w:val="00766E5E"/>
    <w:rsid w:val="00767232"/>
    <w:rsid w:val="0077298C"/>
    <w:rsid w:val="007731A0"/>
    <w:rsid w:val="00774CEC"/>
    <w:rsid w:val="00776081"/>
    <w:rsid w:val="007776F3"/>
    <w:rsid w:val="00777B59"/>
    <w:rsid w:val="00777F2C"/>
    <w:rsid w:val="0078019B"/>
    <w:rsid w:val="00781386"/>
    <w:rsid w:val="0078277D"/>
    <w:rsid w:val="00783E8A"/>
    <w:rsid w:val="00784E34"/>
    <w:rsid w:val="00784F84"/>
    <w:rsid w:val="00787936"/>
    <w:rsid w:val="0079067B"/>
    <w:rsid w:val="00791D7C"/>
    <w:rsid w:val="00796A0E"/>
    <w:rsid w:val="007A3493"/>
    <w:rsid w:val="007A48CB"/>
    <w:rsid w:val="007A4E19"/>
    <w:rsid w:val="007A67DA"/>
    <w:rsid w:val="007B2068"/>
    <w:rsid w:val="007B21DA"/>
    <w:rsid w:val="007B4E50"/>
    <w:rsid w:val="007B588A"/>
    <w:rsid w:val="007B6735"/>
    <w:rsid w:val="007C2D7B"/>
    <w:rsid w:val="007C4FBF"/>
    <w:rsid w:val="007C502E"/>
    <w:rsid w:val="007C6314"/>
    <w:rsid w:val="007C6828"/>
    <w:rsid w:val="007C6EA7"/>
    <w:rsid w:val="007D6BAE"/>
    <w:rsid w:val="007E32FB"/>
    <w:rsid w:val="007E528C"/>
    <w:rsid w:val="007E556E"/>
    <w:rsid w:val="007E6EE0"/>
    <w:rsid w:val="007F1085"/>
    <w:rsid w:val="007F1332"/>
    <w:rsid w:val="007F1EB6"/>
    <w:rsid w:val="007F27C2"/>
    <w:rsid w:val="007F2A9E"/>
    <w:rsid w:val="007F4BC9"/>
    <w:rsid w:val="007F5E4B"/>
    <w:rsid w:val="007F77D0"/>
    <w:rsid w:val="00800B4F"/>
    <w:rsid w:val="00801017"/>
    <w:rsid w:val="008037B1"/>
    <w:rsid w:val="00803839"/>
    <w:rsid w:val="00803896"/>
    <w:rsid w:val="00803A17"/>
    <w:rsid w:val="00806797"/>
    <w:rsid w:val="0081442F"/>
    <w:rsid w:val="008151D0"/>
    <w:rsid w:val="00815FB5"/>
    <w:rsid w:val="008172EA"/>
    <w:rsid w:val="0082029E"/>
    <w:rsid w:val="00820531"/>
    <w:rsid w:val="00821B53"/>
    <w:rsid w:val="0082236D"/>
    <w:rsid w:val="00823634"/>
    <w:rsid w:val="00825C30"/>
    <w:rsid w:val="00827850"/>
    <w:rsid w:val="008359FF"/>
    <w:rsid w:val="00837C09"/>
    <w:rsid w:val="00841E81"/>
    <w:rsid w:val="0084230A"/>
    <w:rsid w:val="00842B56"/>
    <w:rsid w:val="008431F3"/>
    <w:rsid w:val="00847668"/>
    <w:rsid w:val="00847F1E"/>
    <w:rsid w:val="008520BB"/>
    <w:rsid w:val="0085282A"/>
    <w:rsid w:val="00853F52"/>
    <w:rsid w:val="0085499C"/>
    <w:rsid w:val="00856224"/>
    <w:rsid w:val="00856914"/>
    <w:rsid w:val="0086242C"/>
    <w:rsid w:val="00870616"/>
    <w:rsid w:val="00870B82"/>
    <w:rsid w:val="00871A8E"/>
    <w:rsid w:val="008723F7"/>
    <w:rsid w:val="00872F7C"/>
    <w:rsid w:val="008747C6"/>
    <w:rsid w:val="00874EDD"/>
    <w:rsid w:val="008750ED"/>
    <w:rsid w:val="008800A7"/>
    <w:rsid w:val="008806F1"/>
    <w:rsid w:val="00883DD6"/>
    <w:rsid w:val="00886C3D"/>
    <w:rsid w:val="00890AD2"/>
    <w:rsid w:val="00892FEF"/>
    <w:rsid w:val="008931A3"/>
    <w:rsid w:val="008969A4"/>
    <w:rsid w:val="008A0514"/>
    <w:rsid w:val="008B07A1"/>
    <w:rsid w:val="008B10CD"/>
    <w:rsid w:val="008B2FF4"/>
    <w:rsid w:val="008B5F9F"/>
    <w:rsid w:val="008B63B7"/>
    <w:rsid w:val="008C1BF1"/>
    <w:rsid w:val="008C227B"/>
    <w:rsid w:val="008C4F32"/>
    <w:rsid w:val="008C5C16"/>
    <w:rsid w:val="008C6B20"/>
    <w:rsid w:val="008D0088"/>
    <w:rsid w:val="008D0D26"/>
    <w:rsid w:val="008D1D74"/>
    <w:rsid w:val="008D3D8F"/>
    <w:rsid w:val="008D535A"/>
    <w:rsid w:val="008D5B1B"/>
    <w:rsid w:val="008E174E"/>
    <w:rsid w:val="008E3FFE"/>
    <w:rsid w:val="008E4A66"/>
    <w:rsid w:val="008E56D9"/>
    <w:rsid w:val="008E5B5E"/>
    <w:rsid w:val="008F0C51"/>
    <w:rsid w:val="008F1F76"/>
    <w:rsid w:val="008F4E20"/>
    <w:rsid w:val="008F72F6"/>
    <w:rsid w:val="00900AEE"/>
    <w:rsid w:val="00900B83"/>
    <w:rsid w:val="00900C50"/>
    <w:rsid w:val="00901C96"/>
    <w:rsid w:val="00902B96"/>
    <w:rsid w:val="00904018"/>
    <w:rsid w:val="009074CA"/>
    <w:rsid w:val="00907F9E"/>
    <w:rsid w:val="00910ABF"/>
    <w:rsid w:val="00912A1C"/>
    <w:rsid w:val="0091304E"/>
    <w:rsid w:val="00914AAB"/>
    <w:rsid w:val="00916B66"/>
    <w:rsid w:val="009170E3"/>
    <w:rsid w:val="00917C01"/>
    <w:rsid w:val="00922326"/>
    <w:rsid w:val="009232C7"/>
    <w:rsid w:val="00927C8A"/>
    <w:rsid w:val="00930DB4"/>
    <w:rsid w:val="00933355"/>
    <w:rsid w:val="00933632"/>
    <w:rsid w:val="00934894"/>
    <w:rsid w:val="009360AD"/>
    <w:rsid w:val="00936FB6"/>
    <w:rsid w:val="00937C2F"/>
    <w:rsid w:val="009405BE"/>
    <w:rsid w:val="00941806"/>
    <w:rsid w:val="009421B8"/>
    <w:rsid w:val="00943DC0"/>
    <w:rsid w:val="0094565D"/>
    <w:rsid w:val="00947A42"/>
    <w:rsid w:val="00953A9F"/>
    <w:rsid w:val="0095443B"/>
    <w:rsid w:val="009556F7"/>
    <w:rsid w:val="0095668F"/>
    <w:rsid w:val="00956DAE"/>
    <w:rsid w:val="00961532"/>
    <w:rsid w:val="009620B3"/>
    <w:rsid w:val="00964FB5"/>
    <w:rsid w:val="00965120"/>
    <w:rsid w:val="009667CC"/>
    <w:rsid w:val="00966F86"/>
    <w:rsid w:val="009735A9"/>
    <w:rsid w:val="009739ED"/>
    <w:rsid w:val="00973EFF"/>
    <w:rsid w:val="00974405"/>
    <w:rsid w:val="00975A77"/>
    <w:rsid w:val="00975C8C"/>
    <w:rsid w:val="009767C3"/>
    <w:rsid w:val="0097794C"/>
    <w:rsid w:val="00985FE9"/>
    <w:rsid w:val="0099005D"/>
    <w:rsid w:val="00990CAF"/>
    <w:rsid w:val="0099194D"/>
    <w:rsid w:val="00992B83"/>
    <w:rsid w:val="00996018"/>
    <w:rsid w:val="009A0343"/>
    <w:rsid w:val="009C2291"/>
    <w:rsid w:val="009C4BE8"/>
    <w:rsid w:val="009C69CB"/>
    <w:rsid w:val="009D179F"/>
    <w:rsid w:val="009D3691"/>
    <w:rsid w:val="009D3806"/>
    <w:rsid w:val="009D3A74"/>
    <w:rsid w:val="009D4355"/>
    <w:rsid w:val="009E0A6B"/>
    <w:rsid w:val="009E33D5"/>
    <w:rsid w:val="009E35A5"/>
    <w:rsid w:val="009E445E"/>
    <w:rsid w:val="009E4E9D"/>
    <w:rsid w:val="009E5693"/>
    <w:rsid w:val="009F49E0"/>
    <w:rsid w:val="00A0155E"/>
    <w:rsid w:val="00A03072"/>
    <w:rsid w:val="00A03835"/>
    <w:rsid w:val="00A041A1"/>
    <w:rsid w:val="00A046A7"/>
    <w:rsid w:val="00A060EA"/>
    <w:rsid w:val="00A061D1"/>
    <w:rsid w:val="00A07016"/>
    <w:rsid w:val="00A077F0"/>
    <w:rsid w:val="00A12B15"/>
    <w:rsid w:val="00A15D98"/>
    <w:rsid w:val="00A20483"/>
    <w:rsid w:val="00A21633"/>
    <w:rsid w:val="00A26B6D"/>
    <w:rsid w:val="00A27C7B"/>
    <w:rsid w:val="00A308C1"/>
    <w:rsid w:val="00A31663"/>
    <w:rsid w:val="00A31805"/>
    <w:rsid w:val="00A4100A"/>
    <w:rsid w:val="00A43FBA"/>
    <w:rsid w:val="00A46D3F"/>
    <w:rsid w:val="00A47324"/>
    <w:rsid w:val="00A50B97"/>
    <w:rsid w:val="00A51115"/>
    <w:rsid w:val="00A57885"/>
    <w:rsid w:val="00A610E4"/>
    <w:rsid w:val="00A616BF"/>
    <w:rsid w:val="00A72BA2"/>
    <w:rsid w:val="00A738B0"/>
    <w:rsid w:val="00A74375"/>
    <w:rsid w:val="00A7590F"/>
    <w:rsid w:val="00A75F4D"/>
    <w:rsid w:val="00A77B59"/>
    <w:rsid w:val="00A81438"/>
    <w:rsid w:val="00A819BE"/>
    <w:rsid w:val="00A82165"/>
    <w:rsid w:val="00A8416E"/>
    <w:rsid w:val="00A91685"/>
    <w:rsid w:val="00A91F97"/>
    <w:rsid w:val="00A9643A"/>
    <w:rsid w:val="00AA1285"/>
    <w:rsid w:val="00AA1A36"/>
    <w:rsid w:val="00AA1F76"/>
    <w:rsid w:val="00AA2818"/>
    <w:rsid w:val="00AA41F2"/>
    <w:rsid w:val="00AA778A"/>
    <w:rsid w:val="00AB41EE"/>
    <w:rsid w:val="00AB64EA"/>
    <w:rsid w:val="00AB71C4"/>
    <w:rsid w:val="00AB7C02"/>
    <w:rsid w:val="00AC2636"/>
    <w:rsid w:val="00AD52C3"/>
    <w:rsid w:val="00AD7AF8"/>
    <w:rsid w:val="00AE229A"/>
    <w:rsid w:val="00AE2414"/>
    <w:rsid w:val="00AE2D37"/>
    <w:rsid w:val="00AE3170"/>
    <w:rsid w:val="00AE3672"/>
    <w:rsid w:val="00AE374F"/>
    <w:rsid w:val="00AE70BC"/>
    <w:rsid w:val="00AF1808"/>
    <w:rsid w:val="00AF687F"/>
    <w:rsid w:val="00AF70A6"/>
    <w:rsid w:val="00AF77A5"/>
    <w:rsid w:val="00B013BD"/>
    <w:rsid w:val="00B04C0B"/>
    <w:rsid w:val="00B06EE8"/>
    <w:rsid w:val="00B0733B"/>
    <w:rsid w:val="00B12729"/>
    <w:rsid w:val="00B138B5"/>
    <w:rsid w:val="00B14F20"/>
    <w:rsid w:val="00B16248"/>
    <w:rsid w:val="00B168F4"/>
    <w:rsid w:val="00B2027A"/>
    <w:rsid w:val="00B21B4E"/>
    <w:rsid w:val="00B25793"/>
    <w:rsid w:val="00B259DC"/>
    <w:rsid w:val="00B26227"/>
    <w:rsid w:val="00B26449"/>
    <w:rsid w:val="00B278D3"/>
    <w:rsid w:val="00B30223"/>
    <w:rsid w:val="00B33759"/>
    <w:rsid w:val="00B33AF0"/>
    <w:rsid w:val="00B345D4"/>
    <w:rsid w:val="00B355A6"/>
    <w:rsid w:val="00B35937"/>
    <w:rsid w:val="00B40E89"/>
    <w:rsid w:val="00B44996"/>
    <w:rsid w:val="00B459B6"/>
    <w:rsid w:val="00B53869"/>
    <w:rsid w:val="00B549AD"/>
    <w:rsid w:val="00B56CB3"/>
    <w:rsid w:val="00B57ADE"/>
    <w:rsid w:val="00B57C6A"/>
    <w:rsid w:val="00B60C2A"/>
    <w:rsid w:val="00B70647"/>
    <w:rsid w:val="00B73438"/>
    <w:rsid w:val="00B737D1"/>
    <w:rsid w:val="00B75D79"/>
    <w:rsid w:val="00B76B7D"/>
    <w:rsid w:val="00B833EB"/>
    <w:rsid w:val="00B854DA"/>
    <w:rsid w:val="00B8778E"/>
    <w:rsid w:val="00B91163"/>
    <w:rsid w:val="00B9142E"/>
    <w:rsid w:val="00B933A4"/>
    <w:rsid w:val="00B9604A"/>
    <w:rsid w:val="00B97774"/>
    <w:rsid w:val="00BA53DE"/>
    <w:rsid w:val="00BB1778"/>
    <w:rsid w:val="00BB1AC9"/>
    <w:rsid w:val="00BB213D"/>
    <w:rsid w:val="00BB2608"/>
    <w:rsid w:val="00BB61EF"/>
    <w:rsid w:val="00BC1089"/>
    <w:rsid w:val="00BC12E3"/>
    <w:rsid w:val="00BC18AB"/>
    <w:rsid w:val="00BC1BA6"/>
    <w:rsid w:val="00BE1D1B"/>
    <w:rsid w:val="00BE2AC7"/>
    <w:rsid w:val="00BE6A6D"/>
    <w:rsid w:val="00BF08ED"/>
    <w:rsid w:val="00BF0E36"/>
    <w:rsid w:val="00BF5897"/>
    <w:rsid w:val="00C02111"/>
    <w:rsid w:val="00C02A50"/>
    <w:rsid w:val="00C108B4"/>
    <w:rsid w:val="00C109C3"/>
    <w:rsid w:val="00C10CBC"/>
    <w:rsid w:val="00C1227E"/>
    <w:rsid w:val="00C12407"/>
    <w:rsid w:val="00C12ED6"/>
    <w:rsid w:val="00C1576D"/>
    <w:rsid w:val="00C16545"/>
    <w:rsid w:val="00C210A2"/>
    <w:rsid w:val="00C21B27"/>
    <w:rsid w:val="00C21B45"/>
    <w:rsid w:val="00C2349C"/>
    <w:rsid w:val="00C23847"/>
    <w:rsid w:val="00C30A46"/>
    <w:rsid w:val="00C31607"/>
    <w:rsid w:val="00C34C30"/>
    <w:rsid w:val="00C40119"/>
    <w:rsid w:val="00C40573"/>
    <w:rsid w:val="00C41B14"/>
    <w:rsid w:val="00C43B75"/>
    <w:rsid w:val="00C43C15"/>
    <w:rsid w:val="00C440DC"/>
    <w:rsid w:val="00C44898"/>
    <w:rsid w:val="00C4494C"/>
    <w:rsid w:val="00C46E5D"/>
    <w:rsid w:val="00C55B73"/>
    <w:rsid w:val="00C56E18"/>
    <w:rsid w:val="00C60C4B"/>
    <w:rsid w:val="00C61E26"/>
    <w:rsid w:val="00C65A16"/>
    <w:rsid w:val="00C677F0"/>
    <w:rsid w:val="00C67A74"/>
    <w:rsid w:val="00C7072F"/>
    <w:rsid w:val="00C72F4E"/>
    <w:rsid w:val="00C75CCA"/>
    <w:rsid w:val="00C77C3E"/>
    <w:rsid w:val="00C80B9B"/>
    <w:rsid w:val="00C841BE"/>
    <w:rsid w:val="00C8556D"/>
    <w:rsid w:val="00C867B2"/>
    <w:rsid w:val="00C8752F"/>
    <w:rsid w:val="00C934D7"/>
    <w:rsid w:val="00CA1993"/>
    <w:rsid w:val="00CA39D4"/>
    <w:rsid w:val="00CA4F21"/>
    <w:rsid w:val="00CA50A7"/>
    <w:rsid w:val="00CB64F6"/>
    <w:rsid w:val="00CB7AEC"/>
    <w:rsid w:val="00CC7DDC"/>
    <w:rsid w:val="00CD1B86"/>
    <w:rsid w:val="00CD747D"/>
    <w:rsid w:val="00CE102A"/>
    <w:rsid w:val="00CE2307"/>
    <w:rsid w:val="00CE77AB"/>
    <w:rsid w:val="00CE7C7D"/>
    <w:rsid w:val="00CF3A30"/>
    <w:rsid w:val="00CF6698"/>
    <w:rsid w:val="00CF66D2"/>
    <w:rsid w:val="00CF7B74"/>
    <w:rsid w:val="00CF7D95"/>
    <w:rsid w:val="00D01F74"/>
    <w:rsid w:val="00D02F1F"/>
    <w:rsid w:val="00D0417B"/>
    <w:rsid w:val="00D04844"/>
    <w:rsid w:val="00D0557E"/>
    <w:rsid w:val="00D076A7"/>
    <w:rsid w:val="00D10F45"/>
    <w:rsid w:val="00D123CA"/>
    <w:rsid w:val="00D1299A"/>
    <w:rsid w:val="00D15A37"/>
    <w:rsid w:val="00D1781F"/>
    <w:rsid w:val="00D217C5"/>
    <w:rsid w:val="00D222B1"/>
    <w:rsid w:val="00D249AD"/>
    <w:rsid w:val="00D25AA4"/>
    <w:rsid w:val="00D265A3"/>
    <w:rsid w:val="00D269B4"/>
    <w:rsid w:val="00D30864"/>
    <w:rsid w:val="00D329C8"/>
    <w:rsid w:val="00D40DA3"/>
    <w:rsid w:val="00D41E77"/>
    <w:rsid w:val="00D4444F"/>
    <w:rsid w:val="00D46347"/>
    <w:rsid w:val="00D534F8"/>
    <w:rsid w:val="00D55B84"/>
    <w:rsid w:val="00D601C4"/>
    <w:rsid w:val="00D628C4"/>
    <w:rsid w:val="00D6650C"/>
    <w:rsid w:val="00D66F16"/>
    <w:rsid w:val="00D72596"/>
    <w:rsid w:val="00D763D1"/>
    <w:rsid w:val="00D76E56"/>
    <w:rsid w:val="00D772D3"/>
    <w:rsid w:val="00D83EAC"/>
    <w:rsid w:val="00D84C96"/>
    <w:rsid w:val="00D84D04"/>
    <w:rsid w:val="00D8748C"/>
    <w:rsid w:val="00D9142A"/>
    <w:rsid w:val="00D944EC"/>
    <w:rsid w:val="00D95192"/>
    <w:rsid w:val="00D97562"/>
    <w:rsid w:val="00DA1CDC"/>
    <w:rsid w:val="00DA3A2A"/>
    <w:rsid w:val="00DB110A"/>
    <w:rsid w:val="00DB3532"/>
    <w:rsid w:val="00DB376D"/>
    <w:rsid w:val="00DB476D"/>
    <w:rsid w:val="00DB48DB"/>
    <w:rsid w:val="00DB4F14"/>
    <w:rsid w:val="00DB707A"/>
    <w:rsid w:val="00DC520B"/>
    <w:rsid w:val="00DC74AB"/>
    <w:rsid w:val="00DC7D8F"/>
    <w:rsid w:val="00DD1090"/>
    <w:rsid w:val="00DD50C7"/>
    <w:rsid w:val="00DD5AFC"/>
    <w:rsid w:val="00DD5B18"/>
    <w:rsid w:val="00DD776B"/>
    <w:rsid w:val="00DD7CFF"/>
    <w:rsid w:val="00DE1907"/>
    <w:rsid w:val="00DE5C91"/>
    <w:rsid w:val="00DE791F"/>
    <w:rsid w:val="00DE7D7D"/>
    <w:rsid w:val="00DF5189"/>
    <w:rsid w:val="00DF5B90"/>
    <w:rsid w:val="00DF5D24"/>
    <w:rsid w:val="00E0219E"/>
    <w:rsid w:val="00E0237E"/>
    <w:rsid w:val="00E025DB"/>
    <w:rsid w:val="00E03819"/>
    <w:rsid w:val="00E064E2"/>
    <w:rsid w:val="00E10608"/>
    <w:rsid w:val="00E111E2"/>
    <w:rsid w:val="00E124B5"/>
    <w:rsid w:val="00E12698"/>
    <w:rsid w:val="00E12EF6"/>
    <w:rsid w:val="00E14F56"/>
    <w:rsid w:val="00E1567A"/>
    <w:rsid w:val="00E17BBF"/>
    <w:rsid w:val="00E17BCA"/>
    <w:rsid w:val="00E21455"/>
    <w:rsid w:val="00E21588"/>
    <w:rsid w:val="00E252EC"/>
    <w:rsid w:val="00E27F2D"/>
    <w:rsid w:val="00E27F8F"/>
    <w:rsid w:val="00E306B4"/>
    <w:rsid w:val="00E43A92"/>
    <w:rsid w:val="00E44BBA"/>
    <w:rsid w:val="00E473D6"/>
    <w:rsid w:val="00E508AC"/>
    <w:rsid w:val="00E5095E"/>
    <w:rsid w:val="00E51B39"/>
    <w:rsid w:val="00E52767"/>
    <w:rsid w:val="00E540CA"/>
    <w:rsid w:val="00E603A1"/>
    <w:rsid w:val="00E630F9"/>
    <w:rsid w:val="00E65DC5"/>
    <w:rsid w:val="00E7185E"/>
    <w:rsid w:val="00E72026"/>
    <w:rsid w:val="00E72922"/>
    <w:rsid w:val="00E72EBC"/>
    <w:rsid w:val="00E767F9"/>
    <w:rsid w:val="00E81EE8"/>
    <w:rsid w:val="00E90A5C"/>
    <w:rsid w:val="00E91D54"/>
    <w:rsid w:val="00E91F44"/>
    <w:rsid w:val="00E92650"/>
    <w:rsid w:val="00E93211"/>
    <w:rsid w:val="00E942B0"/>
    <w:rsid w:val="00E95518"/>
    <w:rsid w:val="00E961F8"/>
    <w:rsid w:val="00E97722"/>
    <w:rsid w:val="00EA0BA9"/>
    <w:rsid w:val="00EA1838"/>
    <w:rsid w:val="00EA3569"/>
    <w:rsid w:val="00EA4347"/>
    <w:rsid w:val="00EB7914"/>
    <w:rsid w:val="00EC0807"/>
    <w:rsid w:val="00EC362E"/>
    <w:rsid w:val="00EC4050"/>
    <w:rsid w:val="00EC48C8"/>
    <w:rsid w:val="00ED0E64"/>
    <w:rsid w:val="00ED214D"/>
    <w:rsid w:val="00EE061D"/>
    <w:rsid w:val="00EE606D"/>
    <w:rsid w:val="00EF0402"/>
    <w:rsid w:val="00EF0ADF"/>
    <w:rsid w:val="00EF156E"/>
    <w:rsid w:val="00EF7527"/>
    <w:rsid w:val="00F05036"/>
    <w:rsid w:val="00F06987"/>
    <w:rsid w:val="00F06BD7"/>
    <w:rsid w:val="00F07F6E"/>
    <w:rsid w:val="00F1360C"/>
    <w:rsid w:val="00F15A8C"/>
    <w:rsid w:val="00F179A2"/>
    <w:rsid w:val="00F209F1"/>
    <w:rsid w:val="00F21C4E"/>
    <w:rsid w:val="00F276E7"/>
    <w:rsid w:val="00F33D4D"/>
    <w:rsid w:val="00F33E2E"/>
    <w:rsid w:val="00F3412E"/>
    <w:rsid w:val="00F359E9"/>
    <w:rsid w:val="00F36B9C"/>
    <w:rsid w:val="00F414B8"/>
    <w:rsid w:val="00F42160"/>
    <w:rsid w:val="00F4423A"/>
    <w:rsid w:val="00F458B3"/>
    <w:rsid w:val="00F46D52"/>
    <w:rsid w:val="00F47BC3"/>
    <w:rsid w:val="00F5011A"/>
    <w:rsid w:val="00F511A1"/>
    <w:rsid w:val="00F555D6"/>
    <w:rsid w:val="00F5770A"/>
    <w:rsid w:val="00F602FE"/>
    <w:rsid w:val="00F61F05"/>
    <w:rsid w:val="00F64AD7"/>
    <w:rsid w:val="00F659E7"/>
    <w:rsid w:val="00F66B75"/>
    <w:rsid w:val="00F70092"/>
    <w:rsid w:val="00F708B1"/>
    <w:rsid w:val="00F743EC"/>
    <w:rsid w:val="00F75169"/>
    <w:rsid w:val="00F7775B"/>
    <w:rsid w:val="00F83579"/>
    <w:rsid w:val="00F90EFE"/>
    <w:rsid w:val="00F943C3"/>
    <w:rsid w:val="00F95F7D"/>
    <w:rsid w:val="00F97F52"/>
    <w:rsid w:val="00FA36FF"/>
    <w:rsid w:val="00FA5153"/>
    <w:rsid w:val="00FA68B9"/>
    <w:rsid w:val="00FB0C5B"/>
    <w:rsid w:val="00FB2A88"/>
    <w:rsid w:val="00FB4A1A"/>
    <w:rsid w:val="00FC4205"/>
    <w:rsid w:val="00FD3981"/>
    <w:rsid w:val="00FD4DC4"/>
    <w:rsid w:val="00FD5299"/>
    <w:rsid w:val="00FD5D80"/>
    <w:rsid w:val="00FD73FC"/>
    <w:rsid w:val="00FE0947"/>
    <w:rsid w:val="00FE0C4B"/>
    <w:rsid w:val="00FE55DD"/>
    <w:rsid w:val="00FE5C74"/>
    <w:rsid w:val="00FF0594"/>
    <w:rsid w:val="00FF2DE0"/>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01"/>
    <o:shapelayout v:ext="edit">
      <o:idmap v:ext="edit" data="1"/>
    </o:shapelayout>
  </w:shapeDefaults>
  <w:decimalSymbol w:val=","/>
  <w:listSeparator w:val=";"/>
  <w14:docId w14:val="3D7DC4BE"/>
  <w15:docId w15:val="{FEF55E17-11DE-4E51-A6AF-9D1E5A85F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6DD3"/>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140E54"/>
    <w:pPr>
      <w:keepNext/>
      <w:numPr>
        <w:numId w:val="4"/>
      </w:numPr>
      <w:pBdr>
        <w:bottom w:val="single" w:sz="4" w:space="1" w:color="auto"/>
      </w:pBdr>
      <w:spacing w:before="240" w:after="240"/>
      <w:outlineLvl w:val="0"/>
    </w:pPr>
    <w:rPr>
      <w:rFonts w:ascii="Arial Gras" w:hAnsi="Arial Gras" w:cs="Arial"/>
      <w:b/>
      <w:bCs/>
      <w:smallCaps/>
      <w:sz w:val="24"/>
    </w:rPr>
  </w:style>
  <w:style w:type="paragraph" w:styleId="Titre2">
    <w:name w:val="heading 2"/>
    <w:aliases w:val="Titre 2 Car Car Car Car Car Car Car Car Car Car Car Car Car Car Car Car Car"/>
    <w:basedOn w:val="Normal"/>
    <w:next w:val="Normal"/>
    <w:link w:val="Titre2Car"/>
    <w:qFormat/>
    <w:rsid w:val="00140E54"/>
    <w:pPr>
      <w:keepNext/>
      <w:numPr>
        <w:ilvl w:val="1"/>
        <w:numId w:val="4"/>
      </w:numPr>
      <w:pBdr>
        <w:bottom w:val="single" w:sz="4" w:space="1" w:color="auto"/>
      </w:pBdr>
      <w:tabs>
        <w:tab w:val="left" w:pos="567"/>
      </w:tabs>
      <w:spacing w:before="240"/>
      <w:ind w:left="284"/>
      <w:outlineLvl w:val="1"/>
    </w:pPr>
    <w:rPr>
      <w:rFonts w:ascii="Arial Gras" w:hAnsi="Arial Gras" w:cs="Arial"/>
      <w:b/>
      <w:bCs/>
      <w:smallCaps/>
    </w:rPr>
  </w:style>
  <w:style w:type="paragraph" w:styleId="Titre3">
    <w:name w:val="heading 3"/>
    <w:basedOn w:val="Normal"/>
    <w:next w:val="Normal"/>
    <w:link w:val="Titre3Car"/>
    <w:qFormat/>
    <w:rsid w:val="007A48CB"/>
    <w:pPr>
      <w:keepNext/>
      <w:numPr>
        <w:ilvl w:val="2"/>
        <w:numId w:val="4"/>
      </w:numPr>
      <w:pBdr>
        <w:bottom w:val="single" w:sz="4" w:space="1" w:color="auto"/>
      </w:pBdr>
      <w:tabs>
        <w:tab w:val="left" w:pos="142"/>
      </w:tabs>
      <w:spacing w:before="240" w:line="240" w:lineRule="auto"/>
      <w:ind w:left="142"/>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140E54"/>
    <w:rPr>
      <w:rFonts w:ascii="Arial Gras" w:hAnsi="Arial Gras" w:cs="Arial"/>
      <w:b/>
      <w:bCs/>
      <w:smallCaps/>
      <w:sz w:val="24"/>
      <w:szCs w:val="20"/>
    </w:rPr>
  </w:style>
  <w:style w:type="character" w:customStyle="1" w:styleId="Titre2Car">
    <w:name w:val="Titre 2 Car"/>
    <w:aliases w:val="Titre 2 Car Car Car Car Car Car Car Car Car Car Car Car Car Car Car Car Car Car"/>
    <w:basedOn w:val="Policepardfaut"/>
    <w:link w:val="Titre2"/>
    <w:rsid w:val="00140E54"/>
    <w:rPr>
      <w:rFonts w:ascii="Arial Gras" w:hAnsi="Arial Gras" w:cs="Arial"/>
      <w:b/>
      <w:bCs/>
      <w:smallCaps/>
      <w:sz w:val="20"/>
      <w:szCs w:val="20"/>
    </w:rPr>
  </w:style>
  <w:style w:type="character" w:customStyle="1" w:styleId="Titre3Car">
    <w:name w:val="Titre 3 Car"/>
    <w:basedOn w:val="Policepardfaut"/>
    <w:link w:val="Titre3"/>
    <w:rsid w:val="007A48C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156D60"/>
    <w:pPr>
      <w:tabs>
        <w:tab w:val="right" w:leader="dot" w:pos="9628"/>
      </w:tabs>
      <w:spacing w:before="120" w:after="0"/>
    </w:pPr>
    <w:rPr>
      <w:rFonts w:cstheme="minorHAnsi"/>
      <w:b/>
      <w:bCs/>
      <w:iCs/>
      <w:color w:val="000000" w:themeColor="text1"/>
      <w:szCs w:val="24"/>
    </w:rPr>
  </w:style>
  <w:style w:type="paragraph" w:styleId="TM2">
    <w:name w:val="toc 2"/>
    <w:basedOn w:val="TM1"/>
    <w:next w:val="Normal"/>
    <w:autoRedefine/>
    <w:uiPriority w:val="39"/>
    <w:rsid w:val="00725778"/>
    <w:pPr>
      <w:ind w:left="220"/>
    </w:pPr>
    <w:rPr>
      <w:b w:val="0"/>
      <w:iCs w:val="0"/>
      <w:sz w:val="18"/>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ind w:left="851" w:firstLine="0"/>
      <w:contextualSpacing/>
    </w:pPr>
  </w:style>
  <w:style w:type="paragraph" w:styleId="Listepuces2">
    <w:name w:val="List Bullet 2"/>
    <w:basedOn w:val="Normal"/>
    <w:uiPriority w:val="99"/>
    <w:unhideWhenUsed/>
    <w:rsid w:val="007C2D7B"/>
    <w:pPr>
      <w:numPr>
        <w:numId w:val="7"/>
      </w:numPr>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C72F4E"/>
    <w:pPr>
      <w:pageBreakBefore/>
      <w:numPr>
        <w:numId w:val="26"/>
      </w:numPr>
      <w:ind w:left="0" w:firstLine="0"/>
      <w:jc w:val="center"/>
    </w:pPr>
    <w:rPr>
      <w:rFonts w:ascii="Arial" w:hAnsi="Arial"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B71C4"/>
    <w:pPr>
      <w:framePr w:hSpace="141" w:wrap="around" w:vAnchor="page" w:hAnchor="margin" w:xAlign="center" w:y="1169"/>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26534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65349"/>
    <w:rPr>
      <w:rFonts w:ascii="Tahoma" w:hAnsi="Tahoma" w:cs="Tahoma"/>
      <w:sz w:val="16"/>
      <w:szCs w:val="16"/>
    </w:rPr>
  </w:style>
  <w:style w:type="character" w:styleId="Accentuation">
    <w:name w:val="Emphasis"/>
    <w:basedOn w:val="Policepardfaut"/>
    <w:uiPriority w:val="20"/>
    <w:qFormat/>
    <w:rsid w:val="00886C3D"/>
    <w:rPr>
      <w:i/>
      <w:iCs/>
    </w:rPr>
  </w:style>
  <w:style w:type="paragraph" w:styleId="Rvision">
    <w:name w:val="Revision"/>
    <w:hidden/>
    <w:uiPriority w:val="99"/>
    <w:semiHidden/>
    <w:rsid w:val="00140E54"/>
    <w:pPr>
      <w:spacing w:after="0" w:line="240" w:lineRule="auto"/>
    </w:pPr>
    <w:rPr>
      <w:rFonts w:ascii="Arial" w:hAnsi="Arial"/>
      <w:sz w:val="20"/>
      <w:szCs w:val="20"/>
    </w:rPr>
  </w:style>
  <w:style w:type="paragraph" w:customStyle="1" w:styleId="fcasegauche">
    <w:name w:val="f_case_gauche"/>
    <w:basedOn w:val="Normal"/>
    <w:rsid w:val="00A82165"/>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A82165"/>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character" w:customStyle="1" w:styleId="fontstyle01">
    <w:name w:val="fontstyle01"/>
    <w:basedOn w:val="Policepardfaut"/>
    <w:rsid w:val="00C43B75"/>
    <w:rPr>
      <w:rFonts w:ascii="ArialNarrow" w:hAnsi="ArialNarrow" w:hint="default"/>
      <w:b w:val="0"/>
      <w:bCs w:val="0"/>
      <w:i w:val="0"/>
      <w:iCs w:val="0"/>
      <w:color w:val="000000"/>
      <w:sz w:val="22"/>
      <w:szCs w:val="22"/>
    </w:rPr>
  </w:style>
  <w:style w:type="character" w:customStyle="1" w:styleId="WW8Num28z2">
    <w:name w:val="WW8Num28z2"/>
    <w:rsid w:val="00F21C4E"/>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34049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098328493">
      <w:bodyDiv w:val="1"/>
      <w:marLeft w:val="0"/>
      <w:marRight w:val="0"/>
      <w:marTop w:val="0"/>
      <w:marBottom w:val="0"/>
      <w:divBdr>
        <w:top w:val="none" w:sz="0" w:space="0" w:color="auto"/>
        <w:left w:val="none" w:sz="0" w:space="0" w:color="auto"/>
        <w:bottom w:val="none" w:sz="0" w:space="0" w:color="auto"/>
        <w:right w:val="none" w:sz="0" w:space="0" w:color="auto"/>
      </w:divBdr>
    </w:div>
    <w:div w:id="109945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F4FCC-C694-481B-872C-7E6E8CA0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22</Pages>
  <Words>8510</Words>
  <Characters>51573</Characters>
  <Application>Microsoft Office Word</Application>
  <DocSecurity>0</DocSecurity>
  <Lines>429</Lines>
  <Paragraphs>119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17</cp:revision>
  <cp:lastPrinted>2025-08-06T13:45:00Z</cp:lastPrinted>
  <dcterms:created xsi:type="dcterms:W3CDTF">2025-08-05T11:11:00Z</dcterms:created>
  <dcterms:modified xsi:type="dcterms:W3CDTF">2025-08-20T10:26:00Z</dcterms:modified>
</cp:coreProperties>
</file>