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8F9CF" w14:textId="6B8F2D8E" w:rsidR="003C706A" w:rsidRPr="00843537" w:rsidRDefault="007B4AC3" w:rsidP="00665D34">
      <w:pPr>
        <w:tabs>
          <w:tab w:val="right" w:pos="9638"/>
        </w:tabs>
        <w:ind w:left="0"/>
        <w:jc w:val="right"/>
        <w:rPr>
          <w:b/>
          <w:bCs/>
          <w:sz w:val="32"/>
          <w:szCs w:val="32"/>
        </w:rPr>
      </w:pPr>
      <w:r>
        <w:rPr>
          <w:b/>
          <w:bCs/>
          <w:sz w:val="32"/>
          <w:szCs w:val="32"/>
        </w:rPr>
        <w:t>Annexe n°</w:t>
      </w:r>
      <w:r w:rsidR="0082715A">
        <w:rPr>
          <w:b/>
          <w:bCs/>
          <w:sz w:val="32"/>
          <w:szCs w:val="32"/>
        </w:rPr>
        <w:t>1</w:t>
      </w:r>
      <w:r w:rsidR="00375BE3" w:rsidRPr="00FA0296">
        <w:rPr>
          <w:b/>
          <w:bCs/>
          <w:sz w:val="32"/>
          <w:szCs w:val="32"/>
        </w:rPr>
        <w:t xml:space="preserve"> </w:t>
      </w:r>
      <w:r w:rsidR="0063411B" w:rsidRPr="00FA0296">
        <w:rPr>
          <w:b/>
          <w:bCs/>
          <w:sz w:val="32"/>
          <w:szCs w:val="32"/>
        </w:rPr>
        <w:t>à l</w:t>
      </w:r>
      <w:r w:rsidR="00FA0296" w:rsidRPr="00FA0296">
        <w:rPr>
          <w:b/>
          <w:bCs/>
          <w:sz w:val="32"/>
          <w:szCs w:val="32"/>
        </w:rPr>
        <w:t>’Acte</w:t>
      </w:r>
      <w:r w:rsidR="00FA0296">
        <w:rPr>
          <w:b/>
          <w:bCs/>
          <w:sz w:val="32"/>
          <w:szCs w:val="32"/>
        </w:rPr>
        <w:t xml:space="preserve"> d’Engagement</w:t>
      </w:r>
    </w:p>
    <w:p w14:paraId="3434280E" w14:textId="77777777" w:rsidR="003C706A" w:rsidRPr="00843537" w:rsidRDefault="003C706A" w:rsidP="008C7270">
      <w:pPr>
        <w:pBdr>
          <w:bottom w:val="single" w:sz="18" w:space="10" w:color="auto"/>
        </w:pBdr>
        <w:tabs>
          <w:tab w:val="left" w:pos="540"/>
          <w:tab w:val="right" w:pos="9638"/>
        </w:tabs>
        <w:ind w:left="0"/>
        <w:rPr>
          <w:sz w:val="40"/>
          <w:szCs w:val="40"/>
        </w:rPr>
      </w:pPr>
      <w:r>
        <w:rPr>
          <w:b/>
          <w:bCs/>
          <w:sz w:val="32"/>
          <w:szCs w:val="32"/>
        </w:rPr>
        <w:tab/>
      </w:r>
      <w:r>
        <w:rPr>
          <w:b/>
          <w:bCs/>
          <w:sz w:val="32"/>
          <w:szCs w:val="32"/>
        </w:rPr>
        <w:tab/>
      </w:r>
      <w:r w:rsidR="00281FC9">
        <w:rPr>
          <w:b/>
          <w:bCs/>
          <w:sz w:val="32"/>
          <w:szCs w:val="32"/>
        </w:rPr>
        <w:t>Acte Contractuel de C</w:t>
      </w:r>
      <w:r w:rsidR="00AC46CC">
        <w:rPr>
          <w:b/>
          <w:bCs/>
          <w:sz w:val="32"/>
          <w:szCs w:val="32"/>
        </w:rPr>
        <w:t>onfidentialité</w:t>
      </w:r>
      <w:r w:rsidR="00CB5290">
        <w:rPr>
          <w:b/>
          <w:bCs/>
          <w:sz w:val="32"/>
          <w:szCs w:val="32"/>
        </w:rPr>
        <w:t xml:space="preserve"> </w:t>
      </w:r>
      <w:r w:rsidR="00281FC9">
        <w:rPr>
          <w:b/>
          <w:bCs/>
          <w:sz w:val="32"/>
          <w:szCs w:val="32"/>
        </w:rPr>
        <w:t>(ACC)</w:t>
      </w:r>
    </w:p>
    <w:p w14:paraId="4FF18138" w14:textId="77777777" w:rsidR="003C706A" w:rsidRDefault="003C706A" w:rsidP="008C7270">
      <w:pPr>
        <w:ind w:left="0"/>
      </w:pPr>
    </w:p>
    <w:p w14:paraId="7EF71CE7" w14:textId="77777777" w:rsidR="008C7270" w:rsidRDefault="008C7270" w:rsidP="008C7270">
      <w:pPr>
        <w:ind w:left="0"/>
      </w:pPr>
    </w:p>
    <w:p w14:paraId="691CC8C5" w14:textId="77777777" w:rsidR="008C7270" w:rsidRDefault="008C7270" w:rsidP="008C7270">
      <w:pPr>
        <w:ind w:left="0"/>
      </w:pPr>
    </w:p>
    <w:p w14:paraId="104F1B57" w14:textId="77777777" w:rsidR="008C7270" w:rsidRDefault="008C7270" w:rsidP="008C7270">
      <w:pPr>
        <w:ind w:left="0"/>
      </w:pPr>
    </w:p>
    <w:p w14:paraId="45D8900D" w14:textId="77777777" w:rsidR="008C7270" w:rsidRDefault="008C7270" w:rsidP="008C7270">
      <w:pPr>
        <w:ind w:left="0"/>
      </w:pPr>
    </w:p>
    <w:p w14:paraId="201B2C73" w14:textId="60973FC1" w:rsidR="008C7270" w:rsidRPr="007C6AB6" w:rsidRDefault="00D11EAD" w:rsidP="008C7270">
      <w:pPr>
        <w:tabs>
          <w:tab w:val="right" w:leader="dot" w:pos="3420"/>
        </w:tabs>
        <w:ind w:left="0"/>
        <w:rPr>
          <w:b/>
          <w:sz w:val="22"/>
          <w:szCs w:val="22"/>
        </w:rPr>
      </w:pPr>
      <w:r>
        <w:rPr>
          <w:b/>
          <w:bCs/>
          <w:sz w:val="28"/>
          <w:szCs w:val="28"/>
        </w:rPr>
        <w:t>Marché n°</w:t>
      </w:r>
      <w:r w:rsidR="00AF41C0">
        <w:rPr>
          <w:b/>
          <w:bCs/>
          <w:sz w:val="28"/>
          <w:szCs w:val="28"/>
        </w:rPr>
        <w:t>27</w:t>
      </w:r>
      <w:r w:rsidR="000F2AAB">
        <w:rPr>
          <w:b/>
          <w:bCs/>
          <w:sz w:val="28"/>
          <w:szCs w:val="28"/>
        </w:rPr>
        <w:t>_2025</w:t>
      </w:r>
      <w:r w:rsidR="00AF41C0">
        <w:rPr>
          <w:b/>
          <w:bCs/>
          <w:sz w:val="28"/>
          <w:szCs w:val="28"/>
        </w:rPr>
        <w:t>PS</w:t>
      </w:r>
    </w:p>
    <w:p w14:paraId="4D84F691" w14:textId="77777777" w:rsidR="008C7270" w:rsidRPr="007C6AB6" w:rsidRDefault="008C7270" w:rsidP="008C7270">
      <w:pPr>
        <w:ind w:left="0"/>
        <w:rPr>
          <w:sz w:val="22"/>
          <w:szCs w:val="22"/>
        </w:rPr>
      </w:pPr>
    </w:p>
    <w:p w14:paraId="00F3FAC3" w14:textId="77777777" w:rsidR="008C7270" w:rsidRDefault="008C7270" w:rsidP="008C7270">
      <w:pPr>
        <w:tabs>
          <w:tab w:val="right" w:leader="dot" w:pos="9360"/>
        </w:tabs>
        <w:ind w:left="0"/>
        <w:rPr>
          <w:sz w:val="28"/>
          <w:szCs w:val="28"/>
        </w:rPr>
      </w:pPr>
      <w:r w:rsidRPr="00BA73B7">
        <w:rPr>
          <w:sz w:val="28"/>
          <w:szCs w:val="28"/>
        </w:rPr>
        <w:t>Objet du marché :</w:t>
      </w:r>
    </w:p>
    <w:p w14:paraId="2AE7B567" w14:textId="77777777" w:rsidR="0075666B" w:rsidRPr="00BA73B7" w:rsidRDefault="0075666B" w:rsidP="008C7270">
      <w:pPr>
        <w:tabs>
          <w:tab w:val="right" w:leader="dot" w:pos="9360"/>
        </w:tabs>
        <w:ind w:left="0"/>
        <w:rPr>
          <w:sz w:val="28"/>
          <w:szCs w:val="28"/>
        </w:rPr>
      </w:pPr>
    </w:p>
    <w:p w14:paraId="20C81A0B" w14:textId="4A8C682E" w:rsidR="00AF41C0" w:rsidRDefault="00AF41C0" w:rsidP="00AF41C0">
      <w:pPr>
        <w:tabs>
          <w:tab w:val="right" w:pos="9360"/>
        </w:tabs>
        <w:suppressAutoHyphens/>
        <w:ind w:left="0"/>
        <w:rPr>
          <w:rFonts w:cs="Calibri"/>
          <w:b/>
          <w:bCs/>
          <w:sz w:val="32"/>
          <w:szCs w:val="32"/>
        </w:rPr>
      </w:pPr>
      <w:r w:rsidRPr="003A3C93">
        <w:rPr>
          <w:rFonts w:cs="Calibri"/>
          <w:b/>
          <w:bCs/>
          <w:sz w:val="32"/>
          <w:szCs w:val="32"/>
        </w:rPr>
        <w:t xml:space="preserve">SOUTIEN PSYCHOLOGIQUE AUPRES </w:t>
      </w:r>
      <w:r>
        <w:rPr>
          <w:rFonts w:cs="Calibri"/>
          <w:b/>
          <w:bCs/>
          <w:sz w:val="32"/>
          <w:szCs w:val="32"/>
        </w:rPr>
        <w:t>DES TELECONSEILLERS DE LA PFS DE LA CPAM DE LA GIRONDE</w:t>
      </w:r>
    </w:p>
    <w:p w14:paraId="07857851" w14:textId="77777777" w:rsidR="00AF41C0" w:rsidRPr="003A3C93" w:rsidRDefault="00AF41C0" w:rsidP="00AF41C0">
      <w:pPr>
        <w:tabs>
          <w:tab w:val="right" w:pos="9360"/>
        </w:tabs>
        <w:suppressAutoHyphens/>
        <w:ind w:left="0"/>
        <w:rPr>
          <w:rFonts w:cs="Calibri"/>
          <w:b/>
          <w:bCs/>
          <w:sz w:val="32"/>
          <w:szCs w:val="32"/>
        </w:rPr>
      </w:pPr>
    </w:p>
    <w:p w14:paraId="6DFE99FB" w14:textId="77777777" w:rsidR="008C7270" w:rsidRPr="00A14A2B" w:rsidRDefault="00D11EAD" w:rsidP="008C7270">
      <w:pPr>
        <w:ind w:left="0"/>
        <w:rPr>
          <w:b/>
        </w:rPr>
      </w:pPr>
      <w:r w:rsidRPr="00D11EAD">
        <w:rPr>
          <w:b/>
        </w:rPr>
        <w:t xml:space="preserve">Passé </w:t>
      </w:r>
      <w:r w:rsidR="008C7270" w:rsidRPr="00A14A2B">
        <w:rPr>
          <w:b/>
        </w:rPr>
        <w:t>Entre :</w:t>
      </w:r>
    </w:p>
    <w:p w14:paraId="5B662F33" w14:textId="77777777" w:rsidR="008C7270" w:rsidRDefault="008C7270" w:rsidP="008C7270">
      <w:pPr>
        <w:ind w:left="0"/>
      </w:pPr>
    </w:p>
    <w:p w14:paraId="7A2DA73E" w14:textId="77777777" w:rsidR="008C7270" w:rsidRDefault="008C7270" w:rsidP="008C7270">
      <w:pPr>
        <w:ind w:left="0"/>
      </w:pPr>
      <w:r>
        <w:t>La Caisse primaire d’assurance maladie de la Gironde</w:t>
      </w:r>
    </w:p>
    <w:p w14:paraId="4475EF0F" w14:textId="77777777" w:rsidR="008C7270" w:rsidRDefault="008C7270" w:rsidP="008C7270">
      <w:pPr>
        <w:spacing w:before="120"/>
        <w:ind w:left="0"/>
      </w:pPr>
      <w:r>
        <w:t>Place de l’Europe – 33085 Bordeaux Cedex</w:t>
      </w:r>
    </w:p>
    <w:p w14:paraId="7B60DDE6" w14:textId="77777777" w:rsidR="008C7270" w:rsidRDefault="008C7270" w:rsidP="008C7270">
      <w:pPr>
        <w:ind w:left="0"/>
      </w:pPr>
      <w:r>
        <w:t xml:space="preserve">Représentée par Monsieur Philippe CLAUSSIN en sa qualité de Directeur, </w:t>
      </w:r>
    </w:p>
    <w:p w14:paraId="4E2DBD62" w14:textId="77777777" w:rsidR="008C7270" w:rsidRDefault="008C7270" w:rsidP="008C7270">
      <w:pPr>
        <w:ind w:left="0"/>
      </w:pPr>
      <w:proofErr w:type="gramStart"/>
      <w:r>
        <w:t>ci</w:t>
      </w:r>
      <w:proofErr w:type="gramEnd"/>
      <w:r>
        <w:t>-après dénommée « l’organisme »,</w:t>
      </w:r>
    </w:p>
    <w:p w14:paraId="4BC74A1E" w14:textId="77777777" w:rsidR="008C7270" w:rsidRDefault="008C7270" w:rsidP="008C7270">
      <w:pPr>
        <w:ind w:left="0"/>
      </w:pPr>
    </w:p>
    <w:p w14:paraId="377341DB" w14:textId="77777777" w:rsidR="008C7270" w:rsidRPr="00A14A2B" w:rsidRDefault="008C7270" w:rsidP="008C7270">
      <w:pPr>
        <w:numPr>
          <w:ilvl w:val="12"/>
          <w:numId w:val="0"/>
        </w:numPr>
      </w:pPr>
      <w:proofErr w:type="gramStart"/>
      <w:r w:rsidRPr="00A14A2B">
        <w:rPr>
          <w:b/>
        </w:rPr>
        <w:t>et</w:t>
      </w:r>
      <w:proofErr w:type="gramEnd"/>
      <w:r>
        <w:t xml:space="preserve"> </w:t>
      </w:r>
      <w:r w:rsidRPr="00A14A2B">
        <w:t>:</w:t>
      </w:r>
    </w:p>
    <w:p w14:paraId="5BB24A0B" w14:textId="77777777" w:rsidR="008C7270" w:rsidRPr="00441D8D" w:rsidRDefault="008C7270" w:rsidP="008C7270">
      <w:pPr>
        <w:numPr>
          <w:ilvl w:val="12"/>
          <w:numId w:val="0"/>
        </w:numPr>
      </w:pPr>
    </w:p>
    <w:p w14:paraId="61CF7FE1" w14:textId="77777777" w:rsidR="008C7270" w:rsidRPr="00E202A1" w:rsidRDefault="008C7270" w:rsidP="008C7270">
      <w:pPr>
        <w:tabs>
          <w:tab w:val="right" w:leader="dot" w:pos="9360"/>
        </w:tabs>
        <w:ind w:left="0"/>
        <w:rPr>
          <w:rFonts w:cs="Calibri"/>
        </w:rPr>
      </w:pPr>
      <w:r w:rsidRPr="00E202A1">
        <w:rPr>
          <w:rFonts w:cs="Calibri"/>
        </w:rPr>
        <w:t xml:space="preserve">La société </w:t>
      </w:r>
      <w:r>
        <w:rPr>
          <w:rFonts w:cs="Calibri"/>
        </w:rPr>
        <w:fldChar w:fldCharType="begin">
          <w:ffData>
            <w:name w:val="Texte1"/>
            <w:enabled/>
            <w:calcOnExit w:val="0"/>
            <w:textInput/>
          </w:ffData>
        </w:fldChar>
      </w:r>
      <w:bookmarkStart w:id="0" w:name="Texte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0"/>
    </w:p>
    <w:p w14:paraId="7069CC8D" w14:textId="77777777" w:rsidR="008C7270" w:rsidRPr="00E202A1" w:rsidRDefault="008C7270" w:rsidP="008C7270">
      <w:pPr>
        <w:tabs>
          <w:tab w:val="right" w:leader="dot" w:pos="9360"/>
        </w:tabs>
        <w:spacing w:before="120"/>
        <w:ind w:left="0"/>
        <w:rPr>
          <w:rFonts w:cs="Calibri"/>
        </w:rPr>
      </w:pPr>
      <w:r w:rsidRPr="00E202A1">
        <w:rPr>
          <w:rFonts w:cs="Calibri"/>
        </w:rPr>
        <w:t xml:space="preserve">Sise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25D93A0E" w14:textId="77777777" w:rsidR="008C7270" w:rsidRPr="00E202A1" w:rsidRDefault="008C7270" w:rsidP="008C7270">
      <w:pPr>
        <w:tabs>
          <w:tab w:val="right" w:leader="dot" w:pos="9360"/>
        </w:tabs>
        <w:spacing w:before="120"/>
        <w:ind w:left="0"/>
        <w:rPr>
          <w:rFonts w:cs="Calibri"/>
        </w:rPr>
      </w:pPr>
      <w:r w:rsidRPr="00E202A1">
        <w:rPr>
          <w:rFonts w:cs="Calibri"/>
        </w:rPr>
        <w:t xml:space="preserve">représentée par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1994F63E" w14:textId="77777777" w:rsidR="008C7270" w:rsidRPr="00E202A1" w:rsidRDefault="008C7270" w:rsidP="008C7270">
      <w:pPr>
        <w:ind w:left="0"/>
        <w:rPr>
          <w:rFonts w:cs="Calibri"/>
        </w:rPr>
      </w:pPr>
    </w:p>
    <w:p w14:paraId="02B7631F" w14:textId="77777777" w:rsidR="008C7270" w:rsidRPr="00E202A1" w:rsidRDefault="008C7270" w:rsidP="008C7270">
      <w:pPr>
        <w:ind w:left="0"/>
        <w:rPr>
          <w:rFonts w:cs="Calibri"/>
        </w:rPr>
      </w:pPr>
      <w:proofErr w:type="gramStart"/>
      <w:r w:rsidRPr="00E202A1">
        <w:rPr>
          <w:rFonts w:cs="Calibri"/>
        </w:rPr>
        <w:t>ci</w:t>
      </w:r>
      <w:proofErr w:type="gramEnd"/>
      <w:r w:rsidRPr="00E202A1">
        <w:rPr>
          <w:rFonts w:cs="Calibri"/>
        </w:rPr>
        <w:t>-après dénommée « le titulaire ».</w:t>
      </w:r>
    </w:p>
    <w:p w14:paraId="50625163" w14:textId="77777777" w:rsidR="008C7270" w:rsidRPr="00E202A1" w:rsidRDefault="008C7270" w:rsidP="008C7270">
      <w:pPr>
        <w:ind w:left="0"/>
        <w:rPr>
          <w:rFonts w:cs="Calibri"/>
          <w:b/>
        </w:rPr>
        <w:sectPr w:rsidR="008C7270" w:rsidRPr="00E202A1" w:rsidSect="008C7270">
          <w:headerReference w:type="default" r:id="rId8"/>
          <w:footerReference w:type="default" r:id="rId9"/>
          <w:pgSz w:w="11906" w:h="16838" w:code="9"/>
          <w:pgMar w:top="1134" w:right="1134" w:bottom="1134" w:left="1134" w:header="567" w:footer="284" w:gutter="0"/>
          <w:cols w:space="708"/>
          <w:docGrid w:linePitch="360"/>
        </w:sectPr>
      </w:pPr>
    </w:p>
    <w:p w14:paraId="66D9147D" w14:textId="77777777" w:rsidR="008C7270" w:rsidRDefault="008C7270" w:rsidP="008C7270">
      <w:pPr>
        <w:ind w:left="0"/>
        <w:rPr>
          <w:b/>
        </w:rPr>
      </w:pPr>
      <w:r>
        <w:rPr>
          <w:b/>
        </w:rPr>
        <w:lastRenderedPageBreak/>
        <w:t>PREAMBULE</w:t>
      </w:r>
    </w:p>
    <w:p w14:paraId="30F3E1DE" w14:textId="77777777" w:rsidR="008C7270" w:rsidRPr="006B23A7" w:rsidRDefault="008C7270" w:rsidP="008C7270">
      <w:pPr>
        <w:ind w:left="0"/>
      </w:pPr>
    </w:p>
    <w:p w14:paraId="172CCF0D" w14:textId="77777777" w:rsidR="008C7270" w:rsidRDefault="008C7270" w:rsidP="008C7270">
      <w:pPr>
        <w:ind w:left="0"/>
        <w:jc w:val="both"/>
        <w:rPr>
          <w:b/>
        </w:rPr>
      </w:pPr>
      <w:r w:rsidRPr="00BA73B7">
        <w:rPr>
          <w:b/>
        </w:rPr>
        <w:t>Etant donné :</w:t>
      </w:r>
    </w:p>
    <w:p w14:paraId="2D0FF18D" w14:textId="77777777" w:rsidR="00B6334A" w:rsidRPr="00BA73B7" w:rsidRDefault="00B6334A" w:rsidP="008C7270">
      <w:pPr>
        <w:ind w:left="0"/>
        <w:jc w:val="both"/>
        <w:rPr>
          <w:b/>
        </w:rPr>
      </w:pPr>
    </w:p>
    <w:p w14:paraId="57B2812B"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pour l’exécution du présent marché, le titulaire est amené à intervenir dans les locaux de l’organisme et/ou à se voir remettre des informations, sous quelque forme que ce soit, qui appartient à l’organisme ou dont il est le garant et qui présente un caractère confidentiel ;</w:t>
      </w:r>
    </w:p>
    <w:p w14:paraId="76122B61" w14:textId="77777777" w:rsidR="008C7270" w:rsidRDefault="008C7270" w:rsidP="00AD0B01">
      <w:pPr>
        <w:numPr>
          <w:ilvl w:val="0"/>
          <w:numId w:val="30"/>
        </w:numPr>
        <w:tabs>
          <w:tab w:val="clear" w:pos="720"/>
          <w:tab w:val="num" w:pos="284"/>
        </w:tabs>
        <w:ind w:left="284" w:hanging="284"/>
        <w:jc w:val="both"/>
      </w:pPr>
      <w:proofErr w:type="gramStart"/>
      <w:r>
        <w:t>que</w:t>
      </w:r>
      <w:proofErr w:type="gramEnd"/>
      <w:r>
        <w:t xml:space="preserve"> la divulgation du contenu de ces informations, des informations de toute nature relative à l’activité de l’organisme, des informations détenues par l’organisme est susceptible de nuire aux intérêts dudit organisme et de ceux d’autres personnes ;</w:t>
      </w:r>
    </w:p>
    <w:p w14:paraId="3217237F" w14:textId="77777777" w:rsidR="008C7270" w:rsidRDefault="008C7270" w:rsidP="008C7270">
      <w:pPr>
        <w:ind w:left="0"/>
        <w:jc w:val="both"/>
      </w:pPr>
    </w:p>
    <w:p w14:paraId="3CB99155" w14:textId="77777777" w:rsidR="008C7270" w:rsidRDefault="008C7270" w:rsidP="008C7270">
      <w:pPr>
        <w:ind w:left="0"/>
        <w:jc w:val="both"/>
      </w:pPr>
      <w:r>
        <w:t>En conséquence, le titulaire reconnaît que la communication de ces informations et l’accès aux locaux de l’organisme lui impose une obligation de confidentialité dans les termes et conditions ci-après, ce qu’il accepte expressément :</w:t>
      </w:r>
    </w:p>
    <w:p w14:paraId="36094DAF" w14:textId="77777777" w:rsidR="008C7270" w:rsidRDefault="008C7270" w:rsidP="008C7270">
      <w:pPr>
        <w:ind w:left="0"/>
        <w:jc w:val="both"/>
      </w:pPr>
    </w:p>
    <w:p w14:paraId="1DF60A51" w14:textId="77777777" w:rsidR="008C7270" w:rsidRDefault="0056648D" w:rsidP="008C7270">
      <w:pPr>
        <w:ind w:left="0"/>
        <w:jc w:val="both"/>
      </w:pPr>
      <w:r>
        <w:t>Vu l’article 226-13 du c</w:t>
      </w:r>
      <w:r w:rsidR="008C7270">
        <w:t>ode pénal,</w:t>
      </w:r>
    </w:p>
    <w:p w14:paraId="02F693CE" w14:textId="77777777" w:rsidR="00B6334A" w:rsidRDefault="00B6334A" w:rsidP="008C7270">
      <w:pPr>
        <w:ind w:left="0"/>
        <w:jc w:val="both"/>
      </w:pPr>
    </w:p>
    <w:p w14:paraId="4890F929" w14:textId="77777777" w:rsidR="008C7270" w:rsidRDefault="008C7270" w:rsidP="008C7270">
      <w:pPr>
        <w:ind w:left="0"/>
        <w:jc w:val="both"/>
      </w:pPr>
      <w:r>
        <w:t>Vu les</w:t>
      </w:r>
      <w:r w:rsidR="0056648D">
        <w:t xml:space="preserve"> articles 323-1 et suivants du c</w:t>
      </w:r>
      <w:r>
        <w:t>ode pénal sur les intrusions et le maintien frauduleux dans un système informatique,</w:t>
      </w:r>
    </w:p>
    <w:p w14:paraId="7CB383FE" w14:textId="77777777" w:rsidR="008C7270" w:rsidRDefault="008C7270" w:rsidP="008C7270">
      <w:pPr>
        <w:ind w:left="0"/>
        <w:jc w:val="both"/>
      </w:pPr>
    </w:p>
    <w:p w14:paraId="0DDB9FE9" w14:textId="77777777" w:rsidR="002F31AF" w:rsidRDefault="008C7270" w:rsidP="008C7270">
      <w:pPr>
        <w:ind w:left="0"/>
        <w:jc w:val="both"/>
      </w:pPr>
      <w:r>
        <w:t>Il est convenu ce qui suit :</w:t>
      </w:r>
    </w:p>
    <w:p w14:paraId="3D927234" w14:textId="77777777" w:rsidR="002F31AF" w:rsidRDefault="002F31AF">
      <w:pPr>
        <w:ind w:left="284" w:hanging="284"/>
        <w:jc w:val="both"/>
      </w:pPr>
      <w:r>
        <w:br w:type="page"/>
      </w:r>
    </w:p>
    <w:p w14:paraId="36341673" w14:textId="77777777" w:rsidR="008C7270" w:rsidRPr="00E43177" w:rsidRDefault="008C7270" w:rsidP="008C7270">
      <w:pPr>
        <w:pStyle w:val="ARTICLECCAPCCTP"/>
        <w:ind w:left="0" w:firstLine="0"/>
      </w:pPr>
      <w:r w:rsidRPr="00E43177">
        <w:t>OBJET ET ETENDUE DES PRESENTES</w:t>
      </w:r>
    </w:p>
    <w:p w14:paraId="074E004A" w14:textId="77777777" w:rsidR="008C7270" w:rsidRPr="007C6AB6" w:rsidRDefault="008C7270" w:rsidP="008C7270">
      <w:pPr>
        <w:autoSpaceDE w:val="0"/>
        <w:autoSpaceDN w:val="0"/>
        <w:adjustRightInd w:val="0"/>
        <w:ind w:left="0"/>
        <w:jc w:val="both"/>
        <w:rPr>
          <w:rFonts w:cs="Times"/>
          <w:b/>
          <w:bCs/>
        </w:rPr>
      </w:pPr>
    </w:p>
    <w:p w14:paraId="00183AF7" w14:textId="08FEB4F1" w:rsidR="00AF41C0" w:rsidRDefault="00AF41C0" w:rsidP="00AF41C0">
      <w:pPr>
        <w:ind w:left="0" w:right="-1"/>
        <w:jc w:val="both"/>
        <w:rPr>
          <w:rFonts w:asciiTheme="minorHAnsi" w:hAnsiTheme="minorHAnsi" w:cstheme="minorHAnsi"/>
        </w:rPr>
      </w:pPr>
      <w:r>
        <w:rPr>
          <w:rFonts w:asciiTheme="minorHAnsi" w:hAnsiTheme="minorHAnsi" w:cstheme="minorHAnsi"/>
        </w:rPr>
        <w:t xml:space="preserve">La </w:t>
      </w:r>
      <w:r w:rsidRPr="00F84611">
        <w:rPr>
          <w:rFonts w:asciiTheme="minorHAnsi" w:hAnsiTheme="minorHAnsi" w:cstheme="minorHAnsi"/>
        </w:rPr>
        <w:t xml:space="preserve">consultation a pour objet la mise en place d’une prestation de soutien psychologique </w:t>
      </w:r>
      <w:r>
        <w:rPr>
          <w:rFonts w:asciiTheme="minorHAnsi" w:hAnsiTheme="minorHAnsi" w:cstheme="minorHAnsi"/>
        </w:rPr>
        <w:t>destinée aux téléconseillers de la Plateforme de services (ci-après, « PFS ») de la CPAM de la Gironde, qui exercent un métier à forte charge émotionnelle, afin de leur permettre d’échanger et de réagir au mieux face aux situations de risques psychosociaux rencontrées.</w:t>
      </w:r>
    </w:p>
    <w:p w14:paraId="0C516F25" w14:textId="294191E8" w:rsidR="00DF5935" w:rsidRDefault="00DF5935" w:rsidP="0083088D">
      <w:pPr>
        <w:autoSpaceDE w:val="0"/>
        <w:autoSpaceDN w:val="0"/>
        <w:adjustRightInd w:val="0"/>
        <w:ind w:left="0"/>
        <w:jc w:val="both"/>
        <w:rPr>
          <w:rFonts w:cs="Times"/>
        </w:rPr>
      </w:pPr>
    </w:p>
    <w:p w14:paraId="7360B86A" w14:textId="77777777" w:rsidR="008C7270" w:rsidRPr="00E43177" w:rsidRDefault="008C7270" w:rsidP="008C7270">
      <w:pPr>
        <w:pStyle w:val="ARTICLECCAPCCTP"/>
        <w:numPr>
          <w:ilvl w:val="0"/>
          <w:numId w:val="0"/>
        </w:numPr>
      </w:pPr>
      <w:r w:rsidRPr="00E43177">
        <w:rPr>
          <w:caps w:val="0"/>
        </w:rPr>
        <w:t>Article</w:t>
      </w:r>
      <w:r>
        <w:t xml:space="preserve"> 2</w:t>
      </w:r>
      <w:r>
        <w:tab/>
        <w:t>DEFINITIONS</w:t>
      </w:r>
    </w:p>
    <w:p w14:paraId="608FAAD3" w14:textId="77777777" w:rsidR="008C7270" w:rsidRPr="00E43177" w:rsidRDefault="008C7270" w:rsidP="008C7270">
      <w:pPr>
        <w:autoSpaceDE w:val="0"/>
        <w:autoSpaceDN w:val="0"/>
        <w:adjustRightInd w:val="0"/>
        <w:ind w:left="0"/>
        <w:jc w:val="both"/>
        <w:rPr>
          <w:rFonts w:cs="Times"/>
          <w:b/>
          <w:bCs/>
        </w:rPr>
      </w:pPr>
    </w:p>
    <w:p w14:paraId="02994549" w14:textId="77777777" w:rsidR="008C7270" w:rsidRPr="00E43177" w:rsidRDefault="008C7270" w:rsidP="008C7270">
      <w:pPr>
        <w:pStyle w:val="Sous-titre1"/>
        <w:tabs>
          <w:tab w:val="num" w:pos="1134"/>
        </w:tabs>
        <w:ind w:left="567"/>
      </w:pPr>
      <w:r>
        <w:t>2.1</w:t>
      </w:r>
      <w:r>
        <w:tab/>
      </w:r>
      <w:r w:rsidRPr="00E43177">
        <w:t>Partie communicante et partie réceptrice</w:t>
      </w:r>
    </w:p>
    <w:p w14:paraId="4D03B2D2" w14:textId="77777777" w:rsidR="008C7270" w:rsidRPr="002F31AF" w:rsidRDefault="008C7270" w:rsidP="008C7270">
      <w:pPr>
        <w:autoSpaceDE w:val="0"/>
        <w:autoSpaceDN w:val="0"/>
        <w:adjustRightInd w:val="0"/>
        <w:ind w:left="567"/>
        <w:jc w:val="both"/>
        <w:rPr>
          <w:rFonts w:cs="Times"/>
          <w:b/>
          <w:bCs/>
        </w:rPr>
      </w:pPr>
    </w:p>
    <w:p w14:paraId="21F01010" w14:textId="77777777" w:rsidR="008C7270" w:rsidRDefault="008C7270" w:rsidP="007B4AC3">
      <w:pPr>
        <w:autoSpaceDE w:val="0"/>
        <w:autoSpaceDN w:val="0"/>
        <w:adjustRightInd w:val="0"/>
        <w:ind w:left="0"/>
        <w:jc w:val="both"/>
        <w:rPr>
          <w:rFonts w:cs="Times"/>
        </w:rPr>
      </w:pPr>
      <w:r w:rsidRPr="007C6AB6">
        <w:rPr>
          <w:rFonts w:cs="Times"/>
        </w:rPr>
        <w:t xml:space="preserve">Au titre des présentes, le terme de </w:t>
      </w:r>
      <w:r>
        <w:rPr>
          <w:rFonts w:cs="Times"/>
        </w:rPr>
        <w:t>« p</w:t>
      </w:r>
      <w:r w:rsidRPr="007C6AB6">
        <w:rPr>
          <w:rFonts w:cs="Times"/>
        </w:rPr>
        <w:t xml:space="preserve">artie </w:t>
      </w:r>
      <w:r>
        <w:rPr>
          <w:rFonts w:cs="Times"/>
        </w:rPr>
        <w:t xml:space="preserve">communicante » </w:t>
      </w:r>
      <w:r w:rsidRPr="007C6AB6">
        <w:rPr>
          <w:rFonts w:cs="Times"/>
        </w:rPr>
        <w:t xml:space="preserve">signifie la </w:t>
      </w:r>
      <w:r>
        <w:rPr>
          <w:rFonts w:cs="Times"/>
        </w:rPr>
        <w:t>p</w:t>
      </w:r>
      <w:r w:rsidRPr="007C6AB6">
        <w:rPr>
          <w:rFonts w:cs="Times"/>
        </w:rPr>
        <w:t>artie qui communique des informations</w:t>
      </w:r>
      <w:r>
        <w:rPr>
          <w:rFonts w:cs="Times"/>
        </w:rPr>
        <w:t xml:space="preserve"> </w:t>
      </w:r>
      <w:r w:rsidRPr="007C6AB6">
        <w:rPr>
          <w:rFonts w:cs="Times"/>
        </w:rPr>
        <w:t xml:space="preserve">confidentielles, à savoir l’organisme exclusivement, et le terme de </w:t>
      </w:r>
      <w:r>
        <w:rPr>
          <w:rFonts w:cs="Times"/>
        </w:rPr>
        <w:t>« p</w:t>
      </w:r>
      <w:r w:rsidRPr="007C6AB6">
        <w:rPr>
          <w:rFonts w:cs="Times"/>
        </w:rPr>
        <w:t xml:space="preserve">artie </w:t>
      </w:r>
      <w:r>
        <w:rPr>
          <w:rFonts w:cs="Times"/>
        </w:rPr>
        <w:t>r</w:t>
      </w:r>
      <w:r w:rsidRPr="007C6AB6">
        <w:rPr>
          <w:rFonts w:cs="Times"/>
        </w:rPr>
        <w:t>éceptrice</w:t>
      </w:r>
      <w:r>
        <w:rPr>
          <w:rFonts w:cs="Times"/>
        </w:rPr>
        <w:t> »</w:t>
      </w:r>
      <w:r w:rsidRPr="007C6AB6">
        <w:rPr>
          <w:rFonts w:cs="Times"/>
        </w:rPr>
        <w:t xml:space="preserve"> signifie la </w:t>
      </w:r>
      <w:r>
        <w:rPr>
          <w:rFonts w:cs="Times"/>
        </w:rPr>
        <w:t>p</w:t>
      </w:r>
      <w:r w:rsidRPr="007C6AB6">
        <w:rPr>
          <w:rFonts w:cs="Times"/>
        </w:rPr>
        <w:t>artie qui</w:t>
      </w:r>
      <w:r>
        <w:rPr>
          <w:rFonts w:cs="Times"/>
        </w:rPr>
        <w:t xml:space="preserve"> </w:t>
      </w:r>
      <w:r w:rsidRPr="007C6AB6">
        <w:rPr>
          <w:rFonts w:cs="Times"/>
        </w:rPr>
        <w:t xml:space="preserve">reçoit les informations confidentielles, à savoir le </w:t>
      </w:r>
      <w:r>
        <w:rPr>
          <w:rFonts w:cs="Times"/>
        </w:rPr>
        <w:t>titulaire</w:t>
      </w:r>
      <w:r w:rsidRPr="007C6AB6">
        <w:rPr>
          <w:rFonts w:cs="Times"/>
        </w:rPr>
        <w:t xml:space="preserve"> exclusivement.</w:t>
      </w:r>
    </w:p>
    <w:p w14:paraId="11A50444" w14:textId="77777777" w:rsidR="008C7270" w:rsidRPr="007C6AB6" w:rsidRDefault="008C7270" w:rsidP="0056648D">
      <w:pPr>
        <w:autoSpaceDE w:val="0"/>
        <w:autoSpaceDN w:val="0"/>
        <w:adjustRightInd w:val="0"/>
        <w:ind w:left="0"/>
        <w:jc w:val="both"/>
        <w:rPr>
          <w:rFonts w:cs="Times"/>
        </w:rPr>
      </w:pPr>
    </w:p>
    <w:p w14:paraId="02A15F00" w14:textId="77777777" w:rsidR="008C7270" w:rsidRPr="00E43177" w:rsidRDefault="008C7270" w:rsidP="008C7270">
      <w:pPr>
        <w:pStyle w:val="Sous-titre1"/>
        <w:tabs>
          <w:tab w:val="num" w:pos="1134"/>
        </w:tabs>
        <w:ind w:left="567"/>
      </w:pPr>
      <w:r w:rsidRPr="00E43177">
        <w:t>2.2</w:t>
      </w:r>
      <w:r>
        <w:tab/>
      </w:r>
      <w:r w:rsidRPr="00E43177">
        <w:t>Information confidentielle</w:t>
      </w:r>
    </w:p>
    <w:p w14:paraId="03C6429E" w14:textId="77777777" w:rsidR="008C7270" w:rsidRPr="002F31AF" w:rsidRDefault="008C7270" w:rsidP="008C7270">
      <w:pPr>
        <w:autoSpaceDE w:val="0"/>
        <w:autoSpaceDN w:val="0"/>
        <w:adjustRightInd w:val="0"/>
        <w:ind w:left="567"/>
        <w:jc w:val="both"/>
        <w:rPr>
          <w:rFonts w:cs="Times"/>
        </w:rPr>
      </w:pPr>
    </w:p>
    <w:p w14:paraId="67F6630B" w14:textId="77777777" w:rsidR="008C7270" w:rsidRDefault="008C7270" w:rsidP="007B4AC3">
      <w:pPr>
        <w:autoSpaceDE w:val="0"/>
        <w:autoSpaceDN w:val="0"/>
        <w:adjustRightInd w:val="0"/>
        <w:ind w:left="0"/>
        <w:jc w:val="both"/>
        <w:rPr>
          <w:rFonts w:cs="Times"/>
        </w:rPr>
      </w:pPr>
      <w:r>
        <w:rPr>
          <w:rFonts w:cs="Times"/>
        </w:rPr>
        <w:t>Le terme « </w:t>
      </w:r>
      <w:r w:rsidRPr="007C6AB6">
        <w:rPr>
          <w:rFonts w:cs="Times"/>
        </w:rPr>
        <w:t>Information Confidentielle</w:t>
      </w:r>
      <w:r>
        <w:rPr>
          <w:rFonts w:cs="Times"/>
        </w:rPr>
        <w:t> »</w:t>
      </w:r>
      <w:r w:rsidRPr="007C6AB6">
        <w:rPr>
          <w:rFonts w:cs="Times"/>
        </w:rPr>
        <w:t xml:space="preserve"> est défini comme toute information de quelque nature que ce soit et</w:t>
      </w:r>
      <w:r>
        <w:rPr>
          <w:rFonts w:cs="Times"/>
        </w:rPr>
        <w:t xml:space="preserve"> </w:t>
      </w:r>
      <w:r w:rsidRPr="007C6AB6">
        <w:rPr>
          <w:rFonts w:cs="Times"/>
        </w:rPr>
        <w:t>quelle que soit sa forme, écrite ou orale, y compris, sans que cela ne soit limitatif, tout écrit, note, copie,</w:t>
      </w:r>
      <w:r>
        <w:rPr>
          <w:rFonts w:cs="Times"/>
        </w:rPr>
        <w:t xml:space="preserve"> </w:t>
      </w:r>
      <w:r w:rsidRPr="007C6AB6">
        <w:rPr>
          <w:rFonts w:cs="Times"/>
        </w:rPr>
        <w:t>rapport, document, étude, analyse, dessin, lettre, listing, logiciel ou disquette, spécifications, chiffre,</w:t>
      </w:r>
      <w:r>
        <w:rPr>
          <w:rFonts w:cs="Times"/>
        </w:rPr>
        <w:t xml:space="preserve"> </w:t>
      </w:r>
      <w:r w:rsidRPr="007C6AB6">
        <w:rPr>
          <w:rFonts w:cs="Times"/>
        </w:rPr>
        <w:t>graphique, enregistrement sonore et/ou reproduction picturale, quel que soit son support, communiquée dans</w:t>
      </w:r>
      <w:r>
        <w:rPr>
          <w:rFonts w:cs="Times"/>
        </w:rPr>
        <w:t xml:space="preserve"> </w:t>
      </w:r>
      <w:r w:rsidRPr="007C6AB6">
        <w:rPr>
          <w:rFonts w:cs="Times"/>
        </w:rPr>
        <w:t xml:space="preserve">le cadre de </w:t>
      </w:r>
      <w:r>
        <w:rPr>
          <w:rFonts w:cs="Times"/>
        </w:rPr>
        <w:t>l’exécution du marché.</w:t>
      </w:r>
    </w:p>
    <w:p w14:paraId="72427DF1" w14:textId="77777777" w:rsidR="008C7270" w:rsidRDefault="008C7270" w:rsidP="008C7270">
      <w:pPr>
        <w:autoSpaceDE w:val="0"/>
        <w:autoSpaceDN w:val="0"/>
        <w:adjustRightInd w:val="0"/>
        <w:ind w:left="567"/>
        <w:jc w:val="both"/>
        <w:rPr>
          <w:rFonts w:cs="Times"/>
        </w:rPr>
      </w:pPr>
    </w:p>
    <w:p w14:paraId="7BE6791D" w14:textId="77777777" w:rsidR="008C7270" w:rsidRDefault="008C7270" w:rsidP="007B4AC3">
      <w:pPr>
        <w:autoSpaceDE w:val="0"/>
        <w:autoSpaceDN w:val="0"/>
        <w:adjustRightInd w:val="0"/>
        <w:ind w:left="0"/>
        <w:jc w:val="both"/>
        <w:rPr>
          <w:rFonts w:cs="Times"/>
        </w:rPr>
      </w:pPr>
      <w:r w:rsidRPr="007C6AB6">
        <w:rPr>
          <w:rFonts w:cs="Times"/>
        </w:rPr>
        <w:t xml:space="preserve">Compte tenu du fait que le ou les salariés du </w:t>
      </w:r>
      <w:r>
        <w:rPr>
          <w:rFonts w:cs="Times"/>
        </w:rPr>
        <w:t>titulaire</w:t>
      </w:r>
      <w:r w:rsidRPr="007C6AB6">
        <w:rPr>
          <w:rFonts w:cs="Times"/>
        </w:rPr>
        <w:t xml:space="preserve"> sont amenés à travailler dans les mêmes locaux et sur</w:t>
      </w:r>
      <w:r>
        <w:rPr>
          <w:rFonts w:cs="Times"/>
        </w:rPr>
        <w:t xml:space="preserve"> </w:t>
      </w:r>
      <w:r w:rsidRPr="007C6AB6">
        <w:rPr>
          <w:rFonts w:cs="Times"/>
        </w:rPr>
        <w:t>les mêmes équipements que les salariés de l’organisme, il paraît difficile d’identifier les informations</w:t>
      </w:r>
      <w:r>
        <w:rPr>
          <w:rFonts w:cs="Times"/>
        </w:rPr>
        <w:t xml:space="preserve"> </w:t>
      </w:r>
      <w:r w:rsidRPr="007C6AB6">
        <w:rPr>
          <w:rFonts w:cs="Times"/>
        </w:rPr>
        <w:t>communiquées et considérées comme confidentielles par l’apposition d’une mention spéciale lorsque ces</w:t>
      </w:r>
      <w:r>
        <w:rPr>
          <w:rFonts w:cs="Times"/>
        </w:rPr>
        <w:t xml:space="preserve"> </w:t>
      </w:r>
      <w:r w:rsidRPr="007C6AB6">
        <w:rPr>
          <w:rFonts w:cs="Times"/>
        </w:rPr>
        <w:t>informations sont disséminées dans les supports de travail tels que des serveurs informatiques.</w:t>
      </w:r>
    </w:p>
    <w:p w14:paraId="53C14365" w14:textId="77777777" w:rsidR="008C7270" w:rsidRDefault="008C7270" w:rsidP="008C7270">
      <w:pPr>
        <w:autoSpaceDE w:val="0"/>
        <w:autoSpaceDN w:val="0"/>
        <w:adjustRightInd w:val="0"/>
        <w:ind w:left="567"/>
        <w:jc w:val="both"/>
        <w:rPr>
          <w:rFonts w:cs="Times"/>
        </w:rPr>
      </w:pPr>
    </w:p>
    <w:p w14:paraId="38436F41" w14:textId="77777777" w:rsidR="008C7270" w:rsidRDefault="008C7270" w:rsidP="007B4AC3">
      <w:pPr>
        <w:autoSpaceDE w:val="0"/>
        <w:autoSpaceDN w:val="0"/>
        <w:adjustRightInd w:val="0"/>
        <w:ind w:left="0"/>
        <w:jc w:val="both"/>
        <w:rPr>
          <w:rFonts w:cs="Times"/>
        </w:rPr>
      </w:pPr>
      <w:r w:rsidRPr="007C6AB6">
        <w:rPr>
          <w:rFonts w:cs="Times"/>
        </w:rPr>
        <w:t xml:space="preserve">En conséquence, toutes les informations communiquées au </w:t>
      </w:r>
      <w:r>
        <w:rPr>
          <w:rFonts w:cs="Times"/>
        </w:rPr>
        <w:t>titulaire</w:t>
      </w:r>
      <w:r w:rsidRPr="007C6AB6">
        <w:rPr>
          <w:rFonts w:cs="Times"/>
        </w:rPr>
        <w:t xml:space="preserve"> au moyen de supports informatiques</w:t>
      </w:r>
      <w:r>
        <w:rPr>
          <w:rFonts w:cs="Times"/>
        </w:rPr>
        <w:t xml:space="preserve"> </w:t>
      </w:r>
      <w:r w:rsidRPr="007C6AB6">
        <w:rPr>
          <w:rFonts w:cs="Times"/>
        </w:rPr>
        <w:t>sont considérées comme confidentielles et y compris les informations écrites ou orales ayant pour objet les</w:t>
      </w:r>
      <w:r>
        <w:rPr>
          <w:rFonts w:cs="Times"/>
        </w:rPr>
        <w:t xml:space="preserve"> </w:t>
      </w:r>
      <w:r w:rsidRPr="007C6AB6">
        <w:rPr>
          <w:rFonts w:cs="Times"/>
        </w:rPr>
        <w:t xml:space="preserve">accès logiques. </w:t>
      </w:r>
      <w:r w:rsidRPr="007C6AB6">
        <w:rPr>
          <w:rFonts w:cs="Times"/>
          <w:b/>
          <w:bCs/>
        </w:rPr>
        <w:t>La politique de sécurité de l’organisme est confidentielle</w:t>
      </w:r>
      <w:r w:rsidRPr="007C6AB6">
        <w:rPr>
          <w:rFonts w:cs="Times"/>
        </w:rPr>
        <w:t>.</w:t>
      </w:r>
    </w:p>
    <w:p w14:paraId="0E0FEA3B" w14:textId="77777777" w:rsidR="008C7270" w:rsidRDefault="008C7270" w:rsidP="008C7270">
      <w:pPr>
        <w:autoSpaceDE w:val="0"/>
        <w:autoSpaceDN w:val="0"/>
        <w:adjustRightInd w:val="0"/>
        <w:ind w:left="567"/>
        <w:jc w:val="both"/>
        <w:rPr>
          <w:rFonts w:cs="Times"/>
        </w:rPr>
      </w:pPr>
    </w:p>
    <w:p w14:paraId="13999634" w14:textId="77777777" w:rsidR="008C7270" w:rsidRDefault="008C7270" w:rsidP="007B4AC3">
      <w:pPr>
        <w:autoSpaceDE w:val="0"/>
        <w:autoSpaceDN w:val="0"/>
        <w:adjustRightInd w:val="0"/>
        <w:ind w:left="0"/>
        <w:jc w:val="both"/>
        <w:rPr>
          <w:rFonts w:cs="Times"/>
        </w:rPr>
      </w:pPr>
      <w:r w:rsidRPr="007C6AB6">
        <w:rPr>
          <w:rFonts w:cs="Times"/>
        </w:rPr>
        <w:t>Les informations transmises sur support papier, CD et supports magnétiques devront comporter la mention</w:t>
      </w:r>
      <w:proofErr w:type="gramStart"/>
      <w:r>
        <w:rPr>
          <w:rFonts w:cs="Times"/>
        </w:rPr>
        <w:t xml:space="preserve"> «</w:t>
      </w:r>
      <w:r w:rsidRPr="007C6AB6">
        <w:rPr>
          <w:rFonts w:cs="Times"/>
        </w:rPr>
        <w:t>confidentiel</w:t>
      </w:r>
      <w:proofErr w:type="gramEnd"/>
      <w:r w:rsidRPr="007C6AB6">
        <w:rPr>
          <w:rFonts w:cs="Times"/>
        </w:rPr>
        <w:t xml:space="preserve"> ».</w:t>
      </w:r>
    </w:p>
    <w:p w14:paraId="06240849" w14:textId="77777777" w:rsidR="008C7270" w:rsidRDefault="008C7270" w:rsidP="008C7270">
      <w:pPr>
        <w:autoSpaceDE w:val="0"/>
        <w:autoSpaceDN w:val="0"/>
        <w:adjustRightInd w:val="0"/>
        <w:ind w:left="567"/>
        <w:jc w:val="both"/>
        <w:rPr>
          <w:rFonts w:cs="Times"/>
        </w:rPr>
      </w:pPr>
    </w:p>
    <w:p w14:paraId="2F5E7F42" w14:textId="77777777" w:rsidR="008C7270" w:rsidRPr="00E43177" w:rsidRDefault="008C7270" w:rsidP="008C7270">
      <w:pPr>
        <w:pStyle w:val="ARTICLECCAPCCTP"/>
        <w:numPr>
          <w:ilvl w:val="0"/>
          <w:numId w:val="0"/>
        </w:numPr>
      </w:pPr>
      <w:r w:rsidRPr="00E43177">
        <w:rPr>
          <w:caps w:val="0"/>
        </w:rPr>
        <w:t>Article</w:t>
      </w:r>
      <w:r>
        <w:t xml:space="preserve"> 3</w:t>
      </w:r>
      <w:r>
        <w:tab/>
        <w:t>obligations de confidentialite</w:t>
      </w:r>
    </w:p>
    <w:p w14:paraId="5744DD4B" w14:textId="77777777" w:rsidR="008C7270" w:rsidRDefault="008C7270" w:rsidP="008C7270">
      <w:pPr>
        <w:autoSpaceDE w:val="0"/>
        <w:autoSpaceDN w:val="0"/>
        <w:adjustRightInd w:val="0"/>
        <w:ind w:left="0"/>
        <w:jc w:val="both"/>
        <w:rPr>
          <w:rFonts w:cs="Times"/>
        </w:rPr>
      </w:pPr>
    </w:p>
    <w:p w14:paraId="07EA69AE" w14:textId="77777777" w:rsidR="008C7270" w:rsidRDefault="008C7270" w:rsidP="008C7270">
      <w:pPr>
        <w:snapToGrid w:val="0"/>
        <w:ind w:left="0"/>
        <w:jc w:val="both"/>
      </w:pPr>
      <w:r>
        <w:t>Le titulaire du présent marché s’engage à ne pas communiquer, ne pas publier ou divulguer à des personnes ou à des entités non liées par les présentes, les informations confidentielles de l’organisme sauf exceptions prévues dans le cadre du présent marché.</w:t>
      </w:r>
    </w:p>
    <w:p w14:paraId="46E4ED1C" w14:textId="77777777" w:rsidR="008C7270" w:rsidRDefault="008C7270" w:rsidP="008C7270">
      <w:pPr>
        <w:snapToGrid w:val="0"/>
        <w:ind w:left="0"/>
        <w:jc w:val="both"/>
      </w:pPr>
    </w:p>
    <w:p w14:paraId="57692E27" w14:textId="77777777" w:rsidR="008C7270" w:rsidRDefault="008C7270" w:rsidP="008C7270">
      <w:pPr>
        <w:snapToGrid w:val="0"/>
        <w:ind w:left="0"/>
        <w:jc w:val="both"/>
      </w:pPr>
      <w:r>
        <w:t>Il s’engage également à protéger et à garder strictement confidentiel le contenu et les résultats de la prestation effectuée par l’organisme.</w:t>
      </w:r>
    </w:p>
    <w:p w14:paraId="791C65FB" w14:textId="77777777" w:rsidR="008C7270" w:rsidRDefault="008C7270" w:rsidP="008C7270">
      <w:pPr>
        <w:snapToGrid w:val="0"/>
        <w:ind w:left="0"/>
        <w:jc w:val="both"/>
      </w:pPr>
    </w:p>
    <w:p w14:paraId="518149E4" w14:textId="77777777" w:rsidR="008C7270" w:rsidRDefault="008C7270" w:rsidP="008C7270">
      <w:pPr>
        <w:snapToGrid w:val="0"/>
        <w:ind w:left="0"/>
        <w:jc w:val="both"/>
      </w:pPr>
      <w:r>
        <w:t>Il s’engage à n’utiliser l’information confidentielle qu’aux seules fins de l’exécution de la prestation.</w:t>
      </w:r>
    </w:p>
    <w:p w14:paraId="67FC8578" w14:textId="77777777" w:rsidR="008C7270" w:rsidRDefault="008C7270" w:rsidP="008C7270">
      <w:pPr>
        <w:snapToGrid w:val="0"/>
        <w:ind w:left="0"/>
        <w:jc w:val="both"/>
      </w:pPr>
    </w:p>
    <w:p w14:paraId="5D993E09" w14:textId="77777777" w:rsidR="008C7270" w:rsidRDefault="008C7270" w:rsidP="008C7270">
      <w:pPr>
        <w:snapToGrid w:val="0"/>
        <w:ind w:left="0"/>
        <w:jc w:val="both"/>
      </w:pPr>
      <w:r>
        <w:t>Les personnes habilitées par le titulaire à recevoir les informations confidentielles sont :</w:t>
      </w:r>
    </w:p>
    <w:p w14:paraId="5AEDB942"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CE8F895"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409563A4" w14:textId="77777777" w:rsidR="008C7270" w:rsidRPr="00E202A1" w:rsidRDefault="008C7270" w:rsidP="008C7270">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3E1C59A1" w14:textId="77777777" w:rsidR="002F31AF" w:rsidRPr="00E202A1" w:rsidRDefault="002F31AF" w:rsidP="002F31AF">
      <w:pPr>
        <w:tabs>
          <w:tab w:val="right" w:leader="dot" w:pos="9900"/>
        </w:tabs>
        <w:snapToGrid w:val="0"/>
        <w:spacing w:before="120"/>
        <w:ind w:left="0"/>
        <w:jc w:val="both"/>
        <w:rPr>
          <w:rFonts w:cs="Calibri"/>
        </w:rPr>
      </w:pP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p>
    <w:p w14:paraId="60A7412A" w14:textId="77777777" w:rsidR="008C7270" w:rsidRDefault="008C7270" w:rsidP="008C7270">
      <w:pPr>
        <w:tabs>
          <w:tab w:val="right" w:leader="dot" w:pos="9900"/>
        </w:tabs>
        <w:snapToGrid w:val="0"/>
        <w:ind w:left="0"/>
        <w:jc w:val="both"/>
      </w:pPr>
    </w:p>
    <w:p w14:paraId="0B7BD3A2" w14:textId="77777777" w:rsidR="008C7270" w:rsidRDefault="008C7270" w:rsidP="008C7270">
      <w:pPr>
        <w:tabs>
          <w:tab w:val="right" w:leader="dot" w:pos="9900"/>
        </w:tabs>
        <w:snapToGrid w:val="0"/>
        <w:ind w:left="0"/>
        <w:jc w:val="both"/>
        <w:rPr>
          <w:rFonts w:cs="Arial"/>
          <w:iCs/>
          <w:lang w:val="x-none"/>
        </w:rPr>
      </w:pPr>
      <w:r>
        <w:rPr>
          <w:rFonts w:cs="Arial"/>
          <w:iCs/>
          <w:lang w:val="x-none"/>
        </w:rPr>
        <w:t>En cas de changement, le titulaire avertit par courrier l’organisme du nom et de la qualité du nouvel intervenant quinze (15) jours au moins avant le remplacement effectif.</w:t>
      </w:r>
    </w:p>
    <w:p w14:paraId="2872AC7E" w14:textId="77777777" w:rsidR="008C7270" w:rsidRDefault="008C7270" w:rsidP="008C7270">
      <w:pPr>
        <w:tabs>
          <w:tab w:val="right" w:leader="dot" w:pos="9900"/>
        </w:tabs>
        <w:snapToGrid w:val="0"/>
        <w:ind w:left="0"/>
        <w:jc w:val="both"/>
        <w:rPr>
          <w:rFonts w:cs="Arial"/>
          <w:iCs/>
          <w:lang w:val="x-none"/>
        </w:rPr>
      </w:pPr>
    </w:p>
    <w:p w14:paraId="525031EB" w14:textId="77777777" w:rsidR="008C7270" w:rsidRDefault="008C7270" w:rsidP="008C7270">
      <w:pPr>
        <w:tabs>
          <w:tab w:val="right" w:leader="dot" w:pos="9900"/>
        </w:tabs>
        <w:snapToGrid w:val="0"/>
        <w:ind w:left="0"/>
        <w:jc w:val="both"/>
        <w:rPr>
          <w:rFonts w:cs="Arial"/>
          <w:iCs/>
          <w:lang w:val="x-none"/>
        </w:rPr>
      </w:pPr>
      <w:r>
        <w:rPr>
          <w:rFonts w:cs="Arial"/>
          <w:iCs/>
          <w:lang w:val="x-none"/>
        </w:rPr>
        <w:t>En tout état de cause, le titulaire se porte garant de l’exécution de l’obligation de confidentialité pour ses préposés et salariés.</w:t>
      </w:r>
    </w:p>
    <w:p w14:paraId="6997DD89" w14:textId="77777777" w:rsidR="008C7270" w:rsidRDefault="008C7270" w:rsidP="008C7270">
      <w:pPr>
        <w:tabs>
          <w:tab w:val="right" w:leader="dot" w:pos="9900"/>
        </w:tabs>
        <w:snapToGrid w:val="0"/>
        <w:ind w:left="0"/>
        <w:jc w:val="both"/>
        <w:rPr>
          <w:rFonts w:cs="Arial"/>
          <w:iCs/>
          <w:lang w:val="x-none"/>
        </w:rPr>
      </w:pPr>
    </w:p>
    <w:p w14:paraId="021AB075" w14:textId="77777777" w:rsidR="008C7270" w:rsidRDefault="008C7270" w:rsidP="008C7270">
      <w:pPr>
        <w:tabs>
          <w:tab w:val="right" w:leader="dot" w:pos="9900"/>
        </w:tabs>
        <w:snapToGrid w:val="0"/>
        <w:ind w:left="0"/>
        <w:jc w:val="both"/>
        <w:rPr>
          <w:rFonts w:cs="Arial"/>
          <w:iCs/>
          <w:lang w:val="x-none"/>
        </w:rPr>
      </w:pPr>
      <w:r>
        <w:rPr>
          <w:rFonts w:cs="Arial"/>
          <w:iCs/>
          <w:lang w:val="x-none"/>
        </w:rPr>
        <w:t>Le titulaire s’engage à ne pa</w:t>
      </w:r>
      <w:r>
        <w:rPr>
          <w:rFonts w:cs="Arial"/>
          <w:iCs/>
        </w:rPr>
        <w:t>s</w:t>
      </w:r>
      <w:r>
        <w:rPr>
          <w:rFonts w:cs="Arial"/>
          <w:iCs/>
          <w:lang w:val="x-none"/>
        </w:rPr>
        <w:t xml:space="preserve"> reproduire l’information pour lui-même.</w:t>
      </w:r>
    </w:p>
    <w:p w14:paraId="54F02A41" w14:textId="77777777" w:rsidR="008C7270" w:rsidRDefault="008C7270" w:rsidP="008C7270">
      <w:pPr>
        <w:snapToGrid w:val="0"/>
        <w:ind w:left="0"/>
        <w:jc w:val="both"/>
        <w:rPr>
          <w:rFonts w:cs="Arial"/>
          <w:iCs/>
        </w:rPr>
      </w:pPr>
    </w:p>
    <w:p w14:paraId="1C91F0D6" w14:textId="77777777" w:rsidR="008C7270" w:rsidRPr="00E43177" w:rsidRDefault="008C7270" w:rsidP="008C7270">
      <w:pPr>
        <w:pStyle w:val="ARTICLECCAPCCTP"/>
        <w:numPr>
          <w:ilvl w:val="0"/>
          <w:numId w:val="0"/>
        </w:numPr>
      </w:pPr>
      <w:r w:rsidRPr="00E43177">
        <w:rPr>
          <w:caps w:val="0"/>
        </w:rPr>
        <w:t>Article</w:t>
      </w:r>
      <w:r>
        <w:t xml:space="preserve"> 4</w:t>
      </w:r>
      <w:r>
        <w:tab/>
        <w:t>limite des presentes</w:t>
      </w:r>
    </w:p>
    <w:p w14:paraId="25D0F778" w14:textId="77777777" w:rsidR="008C7270" w:rsidRDefault="008C7270" w:rsidP="008C7270">
      <w:pPr>
        <w:autoSpaceDE w:val="0"/>
        <w:autoSpaceDN w:val="0"/>
        <w:adjustRightInd w:val="0"/>
        <w:ind w:left="0"/>
        <w:jc w:val="both"/>
        <w:rPr>
          <w:rFonts w:cs="Times"/>
        </w:rPr>
      </w:pPr>
    </w:p>
    <w:p w14:paraId="5CB27322" w14:textId="77777777" w:rsidR="008C7270" w:rsidRPr="007C6AB6"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ne sera pas responsable de la divulga</w:t>
      </w:r>
      <w:r>
        <w:rPr>
          <w:rFonts w:cs="Times"/>
        </w:rPr>
        <w:t>tion ou de l'utilisation d'une information c</w:t>
      </w:r>
      <w:r w:rsidRPr="007C6AB6">
        <w:rPr>
          <w:rFonts w:cs="Times"/>
        </w:rPr>
        <w:t>onfidentielle si</w:t>
      </w:r>
      <w:r>
        <w:rPr>
          <w:rFonts w:cs="Times"/>
        </w:rPr>
        <w:t xml:space="preserve"> </w:t>
      </w:r>
      <w:r w:rsidRPr="007C6AB6">
        <w:rPr>
          <w:rFonts w:cs="Times"/>
        </w:rPr>
        <w:t>celle-ci :</w:t>
      </w:r>
    </w:p>
    <w:p w14:paraId="44F7D690"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tombe</w:t>
      </w:r>
      <w:proofErr w:type="gramEnd"/>
      <w:r w:rsidRPr="007C6AB6">
        <w:rPr>
          <w:rFonts w:cs="Times"/>
        </w:rPr>
        <w:t xml:space="preserve"> ou est tombée dans le domaine public sans violation des présentes ;</w:t>
      </w:r>
    </w:p>
    <w:p w14:paraId="72EF2BC6"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est</w:t>
      </w:r>
      <w:proofErr w:type="gramEnd"/>
      <w:r w:rsidRPr="007C6AB6">
        <w:rPr>
          <w:rFonts w:cs="Times"/>
        </w:rPr>
        <w:t xml:space="preserve"> connue du </w:t>
      </w:r>
      <w:r>
        <w:rPr>
          <w:rFonts w:cs="Times"/>
        </w:rPr>
        <w:t>titulaire</w:t>
      </w:r>
      <w:r w:rsidRPr="007C6AB6">
        <w:rPr>
          <w:rFonts w:cs="Times"/>
        </w:rPr>
        <w:t xml:space="preserve"> au moment de la pre</w:t>
      </w:r>
      <w:r>
        <w:rPr>
          <w:rFonts w:cs="Times"/>
        </w:rPr>
        <w:t>mière divulgation</w:t>
      </w:r>
      <w:r w:rsidRPr="007C6AB6">
        <w:rPr>
          <w:rFonts w:cs="Times"/>
        </w:rPr>
        <w:t>, à condition qu’il puisse le prouver ;</w:t>
      </w:r>
    </w:p>
    <w:p w14:paraId="5C6F467C" w14:textId="77777777" w:rsidR="008C7270" w:rsidRPr="007C6AB6" w:rsidRDefault="008C7270" w:rsidP="00AD0B01">
      <w:pPr>
        <w:numPr>
          <w:ilvl w:val="0"/>
          <w:numId w:val="31"/>
        </w:numPr>
        <w:tabs>
          <w:tab w:val="clear" w:pos="720"/>
          <w:tab w:val="num" w:pos="284"/>
        </w:tabs>
        <w:autoSpaceDE w:val="0"/>
        <w:autoSpaceDN w:val="0"/>
        <w:adjustRightInd w:val="0"/>
        <w:spacing w:before="60"/>
        <w:ind w:left="284" w:hanging="284"/>
        <w:jc w:val="both"/>
        <w:rPr>
          <w:rFonts w:cs="Times"/>
        </w:rPr>
      </w:pPr>
      <w:proofErr w:type="gramStart"/>
      <w:r w:rsidRPr="007C6AB6">
        <w:rPr>
          <w:rFonts w:cs="Times"/>
        </w:rPr>
        <w:t>a</w:t>
      </w:r>
      <w:proofErr w:type="gramEnd"/>
      <w:r w:rsidRPr="007C6AB6">
        <w:rPr>
          <w:rFonts w:cs="Times"/>
        </w:rPr>
        <w:t xml:space="preserve"> été reçue d’un tiers de manière licite sans violation du présent accord.</w:t>
      </w:r>
    </w:p>
    <w:p w14:paraId="33EFF11E" w14:textId="77777777" w:rsidR="008C7270" w:rsidRDefault="008C7270" w:rsidP="008C7270">
      <w:pPr>
        <w:autoSpaceDE w:val="0"/>
        <w:autoSpaceDN w:val="0"/>
        <w:adjustRightInd w:val="0"/>
        <w:ind w:left="0"/>
        <w:jc w:val="both"/>
        <w:rPr>
          <w:rFonts w:cs="Times"/>
          <w:b/>
          <w:bCs/>
        </w:rPr>
      </w:pPr>
    </w:p>
    <w:p w14:paraId="1701DF39" w14:textId="77777777" w:rsidR="008C7270" w:rsidRDefault="008C7270" w:rsidP="008C7270">
      <w:pPr>
        <w:autoSpaceDE w:val="0"/>
        <w:autoSpaceDN w:val="0"/>
        <w:adjustRightInd w:val="0"/>
        <w:ind w:left="0"/>
        <w:jc w:val="both"/>
        <w:rPr>
          <w:rFonts w:cs="Times"/>
          <w:b/>
          <w:bCs/>
        </w:rPr>
      </w:pPr>
      <w:r w:rsidRPr="007C6AB6">
        <w:rPr>
          <w:rFonts w:cs="Times"/>
          <w:b/>
          <w:bCs/>
        </w:rPr>
        <w:t xml:space="preserve">La confirmation par </w:t>
      </w:r>
      <w:r>
        <w:rPr>
          <w:rFonts w:cs="Times"/>
          <w:b/>
          <w:bCs/>
        </w:rPr>
        <w:t>le titulaire du présent marché</w:t>
      </w:r>
      <w:r w:rsidRPr="007C6AB6">
        <w:rPr>
          <w:rFonts w:cs="Times"/>
          <w:b/>
          <w:bCs/>
        </w:rPr>
        <w:t xml:space="preserve"> d’une information connue d’un tiers de manière illicite le rend</w:t>
      </w:r>
      <w:r>
        <w:rPr>
          <w:rFonts w:cs="Times"/>
          <w:b/>
          <w:bCs/>
        </w:rPr>
        <w:t xml:space="preserve"> </w:t>
      </w:r>
      <w:r w:rsidRPr="007C6AB6">
        <w:rPr>
          <w:rFonts w:cs="Times"/>
          <w:b/>
          <w:bCs/>
        </w:rPr>
        <w:t>responsable de la divulgation.</w:t>
      </w:r>
    </w:p>
    <w:p w14:paraId="3DDD4095" w14:textId="77777777" w:rsidR="00281FC9" w:rsidRDefault="00281FC9" w:rsidP="008C7270">
      <w:pPr>
        <w:autoSpaceDE w:val="0"/>
        <w:autoSpaceDN w:val="0"/>
        <w:adjustRightInd w:val="0"/>
        <w:ind w:left="0"/>
        <w:jc w:val="both"/>
        <w:rPr>
          <w:rFonts w:cs="Times"/>
          <w:b/>
          <w:bCs/>
        </w:rPr>
      </w:pPr>
    </w:p>
    <w:p w14:paraId="6C037AC7" w14:textId="77777777" w:rsidR="008C7270" w:rsidRPr="00E43177" w:rsidRDefault="008C7270" w:rsidP="008C7270">
      <w:pPr>
        <w:pStyle w:val="ARTICLECCAPCCTP"/>
        <w:numPr>
          <w:ilvl w:val="0"/>
          <w:numId w:val="0"/>
        </w:numPr>
      </w:pPr>
      <w:r w:rsidRPr="00E43177">
        <w:rPr>
          <w:caps w:val="0"/>
        </w:rPr>
        <w:t>Article</w:t>
      </w:r>
      <w:r>
        <w:t xml:space="preserve"> 5</w:t>
      </w:r>
      <w:r>
        <w:tab/>
        <w:t>injonctions judiciaires ou administratives</w:t>
      </w:r>
    </w:p>
    <w:p w14:paraId="5C8A1EA6" w14:textId="77777777" w:rsidR="008C7270" w:rsidRDefault="008C7270" w:rsidP="008C7270">
      <w:pPr>
        <w:autoSpaceDE w:val="0"/>
        <w:autoSpaceDN w:val="0"/>
        <w:adjustRightInd w:val="0"/>
        <w:ind w:left="0"/>
        <w:jc w:val="both"/>
        <w:rPr>
          <w:rFonts w:cs="Times"/>
        </w:rPr>
      </w:pPr>
    </w:p>
    <w:p w14:paraId="39C6B7F9" w14:textId="77777777" w:rsidR="008C7270" w:rsidRDefault="008C7270" w:rsidP="008C7270">
      <w:pPr>
        <w:autoSpaceDE w:val="0"/>
        <w:autoSpaceDN w:val="0"/>
        <w:adjustRightInd w:val="0"/>
        <w:ind w:left="0"/>
        <w:jc w:val="both"/>
        <w:rPr>
          <w:rFonts w:cs="Times"/>
        </w:rPr>
      </w:pPr>
      <w:r w:rsidRPr="007C6AB6">
        <w:rPr>
          <w:rFonts w:cs="Times"/>
        </w:rPr>
        <w:t xml:space="preserve">Si le </w:t>
      </w:r>
      <w:r>
        <w:rPr>
          <w:rFonts w:cs="Times"/>
        </w:rPr>
        <w:t>titulaire</w:t>
      </w:r>
      <w:r w:rsidRPr="007C6AB6">
        <w:rPr>
          <w:rFonts w:cs="Times"/>
        </w:rPr>
        <w:t xml:space="preserve"> était obligé </w:t>
      </w:r>
      <w:r>
        <w:rPr>
          <w:rFonts w:cs="Times"/>
        </w:rPr>
        <w:t>de</w:t>
      </w:r>
      <w:r w:rsidRPr="007C6AB6">
        <w:rPr>
          <w:rFonts w:cs="Times"/>
        </w:rPr>
        <w:t xml:space="preserve"> communiquer une </w:t>
      </w:r>
      <w:r>
        <w:rPr>
          <w:rFonts w:cs="Times"/>
        </w:rPr>
        <w:t>i</w:t>
      </w:r>
      <w:r w:rsidRPr="007C6AB6">
        <w:rPr>
          <w:rFonts w:cs="Times"/>
        </w:rPr>
        <w:t xml:space="preserve">nformation </w:t>
      </w:r>
      <w:r>
        <w:rPr>
          <w:rFonts w:cs="Times"/>
        </w:rPr>
        <w:t>c</w:t>
      </w:r>
      <w:r w:rsidRPr="007C6AB6">
        <w:rPr>
          <w:rFonts w:cs="Times"/>
        </w:rPr>
        <w:t>onfidentielle reçue dans le cadre des présentes</w:t>
      </w:r>
      <w:r>
        <w:rPr>
          <w:rFonts w:cs="Times"/>
        </w:rPr>
        <w:t xml:space="preserve"> </w:t>
      </w:r>
      <w:r w:rsidRPr="007C6AB6">
        <w:rPr>
          <w:rFonts w:cs="Times"/>
        </w:rPr>
        <w:t xml:space="preserve">du fait d'une injonction administrative ou judiciaire, le </w:t>
      </w:r>
      <w:r>
        <w:rPr>
          <w:rFonts w:cs="Times"/>
        </w:rPr>
        <w:t>titulaire</w:t>
      </w:r>
      <w:r w:rsidRPr="007C6AB6">
        <w:rPr>
          <w:rFonts w:cs="Times"/>
        </w:rPr>
        <w:t xml:space="preserve"> devra le notifier à l’organisme dans les</w:t>
      </w:r>
      <w:r>
        <w:rPr>
          <w:rFonts w:cs="Times"/>
        </w:rPr>
        <w:t xml:space="preserve"> </w:t>
      </w:r>
      <w:r w:rsidRPr="007C6AB6">
        <w:rPr>
          <w:rFonts w:cs="Times"/>
        </w:rPr>
        <w:t>meilleurs délais et, sur demande de ce dernier, coopérer pleinement avec l’organisme afin de contester cette</w:t>
      </w:r>
      <w:r>
        <w:rPr>
          <w:rFonts w:cs="Times"/>
        </w:rPr>
        <w:t xml:space="preserve"> </w:t>
      </w:r>
      <w:r w:rsidRPr="007C6AB6">
        <w:rPr>
          <w:rFonts w:cs="Times"/>
        </w:rPr>
        <w:t>divulgation.</w:t>
      </w:r>
    </w:p>
    <w:p w14:paraId="178C93FE" w14:textId="77777777" w:rsidR="008C7270" w:rsidRPr="007C6AB6" w:rsidRDefault="008C7270" w:rsidP="008C7270">
      <w:pPr>
        <w:autoSpaceDE w:val="0"/>
        <w:autoSpaceDN w:val="0"/>
        <w:adjustRightInd w:val="0"/>
        <w:ind w:left="0"/>
        <w:jc w:val="both"/>
        <w:rPr>
          <w:rFonts w:cs="Times"/>
        </w:rPr>
      </w:pPr>
    </w:p>
    <w:p w14:paraId="07162429" w14:textId="77777777" w:rsidR="008C7270" w:rsidRDefault="008C7270" w:rsidP="008C7270">
      <w:pPr>
        <w:autoSpaceDE w:val="0"/>
        <w:autoSpaceDN w:val="0"/>
        <w:adjustRightInd w:val="0"/>
        <w:ind w:left="0"/>
        <w:jc w:val="both"/>
        <w:rPr>
          <w:rFonts w:cs="Times"/>
        </w:rPr>
      </w:pPr>
      <w:r w:rsidRPr="007C6AB6">
        <w:rPr>
          <w:rFonts w:cs="Times"/>
        </w:rPr>
        <w:t xml:space="preserve">Si après une telle contestation, la divulgation était toujours exigée, le </w:t>
      </w:r>
      <w:r>
        <w:rPr>
          <w:rFonts w:cs="Times"/>
        </w:rPr>
        <w:t>titulaire</w:t>
      </w:r>
      <w:r w:rsidRPr="007C6AB6">
        <w:rPr>
          <w:rFonts w:cs="Times"/>
        </w:rPr>
        <w:t xml:space="preserve"> devra demander à ce que</w:t>
      </w:r>
      <w:r>
        <w:rPr>
          <w:rFonts w:cs="Times"/>
        </w:rPr>
        <w:t xml:space="preserve"> </w:t>
      </w:r>
      <w:r w:rsidRPr="007C6AB6">
        <w:rPr>
          <w:rFonts w:cs="Times"/>
        </w:rPr>
        <w:t xml:space="preserve">cette </w:t>
      </w:r>
      <w:r>
        <w:rPr>
          <w:rFonts w:cs="Times"/>
        </w:rPr>
        <w:t>i</w:t>
      </w:r>
      <w:r w:rsidRPr="007C6AB6">
        <w:rPr>
          <w:rFonts w:cs="Times"/>
        </w:rPr>
        <w:t xml:space="preserve">nformation soit traitée confidentiellement par l'administration, l'organe ou le tribunal </w:t>
      </w:r>
      <w:r>
        <w:rPr>
          <w:rFonts w:cs="Times"/>
        </w:rPr>
        <w:t>concerné</w:t>
      </w:r>
      <w:r w:rsidRPr="007C6AB6">
        <w:rPr>
          <w:rFonts w:cs="Times"/>
        </w:rPr>
        <w:t>. A</w:t>
      </w:r>
      <w:r>
        <w:rPr>
          <w:rFonts w:cs="Times"/>
        </w:rPr>
        <w:t xml:space="preserve"> </w:t>
      </w:r>
      <w:r w:rsidRPr="007C6AB6">
        <w:rPr>
          <w:rFonts w:cs="Times"/>
        </w:rPr>
        <w:t xml:space="preserve">l’exception du cas de </w:t>
      </w:r>
      <w:r w:rsidR="00BE6B67" w:rsidRPr="007C6AB6">
        <w:rPr>
          <w:rFonts w:cs="Times"/>
        </w:rPr>
        <w:t>non-respect</w:t>
      </w:r>
      <w:r w:rsidRPr="007C6AB6">
        <w:rPr>
          <w:rFonts w:cs="Times"/>
        </w:rPr>
        <w:t xml:space="preserve"> des dispositions précédentes, aucune </w:t>
      </w:r>
      <w:r>
        <w:rPr>
          <w:rFonts w:cs="Times"/>
        </w:rPr>
        <w:t>p</w:t>
      </w:r>
      <w:r w:rsidRPr="007C6AB6">
        <w:rPr>
          <w:rFonts w:cs="Times"/>
        </w:rPr>
        <w:t>artie ne sera responsable des</w:t>
      </w:r>
      <w:r>
        <w:rPr>
          <w:rFonts w:cs="Times"/>
        </w:rPr>
        <w:t xml:space="preserve"> </w:t>
      </w:r>
      <w:r w:rsidRPr="007C6AB6">
        <w:rPr>
          <w:rFonts w:cs="Times"/>
        </w:rPr>
        <w:t>dommages résultant de divulgation(s) imposée(s) par injonction administrative ou judiciaire.</w:t>
      </w:r>
    </w:p>
    <w:p w14:paraId="7775E4CD" w14:textId="77777777" w:rsidR="008C7270" w:rsidRDefault="008C7270" w:rsidP="008C7270">
      <w:pPr>
        <w:autoSpaceDE w:val="0"/>
        <w:autoSpaceDN w:val="0"/>
        <w:adjustRightInd w:val="0"/>
        <w:ind w:left="0"/>
        <w:jc w:val="both"/>
        <w:rPr>
          <w:rFonts w:cs="Times"/>
        </w:rPr>
      </w:pPr>
    </w:p>
    <w:p w14:paraId="00D77740" w14:textId="77777777" w:rsidR="008C7270" w:rsidRPr="00E43177" w:rsidRDefault="008C7270" w:rsidP="008C7270">
      <w:pPr>
        <w:pStyle w:val="ARTICLECCAPCCTP"/>
        <w:numPr>
          <w:ilvl w:val="0"/>
          <w:numId w:val="0"/>
        </w:numPr>
      </w:pPr>
      <w:r w:rsidRPr="00E43177">
        <w:rPr>
          <w:caps w:val="0"/>
        </w:rPr>
        <w:t>Article</w:t>
      </w:r>
      <w:r>
        <w:t xml:space="preserve"> 6</w:t>
      </w:r>
      <w:r>
        <w:tab/>
        <w:t>propriete de l’information confidentielle</w:t>
      </w:r>
    </w:p>
    <w:p w14:paraId="65067F94" w14:textId="77777777" w:rsidR="008C7270" w:rsidRDefault="008C7270" w:rsidP="008C7270">
      <w:pPr>
        <w:autoSpaceDE w:val="0"/>
        <w:autoSpaceDN w:val="0"/>
        <w:adjustRightInd w:val="0"/>
        <w:ind w:left="0"/>
        <w:jc w:val="both"/>
        <w:rPr>
          <w:rFonts w:cs="Times"/>
        </w:rPr>
      </w:pPr>
    </w:p>
    <w:p w14:paraId="45594CD9"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sous forme tangible qui a été communiquée et copiée dans le cadre des</w:t>
      </w:r>
      <w:r>
        <w:rPr>
          <w:rFonts w:cs="Times"/>
        </w:rPr>
        <w:t xml:space="preserve"> </w:t>
      </w:r>
      <w:r w:rsidRPr="007C6AB6">
        <w:rPr>
          <w:rFonts w:cs="Times"/>
        </w:rPr>
        <w:t>présentes est et restera la propriété de l’organisme.</w:t>
      </w:r>
    </w:p>
    <w:p w14:paraId="0DE5FE59" w14:textId="77777777" w:rsidR="008C7270" w:rsidRDefault="008C7270" w:rsidP="008C7270">
      <w:pPr>
        <w:autoSpaceDE w:val="0"/>
        <w:autoSpaceDN w:val="0"/>
        <w:adjustRightInd w:val="0"/>
        <w:ind w:left="0"/>
        <w:jc w:val="both"/>
        <w:rPr>
          <w:rFonts w:cs="Times"/>
        </w:rPr>
      </w:pPr>
    </w:p>
    <w:p w14:paraId="4B5B43D2" w14:textId="77777777" w:rsidR="008C7270" w:rsidRDefault="008C7270" w:rsidP="008C7270">
      <w:pPr>
        <w:autoSpaceDE w:val="0"/>
        <w:autoSpaceDN w:val="0"/>
        <w:adjustRightInd w:val="0"/>
        <w:ind w:left="0"/>
        <w:jc w:val="both"/>
        <w:rPr>
          <w:rFonts w:cs="Times"/>
        </w:rPr>
      </w:pPr>
      <w:r w:rsidRPr="007C6AB6">
        <w:rPr>
          <w:rFonts w:cs="Times"/>
        </w:rPr>
        <w:t xml:space="preserve">Toute </w:t>
      </w:r>
      <w:r>
        <w:rPr>
          <w:rFonts w:cs="Times"/>
        </w:rPr>
        <w:t>i</w:t>
      </w:r>
      <w:r w:rsidRPr="007C6AB6">
        <w:rPr>
          <w:rFonts w:cs="Times"/>
        </w:rPr>
        <w:t xml:space="preserve">nformation </w:t>
      </w:r>
      <w:r>
        <w:rPr>
          <w:rFonts w:cs="Times"/>
        </w:rPr>
        <w:t>c</w:t>
      </w:r>
      <w:r w:rsidRPr="007C6AB6">
        <w:rPr>
          <w:rFonts w:cs="Times"/>
        </w:rPr>
        <w:t>onfidentielle ainsi que toute copie et reproduction licite de celle-ci devront</w:t>
      </w:r>
      <w:r>
        <w:rPr>
          <w:rFonts w:cs="Times"/>
        </w:rPr>
        <w:t>,</w:t>
      </w:r>
      <w:r w:rsidRPr="007C6AB6">
        <w:rPr>
          <w:rFonts w:cs="Times"/>
        </w:rPr>
        <w:t xml:space="preserve"> dans les</w:t>
      </w:r>
      <w:r>
        <w:rPr>
          <w:rFonts w:cs="Times"/>
        </w:rPr>
        <w:t xml:space="preserve"> </w:t>
      </w:r>
      <w:r w:rsidRPr="007C6AB6">
        <w:rPr>
          <w:rFonts w:cs="Times"/>
        </w:rPr>
        <w:t xml:space="preserve">trente (30) jours </w:t>
      </w:r>
      <w:r>
        <w:rPr>
          <w:rFonts w:cs="Times"/>
        </w:rPr>
        <w:t xml:space="preserve">qui suivent </w:t>
      </w:r>
      <w:r w:rsidRPr="007C6AB6">
        <w:rPr>
          <w:rFonts w:cs="Times"/>
        </w:rPr>
        <w:t>de la demande écrite de l’organisme</w:t>
      </w:r>
      <w:r>
        <w:rPr>
          <w:rFonts w:cs="Times"/>
        </w:rPr>
        <w:t>,</w:t>
      </w:r>
      <w:r w:rsidRPr="007C6AB6">
        <w:rPr>
          <w:rFonts w:cs="Times"/>
        </w:rPr>
        <w:t xml:space="preserve"> être restituées sans dé</w:t>
      </w:r>
      <w:r>
        <w:rPr>
          <w:rFonts w:cs="Times"/>
        </w:rPr>
        <w:t>lai à l’organisme ou détruites, à la discrétion de l’organisme.</w:t>
      </w:r>
    </w:p>
    <w:p w14:paraId="07459E91" w14:textId="77777777" w:rsidR="008C7270" w:rsidRPr="007C6AB6" w:rsidRDefault="008C7270" w:rsidP="008C7270">
      <w:pPr>
        <w:autoSpaceDE w:val="0"/>
        <w:autoSpaceDN w:val="0"/>
        <w:adjustRightInd w:val="0"/>
        <w:ind w:left="0"/>
        <w:jc w:val="both"/>
        <w:rPr>
          <w:rFonts w:cs="Times"/>
        </w:rPr>
      </w:pPr>
    </w:p>
    <w:p w14:paraId="14E0DAE6" w14:textId="77777777" w:rsidR="008C7270" w:rsidRDefault="008C7270" w:rsidP="008C7270">
      <w:pPr>
        <w:autoSpaceDE w:val="0"/>
        <w:autoSpaceDN w:val="0"/>
        <w:adjustRightInd w:val="0"/>
        <w:ind w:left="0"/>
        <w:jc w:val="both"/>
        <w:rPr>
          <w:rFonts w:cs="Times"/>
        </w:rPr>
      </w:pPr>
      <w:r w:rsidRPr="007C6AB6">
        <w:rPr>
          <w:rFonts w:cs="Times"/>
        </w:rPr>
        <w:t xml:space="preserve">Dans le cas d'une telle demande, le </w:t>
      </w:r>
      <w:r>
        <w:rPr>
          <w:rFonts w:cs="Times"/>
        </w:rPr>
        <w:t>titulair</w:t>
      </w:r>
      <w:r w:rsidRPr="007C6AB6">
        <w:rPr>
          <w:rFonts w:cs="Times"/>
        </w:rPr>
        <w:t>e devra fournir à l’organisme un certificat écrit de respect du</w:t>
      </w:r>
      <w:r>
        <w:rPr>
          <w:rFonts w:cs="Times"/>
        </w:rPr>
        <w:t xml:space="preserve"> </w:t>
      </w:r>
      <w:r w:rsidRPr="007C6AB6">
        <w:rPr>
          <w:rFonts w:cs="Times"/>
        </w:rPr>
        <w:t xml:space="preserve">présent article dans les trente (30) jours </w:t>
      </w:r>
      <w:r>
        <w:rPr>
          <w:rFonts w:cs="Times"/>
        </w:rPr>
        <w:t xml:space="preserve">suivants </w:t>
      </w:r>
      <w:r w:rsidRPr="007C6AB6">
        <w:rPr>
          <w:rFonts w:cs="Times"/>
        </w:rPr>
        <w:t>une telle demande. Tous documents écrits, y compris les rapports et</w:t>
      </w:r>
      <w:r>
        <w:rPr>
          <w:rFonts w:cs="Times"/>
        </w:rPr>
        <w:t xml:space="preserve"> </w:t>
      </w:r>
      <w:r w:rsidRPr="007C6AB6">
        <w:rPr>
          <w:rFonts w:cs="Times"/>
        </w:rPr>
        <w:t xml:space="preserve">les comptes rendus, rédigés par le </w:t>
      </w:r>
      <w:r>
        <w:rPr>
          <w:rFonts w:cs="Times"/>
        </w:rPr>
        <w:t>titulaire</w:t>
      </w:r>
      <w:r w:rsidRPr="007C6AB6">
        <w:rPr>
          <w:rFonts w:cs="Times"/>
        </w:rPr>
        <w:t xml:space="preserve"> seront la propriété de l’organisme</w:t>
      </w:r>
      <w:r>
        <w:rPr>
          <w:rFonts w:cs="Times"/>
        </w:rPr>
        <w:t xml:space="preserve"> à</w:t>
      </w:r>
      <w:r w:rsidRPr="007C6AB6">
        <w:rPr>
          <w:rFonts w:cs="Times"/>
        </w:rPr>
        <w:t xml:space="preserve"> </w:t>
      </w:r>
      <w:r>
        <w:rPr>
          <w:rFonts w:cs="Times"/>
        </w:rPr>
        <w:t>l’échéance du présent marché</w:t>
      </w:r>
      <w:r w:rsidRPr="007C6AB6">
        <w:rPr>
          <w:rFonts w:cs="Times"/>
        </w:rPr>
        <w:t>.</w:t>
      </w:r>
    </w:p>
    <w:p w14:paraId="113A6234" w14:textId="77777777" w:rsidR="008C7270" w:rsidRPr="007C6AB6" w:rsidRDefault="008C7270" w:rsidP="008C7270">
      <w:pPr>
        <w:autoSpaceDE w:val="0"/>
        <w:autoSpaceDN w:val="0"/>
        <w:adjustRightInd w:val="0"/>
        <w:ind w:left="0"/>
        <w:jc w:val="both"/>
        <w:rPr>
          <w:rFonts w:cs="Times"/>
        </w:rPr>
      </w:pPr>
    </w:p>
    <w:p w14:paraId="07D624A9" w14:textId="77777777" w:rsidR="008C7270" w:rsidRDefault="008C7270" w:rsidP="008C7270">
      <w:pPr>
        <w:autoSpaceDE w:val="0"/>
        <w:autoSpaceDN w:val="0"/>
        <w:adjustRightInd w:val="0"/>
        <w:ind w:left="0"/>
        <w:jc w:val="both"/>
        <w:rPr>
          <w:rFonts w:cs="Times"/>
        </w:rPr>
      </w:pPr>
      <w:r w:rsidRPr="007C6AB6">
        <w:rPr>
          <w:rFonts w:cs="Times"/>
        </w:rPr>
        <w:t xml:space="preserve">Le </w:t>
      </w:r>
      <w:r>
        <w:rPr>
          <w:rFonts w:cs="Times"/>
        </w:rPr>
        <w:t>titulaire</w:t>
      </w:r>
      <w:r w:rsidRPr="007C6AB6">
        <w:rPr>
          <w:rFonts w:cs="Times"/>
        </w:rPr>
        <w:t xml:space="preserve"> s’engage </w:t>
      </w:r>
      <w:r>
        <w:rPr>
          <w:rFonts w:cs="Times"/>
        </w:rPr>
        <w:t>à</w:t>
      </w:r>
      <w:r w:rsidRPr="007C6AB6">
        <w:rPr>
          <w:rFonts w:cs="Times"/>
        </w:rPr>
        <w:t xml:space="preserve"> respecter son engagement de confidentialité dans les conditions du</w:t>
      </w:r>
      <w:r>
        <w:rPr>
          <w:rFonts w:cs="Times"/>
        </w:rPr>
        <w:t xml:space="preserve"> </w:t>
      </w:r>
      <w:r w:rsidRPr="007C6AB6">
        <w:rPr>
          <w:rFonts w:cs="Times"/>
        </w:rPr>
        <w:t>présent accord même après qu’il ait restitué les informations confidentielles.</w:t>
      </w:r>
    </w:p>
    <w:p w14:paraId="3D490A9C" w14:textId="77777777" w:rsidR="008C7270" w:rsidRPr="007C6AB6" w:rsidRDefault="008C7270" w:rsidP="008C7270">
      <w:pPr>
        <w:autoSpaceDE w:val="0"/>
        <w:autoSpaceDN w:val="0"/>
        <w:adjustRightInd w:val="0"/>
        <w:ind w:left="0"/>
        <w:jc w:val="both"/>
        <w:rPr>
          <w:rFonts w:cs="Times"/>
        </w:rPr>
      </w:pPr>
    </w:p>
    <w:p w14:paraId="3628EAC0" w14:textId="77777777" w:rsidR="008C7270" w:rsidRDefault="008C7270" w:rsidP="008C7270">
      <w:pPr>
        <w:autoSpaceDE w:val="0"/>
        <w:autoSpaceDN w:val="0"/>
        <w:adjustRightInd w:val="0"/>
        <w:ind w:left="0"/>
        <w:jc w:val="both"/>
        <w:rPr>
          <w:rFonts w:cs="Times"/>
        </w:rPr>
      </w:pPr>
      <w:r w:rsidRPr="007C6AB6">
        <w:rPr>
          <w:rFonts w:cs="Times"/>
        </w:rPr>
        <w:t xml:space="preserve">Il est expressément convenu que le </w:t>
      </w:r>
      <w:r>
        <w:rPr>
          <w:rFonts w:cs="Times"/>
        </w:rPr>
        <w:t>titulaire</w:t>
      </w:r>
      <w:r w:rsidRPr="007C6AB6">
        <w:rPr>
          <w:rFonts w:cs="Times"/>
        </w:rPr>
        <w:t xml:space="preserve"> ne pourra prétendre à l’exploitation de toute invention, savoir</w:t>
      </w:r>
      <w:r>
        <w:rPr>
          <w:rFonts w:cs="Times"/>
        </w:rPr>
        <w:t>-</w:t>
      </w:r>
      <w:r w:rsidRPr="007C6AB6">
        <w:rPr>
          <w:rFonts w:cs="Times"/>
        </w:rPr>
        <w:t>faire,</w:t>
      </w:r>
      <w:r>
        <w:rPr>
          <w:rFonts w:cs="Times"/>
        </w:rPr>
        <w:t xml:space="preserve"> </w:t>
      </w:r>
      <w:r w:rsidRPr="007C6AB6">
        <w:rPr>
          <w:rFonts w:cs="Times"/>
        </w:rPr>
        <w:t>découverte ou perfectionnement ou donnée, réalisés, conçus, acquis ou possédés par l’organisme ou</w:t>
      </w:r>
      <w:r>
        <w:rPr>
          <w:rFonts w:cs="Times"/>
        </w:rPr>
        <w:t xml:space="preserve"> </w:t>
      </w:r>
      <w:r w:rsidRPr="007C6AB6">
        <w:rPr>
          <w:rFonts w:cs="Times"/>
        </w:rPr>
        <w:t>toute société affiliée, et dont elle aurait pu avoir connaissance directement ou indirectement à l’occasion de</w:t>
      </w:r>
      <w:r>
        <w:rPr>
          <w:rFonts w:cs="Times"/>
        </w:rPr>
        <w:t xml:space="preserve"> </w:t>
      </w:r>
      <w:r w:rsidRPr="007C6AB6">
        <w:rPr>
          <w:rFonts w:cs="Times"/>
        </w:rPr>
        <w:t xml:space="preserve">l’exécution </w:t>
      </w:r>
      <w:r>
        <w:rPr>
          <w:rFonts w:cs="Times"/>
        </w:rPr>
        <w:t>du marché.</w:t>
      </w:r>
    </w:p>
    <w:p w14:paraId="5AC286B0" w14:textId="77777777" w:rsidR="008C7270" w:rsidRPr="007C6AB6" w:rsidRDefault="008C7270" w:rsidP="008C7270">
      <w:pPr>
        <w:autoSpaceDE w:val="0"/>
        <w:autoSpaceDN w:val="0"/>
        <w:adjustRightInd w:val="0"/>
        <w:ind w:left="0"/>
        <w:jc w:val="both"/>
        <w:rPr>
          <w:rFonts w:cs="Times"/>
        </w:rPr>
      </w:pPr>
    </w:p>
    <w:p w14:paraId="73B5FDF4" w14:textId="0E1FB21A" w:rsidR="008C7270" w:rsidRDefault="008C7270" w:rsidP="008C7270">
      <w:pPr>
        <w:autoSpaceDE w:val="0"/>
        <w:autoSpaceDN w:val="0"/>
        <w:adjustRightInd w:val="0"/>
        <w:ind w:left="0"/>
        <w:jc w:val="both"/>
        <w:rPr>
          <w:rFonts w:cs="Times"/>
        </w:rPr>
      </w:pPr>
      <w:r w:rsidRPr="007C6AB6">
        <w:rPr>
          <w:rFonts w:cs="Times"/>
        </w:rPr>
        <w:t>La communication d'</w:t>
      </w:r>
      <w:r>
        <w:rPr>
          <w:rFonts w:cs="Times"/>
        </w:rPr>
        <w:t>i</w:t>
      </w:r>
      <w:r w:rsidRPr="007C6AB6">
        <w:rPr>
          <w:rFonts w:cs="Times"/>
        </w:rPr>
        <w:t xml:space="preserve">nformation </w:t>
      </w:r>
      <w:r>
        <w:rPr>
          <w:rFonts w:cs="Times"/>
        </w:rPr>
        <w:t>c</w:t>
      </w:r>
      <w:r w:rsidRPr="007C6AB6">
        <w:rPr>
          <w:rFonts w:cs="Times"/>
        </w:rPr>
        <w:t>onfidentielle dans le cadre des présentes ne saurait être interprétée comme</w:t>
      </w:r>
      <w:r>
        <w:rPr>
          <w:rFonts w:cs="Times"/>
        </w:rPr>
        <w:t xml:space="preserve"> </w:t>
      </w:r>
      <w:r w:rsidRPr="007C6AB6">
        <w:rPr>
          <w:rFonts w:cs="Times"/>
        </w:rPr>
        <w:t>accordant une quelconque licence d’exploitation, licence d’utilisation, brevet, marque, modèle ou un</w:t>
      </w:r>
      <w:r>
        <w:rPr>
          <w:rFonts w:cs="Times"/>
        </w:rPr>
        <w:t xml:space="preserve"> </w:t>
      </w:r>
      <w:r w:rsidRPr="007C6AB6">
        <w:rPr>
          <w:rFonts w:cs="Times"/>
        </w:rPr>
        <w:t>quelconque droit de propriété de l'</w:t>
      </w:r>
      <w:r>
        <w:rPr>
          <w:rFonts w:cs="Times"/>
        </w:rPr>
        <w:t>i</w:t>
      </w:r>
      <w:r w:rsidRPr="007C6AB6">
        <w:rPr>
          <w:rFonts w:cs="Times"/>
        </w:rPr>
        <w:t xml:space="preserve">nformation </w:t>
      </w:r>
      <w:r>
        <w:rPr>
          <w:rFonts w:cs="Times"/>
        </w:rPr>
        <w:t>c</w:t>
      </w:r>
      <w:r w:rsidRPr="007C6AB6">
        <w:rPr>
          <w:rFonts w:cs="Times"/>
        </w:rPr>
        <w:t>onfidentielle ou d’utilisation de celle-ci, une quelconque</w:t>
      </w:r>
      <w:r>
        <w:rPr>
          <w:rFonts w:cs="Times"/>
        </w:rPr>
        <w:t xml:space="preserve"> </w:t>
      </w:r>
      <w:r w:rsidRPr="007C6AB6">
        <w:rPr>
          <w:rFonts w:cs="Times"/>
        </w:rPr>
        <w:t xml:space="preserve">garantie, assurance ou déclaration par la </w:t>
      </w:r>
      <w:r>
        <w:rPr>
          <w:rFonts w:cs="Times"/>
        </w:rPr>
        <w:t>p</w:t>
      </w:r>
      <w:r w:rsidRPr="007C6AB6">
        <w:rPr>
          <w:rFonts w:cs="Times"/>
        </w:rPr>
        <w:t xml:space="preserve">artie </w:t>
      </w:r>
      <w:r>
        <w:rPr>
          <w:rFonts w:cs="Times"/>
        </w:rPr>
        <w:t>c</w:t>
      </w:r>
      <w:r w:rsidRPr="007C6AB6">
        <w:rPr>
          <w:rFonts w:cs="Times"/>
        </w:rPr>
        <w:t>ommunicante relative à son exhaustivité ou la violation de</w:t>
      </w:r>
      <w:r>
        <w:rPr>
          <w:rFonts w:cs="Times"/>
        </w:rPr>
        <w:t xml:space="preserve"> </w:t>
      </w:r>
      <w:r w:rsidRPr="007C6AB6">
        <w:rPr>
          <w:rFonts w:cs="Times"/>
        </w:rPr>
        <w:t>marques et droits des tiers.</w:t>
      </w:r>
    </w:p>
    <w:p w14:paraId="71004A69" w14:textId="77777777" w:rsidR="00525B5E" w:rsidRDefault="00525B5E" w:rsidP="008C7270">
      <w:pPr>
        <w:autoSpaceDE w:val="0"/>
        <w:autoSpaceDN w:val="0"/>
        <w:adjustRightInd w:val="0"/>
        <w:ind w:left="0"/>
        <w:jc w:val="both"/>
        <w:rPr>
          <w:rFonts w:cs="Times"/>
        </w:rPr>
      </w:pPr>
    </w:p>
    <w:p w14:paraId="27DC68B0" w14:textId="77777777" w:rsidR="008C7270" w:rsidRPr="00E43177" w:rsidRDefault="008C7270" w:rsidP="008C7270">
      <w:pPr>
        <w:pStyle w:val="ARTICLECCAPCCTP"/>
        <w:numPr>
          <w:ilvl w:val="0"/>
          <w:numId w:val="0"/>
        </w:numPr>
      </w:pPr>
      <w:r w:rsidRPr="00E43177">
        <w:rPr>
          <w:caps w:val="0"/>
        </w:rPr>
        <w:t>Article</w:t>
      </w:r>
      <w:r>
        <w:t xml:space="preserve"> 7</w:t>
      </w:r>
      <w:r>
        <w:tab/>
        <w:t>duree</w:t>
      </w:r>
    </w:p>
    <w:p w14:paraId="4DA8E2E8" w14:textId="77777777" w:rsidR="008C7270" w:rsidRDefault="008C7270" w:rsidP="008C7270">
      <w:pPr>
        <w:autoSpaceDE w:val="0"/>
        <w:autoSpaceDN w:val="0"/>
        <w:adjustRightInd w:val="0"/>
        <w:ind w:left="0"/>
        <w:jc w:val="both"/>
        <w:rPr>
          <w:rFonts w:cs="Times"/>
        </w:rPr>
      </w:pPr>
    </w:p>
    <w:p w14:paraId="692DFED6" w14:textId="19E624A6" w:rsidR="00AF41C0" w:rsidRDefault="00706E7C" w:rsidP="00706E7C">
      <w:pPr>
        <w:ind w:left="0"/>
        <w:jc w:val="both"/>
      </w:pPr>
      <w:r>
        <w:t>Le marché est passé pour une période ferme courant à compter de sa notification jusqu’au 11 avril 2026.</w:t>
      </w:r>
    </w:p>
    <w:p w14:paraId="2D18C228" w14:textId="77777777" w:rsidR="00706E7C" w:rsidRPr="00AF41C0" w:rsidRDefault="00706E7C" w:rsidP="00706E7C">
      <w:pPr>
        <w:ind w:left="0"/>
        <w:jc w:val="both"/>
        <w:rPr>
          <w:rFonts w:cs="Calibri"/>
        </w:rPr>
      </w:pPr>
      <w:bookmarkStart w:id="1" w:name="_GoBack"/>
      <w:bookmarkEnd w:id="1"/>
    </w:p>
    <w:p w14:paraId="24963C00" w14:textId="77777777" w:rsidR="00AF41C0" w:rsidRPr="00AF41C0" w:rsidRDefault="00AF41C0" w:rsidP="00AF41C0">
      <w:pPr>
        <w:spacing w:after="120"/>
        <w:ind w:left="0"/>
        <w:jc w:val="both"/>
        <w:rPr>
          <w:rFonts w:cs="Calibri"/>
        </w:rPr>
      </w:pPr>
      <w:r w:rsidRPr="00AF41C0">
        <w:rPr>
          <w:rFonts w:cs="Calibri"/>
        </w:rPr>
        <w:t xml:space="preserve">A l’initiative de l’organisme il pourra être renouvelé par période d’un an, deux (2) fois par reconduction tacite pour une durée d’un (1) an à chaque fois, sans que sa durée globale ne puisse excéder trois (3) ans.  </w:t>
      </w:r>
    </w:p>
    <w:p w14:paraId="328880D3" w14:textId="77777777" w:rsidR="00AF41C0" w:rsidRPr="00AF41C0" w:rsidRDefault="00AF41C0" w:rsidP="00AF41C0">
      <w:pPr>
        <w:spacing w:after="120"/>
        <w:ind w:left="0"/>
        <w:jc w:val="both"/>
        <w:rPr>
          <w:rFonts w:cs="Calibri"/>
        </w:rPr>
      </w:pPr>
      <w:r w:rsidRPr="00AF41C0">
        <w:rPr>
          <w:rFonts w:cs="Calibri"/>
        </w:rPr>
        <w:t>En cas de non-reconduction du marché, les deux parties demeurent liées jusqu'à l’achèvement des obligations contractées pendant la période de validité du marché.</w:t>
      </w:r>
    </w:p>
    <w:p w14:paraId="39C2FAAA" w14:textId="77777777" w:rsidR="00AF41C0" w:rsidRPr="00AF41C0" w:rsidRDefault="00AF41C0" w:rsidP="00AF41C0">
      <w:pPr>
        <w:spacing w:after="120"/>
        <w:ind w:left="0"/>
        <w:jc w:val="both"/>
        <w:rPr>
          <w:rFonts w:cs="Calibri"/>
        </w:rPr>
      </w:pPr>
      <w:r w:rsidRPr="00AF41C0">
        <w:rPr>
          <w:rFonts w:cs="Calibri"/>
        </w:rPr>
        <w:t xml:space="preserve">En cas de non reconduction, la décision sera notifiée par le pouvoir adjudicateur au Titulaire par lettre recommandée électronique avec accusé de réception, deux (2) mois avant l’expiration de la période considérée. </w:t>
      </w:r>
    </w:p>
    <w:p w14:paraId="081727B3" w14:textId="77777777" w:rsidR="00AF41C0" w:rsidRPr="00AF41C0" w:rsidRDefault="00AF41C0" w:rsidP="00AF41C0">
      <w:pPr>
        <w:spacing w:after="120"/>
        <w:ind w:left="0"/>
        <w:jc w:val="both"/>
        <w:rPr>
          <w:rFonts w:cs="Calibri"/>
        </w:rPr>
      </w:pPr>
      <w:r w:rsidRPr="00AF41C0">
        <w:rPr>
          <w:rFonts w:cs="Calibri"/>
        </w:rPr>
        <w:t>Il pourra être résilié dans les conditions mentionnées à l’article 20 de la présente lettre de consultation.</w:t>
      </w:r>
    </w:p>
    <w:p w14:paraId="7B5AACA1" w14:textId="77777777" w:rsidR="00AF41C0" w:rsidRDefault="00AF41C0" w:rsidP="00AF41C0">
      <w:pPr>
        <w:spacing w:after="120"/>
        <w:ind w:left="0"/>
        <w:jc w:val="both"/>
        <w:rPr>
          <w:rFonts w:cs="Calibri"/>
        </w:rPr>
      </w:pPr>
      <w:r w:rsidRPr="00AF41C0">
        <w:rPr>
          <w:rFonts w:cs="Calibri"/>
        </w:rPr>
        <w:t>Le titulaire ne pourra pas refuser la reconduction conformément aux dispositions de l’article R 2112-4 du Code de la commande publique.</w:t>
      </w:r>
      <w:r>
        <w:rPr>
          <w:rFonts w:cs="Calibri"/>
        </w:rPr>
        <w:t xml:space="preserve"> </w:t>
      </w:r>
    </w:p>
    <w:p w14:paraId="74C246F9" w14:textId="2C78BC5D" w:rsidR="0031317B" w:rsidRPr="006D11EE" w:rsidRDefault="0031317B" w:rsidP="00AF320F">
      <w:pPr>
        <w:ind w:left="0"/>
      </w:pPr>
    </w:p>
    <w:p w14:paraId="5C29ABED" w14:textId="14CF5C71" w:rsidR="0031317B" w:rsidRDefault="0031317B" w:rsidP="0031317B">
      <w:pPr>
        <w:ind w:left="0"/>
      </w:pPr>
      <w:r w:rsidRPr="006D11EE">
        <w:t xml:space="preserve">Le marché pourra être résilié dans les conditions mentionnées à l’article </w:t>
      </w:r>
      <w:r w:rsidR="00AF41C0">
        <w:t>20</w:t>
      </w:r>
      <w:r w:rsidR="00FD5C47" w:rsidRPr="006D11EE">
        <w:t xml:space="preserve"> </w:t>
      </w:r>
      <w:r w:rsidR="00AF41C0">
        <w:t>de la lettre de consultation</w:t>
      </w:r>
      <w:r w:rsidRPr="006D11EE">
        <w:t>.</w:t>
      </w:r>
    </w:p>
    <w:p w14:paraId="45B58B79" w14:textId="77777777" w:rsidR="0031317B" w:rsidRDefault="0031317B" w:rsidP="0031317B"/>
    <w:p w14:paraId="60B47BC5" w14:textId="77777777" w:rsidR="0083088D" w:rsidRDefault="0083088D" w:rsidP="0083088D">
      <w:pPr>
        <w:ind w:left="0"/>
        <w:rPr>
          <w:rFonts w:cs="Calibri"/>
        </w:rPr>
      </w:pPr>
    </w:p>
    <w:p w14:paraId="06FD141B" w14:textId="77777777" w:rsidR="008C7270" w:rsidRPr="00E43177" w:rsidRDefault="008C7270" w:rsidP="001800EB">
      <w:pPr>
        <w:pStyle w:val="ARTICLECCAPCCTP"/>
        <w:numPr>
          <w:ilvl w:val="0"/>
          <w:numId w:val="0"/>
        </w:numPr>
      </w:pPr>
      <w:r w:rsidRPr="00E43177">
        <w:rPr>
          <w:caps w:val="0"/>
        </w:rPr>
        <w:t>Article</w:t>
      </w:r>
      <w:r>
        <w:t xml:space="preserve"> 8</w:t>
      </w:r>
      <w:r>
        <w:tab/>
        <w:t>responsabilite</w:t>
      </w:r>
    </w:p>
    <w:p w14:paraId="35F8F3A0" w14:textId="77777777" w:rsidR="008C7270" w:rsidRDefault="008C7270" w:rsidP="008C7270">
      <w:pPr>
        <w:autoSpaceDE w:val="0"/>
        <w:autoSpaceDN w:val="0"/>
        <w:adjustRightInd w:val="0"/>
        <w:ind w:left="0"/>
        <w:jc w:val="both"/>
        <w:rPr>
          <w:rFonts w:cs="Times"/>
        </w:rPr>
      </w:pPr>
    </w:p>
    <w:p w14:paraId="2AA71439" w14:textId="77777777" w:rsidR="008C7270" w:rsidRDefault="008C7270" w:rsidP="008C7270">
      <w:pPr>
        <w:autoSpaceDE w:val="0"/>
        <w:autoSpaceDN w:val="0"/>
        <w:adjustRightInd w:val="0"/>
        <w:ind w:left="0"/>
        <w:jc w:val="both"/>
        <w:rPr>
          <w:rFonts w:cs="Times"/>
        </w:rPr>
      </w:pPr>
      <w:r w:rsidRPr="007C6AB6">
        <w:rPr>
          <w:rFonts w:cs="Times"/>
        </w:rPr>
        <w:t xml:space="preserve">En cas de non-respect par le </w:t>
      </w:r>
      <w:r>
        <w:rPr>
          <w:rFonts w:cs="Times"/>
        </w:rPr>
        <w:t>titulaire</w:t>
      </w:r>
      <w:r w:rsidRPr="007C6AB6">
        <w:rPr>
          <w:rFonts w:cs="Times"/>
        </w:rPr>
        <w:t xml:space="preserve"> de ses engagements au titre des présentes, l’organisme se réserve le</w:t>
      </w:r>
      <w:r>
        <w:rPr>
          <w:rFonts w:cs="Times"/>
        </w:rPr>
        <w:t xml:space="preserve"> </w:t>
      </w:r>
      <w:r w:rsidRPr="007C6AB6">
        <w:rPr>
          <w:rFonts w:cs="Times"/>
        </w:rPr>
        <w:t xml:space="preserve">droit de résilier le </w:t>
      </w:r>
      <w:r>
        <w:rPr>
          <w:rFonts w:cs="Times"/>
        </w:rPr>
        <w:t>présent marché</w:t>
      </w:r>
      <w:r w:rsidRPr="007C6AB6">
        <w:rPr>
          <w:rFonts w:cs="Times"/>
        </w:rPr>
        <w:t xml:space="preserve"> au jour de la réception par le</w:t>
      </w:r>
      <w:r>
        <w:rPr>
          <w:rFonts w:cs="Times"/>
        </w:rPr>
        <w:t xml:space="preserve"> titulaire</w:t>
      </w:r>
      <w:r w:rsidRPr="007C6AB6">
        <w:rPr>
          <w:rFonts w:cs="Times"/>
        </w:rPr>
        <w:t xml:space="preserve"> de la lettre recommandée avec avis de réception portant la résiliation. Et cela sans préjudice des</w:t>
      </w:r>
      <w:r>
        <w:rPr>
          <w:rFonts w:cs="Times"/>
        </w:rPr>
        <w:t xml:space="preserve"> </w:t>
      </w:r>
      <w:r w:rsidRPr="007C6AB6">
        <w:rPr>
          <w:rFonts w:cs="Times"/>
        </w:rPr>
        <w:t>dommages et intérêts qui pourront lui être réclamés.</w:t>
      </w:r>
    </w:p>
    <w:p w14:paraId="66BF930A" w14:textId="77777777" w:rsidR="008C7270" w:rsidRDefault="008C7270" w:rsidP="008C7270">
      <w:pPr>
        <w:autoSpaceDE w:val="0"/>
        <w:autoSpaceDN w:val="0"/>
        <w:adjustRightInd w:val="0"/>
        <w:ind w:left="0"/>
        <w:jc w:val="both"/>
        <w:rPr>
          <w:rFonts w:cs="Times"/>
        </w:rPr>
      </w:pPr>
    </w:p>
    <w:p w14:paraId="5E78D9A5" w14:textId="77777777" w:rsidR="008C7270" w:rsidRPr="007C6AB6" w:rsidRDefault="008C7270" w:rsidP="008C7270">
      <w:pPr>
        <w:autoSpaceDE w:val="0"/>
        <w:autoSpaceDN w:val="0"/>
        <w:adjustRightInd w:val="0"/>
        <w:ind w:left="0"/>
        <w:jc w:val="both"/>
        <w:rPr>
          <w:rFonts w:cs="Times"/>
        </w:rPr>
      </w:pPr>
      <w:r w:rsidRPr="007C6AB6">
        <w:rPr>
          <w:rFonts w:cs="Times"/>
        </w:rPr>
        <w:t>Par ailleurs, d’un commun accord, les parties décident qu’en cas de divulgation de l’information</w:t>
      </w:r>
      <w:r>
        <w:rPr>
          <w:rFonts w:cs="Times"/>
        </w:rPr>
        <w:t xml:space="preserve"> </w:t>
      </w:r>
      <w:r w:rsidRPr="007C6AB6">
        <w:rPr>
          <w:rFonts w:cs="Times"/>
        </w:rPr>
        <w:t>confidentielle, tous les dommages mêmes indirects seront réparés par le prestataire sans limitation de</w:t>
      </w:r>
      <w:r>
        <w:rPr>
          <w:rFonts w:cs="Times"/>
        </w:rPr>
        <w:t xml:space="preserve"> </w:t>
      </w:r>
      <w:r w:rsidRPr="007C6AB6">
        <w:rPr>
          <w:rFonts w:cs="Times"/>
        </w:rPr>
        <w:t>montant.</w:t>
      </w:r>
    </w:p>
    <w:p w14:paraId="5D42882D" w14:textId="77777777" w:rsidR="008C7270" w:rsidRDefault="008C7270" w:rsidP="008C7270">
      <w:pPr>
        <w:autoSpaceDE w:val="0"/>
        <w:autoSpaceDN w:val="0"/>
        <w:adjustRightInd w:val="0"/>
        <w:ind w:left="0"/>
        <w:jc w:val="both"/>
        <w:rPr>
          <w:rFonts w:cs="Times"/>
        </w:rPr>
      </w:pPr>
      <w:r w:rsidRPr="007C6AB6">
        <w:rPr>
          <w:rFonts w:cs="Times"/>
        </w:rPr>
        <w:t xml:space="preserve">Quel que soit le préjudice subi et étant donné le retentissement de toute action des organismes de </w:t>
      </w:r>
      <w:r>
        <w:rPr>
          <w:rFonts w:cs="Times"/>
        </w:rPr>
        <w:t>S</w:t>
      </w:r>
      <w:r w:rsidRPr="007C6AB6">
        <w:rPr>
          <w:rFonts w:cs="Times"/>
        </w:rPr>
        <w:t>écurité</w:t>
      </w:r>
      <w:r>
        <w:rPr>
          <w:rFonts w:cs="Times"/>
        </w:rPr>
        <w:t xml:space="preserve"> </w:t>
      </w:r>
      <w:r w:rsidRPr="007C6AB6">
        <w:rPr>
          <w:rFonts w:cs="Times"/>
        </w:rPr>
        <w:t>sociale, le montant des dommages et intérêts conventionnels ne pourra pas être inférieur à 50 % du montant</w:t>
      </w:r>
      <w:r>
        <w:rPr>
          <w:rFonts w:cs="Times"/>
        </w:rPr>
        <w:t xml:space="preserve"> du marché</w:t>
      </w:r>
      <w:r w:rsidRPr="007C6AB6">
        <w:rPr>
          <w:rFonts w:cs="Times"/>
        </w:rPr>
        <w:t xml:space="preserve"> sur lequel est adossée la présente convention de confidentialité.</w:t>
      </w:r>
    </w:p>
    <w:p w14:paraId="5C6EFC24" w14:textId="77777777" w:rsidR="008C7270" w:rsidRDefault="008C7270" w:rsidP="008C7270">
      <w:pPr>
        <w:autoSpaceDE w:val="0"/>
        <w:autoSpaceDN w:val="0"/>
        <w:adjustRightInd w:val="0"/>
        <w:ind w:left="0"/>
        <w:jc w:val="both"/>
        <w:rPr>
          <w:rFonts w:cs="Times"/>
        </w:rPr>
      </w:pPr>
    </w:p>
    <w:p w14:paraId="28CBCA18" w14:textId="77777777" w:rsidR="0083088D" w:rsidRDefault="008C7270" w:rsidP="002F31AF">
      <w:pPr>
        <w:autoSpaceDE w:val="0"/>
        <w:autoSpaceDN w:val="0"/>
        <w:adjustRightInd w:val="0"/>
        <w:ind w:left="0"/>
        <w:jc w:val="both"/>
        <w:rPr>
          <w:rFonts w:cs="Times"/>
        </w:rPr>
      </w:pPr>
      <w:r w:rsidRPr="007C6AB6">
        <w:rPr>
          <w:rFonts w:cs="Times"/>
        </w:rPr>
        <w:t>Enfin, l’organisme se réserve le droit de porter plainte avec constitution de partie civile.</w:t>
      </w:r>
    </w:p>
    <w:p w14:paraId="2D14CC78" w14:textId="77777777" w:rsidR="002F31AF" w:rsidRDefault="002F31AF" w:rsidP="002F31AF">
      <w:pPr>
        <w:autoSpaceDE w:val="0"/>
        <w:autoSpaceDN w:val="0"/>
        <w:adjustRightInd w:val="0"/>
        <w:ind w:left="0"/>
        <w:jc w:val="both"/>
        <w:rPr>
          <w:rFonts w:cs="Times"/>
        </w:rPr>
      </w:pPr>
    </w:p>
    <w:p w14:paraId="11F4D197" w14:textId="77777777" w:rsidR="008C7270" w:rsidRPr="00E43177" w:rsidRDefault="008C7270" w:rsidP="008D5AAF">
      <w:pPr>
        <w:pStyle w:val="ARTICLECCAPCCTP"/>
        <w:numPr>
          <w:ilvl w:val="0"/>
          <w:numId w:val="0"/>
        </w:numPr>
      </w:pPr>
      <w:r w:rsidRPr="00E43177">
        <w:rPr>
          <w:caps w:val="0"/>
        </w:rPr>
        <w:t>Article</w:t>
      </w:r>
      <w:r>
        <w:t xml:space="preserve"> 9</w:t>
      </w:r>
      <w:r>
        <w:tab/>
        <w:t>reglement des litiges</w:t>
      </w:r>
    </w:p>
    <w:p w14:paraId="781957F5" w14:textId="77777777" w:rsidR="008C7270" w:rsidRDefault="008C7270" w:rsidP="008C7270">
      <w:pPr>
        <w:autoSpaceDE w:val="0"/>
        <w:autoSpaceDN w:val="0"/>
        <w:adjustRightInd w:val="0"/>
        <w:ind w:left="0"/>
        <w:jc w:val="both"/>
        <w:rPr>
          <w:rFonts w:cs="Times"/>
        </w:rPr>
      </w:pPr>
    </w:p>
    <w:p w14:paraId="121E0BD0" w14:textId="5789CD03" w:rsidR="00FD5C47" w:rsidRDefault="008C7270" w:rsidP="008C7270">
      <w:pPr>
        <w:autoSpaceDE w:val="0"/>
        <w:autoSpaceDN w:val="0"/>
        <w:adjustRightInd w:val="0"/>
        <w:ind w:left="0"/>
        <w:jc w:val="both"/>
        <w:rPr>
          <w:rFonts w:cs="Times"/>
        </w:rPr>
      </w:pPr>
      <w:r w:rsidRPr="007C6AB6">
        <w:rPr>
          <w:rFonts w:cs="Times"/>
        </w:rPr>
        <w:t xml:space="preserve">A défaut d'accord amiable entre les </w:t>
      </w:r>
      <w:r>
        <w:rPr>
          <w:rFonts w:cs="Times"/>
        </w:rPr>
        <w:t>p</w:t>
      </w:r>
      <w:r w:rsidRPr="007C6AB6">
        <w:rPr>
          <w:rFonts w:cs="Times"/>
        </w:rPr>
        <w:t>arties en cas de différend relatif au présent accord, tout litige sera porté,</w:t>
      </w:r>
      <w:r>
        <w:rPr>
          <w:rFonts w:cs="Times"/>
        </w:rPr>
        <w:t xml:space="preserve"> </w:t>
      </w:r>
      <w:r w:rsidRPr="007C6AB6">
        <w:rPr>
          <w:rFonts w:cs="Times"/>
        </w:rPr>
        <w:t>à l’instigation de l’organism</w:t>
      </w:r>
      <w:r w:rsidR="00525B5E">
        <w:rPr>
          <w:rFonts w:cs="Times"/>
        </w:rPr>
        <w:t>e, devant le Tribunal compétent</w:t>
      </w:r>
    </w:p>
    <w:p w14:paraId="0339716E" w14:textId="77777777" w:rsidR="00FD5C47" w:rsidRDefault="00FD5C47" w:rsidP="008C7270">
      <w:pPr>
        <w:autoSpaceDE w:val="0"/>
        <w:autoSpaceDN w:val="0"/>
        <w:adjustRightInd w:val="0"/>
        <w:ind w:left="0"/>
        <w:jc w:val="both"/>
        <w:rPr>
          <w:rFonts w:cs="Times"/>
        </w:rPr>
      </w:pPr>
    </w:p>
    <w:p w14:paraId="751CC966" w14:textId="77777777" w:rsidR="008C7270" w:rsidRDefault="008C7270" w:rsidP="008C7270">
      <w:pPr>
        <w:autoSpaceDE w:val="0"/>
        <w:autoSpaceDN w:val="0"/>
        <w:adjustRightInd w:val="0"/>
        <w:ind w:left="0"/>
        <w:jc w:val="both"/>
        <w:rPr>
          <w:rFonts w:cs="Times"/>
        </w:rPr>
      </w:pPr>
    </w:p>
    <w:p w14:paraId="6C673454" w14:textId="77777777" w:rsidR="008C7270" w:rsidRPr="00E202A1" w:rsidRDefault="008C7270" w:rsidP="008C7270">
      <w:pPr>
        <w:autoSpaceDE w:val="0"/>
        <w:autoSpaceDN w:val="0"/>
        <w:adjustRightInd w:val="0"/>
        <w:ind w:left="0"/>
        <w:jc w:val="both"/>
        <w:rPr>
          <w:rFonts w:cs="Calibri"/>
        </w:rPr>
      </w:pPr>
      <w:r w:rsidRPr="00E202A1">
        <w:rPr>
          <w:rFonts w:cs="Calibri"/>
        </w:rPr>
        <w:t xml:space="preserve">Fait en </w:t>
      </w:r>
      <w:r>
        <w:rPr>
          <w:rFonts w:cs="Calibri"/>
        </w:rPr>
        <w:t>un</w:t>
      </w:r>
      <w:r w:rsidRPr="00E202A1">
        <w:rPr>
          <w:rFonts w:cs="Calibri"/>
        </w:rPr>
        <w:t xml:space="preserve"> (</w:t>
      </w:r>
      <w:r>
        <w:rPr>
          <w:rFonts w:cs="Calibri"/>
        </w:rPr>
        <w:t>1) exemplaire</w:t>
      </w:r>
      <w:r w:rsidRPr="00E202A1">
        <w:rPr>
          <w:rFonts w:cs="Calibri"/>
        </w:rPr>
        <w:t>,</w:t>
      </w:r>
    </w:p>
    <w:p w14:paraId="4E4F7878" w14:textId="77777777" w:rsidR="008C7270" w:rsidRPr="00E202A1" w:rsidRDefault="008C7270" w:rsidP="008C7270">
      <w:pPr>
        <w:tabs>
          <w:tab w:val="left" w:pos="5670"/>
        </w:tabs>
        <w:ind w:left="0"/>
        <w:jc w:val="both"/>
        <w:rPr>
          <w:rFonts w:cs="Calibri"/>
        </w:rPr>
      </w:pPr>
    </w:p>
    <w:p w14:paraId="59CD7A78" w14:textId="77777777" w:rsidR="008C7270" w:rsidRPr="00E202A1" w:rsidRDefault="008C7270" w:rsidP="008C7270">
      <w:pPr>
        <w:tabs>
          <w:tab w:val="left" w:pos="5670"/>
        </w:tabs>
        <w:spacing w:after="120"/>
        <w:ind w:left="0"/>
        <w:jc w:val="both"/>
        <w:rPr>
          <w:rFonts w:cs="Calibri"/>
        </w:rPr>
      </w:pPr>
      <w:r w:rsidRPr="00E202A1">
        <w:rPr>
          <w:rFonts w:cs="Calibri"/>
        </w:rPr>
        <w:t xml:space="preserve">A </w:t>
      </w:r>
      <w:r w:rsidRPr="00E202A1">
        <w:rPr>
          <w:rFonts w:cs="Calibri"/>
        </w:rPr>
        <w:fldChar w:fldCharType="begin">
          <w:ffData>
            <w:name w:val="Texte1"/>
            <w:enabled/>
            <w:calcOnExit w:val="0"/>
            <w:textInput/>
          </w:ffData>
        </w:fldChar>
      </w:r>
      <w:r w:rsidRPr="00E202A1">
        <w:rPr>
          <w:rFonts w:cs="Calibri"/>
        </w:rPr>
        <w:instrText xml:space="preserve"> FORMTEXT </w:instrText>
      </w:r>
      <w:r w:rsidRPr="00E202A1">
        <w:rPr>
          <w:rFonts w:cs="Calibri"/>
        </w:rPr>
      </w:r>
      <w:r w:rsidRPr="00E202A1">
        <w:rPr>
          <w:rFonts w:cs="Calibri"/>
        </w:rPr>
        <w:fldChar w:fldCharType="separate"/>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noProof/>
        </w:rPr>
        <w:t> </w:t>
      </w:r>
      <w:r w:rsidRPr="00E202A1">
        <w:rPr>
          <w:rFonts w:cs="Calibri"/>
        </w:rPr>
        <w:fldChar w:fldCharType="end"/>
      </w:r>
      <w:r w:rsidRPr="00E202A1">
        <w:rPr>
          <w:rFonts w:cs="Calibri"/>
        </w:rPr>
        <w:tab/>
      </w:r>
      <w:proofErr w:type="spellStart"/>
      <w:r w:rsidRPr="00E202A1">
        <w:rPr>
          <w:rFonts w:cs="Calibri"/>
        </w:rPr>
        <w:t>A</w:t>
      </w:r>
      <w:proofErr w:type="spellEnd"/>
      <w:r w:rsidRPr="00E202A1">
        <w:rPr>
          <w:rFonts w:cs="Calibri"/>
        </w:rPr>
        <w:t xml:space="preserve"> Bordeaux,</w:t>
      </w:r>
    </w:p>
    <w:p w14:paraId="3AE0367E" w14:textId="77777777" w:rsidR="008C7270" w:rsidRPr="00E202A1" w:rsidRDefault="008C7270" w:rsidP="008C7270">
      <w:pPr>
        <w:tabs>
          <w:tab w:val="left" w:pos="5670"/>
        </w:tabs>
        <w:spacing w:after="120"/>
        <w:ind w:left="0"/>
        <w:jc w:val="both"/>
        <w:rPr>
          <w:rFonts w:cs="Calibri"/>
        </w:rPr>
      </w:pPr>
      <w:r w:rsidRPr="00E202A1">
        <w:rPr>
          <w:rFonts w:cs="Calibri"/>
        </w:rPr>
        <w:t xml:space="preserve">Le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r w:rsidRPr="00E202A1">
        <w:rPr>
          <w:rFonts w:cs="Calibri"/>
        </w:rPr>
        <w:tab/>
      </w:r>
      <w:proofErr w:type="spellStart"/>
      <w:r w:rsidRPr="00E202A1">
        <w:rPr>
          <w:rFonts w:cs="Calibri"/>
        </w:rPr>
        <w:t>Le</w:t>
      </w:r>
      <w:proofErr w:type="spellEnd"/>
      <w:r w:rsidRPr="00E202A1">
        <w:rPr>
          <w:rFonts w:cs="Calibri"/>
        </w:rPr>
        <w:t xml:space="preserve"> </w:t>
      </w:r>
      <w:r>
        <w:rPr>
          <w:rFonts w:cs="Calibri"/>
        </w:rPr>
        <w:fldChar w:fldCharType="begin">
          <w:ffData>
            <w:name w:val=""/>
            <w:enabled/>
            <w:calcOnExit w:val="0"/>
            <w:textInput>
              <w:type w:val="date"/>
            </w:textInput>
          </w:ffData>
        </w:fldChar>
      </w:r>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p>
    <w:p w14:paraId="46976500" w14:textId="77777777" w:rsidR="008C7270" w:rsidRPr="00E202A1" w:rsidRDefault="008C7270" w:rsidP="008353C9">
      <w:pPr>
        <w:tabs>
          <w:tab w:val="left" w:pos="5670"/>
        </w:tabs>
        <w:ind w:left="0"/>
        <w:jc w:val="both"/>
        <w:rPr>
          <w:rFonts w:cs="Calibri"/>
          <w:b/>
        </w:rPr>
      </w:pPr>
      <w:r w:rsidRPr="00E202A1">
        <w:rPr>
          <w:rFonts w:cs="Calibri"/>
        </w:rPr>
        <w:t>Lu et approuvé</w:t>
      </w:r>
      <w:r w:rsidRPr="00E202A1">
        <w:rPr>
          <w:rFonts w:cs="Calibri"/>
        </w:rPr>
        <w:tab/>
      </w:r>
      <w:r>
        <w:rPr>
          <w:rFonts w:cs="Calibri"/>
          <w:b/>
        </w:rPr>
        <w:tab/>
      </w:r>
      <w:r w:rsidR="0031317B">
        <w:rPr>
          <w:rFonts w:cs="Calibri"/>
          <w:b/>
        </w:rPr>
        <w:t>Le Directeur</w:t>
      </w:r>
      <w:r w:rsidR="008353C9">
        <w:rPr>
          <w:rFonts w:cs="Calibri"/>
          <w:b/>
        </w:rPr>
        <w:t xml:space="preserve"> de la Stratégie et des Moyens</w:t>
      </w:r>
    </w:p>
    <w:p w14:paraId="390A9A0D" w14:textId="77777777" w:rsidR="008C7270" w:rsidRPr="00E202A1" w:rsidRDefault="008C7270" w:rsidP="008C7270">
      <w:pPr>
        <w:ind w:left="0"/>
        <w:rPr>
          <w:rFonts w:cs="Calibri"/>
          <w:b/>
        </w:rPr>
      </w:pPr>
    </w:p>
    <w:p w14:paraId="66C4B186" w14:textId="77777777" w:rsidR="008C7270" w:rsidRPr="00E202A1" w:rsidRDefault="008C7270" w:rsidP="008C7270">
      <w:pPr>
        <w:tabs>
          <w:tab w:val="left" w:pos="900"/>
          <w:tab w:val="left" w:pos="5670"/>
          <w:tab w:val="right" w:pos="9000"/>
        </w:tabs>
        <w:ind w:left="0"/>
        <w:rPr>
          <w:rFonts w:cs="Calibri"/>
          <w:b/>
        </w:rPr>
      </w:pPr>
    </w:p>
    <w:p w14:paraId="22DB427D" w14:textId="77777777" w:rsidR="008C7270" w:rsidRDefault="008C7270" w:rsidP="008C7270">
      <w:pPr>
        <w:tabs>
          <w:tab w:val="left" w:pos="900"/>
          <w:tab w:val="left" w:pos="5670"/>
          <w:tab w:val="right" w:pos="9000"/>
        </w:tabs>
        <w:ind w:left="0"/>
        <w:rPr>
          <w:rFonts w:cs="Calibri"/>
          <w:b/>
        </w:rPr>
      </w:pPr>
    </w:p>
    <w:p w14:paraId="509282F6" w14:textId="77777777" w:rsidR="007A6561" w:rsidRDefault="007A6561" w:rsidP="008C7270">
      <w:pPr>
        <w:tabs>
          <w:tab w:val="left" w:pos="900"/>
          <w:tab w:val="left" w:pos="5670"/>
          <w:tab w:val="right" w:pos="9000"/>
        </w:tabs>
        <w:ind w:left="0"/>
        <w:rPr>
          <w:rFonts w:cs="Calibri"/>
          <w:b/>
        </w:rPr>
      </w:pPr>
    </w:p>
    <w:p w14:paraId="1FB6F122" w14:textId="77777777" w:rsidR="007A6561" w:rsidRDefault="007A6561" w:rsidP="008C7270">
      <w:pPr>
        <w:tabs>
          <w:tab w:val="left" w:pos="900"/>
          <w:tab w:val="left" w:pos="5670"/>
          <w:tab w:val="right" w:pos="9000"/>
        </w:tabs>
        <w:ind w:left="0"/>
        <w:rPr>
          <w:rFonts w:cs="Calibri"/>
          <w:b/>
        </w:rPr>
      </w:pPr>
    </w:p>
    <w:p w14:paraId="484D700E" w14:textId="77777777" w:rsidR="008C7270" w:rsidRPr="00E202A1" w:rsidRDefault="007A6561" w:rsidP="0031317B">
      <w:pPr>
        <w:tabs>
          <w:tab w:val="left" w:pos="900"/>
          <w:tab w:val="left" w:pos="5670"/>
          <w:tab w:val="right" w:pos="9000"/>
        </w:tabs>
        <w:ind w:left="0"/>
        <w:rPr>
          <w:rFonts w:cs="Calibri"/>
          <w:b/>
        </w:rPr>
      </w:pPr>
      <w:r w:rsidRPr="00E202A1">
        <w:rPr>
          <w:rFonts w:cs="Calibri"/>
          <w:b/>
        </w:rPr>
        <w:t>Signature et cachet du candidat</w:t>
      </w:r>
      <w:r w:rsidR="0031317B">
        <w:rPr>
          <w:rFonts w:cs="Calibri"/>
          <w:b/>
        </w:rPr>
        <w:t xml:space="preserve">                                                                                                    </w:t>
      </w:r>
      <w:r w:rsidR="0031317B">
        <w:rPr>
          <w:rFonts w:cs="Calibri"/>
          <w:b/>
          <w:bCs/>
        </w:rPr>
        <w:t>Julien Lacroix</w:t>
      </w:r>
    </w:p>
    <w:p w14:paraId="2894096F" w14:textId="0B158FA8" w:rsidR="003B5F99" w:rsidRPr="005716C7" w:rsidRDefault="003B5F99" w:rsidP="008C7270">
      <w:pPr>
        <w:ind w:left="0"/>
        <w:rPr>
          <w:rFonts w:asciiTheme="minorHAnsi" w:hAnsiTheme="minorHAnsi" w:cstheme="minorHAnsi"/>
        </w:rPr>
      </w:pPr>
    </w:p>
    <w:sectPr w:rsidR="003B5F99" w:rsidRPr="005716C7" w:rsidSect="008C7270">
      <w:headerReference w:type="default" r:id="rId10"/>
      <w:pgSz w:w="11906" w:h="16838" w:code="9"/>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695B3" w14:textId="77777777" w:rsidR="0065367B" w:rsidRDefault="0065367B" w:rsidP="003C706A">
      <w:r>
        <w:separator/>
      </w:r>
    </w:p>
  </w:endnote>
  <w:endnote w:type="continuationSeparator" w:id="0">
    <w:p w14:paraId="2F1662AA" w14:textId="77777777" w:rsidR="0065367B" w:rsidRDefault="0065367B" w:rsidP="003C7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0093B" w14:textId="77777777" w:rsidR="008C7270" w:rsidRDefault="008C7270" w:rsidP="00033FF1">
    <w:pPr>
      <w:pStyle w:val="Pieddepage"/>
      <w:rPr>
        <w:rFonts w:cs="Calibri"/>
        <w:sz w:val="2"/>
        <w:szCs w:val="2"/>
      </w:rPr>
    </w:pPr>
  </w:p>
  <w:p w14:paraId="330EE557" w14:textId="77777777" w:rsidR="008C7270" w:rsidRDefault="008C7270" w:rsidP="008200FA">
    <w:pPr>
      <w:pStyle w:val="Pieddepage"/>
      <w:rPr>
        <w:rFonts w:cs="Calibri"/>
        <w:sz w:val="2"/>
        <w:szCs w:val="2"/>
      </w:rPr>
    </w:pPr>
  </w:p>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8C7270" w:rsidRPr="0028267B" w14:paraId="626E522C" w14:textId="77777777" w:rsidTr="00B757F9">
      <w:trPr>
        <w:trHeight w:val="983"/>
      </w:trPr>
      <w:tc>
        <w:tcPr>
          <w:tcW w:w="1701" w:type="dxa"/>
          <w:shd w:val="clear" w:color="auto" w:fill="auto"/>
          <w:vAlign w:val="center"/>
        </w:tcPr>
        <w:p w14:paraId="5D810A54" w14:textId="77777777" w:rsidR="008C7270" w:rsidRPr="0028267B" w:rsidRDefault="00281FC9" w:rsidP="00B757F9">
          <w:pPr>
            <w:pStyle w:val="Pieddepage"/>
            <w:tabs>
              <w:tab w:val="clear" w:pos="9072"/>
              <w:tab w:val="right" w:pos="9639"/>
            </w:tabs>
            <w:rPr>
              <w:rFonts w:cs="Calibri"/>
              <w:sz w:val="12"/>
              <w:szCs w:val="12"/>
            </w:rPr>
          </w:pPr>
          <w:r>
            <w:rPr>
              <w:noProof/>
            </w:rPr>
            <w:drawing>
              <wp:anchor distT="0" distB="0" distL="114300" distR="114300" simplePos="0" relativeHeight="251701760" behindDoc="1" locked="0" layoutInCell="1" allowOverlap="1" wp14:anchorId="696B9975" wp14:editId="5FEB1A68">
                <wp:simplePos x="0" y="0"/>
                <wp:positionH relativeFrom="margin">
                  <wp:posOffset>-171450</wp:posOffset>
                </wp:positionH>
                <wp:positionV relativeFrom="margin">
                  <wp:posOffset>-247650</wp:posOffset>
                </wp:positionV>
                <wp:extent cx="1485900" cy="341630"/>
                <wp:effectExtent l="0" t="0" r="0" b="1270"/>
                <wp:wrapNone/>
                <wp:docPr id="10"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3EACCAA8" w14:textId="2623011B" w:rsidR="000F2AAB" w:rsidRDefault="000F2AAB" w:rsidP="005C7E4E">
          <w:pPr>
            <w:ind w:left="-108"/>
            <w:jc w:val="right"/>
            <w:rPr>
              <w:bCs/>
              <w:i/>
              <w:sz w:val="12"/>
              <w:szCs w:val="12"/>
            </w:rPr>
          </w:pPr>
          <w:r>
            <w:rPr>
              <w:bCs/>
              <w:i/>
              <w:sz w:val="12"/>
              <w:szCs w:val="12"/>
            </w:rPr>
            <w:t xml:space="preserve">Marché </w:t>
          </w:r>
          <w:r w:rsidR="00AF41C0">
            <w:rPr>
              <w:bCs/>
              <w:i/>
              <w:sz w:val="12"/>
              <w:szCs w:val="12"/>
            </w:rPr>
            <w:t>de Soutien psychologique auprès des téléconseillers de la CPAM de la Gironde</w:t>
          </w:r>
        </w:p>
        <w:p w14:paraId="6031ED24" w14:textId="3CBAC435" w:rsidR="005C7E4E" w:rsidRPr="0091177D" w:rsidRDefault="00AF41C0" w:rsidP="005C7E4E">
          <w:pPr>
            <w:ind w:left="-108"/>
            <w:jc w:val="right"/>
            <w:rPr>
              <w:bCs/>
              <w:i/>
              <w:sz w:val="12"/>
              <w:szCs w:val="12"/>
            </w:rPr>
          </w:pPr>
          <w:r>
            <w:rPr>
              <w:bCs/>
              <w:i/>
              <w:sz w:val="12"/>
              <w:szCs w:val="12"/>
            </w:rPr>
            <w:t xml:space="preserve">MAPA </w:t>
          </w:r>
          <w:r w:rsidR="00A77D01">
            <w:rPr>
              <w:bCs/>
              <w:i/>
              <w:sz w:val="12"/>
              <w:szCs w:val="12"/>
            </w:rPr>
            <w:t>– n°</w:t>
          </w:r>
          <w:r>
            <w:rPr>
              <w:bCs/>
              <w:i/>
              <w:sz w:val="12"/>
              <w:szCs w:val="12"/>
            </w:rPr>
            <w:t>27_2025PS</w:t>
          </w:r>
        </w:p>
        <w:p w14:paraId="76636673" w14:textId="4EE194C5" w:rsidR="000B1D7F" w:rsidRPr="00E9655F" w:rsidRDefault="000B1D7F" w:rsidP="000B1D7F">
          <w:pPr>
            <w:ind w:left="0"/>
            <w:jc w:val="right"/>
            <w:rPr>
              <w:rFonts w:cs="Calibri"/>
              <w:bCs/>
              <w:sz w:val="12"/>
              <w:szCs w:val="12"/>
            </w:rPr>
          </w:pPr>
          <w:r w:rsidRPr="00E43B91">
            <w:rPr>
              <w:rFonts w:cs="Calibri"/>
              <w:bCs/>
              <w:sz w:val="12"/>
              <w:szCs w:val="12"/>
            </w:rPr>
            <w:t>Annexe n°</w:t>
          </w:r>
          <w:r w:rsidR="001454A2" w:rsidRPr="00E43B91">
            <w:rPr>
              <w:rFonts w:cs="Calibri"/>
              <w:bCs/>
              <w:sz w:val="12"/>
              <w:szCs w:val="12"/>
            </w:rPr>
            <w:t>1</w:t>
          </w:r>
          <w:r w:rsidRPr="00E43B91">
            <w:rPr>
              <w:rFonts w:cs="Calibri"/>
              <w:bCs/>
              <w:sz w:val="12"/>
              <w:szCs w:val="12"/>
            </w:rPr>
            <w:t xml:space="preserve"> </w:t>
          </w:r>
          <w:r w:rsidR="00E43B91" w:rsidRPr="00E43B91">
            <w:rPr>
              <w:rFonts w:cs="Calibri"/>
              <w:bCs/>
              <w:sz w:val="12"/>
              <w:szCs w:val="12"/>
            </w:rPr>
            <w:t xml:space="preserve">à l’AE </w:t>
          </w:r>
          <w:r w:rsidRPr="00E43B91">
            <w:rPr>
              <w:rFonts w:cs="Calibri"/>
              <w:bCs/>
              <w:sz w:val="12"/>
              <w:szCs w:val="12"/>
            </w:rPr>
            <w:t>: Acte Contractuel de Confidentialité</w:t>
          </w:r>
          <w:r w:rsidR="00CB5290">
            <w:rPr>
              <w:rFonts w:cs="Calibri"/>
              <w:bCs/>
              <w:sz w:val="12"/>
              <w:szCs w:val="12"/>
            </w:rPr>
            <w:t xml:space="preserve"> </w:t>
          </w:r>
          <w:r w:rsidR="0056648D">
            <w:rPr>
              <w:rFonts w:cs="Calibri"/>
              <w:bCs/>
              <w:sz w:val="12"/>
              <w:szCs w:val="12"/>
            </w:rPr>
            <w:t>(ACC)</w:t>
          </w:r>
        </w:p>
        <w:p w14:paraId="5E5E4AF4" w14:textId="136B78C0" w:rsidR="008C7270" w:rsidRPr="0028267B" w:rsidRDefault="000B1D7F" w:rsidP="000B1D7F">
          <w:pPr>
            <w:ind w:left="0"/>
            <w:jc w:val="right"/>
            <w:rPr>
              <w:rFonts w:cs="Calibri"/>
              <w:sz w:val="12"/>
              <w:szCs w:val="12"/>
            </w:rPr>
          </w:pPr>
          <w:r w:rsidRPr="00D02A2F">
            <w:rPr>
              <w:sz w:val="12"/>
              <w:szCs w:val="12"/>
            </w:rPr>
            <w:t xml:space="preserve">Page </w:t>
          </w:r>
          <w:r w:rsidRPr="00D02A2F">
            <w:rPr>
              <w:sz w:val="12"/>
              <w:szCs w:val="12"/>
            </w:rPr>
            <w:fldChar w:fldCharType="begin"/>
          </w:r>
          <w:r w:rsidRPr="00D02A2F">
            <w:rPr>
              <w:sz w:val="12"/>
              <w:szCs w:val="12"/>
            </w:rPr>
            <w:instrText xml:space="preserve"> PAGE </w:instrText>
          </w:r>
          <w:r w:rsidRPr="00D02A2F">
            <w:rPr>
              <w:sz w:val="12"/>
              <w:szCs w:val="12"/>
            </w:rPr>
            <w:fldChar w:fldCharType="separate"/>
          </w:r>
          <w:r w:rsidR="00706E7C">
            <w:rPr>
              <w:noProof/>
              <w:sz w:val="12"/>
              <w:szCs w:val="12"/>
            </w:rPr>
            <w:t>5</w:t>
          </w:r>
          <w:r w:rsidRPr="00D02A2F">
            <w:rPr>
              <w:sz w:val="12"/>
              <w:szCs w:val="12"/>
            </w:rPr>
            <w:fldChar w:fldCharType="end"/>
          </w:r>
          <w:r w:rsidRPr="00D02A2F">
            <w:rPr>
              <w:sz w:val="12"/>
              <w:szCs w:val="12"/>
            </w:rPr>
            <w:t>/</w:t>
          </w:r>
          <w:r w:rsidRPr="00D02A2F">
            <w:rPr>
              <w:sz w:val="12"/>
              <w:szCs w:val="12"/>
            </w:rPr>
            <w:fldChar w:fldCharType="begin"/>
          </w:r>
          <w:r w:rsidRPr="00D02A2F">
            <w:rPr>
              <w:sz w:val="12"/>
              <w:szCs w:val="12"/>
            </w:rPr>
            <w:instrText xml:space="preserve"> NUMPAGES </w:instrText>
          </w:r>
          <w:r w:rsidRPr="00D02A2F">
            <w:rPr>
              <w:sz w:val="12"/>
              <w:szCs w:val="12"/>
            </w:rPr>
            <w:fldChar w:fldCharType="separate"/>
          </w:r>
          <w:r w:rsidR="00706E7C">
            <w:rPr>
              <w:noProof/>
              <w:sz w:val="12"/>
              <w:szCs w:val="12"/>
            </w:rPr>
            <w:t>5</w:t>
          </w:r>
          <w:r w:rsidRPr="00D02A2F">
            <w:rPr>
              <w:sz w:val="12"/>
              <w:szCs w:val="12"/>
            </w:rPr>
            <w:fldChar w:fldCharType="end"/>
          </w:r>
        </w:p>
      </w:tc>
    </w:tr>
  </w:tbl>
  <w:p w14:paraId="3D535287" w14:textId="77777777" w:rsidR="008C7270" w:rsidRPr="00E37B15" w:rsidRDefault="008C7270" w:rsidP="008C7270">
    <w:pPr>
      <w:pStyle w:val="Pieddepage"/>
      <w:rPr>
        <w:sz w:val="2"/>
        <w:szCs w:val="2"/>
      </w:rPr>
    </w:pPr>
  </w:p>
  <w:p w14:paraId="4091D824" w14:textId="77777777" w:rsidR="008C7270" w:rsidRPr="00C81178" w:rsidRDefault="008C7270" w:rsidP="008C7270">
    <w:pPr>
      <w:pStyle w:val="Pieddepage"/>
      <w:ind w:left="0"/>
      <w:rPr>
        <w:rFonts w:cs="Calibri"/>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D167F" w14:textId="77777777" w:rsidR="0065367B" w:rsidRDefault="0065367B" w:rsidP="003C706A">
      <w:r>
        <w:separator/>
      </w:r>
    </w:p>
  </w:footnote>
  <w:footnote w:type="continuationSeparator" w:id="0">
    <w:p w14:paraId="72310506" w14:textId="77777777" w:rsidR="0065367B" w:rsidRDefault="0065367B" w:rsidP="003C7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59C9C" w14:textId="77777777" w:rsidR="008C7270" w:rsidRPr="008C7270" w:rsidRDefault="00281FC9" w:rsidP="008C7270">
    <w:pPr>
      <w:pStyle w:val="En-tte"/>
      <w:ind w:left="0"/>
    </w:pPr>
    <w:r>
      <w:rPr>
        <w:noProof/>
      </w:rPr>
      <w:drawing>
        <wp:anchor distT="0" distB="0" distL="114300" distR="114300" simplePos="0" relativeHeight="251663360" behindDoc="1" locked="0" layoutInCell="1" allowOverlap="1" wp14:anchorId="459E763E" wp14:editId="6B2AF0FA">
          <wp:simplePos x="0" y="0"/>
          <wp:positionH relativeFrom="margin">
            <wp:posOffset>-38653</wp:posOffset>
          </wp:positionH>
          <wp:positionV relativeFrom="margin">
            <wp:posOffset>-392181</wp:posOffset>
          </wp:positionV>
          <wp:extent cx="2910840" cy="671195"/>
          <wp:effectExtent l="0" t="0" r="3810" b="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7DE6B" w14:textId="77777777" w:rsidR="007D50F6" w:rsidRDefault="007D50F6" w:rsidP="003C706A">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91E7160"/>
    <w:multiLevelType w:val="hybridMultilevel"/>
    <w:tmpl w:val="69BCCCD4"/>
    <w:lvl w:ilvl="0" w:tplc="7DDA71BE">
      <w:start w:val="1"/>
      <w:numFmt w:val="bullet"/>
      <w:lvlText w:val="è"/>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D94697"/>
    <w:multiLevelType w:val="hybridMultilevel"/>
    <w:tmpl w:val="EE1414EE"/>
    <w:lvl w:ilvl="0" w:tplc="6B5E78FE">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9A3F7A"/>
    <w:multiLevelType w:val="hybridMultilevel"/>
    <w:tmpl w:val="CEE6F22E"/>
    <w:lvl w:ilvl="0" w:tplc="3C20EBDE">
      <w:start w:val="1"/>
      <w:numFmt w:val="bullet"/>
      <w:lvlText w:val="-"/>
      <w:lvlJc w:val="left"/>
      <w:pPr>
        <w:ind w:left="1004" w:hanging="360"/>
      </w:pPr>
      <w:rPr>
        <w:rFonts w:ascii="Calibri" w:hAnsi="Calibri"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1EE74D7D"/>
    <w:multiLevelType w:val="hybridMultilevel"/>
    <w:tmpl w:val="03CC0C80"/>
    <w:lvl w:ilvl="0" w:tplc="B28C18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903F63"/>
    <w:multiLevelType w:val="hybridMultilevel"/>
    <w:tmpl w:val="E4CE53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9834E82"/>
    <w:multiLevelType w:val="singleLevel"/>
    <w:tmpl w:val="52586F9E"/>
    <w:lvl w:ilvl="0">
      <w:start w:val="1"/>
      <w:numFmt w:val="decimal"/>
      <w:pStyle w:val="CCPArticle"/>
      <w:suff w:val="space"/>
      <w:lvlText w:val="Article %1 : "/>
      <w:lvlJc w:val="left"/>
      <w:pPr>
        <w:ind w:left="454" w:hanging="454"/>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2D4617F5"/>
    <w:multiLevelType w:val="hybridMultilevel"/>
    <w:tmpl w:val="8124A2D2"/>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F1873F7"/>
    <w:multiLevelType w:val="multilevel"/>
    <w:tmpl w:val="F4D09284"/>
    <w:lvl w:ilvl="0">
      <w:start w:val="1"/>
      <w:numFmt w:val="decimal"/>
      <w:suff w:val="space"/>
      <w:lvlText w:val="Article %1 :"/>
      <w:lvlJc w:val="left"/>
      <w:pPr>
        <w:ind w:left="0" w:firstLine="0"/>
      </w:pPr>
      <w:rPr>
        <w:rFonts w:ascii="Times New Roman" w:hAnsi="Times New Roman" w:hint="default"/>
        <w:b/>
        <w:i w:val="0"/>
        <w:sz w:val="22"/>
      </w:rPr>
    </w:lvl>
    <w:lvl w:ilvl="1">
      <w:start w:val="1"/>
      <w:numFmt w:val="none"/>
      <w:pStyle w:val="Corpsdetexte"/>
      <w:isLgl/>
      <w:suff w:val="nothing"/>
      <w:lvlText w:val=""/>
      <w:lvlJc w:val="left"/>
      <w:pPr>
        <w:ind w:left="0" w:firstLine="0"/>
      </w:pPr>
      <w:rPr>
        <w:rFonts w:ascii="Times New Roman" w:hAnsi="Times New Roman" w:hint="default"/>
        <w:b w:val="0"/>
        <w:i w:val="0"/>
        <w:sz w:val="22"/>
      </w:rPr>
    </w:lvl>
    <w:lvl w:ilvl="2">
      <w:start w:val="1"/>
      <w:numFmt w:val="bullet"/>
      <w:suff w:val="nothing"/>
      <w:lvlText w:val=""/>
      <w:lvlJc w:val="left"/>
      <w:pPr>
        <w:ind w:left="567" w:hanging="567"/>
      </w:pPr>
      <w:rPr>
        <w:rFonts w:ascii="Symbol" w:hAnsi="Symbol" w:hint="default"/>
        <w:b w:val="0"/>
        <w:i w:val="0"/>
        <w:sz w:val="16"/>
      </w:rPr>
    </w:lvl>
    <w:lvl w:ilvl="3">
      <w:start w:val="1"/>
      <w:numFmt w:val="bullet"/>
      <w:lvlText w:val=""/>
      <w:lvlJc w:val="left"/>
      <w:pPr>
        <w:tabs>
          <w:tab w:val="num" w:pos="1077"/>
        </w:tabs>
        <w:ind w:left="1077" w:hanging="510"/>
      </w:pPr>
      <w:rPr>
        <w:rFonts w:ascii="Symbol" w:hAnsi="Symbol" w:hint="default"/>
        <w:b w:val="0"/>
        <w:i w:val="0"/>
        <w:sz w:val="22"/>
      </w:r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1DF68ED"/>
    <w:multiLevelType w:val="hybridMultilevel"/>
    <w:tmpl w:val="4D122D9A"/>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3E27E0"/>
    <w:multiLevelType w:val="singleLevel"/>
    <w:tmpl w:val="20C80920"/>
    <w:lvl w:ilvl="0">
      <w:numFmt w:val="none"/>
      <w:lvlText w:val="-"/>
      <w:legacy w:legacy="1" w:legacySpace="120" w:legacyIndent="360"/>
      <w:lvlJc w:val="left"/>
      <w:pPr>
        <w:ind w:left="360" w:hanging="360"/>
      </w:pPr>
    </w:lvl>
  </w:abstractNum>
  <w:abstractNum w:abstractNumId="11" w15:restartNumberingAfterBreak="0">
    <w:nsid w:val="3B265A3A"/>
    <w:multiLevelType w:val="hybridMultilevel"/>
    <w:tmpl w:val="849CE90E"/>
    <w:lvl w:ilvl="0" w:tplc="C81ED212">
      <w:start w:val="7"/>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AF6CEF"/>
    <w:multiLevelType w:val="hybridMultilevel"/>
    <w:tmpl w:val="CD04C62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5790707"/>
    <w:multiLevelType w:val="hybridMultilevel"/>
    <w:tmpl w:val="8CA62216"/>
    <w:lvl w:ilvl="0" w:tplc="6B5E78FE">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478B53AB"/>
    <w:multiLevelType w:val="hybridMultilevel"/>
    <w:tmpl w:val="2D7A1A50"/>
    <w:lvl w:ilvl="0" w:tplc="3C20EBD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4A0A2C04"/>
    <w:multiLevelType w:val="hybridMultilevel"/>
    <w:tmpl w:val="F82434BC"/>
    <w:lvl w:ilvl="0" w:tplc="4C4A35A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C749FF"/>
    <w:multiLevelType w:val="hybridMultilevel"/>
    <w:tmpl w:val="FD9CCE02"/>
    <w:lvl w:ilvl="0" w:tplc="DB9C6B2A">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047FF4"/>
    <w:multiLevelType w:val="hybridMultilevel"/>
    <w:tmpl w:val="FE72EA74"/>
    <w:lvl w:ilvl="0" w:tplc="738E6FCC">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A3D13DD"/>
    <w:multiLevelType w:val="hybridMultilevel"/>
    <w:tmpl w:val="6A024838"/>
    <w:lvl w:ilvl="0" w:tplc="2CCE2D72">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C160447"/>
    <w:multiLevelType w:val="hybridMultilevel"/>
    <w:tmpl w:val="B0482904"/>
    <w:lvl w:ilvl="0" w:tplc="5664AFA2">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C52B26"/>
    <w:multiLevelType w:val="hybridMultilevel"/>
    <w:tmpl w:val="2150478E"/>
    <w:lvl w:ilvl="0" w:tplc="3C20EBDE">
      <w:start w:val="1"/>
      <w:numFmt w:val="bullet"/>
      <w:lvlText w:val="-"/>
      <w:lvlJc w:val="left"/>
      <w:pPr>
        <w:ind w:left="2138" w:hanging="360"/>
      </w:pPr>
      <w:rPr>
        <w:rFonts w:ascii="Calibri" w:hAnsi="Calibri"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2" w15:restartNumberingAfterBreak="0">
    <w:nsid w:val="6C2F0998"/>
    <w:multiLevelType w:val="hybridMultilevel"/>
    <w:tmpl w:val="806874E6"/>
    <w:lvl w:ilvl="0" w:tplc="738E6FCC">
      <w:start w:val="1"/>
      <w:numFmt w:val="bullet"/>
      <w:lvlText w:val=""/>
      <w:lvlJc w:val="left"/>
      <w:pPr>
        <w:ind w:left="1854" w:hanging="360"/>
      </w:pPr>
      <w:rPr>
        <w:rFonts w:ascii="Wingdings 3" w:hAnsi="Wingdings 3"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3" w15:restartNumberingAfterBreak="0">
    <w:nsid w:val="6EA924A1"/>
    <w:multiLevelType w:val="hybridMultilevel"/>
    <w:tmpl w:val="FC469AA2"/>
    <w:lvl w:ilvl="0" w:tplc="B28C1856">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03D16D2"/>
    <w:multiLevelType w:val="multilevel"/>
    <w:tmpl w:val="E12286FA"/>
    <w:lvl w:ilvl="0">
      <w:start w:val="1"/>
      <w:numFmt w:val="decimal"/>
      <w:pStyle w:val="ARTICLECCAPCCTP"/>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5A5145E"/>
    <w:multiLevelType w:val="hybridMultilevel"/>
    <w:tmpl w:val="2EEA50FE"/>
    <w:lvl w:ilvl="0" w:tplc="3C20EBD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784B266D"/>
    <w:multiLevelType w:val="hybridMultilevel"/>
    <w:tmpl w:val="CF00CB8C"/>
    <w:lvl w:ilvl="0" w:tplc="A02672E6">
      <w:start w:val="1"/>
      <w:numFmt w:val="decimal"/>
      <w:lvlText w:val="%1."/>
      <w:lvlJc w:val="left"/>
      <w:pPr>
        <w:ind w:left="720" w:hanging="360"/>
      </w:pPr>
      <w:rPr>
        <w:rFonts w:ascii="Calibri" w:hAnsi="Calibri" w:hint="default"/>
        <w:b/>
        <w:i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6E45B1"/>
    <w:multiLevelType w:val="hybridMultilevel"/>
    <w:tmpl w:val="C64AA428"/>
    <w:lvl w:ilvl="0" w:tplc="A02672E6">
      <w:start w:val="1"/>
      <w:numFmt w:val="decimal"/>
      <w:lvlText w:val="%1."/>
      <w:lvlJc w:val="left"/>
      <w:pPr>
        <w:ind w:left="2138" w:hanging="360"/>
      </w:pPr>
      <w:rPr>
        <w:rFonts w:ascii="Calibri" w:hAnsi="Calibri" w:hint="default"/>
        <w:b/>
        <w:i w:val="0"/>
        <w:sz w:val="20"/>
      </w:rPr>
    </w:lvl>
    <w:lvl w:ilvl="1" w:tplc="040C0019" w:tentative="1">
      <w:start w:val="1"/>
      <w:numFmt w:val="lowerLetter"/>
      <w:lvlText w:val="%2."/>
      <w:lvlJc w:val="left"/>
      <w:pPr>
        <w:ind w:left="2858" w:hanging="360"/>
      </w:pPr>
    </w:lvl>
    <w:lvl w:ilvl="2" w:tplc="040C001B" w:tentative="1">
      <w:start w:val="1"/>
      <w:numFmt w:val="lowerRoman"/>
      <w:lvlText w:val="%3."/>
      <w:lvlJc w:val="right"/>
      <w:pPr>
        <w:ind w:left="3578" w:hanging="180"/>
      </w:pPr>
    </w:lvl>
    <w:lvl w:ilvl="3" w:tplc="040C000F" w:tentative="1">
      <w:start w:val="1"/>
      <w:numFmt w:val="decimal"/>
      <w:lvlText w:val="%4."/>
      <w:lvlJc w:val="left"/>
      <w:pPr>
        <w:ind w:left="4298" w:hanging="360"/>
      </w:pPr>
    </w:lvl>
    <w:lvl w:ilvl="4" w:tplc="040C0019" w:tentative="1">
      <w:start w:val="1"/>
      <w:numFmt w:val="lowerLetter"/>
      <w:lvlText w:val="%5."/>
      <w:lvlJc w:val="left"/>
      <w:pPr>
        <w:ind w:left="5018" w:hanging="360"/>
      </w:pPr>
    </w:lvl>
    <w:lvl w:ilvl="5" w:tplc="040C001B" w:tentative="1">
      <w:start w:val="1"/>
      <w:numFmt w:val="lowerRoman"/>
      <w:lvlText w:val="%6."/>
      <w:lvlJc w:val="right"/>
      <w:pPr>
        <w:ind w:left="5738" w:hanging="180"/>
      </w:pPr>
    </w:lvl>
    <w:lvl w:ilvl="6" w:tplc="040C000F" w:tentative="1">
      <w:start w:val="1"/>
      <w:numFmt w:val="decimal"/>
      <w:lvlText w:val="%7."/>
      <w:lvlJc w:val="left"/>
      <w:pPr>
        <w:ind w:left="6458" w:hanging="360"/>
      </w:pPr>
    </w:lvl>
    <w:lvl w:ilvl="7" w:tplc="040C0019" w:tentative="1">
      <w:start w:val="1"/>
      <w:numFmt w:val="lowerLetter"/>
      <w:lvlText w:val="%8."/>
      <w:lvlJc w:val="left"/>
      <w:pPr>
        <w:ind w:left="7178" w:hanging="360"/>
      </w:pPr>
    </w:lvl>
    <w:lvl w:ilvl="8" w:tplc="040C001B" w:tentative="1">
      <w:start w:val="1"/>
      <w:numFmt w:val="lowerRoman"/>
      <w:lvlText w:val="%9."/>
      <w:lvlJc w:val="right"/>
      <w:pPr>
        <w:ind w:left="7898" w:hanging="180"/>
      </w:pPr>
    </w:lvl>
  </w:abstractNum>
  <w:abstractNum w:abstractNumId="28" w15:restartNumberingAfterBreak="0">
    <w:nsid w:val="7A50182C"/>
    <w:multiLevelType w:val="hybridMultilevel"/>
    <w:tmpl w:val="12D6E7BC"/>
    <w:lvl w:ilvl="0" w:tplc="947858BE">
      <w:start w:val="1"/>
      <w:numFmt w:val="lowerLetter"/>
      <w:lvlText w:val="%1)"/>
      <w:lvlJc w:val="left"/>
      <w:pPr>
        <w:ind w:left="360" w:hanging="360"/>
      </w:pPr>
      <w:rPr>
        <w:rFonts w:ascii="Calibri" w:hAnsi="Calibri" w:hint="default"/>
        <w:b w:val="0"/>
        <w:i w:val="0"/>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9" w15:restartNumberingAfterBreak="0">
    <w:nsid w:val="7FDD158F"/>
    <w:multiLevelType w:val="hybridMultilevel"/>
    <w:tmpl w:val="7878FE6A"/>
    <w:lvl w:ilvl="0" w:tplc="040C0017">
      <w:start w:val="1"/>
      <w:numFmt w:val="lowerLetter"/>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24"/>
  </w:num>
  <w:num w:numId="2">
    <w:abstractNumId w:val="6"/>
  </w:num>
  <w:num w:numId="3">
    <w:abstractNumId w:val="24"/>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7"/>
  </w:num>
  <w:num w:numId="7">
    <w:abstractNumId w:val="1"/>
  </w:num>
  <w:num w:numId="8">
    <w:abstractNumId w:val="2"/>
  </w:num>
  <w:num w:numId="9">
    <w:abstractNumId w:val="3"/>
  </w:num>
  <w:num w:numId="10">
    <w:abstractNumId w:val="4"/>
  </w:num>
  <w:num w:numId="11">
    <w:abstractNumId w:val="22"/>
  </w:num>
  <w:num w:numId="12">
    <w:abstractNumId w:val="27"/>
  </w:num>
  <w:num w:numId="13">
    <w:abstractNumId w:val="8"/>
  </w:num>
  <w:num w:numId="14">
    <w:abstractNumId w:val="13"/>
  </w:num>
  <w:num w:numId="15">
    <w:abstractNumId w:val="21"/>
  </w:num>
  <w:num w:numId="16">
    <w:abstractNumId w:val="29"/>
  </w:num>
  <w:num w:numId="17">
    <w:abstractNumId w:val="20"/>
  </w:num>
  <w:num w:numId="18">
    <w:abstractNumId w:val="14"/>
  </w:num>
  <w:num w:numId="19">
    <w:abstractNumId w:val="12"/>
  </w:num>
  <w:num w:numId="20">
    <w:abstractNumId w:val="15"/>
  </w:num>
  <w:num w:numId="21">
    <w:abstractNumId w:val="10"/>
  </w:num>
  <w:num w:numId="22">
    <w:abstractNumId w:val="17"/>
  </w:num>
  <w:num w:numId="23">
    <w:abstractNumId w:val="26"/>
  </w:num>
  <w:num w:numId="24">
    <w:abstractNumId w:val="19"/>
  </w:num>
  <w:num w:numId="25">
    <w:abstractNumId w:val="28"/>
  </w:num>
  <w:num w:numId="26">
    <w:abstractNumId w:val="25"/>
  </w:num>
  <w:num w:numId="27">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8">
    <w:abstractNumId w:val="16"/>
  </w:num>
  <w:num w:numId="29">
    <w:abstractNumId w:val="9"/>
  </w:num>
  <w:num w:numId="30">
    <w:abstractNumId w:val="23"/>
  </w:num>
  <w:num w:numId="31">
    <w:abstractNumId w:val="5"/>
  </w:num>
  <w:num w:numId="32">
    <w:abstractNumId w:val="11"/>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06A"/>
    <w:rsid w:val="000114F5"/>
    <w:rsid w:val="000461B7"/>
    <w:rsid w:val="000631CA"/>
    <w:rsid w:val="000B1D7F"/>
    <w:rsid w:val="000D2146"/>
    <w:rsid w:val="000F2AAB"/>
    <w:rsid w:val="00144568"/>
    <w:rsid w:val="001454A2"/>
    <w:rsid w:val="001800EB"/>
    <w:rsid w:val="00185409"/>
    <w:rsid w:val="00197DBC"/>
    <w:rsid w:val="001A27AD"/>
    <w:rsid w:val="001C2ABA"/>
    <w:rsid w:val="001C7726"/>
    <w:rsid w:val="001D243E"/>
    <w:rsid w:val="001E5F02"/>
    <w:rsid w:val="001F66C7"/>
    <w:rsid w:val="00231FC4"/>
    <w:rsid w:val="0025554A"/>
    <w:rsid w:val="00260349"/>
    <w:rsid w:val="00264097"/>
    <w:rsid w:val="00265928"/>
    <w:rsid w:val="002722B7"/>
    <w:rsid w:val="00281FC9"/>
    <w:rsid w:val="002A2EB1"/>
    <w:rsid w:val="002F2E35"/>
    <w:rsid w:val="002F31AF"/>
    <w:rsid w:val="002F3EEC"/>
    <w:rsid w:val="002F616A"/>
    <w:rsid w:val="002F6AF1"/>
    <w:rsid w:val="0031317B"/>
    <w:rsid w:val="00320141"/>
    <w:rsid w:val="003315A9"/>
    <w:rsid w:val="003477D7"/>
    <w:rsid w:val="00375BE3"/>
    <w:rsid w:val="00386AC6"/>
    <w:rsid w:val="003A25D9"/>
    <w:rsid w:val="003B5F99"/>
    <w:rsid w:val="003C5F00"/>
    <w:rsid w:val="003C706A"/>
    <w:rsid w:val="003E3505"/>
    <w:rsid w:val="003E6B76"/>
    <w:rsid w:val="003F0D50"/>
    <w:rsid w:val="00457921"/>
    <w:rsid w:val="004F1F2C"/>
    <w:rsid w:val="004F6D4C"/>
    <w:rsid w:val="00525B5E"/>
    <w:rsid w:val="00545539"/>
    <w:rsid w:val="00555884"/>
    <w:rsid w:val="0056648D"/>
    <w:rsid w:val="00570F1A"/>
    <w:rsid w:val="005716C7"/>
    <w:rsid w:val="005A27FF"/>
    <w:rsid w:val="005A2989"/>
    <w:rsid w:val="005C19B3"/>
    <w:rsid w:val="005C7E4E"/>
    <w:rsid w:val="005D62CB"/>
    <w:rsid w:val="005F5762"/>
    <w:rsid w:val="00607864"/>
    <w:rsid w:val="00612AD0"/>
    <w:rsid w:val="006276B4"/>
    <w:rsid w:val="0063411B"/>
    <w:rsid w:val="00651468"/>
    <w:rsid w:val="0065367B"/>
    <w:rsid w:val="00665D34"/>
    <w:rsid w:val="0066610D"/>
    <w:rsid w:val="00672FAD"/>
    <w:rsid w:val="00677E38"/>
    <w:rsid w:val="006A7A47"/>
    <w:rsid w:val="006B4588"/>
    <w:rsid w:val="006C000B"/>
    <w:rsid w:val="006C5F2E"/>
    <w:rsid w:val="006D11EE"/>
    <w:rsid w:val="00706E7C"/>
    <w:rsid w:val="007138E0"/>
    <w:rsid w:val="00750450"/>
    <w:rsid w:val="0075666B"/>
    <w:rsid w:val="007A6561"/>
    <w:rsid w:val="007B4AC3"/>
    <w:rsid w:val="007D221C"/>
    <w:rsid w:val="007D50F6"/>
    <w:rsid w:val="00807260"/>
    <w:rsid w:val="0082715A"/>
    <w:rsid w:val="0083088D"/>
    <w:rsid w:val="008353C9"/>
    <w:rsid w:val="008612A3"/>
    <w:rsid w:val="008639D1"/>
    <w:rsid w:val="00873329"/>
    <w:rsid w:val="00882805"/>
    <w:rsid w:val="008B2A07"/>
    <w:rsid w:val="008C7270"/>
    <w:rsid w:val="008D5AAF"/>
    <w:rsid w:val="008D6F08"/>
    <w:rsid w:val="008E68D0"/>
    <w:rsid w:val="00915639"/>
    <w:rsid w:val="00925561"/>
    <w:rsid w:val="00965B56"/>
    <w:rsid w:val="009928E9"/>
    <w:rsid w:val="009B4E3B"/>
    <w:rsid w:val="009D0A66"/>
    <w:rsid w:val="009F22F2"/>
    <w:rsid w:val="00A01D91"/>
    <w:rsid w:val="00A03C0A"/>
    <w:rsid w:val="00A77D01"/>
    <w:rsid w:val="00A77F69"/>
    <w:rsid w:val="00AA097E"/>
    <w:rsid w:val="00AC46CC"/>
    <w:rsid w:val="00AD0B01"/>
    <w:rsid w:val="00AE0A3E"/>
    <w:rsid w:val="00AE79DC"/>
    <w:rsid w:val="00AF320F"/>
    <w:rsid w:val="00AF41C0"/>
    <w:rsid w:val="00B139F6"/>
    <w:rsid w:val="00B150F8"/>
    <w:rsid w:val="00B6334A"/>
    <w:rsid w:val="00BC71EF"/>
    <w:rsid w:val="00BE6B67"/>
    <w:rsid w:val="00C22E09"/>
    <w:rsid w:val="00C27C93"/>
    <w:rsid w:val="00C41311"/>
    <w:rsid w:val="00C854BB"/>
    <w:rsid w:val="00C87B47"/>
    <w:rsid w:val="00CB1011"/>
    <w:rsid w:val="00CB4A2E"/>
    <w:rsid w:val="00CB5290"/>
    <w:rsid w:val="00D00E3F"/>
    <w:rsid w:val="00D039B2"/>
    <w:rsid w:val="00D11EAD"/>
    <w:rsid w:val="00D25D61"/>
    <w:rsid w:val="00D3130E"/>
    <w:rsid w:val="00D3213F"/>
    <w:rsid w:val="00DC7F1E"/>
    <w:rsid w:val="00DF5935"/>
    <w:rsid w:val="00E061BF"/>
    <w:rsid w:val="00E11542"/>
    <w:rsid w:val="00E3724C"/>
    <w:rsid w:val="00E43B91"/>
    <w:rsid w:val="00E47E15"/>
    <w:rsid w:val="00E80257"/>
    <w:rsid w:val="00ED634F"/>
    <w:rsid w:val="00EF63F4"/>
    <w:rsid w:val="00F07A60"/>
    <w:rsid w:val="00F20DBB"/>
    <w:rsid w:val="00F21C33"/>
    <w:rsid w:val="00F43AD6"/>
    <w:rsid w:val="00F53048"/>
    <w:rsid w:val="00F73206"/>
    <w:rsid w:val="00F85F47"/>
    <w:rsid w:val="00FA0296"/>
    <w:rsid w:val="00FA484A"/>
    <w:rsid w:val="00FC3915"/>
    <w:rsid w:val="00FD5C47"/>
    <w:rsid w:val="00FD6038"/>
    <w:rsid w:val="00FE72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387F61"/>
  <w15:docId w15:val="{A95C6FA2-F449-4A40-8E1C-D8E384F7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ind w:left="284" w:hanging="284"/>
        <w:jc w:val="both"/>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06A"/>
    <w:pPr>
      <w:ind w:left="2160" w:firstLine="0"/>
      <w:jc w:val="left"/>
    </w:pPr>
    <w:rPr>
      <w:rFonts w:ascii="Calibri" w:eastAsia="Times New Roman" w:hAnsi="Calibri" w:cs="Times New Roman"/>
      <w:sz w:val="20"/>
      <w:szCs w:val="20"/>
      <w:lang w:eastAsia="fr-FR"/>
    </w:rPr>
  </w:style>
  <w:style w:type="paragraph" w:styleId="Titre1">
    <w:name w:val="heading 1"/>
    <w:basedOn w:val="Normal"/>
    <w:next w:val="Normal"/>
    <w:link w:val="Titre1Car"/>
    <w:uiPriority w:val="9"/>
    <w:rsid w:val="005716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4">
    <w:name w:val="heading 4"/>
    <w:basedOn w:val="Normal"/>
    <w:next w:val="Normal"/>
    <w:link w:val="Titre4Car"/>
    <w:uiPriority w:val="9"/>
    <w:semiHidden/>
    <w:unhideWhenUsed/>
    <w:qFormat/>
    <w:rsid w:val="00555884"/>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CCAPCCTP">
    <w:name w:val="ARTICLE CCAP/CCTP..."/>
    <w:basedOn w:val="Normal"/>
    <w:link w:val="ARTICLECCAPCCTPCar"/>
    <w:qFormat/>
    <w:rsid w:val="003C706A"/>
    <w:pPr>
      <w:keepNext/>
      <w:numPr>
        <w:numId w:val="1"/>
      </w:numPr>
      <w:pBdr>
        <w:top w:val="single" w:sz="12" w:space="4" w:color="auto"/>
        <w:left w:val="single" w:sz="12" w:space="4" w:color="auto"/>
        <w:bottom w:val="single" w:sz="12" w:space="4" w:color="auto"/>
        <w:right w:val="single" w:sz="12" w:space="4" w:color="auto"/>
      </w:pBdr>
      <w:shd w:val="clear" w:color="auto" w:fill="FFFFFF" w:themeFill="background1"/>
      <w:tabs>
        <w:tab w:val="clear" w:pos="1440"/>
        <w:tab w:val="left" w:pos="1134"/>
        <w:tab w:val="num" w:pos="1418"/>
      </w:tabs>
      <w:ind w:left="284" w:hanging="284"/>
      <w:outlineLvl w:val="0"/>
    </w:pPr>
    <w:rPr>
      <w:rFonts w:cs="Calibri"/>
      <w:b/>
      <w:bCs/>
      <w:caps/>
      <w:kern w:val="32"/>
      <w:sz w:val="24"/>
      <w:szCs w:val="24"/>
    </w:rPr>
  </w:style>
  <w:style w:type="character" w:customStyle="1" w:styleId="ARTICLECCAPCCTPCar">
    <w:name w:val="ARTICLE CCAP/CCTP... Car"/>
    <w:link w:val="ARTICLECCAPCCTP"/>
    <w:rsid w:val="003C706A"/>
    <w:rPr>
      <w:rFonts w:ascii="Calibri" w:eastAsia="Times New Roman" w:hAnsi="Calibri" w:cs="Calibri"/>
      <w:b/>
      <w:bCs/>
      <w:caps/>
      <w:kern w:val="32"/>
      <w:sz w:val="24"/>
      <w:szCs w:val="24"/>
      <w:shd w:val="clear" w:color="auto" w:fill="FFFFFF" w:themeFill="background1"/>
      <w:lang w:eastAsia="fr-FR"/>
    </w:rPr>
  </w:style>
  <w:style w:type="paragraph" w:customStyle="1" w:styleId="11">
    <w:name w:val="1.1"/>
    <w:basedOn w:val="Paragraphedeliste"/>
    <w:link w:val="11Car"/>
    <w:autoRedefine/>
    <w:qFormat/>
    <w:rsid w:val="009928E9"/>
    <w:pPr>
      <w:keepNext/>
      <w:numPr>
        <w:ilvl w:val="1"/>
        <w:numId w:val="1"/>
      </w:numPr>
      <w:tabs>
        <w:tab w:val="clear" w:pos="576"/>
        <w:tab w:val="num" w:pos="1134"/>
      </w:tabs>
      <w:ind w:left="1134" w:hanging="567"/>
      <w:outlineLvl w:val="1"/>
    </w:pPr>
    <w:rPr>
      <w:rFonts w:cs="Calibri"/>
      <w:b/>
      <w:bCs/>
      <w:iCs/>
      <w:sz w:val="22"/>
      <w:szCs w:val="24"/>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3C706A"/>
    <w:pPr>
      <w:ind w:left="720"/>
      <w:contextualSpacing/>
    </w:pPr>
  </w:style>
  <w:style w:type="character" w:customStyle="1" w:styleId="11Car">
    <w:name w:val="1.1 Car"/>
    <w:basedOn w:val="Policepardfaut"/>
    <w:link w:val="11"/>
    <w:rsid w:val="009928E9"/>
    <w:rPr>
      <w:rFonts w:ascii="Calibri" w:eastAsia="Times New Roman" w:hAnsi="Calibri" w:cs="Calibri"/>
      <w:b/>
      <w:bCs/>
      <w:iCs/>
      <w:szCs w:val="24"/>
      <w:lang w:eastAsia="fr-FR"/>
    </w:rPr>
  </w:style>
  <w:style w:type="paragraph" w:styleId="En-tte">
    <w:name w:val="header"/>
    <w:basedOn w:val="Normal"/>
    <w:link w:val="En-tteCar"/>
    <w:unhideWhenUsed/>
    <w:rsid w:val="003C706A"/>
    <w:pPr>
      <w:tabs>
        <w:tab w:val="center" w:pos="4536"/>
        <w:tab w:val="right" w:pos="9072"/>
      </w:tabs>
    </w:pPr>
  </w:style>
  <w:style w:type="character" w:customStyle="1" w:styleId="En-tteCar">
    <w:name w:val="En-tête Car"/>
    <w:basedOn w:val="Policepardfaut"/>
    <w:link w:val="En-tte"/>
    <w:rsid w:val="003C706A"/>
    <w:rPr>
      <w:sz w:val="20"/>
    </w:rPr>
  </w:style>
  <w:style w:type="paragraph" w:styleId="Pieddepage">
    <w:name w:val="footer"/>
    <w:basedOn w:val="Normal"/>
    <w:link w:val="PieddepageCar"/>
    <w:uiPriority w:val="99"/>
    <w:unhideWhenUsed/>
    <w:rsid w:val="003C706A"/>
    <w:pPr>
      <w:tabs>
        <w:tab w:val="center" w:pos="4536"/>
        <w:tab w:val="right" w:pos="9072"/>
      </w:tabs>
    </w:pPr>
  </w:style>
  <w:style w:type="character" w:customStyle="1" w:styleId="PieddepageCar">
    <w:name w:val="Pied de page Car"/>
    <w:basedOn w:val="Policepardfaut"/>
    <w:link w:val="Pieddepage"/>
    <w:uiPriority w:val="99"/>
    <w:rsid w:val="003C706A"/>
    <w:rPr>
      <w:sz w:val="20"/>
    </w:rPr>
  </w:style>
  <w:style w:type="paragraph" w:customStyle="1" w:styleId="CCPArticle">
    <w:name w:val="CCP Article"/>
    <w:basedOn w:val="Titre4"/>
    <w:rsid w:val="00555884"/>
    <w:pPr>
      <w:keepNext w:val="0"/>
      <w:keepLines w:val="0"/>
      <w:numPr>
        <w:numId w:val="2"/>
      </w:numPr>
      <w:pBdr>
        <w:bottom w:val="single" w:sz="4" w:space="1" w:color="71A0DC"/>
      </w:pBdr>
      <w:tabs>
        <w:tab w:val="left" w:pos="1134"/>
        <w:tab w:val="num" w:pos="1440"/>
        <w:tab w:val="left" w:pos="2127"/>
      </w:tabs>
      <w:spacing w:after="100"/>
      <w:ind w:left="432" w:hanging="432"/>
      <w:contextualSpacing/>
      <w:jc w:val="both"/>
    </w:pPr>
    <w:rPr>
      <w:rFonts w:ascii="Arial" w:eastAsia="Times New Roman" w:hAnsi="Arial" w:cs="Arial"/>
      <w:i w:val="0"/>
      <w:iCs w:val="0"/>
      <w:smallCaps/>
      <w:color w:val="0070C0"/>
      <w:spacing w:val="20"/>
      <w:szCs w:val="22"/>
    </w:rPr>
  </w:style>
  <w:style w:type="character" w:customStyle="1" w:styleId="Titre4Car">
    <w:name w:val="Titre 4 Car"/>
    <w:basedOn w:val="Policepardfaut"/>
    <w:link w:val="Titre4"/>
    <w:uiPriority w:val="9"/>
    <w:semiHidden/>
    <w:rsid w:val="00555884"/>
    <w:rPr>
      <w:rFonts w:asciiTheme="majorHAnsi" w:eastAsiaTheme="majorEastAsia" w:hAnsiTheme="majorHAnsi" w:cstheme="majorBidi"/>
      <w:b/>
      <w:bCs/>
      <w:i/>
      <w:iCs/>
      <w:color w:val="4F81BD" w:themeColor="accent1"/>
      <w:sz w:val="20"/>
      <w:szCs w:val="20"/>
      <w:lang w:eastAsia="fr-FR"/>
    </w:rPr>
  </w:style>
  <w:style w:type="character" w:styleId="Lienhypertexte">
    <w:name w:val="Hyperlink"/>
    <w:uiPriority w:val="99"/>
    <w:unhideWhenUsed/>
    <w:rsid w:val="00555884"/>
    <w:rPr>
      <w:color w:val="0000FF"/>
      <w:u w:val="single"/>
    </w:rPr>
  </w:style>
  <w:style w:type="paragraph" w:styleId="Corpsdetexte">
    <w:name w:val="Body Text"/>
    <w:basedOn w:val="Normal"/>
    <w:link w:val="CorpsdetexteCar"/>
    <w:rsid w:val="00C854BB"/>
    <w:pPr>
      <w:numPr>
        <w:ilvl w:val="1"/>
        <w:numId w:val="13"/>
      </w:numPr>
      <w:tabs>
        <w:tab w:val="left" w:pos="1134"/>
        <w:tab w:val="left" w:pos="4820"/>
      </w:tabs>
      <w:spacing w:after="160" w:line="288" w:lineRule="auto"/>
      <w:jc w:val="both"/>
    </w:pPr>
  </w:style>
  <w:style w:type="character" w:customStyle="1" w:styleId="CorpsdetexteCar">
    <w:name w:val="Corps de texte Car"/>
    <w:basedOn w:val="Policepardfaut"/>
    <w:link w:val="Corpsdetexte"/>
    <w:rsid w:val="00C854BB"/>
    <w:rPr>
      <w:rFonts w:ascii="Calibri" w:eastAsia="Times New Roman" w:hAnsi="Calibri" w:cs="Times New Roman"/>
      <w:sz w:val="20"/>
      <w:szCs w:val="20"/>
      <w:lang w:eastAsia="fr-FR"/>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5A27FF"/>
    <w:rPr>
      <w:rFonts w:ascii="Calibri" w:eastAsia="Times New Roman" w:hAnsi="Calibri" w:cs="Times New Roman"/>
      <w:sz w:val="20"/>
      <w:szCs w:val="20"/>
      <w:lang w:eastAsia="fr-FR"/>
    </w:rPr>
  </w:style>
  <w:style w:type="character" w:customStyle="1" w:styleId="Titre1Car">
    <w:name w:val="Titre 1 Car"/>
    <w:basedOn w:val="Policepardfaut"/>
    <w:link w:val="Titre1"/>
    <w:uiPriority w:val="9"/>
    <w:rsid w:val="005716C7"/>
    <w:rPr>
      <w:rFonts w:asciiTheme="majorHAnsi" w:eastAsiaTheme="majorEastAsia" w:hAnsiTheme="majorHAnsi" w:cstheme="majorBidi"/>
      <w:b/>
      <w:bCs/>
      <w:color w:val="365F91" w:themeColor="accent1" w:themeShade="BF"/>
      <w:sz w:val="28"/>
      <w:szCs w:val="28"/>
      <w:lang w:eastAsia="fr-FR"/>
    </w:rPr>
  </w:style>
  <w:style w:type="paragraph" w:styleId="TM2">
    <w:name w:val="toc 2"/>
    <w:basedOn w:val="Normal"/>
    <w:next w:val="Normal"/>
    <w:autoRedefine/>
    <w:uiPriority w:val="39"/>
    <w:unhideWhenUsed/>
    <w:qFormat/>
    <w:rsid w:val="00AE79DC"/>
    <w:pPr>
      <w:tabs>
        <w:tab w:val="right" w:pos="1134"/>
        <w:tab w:val="left" w:pos="1418"/>
        <w:tab w:val="right" w:pos="9628"/>
      </w:tabs>
      <w:spacing w:after="100"/>
      <w:ind w:left="1134" w:hanging="1134"/>
    </w:pPr>
  </w:style>
  <w:style w:type="paragraph" w:styleId="TM1">
    <w:name w:val="toc 1"/>
    <w:basedOn w:val="Normal"/>
    <w:next w:val="Normal"/>
    <w:autoRedefine/>
    <w:uiPriority w:val="39"/>
    <w:unhideWhenUsed/>
    <w:qFormat/>
    <w:rsid w:val="00925561"/>
    <w:pPr>
      <w:tabs>
        <w:tab w:val="right" w:pos="1134"/>
        <w:tab w:val="left" w:pos="1418"/>
        <w:tab w:val="right" w:leader="dot" w:pos="9628"/>
      </w:tabs>
      <w:spacing w:before="120"/>
      <w:ind w:left="1134" w:hanging="1134"/>
    </w:pPr>
    <w:rPr>
      <w:rFonts w:asciiTheme="minorHAnsi" w:hAnsiTheme="minorHAnsi" w:cstheme="minorHAnsi"/>
      <w:b/>
      <w:noProof/>
      <w:sz w:val="24"/>
      <w:szCs w:val="24"/>
      <w14:scene3d>
        <w14:camera w14:prst="orthographicFront"/>
        <w14:lightRig w14:rig="threePt" w14:dir="t">
          <w14:rot w14:lat="0" w14:lon="0" w14:rev="0"/>
        </w14:lightRig>
      </w14:scene3d>
    </w:rPr>
  </w:style>
  <w:style w:type="paragraph" w:customStyle="1" w:styleId="Sous-titre1">
    <w:name w:val="Sous-titre 1"/>
    <w:basedOn w:val="Normal"/>
    <w:link w:val="Sous-titre1Car"/>
    <w:qFormat/>
    <w:rsid w:val="008C7270"/>
    <w:pPr>
      <w:keepNext/>
      <w:ind w:left="0"/>
      <w:contextualSpacing/>
      <w:jc w:val="both"/>
      <w:outlineLvl w:val="1"/>
    </w:pPr>
    <w:rPr>
      <w:rFonts w:cs="Calibri"/>
      <w:b/>
      <w:bCs/>
      <w:iCs/>
      <w:sz w:val="22"/>
      <w:szCs w:val="22"/>
    </w:rPr>
  </w:style>
  <w:style w:type="character" w:customStyle="1" w:styleId="Sous-titre1Car">
    <w:name w:val="Sous-titre 1 Car"/>
    <w:link w:val="Sous-titre1"/>
    <w:rsid w:val="008C7270"/>
    <w:rPr>
      <w:rFonts w:ascii="Calibri" w:eastAsia="Times New Roman" w:hAnsi="Calibri" w:cs="Calibri"/>
      <w:b/>
      <w:bCs/>
      <w:iCs/>
      <w:lang w:eastAsia="fr-FR"/>
    </w:rPr>
  </w:style>
  <w:style w:type="paragraph" w:styleId="Textedebulles">
    <w:name w:val="Balloon Text"/>
    <w:basedOn w:val="Normal"/>
    <w:link w:val="TextedebullesCar"/>
    <w:uiPriority w:val="99"/>
    <w:semiHidden/>
    <w:unhideWhenUsed/>
    <w:rsid w:val="006276B4"/>
    <w:rPr>
      <w:rFonts w:ascii="Tahoma" w:hAnsi="Tahoma" w:cs="Tahoma"/>
      <w:sz w:val="16"/>
      <w:szCs w:val="16"/>
    </w:rPr>
  </w:style>
  <w:style w:type="character" w:customStyle="1" w:styleId="TextedebullesCar">
    <w:name w:val="Texte de bulles Car"/>
    <w:basedOn w:val="Policepardfaut"/>
    <w:link w:val="Textedebulles"/>
    <w:uiPriority w:val="99"/>
    <w:semiHidden/>
    <w:rsid w:val="006276B4"/>
    <w:rPr>
      <w:rFonts w:ascii="Tahoma" w:eastAsia="Times New Roman" w:hAnsi="Tahoma" w:cs="Tahoma"/>
      <w:sz w:val="16"/>
      <w:szCs w:val="16"/>
      <w:lang w:eastAsia="fr-FR"/>
    </w:rPr>
  </w:style>
  <w:style w:type="character" w:styleId="Marquedecommentaire">
    <w:name w:val="annotation reference"/>
    <w:basedOn w:val="Policepardfaut"/>
    <w:uiPriority w:val="99"/>
    <w:unhideWhenUsed/>
    <w:rsid w:val="001454A2"/>
    <w:rPr>
      <w:sz w:val="16"/>
      <w:szCs w:val="16"/>
    </w:rPr>
  </w:style>
  <w:style w:type="paragraph" w:styleId="Commentaire">
    <w:name w:val="annotation text"/>
    <w:basedOn w:val="Normal"/>
    <w:link w:val="CommentaireCar"/>
    <w:uiPriority w:val="99"/>
    <w:unhideWhenUsed/>
    <w:rsid w:val="001454A2"/>
  </w:style>
  <w:style w:type="character" w:customStyle="1" w:styleId="CommentaireCar">
    <w:name w:val="Commentaire Car"/>
    <w:basedOn w:val="Policepardfaut"/>
    <w:link w:val="Commentaire"/>
    <w:uiPriority w:val="99"/>
    <w:rsid w:val="001454A2"/>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1454A2"/>
    <w:rPr>
      <w:b/>
      <w:bCs/>
    </w:rPr>
  </w:style>
  <w:style w:type="character" w:customStyle="1" w:styleId="ObjetducommentaireCar">
    <w:name w:val="Objet du commentaire Car"/>
    <w:basedOn w:val="CommentaireCar"/>
    <w:link w:val="Objetducommentaire"/>
    <w:uiPriority w:val="99"/>
    <w:semiHidden/>
    <w:rsid w:val="001454A2"/>
    <w:rPr>
      <w:rFonts w:ascii="Calibri" w:eastAsia="Times New Roman" w:hAnsi="Calibri" w:cs="Times New Roman"/>
      <w:b/>
      <w:bCs/>
      <w:sz w:val="20"/>
      <w:szCs w:val="20"/>
      <w:lang w:eastAsia="fr-FR"/>
    </w:rPr>
  </w:style>
  <w:style w:type="paragraph" w:customStyle="1" w:styleId="Texte">
    <w:name w:val="Texte"/>
    <w:basedOn w:val="Normal"/>
    <w:link w:val="TexteCar"/>
    <w:qFormat/>
    <w:rsid w:val="00386AC6"/>
    <w:pPr>
      <w:overflowPunct w:val="0"/>
      <w:autoSpaceDE w:val="0"/>
      <w:autoSpaceDN w:val="0"/>
      <w:adjustRightInd w:val="0"/>
      <w:ind w:left="0"/>
      <w:jc w:val="both"/>
    </w:pPr>
    <w:rPr>
      <w:rFonts w:asciiTheme="minorHAnsi" w:hAnsiTheme="minorHAnsi" w:cstheme="minorHAnsi"/>
    </w:rPr>
  </w:style>
  <w:style w:type="character" w:customStyle="1" w:styleId="TexteCar">
    <w:name w:val="Texte Car"/>
    <w:basedOn w:val="Policepardfaut"/>
    <w:link w:val="Texte"/>
    <w:rsid w:val="00386AC6"/>
    <w:rPr>
      <w:rFonts w:eastAsia="Times New Roman" w:cstheme="minorHAnsi"/>
      <w:sz w:val="20"/>
      <w:szCs w:val="20"/>
      <w:lang w:eastAsia="fr-FR"/>
    </w:rPr>
  </w:style>
  <w:style w:type="paragraph" w:customStyle="1" w:styleId="ParagraphesArticles">
    <w:name w:val="Paragraphes / Articles"/>
    <w:basedOn w:val="Corpsdetexte"/>
    <w:link w:val="ParagraphesArticlesCar"/>
    <w:qFormat/>
    <w:rsid w:val="00386AC6"/>
    <w:pPr>
      <w:numPr>
        <w:ilvl w:val="0"/>
        <w:numId w:val="0"/>
      </w:numPr>
      <w:tabs>
        <w:tab w:val="clear" w:pos="1134"/>
        <w:tab w:val="clear" w:pos="4820"/>
      </w:tabs>
      <w:ind w:left="-42"/>
    </w:pPr>
    <w:rPr>
      <w:rFonts w:cs="Calibri"/>
      <w:szCs w:val="24"/>
    </w:rPr>
  </w:style>
  <w:style w:type="character" w:customStyle="1" w:styleId="ParagraphesArticlesCar">
    <w:name w:val="Paragraphes / Articles Car"/>
    <w:basedOn w:val="CorpsdetexteCar"/>
    <w:link w:val="ParagraphesArticles"/>
    <w:rsid w:val="00386AC6"/>
    <w:rPr>
      <w:rFonts w:ascii="Calibri" w:eastAsia="Times New Roman" w:hAnsi="Calibri" w:cs="Calibri"/>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9CA5B-5116-435C-B532-DA6BB7E39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1607</Words>
  <Characters>8839</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PEILLON-05425</dc:creator>
  <cp:lastModifiedBy>LAPORTE CLARA (CPAM GIRONDE)</cp:lastModifiedBy>
  <cp:revision>3</cp:revision>
  <cp:lastPrinted>2025-02-27T12:34:00Z</cp:lastPrinted>
  <dcterms:created xsi:type="dcterms:W3CDTF">2025-08-19T06:56:00Z</dcterms:created>
  <dcterms:modified xsi:type="dcterms:W3CDTF">2025-08-22T11:40:00Z</dcterms:modified>
</cp:coreProperties>
</file>