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F45" w:rsidRDefault="00EA2F45">
      <w:pPr>
        <w:pStyle w:val="Standard"/>
      </w:pPr>
    </w:p>
    <w:p w:rsidR="00DE1F4C" w:rsidRDefault="00DE1F4C">
      <w:pPr>
        <w:rPr>
          <w:szCs w:val="21"/>
        </w:rPr>
        <w:sectPr w:rsidR="00DE1F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851" w:bottom="736" w:left="851" w:header="454" w:footer="680" w:gutter="0"/>
          <w:cols w:space="720"/>
        </w:sect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="00EA2F45" w:rsidRPr="006D7975">
        <w:tc>
          <w:tcPr>
            <w:tcW w:w="9143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spacing w:before="120" w:after="120"/>
              <w:jc w:val="center"/>
              <w:rPr>
                <w:rFonts w:ascii="Marianne" w:hAnsi="Marianne" w:cs="Arial"/>
                <w:sz w:val="22"/>
                <w:szCs w:val="22"/>
              </w:rPr>
            </w:pPr>
            <w:r w:rsidRPr="006D7975">
              <w:rPr>
                <w:rFonts w:ascii="Marianne" w:hAnsi="Marianne" w:cs="Arial"/>
                <w:sz w:val="22"/>
                <w:szCs w:val="22"/>
              </w:rPr>
              <w:t>MARCHE PUBLIC</w:t>
            </w:r>
          </w:p>
          <w:p w:rsidR="00EA2F45" w:rsidRPr="006D7975" w:rsidRDefault="00296372">
            <w:pPr>
              <w:pStyle w:val="Standard"/>
              <w:spacing w:before="120" w:after="120"/>
              <w:jc w:val="center"/>
              <w:rPr>
                <w:rFonts w:ascii="Marianne" w:hAnsi="Marianne" w:cs="Arial"/>
                <w:b/>
                <w:caps/>
                <w:sz w:val="22"/>
                <w:szCs w:val="22"/>
              </w:rPr>
            </w:pPr>
            <w:r w:rsidRPr="006D7975">
              <w:rPr>
                <w:rFonts w:ascii="Marianne" w:hAnsi="Marianne" w:cs="Arial"/>
                <w:b/>
                <w:caps/>
                <w:sz w:val="22"/>
                <w:szCs w:val="22"/>
              </w:rPr>
              <w:t>declaration de sous-traitancE</w:t>
            </w:r>
          </w:p>
        </w:tc>
        <w:tc>
          <w:tcPr>
            <w:tcW w:w="1134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jc w:val="center"/>
              <w:rPr>
                <w:rFonts w:ascii="Marianne" w:hAnsi="Marianne" w:cs="Arial"/>
                <w:b/>
                <w:sz w:val="22"/>
                <w:szCs w:val="22"/>
              </w:rPr>
            </w:pPr>
            <w:r w:rsidRPr="006D7975">
              <w:rPr>
                <w:rFonts w:ascii="Marianne" w:hAnsi="Marianne" w:cs="Arial"/>
                <w:b/>
                <w:sz w:val="22"/>
                <w:szCs w:val="22"/>
              </w:rPr>
              <w:t>DC4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hAnsi="Marianne" w:cs="Arial"/>
          <w:i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hAnsi="Marianne" w:cs="Arial"/>
                <w:b/>
                <w:bCs/>
                <w:sz w:val="22"/>
                <w:szCs w:val="22"/>
              </w:rPr>
              <w:t>A - Identification de l’acheteur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Cs/>
          <w:iCs/>
          <w:position w:val="-2"/>
          <w:sz w:val="22"/>
          <w:szCs w:val="22"/>
        </w:rPr>
        <w:t>Désignation de l’acheteur</w:t>
      </w:r>
      <w:r w:rsidRPr="006D7975">
        <w:rPr>
          <w:rFonts w:ascii="Calibri" w:eastAsia="Wingdings" w:hAnsi="Calibri" w:cs="Calibri"/>
          <w:bCs/>
          <w:iCs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Cs/>
          <w:iCs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iCs/>
          <w:sz w:val="22"/>
          <w:szCs w:val="22"/>
        </w:rPr>
      </w:pPr>
    </w:p>
    <w:p w:rsidR="006D7975" w:rsidRPr="006D7975" w:rsidRDefault="006D7975" w:rsidP="006D7975">
      <w:pPr>
        <w:pStyle w:val="Textbody"/>
        <w:rPr>
          <w:rFonts w:ascii="Marianne" w:hAnsi="Marianne"/>
          <w:b/>
          <w:bCs/>
          <w:i/>
          <w:iCs/>
          <w:sz w:val="22"/>
          <w:szCs w:val="22"/>
        </w:rPr>
      </w:pPr>
      <w:r w:rsidRPr="006D7975">
        <w:rPr>
          <w:rFonts w:ascii="Marianne" w:hAnsi="Marianne"/>
          <w:b/>
          <w:bCs/>
          <w:sz w:val="22"/>
          <w:szCs w:val="22"/>
        </w:rPr>
        <w:t>Ministère de l’éducation nationale et de l’enseignement supérieur et de la recherche</w:t>
      </w:r>
    </w:p>
    <w:p w:rsidR="00EA2F45" w:rsidRPr="006D7975" w:rsidRDefault="00296372">
      <w:pPr>
        <w:pStyle w:val="Textbody"/>
        <w:rPr>
          <w:rFonts w:ascii="Marianne" w:hAnsi="Marianne"/>
          <w:sz w:val="22"/>
          <w:szCs w:val="22"/>
        </w:rPr>
      </w:pPr>
      <w:r w:rsidRPr="006D7975">
        <w:rPr>
          <w:rFonts w:ascii="Marianne" w:eastAsia="Times New Roman" w:hAnsi="Marianne"/>
          <w:b/>
          <w:bCs/>
          <w:position w:val="-2"/>
          <w:sz w:val="22"/>
          <w:szCs w:val="22"/>
        </w:rPr>
        <w:t>Rectorat de La Réunion</w:t>
      </w:r>
    </w:p>
    <w:p w:rsidR="00EA2F45" w:rsidRPr="006D7975" w:rsidRDefault="00296372">
      <w:pPr>
        <w:pStyle w:val="Textbody"/>
        <w:rPr>
          <w:rFonts w:ascii="Marianne" w:hAnsi="Marianne"/>
          <w:sz w:val="22"/>
          <w:szCs w:val="22"/>
        </w:rPr>
      </w:pPr>
      <w:r w:rsidRPr="006D7975">
        <w:rPr>
          <w:rFonts w:ascii="Marianne" w:eastAsia="Times New Roman" w:hAnsi="Marianne"/>
          <w:position w:val="-2"/>
          <w:sz w:val="22"/>
          <w:szCs w:val="22"/>
        </w:rPr>
        <w:t>24, avenue Georges Brassens – CS 71003</w:t>
      </w:r>
    </w:p>
    <w:p w:rsidR="00EA2F45" w:rsidRPr="006D7975" w:rsidRDefault="00296372">
      <w:pPr>
        <w:pStyle w:val="Textbody"/>
        <w:rPr>
          <w:rFonts w:ascii="Marianne" w:hAnsi="Marianne"/>
          <w:sz w:val="22"/>
          <w:szCs w:val="22"/>
        </w:rPr>
      </w:pPr>
      <w:r w:rsidRPr="006D7975">
        <w:rPr>
          <w:rFonts w:ascii="Marianne" w:eastAsia="Times New Roman" w:hAnsi="Marianne"/>
          <w:position w:val="-2"/>
          <w:sz w:val="22"/>
          <w:szCs w:val="22"/>
        </w:rPr>
        <w:t>97 743 SAINT-DENIS Cedex 9</w:t>
      </w:r>
    </w:p>
    <w:p w:rsidR="00EA2F45" w:rsidRPr="006D7975" w:rsidRDefault="00296372">
      <w:pPr>
        <w:pStyle w:val="Textbody"/>
        <w:spacing w:after="0"/>
        <w:rPr>
          <w:rFonts w:ascii="Marianne" w:hAnsi="Marianne"/>
          <w:sz w:val="22"/>
          <w:szCs w:val="22"/>
        </w:rPr>
      </w:pPr>
      <w:proofErr w:type="spellStart"/>
      <w:r w:rsidRPr="006D7975">
        <w:rPr>
          <w:rFonts w:ascii="Marianne" w:hAnsi="Marianne"/>
          <w:position w:val="-2"/>
          <w:sz w:val="22"/>
          <w:szCs w:val="22"/>
          <w:lang w:val="en-GB"/>
        </w:rPr>
        <w:t>Tél</w:t>
      </w:r>
      <w:proofErr w:type="spellEnd"/>
      <w:proofErr w:type="gramStart"/>
      <w:r w:rsidRPr="006D7975">
        <w:rPr>
          <w:rFonts w:ascii="Marianne" w:hAnsi="Marianne"/>
          <w:position w:val="-2"/>
          <w:sz w:val="22"/>
          <w:szCs w:val="22"/>
          <w:lang w:val="en-GB"/>
        </w:rPr>
        <w:t>.</w:t>
      </w:r>
      <w:r w:rsidRPr="006D7975">
        <w:rPr>
          <w:rFonts w:ascii="Calibri" w:hAnsi="Calibri" w:cs="Calibri"/>
          <w:position w:val="-2"/>
          <w:sz w:val="22"/>
          <w:szCs w:val="22"/>
          <w:lang w:val="en-GB"/>
        </w:rPr>
        <w:t> </w:t>
      </w:r>
      <w:r w:rsidRPr="006D7975">
        <w:rPr>
          <w:rFonts w:ascii="Marianne" w:hAnsi="Marianne"/>
          <w:position w:val="-2"/>
          <w:sz w:val="22"/>
          <w:szCs w:val="22"/>
          <w:lang w:val="en-GB"/>
        </w:rPr>
        <w:t>:</w:t>
      </w:r>
      <w:proofErr w:type="gramEnd"/>
      <w:r w:rsidRPr="006D7975">
        <w:rPr>
          <w:rFonts w:ascii="Marianne" w:hAnsi="Marianne"/>
          <w:position w:val="-2"/>
          <w:sz w:val="22"/>
          <w:szCs w:val="22"/>
          <w:lang w:val="en-GB"/>
        </w:rPr>
        <w:t xml:space="preserve"> 02.62.48.10.59 / 14 59</w:t>
      </w:r>
    </w:p>
    <w:p w:rsidR="00EA2F45" w:rsidRPr="006D7975" w:rsidRDefault="00296372">
      <w:pPr>
        <w:pStyle w:val="Standard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color w:val="000000"/>
          <w:position w:val="-2"/>
          <w:sz w:val="22"/>
          <w:szCs w:val="22"/>
        </w:rPr>
        <w:t xml:space="preserve">Courriel : </w:t>
      </w:r>
      <w:hyperlink r:id="rId13" w:history="1">
        <w:r w:rsidRPr="006D7975">
          <w:rPr>
            <w:rStyle w:val="Internetlink"/>
            <w:rFonts w:ascii="Marianne" w:hAnsi="Marianne"/>
            <w:position w:val="-2"/>
            <w:sz w:val="22"/>
            <w:szCs w:val="22"/>
          </w:rPr>
          <w:t>marches@</w:t>
        </w:r>
        <w:r w:rsidRPr="006D7975">
          <w:rPr>
            <w:rStyle w:val="Internetlink"/>
            <w:rFonts w:ascii="Marianne" w:hAnsi="Marianne" w:cs="Arial"/>
            <w:position w:val="-2"/>
            <w:sz w:val="22"/>
            <w:szCs w:val="22"/>
          </w:rPr>
          <w:t>ac-reunion.fr</w:t>
        </w:r>
      </w:hyperlink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Personne habilitée à donner les renseignements prévus à l’</w:t>
      </w:r>
      <w:hyperlink r:id="rId14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2191-59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du code de la commande publique, auquel renvoie l’</w:t>
      </w:r>
      <w:hyperlink r:id="rId15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2391-28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du même code (nantissements ou cessions de créances)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recteur de l’académie de La Réunion, représentant du pouvoir adjudicateur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B - Objet du marché public</w:t>
            </w:r>
          </w:p>
        </w:tc>
      </w:tr>
    </w:tbl>
    <w:p w:rsidR="006D7975" w:rsidRDefault="006D7975" w:rsidP="006D7975">
      <w:pPr>
        <w:pStyle w:val="Standardniv1"/>
        <w:tabs>
          <w:tab w:val="left" w:pos="426"/>
          <w:tab w:val="left" w:pos="851"/>
        </w:tabs>
        <w:spacing w:before="120"/>
        <w:ind w:left="0"/>
        <w:jc w:val="center"/>
        <w:outlineLvl w:val="9"/>
        <w:rPr>
          <w:rFonts w:ascii="Marianne" w:eastAsia="Wingdings" w:hAnsi="Marianne"/>
          <w:b/>
          <w:position w:val="-2"/>
          <w:sz w:val="22"/>
          <w:szCs w:val="22"/>
        </w:rPr>
      </w:pPr>
      <w:r>
        <w:rPr>
          <w:rFonts w:ascii="Marianne" w:eastAsia="Wingdings" w:hAnsi="Marianne"/>
          <w:b/>
          <w:position w:val="-2"/>
          <w:sz w:val="22"/>
          <w:szCs w:val="22"/>
        </w:rPr>
        <w:t>AOO0</w:t>
      </w:r>
      <w:r w:rsidR="00896F9B">
        <w:rPr>
          <w:rFonts w:ascii="Marianne" w:eastAsia="Wingdings" w:hAnsi="Marianne"/>
          <w:b/>
          <w:position w:val="-2"/>
          <w:sz w:val="22"/>
          <w:szCs w:val="22"/>
        </w:rPr>
        <w:t>3</w:t>
      </w:r>
      <w:r>
        <w:rPr>
          <w:rFonts w:ascii="Marianne" w:eastAsia="Wingdings" w:hAnsi="Marianne"/>
          <w:b/>
          <w:position w:val="-2"/>
          <w:sz w:val="22"/>
          <w:szCs w:val="22"/>
        </w:rPr>
        <w:t>-2025</w:t>
      </w:r>
    </w:p>
    <w:p w:rsidR="00EA2F45" w:rsidRPr="006D7975" w:rsidRDefault="00296372">
      <w:pPr>
        <w:pStyle w:val="Standardniv1"/>
        <w:tabs>
          <w:tab w:val="left" w:pos="426"/>
          <w:tab w:val="left" w:pos="851"/>
        </w:tabs>
        <w:spacing w:before="120"/>
        <w:ind w:left="0"/>
        <w:jc w:val="left"/>
        <w:outlineLvl w:val="9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/>
          <w:b/>
          <w:position w:val="-2"/>
          <w:sz w:val="22"/>
          <w:szCs w:val="22"/>
        </w:rPr>
        <w:t>PRESTATION DE NETTOYAGE DES LOCAUX ET DES VITRES DES SITES EXTERIEURS DU RECTORAT DE L’ACADEMIE DE LA REUNION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C - Objet de la déclaration du sous-traitant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La présente déclaration de sous-traitance constitue un document annexé à l’offre du soumissionnaire</w:t>
      </w:r>
    </w:p>
    <w:p w:rsidR="00EA2F45" w:rsidRPr="006D7975" w:rsidRDefault="00EA2F45">
      <w:pPr>
        <w:pStyle w:val="Standard"/>
        <w:spacing w:before="120"/>
        <w:ind w:left="567"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D - Identification du soumissionnaire ou du titulaire du marché public</w:t>
            </w:r>
          </w:p>
        </w:tc>
      </w:tr>
    </w:tbl>
    <w:p w:rsidR="00EA2F45" w:rsidRPr="006D7975" w:rsidRDefault="006D7975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>
        <w:rPr>
          <w:rFonts w:ascii="Marianne" w:eastAsia="Wingdings" w:hAnsi="Marianne" w:cs="Wingdings"/>
          <w:color w:val="66CCFF"/>
          <w:spacing w:val="-10"/>
          <w:position w:val="-1"/>
        </w:rPr>
        <w:t xml:space="preserve"> </w:t>
      </w:r>
      <w:r w:rsidR="00296372" w:rsidRPr="006D7975">
        <w:rPr>
          <w:rFonts w:ascii="Marianne" w:hAnsi="Marianne" w:cs="Arial"/>
          <w:position w:val="-2"/>
        </w:rPr>
        <w:t>Nom commercial et dénomination sociale de l’unité ou de l’établissement qui exécutera la prestation</w:t>
      </w:r>
      <w:r w:rsidR="00296372" w:rsidRPr="006D7975">
        <w:rPr>
          <w:rFonts w:ascii="Calibri" w:hAnsi="Calibri" w:cs="Calibri"/>
          <w:position w:val="-2"/>
        </w:rPr>
        <w:t> </w:t>
      </w:r>
      <w:r w:rsidR="00296372"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 w:cs="Arial"/>
          <w:sz w:val="22"/>
          <w:szCs w:val="22"/>
        </w:rPr>
      </w:pPr>
    </w:p>
    <w:p w:rsidR="00EA2F45" w:rsidRPr="006D7975" w:rsidRDefault="006D7975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>Adresse</w:t>
      </w:r>
      <w:r>
        <w:rPr>
          <w:rFonts w:ascii="Marianne" w:hAnsi="Marianne" w:cs="Arial"/>
          <w:position w:val="-2"/>
        </w:rPr>
        <w:t xml:space="preserve"> postale</w:t>
      </w:r>
      <w:r w:rsidR="00296372" w:rsidRPr="006D7975">
        <w:rPr>
          <w:rFonts w:ascii="Marianne" w:hAnsi="Marianne" w:cs="Arial"/>
          <w:position w:val="-2"/>
        </w:rPr>
        <w:t xml:space="preserve"> et du siège social (si elle est différente de l’adresse postale)</w:t>
      </w:r>
      <w:r w:rsidR="00296372" w:rsidRPr="006D7975">
        <w:rPr>
          <w:rFonts w:ascii="Calibri" w:hAnsi="Calibri" w:cs="Calibri"/>
          <w:position w:val="-2"/>
        </w:rPr>
        <w:t> </w:t>
      </w:r>
      <w:r w:rsidR="00296372"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 w:cs="Arial"/>
          <w:sz w:val="22"/>
          <w:szCs w:val="22"/>
        </w:rPr>
      </w:pPr>
    </w:p>
    <w:p w:rsidR="00EA2F45" w:rsidRPr="006D7975" w:rsidRDefault="006D7975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>
        <w:rPr>
          <w:rFonts w:ascii="Marianne" w:eastAsia="Wingdings" w:hAnsi="Marianne" w:cs="Wingdings"/>
          <w:color w:val="66CCFF"/>
          <w:spacing w:val="-10"/>
          <w:position w:val="-1"/>
        </w:rPr>
        <w:t xml:space="preserve"> </w:t>
      </w:r>
      <w:r w:rsidR="00296372" w:rsidRPr="006D7975">
        <w:rPr>
          <w:rFonts w:ascii="Marianne" w:hAnsi="Marianne" w:cs="Arial"/>
          <w:position w:val="-2"/>
        </w:rPr>
        <w:t>Adresse électronique</w:t>
      </w:r>
      <w:r w:rsidR="00296372" w:rsidRPr="006D7975">
        <w:rPr>
          <w:rFonts w:ascii="Calibri" w:hAnsi="Calibri" w:cs="Calibri"/>
          <w:position w:val="-2"/>
        </w:rPr>
        <w:t> </w:t>
      </w:r>
      <w:r w:rsidR="00296372"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 w:cs="Arial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lastRenderedPageBreak/>
        <w:t>Numéros de téléphone et de télécopie</w:t>
      </w:r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 w:cs="Arial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history="1">
        <w:r w:rsidRPr="006D7975">
          <w:rPr>
            <w:rStyle w:val="Internetlink"/>
            <w:rFonts w:ascii="Marianne" w:hAnsi="Marianne"/>
            <w:position w:val="-2"/>
          </w:rPr>
          <w:t>ICD</w:t>
        </w:r>
      </w:hyperlink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Arial" w:hAnsi="Calibri" w:cs="Calibri"/>
          <w:spacing w:val="-10"/>
          <w:position w:val="-1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Forme juridique du soumissionnaire individuel, du titulaire ou du membre du groupement</w:t>
      </w:r>
      <w:r w:rsidR="00CA132F">
        <w:rPr>
          <w:rFonts w:ascii="Marianne" w:hAnsi="Marianne" w:cs="Arial"/>
          <w:position w:val="-2"/>
          <w:sz w:val="22"/>
          <w:szCs w:val="22"/>
        </w:rPr>
        <w:t xml:space="preserve"> </w:t>
      </w:r>
      <w:r w:rsidRPr="006D7975">
        <w:rPr>
          <w:rFonts w:ascii="Marianne" w:hAnsi="Marianne" w:cs="Arial"/>
          <w:position w:val="-2"/>
          <w:sz w:val="22"/>
          <w:szCs w:val="22"/>
        </w:rPr>
        <w:t>(entreprise individuelle, SA, SARL, EURL, association, établissement public, etc.)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:rsidR="00EA2F45" w:rsidRPr="006D7975" w:rsidRDefault="00EA2F45">
      <w:pPr>
        <w:pStyle w:val="Standard"/>
        <w:jc w:val="both"/>
        <w:rPr>
          <w:rFonts w:ascii="Marianne" w:eastAsia="Calibri" w:hAnsi="Marianne" w:cs="Arial"/>
          <w:b/>
          <w:bCs/>
          <w:sz w:val="22"/>
          <w:szCs w:val="22"/>
          <w:lang w:eastAsia="en-US"/>
        </w:rPr>
      </w:pPr>
    </w:p>
    <w:p w:rsidR="00EA2F45" w:rsidRPr="006D7975" w:rsidRDefault="00296372" w:rsidP="006D7975">
      <w:pPr>
        <w:pStyle w:val="Sansinterligne"/>
        <w:numPr>
          <w:ilvl w:val="0"/>
          <w:numId w:val="22"/>
        </w:numPr>
        <w:jc w:val="both"/>
        <w:rPr>
          <w:rFonts w:ascii="Marianne" w:hAnsi="Marianne"/>
          <w:sz w:val="22"/>
        </w:rPr>
      </w:pPr>
      <w:r w:rsidRPr="006D7975">
        <w:rPr>
          <w:rFonts w:ascii="Marianne" w:hAnsi="Marianne"/>
          <w:position w:val="-2"/>
          <w:sz w:val="22"/>
        </w:rPr>
        <w:t>En cas de groupement momentané d’entreprises, identification et coordonnées du mandataire du groupement</w:t>
      </w:r>
      <w:r w:rsidRPr="006D7975">
        <w:rPr>
          <w:rFonts w:ascii="Calibri" w:hAnsi="Calibri" w:cs="Calibri"/>
          <w:position w:val="-2"/>
          <w:sz w:val="22"/>
        </w:rPr>
        <w:t> </w:t>
      </w:r>
      <w:r w:rsidRPr="006D7975">
        <w:rPr>
          <w:rFonts w:ascii="Marianne" w:hAnsi="Marianne"/>
          <w:position w:val="-2"/>
          <w:sz w:val="22"/>
        </w:rPr>
        <w:t>:</w:t>
      </w:r>
    </w:p>
    <w:p w:rsidR="00EA2F45" w:rsidRPr="006D7975" w:rsidRDefault="00EA2F45">
      <w:pPr>
        <w:pStyle w:val="Sansinterligne"/>
        <w:jc w:val="both"/>
        <w:rPr>
          <w:rFonts w:ascii="Marianne" w:hAnsi="Marianne"/>
          <w:sz w:val="22"/>
        </w:rPr>
      </w:pPr>
    </w:p>
    <w:p w:rsidR="00EA2F45" w:rsidRPr="006D7975" w:rsidRDefault="00EA2F45">
      <w:pPr>
        <w:pStyle w:val="Sansinterligne"/>
        <w:jc w:val="both"/>
        <w:rPr>
          <w:rFonts w:ascii="Marianne" w:hAnsi="Marianne"/>
          <w:sz w:val="22"/>
        </w:rPr>
      </w:pPr>
    </w:p>
    <w:p w:rsidR="00EA2F45" w:rsidRPr="006D7975" w:rsidRDefault="00EA2F45">
      <w:pPr>
        <w:pStyle w:val="Sansinterligne"/>
        <w:jc w:val="both"/>
        <w:rPr>
          <w:rFonts w:ascii="Marianne" w:hAnsi="Marianne"/>
          <w:sz w:val="22"/>
        </w:rPr>
      </w:pPr>
    </w:p>
    <w:p w:rsidR="00EA2F45" w:rsidRPr="006D7975" w:rsidRDefault="00EA2F45">
      <w:pPr>
        <w:pStyle w:val="Sansinterligne"/>
        <w:jc w:val="both"/>
        <w:rPr>
          <w:rFonts w:ascii="Marianne" w:hAnsi="Marianne"/>
          <w:bCs/>
          <w:sz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hAnsi="Marianne" w:cs="Arial"/>
                <w:b/>
                <w:bCs/>
                <w:sz w:val="22"/>
                <w:szCs w:val="22"/>
              </w:rPr>
              <w:t>E - Identification du sous-traitant</w:t>
            </w:r>
          </w:p>
        </w:tc>
      </w:tr>
    </w:tbl>
    <w:p w:rsidR="00EA2F45" w:rsidRPr="006D7975" w:rsidRDefault="00EA2F45">
      <w:pPr>
        <w:pStyle w:val="Standard"/>
        <w:rPr>
          <w:rFonts w:ascii="Marianne" w:hAnsi="Marianne" w:cs="Arial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>Nom commercial et dénomination sociale de l’unité ou de l’établissement qui exécutera la prestation</w:t>
      </w:r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Titre9"/>
        <w:ind w:left="567"/>
        <w:jc w:val="both"/>
        <w:rPr>
          <w:rFonts w:ascii="Marianne" w:eastAsia="Wingdings" w:hAnsi="Marianne" w:cs="Wingdings"/>
          <w:color w:val="66CCFF"/>
          <w:spacing w:val="-10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>Adresse postale et du siège social (si elle est différente de l’adresse postale)</w:t>
      </w:r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>Adresse électronique</w:t>
      </w:r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>Numéros de téléphone et de télécopie</w:t>
      </w:r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296372" w:rsidP="006D7975">
      <w:pPr>
        <w:pStyle w:val="Titre9"/>
        <w:numPr>
          <w:ilvl w:val="0"/>
          <w:numId w:val="22"/>
        </w:numPr>
        <w:jc w:val="both"/>
        <w:rPr>
          <w:rFonts w:ascii="Marianne" w:hAnsi="Marianne"/>
        </w:rPr>
      </w:pPr>
      <w:r w:rsidRPr="006D7975">
        <w:rPr>
          <w:rFonts w:ascii="Marianne" w:hAnsi="Marianne" w:cs="Arial"/>
          <w:position w:val="-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7" w:history="1">
        <w:r w:rsidRPr="006D7975">
          <w:rPr>
            <w:rStyle w:val="Internetlink"/>
            <w:rFonts w:ascii="Marianne" w:hAnsi="Marianne"/>
            <w:position w:val="-2"/>
          </w:rPr>
          <w:t>ICD</w:t>
        </w:r>
      </w:hyperlink>
      <w:r w:rsidRPr="006D7975">
        <w:rPr>
          <w:rFonts w:ascii="Calibri" w:hAnsi="Calibri" w:cs="Calibri"/>
          <w:position w:val="-2"/>
        </w:rPr>
        <w:t> </w:t>
      </w:r>
      <w:r w:rsidRPr="006D7975">
        <w:rPr>
          <w:rFonts w:ascii="Marianne" w:hAnsi="Marianne" w:cs="Arial"/>
          <w:position w:val="-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hAnsi="Marianne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Arial" w:hAnsi="Calibri" w:cs="Calibri"/>
          <w:spacing w:val="-10"/>
          <w:position w:val="-1"/>
          <w:sz w:val="22"/>
          <w:szCs w:val="22"/>
        </w:rPr>
        <w:lastRenderedPageBreak/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Forme juridique du sous-traitant (entreprise individuelle, SA, SARL, EURL, association, établissement public, etc.)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et num</w:t>
      </w:r>
      <w:r w:rsidRPr="006D7975">
        <w:rPr>
          <w:rFonts w:ascii="Marianne" w:hAnsi="Marianne" w:cs="Marianne"/>
          <w:position w:val="-2"/>
          <w:sz w:val="22"/>
          <w:szCs w:val="22"/>
        </w:rPr>
        <w:t>é</w:t>
      </w:r>
      <w:r w:rsidRPr="006D7975">
        <w:rPr>
          <w:rFonts w:ascii="Marianne" w:hAnsi="Marianne" w:cs="Arial"/>
          <w:position w:val="-2"/>
          <w:sz w:val="22"/>
          <w:szCs w:val="22"/>
        </w:rPr>
        <w:t>ro d</w:t>
      </w:r>
      <w:r w:rsidRPr="006D7975">
        <w:rPr>
          <w:rFonts w:ascii="Marianne" w:hAnsi="Marianne" w:cs="Marianne"/>
          <w:position w:val="-2"/>
          <w:sz w:val="22"/>
          <w:szCs w:val="22"/>
        </w:rPr>
        <w:t>’</w:t>
      </w:r>
      <w:r w:rsidRPr="006D7975">
        <w:rPr>
          <w:rFonts w:ascii="Marianne" w:hAnsi="Marianne" w:cs="Arial"/>
          <w:position w:val="-2"/>
          <w:sz w:val="22"/>
          <w:szCs w:val="22"/>
        </w:rPr>
        <w:t>enregistrement au registre du commerce, au r</w:t>
      </w:r>
      <w:r w:rsidRPr="006D7975">
        <w:rPr>
          <w:rFonts w:ascii="Marianne" w:hAnsi="Marianne" w:cs="Marianne"/>
          <w:position w:val="-2"/>
          <w:sz w:val="22"/>
          <w:szCs w:val="22"/>
        </w:rPr>
        <w:t>é</w:t>
      </w:r>
      <w:r w:rsidRPr="006D7975">
        <w:rPr>
          <w:rFonts w:ascii="Marianne" w:hAnsi="Marianne" w:cs="Arial"/>
          <w:position w:val="-2"/>
          <w:sz w:val="22"/>
          <w:szCs w:val="22"/>
        </w:rPr>
        <w:t>pertoire des m</w:t>
      </w:r>
      <w:r w:rsidRPr="006D7975">
        <w:rPr>
          <w:rFonts w:ascii="Marianne" w:hAnsi="Marianne" w:cs="Marianne"/>
          <w:position w:val="-2"/>
          <w:sz w:val="22"/>
          <w:szCs w:val="22"/>
        </w:rPr>
        <w:t>é</w:t>
      </w:r>
      <w:r w:rsidRPr="006D7975">
        <w:rPr>
          <w:rFonts w:ascii="Marianne" w:hAnsi="Marianne" w:cs="Arial"/>
          <w:position w:val="-2"/>
          <w:sz w:val="22"/>
          <w:szCs w:val="22"/>
        </w:rPr>
        <w:t>tiers ou aupr</w:t>
      </w:r>
      <w:r w:rsidRPr="006D7975">
        <w:rPr>
          <w:rFonts w:ascii="Marianne" w:hAnsi="Marianne" w:cs="Marianne"/>
          <w:position w:val="-2"/>
          <w:sz w:val="22"/>
          <w:szCs w:val="22"/>
        </w:rPr>
        <w:t>è</w:t>
      </w:r>
      <w:r w:rsidRPr="006D7975">
        <w:rPr>
          <w:rFonts w:ascii="Marianne" w:hAnsi="Marianne" w:cs="Arial"/>
          <w:position w:val="-2"/>
          <w:sz w:val="22"/>
          <w:szCs w:val="22"/>
        </w:rPr>
        <w:t>s d</w:t>
      </w:r>
      <w:r w:rsidRPr="006D7975">
        <w:rPr>
          <w:rFonts w:ascii="Marianne" w:hAnsi="Marianne" w:cs="Marianne"/>
          <w:position w:val="-2"/>
          <w:sz w:val="22"/>
          <w:szCs w:val="22"/>
        </w:rPr>
        <w:t>’</w:t>
      </w:r>
      <w:r w:rsidRPr="006D7975">
        <w:rPr>
          <w:rFonts w:ascii="Marianne" w:hAnsi="Marianne" w:cs="Arial"/>
          <w:position w:val="-2"/>
          <w:sz w:val="22"/>
          <w:szCs w:val="22"/>
        </w:rPr>
        <w:t>un centre de formalit</w:t>
      </w:r>
      <w:r w:rsidRPr="006D7975">
        <w:rPr>
          <w:rFonts w:ascii="Marianne" w:hAnsi="Marianne" w:cs="Marianne"/>
          <w:position w:val="-2"/>
          <w:sz w:val="22"/>
          <w:szCs w:val="22"/>
        </w:rPr>
        <w:t>é</w:t>
      </w:r>
      <w:r w:rsidRPr="006D7975">
        <w:rPr>
          <w:rFonts w:ascii="Marianne" w:hAnsi="Marianne" w:cs="Arial"/>
          <w:position w:val="-2"/>
          <w:sz w:val="22"/>
          <w:szCs w:val="22"/>
        </w:rPr>
        <w:t xml:space="preserve"> des entreprises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 w:cs="Arial"/>
          <w:b/>
          <w:bCs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Wingdings" w:hAnsi="Calibri" w:cs="Calibri"/>
          <w:bCs/>
          <w:color w:val="FFFF00"/>
          <w:spacing w:val="-10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Personne(s) physique(s) ayant le pouvoir d’engager le sous-traitant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(Indiquer le nom, prénom et la qualité de chaque personne et joindre le justificatif prouvant l’habilitation à engager le sous-traitant)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hAnsi="Marianne" w:cs="Arial"/>
          <w:position w:val="-2"/>
          <w:sz w:val="22"/>
          <w:szCs w:val="22"/>
        </w:rPr>
        <w:t xml:space="preserve">Le sous-traitant est-il une micro, une petite ou une moyenne entreprise au sens de la </w:t>
      </w:r>
      <w:hyperlink r:id="rId18" w:history="1">
        <w:r w:rsidRPr="006D7975">
          <w:rPr>
            <w:rStyle w:val="Internetlink"/>
            <w:rFonts w:ascii="Marianne" w:hAnsi="Marianne" w:cs="Arial"/>
            <w:position w:val="-2"/>
            <w:sz w:val="22"/>
            <w:szCs w:val="22"/>
          </w:rPr>
          <w:t>recommandation de la Commission du 6 mai 2003</w:t>
        </w:r>
      </w:hyperlink>
      <w:r w:rsidRPr="006D7975">
        <w:rPr>
          <w:rFonts w:ascii="Marianne" w:hAnsi="Marianne" w:cs="Arial"/>
          <w:position w:val="-2"/>
          <w:sz w:val="22"/>
          <w:szCs w:val="22"/>
        </w:rPr>
        <w:t xml:space="preserve"> concernant la définition des micro, petites et moyennes entreprises ou un artisan au sens au sens </w:t>
      </w:r>
      <w:hyperlink r:id="rId19" w:history="1">
        <w:r w:rsidRPr="006D7975">
          <w:rPr>
            <w:rStyle w:val="Internetlink"/>
            <w:rFonts w:ascii="Marianne" w:hAnsi="Marianne" w:cs="Arial"/>
            <w:position w:val="-2"/>
            <w:sz w:val="22"/>
            <w:szCs w:val="22"/>
          </w:rPr>
          <w:t>de l'article 19 de la loi du 5 juillet 1996</w:t>
        </w:r>
      </w:hyperlink>
      <w:r w:rsidRPr="006D7975">
        <w:rPr>
          <w:rFonts w:ascii="Marianne" w:hAnsi="Marianne" w:cs="Arial"/>
          <w:position w:val="-2"/>
          <w:sz w:val="22"/>
          <w:szCs w:val="22"/>
        </w:rPr>
        <w:t xml:space="preserve"> n°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96-603 modifi</w:t>
      </w:r>
      <w:r w:rsidRPr="006D7975">
        <w:rPr>
          <w:rFonts w:ascii="Marianne" w:hAnsi="Marianne" w:cs="Marianne"/>
          <w:position w:val="-2"/>
          <w:sz w:val="22"/>
          <w:szCs w:val="22"/>
        </w:rPr>
        <w:t>é</w:t>
      </w:r>
      <w:r w:rsidRPr="006D7975">
        <w:rPr>
          <w:rFonts w:ascii="Marianne" w:hAnsi="Marianne" w:cs="Arial"/>
          <w:position w:val="-2"/>
          <w:sz w:val="22"/>
          <w:szCs w:val="22"/>
        </w:rPr>
        <w:t>e relative au développement et à la promotion du commerce et de l’artisanat (</w:t>
      </w:r>
      <w:hyperlink r:id="rId20" w:history="1">
        <w:r w:rsidRPr="006D7975">
          <w:rPr>
            <w:rStyle w:val="Internetlink"/>
            <w:rFonts w:ascii="Marianne" w:hAnsi="Marianne" w:cs="Arial"/>
            <w:color w:val="0070C0"/>
            <w:position w:val="-2"/>
            <w:sz w:val="22"/>
            <w:szCs w:val="22"/>
          </w:rPr>
          <w:t>Art.</w:t>
        </w:r>
        <w:r w:rsidRPr="006D7975">
          <w:rPr>
            <w:rStyle w:val="Internetlink"/>
            <w:rFonts w:ascii="Calibri" w:hAnsi="Calibri" w:cs="Calibri"/>
            <w:color w:val="0070C0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hAnsi="Marianne" w:cs="Arial"/>
            <w:color w:val="0070C0"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hAnsi="Calibri" w:cs="Calibri"/>
            <w:color w:val="0070C0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hAnsi="Marianne" w:cs="Arial"/>
            <w:color w:val="0070C0"/>
            <w:position w:val="-2"/>
            <w:sz w:val="22"/>
            <w:szCs w:val="22"/>
          </w:rPr>
          <w:t>2151-13</w:t>
        </w:r>
      </w:hyperlink>
      <w:r w:rsidRPr="006D7975">
        <w:rPr>
          <w:rFonts w:ascii="Marianne" w:hAnsi="Marianne" w:cs="Arial"/>
          <w:position w:val="-2"/>
          <w:sz w:val="22"/>
          <w:szCs w:val="22"/>
        </w:rPr>
        <w:t xml:space="preserve"> et </w:t>
      </w:r>
      <w:hyperlink r:id="rId21" w:history="1">
        <w:r w:rsidRPr="006D7975">
          <w:rPr>
            <w:rStyle w:val="Internetlink"/>
            <w:rFonts w:ascii="Marianne" w:hAnsi="Marianne" w:cs="Arial"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hAnsi="Marianne" w:cs="Arial"/>
            <w:position w:val="-2"/>
            <w:sz w:val="22"/>
            <w:szCs w:val="22"/>
          </w:rPr>
          <w:t>2351-12</w:t>
        </w:r>
      </w:hyperlink>
      <w:r w:rsidRPr="006D7975">
        <w:rPr>
          <w:rFonts w:ascii="Marianne" w:hAnsi="Marianne" w:cs="Arial"/>
          <w:position w:val="-2"/>
          <w:sz w:val="22"/>
          <w:szCs w:val="22"/>
        </w:rPr>
        <w:t xml:space="preserve"> du code de la commande publique)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?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56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hAnsi="Marianne"/>
          <w:position w:val="-2"/>
          <w:sz w:val="22"/>
          <w:szCs w:val="22"/>
        </w:rPr>
        <w:sym w:font="Wingdings 2" w:char="F0A3"/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Oui</w:t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 xml:space="preserve">     </w:t>
      </w:r>
      <w:r w:rsidRPr="006D7975">
        <w:rPr>
          <w:rFonts w:ascii="Marianne" w:hAnsi="Marianne" w:cs="Arial"/>
          <w:position w:val="-2"/>
          <w:sz w:val="22"/>
          <w:szCs w:val="22"/>
        </w:rPr>
        <w:sym w:font="Wingdings 2" w:char="F0A3"/>
      </w:r>
      <w:r w:rsidRPr="006D7975">
        <w:rPr>
          <w:rFonts w:ascii="Calibri" w:hAnsi="Calibri" w:cs="Calibri"/>
          <w:position w:val="-2"/>
          <w:sz w:val="22"/>
          <w:szCs w:val="22"/>
        </w:rPr>
        <w:t> </w:t>
      </w:r>
      <w:r w:rsidRPr="006D7975">
        <w:rPr>
          <w:rFonts w:ascii="Marianne" w:hAnsi="Marianne" w:cs="Arial"/>
          <w:position w:val="-2"/>
          <w:sz w:val="22"/>
          <w:szCs w:val="22"/>
        </w:rPr>
        <w:t>Non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hAnsi="Marianne" w:cs="Arial"/>
                <w:b/>
                <w:bCs/>
                <w:sz w:val="22"/>
                <w:szCs w:val="22"/>
              </w:rPr>
              <w:t>F - Nature des prestations sous-traitées</w:t>
            </w:r>
          </w:p>
        </w:tc>
      </w:tr>
    </w:tbl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hAnsi="Marianne" w:cs="Arial"/>
          <w:i/>
          <w:position w:val="-2"/>
          <w:sz w:val="22"/>
          <w:szCs w:val="22"/>
        </w:rPr>
        <w:t>(Reprendre les éléments concernés tels qu’ils figurent dans le contrat de sous-traitance.)</w:t>
      </w:r>
    </w:p>
    <w:p w:rsidR="00EA2F45" w:rsidRPr="006D7975" w:rsidRDefault="00EA2F45">
      <w:pPr>
        <w:pStyle w:val="Standard"/>
        <w:jc w:val="both"/>
        <w:rPr>
          <w:rFonts w:ascii="Marianne" w:hAnsi="Marianne" w:cs="Arial"/>
          <w:i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Wingdings" w:hAnsi="Calibri" w:cs="Calibri"/>
          <w:bCs/>
          <w:color w:val="FFFF00"/>
          <w:spacing w:val="-10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>Nature des prestations sous-traitées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 w:rsidP="006D7975">
      <w:pPr>
        <w:pStyle w:val="En-tte"/>
        <w:numPr>
          <w:ilvl w:val="0"/>
          <w:numId w:val="22"/>
        </w:numPr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position w:val="-2"/>
          <w:sz w:val="22"/>
          <w:szCs w:val="22"/>
        </w:rPr>
        <w:t xml:space="preserve"> </w:t>
      </w: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 xml:space="preserve">Sous-traitance de traitement de données à caractère personnel </w:t>
      </w: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(à compléter le cas échéant)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sous-traitant est autorisé à traiter les données à caractère personnel nécessaires pour fournir le ou les service(s) suivant(s)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La nature des opérations réalisées sur les données est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La ou les finalité(s) du traitement sont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Les données à caractère personnel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trait</w:t>
      </w:r>
      <w:r w:rsidRPr="006D7975">
        <w:rPr>
          <w:rFonts w:ascii="Marianne" w:eastAsia="Wingdings" w:hAnsi="Marianne" w:cs="Marianne"/>
          <w:position w:val="-2"/>
          <w:sz w:val="22"/>
          <w:szCs w:val="22"/>
        </w:rPr>
        <w:t>é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es sont 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Les catégories de personnes concernées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sont 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soumissionnaire/titulaire déclare que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56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Le sous-traitant présente des garanties suffisantes pour la mise en œuvre de mesures techniques et organisationnelles propres à assurer la protection des données personnelles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;</w:t>
      </w:r>
    </w:p>
    <w:p w:rsidR="00EA2F45" w:rsidRPr="006D7975" w:rsidRDefault="00EA2F45">
      <w:pPr>
        <w:pStyle w:val="Standard"/>
        <w:ind w:left="567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56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hAnsi="Calibri" w:cs="Calibri"/>
          <w:position w:val="-2"/>
          <w:sz w:val="22"/>
          <w:szCs w:val="22"/>
        </w:rPr>
        <w:lastRenderedPageBreak/>
        <w:t> </w:t>
      </w:r>
      <w:r w:rsidRPr="006D7975">
        <w:rPr>
          <w:rFonts w:ascii="Marianne" w:hAnsi="Marianne"/>
          <w:position w:val="-2"/>
          <w:sz w:val="22"/>
          <w:szCs w:val="22"/>
        </w:rPr>
        <w:t>L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e contrat de sous-traitance intègre les clauses obligatoires prévues par l’</w:t>
      </w:r>
      <w:hyperlink r:id="rId22" w:anchor="Article28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 28 du règlement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(UE)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2016/679 du Parlement europ</w:t>
        </w:r>
        <w:r w:rsidRPr="006D7975">
          <w:rPr>
            <w:rStyle w:val="Internetlink"/>
            <w:rFonts w:ascii="Marianne" w:eastAsia="Wingdings" w:hAnsi="Marianne" w:cs="Marianne"/>
            <w:position w:val="-2"/>
            <w:sz w:val="22"/>
            <w:szCs w:val="22"/>
          </w:rPr>
          <w:t>é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en et du Conseil du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27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avril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2016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relatif à la protection des personnes physiques à l’égard du traitement des données à caractère personnel et à la libre circulation de ces données et abrogeant la directive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95/46/CE (RGPD).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  <w:u w:val="single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G - Prix des prestations sous-traitées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Calibri" w:eastAsia="Wingdings" w:hAnsi="Calibri" w:cs="Calibri"/>
          <w:bCs/>
          <w:color w:val="66CCFF"/>
          <w:spacing w:val="-10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/>
          <w:position w:val="-2"/>
          <w:sz w:val="22"/>
          <w:szCs w:val="22"/>
        </w:rPr>
        <w:t>Montant des prestations sous-traitées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spacing w:val="-10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infra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, constitue le montant maximum des sommes à verser par paiement direct au sous-traitant.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color w:val="66CCFF"/>
          <w:spacing w:val="-10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 xml:space="preserve">Montant 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du contrat de sous-traitance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numPr>
          <w:ilvl w:val="0"/>
          <w:numId w:val="20"/>
        </w:numPr>
        <w:spacing w:before="120"/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Taux de la TVA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: </w:t>
      </w:r>
      <w:r w:rsidRPr="006D7975">
        <w:rPr>
          <w:rFonts w:ascii="Marianne" w:eastAsia="Wingdings" w:hAnsi="Marianne" w:cs="Marianne"/>
          <w:position w:val="-2"/>
          <w:sz w:val="22"/>
          <w:szCs w:val="22"/>
        </w:rPr>
        <w:t>……………………………</w:t>
      </w:r>
      <w:proofErr w:type="gramStart"/>
      <w:r w:rsidRPr="006D7975">
        <w:rPr>
          <w:rFonts w:ascii="Marianne" w:eastAsia="Wingdings" w:hAnsi="Marianne" w:cs="Marianne"/>
          <w:position w:val="-2"/>
          <w:sz w:val="22"/>
          <w:szCs w:val="22"/>
        </w:rPr>
        <w:t>……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.</w:t>
      </w:r>
      <w:proofErr w:type="gramEnd"/>
      <w:r w:rsidRPr="006D7975">
        <w:rPr>
          <w:rFonts w:ascii="Marianne" w:eastAsia="Wingdings" w:hAnsi="Marianne" w:cs="Arial"/>
          <w:position w:val="-2"/>
          <w:sz w:val="22"/>
          <w:szCs w:val="22"/>
        </w:rPr>
        <w:t>. .</w:t>
      </w:r>
    </w:p>
    <w:p w:rsidR="00EA2F45" w:rsidRPr="006D7975" w:rsidRDefault="00296372">
      <w:pPr>
        <w:pStyle w:val="Standard"/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Montant HT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: </w:t>
      </w:r>
      <w:r w:rsidRPr="006D7975">
        <w:rPr>
          <w:rFonts w:ascii="Marianne" w:eastAsia="Wingdings" w:hAnsi="Marianne" w:cs="Marianne"/>
          <w:position w:val="-2"/>
          <w:sz w:val="22"/>
          <w:szCs w:val="22"/>
        </w:rPr>
        <w:t>……………………</w:t>
      </w:r>
      <w:proofErr w:type="gramStart"/>
      <w:r w:rsidRPr="006D7975">
        <w:rPr>
          <w:rFonts w:ascii="Marianne" w:eastAsia="Wingdings" w:hAnsi="Marianne" w:cs="Marianne"/>
          <w:position w:val="-2"/>
          <w:sz w:val="22"/>
          <w:szCs w:val="22"/>
        </w:rPr>
        <w:t>……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.</w:t>
      </w:r>
      <w:proofErr w:type="gramEnd"/>
      <w:r w:rsidRPr="006D7975">
        <w:rPr>
          <w:rFonts w:ascii="Marianne" w:eastAsia="Wingdings" w:hAnsi="Marianne" w:cs="Arial"/>
          <w:position w:val="-2"/>
          <w:sz w:val="22"/>
          <w:szCs w:val="22"/>
        </w:rPr>
        <w:t>. .</w:t>
      </w:r>
    </w:p>
    <w:p w:rsidR="00EA2F45" w:rsidRPr="006D7975" w:rsidRDefault="00296372">
      <w:pPr>
        <w:pStyle w:val="Standard"/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Montant TTC : ………………………</w:t>
      </w:r>
      <w:proofErr w:type="gramStart"/>
      <w:r w:rsidRPr="006D7975">
        <w:rPr>
          <w:rFonts w:ascii="Marianne" w:eastAsia="Wingdings" w:hAnsi="Marianne" w:cs="Arial"/>
          <w:position w:val="-2"/>
          <w:sz w:val="22"/>
          <w:szCs w:val="22"/>
        </w:rPr>
        <w:t>… .</w:t>
      </w:r>
      <w:proofErr w:type="gramEnd"/>
    </w:p>
    <w:p w:rsidR="00EA2F45" w:rsidRPr="006D7975" w:rsidRDefault="00EA2F45">
      <w:pPr>
        <w:pStyle w:val="Standard"/>
        <w:spacing w:before="120"/>
        <w:jc w:val="both"/>
        <w:rPr>
          <w:rFonts w:ascii="Marianne" w:eastAsia="Wingdings" w:hAnsi="Marianne" w:cs="Arial"/>
          <w:bCs/>
          <w:spacing w:val="-10"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6D7975">
        <w:rPr>
          <w:rFonts w:ascii="Marianne" w:eastAsia="Arial" w:hAnsi="Marianne" w:cs="Arial"/>
          <w:bCs/>
          <w:color w:val="FFFF00"/>
          <w:spacing w:val="-10"/>
          <w:position w:val="-2"/>
          <w:sz w:val="22"/>
          <w:szCs w:val="22"/>
        </w:rPr>
        <w:t xml:space="preserve"> </w:t>
      </w: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>Modalités de variation des prix</w:t>
      </w:r>
      <w:r w:rsidRPr="006D7975">
        <w:rPr>
          <w:rFonts w:ascii="Calibri" w:eastAsia="Wingdings" w:hAnsi="Calibri" w:cs="Calibri"/>
          <w:bCs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/>
          <w:position w:val="-2"/>
          <w:sz w:val="22"/>
          <w:szCs w:val="22"/>
        </w:rPr>
        <w:t>Le titulaire déclare que son sous-traitant remplit les conditions pour avoir droit au paiement direct</w:t>
      </w:r>
      <w:r w:rsidRPr="006D7975">
        <w:rPr>
          <w:rFonts w:ascii="Calibri" w:eastAsia="Wingdings" w:hAnsi="Calibri" w:cs="Calibri"/>
          <w:b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</w:t>
      </w:r>
      <w:hyperlink r:id="rId23" w:history="1"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i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i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2193-10</w:t>
        </w:r>
      </w:hyperlink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 xml:space="preserve"> </w:t>
      </w:r>
      <w:r w:rsidRPr="006D7975">
        <w:rPr>
          <w:rFonts w:ascii="Marianne" w:eastAsia="Wingdings" w:hAnsi="Marianne" w:cs="Arial"/>
          <w:i/>
          <w:position w:val="-1"/>
          <w:sz w:val="22"/>
          <w:szCs w:val="22"/>
        </w:rPr>
        <w:t xml:space="preserve">ou </w:t>
      </w:r>
      <w:hyperlink r:id="rId24" w:history="1"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i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i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i/>
            <w:position w:val="-2"/>
            <w:sz w:val="22"/>
            <w:szCs w:val="22"/>
          </w:rPr>
          <w:t>2393-33</w:t>
        </w:r>
      </w:hyperlink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 xml:space="preserve"> du code de la commande publique)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(Cocher la case correspondante.)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Default="00296372">
      <w:pPr>
        <w:pStyle w:val="Standard"/>
        <w:jc w:val="both"/>
        <w:rPr>
          <w:rFonts w:ascii="Marianne" w:eastAsia="Wingdings" w:hAnsi="Marianne"/>
          <w:position w:val="-2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sym w:font="Wingdings" w:char="F06F"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t xml:space="preserve"> 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/>
          <w:position w:val="-2"/>
          <w:sz w:val="22"/>
          <w:szCs w:val="22"/>
        </w:rPr>
        <w:t>Oui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t xml:space="preserve">                                                        </w:t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sym w:font="Wingdings" w:char="F06F"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t xml:space="preserve"> 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/>
          <w:position w:val="-2"/>
          <w:sz w:val="22"/>
          <w:szCs w:val="22"/>
        </w:rPr>
        <w:t>Non</w:t>
      </w:r>
    </w:p>
    <w:p w:rsidR="006D7975" w:rsidRPr="006D7975" w:rsidRDefault="006D7975">
      <w:pPr>
        <w:pStyle w:val="Standard"/>
        <w:jc w:val="both"/>
        <w:rPr>
          <w:rFonts w:ascii="Marianne" w:hAnsi="Marianne"/>
          <w:sz w:val="22"/>
          <w:szCs w:val="22"/>
        </w:rPr>
      </w:pPr>
    </w:p>
    <w:tbl>
      <w:tblPr>
        <w:tblW w:w="10208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8"/>
      </w:tblGrid>
      <w:tr w:rsidR="00EA2F45" w:rsidRPr="006D7975">
        <w:tc>
          <w:tcPr>
            <w:tcW w:w="10208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hAnsi="Marianne"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 xml:space="preserve">H - </w:t>
            </w: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  <w:shd w:val="clear" w:color="auto" w:fill="66CCFF"/>
              </w:rPr>
              <w:t>Conditions de paiement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>Compte à créditer</w:t>
      </w:r>
      <w:r w:rsidRPr="006D7975">
        <w:rPr>
          <w:rFonts w:ascii="Calibri" w:eastAsia="Wingdings" w:hAnsi="Calibri" w:cs="Calibri"/>
          <w:bCs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(Joindre un relevé d’identité bancaire ou postal sous le format BIC/IBAN.)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sz w:val="22"/>
          <w:szCs w:val="22"/>
        </w:rPr>
      </w:pPr>
    </w:p>
    <w:p w:rsidR="00EA2F45" w:rsidRPr="006D7975" w:rsidRDefault="00296372" w:rsidP="006D7975">
      <w:pPr>
        <w:pStyle w:val="Standard"/>
        <w:numPr>
          <w:ilvl w:val="0"/>
          <w:numId w:val="22"/>
        </w:numPr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sous-traitant demande à bénéficier d’une avance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(Cocher la case correspondante.)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sym w:font="Wingdings" w:char="F06F"/>
      </w:r>
      <w:r w:rsidR="006D7975">
        <w:rPr>
          <w:rFonts w:ascii="Marianne" w:eastAsia="Wingdings" w:hAnsi="Marianne" w:cs="Arial"/>
          <w:position w:val="-2"/>
          <w:sz w:val="22"/>
          <w:szCs w:val="22"/>
        </w:rPr>
        <w:t xml:space="preserve"> 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/>
          <w:position w:val="-2"/>
          <w:sz w:val="22"/>
          <w:szCs w:val="22"/>
        </w:rPr>
        <w:t>Oui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="006D7975">
        <w:rPr>
          <w:rFonts w:ascii="Calibri" w:eastAsia="Wingdings" w:hAnsi="Calibri" w:cs="Calibri"/>
          <w:position w:val="-2"/>
          <w:sz w:val="22"/>
          <w:szCs w:val="22"/>
        </w:rPr>
        <w:t xml:space="preserve">                                   </w:t>
      </w:r>
      <w:r w:rsidR="006D7975">
        <w:rPr>
          <w:rFonts w:ascii="Calibri" w:eastAsia="Wingdings" w:hAnsi="Calibri" w:cs="Calibri"/>
          <w:position w:val="-2"/>
          <w:sz w:val="22"/>
          <w:szCs w:val="22"/>
        </w:rPr>
        <w:sym w:font="Wingdings" w:char="F06F"/>
      </w:r>
      <w:r w:rsidR="006D7975">
        <w:rPr>
          <w:rFonts w:ascii="Calibri" w:eastAsia="Wingdings" w:hAnsi="Calibri" w:cs="Calibri"/>
          <w:position w:val="-2"/>
          <w:sz w:val="22"/>
          <w:szCs w:val="22"/>
        </w:rPr>
        <w:t xml:space="preserve"> </w:t>
      </w:r>
      <w:r w:rsidRPr="006D7975">
        <w:rPr>
          <w:rFonts w:ascii="Marianne" w:eastAsia="Wingdings" w:hAnsi="Marianne"/>
          <w:position w:val="-2"/>
          <w:sz w:val="22"/>
          <w:szCs w:val="22"/>
        </w:rPr>
        <w:t>Non</w:t>
      </w:r>
    </w:p>
    <w:p w:rsidR="00EA2F4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6D7975" w:rsidRDefault="006D797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6D7975" w:rsidRDefault="006D797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6D7975" w:rsidRPr="006D7975" w:rsidRDefault="006D797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i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lastRenderedPageBreak/>
              <w:t>I - Capacités du sous-traitant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 xml:space="preserve">I1 - </w:t>
      </w: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>Récapitulatif des informations et renseignements demandés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</w:t>
      </w:r>
      <w:r w:rsidRPr="006D7975">
        <w:rPr>
          <w:rFonts w:ascii="Calibri" w:eastAsia="Wingdings" w:hAnsi="Calibri" w:cs="Calibri"/>
          <w:bCs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spacing w:val="-10"/>
          <w:position w:val="-1"/>
          <w:sz w:val="22"/>
          <w:szCs w:val="22"/>
        </w:rPr>
        <w:t>:</w:t>
      </w:r>
    </w:p>
    <w:p w:rsidR="00EA2F45" w:rsidRPr="006D7975" w:rsidRDefault="00296372">
      <w:pPr>
        <w:pStyle w:val="Standard"/>
        <w:numPr>
          <w:ilvl w:val="0"/>
          <w:numId w:val="21"/>
        </w:numPr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:rsidR="00EA2F45" w:rsidRPr="006D7975" w:rsidRDefault="00296372">
      <w:pPr>
        <w:pStyle w:val="Standard"/>
        <w:numPr>
          <w:ilvl w:val="0"/>
          <w:numId w:val="4"/>
        </w:numPr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:rsidR="00EA2F45" w:rsidRPr="006D7975" w:rsidRDefault="00296372">
      <w:pPr>
        <w:pStyle w:val="Standard"/>
        <w:numPr>
          <w:ilvl w:val="0"/>
          <w:numId w:val="4"/>
        </w:numPr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:rsidR="00EA2F45" w:rsidRPr="006D7975" w:rsidRDefault="00296372">
      <w:pPr>
        <w:pStyle w:val="Standard"/>
        <w:numPr>
          <w:ilvl w:val="0"/>
          <w:numId w:val="4"/>
        </w:numPr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:rsidR="00EA2F45" w:rsidRPr="006D7975" w:rsidRDefault="00296372">
      <w:pPr>
        <w:pStyle w:val="Standard"/>
        <w:numPr>
          <w:ilvl w:val="0"/>
          <w:numId w:val="4"/>
        </w:numPr>
        <w:ind w:left="924" w:hanging="3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Arial" w:hAnsi="Marianne" w:cs="Arial"/>
          <w:spacing w:val="-10"/>
          <w:position w:val="-1"/>
          <w:sz w:val="22"/>
          <w:szCs w:val="22"/>
        </w:rPr>
        <w:t>……………………………………………………………………………………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pacing w:val="-10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pacing w:val="-10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0"/>
          <w:tab w:val="left" w:pos="2160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>I2 -</w:t>
      </w: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 xml:space="preserve"> Le cas échéant, adresse internet à laquelle les documents justificatifs et moyens de preuve sont accessibles directement et gratuitement, ainsi que l’ensemble des renseignements nécessaires pour y accéder (applicable également aux MDS, lorsque l’acheteur a autorisé les opérateurs économiques à ne pas fournir ces documents de preuve en application de l’</w:t>
      </w:r>
      <w:hyperlink r:id="rId25" w:history="1"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bCs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bCs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2343-14 ou de l</w:t>
        </w:r>
        <w:r w:rsidRPr="006D7975">
          <w:rPr>
            <w:rStyle w:val="Internetlink"/>
            <w:rFonts w:ascii="Marianne" w:eastAsia="Wingdings" w:hAnsi="Marianne" w:cs="Marianne"/>
            <w:bCs/>
            <w:position w:val="-2"/>
            <w:sz w:val="22"/>
            <w:szCs w:val="22"/>
          </w:rPr>
          <w:t>’</w:t>
        </w:r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article</w:t>
        </w:r>
        <w:r w:rsidRPr="006D7975">
          <w:rPr>
            <w:rStyle w:val="Internetlink"/>
            <w:rFonts w:ascii="Calibri" w:eastAsia="Wingdings" w:hAnsi="Calibri" w:cs="Calibri"/>
            <w:bCs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R.</w:t>
        </w:r>
        <w:r w:rsidRPr="006D7975">
          <w:rPr>
            <w:rStyle w:val="Internetlink"/>
            <w:rFonts w:ascii="Calibri" w:eastAsia="Wingdings" w:hAnsi="Calibri" w:cs="Calibri"/>
            <w:bCs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bCs/>
            <w:position w:val="-2"/>
            <w:sz w:val="22"/>
            <w:szCs w:val="22"/>
          </w:rPr>
          <w:t>2343-15</w:t>
        </w:r>
      </w:hyperlink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 xml:space="preserve"> du code de la commande publique)</w:t>
      </w:r>
      <w:r w:rsidRPr="006D7975">
        <w:rPr>
          <w:rFonts w:ascii="Calibri" w:eastAsia="Wingdings" w:hAnsi="Calibri" w:cs="Calibri"/>
          <w:bCs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bCs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bCs/>
          <w:i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1431"/>
        </w:tabs>
        <w:ind w:left="567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- Adresse internet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1431"/>
        </w:tabs>
        <w:ind w:left="567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- Renseignements nécessaires pour y accéder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pacing w:val="-10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J - Attestations sur l’honneur du sous-traitant au regard des exclusions de la procédure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57"/>
          <w:tab w:val="left" w:pos="2217"/>
        </w:tabs>
        <w:spacing w:before="120"/>
        <w:ind w:left="57" w:hanging="57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t>J1- exclusion de la procédure</w:t>
      </w:r>
    </w:p>
    <w:p w:rsidR="00EA2F45" w:rsidRPr="006D7975" w:rsidRDefault="00296372">
      <w:pPr>
        <w:pStyle w:val="Standard"/>
        <w:tabs>
          <w:tab w:val="left" w:pos="576"/>
          <w:tab w:val="left" w:pos="786"/>
        </w:tabs>
        <w:spacing w:before="120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Le sous-traitant déclare sur l’honneur ne pas entrer dans l’un des cas d’exclusion prévus aux </w:t>
      </w:r>
      <w:hyperlink r:id="rId26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articles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 xml:space="preserve">2141-1 </w:t>
        </w:r>
        <w:r w:rsidRPr="006D7975">
          <w:rPr>
            <w:rStyle w:val="Internetlink"/>
            <w:rFonts w:ascii="Marianne" w:eastAsia="Wingdings" w:hAnsi="Marianne" w:cs="Marianne"/>
            <w:position w:val="-2"/>
            <w:sz w:val="22"/>
            <w:szCs w:val="22"/>
          </w:rPr>
          <w:t>à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2141-5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ou aux </w:t>
      </w:r>
      <w:hyperlink r:id="rId27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articles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 xml:space="preserve">2141-7 </w:t>
        </w:r>
        <w:r w:rsidRPr="006D7975">
          <w:rPr>
            <w:rStyle w:val="Internetlink"/>
            <w:rFonts w:ascii="Marianne" w:eastAsia="Wingdings" w:hAnsi="Marianne" w:cs="Marianne"/>
            <w:position w:val="-2"/>
            <w:sz w:val="22"/>
            <w:szCs w:val="22"/>
          </w:rPr>
          <w:t>à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2141-10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du code de la commande publique</w:t>
      </w:r>
    </w:p>
    <w:p w:rsidR="00EA2F45" w:rsidRPr="006D7975" w:rsidRDefault="00EA2F45">
      <w:pPr>
        <w:pStyle w:val="Standard"/>
        <w:tabs>
          <w:tab w:val="left" w:pos="576"/>
        </w:tabs>
        <w:spacing w:before="80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tabs>
          <w:tab w:val="left" w:pos="576"/>
        </w:tabs>
        <w:spacing w:before="80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Afin de l’attester, cocher la case suivante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Lorsqu'un opérateur économique est, au cours de la procédure de passation d'un marché, placé dans l'un des cas d'exclusion mentionnés aux </w:t>
      </w:r>
      <w:hyperlink r:id="rId28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articles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 xml:space="preserve">2141-1 </w:t>
        </w:r>
        <w:r w:rsidRPr="006D7975">
          <w:rPr>
            <w:rStyle w:val="Internetlink"/>
            <w:rFonts w:ascii="Marianne" w:eastAsia="Wingdings" w:hAnsi="Marianne" w:cs="Marianne"/>
            <w:position w:val="-2"/>
            <w:sz w:val="22"/>
            <w:szCs w:val="22"/>
          </w:rPr>
          <w:t>à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2141-5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, aux </w:t>
      </w:r>
      <w:hyperlink r:id="rId29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articles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2141-7 à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2141-10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ou aux </w:t>
      </w:r>
      <w:hyperlink r:id="rId30" w:history="1"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articles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 xml:space="preserve">2341-1 </w:t>
        </w:r>
        <w:r w:rsidRPr="006D7975">
          <w:rPr>
            <w:rStyle w:val="Internetlink"/>
            <w:rFonts w:ascii="Marianne" w:eastAsia="Wingdings" w:hAnsi="Marianne" w:cs="Marianne"/>
            <w:position w:val="-2"/>
            <w:sz w:val="22"/>
            <w:szCs w:val="22"/>
          </w:rPr>
          <w:t>à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L.</w:t>
        </w:r>
        <w:r w:rsidRPr="006D7975">
          <w:rPr>
            <w:rStyle w:val="Internetlink"/>
            <w:rFonts w:ascii="Calibri" w:eastAsia="Wingdings" w:hAnsi="Calibri" w:cs="Calibri"/>
            <w:position w:val="-2"/>
            <w:sz w:val="22"/>
            <w:szCs w:val="22"/>
          </w:rPr>
          <w:t> </w:t>
        </w:r>
        <w:r w:rsidRPr="006D7975">
          <w:rPr>
            <w:rStyle w:val="Internetlink"/>
            <w:rFonts w:ascii="Marianne" w:eastAsia="Wingdings" w:hAnsi="Marianne" w:cs="Arial"/>
            <w:position w:val="-2"/>
            <w:sz w:val="22"/>
            <w:szCs w:val="22"/>
          </w:rPr>
          <w:t>2341-3</w:t>
        </w:r>
      </w:hyperlink>
      <w:r w:rsidRPr="006D7975">
        <w:rPr>
          <w:rFonts w:ascii="Marianne" w:eastAsia="Wingdings" w:hAnsi="Marianne" w:cs="Arial"/>
          <w:position w:val="-2"/>
          <w:sz w:val="22"/>
          <w:szCs w:val="22"/>
        </w:rPr>
        <w:t xml:space="preserve">  du code de la commande publique, il informe sans délai l'acheteur de ce changement de situation.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0"/>
          <w:tab w:val="left" w:pos="2160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b/>
          <w:bCs/>
          <w:position w:val="-2"/>
          <w:sz w:val="22"/>
          <w:szCs w:val="22"/>
        </w:rPr>
        <w:lastRenderedPageBreak/>
        <w:t>J2- Documents de preuve disponibles en ligne</w:t>
      </w:r>
    </w:p>
    <w:p w:rsidR="00EA2F45" w:rsidRPr="006D7975" w:rsidRDefault="00EA2F45">
      <w:pPr>
        <w:pStyle w:val="En-tte"/>
        <w:tabs>
          <w:tab w:val="left" w:pos="864"/>
        </w:tabs>
        <w:rPr>
          <w:rFonts w:ascii="Marianne" w:eastAsia="Wingdings" w:hAnsi="Marianne" w:cs="Arial"/>
          <w:iCs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864"/>
        </w:tabs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i/>
          <w:position w:val="-2"/>
          <w:sz w:val="22"/>
          <w:szCs w:val="22"/>
        </w:rPr>
        <w:t>(Si l’adresse et les renseignements sont identiques à ceux fournis plus haut se contenter de renvoyer à la rubrique concernée.)</w:t>
      </w:r>
    </w:p>
    <w:p w:rsidR="00EA2F45" w:rsidRPr="006D7975" w:rsidRDefault="00EA2F45">
      <w:pPr>
        <w:pStyle w:val="En-tte"/>
        <w:tabs>
          <w:tab w:val="left" w:pos="864"/>
        </w:tabs>
        <w:jc w:val="both"/>
        <w:rPr>
          <w:rFonts w:ascii="Marianne" w:eastAsia="Wingdings" w:hAnsi="Marianne" w:cs="Arial"/>
          <w:i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1431"/>
        </w:tabs>
        <w:ind w:left="567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- Adresse internet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1431"/>
        </w:tabs>
        <w:ind w:left="567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En-tte"/>
        <w:tabs>
          <w:tab w:val="left" w:pos="1431"/>
        </w:tabs>
        <w:ind w:left="567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- Renseignements nécessaires pour y accéder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En-tte"/>
        <w:tabs>
          <w:tab w:val="left" w:pos="864"/>
        </w:tabs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864"/>
        </w:tabs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En-tte"/>
        <w:tabs>
          <w:tab w:val="left" w:pos="864"/>
        </w:tabs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 w:cs="Arial"/>
          <w:bCs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K - Acceptation et agrément des conditions de paiement du sous-traitant</w:t>
            </w: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709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A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  <w:t>, le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  <w:t>A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  <w:t xml:space="preserve">, 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  <w:t>le</w:t>
      </w:r>
    </w:p>
    <w:p w:rsidR="00EA2F45" w:rsidRPr="006D7975" w:rsidRDefault="00EA2F45">
      <w:pPr>
        <w:pStyle w:val="Standard"/>
        <w:ind w:left="709"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345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EA2F45" w:rsidRPr="006D7975">
        <w:trPr>
          <w:trHeight w:val="301"/>
        </w:trPr>
        <w:tc>
          <w:tcPr>
            <w:tcW w:w="51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A2F45" w:rsidRPr="006D7975" w:rsidRDefault="00296372">
            <w:pPr>
              <w:pStyle w:val="Standard"/>
              <w:ind w:left="709"/>
              <w:jc w:val="both"/>
              <w:rPr>
                <w:rFonts w:ascii="Marianne" w:eastAsia="Wingdings" w:hAnsi="Marianne" w:cs="Arial"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sz w:val="22"/>
                <w:szCs w:val="22"/>
              </w:rPr>
              <w:t>Le sous-traitant</w:t>
            </w:r>
            <w:r w:rsidRPr="006D7975">
              <w:rPr>
                <w:rFonts w:ascii="Calibri" w:eastAsia="Wingdings" w:hAnsi="Calibri" w:cs="Calibri"/>
                <w:sz w:val="22"/>
                <w:szCs w:val="22"/>
              </w:rPr>
              <w:t> </w:t>
            </w:r>
            <w:r w:rsidRPr="006D7975">
              <w:rPr>
                <w:rFonts w:ascii="Marianne" w:eastAsia="Wingdings" w:hAnsi="Marianne" w:cs="Arial"/>
                <w:sz w:val="22"/>
                <w:szCs w:val="22"/>
              </w:rPr>
              <w:t>:</w:t>
            </w:r>
          </w:p>
          <w:p w:rsidR="00EA2F45" w:rsidRPr="006D7975" w:rsidRDefault="00EA2F45">
            <w:pPr>
              <w:pStyle w:val="Standard"/>
              <w:ind w:left="709"/>
              <w:jc w:val="both"/>
              <w:rPr>
                <w:rFonts w:ascii="Marianne" w:eastAsia="Wingdings" w:hAnsi="Marianne" w:cs="Arial"/>
                <w:i/>
                <w:sz w:val="22"/>
                <w:szCs w:val="22"/>
              </w:rPr>
            </w:pPr>
          </w:p>
          <w:p w:rsidR="00EA2F45" w:rsidRPr="006D7975" w:rsidRDefault="00EA2F45">
            <w:pPr>
              <w:pStyle w:val="Standard"/>
              <w:ind w:left="709"/>
              <w:jc w:val="both"/>
              <w:rPr>
                <w:rFonts w:ascii="Marianne" w:eastAsia="Wingdings" w:hAnsi="Marianne" w:cs="Arial"/>
                <w:i/>
                <w:sz w:val="22"/>
                <w:szCs w:val="22"/>
              </w:rPr>
            </w:pPr>
          </w:p>
        </w:tc>
        <w:tc>
          <w:tcPr>
            <w:tcW w:w="517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A2F45" w:rsidRPr="006D7975" w:rsidRDefault="00296372">
            <w:pPr>
              <w:pStyle w:val="Standard"/>
              <w:ind w:left="709"/>
              <w:jc w:val="both"/>
              <w:rPr>
                <w:rFonts w:ascii="Marianne" w:eastAsia="Wingdings" w:hAnsi="Marianne" w:cs="Arial"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sz w:val="22"/>
                <w:szCs w:val="22"/>
              </w:rPr>
              <w:t>Le soumissionnaire ou le titulaire</w:t>
            </w:r>
            <w:r w:rsidRPr="006D7975">
              <w:rPr>
                <w:rFonts w:ascii="Calibri" w:eastAsia="Wingdings" w:hAnsi="Calibri" w:cs="Calibri"/>
                <w:sz w:val="22"/>
                <w:szCs w:val="22"/>
              </w:rPr>
              <w:t> </w:t>
            </w:r>
            <w:r w:rsidRPr="006D7975">
              <w:rPr>
                <w:rFonts w:ascii="Marianne" w:eastAsia="Wingdings" w:hAnsi="Marianne" w:cs="Arial"/>
                <w:sz w:val="22"/>
                <w:szCs w:val="22"/>
              </w:rPr>
              <w:t>:</w:t>
            </w:r>
          </w:p>
          <w:p w:rsidR="00EA2F45" w:rsidRPr="006D7975" w:rsidRDefault="00EA2F45">
            <w:pPr>
              <w:pStyle w:val="Standard"/>
              <w:ind w:left="709"/>
              <w:jc w:val="both"/>
              <w:rPr>
                <w:rFonts w:ascii="Marianne" w:eastAsia="Wingdings" w:hAnsi="Marianne" w:cs="Arial"/>
                <w:i/>
                <w:sz w:val="22"/>
                <w:szCs w:val="22"/>
              </w:rPr>
            </w:pPr>
          </w:p>
        </w:tc>
      </w:tr>
    </w:tbl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représentant de l’acheteur, compétent pour signer le marché public, accepte le sous-traitant et agrée ses conditions de paiement.</w:t>
      </w: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709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A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ab/>
        <w:t>, le</w:t>
      </w:r>
    </w:p>
    <w:p w:rsidR="00EA2F45" w:rsidRPr="006D7975" w:rsidRDefault="00EA2F45">
      <w:pPr>
        <w:pStyle w:val="Standard"/>
        <w:ind w:left="709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ind w:left="709"/>
        <w:jc w:val="both"/>
        <w:rPr>
          <w:rFonts w:ascii="Marianne" w:hAnsi="Marianne"/>
          <w:sz w:val="22"/>
          <w:szCs w:val="22"/>
        </w:rPr>
      </w:pPr>
      <w:r w:rsidRPr="006D7975">
        <w:rPr>
          <w:rFonts w:ascii="Marianne" w:eastAsia="Wingdings" w:hAnsi="Marianne" w:cs="Arial"/>
          <w:position w:val="-2"/>
          <w:sz w:val="22"/>
          <w:szCs w:val="22"/>
        </w:rPr>
        <w:t>Le représentant de l’acheteur</w:t>
      </w:r>
      <w:r w:rsidRPr="006D7975">
        <w:rPr>
          <w:rFonts w:ascii="Calibri" w:eastAsia="Wingdings" w:hAnsi="Calibri" w:cs="Calibri"/>
          <w:position w:val="-2"/>
          <w:sz w:val="22"/>
          <w:szCs w:val="22"/>
        </w:rPr>
        <w:t> </w:t>
      </w:r>
      <w:r w:rsidRPr="006D7975">
        <w:rPr>
          <w:rFonts w:ascii="Marianne" w:eastAsia="Wingdings" w:hAnsi="Marianne" w:cs="Arial"/>
          <w:position w:val="-2"/>
          <w:sz w:val="22"/>
          <w:szCs w:val="22"/>
        </w:rPr>
        <w:t>:</w:t>
      </w:r>
    </w:p>
    <w:p w:rsidR="00EA2F45" w:rsidRPr="006D7975" w:rsidRDefault="00EA2F45">
      <w:pPr>
        <w:pStyle w:val="Standard"/>
        <w:ind w:left="709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pageBreakBefore/>
        <w:jc w:val="both"/>
        <w:rPr>
          <w:rFonts w:ascii="Marianne" w:eastAsia="Wingdings" w:hAnsi="Marianne" w:cs="Arial"/>
          <w:sz w:val="22"/>
          <w:szCs w:val="22"/>
        </w:rPr>
      </w:pPr>
    </w:p>
    <w:tbl>
      <w:tblPr>
        <w:tblW w:w="10277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7"/>
      </w:tblGrid>
      <w:tr w:rsidR="00EA2F45" w:rsidRPr="006D7975">
        <w:tc>
          <w:tcPr>
            <w:tcW w:w="10277" w:type="dxa"/>
            <w:shd w:val="clear" w:color="auto" w:fill="66CC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EA2F45" w:rsidRPr="006D7975" w:rsidRDefault="00296372">
            <w:pPr>
              <w:pStyle w:val="Standard"/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</w:pPr>
            <w:r w:rsidRPr="006D7975">
              <w:rPr>
                <w:rFonts w:ascii="Marianne" w:eastAsia="Wingdings" w:hAnsi="Marianne" w:cs="Arial"/>
                <w:b/>
                <w:bCs/>
                <w:sz w:val="22"/>
                <w:szCs w:val="22"/>
              </w:rPr>
              <w:t>L - Notification de l’acte spécial au titulaire.</w:t>
            </w:r>
          </w:p>
        </w:tc>
      </w:tr>
    </w:tbl>
    <w:p w:rsidR="00EA2F45" w:rsidRPr="006D7975" w:rsidRDefault="00296372">
      <w:pPr>
        <w:pStyle w:val="Standard"/>
        <w:rPr>
          <w:rFonts w:ascii="Marianne" w:hAnsi="Marianne"/>
          <w:sz w:val="22"/>
          <w:szCs w:val="22"/>
        </w:rPr>
      </w:pPr>
      <w:r w:rsidRPr="006D7975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-6840</wp:posOffset>
                </wp:positionH>
                <wp:positionV relativeFrom="paragraph">
                  <wp:posOffset>97920</wp:posOffset>
                </wp:positionV>
                <wp:extent cx="5753160" cy="3162239"/>
                <wp:effectExtent l="0" t="0" r="18990" b="19111"/>
                <wp:wrapNone/>
                <wp:docPr id="2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60" cy="3162239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A2F45" w:rsidRDefault="00EA2F45">
                            <w:pPr>
                              <w:pStyle w:val="Standard"/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EA2F45" w:rsidRDefault="00296372">
                            <w:pPr>
                              <w:pStyle w:val="Standard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 cas d’envoi dématérialisé :</w:t>
                            </w:r>
                          </w:p>
                        </w:txbxContent>
                      </wps:txbx>
                      <wps:bodyPr vert="horz"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margin-left:-.55pt;margin-top:7.7pt;width:453pt;height:249pt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" filled="f" strokeweight=".74pt">
                <v:textbox>
                  <w:txbxContent>
                    <w:p w:rsidR="00EA2F45" w:rsidRDefault="00EA2F45">
                      <w:pPr>
                        <w:pStyle w:val="Standard"/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EA2F45" w:rsidRDefault="00296372">
                      <w:pPr>
                        <w:pStyle w:val="Standard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 cas d’envoi dématérialisé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296372" w:rsidRPr="006D7975" w:rsidRDefault="00296372" w:rsidP="00296372">
      <w:pPr>
        <w:pStyle w:val="Standard"/>
        <w:tabs>
          <w:tab w:val="left" w:pos="795"/>
        </w:tabs>
        <w:jc w:val="both"/>
        <w:rPr>
          <w:rFonts w:ascii="Marianne" w:eastAsia="Wingdings" w:hAnsi="Marianne" w:cs="Arial"/>
          <w:sz w:val="22"/>
          <w:szCs w:val="22"/>
        </w:rPr>
      </w:pPr>
      <w:r w:rsidRPr="006D7975">
        <w:rPr>
          <w:rFonts w:ascii="Marianne" w:eastAsia="Wingdings" w:hAnsi="Marianne" w:cs="Arial"/>
          <w:sz w:val="22"/>
          <w:szCs w:val="22"/>
        </w:rPr>
        <w:tab/>
      </w:r>
    </w:p>
    <w:p w:rsidR="00EA2F45" w:rsidRPr="006D7975" w:rsidRDefault="00296372" w:rsidP="00296372">
      <w:pPr>
        <w:pStyle w:val="Standard"/>
        <w:tabs>
          <w:tab w:val="left" w:pos="795"/>
        </w:tabs>
        <w:jc w:val="both"/>
        <w:rPr>
          <w:rFonts w:ascii="Marianne" w:eastAsia="Wingdings" w:hAnsi="Marianne" w:cs="Arial"/>
          <w:sz w:val="22"/>
          <w:szCs w:val="22"/>
        </w:rPr>
      </w:pPr>
      <w:r w:rsidRPr="006D7975">
        <w:rPr>
          <w:rFonts w:ascii="Marianne" w:eastAsia="Wingdings" w:hAnsi="Marianne" w:cs="Arial"/>
          <w:sz w:val="22"/>
          <w:szCs w:val="22"/>
        </w:rPr>
        <w:t xml:space="preserve">  Date d’accusé réception enregistré sur la PLACE</w:t>
      </w: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hAnsi="Marianne"/>
          <w:sz w:val="22"/>
          <w:szCs w:val="22"/>
        </w:rPr>
      </w:pPr>
    </w:p>
    <w:p w:rsidR="00EA2F45" w:rsidRPr="006D7975" w:rsidRDefault="00EA2F45">
      <w:pPr>
        <w:pStyle w:val="Standard"/>
        <w:jc w:val="both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EA2F45">
      <w:pPr>
        <w:pStyle w:val="Standard"/>
        <w:spacing w:before="120" w:after="120"/>
        <w:rPr>
          <w:rFonts w:ascii="Marianne" w:eastAsia="Wingdings" w:hAnsi="Marianne" w:cs="Arial"/>
          <w:sz w:val="22"/>
          <w:szCs w:val="22"/>
        </w:rPr>
      </w:pPr>
    </w:p>
    <w:p w:rsidR="00EA2F45" w:rsidRPr="006D7975" w:rsidRDefault="00296372">
      <w:pPr>
        <w:pStyle w:val="Standard"/>
        <w:spacing w:before="120" w:after="120"/>
        <w:rPr>
          <w:rFonts w:ascii="Marianne" w:hAnsi="Marianne"/>
          <w:sz w:val="22"/>
          <w:szCs w:val="22"/>
        </w:rPr>
      </w:pPr>
      <w:r w:rsidRPr="006D7975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224640</wp:posOffset>
                </wp:positionV>
                <wp:extent cx="5753160" cy="2343240"/>
                <wp:effectExtent l="0" t="0" r="18990" b="189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60" cy="2343240"/>
                        </a:xfrm>
                        <a:prstGeom prst="rect">
                          <a:avLst/>
                        </a:prstGeom>
                        <a:noFill/>
                        <a:ln w="647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A2F45" w:rsidRDefault="00296372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En cas de remise contre récépissé :</w:t>
                            </w:r>
                          </w:p>
                          <w:p w:rsidR="00EA2F45" w:rsidRDefault="00EA2F45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EA2F45" w:rsidRDefault="00296372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Le titulaire reçoit à titre de notification une copie du présent acte spécial :</w:t>
                            </w:r>
                          </w:p>
                          <w:p w:rsidR="00EA2F45" w:rsidRDefault="00EA2F45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EA2F45" w:rsidRDefault="00296372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                                                                     le,</w:t>
                            </w:r>
                          </w:p>
                          <w:p w:rsidR="00EA2F45" w:rsidRDefault="00EA2F45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EA2F45" w:rsidRDefault="00EA2F45">
                            <w:pPr>
                              <w:pStyle w:val="Standard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EA2F45" w:rsidRDefault="00EA2F45"/>
                        </w:txbxContent>
                      </wps:txbx>
                      <wps:bodyPr vert="horz"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27" type="#_x0000_t202" style="position:absolute;margin-left:0;margin-top:17.7pt;width:453pt;height:184.5pt;z-index: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" filled="f" strokeweight=".51pt">
                <v:textbox>
                  <w:txbxContent>
                    <w:p w:rsidR="00EA2F45" w:rsidRDefault="00296372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En cas de remise contre récépissé :</w:t>
                      </w:r>
                    </w:p>
                    <w:p w:rsidR="00EA2F45" w:rsidRDefault="00EA2F45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</w:p>
                    <w:p w:rsidR="00EA2F45" w:rsidRDefault="00296372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Le titulaire reçoit à titre de notification une copie du présent acte spécial :</w:t>
                      </w:r>
                    </w:p>
                    <w:p w:rsidR="00EA2F45" w:rsidRDefault="00EA2F45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</w:p>
                    <w:p w:rsidR="00EA2F45" w:rsidRDefault="00296372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                                                                     le,</w:t>
                      </w:r>
                    </w:p>
                    <w:p w:rsidR="00EA2F45" w:rsidRDefault="00EA2F45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</w:p>
                    <w:p w:rsidR="00EA2F45" w:rsidRDefault="00EA2F45">
                      <w:pPr>
                        <w:pStyle w:val="Standard"/>
                        <w:rPr>
                          <w:sz w:val="22"/>
                          <w:szCs w:val="22"/>
                        </w:rPr>
                      </w:pPr>
                    </w:p>
                    <w:p w:rsidR="00EA2F45" w:rsidRDefault="00EA2F45"/>
                  </w:txbxContent>
                </v:textbox>
                <w10:wrap anchorx="margin"/>
              </v:shape>
            </w:pict>
          </mc:Fallback>
        </mc:AlternateContent>
      </w:r>
    </w:p>
    <w:sectPr w:rsidR="00EA2F45" w:rsidRPr="006D7975">
      <w:type w:val="continuous"/>
      <w:pgSz w:w="11906" w:h="16838"/>
      <w:pgMar w:top="567" w:right="851" w:bottom="736" w:left="851" w:header="454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F4C" w:rsidRDefault="00296372">
      <w:r>
        <w:separator/>
      </w:r>
    </w:p>
  </w:endnote>
  <w:endnote w:type="continuationSeparator" w:id="0">
    <w:p w:rsidR="00DE1F4C" w:rsidRDefault="00296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, Arial"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F9B" w:rsidRDefault="00896F9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6" w:type="dxa"/>
      <w:tblInd w:w="-7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465"/>
      <w:gridCol w:w="3900"/>
      <w:gridCol w:w="1495"/>
      <w:gridCol w:w="567"/>
      <w:gridCol w:w="322"/>
      <w:gridCol w:w="567"/>
    </w:tblGrid>
    <w:tr w:rsidR="00FE607C">
      <w:trPr>
        <w:trHeight w:val="1140"/>
        <w:tblHeader/>
      </w:trPr>
      <w:tc>
        <w:tcPr>
          <w:tcW w:w="3465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DC4 – Déclaration de sous-traitance</w:t>
          </w:r>
        </w:p>
      </w:tc>
      <w:tc>
        <w:tcPr>
          <w:tcW w:w="3900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snapToGrid w:val="0"/>
            <w:jc w:val="center"/>
          </w:pPr>
          <w:r>
            <w:rPr>
              <w:rFonts w:ascii="Arial" w:hAnsi="Arial" w:cs="Arial"/>
              <w:b/>
              <w:i/>
              <w:iCs/>
            </w:rPr>
            <w:t>AOO</w:t>
          </w:r>
          <w:r>
            <w:rPr>
              <w:rFonts w:ascii="Arial" w:hAnsi="Arial" w:cs="Arial"/>
              <w:b/>
            </w:rPr>
            <w:t>0</w:t>
          </w:r>
          <w:r w:rsidR="00896F9B">
            <w:rPr>
              <w:rFonts w:ascii="Arial" w:hAnsi="Arial" w:cs="Arial"/>
              <w:b/>
              <w:bCs/>
              <w:i/>
              <w:iCs/>
              <w:lang w:eastAsia="fr-FR"/>
            </w:rPr>
            <w:t>3</w:t>
          </w:r>
          <w:bookmarkStart w:id="0" w:name="_GoBack"/>
          <w:bookmarkEnd w:id="0"/>
          <w:r>
            <w:rPr>
              <w:rFonts w:ascii="Arial" w:hAnsi="Arial" w:cs="Arial"/>
              <w:b/>
              <w:bCs/>
              <w:i/>
              <w:iCs/>
              <w:lang w:eastAsia="fr-FR"/>
            </w:rPr>
            <w:t>-2025</w:t>
          </w:r>
        </w:p>
        <w:p w:rsidR="00FE607C" w:rsidRDefault="00296372">
          <w:pPr>
            <w:pStyle w:val="Standard"/>
            <w:snapToGrid w:val="0"/>
            <w:jc w:val="center"/>
            <w:rPr>
              <w:rFonts w:ascii="Arial" w:hAnsi="Arial" w:cs="Arial"/>
              <w:b/>
              <w:bCs/>
              <w:lang w:eastAsia="fr-FR"/>
            </w:rPr>
          </w:pPr>
          <w:r>
            <w:rPr>
              <w:rFonts w:ascii="Arial" w:hAnsi="Arial" w:cs="Arial"/>
              <w:b/>
              <w:bCs/>
              <w:lang w:eastAsia="fr-FR"/>
            </w:rPr>
            <w:t>Prestation de nettoyage des locaux et des vitres</w:t>
          </w:r>
        </w:p>
      </w:tc>
      <w:tc>
        <w:tcPr>
          <w:tcW w:w="1495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jc w:val="center"/>
          </w:pPr>
          <w:r>
            <w:rPr>
              <w:rFonts w:cs="Arial"/>
              <w:b/>
            </w:rPr>
            <w:t xml:space="preserve"> </w:t>
          </w: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>
            <w:rPr>
              <w:rFonts w:cs="Arial"/>
              <w:b/>
            </w:rPr>
            <w:t>7</w:t>
          </w:r>
          <w:r>
            <w:rPr>
              <w:rFonts w:cs="Arial"/>
              <w:b/>
            </w:rPr>
            <w:fldChar w:fldCharType="end"/>
          </w:r>
        </w:p>
      </w:tc>
      <w:tc>
        <w:tcPr>
          <w:tcW w:w="322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  <w:tcMar>
            <w:top w:w="0" w:type="dxa"/>
            <w:left w:w="71" w:type="dxa"/>
            <w:bottom w:w="0" w:type="dxa"/>
            <w:right w:w="71" w:type="dxa"/>
          </w:tcMar>
        </w:tcPr>
        <w:p w:rsidR="00FE607C" w:rsidRDefault="00296372">
          <w:pPr>
            <w:pStyle w:val="Standard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FE607C" w:rsidRDefault="00896F9B">
    <w:pPr>
      <w:pStyle w:val="Pieddepage"/>
      <w:tabs>
        <w:tab w:val="left" w:pos="70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F9B" w:rsidRDefault="00896F9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F4C" w:rsidRDefault="00296372">
      <w:r>
        <w:rPr>
          <w:color w:val="000000"/>
        </w:rPr>
        <w:separator/>
      </w:r>
    </w:p>
  </w:footnote>
  <w:footnote w:type="continuationSeparator" w:id="0">
    <w:p w:rsidR="00DE1F4C" w:rsidRDefault="00296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F9B" w:rsidRDefault="00896F9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07C" w:rsidRDefault="00296372">
    <w:pPr>
      <w:pStyle w:val="Pieddepage"/>
      <w:tabs>
        <w:tab w:val="center" w:pos="5102"/>
        <w:tab w:val="right" w:pos="10205"/>
      </w:tabs>
    </w:pPr>
    <w:r>
      <w:rPr>
        <w:rFonts w:ascii="Arial" w:hAnsi="Arial" w:cs="Arial"/>
        <w:lang w:eastAsia="fr-FR"/>
      </w:rPr>
      <w:tab/>
    </w:r>
    <w:r>
      <w:rPr>
        <w:rFonts w:ascii="Arial" w:hAnsi="Arial" w:cs="Arial"/>
        <w:noProof/>
        <w:lang w:eastAsia="fr-FR"/>
      </w:rPr>
      <w:drawing>
        <wp:inline distT="0" distB="0" distL="0" distR="0">
          <wp:extent cx="1028879" cy="599400"/>
          <wp:effectExtent l="0" t="0" r="0" b="0"/>
          <wp:docPr id="1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28879" cy="599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lang w:eastAsia="fr-FR"/>
      </w:rPr>
      <w:tab/>
    </w:r>
  </w:p>
  <w:p w:rsidR="00FE607C" w:rsidRDefault="00896F9B">
    <w:pPr>
      <w:pStyle w:val="Pieddepage"/>
      <w:jc w:val="center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6F9B" w:rsidRDefault="00896F9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05A37"/>
    <w:multiLevelType w:val="multilevel"/>
    <w:tmpl w:val="4D7C09EA"/>
    <w:styleLink w:val="WW8Num11"/>
    <w:lvl w:ilvl="0">
      <w:numFmt w:val="bullet"/>
      <w:lvlText w:val="-"/>
      <w:lvlJc w:val="left"/>
      <w:pPr>
        <w:ind w:left="927" w:hanging="360"/>
      </w:pPr>
      <w:rPr>
        <w:rFonts w:ascii="Liberation Serif" w:hAnsi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E61DA9"/>
    <w:multiLevelType w:val="multilevel"/>
    <w:tmpl w:val="4C06ED78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63D7BB4"/>
    <w:multiLevelType w:val="multilevel"/>
    <w:tmpl w:val="02221D5E"/>
    <w:styleLink w:val="WW8Num2"/>
    <w:lvl w:ilvl="0">
      <w:numFmt w:val="bullet"/>
      <w:lvlText w:val=""/>
      <w:lvlJc w:val="left"/>
      <w:pPr>
        <w:ind w:left="927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3" w15:restartNumberingAfterBreak="0">
    <w:nsid w:val="0A1C7DE1"/>
    <w:multiLevelType w:val="multilevel"/>
    <w:tmpl w:val="CFC2F3FE"/>
    <w:styleLink w:val="WW8Num10"/>
    <w:lvl w:ilvl="0">
      <w:numFmt w:val="bullet"/>
      <w:lvlText w:val="-"/>
      <w:lvlJc w:val="left"/>
      <w:pPr>
        <w:ind w:left="1290" w:hanging="360"/>
      </w:pPr>
      <w:rPr>
        <w:rFonts w:ascii="Courier New" w:hAnsi="Courier New" w:cs="Courier New"/>
      </w:rPr>
    </w:lvl>
    <w:lvl w:ilvl="1">
      <w:numFmt w:val="bullet"/>
      <w:lvlText w:val=""/>
      <w:lvlJc w:val="left"/>
      <w:pPr>
        <w:ind w:left="201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7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50" w:hanging="360"/>
      </w:pPr>
      <w:rPr>
        <w:rFonts w:ascii="Wingdings" w:hAnsi="Wingdings" w:cs="Wingdings"/>
      </w:rPr>
    </w:lvl>
  </w:abstractNum>
  <w:abstractNum w:abstractNumId="4" w15:restartNumberingAfterBreak="0">
    <w:nsid w:val="0ADE0854"/>
    <w:multiLevelType w:val="multilevel"/>
    <w:tmpl w:val="3C46C8D6"/>
    <w:styleLink w:val="WW8Num3"/>
    <w:lvl w:ilvl="0">
      <w:numFmt w:val="bullet"/>
      <w:lvlText w:val="-"/>
      <w:lvlJc w:val="left"/>
      <w:pPr>
        <w:ind w:left="1494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22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5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1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4" w:hanging="360"/>
      </w:pPr>
      <w:rPr>
        <w:rFonts w:ascii="Wingdings" w:hAnsi="Wingdings" w:cs="Wingdings"/>
      </w:rPr>
    </w:lvl>
  </w:abstractNum>
  <w:abstractNum w:abstractNumId="5" w15:restartNumberingAfterBreak="0">
    <w:nsid w:val="0E9E0671"/>
    <w:multiLevelType w:val="multilevel"/>
    <w:tmpl w:val="A9C8E66A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8BE747F"/>
    <w:multiLevelType w:val="multilevel"/>
    <w:tmpl w:val="ECA03A54"/>
    <w:styleLink w:val="WW8Num9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1E060A6F"/>
    <w:multiLevelType w:val="multilevel"/>
    <w:tmpl w:val="FBD4A27C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0F315C3"/>
    <w:multiLevelType w:val="multilevel"/>
    <w:tmpl w:val="12DA880C"/>
    <w:styleLink w:val="WW8Num4"/>
    <w:lvl w:ilvl="0">
      <w:numFmt w:val="bullet"/>
      <w:lvlText w:val=""/>
      <w:lvlJc w:val="left"/>
      <w:pPr>
        <w:ind w:left="927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 w:cs="Wingdings"/>
      </w:rPr>
    </w:lvl>
  </w:abstractNum>
  <w:abstractNum w:abstractNumId="9" w15:restartNumberingAfterBreak="0">
    <w:nsid w:val="35F12D4F"/>
    <w:multiLevelType w:val="multilevel"/>
    <w:tmpl w:val="B33233B0"/>
    <w:styleLink w:val="WW8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85D001B"/>
    <w:multiLevelType w:val="multilevel"/>
    <w:tmpl w:val="6AA49E7A"/>
    <w:styleLink w:val="WW8Num15"/>
    <w:lvl w:ilvl="0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cs="Times New Roman"/>
      </w:rPr>
    </w:lvl>
  </w:abstractNum>
  <w:abstractNum w:abstractNumId="11" w15:restartNumberingAfterBreak="0">
    <w:nsid w:val="3A77162F"/>
    <w:multiLevelType w:val="multilevel"/>
    <w:tmpl w:val="8352871C"/>
    <w:styleLink w:val="WW8Num7"/>
    <w:lvl w:ilvl="0">
      <w:numFmt w:val="bullet"/>
      <w:lvlText w:val="o"/>
      <w:lvlJc w:val="left"/>
      <w:pPr>
        <w:ind w:left="1290" w:hanging="360"/>
      </w:pPr>
      <w:rPr>
        <w:rFonts w:ascii="Courier New" w:hAnsi="Courier New" w:cs="Courier New"/>
      </w:rPr>
    </w:lvl>
    <w:lvl w:ilvl="1">
      <w:numFmt w:val="bullet"/>
      <w:lvlText w:val=""/>
      <w:lvlJc w:val="left"/>
      <w:pPr>
        <w:ind w:left="2010" w:hanging="360"/>
      </w:pPr>
      <w:rPr>
        <w:rFonts w:ascii="Symbol" w:hAnsi="Symbol" w:cs="Symbol"/>
      </w:rPr>
    </w:lvl>
    <w:lvl w:ilvl="2">
      <w:numFmt w:val="bullet"/>
      <w:lvlText w:val=""/>
      <w:lvlJc w:val="left"/>
      <w:pPr>
        <w:ind w:left="273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45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1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9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1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50" w:hanging="360"/>
      </w:pPr>
      <w:rPr>
        <w:rFonts w:ascii="Wingdings" w:hAnsi="Wingdings" w:cs="Wingdings"/>
      </w:rPr>
    </w:lvl>
  </w:abstractNum>
  <w:abstractNum w:abstractNumId="12" w15:restartNumberingAfterBreak="0">
    <w:nsid w:val="41941B20"/>
    <w:multiLevelType w:val="hybridMultilevel"/>
    <w:tmpl w:val="C40CA876"/>
    <w:lvl w:ilvl="0" w:tplc="4B64983C">
      <w:numFmt w:val="bullet"/>
      <w:lvlText w:val="-"/>
      <w:lvlJc w:val="left"/>
      <w:pPr>
        <w:ind w:left="927" w:hanging="360"/>
      </w:pPr>
      <w:rPr>
        <w:rFonts w:ascii="Marianne" w:eastAsia="Wingdings" w:hAnsi="Marianne" w:cs="Wingdings" w:hint="default"/>
        <w:color w:val="66CCFF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53A356BE"/>
    <w:multiLevelType w:val="multilevel"/>
    <w:tmpl w:val="E4728000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Wingdings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579B2767"/>
    <w:multiLevelType w:val="multilevel"/>
    <w:tmpl w:val="9A122B62"/>
    <w:styleLink w:val="WW8Num12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D0261F8"/>
    <w:multiLevelType w:val="multilevel"/>
    <w:tmpl w:val="562C4A5C"/>
    <w:styleLink w:val="WW8Num18"/>
    <w:lvl w:ilvl="0">
      <w:numFmt w:val="bullet"/>
      <w:lvlText w:val="-"/>
      <w:lvlJc w:val="left"/>
      <w:pPr>
        <w:ind w:left="930" w:hanging="360"/>
      </w:pPr>
      <w:rPr>
        <w:rFonts w:ascii="Arial" w:eastAsia="Times New Roman" w:hAnsi="Arial" w:cs="Arial"/>
        <w:sz w:val="20"/>
      </w:rPr>
    </w:lvl>
    <w:lvl w:ilvl="1">
      <w:numFmt w:val="bullet"/>
      <w:lvlText w:val="o"/>
      <w:lvlJc w:val="left"/>
      <w:pPr>
        <w:ind w:left="165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7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9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1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3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5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7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90" w:hanging="360"/>
      </w:pPr>
      <w:rPr>
        <w:rFonts w:ascii="Wingdings" w:hAnsi="Wingdings" w:cs="Wingdings"/>
      </w:rPr>
    </w:lvl>
  </w:abstractNum>
  <w:abstractNum w:abstractNumId="16" w15:restartNumberingAfterBreak="0">
    <w:nsid w:val="61AC5161"/>
    <w:multiLevelType w:val="multilevel"/>
    <w:tmpl w:val="7CD6AC3E"/>
    <w:styleLink w:val="WW8Num5"/>
    <w:lvl w:ilvl="0">
      <w:start w:val="1"/>
      <w:numFmt w:val="lowerLetter"/>
      <w:lvlText w:val="%1)"/>
      <w:lvlJc w:val="left"/>
      <w:pPr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635C11B5"/>
    <w:multiLevelType w:val="multilevel"/>
    <w:tmpl w:val="0E46D1E8"/>
    <w:styleLink w:val="WW8Num8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  <w:spacing w:val="-10"/>
        <w:position w:val="0"/>
        <w:vertAlign w:val="baseline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pacing w:val="-10"/>
        <w:position w:val="0"/>
        <w:vertAlign w:val="baseline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pacing w:val="-10"/>
        <w:position w:val="0"/>
        <w:vertAlign w:val="baseline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pacing w:val="-10"/>
        <w:position w:val="0"/>
        <w:vertAlign w:val="baseline"/>
      </w:rPr>
    </w:lvl>
  </w:abstractNum>
  <w:abstractNum w:abstractNumId="18" w15:restartNumberingAfterBreak="0">
    <w:nsid w:val="68205A6B"/>
    <w:multiLevelType w:val="multilevel"/>
    <w:tmpl w:val="178A8B88"/>
    <w:styleLink w:val="WW8Num14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b/>
        <w:i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68640558"/>
    <w:multiLevelType w:val="multilevel"/>
    <w:tmpl w:val="879E3190"/>
    <w:styleLink w:val="WW8Num13"/>
    <w:lvl w:ilvl="0">
      <w:numFmt w:val="bullet"/>
      <w:lvlText w:val=""/>
      <w:lvlJc w:val="left"/>
      <w:pPr>
        <w:ind w:left="1536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22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9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5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5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6" w:hanging="360"/>
      </w:pPr>
      <w:rPr>
        <w:rFonts w:ascii="Wingdings" w:hAnsi="Wingdings" w:cs="Wingdings"/>
      </w:r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8"/>
  </w:num>
  <w:num w:numId="5">
    <w:abstractNumId w:val="16"/>
  </w:num>
  <w:num w:numId="6">
    <w:abstractNumId w:val="9"/>
  </w:num>
  <w:num w:numId="7">
    <w:abstractNumId w:val="11"/>
  </w:num>
  <w:num w:numId="8">
    <w:abstractNumId w:val="17"/>
  </w:num>
  <w:num w:numId="9">
    <w:abstractNumId w:val="6"/>
  </w:num>
  <w:num w:numId="10">
    <w:abstractNumId w:val="3"/>
  </w:num>
  <w:num w:numId="11">
    <w:abstractNumId w:val="0"/>
  </w:num>
  <w:num w:numId="12">
    <w:abstractNumId w:val="14"/>
  </w:num>
  <w:num w:numId="13">
    <w:abstractNumId w:val="19"/>
  </w:num>
  <w:num w:numId="14">
    <w:abstractNumId w:val="18"/>
  </w:num>
  <w:num w:numId="15">
    <w:abstractNumId w:val="10"/>
  </w:num>
  <w:num w:numId="16">
    <w:abstractNumId w:val="5"/>
  </w:num>
  <w:num w:numId="17">
    <w:abstractNumId w:val="1"/>
  </w:num>
  <w:num w:numId="18">
    <w:abstractNumId w:val="15"/>
  </w:num>
  <w:num w:numId="19">
    <w:abstractNumId w:val="7"/>
  </w:num>
  <w:num w:numId="20">
    <w:abstractNumId w:val="2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F45"/>
    <w:rsid w:val="00296372"/>
    <w:rsid w:val="006D7975"/>
    <w:rsid w:val="00896F9B"/>
    <w:rsid w:val="00CA132F"/>
    <w:rsid w:val="00DE1F4C"/>
    <w:rsid w:val="00EA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2A6F"/>
  <w15:docId w15:val="{003E7D44-6658-4A53-868F-3B029AF4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outlineLvl w:val="0"/>
    </w:pPr>
    <w:rPr>
      <w:rFonts w:ascii="Arial" w:eastAsia="Arial" w:hAnsi="Arial" w:cs="Arial"/>
      <w:b/>
      <w:bCs/>
      <w:caps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spacing w:before="60"/>
      <w:jc w:val="both"/>
      <w:outlineLvl w:val="2"/>
    </w:pPr>
    <w:rPr>
      <w:rFonts w:ascii="Arial" w:eastAsia="Arial" w:hAnsi="Arial" w:cs="Arial"/>
      <w:i/>
      <w:iCs/>
      <w:sz w:val="16"/>
      <w:szCs w:val="16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sz w:val="24"/>
      <w:szCs w:val="24"/>
    </w:rPr>
  </w:style>
  <w:style w:type="paragraph" w:styleId="Titre9">
    <w:name w:val="heading 9"/>
    <w:basedOn w:val="Standard"/>
    <w:next w:val="Standard"/>
    <w:pPr>
      <w:spacing w:before="240" w:after="60"/>
      <w:outlineLvl w:val="8"/>
    </w:pPr>
    <w:rPr>
      <w:rFonts w:ascii="Cambria" w:eastAsia="Cambria" w:hAnsi="Cambria" w:cs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qFormat/>
    <w:pPr>
      <w:spacing w:after="120"/>
      <w:jc w:val="both"/>
    </w:pPr>
    <w:rPr>
      <w:rFonts w:ascii="Arial" w:eastAsia="Arial" w:hAnsi="Arial" w:cs="Arial"/>
      <w:sz w:val="24"/>
      <w:szCs w:val="24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next w:val="Standard"/>
    <w:pPr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styleId="Textedebulles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</w:style>
  <w:style w:type="paragraph" w:styleId="Pieddepage">
    <w:name w:val="footer"/>
    <w:basedOn w:val="Standard"/>
  </w:style>
  <w:style w:type="paragraph" w:customStyle="1" w:styleId="ftiret">
    <w:name w:val="f_tiret"/>
    <w:basedOn w:val="Standard"/>
    <w:pPr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  <w:rPr>
      <w:rFonts w:ascii="Univers, Arial" w:eastAsia="Univers, Arial" w:hAnsi="Univers, Arial" w:cs="Univers, Arial"/>
    </w:rPr>
  </w:style>
  <w:style w:type="paragraph" w:customStyle="1" w:styleId="fcase1ertab">
    <w:name w:val="f_case_1ertab"/>
    <w:basedOn w:val="Standard"/>
    <w:pPr>
      <w:spacing w:after="60"/>
      <w:ind w:left="709" w:hanging="709"/>
      <w:jc w:val="both"/>
    </w:pPr>
    <w:rPr>
      <w:rFonts w:ascii="Univers, Arial" w:eastAsia="Univers, Arial" w:hAnsi="Univers, Arial" w:cs="Univers, Arial"/>
    </w:rPr>
  </w:style>
  <w:style w:type="paragraph" w:customStyle="1" w:styleId="fcase2metab">
    <w:name w:val="f_case_2èmetab"/>
    <w:basedOn w:val="Standard"/>
    <w:pPr>
      <w:ind w:left="1162" w:hanging="1162"/>
      <w:jc w:val="both"/>
    </w:pPr>
    <w:rPr>
      <w:sz w:val="22"/>
      <w:szCs w:val="22"/>
    </w:rPr>
  </w:style>
  <w:style w:type="paragraph" w:customStyle="1" w:styleId="Footnote">
    <w:name w:val="Footnote"/>
    <w:basedOn w:val="Standard"/>
  </w:style>
  <w:style w:type="paragraph" w:styleId="Corpsdetexte2">
    <w:name w:val="Body Text 2"/>
    <w:basedOn w:val="Standard"/>
    <w:pPr>
      <w:spacing w:before="120" w:after="120"/>
      <w:jc w:val="both"/>
    </w:pPr>
    <w:rPr>
      <w:rFonts w:ascii="Arial" w:eastAsia="Arial" w:hAnsi="Arial" w:cs="Arial"/>
      <w:b/>
      <w:bCs/>
      <w:sz w:val="24"/>
      <w:szCs w:val="24"/>
    </w:rPr>
  </w:style>
  <w:style w:type="paragraph" w:styleId="Corpsdetexte3">
    <w:name w:val="Body Text 3"/>
    <w:basedOn w:val="Standard"/>
    <w:pPr>
      <w:jc w:val="both"/>
    </w:pPr>
    <w:rPr>
      <w:rFonts w:ascii="Arial" w:eastAsia="Arial" w:hAnsi="Arial" w:cs="Arial"/>
    </w:rPr>
  </w:style>
  <w:style w:type="paragraph" w:styleId="NormalWeb">
    <w:name w:val="Normal (Web)"/>
    <w:basedOn w:val="Standard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Standard"/>
    <w:pPr>
      <w:ind w:left="720"/>
    </w:pPr>
  </w:style>
  <w:style w:type="paragraph" w:styleId="Sansinterligne">
    <w:name w:val="No Spacing"/>
    <w:pPr>
      <w:widowControl/>
      <w:suppressAutoHyphens/>
    </w:pPr>
    <w:rPr>
      <w:rFonts w:ascii="Arial" w:eastAsia="Calibri" w:hAnsi="Arial" w:cs="Arial"/>
      <w:sz w:val="20"/>
      <w:szCs w:val="22"/>
      <w:lang w:bidi="ar-SA"/>
    </w:rPr>
  </w:style>
  <w:style w:type="paragraph" w:styleId="Commentaire">
    <w:name w:val="annotation text"/>
    <w:basedOn w:val="Standard"/>
  </w:style>
  <w:style w:type="paragraph" w:styleId="Objetducommentaire">
    <w:name w:val="annotation subject"/>
    <w:basedOn w:val="Commentaire"/>
    <w:next w:val="Commentaire"/>
    <w:rPr>
      <w:b/>
      <w:bCs/>
    </w:rPr>
  </w:style>
  <w:style w:type="paragraph" w:styleId="Rvision">
    <w:name w:val="Revision"/>
    <w:pPr>
      <w:widowControl/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andardniv1">
    <w:name w:val="Standard niv 1"/>
    <w:basedOn w:val="Titre1"/>
    <w:pPr>
      <w:ind w:left="567"/>
      <w:jc w:val="both"/>
    </w:pPr>
    <w:rPr>
      <w:b w:val="0"/>
      <w:caps w:val="0"/>
    </w:rPr>
  </w:style>
  <w:style w:type="character" w:customStyle="1" w:styleId="WW8Num1z0">
    <w:name w:val="WW8Num1z0"/>
    <w:rPr>
      <w:rFonts w:ascii="Arial" w:eastAsia="Wingdings" w:hAnsi="Arial" w:cs="Courier New"/>
      <w:b/>
      <w:bCs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  <w:rPr>
      <w:rFonts w:ascii="Wingdings" w:eastAsia="Wingdings" w:hAnsi="Wingdings" w:cs="Wingdings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  <w:rPr>
      <w:b/>
      <w:bCs/>
      <w:sz w:val="20"/>
      <w:szCs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Courier New" w:eastAsia="Courier New" w:hAnsi="Courier New" w:cs="Courier New"/>
    </w:rPr>
  </w:style>
  <w:style w:type="character" w:customStyle="1" w:styleId="WW8Num7z1">
    <w:name w:val="WW8Num7z1"/>
    <w:rPr>
      <w:rFonts w:ascii="Symbol" w:eastAsia="Symbol" w:hAnsi="Symbol" w:cs="Symbol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  <w:spacing w:val="-10"/>
      <w:position w:val="0"/>
      <w:vertAlign w:val="baseline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Courier New" w:eastAsia="Courier New" w:hAnsi="Courier New" w:cs="Courier New"/>
    </w:rPr>
  </w:style>
  <w:style w:type="character" w:customStyle="1" w:styleId="WW8Num10z1">
    <w:name w:val="WW8Num10z1"/>
    <w:rPr>
      <w:rFonts w:ascii="Symbol" w:eastAsia="Symbol" w:hAnsi="Symbol" w:cs="Symbol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3z0">
    <w:name w:val="WW8Num13z0"/>
    <w:rPr>
      <w:rFonts w:ascii="Wingdings" w:eastAsia="Wingdings" w:hAnsi="Wingdings" w:cs="Wingdings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  <w:rPr>
      <w:rFonts w:cs="Times New Roman"/>
      <w:b/>
      <w:i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rFonts w:ascii="Arial" w:eastAsia="Times New Roman" w:hAnsi="Arial" w:cs="Arial"/>
      <w:sz w:val="20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Symbol" w:eastAsia="Symbol" w:hAnsi="Symbol" w:cs="Symbol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3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FootnoteSymbol">
    <w:name w:val="Footnote Symbol"/>
    <w:rPr>
      <w:rFonts w:cs="Times New Roman"/>
      <w:position w:val="0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Titre9Car">
    <w:name w:val="Titre 9 Car"/>
    <w:rPr>
      <w:rFonts w:ascii="Cambria" w:eastAsia="Times New Roman" w:hAnsi="Cambria" w:cs="Times New Roman"/>
      <w:sz w:val="22"/>
      <w:szCs w:val="22"/>
    </w:rPr>
  </w:style>
  <w:style w:type="character" w:styleId="Marquedecommentaire">
    <w:name w:val="annotation reference"/>
    <w:rPr>
      <w:sz w:val="16"/>
      <w:szCs w:val="16"/>
    </w:rPr>
  </w:style>
  <w:style w:type="character" w:customStyle="1" w:styleId="CommentaireCar">
    <w:name w:val="Commentaire Car"/>
    <w:basedOn w:val="Policepardfaut"/>
  </w:style>
  <w:style w:type="character" w:customStyle="1" w:styleId="ObjetducommentaireCar">
    <w:name w:val="Objet du commentaire Car"/>
    <w:rPr>
      <w:b/>
      <w:bCs/>
    </w:rPr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3">
    <w:name w:val="WW8Num3"/>
    <w:basedOn w:val="Aucuneliste"/>
    <w:pPr>
      <w:numPr>
        <w:numId w:val="3"/>
      </w:numPr>
    </w:pPr>
  </w:style>
  <w:style w:type="numbering" w:customStyle="1" w:styleId="WW8Num4">
    <w:name w:val="WW8Num4"/>
    <w:basedOn w:val="Aucuneliste"/>
    <w:pPr>
      <w:numPr>
        <w:numId w:val="4"/>
      </w:numPr>
    </w:pPr>
  </w:style>
  <w:style w:type="numbering" w:customStyle="1" w:styleId="WW8Num5">
    <w:name w:val="WW8Num5"/>
    <w:basedOn w:val="Aucuneliste"/>
    <w:pPr>
      <w:numPr>
        <w:numId w:val="5"/>
      </w:numPr>
    </w:pPr>
  </w:style>
  <w:style w:type="numbering" w:customStyle="1" w:styleId="WW8Num6">
    <w:name w:val="WW8Num6"/>
    <w:basedOn w:val="Aucuneliste"/>
    <w:pPr>
      <w:numPr>
        <w:numId w:val="6"/>
      </w:numPr>
    </w:pPr>
  </w:style>
  <w:style w:type="numbering" w:customStyle="1" w:styleId="WW8Num7">
    <w:name w:val="WW8Num7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9">
    <w:name w:val="WW8Num9"/>
    <w:basedOn w:val="Aucuneliste"/>
    <w:pPr>
      <w:numPr>
        <w:numId w:val="9"/>
      </w:numPr>
    </w:pPr>
  </w:style>
  <w:style w:type="numbering" w:customStyle="1" w:styleId="WW8Num10">
    <w:name w:val="WW8Num10"/>
    <w:basedOn w:val="Aucuneliste"/>
    <w:pPr>
      <w:numPr>
        <w:numId w:val="10"/>
      </w:numPr>
    </w:pPr>
  </w:style>
  <w:style w:type="numbering" w:customStyle="1" w:styleId="WW8Num11">
    <w:name w:val="WW8Num11"/>
    <w:basedOn w:val="Aucuneliste"/>
    <w:pPr>
      <w:numPr>
        <w:numId w:val="11"/>
      </w:numPr>
    </w:pPr>
  </w:style>
  <w:style w:type="numbering" w:customStyle="1" w:styleId="WW8Num12">
    <w:name w:val="WW8Num12"/>
    <w:basedOn w:val="Aucuneliste"/>
    <w:pPr>
      <w:numPr>
        <w:numId w:val="12"/>
      </w:numPr>
    </w:pPr>
  </w:style>
  <w:style w:type="numbering" w:customStyle="1" w:styleId="WW8Num13">
    <w:name w:val="WW8Num13"/>
    <w:basedOn w:val="Aucuneliste"/>
    <w:pPr>
      <w:numPr>
        <w:numId w:val="13"/>
      </w:numPr>
    </w:pPr>
  </w:style>
  <w:style w:type="numbering" w:customStyle="1" w:styleId="WW8Num14">
    <w:name w:val="WW8Num14"/>
    <w:basedOn w:val="Aucuneliste"/>
    <w:pPr>
      <w:numPr>
        <w:numId w:val="14"/>
      </w:numPr>
    </w:pPr>
  </w:style>
  <w:style w:type="numbering" w:customStyle="1" w:styleId="WW8Num15">
    <w:name w:val="WW8Num15"/>
    <w:basedOn w:val="Aucuneliste"/>
    <w:pPr>
      <w:numPr>
        <w:numId w:val="15"/>
      </w:numPr>
    </w:pPr>
  </w:style>
  <w:style w:type="numbering" w:customStyle="1" w:styleId="WW8Num16">
    <w:name w:val="WW8Num16"/>
    <w:basedOn w:val="Aucuneliste"/>
    <w:pPr>
      <w:numPr>
        <w:numId w:val="16"/>
      </w:numPr>
    </w:pPr>
  </w:style>
  <w:style w:type="numbering" w:customStyle="1" w:styleId="WW8Num17">
    <w:name w:val="WW8Num17"/>
    <w:basedOn w:val="Aucuneliste"/>
    <w:pPr>
      <w:numPr>
        <w:numId w:val="17"/>
      </w:numPr>
    </w:pPr>
  </w:style>
  <w:style w:type="numbering" w:customStyle="1" w:styleId="WW8Num18">
    <w:name w:val="WW8Num18"/>
    <w:basedOn w:val="Aucuneliste"/>
    <w:pPr>
      <w:numPr>
        <w:numId w:val="18"/>
      </w:numPr>
    </w:pPr>
  </w:style>
  <w:style w:type="numbering" w:customStyle="1" w:styleId="WW8Num19">
    <w:name w:val="WW8Num19"/>
    <w:basedOn w:val="Aucunelist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marches@ac-reunion.fr" TargetMode="External"/><Relationship Id="rId18" Type="http://schemas.openxmlformats.org/officeDocument/2006/relationships/hyperlink" Target="http://eur-lex.europa.eu/LexUriServ/LexUriServ.do?uri=OJ:L:2003:124:0036:0041:fr:PDF" TargetMode="External"/><Relationship Id="rId2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metadata-stds.org/Document-library/Draft-standards/6523-Identification-of-Organizations/ICD_list.htm" TargetMode="External"/><Relationship Id="rId25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://metadata-stds.org/Document-library/Draft-standards/6523-Identification-of-Organizations/ICD_list.htm" TargetMode="External"/><Relationship Id="rId20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29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3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2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2" Type="http://schemas.openxmlformats.org/officeDocument/2006/relationships/hyperlink" Target="https://www.cnil.fr/fr/reglement-europeen-protection-donnees/chapitre4" TargetMode="External"/><Relationship Id="rId27" Type="http://schemas.openxmlformats.org/officeDocument/2006/relationships/hyperlink" Target="https://www.legifrance.gouv.fr/affichCode.do?idSectionTA=LEGISCTA000037703603&amp;cidTexte=LEGITEXT000037701019&amp;dateTexte=20190401" TargetMode="External"/><Relationship Id="rId3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1752</Words>
  <Characters>9638</Characters>
  <Application>Microsoft Office Word</Application>
  <DocSecurity>0</DocSecurity>
  <Lines>80</Lines>
  <Paragraphs>22</Paragraphs>
  <ScaleCrop>false</ScaleCrop>
  <Company/>
  <LinksUpToDate>false</LinksUpToDate>
  <CharactersWithSpaces>11368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Karine Arthemise</dc:creator>
  <cp:lastModifiedBy>Jacqueline Robert</cp:lastModifiedBy>
  <cp:revision>5</cp:revision>
  <dcterms:created xsi:type="dcterms:W3CDTF">2025-06-05T12:55:00Z</dcterms:created>
  <dcterms:modified xsi:type="dcterms:W3CDTF">2025-06-20T11:04:00Z</dcterms:modified>
</cp:coreProperties>
</file>