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EA8" w:rsidRPr="00E22EA8" w:rsidRDefault="00E22EA8" w:rsidP="00E22EA8">
      <w:pPr>
        <w:keepNext/>
        <w:pageBreakBefore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fr-FR"/>
        </w:rPr>
      </w:pPr>
      <w:r w:rsidRPr="00E22EA8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  <w:lang w:eastAsia="fr-FR"/>
        </w:rPr>
        <w:drawing>
          <wp:inline distT="0" distB="0" distL="0" distR="0" wp14:anchorId="68DA3C09" wp14:editId="26FCD640">
            <wp:extent cx="1552575" cy="714375"/>
            <wp:effectExtent l="0" t="0" r="9525" b="9525"/>
            <wp:docPr id="2" name="Image 2" descr="C:\Users\KARTHE~1\AppData\Local\Temp\lu181801gol9d.tmp\lu181801gol9s_tmp_d0f5d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THE~1\AppData\Local\Temp\lu181801gol9d.tmp\lu181801gol9s_tmp_d0f5de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keepNext/>
        <w:spacing w:before="100" w:beforeAutospacing="1" w:after="100" w:afterAutospacing="1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E22EA8">
        <w:rPr>
          <w:rFonts w:ascii="Marianne" w:eastAsia="Times New Roman" w:hAnsi="Marianne" w:cs="Times New Roman"/>
          <w:b/>
          <w:bCs/>
          <w:color w:val="000000"/>
          <w:kern w:val="36"/>
          <w:lang w:eastAsia="fr-FR"/>
        </w:rPr>
        <w:t>AOO03-2025</w:t>
      </w:r>
    </w:p>
    <w:p w:rsidR="00E22EA8" w:rsidRPr="00E22EA8" w:rsidRDefault="00E22EA8" w:rsidP="00E22EA8">
      <w:pPr>
        <w:spacing w:before="100" w:beforeAutospacing="1" w:after="0" w:line="25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E22EA8">
        <w:rPr>
          <w:rFonts w:ascii="Marianne" w:eastAsia="Times New Roman" w:hAnsi="Marianne" w:cs="Times New Roman"/>
          <w:b/>
          <w:bCs/>
          <w:lang w:eastAsia="fr-FR"/>
        </w:rPr>
        <w:t>LES PRESTATIONS DE NETTOYAGE DES LOCAUX ET DES VITRERIES DES SITES EXTERIEURS DU RECTORAT DE LA REGION ACADEMIQUE DE LA REUNION</w:t>
      </w:r>
    </w:p>
    <w:p w:rsidR="00A62225" w:rsidRDefault="00A62225" w:rsidP="00E22EA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119" w:line="240" w:lineRule="auto"/>
        <w:jc w:val="center"/>
        <w:rPr>
          <w:rFonts w:ascii="Marianne" w:eastAsia="Times New Roman" w:hAnsi="Marianne" w:cs="Times New Roman"/>
          <w:b/>
          <w:bCs/>
          <w:lang w:eastAsia="fr-FR"/>
        </w:rPr>
      </w:pPr>
    </w:p>
    <w:p w:rsidR="00E22EA8" w:rsidRDefault="00E22EA8" w:rsidP="00E22EA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119" w:line="240" w:lineRule="auto"/>
        <w:jc w:val="center"/>
        <w:rPr>
          <w:rFonts w:ascii="Marianne" w:eastAsia="Times New Roman" w:hAnsi="Marianne" w:cs="Times New Roman"/>
          <w:b/>
          <w:bCs/>
          <w:lang w:eastAsia="fr-FR"/>
        </w:rPr>
      </w:pPr>
      <w:r w:rsidRPr="00E22EA8">
        <w:rPr>
          <w:rFonts w:ascii="Marianne" w:eastAsia="Times New Roman" w:hAnsi="Marianne" w:cs="Times New Roman"/>
          <w:b/>
          <w:bCs/>
          <w:lang w:eastAsia="fr-FR"/>
        </w:rPr>
        <w:t>CADRE DE REPONSE DU MEMOIRE TECHNIQUE</w:t>
      </w:r>
    </w:p>
    <w:p w:rsidR="00A62225" w:rsidRPr="00E22EA8" w:rsidRDefault="00A62225" w:rsidP="00E22EA8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keepNext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fr-FR"/>
        </w:rPr>
      </w:pPr>
      <w:r w:rsidRPr="00E22EA8">
        <w:rPr>
          <w:rFonts w:ascii="Marianne" w:eastAsia="Times New Roman" w:hAnsi="Marianne" w:cs="Times New Roman"/>
          <w:bCs/>
          <w:lang w:eastAsia="fr-FR"/>
        </w:rPr>
        <w:t>Afin présenter une offre conforme aux attentes du pouvoir adjudicateur</w:t>
      </w:r>
      <w:r>
        <w:rPr>
          <w:rFonts w:ascii="Marianne" w:eastAsia="Times New Roman" w:hAnsi="Marianne" w:cs="Times New Roman"/>
          <w:bCs/>
          <w:lang w:eastAsia="fr-FR"/>
        </w:rPr>
        <w:t xml:space="preserve">, </w:t>
      </w:r>
      <w:r w:rsidRPr="00E22EA8">
        <w:rPr>
          <w:rFonts w:ascii="Marianne" w:eastAsia="Times New Roman" w:hAnsi="Marianne" w:cs="Times New Roman"/>
          <w:bCs/>
          <w:lang w:eastAsia="fr-FR"/>
        </w:rPr>
        <w:t xml:space="preserve">les soumissionnaires renseignent tous les items suivants en indiquant à minima la page de référence du mémoire technique. </w:t>
      </w:r>
    </w:p>
    <w:p w:rsidR="00E22EA8" w:rsidRPr="00E22EA8" w:rsidRDefault="00E22EA8" w:rsidP="00E22EA8">
      <w:pPr>
        <w:keepNext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fr-FR"/>
        </w:rPr>
      </w:pPr>
      <w:r w:rsidRPr="00E22EA8">
        <w:rPr>
          <w:rFonts w:ascii="Marianne" w:eastAsia="Times New Roman" w:hAnsi="Marianne" w:cs="Times New Roman"/>
          <w:bCs/>
          <w:lang w:eastAsia="fr-FR"/>
        </w:rPr>
        <w:t>Ils peuvent joindre toute pièce jugée nécessaires à l’appréciation de leur offre en la référençant également sur le présent document.</w:t>
      </w:r>
    </w:p>
    <w:p w:rsidR="00E22EA8" w:rsidRPr="00E22EA8" w:rsidRDefault="00E22EA8" w:rsidP="00E22EA8">
      <w:pPr>
        <w:keepNext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fr-FR"/>
        </w:rPr>
      </w:pPr>
      <w:r w:rsidRPr="00E22EA8">
        <w:rPr>
          <w:rFonts w:ascii="Marianne" w:eastAsia="Times New Roman" w:hAnsi="Marianne" w:cs="Times New Roman"/>
          <w:bCs/>
          <w:i/>
          <w:iCs/>
          <w:lang w:eastAsia="fr-FR"/>
        </w:rPr>
        <w:t>Important</w:t>
      </w:r>
      <w:r w:rsidRPr="00E22EA8">
        <w:rPr>
          <w:rFonts w:ascii="Calibri" w:eastAsia="Times New Roman" w:hAnsi="Calibri" w:cs="Calibri"/>
          <w:bCs/>
          <w:i/>
          <w:iCs/>
          <w:lang w:eastAsia="fr-FR"/>
        </w:rPr>
        <w:t> </w:t>
      </w:r>
      <w:r w:rsidRPr="00E22EA8">
        <w:rPr>
          <w:rFonts w:ascii="Marianne" w:eastAsia="Times New Roman" w:hAnsi="Marianne" w:cs="Times New Roman"/>
          <w:bCs/>
          <w:i/>
          <w:iCs/>
          <w:lang w:eastAsia="fr-FR"/>
        </w:rPr>
        <w:t>:</w:t>
      </w:r>
    </w:p>
    <w:p w:rsidR="00E22EA8" w:rsidRPr="00E22EA8" w:rsidRDefault="00E22EA8" w:rsidP="00E22EA8">
      <w:pPr>
        <w:keepNext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32"/>
          <w:szCs w:val="32"/>
          <w:lang w:eastAsia="fr-FR"/>
        </w:rPr>
      </w:pPr>
      <w:r w:rsidRPr="00E22EA8">
        <w:rPr>
          <w:rFonts w:ascii="Marianne" w:eastAsia="Times New Roman" w:hAnsi="Marianne" w:cs="Times New Roman"/>
          <w:bCs/>
          <w:i/>
          <w:iCs/>
          <w:lang w:eastAsia="fr-FR"/>
        </w:rPr>
        <w:t xml:space="preserve">En cas d'absence de mémoire technique, le Représentant du Pouvoir Adjudicateur </w:t>
      </w:r>
      <w:r w:rsidR="000D7069">
        <w:rPr>
          <w:rFonts w:ascii="Marianne" w:eastAsia="Times New Roman" w:hAnsi="Marianne" w:cs="Times New Roman"/>
          <w:bCs/>
          <w:i/>
          <w:iCs/>
          <w:lang w:eastAsia="fr-FR"/>
        </w:rPr>
        <w:t>pourra déclarer</w:t>
      </w:r>
      <w:r w:rsidRPr="00E22EA8">
        <w:rPr>
          <w:rFonts w:ascii="Marianne" w:eastAsia="Times New Roman" w:hAnsi="Marianne" w:cs="Times New Roman"/>
          <w:bCs/>
          <w:i/>
          <w:iCs/>
          <w:lang w:eastAsia="fr-FR"/>
        </w:rPr>
        <w:t xml:space="preserve"> l’offre irrégulière.</w:t>
      </w:r>
    </w:p>
    <w:p w:rsidR="00E22EA8" w:rsidRPr="00E22EA8" w:rsidRDefault="00E22EA8" w:rsidP="00E22EA8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3C34D0">
      <w:pPr>
        <w:pStyle w:val="Titre1"/>
        <w:rPr>
          <w:rFonts w:ascii="Times New Roman" w:eastAsia="Times New Roman" w:hAnsi="Times New Roman"/>
          <w:sz w:val="20"/>
          <w:szCs w:val="20"/>
          <w:lang w:eastAsia="fr-FR"/>
        </w:rPr>
      </w:pPr>
      <w:r w:rsidRPr="00E22EA8">
        <w:rPr>
          <w:rFonts w:eastAsia="Times New Roman"/>
          <w:lang w:eastAsia="fr-FR"/>
        </w:rPr>
        <w:t xml:space="preserve">LES CRITERES DE NOTATION </w:t>
      </w:r>
    </w:p>
    <w:p w:rsidR="00593859" w:rsidRDefault="00E22EA8" w:rsidP="00E22EA8">
      <w:p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E22EA8">
        <w:rPr>
          <w:rFonts w:ascii="Marianne" w:eastAsia="Times New Roman" w:hAnsi="Marianne" w:cs="Times New Roman"/>
          <w:bCs/>
          <w:color w:val="111111"/>
          <w:lang w:eastAsia="fr-FR"/>
        </w:rPr>
        <w:t>Pour chaque critère</w:t>
      </w:r>
      <w:r w:rsidR="00593859">
        <w:rPr>
          <w:rFonts w:ascii="Marianne" w:eastAsia="Times New Roman" w:hAnsi="Marianne" w:cs="Times New Roman"/>
          <w:bCs/>
          <w:color w:val="111111"/>
          <w:lang w:eastAsia="fr-FR"/>
        </w:rPr>
        <w:t xml:space="preserve"> de notation</w:t>
      </w:r>
      <w:r w:rsidRPr="00E22EA8">
        <w:rPr>
          <w:rFonts w:ascii="Marianne" w:eastAsia="Times New Roman" w:hAnsi="Marianne" w:cs="Times New Roman"/>
          <w:bCs/>
          <w:color w:val="111111"/>
          <w:lang w:eastAsia="fr-FR"/>
        </w:rPr>
        <w:t xml:space="preserve">, compléter les documents </w:t>
      </w:r>
      <w:r w:rsidR="00593859">
        <w:rPr>
          <w:rFonts w:ascii="Marianne" w:eastAsia="Times New Roman" w:hAnsi="Marianne" w:cs="Times New Roman"/>
          <w:bCs/>
          <w:color w:val="111111"/>
          <w:lang w:eastAsia="fr-FR"/>
        </w:rPr>
        <w:t xml:space="preserve">mentionnés à l’article 13.2 du RC en respectant les consignes inscrites sur chacun d’eux. </w:t>
      </w: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3C34D0">
      <w:pPr>
        <w:pStyle w:val="Titre1"/>
        <w:rPr>
          <w:rFonts w:ascii="Times New Roman" w:eastAsia="Times New Roman" w:hAnsi="Times New Roman"/>
          <w:sz w:val="20"/>
          <w:szCs w:val="20"/>
          <w:lang w:eastAsia="fr-FR"/>
        </w:rPr>
      </w:pPr>
      <w:r w:rsidRPr="00E22EA8">
        <w:rPr>
          <w:rFonts w:eastAsia="Times New Roman"/>
          <w:lang w:eastAsia="fr-FR"/>
        </w:rPr>
        <w:t>LES CONDITIONS D’EXECUTION</w:t>
      </w:r>
    </w:p>
    <w:p w:rsidR="00593859" w:rsidRDefault="00593859" w:rsidP="00593859">
      <w:p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E22EA8">
        <w:rPr>
          <w:rFonts w:ascii="Marianne" w:eastAsia="Times New Roman" w:hAnsi="Marianne" w:cs="Times New Roman"/>
          <w:bCs/>
          <w:color w:val="111111"/>
          <w:lang w:eastAsia="fr-FR"/>
        </w:rPr>
        <w:t>En plus ces critères notés, les candidats doivent répondre à d’autres exigences formulées dans le CCP</w:t>
      </w:r>
      <w:r w:rsidR="003C34D0">
        <w:rPr>
          <w:rFonts w:ascii="Marianne" w:eastAsia="Times New Roman" w:hAnsi="Marianne" w:cs="Times New Roman"/>
          <w:bCs/>
          <w:color w:val="111111"/>
          <w:lang w:eastAsia="fr-FR"/>
        </w:rPr>
        <w:t>.</w:t>
      </w:r>
    </w:p>
    <w:p w:rsidR="00EE323F" w:rsidRPr="00A62225" w:rsidRDefault="003C34D0" w:rsidP="007E5EED">
      <w:pPr>
        <w:spacing w:before="100" w:beforeAutospacing="1" w:after="0" w:line="240" w:lineRule="auto"/>
        <w:ind w:left="708"/>
        <w:rPr>
          <w:rStyle w:val="Accentuationlgre"/>
          <w:lang w:eastAsia="fr-FR"/>
        </w:rPr>
      </w:pPr>
      <w:r w:rsidRPr="00A62225">
        <w:rPr>
          <w:rStyle w:val="Accentuationlgre"/>
        </w:rPr>
        <w:t xml:space="preserve">2.1 - </w:t>
      </w:r>
      <w:r w:rsidR="00EE323F" w:rsidRPr="00A62225">
        <w:rPr>
          <w:rStyle w:val="Accentuationlgre"/>
          <w:lang w:eastAsia="fr-FR"/>
        </w:rPr>
        <w:t>Sur objectifs attendus et les prestations de nettoyage : article 9.1 à 9.3 du CCP</w:t>
      </w:r>
    </w:p>
    <w:p w:rsidR="003C34D0" w:rsidRPr="003C34D0" w:rsidRDefault="003C34D0" w:rsidP="003C34D0">
      <w:p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3C34D0">
        <w:rPr>
          <w:rFonts w:ascii="Marianne" w:eastAsia="Times New Roman" w:hAnsi="Marianne" w:cs="Times New Roman"/>
          <w:bCs/>
          <w:color w:val="111111"/>
          <w:lang w:eastAsia="fr-FR"/>
        </w:rPr>
        <w:t>Décrire les p</w:t>
      </w:r>
      <w:r w:rsidR="00E22EA8" w:rsidRPr="003C34D0">
        <w:rPr>
          <w:rFonts w:ascii="Marianne" w:eastAsia="Times New Roman" w:hAnsi="Marianne" w:cs="Times New Roman"/>
          <w:bCs/>
          <w:color w:val="111111"/>
          <w:lang w:eastAsia="fr-FR"/>
        </w:rPr>
        <w:t>rocédé</w:t>
      </w:r>
      <w:r w:rsidR="00593859" w:rsidRPr="003C34D0">
        <w:rPr>
          <w:rFonts w:ascii="Marianne" w:eastAsia="Times New Roman" w:hAnsi="Marianne" w:cs="Times New Roman"/>
          <w:bCs/>
          <w:color w:val="111111"/>
          <w:lang w:eastAsia="fr-FR"/>
        </w:rPr>
        <w:t>s</w:t>
      </w:r>
      <w:r w:rsidR="00E22EA8" w:rsidRPr="003C34D0">
        <w:rPr>
          <w:rFonts w:ascii="Marianne" w:eastAsia="Times New Roman" w:hAnsi="Marianne" w:cs="Times New Roman"/>
          <w:bCs/>
          <w:color w:val="111111"/>
          <w:lang w:eastAsia="fr-FR"/>
        </w:rPr>
        <w:t xml:space="preserve"> de nettoyage </w:t>
      </w:r>
      <w:r w:rsidR="00593859" w:rsidRPr="003C34D0">
        <w:rPr>
          <w:rFonts w:ascii="Marianne" w:eastAsia="Times New Roman" w:hAnsi="Marianne" w:cs="Times New Roman"/>
          <w:bCs/>
          <w:color w:val="111111"/>
          <w:lang w:eastAsia="fr-FR"/>
        </w:rPr>
        <w:t xml:space="preserve">des </w:t>
      </w:r>
      <w:r w:rsidR="00E22EA8" w:rsidRPr="003C34D0">
        <w:rPr>
          <w:rFonts w:ascii="Marianne" w:eastAsia="Times New Roman" w:hAnsi="Marianne" w:cs="Times New Roman"/>
          <w:bCs/>
          <w:color w:val="111111"/>
          <w:lang w:eastAsia="fr-FR"/>
        </w:rPr>
        <w:t>zone</w:t>
      </w:r>
      <w:r w:rsidR="00593859" w:rsidRPr="003C34D0">
        <w:rPr>
          <w:rFonts w:ascii="Marianne" w:eastAsia="Times New Roman" w:hAnsi="Marianne" w:cs="Times New Roman"/>
          <w:bCs/>
          <w:color w:val="111111"/>
          <w:lang w:eastAsia="fr-FR"/>
        </w:rPr>
        <w:t xml:space="preserve">s </w:t>
      </w:r>
      <w:r w:rsidR="00E22EA8" w:rsidRPr="003C34D0">
        <w:rPr>
          <w:rFonts w:ascii="Marianne" w:eastAsia="Times New Roman" w:hAnsi="Marianne" w:cs="Times New Roman"/>
          <w:bCs/>
          <w:color w:val="111111"/>
          <w:lang w:eastAsia="fr-FR"/>
        </w:rPr>
        <w:t>de travail</w:t>
      </w:r>
      <w:r w:rsidR="00593859" w:rsidRPr="003C34D0">
        <w:rPr>
          <w:rFonts w:ascii="Marianne" w:eastAsia="Times New Roman" w:hAnsi="Marianne" w:cs="Times New Roman"/>
          <w:bCs/>
          <w:color w:val="111111"/>
          <w:lang w:eastAsia="fr-FR"/>
        </w:rPr>
        <w:t xml:space="preserve"> pour parvenir aux résultats escomptés en termes</w:t>
      </w:r>
      <w:r w:rsidRPr="003C34D0">
        <w:rPr>
          <w:rFonts w:ascii="Calibri" w:eastAsia="Times New Roman" w:hAnsi="Calibri" w:cs="Calibri"/>
          <w:bCs/>
          <w:color w:val="111111"/>
          <w:lang w:eastAsia="fr-FR"/>
        </w:rPr>
        <w:t> </w:t>
      </w:r>
      <w:r w:rsidRPr="003C34D0">
        <w:rPr>
          <w:rFonts w:ascii="Marianne" w:eastAsia="Times New Roman" w:hAnsi="Marianne" w:cs="Times New Roman"/>
          <w:bCs/>
          <w:color w:val="111111"/>
          <w:lang w:eastAsia="fr-FR"/>
        </w:rPr>
        <w:t>:</w:t>
      </w:r>
    </w:p>
    <w:p w:rsidR="003C34D0" w:rsidRDefault="003C34D0" w:rsidP="003C34D0">
      <w:pPr>
        <w:pStyle w:val="Paragraphedeliste"/>
        <w:numPr>
          <w:ilvl w:val="1"/>
          <w:numId w:val="11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>
        <w:rPr>
          <w:rFonts w:ascii="Marianne" w:eastAsia="Times New Roman" w:hAnsi="Marianne" w:cs="Times New Roman"/>
          <w:bCs/>
          <w:color w:val="111111"/>
          <w:lang w:eastAsia="fr-FR"/>
        </w:rPr>
        <w:t>D</w:t>
      </w:r>
      <w:r w:rsidR="00593859" w:rsidRPr="00EE323F">
        <w:rPr>
          <w:rFonts w:ascii="Marianne" w:eastAsia="Times New Roman" w:hAnsi="Marianne" w:cs="Times New Roman"/>
          <w:bCs/>
          <w:color w:val="111111"/>
          <w:lang w:eastAsia="fr-FR"/>
        </w:rPr>
        <w:t xml:space="preserve">’image, de confort, </w:t>
      </w:r>
    </w:p>
    <w:p w:rsidR="003C34D0" w:rsidRDefault="003C34D0" w:rsidP="003C34D0">
      <w:pPr>
        <w:pStyle w:val="Paragraphedeliste"/>
        <w:numPr>
          <w:ilvl w:val="1"/>
          <w:numId w:val="11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>
        <w:rPr>
          <w:rFonts w:ascii="Marianne" w:eastAsia="Times New Roman" w:hAnsi="Marianne" w:cs="Times New Roman"/>
          <w:bCs/>
          <w:color w:val="111111"/>
          <w:lang w:eastAsia="fr-FR"/>
        </w:rPr>
        <w:t>D</w:t>
      </w:r>
      <w:r w:rsidR="00593859" w:rsidRPr="00EE323F">
        <w:rPr>
          <w:rFonts w:ascii="Marianne" w:eastAsia="Times New Roman" w:hAnsi="Marianne" w:cs="Times New Roman"/>
          <w:bCs/>
          <w:color w:val="111111"/>
          <w:lang w:eastAsia="fr-FR"/>
        </w:rPr>
        <w:t xml:space="preserve">’hygiène, de sécurité </w:t>
      </w:r>
    </w:p>
    <w:p w:rsidR="00593859" w:rsidRDefault="003C34D0" w:rsidP="003C34D0">
      <w:pPr>
        <w:pStyle w:val="Paragraphedeliste"/>
        <w:numPr>
          <w:ilvl w:val="1"/>
          <w:numId w:val="11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>
        <w:rPr>
          <w:rFonts w:ascii="Marianne" w:eastAsia="Times New Roman" w:hAnsi="Marianne" w:cs="Times New Roman"/>
          <w:bCs/>
          <w:color w:val="111111"/>
          <w:lang w:eastAsia="fr-FR"/>
        </w:rPr>
        <w:t>D</w:t>
      </w:r>
      <w:r w:rsidR="00593859" w:rsidRPr="00EE323F">
        <w:rPr>
          <w:rFonts w:ascii="Marianne" w:eastAsia="Times New Roman" w:hAnsi="Marianne" w:cs="Times New Roman"/>
          <w:bCs/>
          <w:color w:val="111111"/>
          <w:lang w:eastAsia="fr-FR"/>
        </w:rPr>
        <w:t>e développement durable</w:t>
      </w:r>
      <w:r>
        <w:rPr>
          <w:rFonts w:ascii="Marianne" w:eastAsia="Times New Roman" w:hAnsi="Marianne" w:cs="Times New Roman"/>
          <w:bCs/>
          <w:color w:val="111111"/>
          <w:lang w:eastAsia="fr-FR"/>
        </w:rPr>
        <w:t>, dont la de gestion des déchets</w:t>
      </w:r>
      <w:r w:rsidR="00593859" w:rsidRPr="00EE323F">
        <w:rPr>
          <w:rFonts w:ascii="Marianne" w:eastAsia="Times New Roman" w:hAnsi="Marianne" w:cs="Times New Roman"/>
          <w:bCs/>
          <w:color w:val="111111"/>
          <w:lang w:eastAsia="fr-FR"/>
        </w:rPr>
        <w:t xml:space="preserve"> </w:t>
      </w:r>
    </w:p>
    <w:p w:rsidR="00D36202" w:rsidRDefault="00013413" w:rsidP="00EE323F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013413">
        <w:rPr>
          <w:rFonts w:ascii="Marianne" w:eastAsia="Times New Roman" w:hAnsi="Marianne" w:cs="Times New Roman"/>
          <w:bCs/>
          <w:noProof/>
          <w:color w:val="111111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353060</wp:posOffset>
                </wp:positionV>
                <wp:extent cx="6457950" cy="32385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413" w:rsidRPr="00013413" w:rsidRDefault="00013413">
                            <w:pPr>
                              <w:rPr>
                                <w:rFonts w:ascii="Marianne" w:hAnsi="Marianne"/>
                                <w:b/>
                                <w:i/>
                              </w:rPr>
                            </w:pP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Réponse du candidat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>ou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>p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>age du mémoire technique</w:t>
                            </w:r>
                            <w:r w:rsidRPr="00013413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 </w:t>
                            </w: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:</w:t>
                            </w:r>
                          </w:p>
                          <w:p w:rsidR="00013413" w:rsidRPr="00013413" w:rsidRDefault="00013413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0.35pt;margin-top:27.8pt;width:508.5pt;height:2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ZnsKgIAAEwEAAAOAAAAZHJzL2Uyb0RvYy54bWysVE2P0zAQvSPxHyzfadJsu9tGTVdLlyKk&#10;5UNauHBzbKexcDzGdpuUX8/Y6ZZqgQsiB8vjGT/PvDeT1e3QaXKQziswFZ1Ockqk4SCU2VX0y+ft&#10;qwUlPjAjmAYjK3qUnt6uX75Y9baUBbSghXQEQYwve1vRNgRbZpnnreyYn4CVBp0NuI4FNN0uE471&#10;iN7prMjz66wHJ6wDLr3H0/vRSdcJv2kkDx+bxstAdEUxt5BWl9Y6rtl6xcqdY7ZV/JQG+4csOqYM&#10;PnqGumeBkb1Tv0F1ijvw0IQJhy6DplFcphqwmmn+rJrHllmZakFyvD3T5P8fLP9w+OSIEhUtpjeU&#10;GNahSF9RKiIkCXIIkhSRpN76EmMfLUaH4TUMKHYq2NsH4N88MbBpmdnJO+egbyUTmOQ03swuro44&#10;PoLU/XsQ+BbbB0hAQ+O6yCByQhAdxTqeBcI8CMfD69n8ZjlHF0ffVXG1mOdJwoyVT9et8+GthI7E&#10;TUUddkCCZ4cHH2I6rHwKia950EpsldbJcLt6ox05MOyWbfpSBc/CtCF9RZfzYj4y8FeIPH1/guhU&#10;wLbXqqvo4hzEysjbGyNSUwam9LjHlLU5ERm5G1kMQz2chKlBHJFSB2N74zjipgX3g5IeW7ui/vue&#10;OUmJfmdQluV0NouzkAxktEDDXXrqSw8zHKEqGigZt5uQ5icSZuAO5WtUIjbqPGZyyhVbNvF9Gq84&#10;E5d2ivr1E1j/BAAA//8DAFBLAwQUAAYACAAAACEAnPxHit8AAAAKAQAADwAAAGRycy9kb3ducmV2&#10;LnhtbEyPwU7DMAyG70i8Q2QkLmhLYTTbStMJIYHgBgPBNWu8tqJxSpJ15e0xJzj696ffn8vN5Hox&#10;YoidJw2X8wwEUu1tR42Gt9f72QpETIas6T2hhm+MsKlOT0pTWH+kFxy3qRFcQrEwGtqUhkLKWLfo&#10;TJz7AYl3ex+cSTyGRtpgjlzuenmVZUo60xFfaM2Ady3Wn9uD07C6fhw/4tPi+b1W+36dLpbjw1fQ&#10;+vxsur0BkXBKfzD86rM6VOy08weyUfQaZipbMqohzxUIBta5WoDYcaA4kVUp/79Q/QAAAP//AwBQ&#10;SwECLQAUAAYACAAAACEAtoM4kv4AAADhAQAAEwAAAAAAAAAAAAAAAAAAAAAAW0NvbnRlbnRfVHlw&#10;ZXNdLnhtbFBLAQItABQABgAIAAAAIQA4/SH/1gAAAJQBAAALAAAAAAAAAAAAAAAAAC8BAABfcmVs&#10;cy8ucmVsc1BLAQItABQABgAIAAAAIQBflZnsKgIAAEwEAAAOAAAAAAAAAAAAAAAAAC4CAABkcnMv&#10;ZTJvRG9jLnhtbFBLAQItABQABgAIAAAAIQCc/EeK3wAAAAoBAAAPAAAAAAAAAAAAAAAAAIQEAABk&#10;cnMvZG93bnJldi54bWxQSwUGAAAAAAQABADzAAAAkAUAAAAA&#10;">
                <v:textbox>
                  <w:txbxContent>
                    <w:p w:rsidR="00013413" w:rsidRPr="00013413" w:rsidRDefault="00013413">
                      <w:pPr>
                        <w:rPr>
                          <w:rFonts w:ascii="Marianne" w:hAnsi="Marianne"/>
                          <w:b/>
                          <w:i/>
                        </w:rPr>
                      </w:pP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Réponse du candidat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 xml:space="preserve">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>ou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 xml:space="preserve">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>p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>age du mémoire technique</w:t>
                      </w:r>
                      <w:r w:rsidRPr="00013413">
                        <w:rPr>
                          <w:rFonts w:ascii="Calibri" w:hAnsi="Calibri" w:cs="Calibri"/>
                          <w:b/>
                          <w:i/>
                        </w:rPr>
                        <w:t> </w:t>
                      </w: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:</w:t>
                      </w:r>
                    </w:p>
                    <w:p w:rsidR="00013413" w:rsidRPr="00013413" w:rsidRDefault="00013413">
                      <w:pPr>
                        <w:rPr>
                          <w:rFonts w:ascii="Marianne" w:hAnsi="Mariann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36202" w:rsidRDefault="00D36202" w:rsidP="00A62225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D36202" w:rsidRDefault="00D36202" w:rsidP="00A62225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013413" w:rsidRDefault="00013413" w:rsidP="007E5EED">
      <w:pPr>
        <w:spacing w:before="100" w:beforeAutospacing="1" w:after="0" w:line="240" w:lineRule="auto"/>
        <w:ind w:firstLine="708"/>
        <w:rPr>
          <w:rStyle w:val="Accentuationlgre"/>
        </w:rPr>
      </w:pPr>
    </w:p>
    <w:p w:rsidR="00013413" w:rsidRDefault="00013413" w:rsidP="007E5EED">
      <w:pPr>
        <w:spacing w:before="100" w:beforeAutospacing="1" w:after="0" w:line="240" w:lineRule="auto"/>
        <w:ind w:firstLine="708"/>
        <w:rPr>
          <w:rStyle w:val="Accentuationlgre"/>
        </w:rPr>
      </w:pPr>
    </w:p>
    <w:p w:rsidR="00EE323F" w:rsidRPr="00A62225" w:rsidRDefault="007E5EED" w:rsidP="007E5EED">
      <w:pPr>
        <w:spacing w:before="100" w:beforeAutospacing="1" w:after="0" w:line="240" w:lineRule="auto"/>
        <w:ind w:firstLine="708"/>
        <w:rPr>
          <w:rStyle w:val="Accentuationlgre"/>
          <w:lang w:eastAsia="fr-FR"/>
        </w:rPr>
      </w:pPr>
      <w:r w:rsidRPr="00A62225">
        <w:rPr>
          <w:rStyle w:val="Accentuationlgre"/>
        </w:rPr>
        <w:lastRenderedPageBreak/>
        <w:t xml:space="preserve">2.2 - </w:t>
      </w:r>
      <w:r w:rsidR="00EE323F" w:rsidRPr="00A62225">
        <w:rPr>
          <w:rStyle w:val="Accentuationlgre"/>
          <w:lang w:eastAsia="fr-FR"/>
        </w:rPr>
        <w:t>Sur les services associés</w:t>
      </w:r>
      <w:r w:rsidR="00EE323F" w:rsidRPr="00A62225">
        <w:rPr>
          <w:rStyle w:val="Accentuationlgre"/>
          <w:rFonts w:ascii="Calibri" w:hAnsi="Calibri" w:cs="Calibri"/>
          <w:lang w:eastAsia="fr-FR"/>
        </w:rPr>
        <w:t> </w:t>
      </w:r>
      <w:r w:rsidR="00EE323F" w:rsidRPr="00A62225">
        <w:rPr>
          <w:rStyle w:val="Accentuationlgre"/>
          <w:lang w:eastAsia="fr-FR"/>
        </w:rPr>
        <w:t>: article 9.4 du CCP</w:t>
      </w:r>
    </w:p>
    <w:p w:rsidR="00EE323F" w:rsidRDefault="00EE323F" w:rsidP="003C34D0">
      <w:pPr>
        <w:pStyle w:val="Paragraphedeliste"/>
        <w:numPr>
          <w:ilvl w:val="1"/>
          <w:numId w:val="11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3C34D0">
        <w:rPr>
          <w:rFonts w:ascii="Marianne" w:eastAsia="Times New Roman" w:hAnsi="Marianne" w:cs="Times New Roman"/>
          <w:bCs/>
          <w:color w:val="111111"/>
          <w:lang w:eastAsia="fr-FR"/>
        </w:rPr>
        <w:t>Décrire les moyens et outils utilisés pour exercer la prestation</w:t>
      </w:r>
      <w:r w:rsidRPr="003C34D0">
        <w:rPr>
          <w:rFonts w:ascii="Calibri" w:eastAsia="Times New Roman" w:hAnsi="Calibri" w:cs="Calibri"/>
          <w:bCs/>
          <w:color w:val="111111"/>
          <w:lang w:eastAsia="fr-FR"/>
        </w:rPr>
        <w:t> </w:t>
      </w:r>
      <w:r w:rsidRPr="003C34D0">
        <w:rPr>
          <w:rFonts w:ascii="Marianne" w:eastAsia="Times New Roman" w:hAnsi="Marianne" w:cs="Times New Roman"/>
          <w:bCs/>
          <w:color w:val="111111"/>
          <w:lang w:eastAsia="fr-FR"/>
        </w:rPr>
        <w:t xml:space="preserve">: </w:t>
      </w:r>
      <w:r w:rsidR="002D0B12" w:rsidRPr="003C34D0">
        <w:rPr>
          <w:rFonts w:ascii="Marianne" w:eastAsia="Times New Roman" w:hAnsi="Marianne" w:cs="Times New Roman"/>
          <w:bCs/>
          <w:color w:val="111111"/>
          <w:lang w:eastAsia="fr-FR"/>
        </w:rPr>
        <w:t>qualité/performance des équipements</w:t>
      </w:r>
      <w:r w:rsidRPr="003C34D0">
        <w:rPr>
          <w:rFonts w:ascii="Marianne" w:eastAsia="Times New Roman" w:hAnsi="Marianne" w:cs="Times New Roman"/>
          <w:bCs/>
          <w:color w:val="111111"/>
          <w:lang w:eastAsia="fr-FR"/>
        </w:rPr>
        <w:t xml:space="preserve"> de nettoyage, produits, vêtements de travail et équipements de protection individuels appropriés</w:t>
      </w:r>
    </w:p>
    <w:p w:rsidR="003C34D0" w:rsidRDefault="003C34D0" w:rsidP="003C34D0">
      <w:pPr>
        <w:pStyle w:val="Paragraphedeliste"/>
        <w:spacing w:before="100" w:beforeAutospacing="1" w:after="0" w:line="240" w:lineRule="auto"/>
        <w:ind w:left="1440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3C34D0" w:rsidRPr="003C34D0" w:rsidRDefault="003C34D0" w:rsidP="003C34D0">
      <w:pPr>
        <w:pStyle w:val="Paragraphedeliste"/>
        <w:numPr>
          <w:ilvl w:val="1"/>
          <w:numId w:val="11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3C34D0">
        <w:rPr>
          <w:rFonts w:ascii="Marianne" w:eastAsia="Times New Roman" w:hAnsi="Marianne" w:cs="Times New Roman"/>
          <w:bCs/>
          <w:color w:val="111111"/>
          <w:lang w:eastAsia="fr-FR"/>
        </w:rPr>
        <w:t>Décrire les modalités de signalement de tout dysfonctionnement ou danger potentiel constaté dans les locaux</w:t>
      </w:r>
    </w:p>
    <w:p w:rsidR="003C34D0" w:rsidRPr="003C34D0" w:rsidRDefault="003C34D0" w:rsidP="003C34D0">
      <w:pPr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2D0B12" w:rsidRDefault="00013413" w:rsidP="002D0B12">
      <w:pPr>
        <w:pStyle w:val="Paragraphedeliste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013413">
        <w:rPr>
          <w:rFonts w:ascii="Marianne" w:eastAsia="Times New Roman" w:hAnsi="Marianne" w:cs="Times New Roman"/>
          <w:bCs/>
          <w:noProof/>
          <w:color w:val="111111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5B2D75" wp14:editId="61EBBEF0">
                <wp:simplePos x="0" y="0"/>
                <wp:positionH relativeFrom="margin">
                  <wp:align>left</wp:align>
                </wp:positionH>
                <wp:positionV relativeFrom="paragraph">
                  <wp:posOffset>233045</wp:posOffset>
                </wp:positionV>
                <wp:extent cx="6267450" cy="3552825"/>
                <wp:effectExtent l="0" t="0" r="19050" b="28575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3552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  <w:b/>
                                <w:i/>
                              </w:rPr>
                            </w:pP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Réponse du candidat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>ou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>p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>age du mémoire technique</w:t>
                            </w:r>
                            <w:r w:rsidRPr="00013413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 </w:t>
                            </w: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:</w:t>
                            </w:r>
                          </w:p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2D75" id="_x0000_s1027" type="#_x0000_t202" style="position:absolute;left:0;text-align:left;margin-left:0;margin-top:18.35pt;width:493.5pt;height:279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SO3KAIAAFEEAAAOAAAAZHJzL2Uyb0RvYy54bWysVE2P0zAQvSPxHyzfadrQdLtR09XSpQhp&#10;+ZAWLtwcx2ksbI+x3SbLr2fsZEsFiAMiB8vjGT/PvDeTzc2gFTkJ5yWYii5mc0qE4dBIc6jo50/7&#10;F2tKfGCmYQqMqOij8PRm+/zZprelyKED1QhHEMT4srcV7UKwZZZ53gnN/AysMOhswWkW0HSHrHGs&#10;R3Stsnw+X2U9uMY64MJ7PL0bnXSb8NtW8PChbb0IRFUUcwtpdWmt45ptN6w8OGY7yac02D9koZk0&#10;+OgZ6o4FRo5O/galJXfgoQ0zDjqDtpVcpBqwmsX8l2oeOmZFqgXJ8fZMk/9/sPz96aMjskHtKDFM&#10;o0RfUCjSCBLEEATJI0W99SVGPliMDcMrGGJ4LNfbe+BfPTGw65g5iFvnoO8EazDFRbyZXVwdcXwE&#10;qft30OBb7BggAQ2t0xEQGSGIjlI9nuXBPAjHw1W+uloW6OLoe1kU+Tov0husfLpunQ9vBGgSNxV1&#10;qH+CZ6d7H2I6rHwKSemDks1eKpUMd6h3ypETw17Zp29C95dhypC+otcFvv13iHn6/gShZcCmV1JX&#10;dH0OYmXk7bVpUksGJtW4x5SVmYiM3I0shqEeJtkmfWpoHpFZB2OP40zipgP3nZIe+7ui/tuROUGJ&#10;emtQnevFchkHIhnL4ipHw1166ksPMxyhKhooGbe7kIYoMmDgFlVsZeI3yj1mMqWMfZton2YsDsal&#10;naJ+/gm2PwAAAP//AwBQSwMEFAAGAAgAAAAhAC4iPZXdAAAABwEAAA8AAABkcnMvZG93bnJldi54&#10;bWxMj81OwzAQhO9IvIO1SFwQdWghf2RTISQQvUFBcHXjbRIR28F20/D2LCc47sxo5ttqPZtBTORD&#10;7yzC1SIBQbZxurctwtvrw2UOIkRltRqcJYRvCrCuT08qVWp3tC80bWMruMSGUiF0MY6llKHpyKiw&#10;cCNZ9vbOGxX59K3UXh253AxymSSpNKq3vNCpke47aj63B4OQXz9NH2Gzen5v0v1QxItsevzyiOdn&#10;890tiEhz/AvDLz6jQ81MO3ewOogBgR+JCKs0A8FukWcs7BBuinQJsq7kf/76BwAA//8DAFBLAQIt&#10;ABQABgAIAAAAIQC2gziS/gAAAOEBAAATAAAAAAAAAAAAAAAAAAAAAABbQ29udGVudF9UeXBlc10u&#10;eG1sUEsBAi0AFAAGAAgAAAAhADj9If/WAAAAlAEAAAsAAAAAAAAAAAAAAAAALwEAAF9yZWxzLy5y&#10;ZWxzUEsBAi0AFAAGAAgAAAAhAC7tI7coAgAAUQQAAA4AAAAAAAAAAAAAAAAALgIAAGRycy9lMm9E&#10;b2MueG1sUEsBAi0AFAAGAAgAAAAhAC4iPZXdAAAABwEAAA8AAAAAAAAAAAAAAAAAggQAAGRycy9k&#10;b3ducmV2LnhtbFBLBQYAAAAABAAEAPMAAACMBQAAAAA=&#10;">
                <v:textbox>
                  <w:txbxContent>
                    <w:p w:rsidR="00013413" w:rsidRPr="00013413" w:rsidRDefault="00013413" w:rsidP="00013413">
                      <w:pPr>
                        <w:rPr>
                          <w:rFonts w:ascii="Marianne" w:hAnsi="Marianne"/>
                          <w:b/>
                          <w:i/>
                        </w:rPr>
                      </w:pP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Réponse du candidat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 xml:space="preserve">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>ou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 xml:space="preserve">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>p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>age du mémoire technique</w:t>
                      </w:r>
                      <w:r w:rsidRPr="00013413">
                        <w:rPr>
                          <w:rFonts w:ascii="Calibri" w:hAnsi="Calibri" w:cs="Calibri"/>
                          <w:b/>
                          <w:i/>
                        </w:rPr>
                        <w:t> </w:t>
                      </w: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:</w:t>
                      </w:r>
                    </w:p>
                    <w:p w:rsidR="00013413" w:rsidRPr="00013413" w:rsidRDefault="00013413" w:rsidP="00013413">
                      <w:pPr>
                        <w:rPr>
                          <w:rFonts w:ascii="Marianne" w:hAnsi="Marianne"/>
                        </w:rPr>
                      </w:pPr>
                    </w:p>
                    <w:p w:rsidR="00013413" w:rsidRPr="00013413" w:rsidRDefault="00013413" w:rsidP="00013413">
                      <w:pPr>
                        <w:rPr>
                          <w:rFonts w:ascii="Marianne" w:hAnsi="Marian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13413" w:rsidRDefault="00013413">
      <w:pPr>
        <w:rPr>
          <w:rFonts w:ascii="Marianne" w:eastAsia="Times New Roman" w:hAnsi="Marianne" w:cs="Times New Roman"/>
          <w:bCs/>
          <w:color w:val="111111"/>
          <w:lang w:eastAsia="fr-FR"/>
        </w:rPr>
      </w:pPr>
      <w:r>
        <w:rPr>
          <w:rFonts w:ascii="Marianne" w:eastAsia="Times New Roman" w:hAnsi="Marianne" w:cs="Times New Roman"/>
          <w:bCs/>
          <w:color w:val="111111"/>
          <w:lang w:eastAsia="fr-FR"/>
        </w:rPr>
        <w:br w:type="page"/>
      </w:r>
    </w:p>
    <w:p w:rsidR="002D0B12" w:rsidRPr="00A62225" w:rsidRDefault="007E5EED" w:rsidP="007E5EED">
      <w:pPr>
        <w:spacing w:before="100" w:beforeAutospacing="1" w:after="0" w:line="240" w:lineRule="auto"/>
        <w:ind w:firstLine="708"/>
        <w:rPr>
          <w:rStyle w:val="Accentuationlgre"/>
          <w:lang w:eastAsia="fr-FR"/>
        </w:rPr>
      </w:pPr>
      <w:r w:rsidRPr="00A62225">
        <w:rPr>
          <w:rStyle w:val="Accentuationlgre"/>
        </w:rPr>
        <w:lastRenderedPageBreak/>
        <w:t xml:space="preserve">2.3 - </w:t>
      </w:r>
      <w:r w:rsidR="002D0B12" w:rsidRPr="00A62225">
        <w:rPr>
          <w:rStyle w:val="Accentuationlgre"/>
          <w:lang w:eastAsia="fr-FR"/>
        </w:rPr>
        <w:t xml:space="preserve">Sur le </w:t>
      </w:r>
      <w:proofErr w:type="spellStart"/>
      <w:r w:rsidR="002D0B12" w:rsidRPr="00A62225">
        <w:rPr>
          <w:rStyle w:val="Accentuationlgre"/>
          <w:lang w:eastAsia="fr-FR"/>
        </w:rPr>
        <w:t>reporting</w:t>
      </w:r>
      <w:proofErr w:type="spellEnd"/>
      <w:r w:rsidR="002D0B12" w:rsidRPr="00A62225">
        <w:rPr>
          <w:rStyle w:val="Accentuationlgre"/>
          <w:rFonts w:ascii="Calibri" w:hAnsi="Calibri" w:cs="Calibri"/>
          <w:lang w:eastAsia="fr-FR"/>
        </w:rPr>
        <w:t> </w:t>
      </w:r>
      <w:r w:rsidR="002D0B12" w:rsidRPr="00A62225">
        <w:rPr>
          <w:rStyle w:val="Accentuationlgre"/>
          <w:lang w:eastAsia="fr-FR"/>
        </w:rPr>
        <w:t>: article 9.5 du CCP</w:t>
      </w:r>
    </w:p>
    <w:p w:rsidR="002D0B12" w:rsidRPr="002D0B12" w:rsidRDefault="002D0B12" w:rsidP="00D36202">
      <w:pPr>
        <w:pStyle w:val="Paragraphedeliste"/>
        <w:numPr>
          <w:ilvl w:val="1"/>
          <w:numId w:val="11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>
        <w:rPr>
          <w:rFonts w:ascii="Marianne" w:eastAsia="Times New Roman" w:hAnsi="Marianne" w:cs="Times New Roman"/>
          <w:bCs/>
          <w:color w:val="111111"/>
          <w:lang w:eastAsia="fr-FR"/>
        </w:rPr>
        <w:t>Décrire les modalités de mise en place du registre et de son suivi</w:t>
      </w:r>
      <w:r>
        <w:rPr>
          <w:rFonts w:ascii="Calibri" w:eastAsia="Times New Roman" w:hAnsi="Calibri" w:cs="Calibri"/>
          <w:bCs/>
          <w:color w:val="111111"/>
          <w:lang w:eastAsia="fr-FR"/>
        </w:rPr>
        <w:t> </w:t>
      </w:r>
      <w:r>
        <w:rPr>
          <w:rFonts w:ascii="Marianne" w:eastAsia="Times New Roman" w:hAnsi="Marianne" w:cs="Times New Roman"/>
          <w:bCs/>
          <w:color w:val="111111"/>
          <w:lang w:eastAsia="fr-FR"/>
        </w:rPr>
        <w:t>; en particulier la régularisation, dans la semaine, de la prestation de nettoyage non réalisée.</w:t>
      </w:r>
      <w:r w:rsidRPr="002D0B12">
        <w:rPr>
          <w:rFonts w:ascii="Marianne" w:eastAsia="Times New Roman" w:hAnsi="Marianne" w:cs="Times New Roman"/>
          <w:bCs/>
          <w:color w:val="111111"/>
          <w:lang w:eastAsia="fr-FR"/>
        </w:rPr>
        <w:t xml:space="preserve"> </w:t>
      </w:r>
    </w:p>
    <w:p w:rsidR="002D0B12" w:rsidRDefault="002D0B12" w:rsidP="002D0B12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3C34D0" w:rsidRDefault="00013413" w:rsidP="002D0B12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013413">
        <w:rPr>
          <w:rFonts w:ascii="Marianne" w:eastAsia="Times New Roman" w:hAnsi="Marianne" w:cs="Times New Roman"/>
          <w:bCs/>
          <w:noProof/>
          <w:color w:val="111111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5B2D75" wp14:editId="61EBBEF0">
                <wp:simplePos x="0" y="0"/>
                <wp:positionH relativeFrom="margin">
                  <wp:align>left</wp:align>
                </wp:positionH>
                <wp:positionV relativeFrom="paragraph">
                  <wp:posOffset>238760</wp:posOffset>
                </wp:positionV>
                <wp:extent cx="6134100" cy="4143375"/>
                <wp:effectExtent l="0" t="0" r="19050" b="2857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  <w:b/>
                                <w:i/>
                              </w:rPr>
                            </w:pP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Réponse du candidat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>ou p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>age du mémoire technique</w:t>
                            </w:r>
                            <w:r w:rsidRPr="00013413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 </w:t>
                            </w: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:</w:t>
                            </w:r>
                          </w:p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2D75" id="_x0000_s1028" type="#_x0000_t202" style="position:absolute;left:0;text-align:left;margin-left:0;margin-top:18.8pt;width:483pt;height:326.2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5rvKgIAAFEEAAAOAAAAZHJzL2Uyb0RvYy54bWysVEuP2yAQvlfqf0DcG9uJsw8rzmqbbapK&#10;24e07aU3DDhGBcYFEnv76zvgbJq+LlV9QAwzfMx834xXN6PR5CCdV2BrWsxySqTlIJTd1fTTx+2L&#10;K0p8YFYwDVbW9FF6erN+/mw19JWcQwdaSEcQxPpq6GvahdBXWeZ5Jw3zM+ilRWcLzrCApttlwrEB&#10;0Y3O5nl+kQ3gRO+AS+/x9G5y0nXCb1vJw/u29TIQXVPMLaTVpbWJa7ZesWrnWN8pfkyD/UMWhimL&#10;j56g7lhgZO/Ub1BGcQce2jDjYDJoW8VlqgGrKfJfqnnoWC9TLUiO7080+f8Hy98dPjiiRE0XlFhm&#10;UKLPKBQRkgQ5BknmkaKh9xVGPvQYG8aXMKLUqVzf3wP/4omFTcfsTt46B0MnmcAUi3gzO7s64fgI&#10;0gxvQeBbbB8gAY2tM5E/ZIQgOkr1eJIH8yAcDy+KRVnk6OLoK4tysbhcpjdY9XS9dz68lmBI3NTU&#10;of4Jnh3ufYjpsOopJL7mQSuxVVonw+2ajXbkwLBXtuk7ov8Upi0Zanq9nC8nBv4KkafvTxBGBWx6&#10;rUxNr05BrIq8vbIitWRgSk97TFnbI5GRu4nFMDZjku2kTwPiEZl1MPU4ziRuOnDfKBmwv2vqv+6Z&#10;k5ToNxbVuS7KMg5EMsrl5RwNd+5pzj3McoSqaaBk2m5CGqLIm4VbVLFVid8o95TJMWXs20T7ccbi&#10;YJzbKerHn2D9HQAA//8DAFBLAwQUAAYACAAAACEA+vN7VN0AAAAHAQAADwAAAGRycy9kb3ducmV2&#10;LnhtbEyPwU7DMBBE70j8g7VIXBB1SpHbhGwqhASCGxTUXt3ETSLsdbDdNPw9ywmOOzOaeVuuJ2fF&#10;aELsPSHMZxkIQ7VvemoRPt4fr1cgYtLUaOvJIHybCOvq/KzUReNP9GbGTWoFl1AsNEKX0lBIGevO&#10;OB1nfjDE3sEHpxOfoZVN0Ccud1beZJmSTvfEC50ezENn6s/N0SGsbp/HXXxZvG5rdbB5ulqOT18B&#10;8fJiur8DkcyU/sLwi8/oUDHT3h+picIi8CMJYbFUINjNlWJhj6DybA6yKuV//uoHAAD//wMAUEsB&#10;Ai0AFAAGAAgAAAAhALaDOJL+AAAA4QEAABMAAAAAAAAAAAAAAAAAAAAAAFtDb250ZW50X1R5cGVz&#10;XS54bWxQSwECLQAUAAYACAAAACEAOP0h/9YAAACUAQAACwAAAAAAAAAAAAAAAAAvAQAAX3JlbHMv&#10;LnJlbHNQSwECLQAUAAYACAAAACEA/KOa7yoCAABRBAAADgAAAAAAAAAAAAAAAAAuAgAAZHJzL2Uy&#10;b0RvYy54bWxQSwECLQAUAAYACAAAACEA+vN7VN0AAAAHAQAADwAAAAAAAAAAAAAAAACEBAAAZHJz&#10;L2Rvd25yZXYueG1sUEsFBgAAAAAEAAQA8wAAAI4FAAAAAA==&#10;">
                <v:textbox>
                  <w:txbxContent>
                    <w:p w:rsidR="00013413" w:rsidRPr="00013413" w:rsidRDefault="00013413" w:rsidP="00013413">
                      <w:pPr>
                        <w:rPr>
                          <w:rFonts w:ascii="Marianne" w:hAnsi="Marianne"/>
                          <w:b/>
                          <w:i/>
                        </w:rPr>
                      </w:pP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Réponse du candidat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 xml:space="preserve">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>ou p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>age du mémoire technique</w:t>
                      </w:r>
                      <w:r w:rsidRPr="00013413">
                        <w:rPr>
                          <w:rFonts w:ascii="Calibri" w:hAnsi="Calibri" w:cs="Calibri"/>
                          <w:b/>
                          <w:i/>
                        </w:rPr>
                        <w:t> </w:t>
                      </w: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:</w:t>
                      </w:r>
                    </w:p>
                    <w:p w:rsidR="00013413" w:rsidRPr="00013413" w:rsidRDefault="00013413" w:rsidP="00013413">
                      <w:pPr>
                        <w:rPr>
                          <w:rFonts w:ascii="Marianne" w:hAnsi="Marian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13413" w:rsidRDefault="00013413" w:rsidP="002D0B12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013413" w:rsidRDefault="00013413">
      <w:pPr>
        <w:rPr>
          <w:rFonts w:ascii="Marianne" w:eastAsia="Times New Roman" w:hAnsi="Marianne" w:cs="Times New Roman"/>
          <w:bCs/>
          <w:color w:val="111111"/>
          <w:lang w:eastAsia="fr-FR"/>
        </w:rPr>
      </w:pPr>
      <w:r>
        <w:rPr>
          <w:rFonts w:ascii="Marianne" w:eastAsia="Times New Roman" w:hAnsi="Marianne" w:cs="Times New Roman"/>
          <w:bCs/>
          <w:color w:val="111111"/>
          <w:lang w:eastAsia="fr-FR"/>
        </w:rPr>
        <w:br w:type="page"/>
      </w:r>
    </w:p>
    <w:p w:rsidR="00013413" w:rsidRDefault="00013413" w:rsidP="002D0B12">
      <w:pPr>
        <w:pStyle w:val="Paragraphedeliste"/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EE323F" w:rsidRPr="00A62225" w:rsidRDefault="007E5EED" w:rsidP="007E5EED">
      <w:pPr>
        <w:spacing w:before="100" w:beforeAutospacing="1" w:after="0" w:line="240" w:lineRule="auto"/>
        <w:ind w:firstLine="708"/>
        <w:rPr>
          <w:rStyle w:val="Accentuationlgre"/>
          <w:lang w:eastAsia="fr-FR"/>
        </w:rPr>
      </w:pPr>
      <w:r w:rsidRPr="00A62225">
        <w:rPr>
          <w:rStyle w:val="Accentuationlgre"/>
        </w:rPr>
        <w:t xml:space="preserve">2.4 - </w:t>
      </w:r>
      <w:r w:rsidR="00D36202" w:rsidRPr="00A62225">
        <w:rPr>
          <w:rStyle w:val="Accentuationlgre"/>
          <w:lang w:eastAsia="fr-FR"/>
        </w:rPr>
        <w:t>Sur la gestion du personnel</w:t>
      </w:r>
      <w:r w:rsidR="00D36202" w:rsidRPr="00A62225">
        <w:rPr>
          <w:rStyle w:val="Accentuationlgre"/>
          <w:rFonts w:ascii="Calibri" w:hAnsi="Calibri" w:cs="Calibri"/>
          <w:lang w:eastAsia="fr-FR"/>
        </w:rPr>
        <w:t> </w:t>
      </w:r>
      <w:r w:rsidR="00D36202" w:rsidRPr="00A62225">
        <w:rPr>
          <w:rStyle w:val="Accentuationlgre"/>
          <w:lang w:eastAsia="fr-FR"/>
        </w:rPr>
        <w:t xml:space="preserve">: article 10 du CCP </w:t>
      </w:r>
    </w:p>
    <w:p w:rsidR="00D36202" w:rsidRDefault="00D36202" w:rsidP="00CD7534">
      <w:pPr>
        <w:pStyle w:val="Paragraphedeliste"/>
        <w:numPr>
          <w:ilvl w:val="0"/>
          <w:numId w:val="19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CD7534">
        <w:rPr>
          <w:rFonts w:ascii="Marianne" w:eastAsia="Times New Roman" w:hAnsi="Marianne" w:cs="Times New Roman"/>
          <w:bCs/>
          <w:color w:val="111111"/>
          <w:lang w:eastAsia="fr-FR"/>
        </w:rPr>
        <w:t>Décrire la qualification des personnels et les modalités de suivi médical (article 10.2 du CCP)</w:t>
      </w:r>
    </w:p>
    <w:p w:rsidR="00CD7534" w:rsidRPr="00CD7534" w:rsidRDefault="00CD7534" w:rsidP="00CD7534">
      <w:pPr>
        <w:pStyle w:val="Paragraphedeliste"/>
        <w:spacing w:before="100" w:beforeAutospacing="1" w:after="0" w:line="240" w:lineRule="auto"/>
        <w:ind w:left="1428"/>
        <w:rPr>
          <w:rFonts w:ascii="Marianne" w:eastAsia="Times New Roman" w:hAnsi="Marianne" w:cs="Times New Roman"/>
          <w:bCs/>
          <w:color w:val="111111"/>
          <w:lang w:eastAsia="fr-FR"/>
        </w:rPr>
      </w:pPr>
    </w:p>
    <w:p w:rsidR="00D36202" w:rsidRPr="00CD7534" w:rsidRDefault="00D36202" w:rsidP="00CD7534">
      <w:pPr>
        <w:pStyle w:val="Paragraphedeliste"/>
        <w:numPr>
          <w:ilvl w:val="0"/>
          <w:numId w:val="19"/>
        </w:numPr>
        <w:spacing w:before="100" w:beforeAutospacing="1" w:after="0" w:line="240" w:lineRule="auto"/>
        <w:rPr>
          <w:rFonts w:ascii="Marianne" w:eastAsia="Times New Roman" w:hAnsi="Marianne" w:cs="Times New Roman"/>
          <w:bCs/>
          <w:color w:val="111111"/>
          <w:lang w:eastAsia="fr-FR"/>
        </w:rPr>
      </w:pPr>
      <w:r w:rsidRPr="00CD7534">
        <w:rPr>
          <w:rFonts w:ascii="Marianne" w:eastAsia="Times New Roman" w:hAnsi="Marianne" w:cs="Times New Roman"/>
          <w:bCs/>
          <w:color w:val="111111"/>
          <w:lang w:eastAsia="fr-FR"/>
        </w:rPr>
        <w:t>Décrire les formations proposées aux personnels pour favoriser leur adaptation à l’évolution des métiers (article 10.4 du CCP)</w:t>
      </w:r>
    </w:p>
    <w:p w:rsidR="00E22EA8" w:rsidRPr="00E22EA8" w:rsidRDefault="00013413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013413">
        <w:rPr>
          <w:rFonts w:ascii="Marianne" w:eastAsia="Times New Roman" w:hAnsi="Marianne" w:cs="Times New Roman"/>
          <w:bCs/>
          <w:noProof/>
          <w:color w:val="111111"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5B2D75" wp14:editId="61EBBEF0">
                <wp:simplePos x="0" y="0"/>
                <wp:positionH relativeFrom="margin">
                  <wp:align>center</wp:align>
                </wp:positionH>
                <wp:positionV relativeFrom="paragraph">
                  <wp:posOffset>581660</wp:posOffset>
                </wp:positionV>
                <wp:extent cx="6457950" cy="3238500"/>
                <wp:effectExtent l="0" t="0" r="19050" b="1905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323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  <w:b/>
                                <w:i/>
                              </w:rPr>
                            </w:pP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Réponse du candidat</w:t>
                            </w:r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 xml:space="preserve">ou </w:t>
                            </w:r>
                            <w:r w:rsidR="000D7069">
                              <w:rPr>
                                <w:rFonts w:ascii="Marianne" w:hAnsi="Marianne"/>
                                <w:b/>
                                <w:i/>
                              </w:rPr>
                              <w:t>p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Marianne" w:hAnsi="Marianne"/>
                                <w:b/>
                                <w:i/>
                              </w:rPr>
                              <w:t>age du mémoire technique</w:t>
                            </w:r>
                            <w:r w:rsidRPr="00013413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 </w:t>
                            </w:r>
                            <w:r w:rsidRPr="00013413">
                              <w:rPr>
                                <w:rFonts w:ascii="Marianne" w:hAnsi="Marianne"/>
                                <w:b/>
                                <w:i/>
                              </w:rPr>
                              <w:t>:</w:t>
                            </w:r>
                          </w:p>
                          <w:p w:rsidR="00013413" w:rsidRPr="00013413" w:rsidRDefault="00013413" w:rsidP="00013413">
                            <w:pPr>
                              <w:rPr>
                                <w:rFonts w:ascii="Marianne" w:hAnsi="Marian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B2D75" id="_x0000_s1029" type="#_x0000_t202" style="position:absolute;margin-left:0;margin-top:45.8pt;width:508.5pt;height:25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qTrKgIAAFEEAAAOAAAAZHJzL2Uyb0RvYy54bWysVE2P0zAQvSPxHyzfadKvpY2arpYuRUjL&#10;h7Rw4eY4TmNhe4ztNun+esZOW6oFLogcLI9n/Dzz3kxWt71W5CCcl2BKOh7llAjDoZZmV9KvX7av&#10;FpT4wEzNFBhR0qPw9Hb98sWqs4WYQAuqFo4giPFFZ0vahmCLLPO8FZr5EVhh0NmA0yyg6XZZ7ViH&#10;6Fplkzy/yTpwtXXAhfd4ej846TrhN43g4VPTeBGIKinmFtLq0lrFNVuvWLFzzLaSn9Jg/5CFZtLg&#10;oxeoexYY2Tv5G5SW3IGHJow46AyaRnKRasBqxvmzah5bZkWqBcnx9kKT/3+w/OPhsyOyLumMEsM0&#10;SvQNhSK1IEH0QZBJpKizvsDIR4uxoX8DPUqdyvX2Afh3TwxsWmZ24s456FrBakxxHG9mV1cHHB9B&#10;qu4D1PgW2wdIQH3jdOQPGSGIjlIdL/JgHoTj4c1s/no5RxdH33QyXczzJGDGivN163x4J0CTuCmp&#10;Q/0TPDs8+BDTYcU5JL7mQcl6K5VKhttVG+XIgWGvbNOXKngWpgzpSrqcT+YDA3+FyNP3JwgtAza9&#10;krqki0sQKyJvb02dWjIwqYY9pqzMicjI3cBi6Ks+yTY961NBfURmHQw9jjOJmxbcEyUd9ndJ/Y89&#10;c4IS9d6gOsvxbBYHIhlI7AQNd+2prj3McIQqaaBk2G5CGqLIm4E7VLGRid8o95DJKWXs20T7acbi&#10;YFzbKerXn2D9EwAA//8DAFBLAwQUAAYACAAAACEAF0pkjd0AAAAIAQAADwAAAGRycy9kb3ducmV2&#10;LnhtbEyPzU7DMBCE70i8g7VIXBB1AihtQzYVQgLBDQpqr268TSL8E2w3DW/P9gTHnRnNflOtJmvE&#10;SCH23iHkswwEucbr3rUInx9P1wsQMSmnlfGOEH4owqo+P6tUqf3RvdO4Tq3gEhdLhdClNJRSxqYj&#10;q+LMD+TY2/tgVeIztFIHdeRya+RNlhXSqt7xh04N9NhR87U+WITF3cu4ja+3b5um2JtlupqPz98B&#10;8fJiergHkWhKf2E44TM61My08wenozAIPCQhLPMCxMnN8jkrO4QiY0nWlfw/oP4FAAD//wMAUEsB&#10;Ai0AFAAGAAgAAAAhALaDOJL+AAAA4QEAABMAAAAAAAAAAAAAAAAAAAAAAFtDb250ZW50X1R5cGVz&#10;XS54bWxQSwECLQAUAAYACAAAACEAOP0h/9YAAACUAQAACwAAAAAAAAAAAAAAAAAvAQAAX3JlbHMv&#10;LnJlbHNQSwECLQAUAAYACAAAACEAbPKk6yoCAABRBAAADgAAAAAAAAAAAAAAAAAuAgAAZHJzL2Uy&#10;b0RvYy54bWxQSwECLQAUAAYACAAAACEAF0pkjd0AAAAIAQAADwAAAAAAAAAAAAAAAACEBAAAZHJz&#10;L2Rvd25yZXYueG1sUEsFBgAAAAAEAAQA8wAAAI4FAAAAAA==&#10;">
                <v:textbox>
                  <w:txbxContent>
                    <w:p w:rsidR="00013413" w:rsidRPr="00013413" w:rsidRDefault="00013413" w:rsidP="00013413">
                      <w:pPr>
                        <w:rPr>
                          <w:rFonts w:ascii="Marianne" w:hAnsi="Marianne"/>
                          <w:b/>
                          <w:i/>
                        </w:rPr>
                      </w:pP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Réponse du candidat</w:t>
                      </w:r>
                      <w:r>
                        <w:rPr>
                          <w:rFonts w:ascii="Marianne" w:hAnsi="Marianne"/>
                          <w:b/>
                          <w:i/>
                        </w:rPr>
                        <w:t xml:space="preserve">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 xml:space="preserve">ou </w:t>
                      </w:r>
                      <w:r w:rsidR="000D7069">
                        <w:rPr>
                          <w:rFonts w:ascii="Marianne" w:hAnsi="Marianne"/>
                          <w:b/>
                          <w:i/>
                        </w:rPr>
                        <w:t>p</w:t>
                      </w:r>
                      <w:bookmarkStart w:id="1" w:name="_GoBack"/>
                      <w:bookmarkEnd w:id="1"/>
                      <w:r>
                        <w:rPr>
                          <w:rFonts w:ascii="Marianne" w:hAnsi="Marianne"/>
                          <w:b/>
                          <w:i/>
                        </w:rPr>
                        <w:t>age du mémoire technique</w:t>
                      </w:r>
                      <w:r w:rsidRPr="00013413">
                        <w:rPr>
                          <w:rFonts w:ascii="Calibri" w:hAnsi="Calibri" w:cs="Calibri"/>
                          <w:b/>
                          <w:i/>
                        </w:rPr>
                        <w:t> </w:t>
                      </w:r>
                      <w:r w:rsidRPr="00013413">
                        <w:rPr>
                          <w:rFonts w:ascii="Marianne" w:hAnsi="Marianne"/>
                          <w:b/>
                          <w:i/>
                        </w:rPr>
                        <w:t>:</w:t>
                      </w:r>
                    </w:p>
                    <w:p w:rsidR="00013413" w:rsidRPr="00013413" w:rsidRDefault="00013413" w:rsidP="00013413">
                      <w:pPr>
                        <w:rPr>
                          <w:rFonts w:ascii="Marianne" w:hAnsi="Marian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E22EA8" w:rsidRPr="00E22EA8" w:rsidRDefault="00E22EA8" w:rsidP="00E22EA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sectPr w:rsidR="00E22EA8" w:rsidRPr="00E22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50B3"/>
    <w:multiLevelType w:val="hybridMultilevel"/>
    <w:tmpl w:val="36BC1640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AD71832"/>
    <w:multiLevelType w:val="hybridMultilevel"/>
    <w:tmpl w:val="E24C303A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413114"/>
    <w:multiLevelType w:val="hybridMultilevel"/>
    <w:tmpl w:val="B7944AC0"/>
    <w:lvl w:ilvl="0" w:tplc="1990F7A2">
      <w:start w:val="1"/>
      <w:numFmt w:val="upperRoman"/>
      <w:pStyle w:val="Titre1"/>
      <w:lvlText w:val="%1."/>
      <w:lvlJc w:val="right"/>
      <w:pPr>
        <w:ind w:left="720" w:hanging="360"/>
      </w:pPr>
      <w:rPr>
        <w:rFonts w:ascii="Marianne" w:hAnsi="Marianne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070CB"/>
    <w:multiLevelType w:val="hybridMultilevel"/>
    <w:tmpl w:val="48B4902A"/>
    <w:lvl w:ilvl="0" w:tplc="B92C8188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A4C83"/>
    <w:multiLevelType w:val="multilevel"/>
    <w:tmpl w:val="13CE1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83E45"/>
    <w:multiLevelType w:val="multilevel"/>
    <w:tmpl w:val="3D8223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7B4B9B"/>
    <w:multiLevelType w:val="hybridMultilevel"/>
    <w:tmpl w:val="373A0974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ABE4FCC"/>
    <w:multiLevelType w:val="hybridMultilevel"/>
    <w:tmpl w:val="07E05DC4"/>
    <w:lvl w:ilvl="0" w:tplc="DB3C13E2"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B831AA9"/>
    <w:multiLevelType w:val="multilevel"/>
    <w:tmpl w:val="0632F0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917306"/>
    <w:multiLevelType w:val="hybridMultilevel"/>
    <w:tmpl w:val="4A38ADF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07441"/>
    <w:multiLevelType w:val="multilevel"/>
    <w:tmpl w:val="6B8EA8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BC226D"/>
    <w:multiLevelType w:val="multilevel"/>
    <w:tmpl w:val="C9241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F87B5B"/>
    <w:multiLevelType w:val="multilevel"/>
    <w:tmpl w:val="6ABE6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CA7D10"/>
    <w:multiLevelType w:val="multilevel"/>
    <w:tmpl w:val="628E57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D10FB3"/>
    <w:multiLevelType w:val="multilevel"/>
    <w:tmpl w:val="F30011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9C38E2"/>
    <w:multiLevelType w:val="multilevel"/>
    <w:tmpl w:val="05061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C44421"/>
    <w:multiLevelType w:val="multilevel"/>
    <w:tmpl w:val="E7740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0A710B"/>
    <w:multiLevelType w:val="hybridMultilevel"/>
    <w:tmpl w:val="18725146"/>
    <w:lvl w:ilvl="0" w:tplc="DB3C13E2">
      <w:numFmt w:val="bullet"/>
      <w:lvlText w:val="-"/>
      <w:lvlJc w:val="left"/>
      <w:pPr>
        <w:ind w:left="1776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D1807C1"/>
    <w:multiLevelType w:val="hybridMultilevel"/>
    <w:tmpl w:val="6114A962"/>
    <w:lvl w:ilvl="0" w:tplc="DB3C13E2">
      <w:numFmt w:val="bullet"/>
      <w:lvlText w:val="-"/>
      <w:lvlJc w:val="left"/>
      <w:pPr>
        <w:ind w:left="1068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15"/>
  </w:num>
  <w:num w:numId="5">
    <w:abstractNumId w:val="8"/>
  </w:num>
  <w:num w:numId="6">
    <w:abstractNumId w:val="5"/>
  </w:num>
  <w:num w:numId="7">
    <w:abstractNumId w:val="11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6"/>
  </w:num>
  <w:num w:numId="13">
    <w:abstractNumId w:val="0"/>
  </w:num>
  <w:num w:numId="14">
    <w:abstractNumId w:val="18"/>
  </w:num>
  <w:num w:numId="15">
    <w:abstractNumId w:val="7"/>
  </w:num>
  <w:num w:numId="16">
    <w:abstractNumId w:val="17"/>
  </w:num>
  <w:num w:numId="17">
    <w:abstractNumId w:val="3"/>
  </w:num>
  <w:num w:numId="18">
    <w:abstractNumId w:val="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A8"/>
    <w:rsid w:val="00013413"/>
    <w:rsid w:val="000D7069"/>
    <w:rsid w:val="002A338D"/>
    <w:rsid w:val="002D0B12"/>
    <w:rsid w:val="003C34D0"/>
    <w:rsid w:val="00593859"/>
    <w:rsid w:val="007E5EED"/>
    <w:rsid w:val="00A62225"/>
    <w:rsid w:val="00CD7534"/>
    <w:rsid w:val="00D36202"/>
    <w:rsid w:val="00E22EA8"/>
    <w:rsid w:val="00EE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11FA"/>
  <w15:chartTrackingRefBased/>
  <w15:docId w15:val="{53FB3CBD-7E73-4DC2-8F03-02D627E8E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C34D0"/>
    <w:pPr>
      <w:keepNext/>
      <w:keepLines/>
      <w:numPr>
        <w:numId w:val="18"/>
      </w:numPr>
      <w:spacing w:before="240" w:after="0"/>
      <w:outlineLvl w:val="0"/>
    </w:pPr>
    <w:rPr>
      <w:rFonts w:ascii="Marianne" w:eastAsiaTheme="majorEastAsia" w:hAnsi="Marianne" w:cstheme="majorBidi"/>
      <w:b/>
      <w:color w:val="2F5496" w:themeColor="accent1" w:themeShade="BF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22EA8"/>
    <w:rPr>
      <w:rFonts w:ascii="Marianne" w:eastAsiaTheme="majorEastAsia" w:hAnsi="Marianne" w:cstheme="majorBidi"/>
      <w:b/>
      <w:color w:val="2F5496" w:themeColor="accent1" w:themeShade="BF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EE323F"/>
    <w:pPr>
      <w:ind w:left="720"/>
      <w:contextualSpacing/>
    </w:pPr>
  </w:style>
  <w:style w:type="character" w:styleId="Accentuationlgre">
    <w:name w:val="Subtle Emphasis"/>
    <w:basedOn w:val="Policepardfaut"/>
    <w:uiPriority w:val="19"/>
    <w:qFormat/>
    <w:rsid w:val="00A62225"/>
    <w:rPr>
      <w:rFonts w:ascii="Marianne" w:hAnsi="Marianne"/>
      <w:b/>
      <w:i/>
      <w:iCs/>
      <w:color w:val="CC009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Arthemise</dc:creator>
  <cp:keywords/>
  <dc:description/>
  <cp:lastModifiedBy>Karine Arthemise</cp:lastModifiedBy>
  <cp:revision>4</cp:revision>
  <dcterms:created xsi:type="dcterms:W3CDTF">2025-06-26T07:15:00Z</dcterms:created>
  <dcterms:modified xsi:type="dcterms:W3CDTF">2025-08-21T13:18:00Z</dcterms:modified>
</cp:coreProperties>
</file>