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Spec="center" w:tblpY="29"/>
        <w:tblW w:w="0" w:type="auto"/>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7F2C62" w:rsidRPr="00B21038" w:rsidTr="007F2C62">
        <w:trPr>
          <w:cantSplit/>
        </w:trPr>
        <w:tc>
          <w:tcPr>
            <w:tcW w:w="433" w:type="dxa"/>
            <w:tcBorders>
              <w:top w:val="single" w:sz="12" w:space="0" w:color="auto"/>
              <w:left w:val="single" w:sz="12" w:space="0" w:color="auto"/>
              <w:bottom w:val="single" w:sz="12" w:space="0" w:color="auto"/>
              <w:right w:val="single" w:sz="12" w:space="0" w:color="auto"/>
            </w:tcBorders>
          </w:tcPr>
          <w:p w:rsidR="007F2C62" w:rsidRPr="00AC622A" w:rsidRDefault="007F2C62" w:rsidP="007F2C6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sidRPr="00AC622A">
              <w:rPr>
                <w:rFonts w:ascii="Times New Roman" w:eastAsia="Times New Roman" w:hAnsi="Times New Roman"/>
                <w:b/>
                <w:sz w:val="20"/>
                <w:szCs w:val="20"/>
                <w:lang w:eastAsia="fr-FR"/>
              </w:rPr>
              <w:t>2</w:t>
            </w:r>
          </w:p>
        </w:tc>
        <w:tc>
          <w:tcPr>
            <w:tcW w:w="550" w:type="dxa"/>
            <w:tcBorders>
              <w:top w:val="single" w:sz="12" w:space="0" w:color="auto"/>
              <w:bottom w:val="single" w:sz="12" w:space="0" w:color="auto"/>
              <w:right w:val="single" w:sz="12" w:space="0" w:color="auto"/>
            </w:tcBorders>
          </w:tcPr>
          <w:p w:rsidR="007F2C62" w:rsidRPr="00AC622A" w:rsidRDefault="007F2C62" w:rsidP="007F2C6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sidRPr="00AC622A">
              <w:rPr>
                <w:rFonts w:ascii="Times New Roman" w:eastAsia="Times New Roman" w:hAnsi="Times New Roman"/>
                <w:b/>
                <w:sz w:val="20"/>
                <w:szCs w:val="20"/>
                <w:lang w:eastAsia="fr-FR"/>
              </w:rPr>
              <w:t>0</w:t>
            </w:r>
          </w:p>
        </w:tc>
        <w:tc>
          <w:tcPr>
            <w:tcW w:w="568" w:type="dxa"/>
            <w:tcBorders>
              <w:top w:val="single" w:sz="12" w:space="0" w:color="auto"/>
              <w:bottom w:val="single" w:sz="12" w:space="0" w:color="auto"/>
              <w:right w:val="single" w:sz="12" w:space="0" w:color="auto"/>
            </w:tcBorders>
          </w:tcPr>
          <w:p w:rsidR="007F2C62" w:rsidRPr="00AC622A" w:rsidRDefault="007F2C62" w:rsidP="007F2C6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sidRPr="00AC622A">
              <w:rPr>
                <w:rFonts w:ascii="Times New Roman" w:eastAsia="Times New Roman" w:hAnsi="Times New Roman"/>
                <w:b/>
                <w:sz w:val="20"/>
                <w:szCs w:val="20"/>
                <w:lang w:eastAsia="fr-FR"/>
              </w:rPr>
              <w:t>2</w:t>
            </w:r>
          </w:p>
        </w:tc>
        <w:tc>
          <w:tcPr>
            <w:tcW w:w="566" w:type="dxa"/>
            <w:tcBorders>
              <w:top w:val="single" w:sz="12" w:space="0" w:color="auto"/>
              <w:bottom w:val="single" w:sz="12" w:space="0" w:color="auto"/>
              <w:right w:val="single" w:sz="12" w:space="0" w:color="auto"/>
            </w:tcBorders>
          </w:tcPr>
          <w:p w:rsidR="007F2C62" w:rsidRPr="00AC622A" w:rsidRDefault="005A7380" w:rsidP="007F2C6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Pr>
                <w:rFonts w:ascii="Times New Roman" w:eastAsia="Times New Roman" w:hAnsi="Times New Roman"/>
                <w:b/>
                <w:sz w:val="20"/>
                <w:szCs w:val="20"/>
                <w:lang w:eastAsia="fr-FR"/>
              </w:rPr>
              <w:t>5</w:t>
            </w:r>
          </w:p>
        </w:tc>
        <w:tc>
          <w:tcPr>
            <w:tcW w:w="2251" w:type="dxa"/>
            <w:tcBorders>
              <w:top w:val="single" w:sz="12" w:space="0" w:color="auto"/>
              <w:bottom w:val="single" w:sz="12" w:space="0" w:color="auto"/>
              <w:right w:val="single" w:sz="12" w:space="0" w:color="auto"/>
            </w:tcBorders>
          </w:tcPr>
          <w:p w:rsidR="007F2C62" w:rsidRPr="00AC622A" w:rsidRDefault="005A7380" w:rsidP="007F2C6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Pr>
                <w:rFonts w:ascii="Times New Roman" w:eastAsia="Times New Roman" w:hAnsi="Times New Roman"/>
                <w:b/>
                <w:sz w:val="20"/>
                <w:szCs w:val="20"/>
                <w:lang w:eastAsia="fr-FR"/>
              </w:rPr>
              <w:t>SID-MED</w:t>
            </w:r>
          </w:p>
        </w:tc>
        <w:tc>
          <w:tcPr>
            <w:tcW w:w="573" w:type="dxa"/>
            <w:tcBorders>
              <w:top w:val="single" w:sz="12" w:space="0" w:color="auto"/>
              <w:left w:val="single" w:sz="12" w:space="0" w:color="auto"/>
              <w:bottom w:val="single" w:sz="12" w:space="0" w:color="auto"/>
              <w:right w:val="single" w:sz="12" w:space="0" w:color="auto"/>
            </w:tcBorders>
          </w:tcPr>
          <w:p w:rsidR="007F2C62" w:rsidRPr="00AC622A" w:rsidRDefault="007F2C62" w:rsidP="007F2C6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sidRPr="00AC622A">
              <w:rPr>
                <w:rFonts w:ascii="Times New Roman" w:eastAsia="Times New Roman" w:hAnsi="Times New Roman"/>
                <w:b/>
                <w:sz w:val="20"/>
                <w:szCs w:val="20"/>
                <w:lang w:eastAsia="fr-FR"/>
              </w:rPr>
              <w:t>0</w:t>
            </w:r>
          </w:p>
        </w:tc>
        <w:tc>
          <w:tcPr>
            <w:tcW w:w="566" w:type="dxa"/>
            <w:tcBorders>
              <w:top w:val="single" w:sz="12" w:space="0" w:color="auto"/>
              <w:left w:val="single" w:sz="12" w:space="0" w:color="auto"/>
              <w:bottom w:val="single" w:sz="12" w:space="0" w:color="auto"/>
              <w:right w:val="single" w:sz="12" w:space="0" w:color="auto"/>
            </w:tcBorders>
          </w:tcPr>
          <w:p w:rsidR="007F2C62" w:rsidRPr="00AC622A" w:rsidRDefault="005A7380" w:rsidP="007F2C6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Pr>
                <w:rFonts w:ascii="Times New Roman" w:eastAsia="Times New Roman" w:hAnsi="Times New Roman"/>
                <w:b/>
                <w:sz w:val="20"/>
                <w:szCs w:val="20"/>
                <w:lang w:eastAsia="fr-FR"/>
              </w:rPr>
              <w:t>1</w:t>
            </w:r>
          </w:p>
        </w:tc>
        <w:tc>
          <w:tcPr>
            <w:tcW w:w="568" w:type="dxa"/>
            <w:tcBorders>
              <w:top w:val="single" w:sz="12" w:space="0" w:color="auto"/>
              <w:left w:val="single" w:sz="12" w:space="0" w:color="auto"/>
              <w:bottom w:val="single" w:sz="12" w:space="0" w:color="auto"/>
              <w:right w:val="single" w:sz="12" w:space="0" w:color="auto"/>
            </w:tcBorders>
          </w:tcPr>
          <w:p w:rsidR="007F2C62" w:rsidRPr="00AC622A" w:rsidRDefault="007F2C62" w:rsidP="007F2C6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sidRPr="00AC622A">
              <w:rPr>
                <w:rFonts w:ascii="Times New Roman" w:eastAsia="Times New Roman" w:hAnsi="Times New Roman"/>
                <w:b/>
                <w:sz w:val="20"/>
                <w:szCs w:val="20"/>
                <w:lang w:eastAsia="fr-FR"/>
              </w:rPr>
              <w:t>0</w:t>
            </w:r>
          </w:p>
        </w:tc>
        <w:tc>
          <w:tcPr>
            <w:tcW w:w="566" w:type="dxa"/>
            <w:tcBorders>
              <w:top w:val="single" w:sz="12" w:space="0" w:color="auto"/>
              <w:bottom w:val="single" w:sz="12" w:space="0" w:color="auto"/>
              <w:right w:val="single" w:sz="12" w:space="0" w:color="auto"/>
            </w:tcBorders>
          </w:tcPr>
          <w:p w:rsidR="007F2C62" w:rsidRPr="00AC622A" w:rsidRDefault="005A7380" w:rsidP="007F2C6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Pr>
                <w:rFonts w:ascii="Times New Roman" w:eastAsia="Times New Roman" w:hAnsi="Times New Roman"/>
                <w:b/>
                <w:sz w:val="20"/>
                <w:szCs w:val="20"/>
                <w:lang w:eastAsia="fr-FR"/>
              </w:rPr>
              <w:t>7</w:t>
            </w:r>
          </w:p>
        </w:tc>
      </w:tr>
    </w:tbl>
    <w:p w:rsidR="007F2C62" w:rsidRDefault="007F2C62" w:rsidP="00E00914">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360" w:after="360" w:line="360" w:lineRule="exact"/>
        <w:ind w:right="567"/>
        <w:jc w:val="center"/>
        <w:rPr>
          <w:rFonts w:ascii="Times New Roman" w:eastAsia="Times New Roman" w:hAnsi="Times New Roman"/>
          <w:b/>
          <w:lang w:eastAsia="fr-FR"/>
        </w:rPr>
      </w:pPr>
    </w:p>
    <w:p w:rsidR="006D1324" w:rsidRPr="006D1324" w:rsidRDefault="006D1324" w:rsidP="00E00914">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360" w:after="360" w:line="360" w:lineRule="exact"/>
        <w:ind w:right="567"/>
        <w:jc w:val="center"/>
        <w:rPr>
          <w:rFonts w:ascii="Times New Roman" w:eastAsia="Times New Roman" w:hAnsi="Times New Roman"/>
          <w:b/>
          <w:lang w:eastAsia="fr-FR"/>
        </w:rPr>
      </w:pPr>
      <w:r w:rsidRPr="006D1324">
        <w:rPr>
          <w:rFonts w:ascii="Times New Roman" w:eastAsia="Times New Roman" w:hAnsi="Times New Roman"/>
          <w:b/>
          <w:lang w:eastAsia="fr-FR"/>
        </w:rPr>
        <w:t>NIVEAU DE CLASSIFICATION :</w:t>
      </w:r>
      <w:r w:rsidR="00E00914">
        <w:rPr>
          <w:rFonts w:ascii="Times New Roman" w:eastAsia="Times New Roman" w:hAnsi="Times New Roman"/>
          <w:b/>
          <w:lang w:eastAsia="fr-FR"/>
        </w:rPr>
        <w:t xml:space="preserve"> </w:t>
      </w:r>
      <w:r w:rsidRPr="006D1324">
        <w:rPr>
          <w:rFonts w:ascii="Times New Roman" w:eastAsia="Times New Roman" w:hAnsi="Times New Roman"/>
          <w:b/>
          <w:lang w:eastAsia="fr-FR"/>
        </w:rPr>
        <w:t>NP</w:t>
      </w:r>
    </w:p>
    <w:p w:rsidR="00C66038" w:rsidRPr="006F7FB2" w:rsidRDefault="00C66038" w:rsidP="006D1324">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after="360" w:line="240" w:lineRule="auto"/>
        <w:ind w:right="567"/>
        <w:jc w:val="center"/>
        <w:rPr>
          <w:rFonts w:ascii="Times New Roman" w:eastAsia="Times New Roman" w:hAnsi="Times New Roman"/>
          <w:b/>
          <w:sz w:val="24"/>
          <w:szCs w:val="20"/>
          <w:lang w:eastAsia="fr-FR"/>
        </w:rPr>
      </w:pPr>
      <w:r w:rsidRPr="00AC622A">
        <w:rPr>
          <w:rFonts w:ascii="Times New Roman" w:eastAsia="Times New Roman" w:hAnsi="Times New Roman"/>
          <w:b/>
          <w:sz w:val="24"/>
          <w:szCs w:val="20"/>
          <w:lang w:eastAsia="fr-FR"/>
        </w:rPr>
        <w:t>1</w:t>
      </w:r>
      <w:r w:rsidR="00812C46" w:rsidRPr="00AC622A">
        <w:rPr>
          <w:rFonts w:ascii="Times New Roman" w:eastAsia="Times New Roman" w:hAnsi="Times New Roman"/>
          <w:b/>
          <w:sz w:val="24"/>
          <w:szCs w:val="20"/>
          <w:vertAlign w:val="superscript"/>
          <w:lang w:eastAsia="fr-FR"/>
        </w:rPr>
        <w:t>er</w:t>
      </w:r>
      <w:r w:rsidR="00812C46" w:rsidRPr="00AC622A">
        <w:rPr>
          <w:rFonts w:ascii="Times New Roman" w:eastAsia="Times New Roman" w:hAnsi="Times New Roman"/>
          <w:b/>
          <w:sz w:val="24"/>
          <w:szCs w:val="20"/>
          <w:lang w:eastAsia="fr-FR"/>
        </w:rPr>
        <w:t xml:space="preserve"> MARCHE</w:t>
      </w:r>
      <w:r w:rsidRPr="00AC622A">
        <w:rPr>
          <w:rFonts w:ascii="Times New Roman" w:eastAsia="Times New Roman" w:hAnsi="Times New Roman"/>
          <w:b/>
          <w:sz w:val="24"/>
          <w:szCs w:val="20"/>
          <w:lang w:eastAsia="fr-FR"/>
        </w:rPr>
        <w:t xml:space="preserve"> SUBSEQUENT </w:t>
      </w:r>
      <w:r w:rsidR="006D1324" w:rsidRPr="00AC622A">
        <w:rPr>
          <w:rFonts w:ascii="Times New Roman" w:eastAsia="Times New Roman" w:hAnsi="Times New Roman"/>
          <w:b/>
          <w:sz w:val="24"/>
          <w:szCs w:val="20"/>
          <w:lang w:eastAsia="fr-FR"/>
        </w:rPr>
        <w:t xml:space="preserve">DE FOURNITURES </w:t>
      </w:r>
      <w:r w:rsidR="00AC622A" w:rsidRPr="00AC622A">
        <w:rPr>
          <w:rFonts w:ascii="Times New Roman" w:eastAsia="Times New Roman" w:hAnsi="Times New Roman"/>
          <w:b/>
          <w:sz w:val="24"/>
          <w:szCs w:val="20"/>
          <w:lang w:eastAsia="fr-FR"/>
        </w:rPr>
        <w:t>A BONS DE COMMANDE</w:t>
      </w:r>
      <w:bookmarkStart w:id="0" w:name="_GoBack"/>
      <w:bookmarkEnd w:id="0"/>
      <w:r w:rsidR="00AC622A" w:rsidRPr="00AC622A">
        <w:rPr>
          <w:rFonts w:ascii="Times New Roman" w:eastAsia="Times New Roman" w:hAnsi="Times New Roman"/>
          <w:b/>
          <w:sz w:val="24"/>
          <w:szCs w:val="20"/>
          <w:lang w:eastAsia="fr-FR"/>
        </w:rPr>
        <w:t xml:space="preserve"> N°202</w:t>
      </w:r>
      <w:r w:rsidR="005A7380">
        <w:rPr>
          <w:rFonts w:ascii="Times New Roman" w:eastAsia="Times New Roman" w:hAnsi="Times New Roman"/>
          <w:b/>
          <w:sz w:val="24"/>
          <w:szCs w:val="20"/>
          <w:lang w:eastAsia="fr-FR"/>
        </w:rPr>
        <w:t>5</w:t>
      </w:r>
      <w:r w:rsidR="00AC622A" w:rsidRPr="00AC622A">
        <w:rPr>
          <w:rFonts w:ascii="Times New Roman" w:eastAsia="Times New Roman" w:hAnsi="Times New Roman"/>
          <w:b/>
          <w:sz w:val="24"/>
          <w:szCs w:val="20"/>
          <w:lang w:eastAsia="fr-FR"/>
        </w:rPr>
        <w:t>-ESID-TLN-</w:t>
      </w:r>
      <w:r w:rsidR="005A7380">
        <w:rPr>
          <w:rFonts w:ascii="Times New Roman" w:eastAsia="Times New Roman" w:hAnsi="Times New Roman"/>
          <w:b/>
          <w:sz w:val="24"/>
          <w:szCs w:val="20"/>
          <w:lang w:eastAsia="fr-FR"/>
        </w:rPr>
        <w:t>0107</w:t>
      </w:r>
      <w:r w:rsidR="00AC622A" w:rsidRPr="00AC622A">
        <w:rPr>
          <w:rFonts w:ascii="Times New Roman" w:eastAsia="Times New Roman" w:hAnsi="Times New Roman"/>
          <w:b/>
          <w:sz w:val="24"/>
          <w:szCs w:val="20"/>
          <w:lang w:eastAsia="fr-FR"/>
        </w:rPr>
        <w:t xml:space="preserve"> </w:t>
      </w:r>
      <w:r w:rsidRPr="00AC622A">
        <w:rPr>
          <w:rFonts w:ascii="Times New Roman" w:eastAsia="Times New Roman" w:hAnsi="Times New Roman"/>
          <w:b/>
          <w:sz w:val="24"/>
          <w:szCs w:val="20"/>
          <w:lang w:eastAsia="fr-FR"/>
        </w:rPr>
        <w:t>A L’A</w:t>
      </w:r>
      <w:r w:rsidR="00BE6B98" w:rsidRPr="00AC622A">
        <w:rPr>
          <w:rFonts w:ascii="Times New Roman" w:eastAsia="Times New Roman" w:hAnsi="Times New Roman"/>
          <w:b/>
          <w:sz w:val="24"/>
          <w:szCs w:val="20"/>
          <w:lang w:eastAsia="fr-FR"/>
        </w:rPr>
        <w:t>CCORD CADRE N°20</w:t>
      </w:r>
      <w:r w:rsidR="00AC622A" w:rsidRPr="00AC622A">
        <w:rPr>
          <w:rFonts w:ascii="Times New Roman" w:eastAsia="Times New Roman" w:hAnsi="Times New Roman"/>
          <w:b/>
          <w:sz w:val="24"/>
          <w:szCs w:val="20"/>
          <w:lang w:eastAsia="fr-FR"/>
        </w:rPr>
        <w:t>20</w:t>
      </w:r>
      <w:r w:rsidR="00BE6B98" w:rsidRPr="00AC622A">
        <w:rPr>
          <w:rFonts w:ascii="Times New Roman" w:eastAsia="Times New Roman" w:hAnsi="Times New Roman"/>
          <w:b/>
          <w:sz w:val="24"/>
          <w:szCs w:val="20"/>
          <w:lang w:eastAsia="fr-FR"/>
        </w:rPr>
        <w:t>-ESID-TLN-</w:t>
      </w:r>
      <w:r w:rsidR="005A7380">
        <w:rPr>
          <w:rFonts w:ascii="Times New Roman" w:eastAsia="Times New Roman" w:hAnsi="Times New Roman"/>
          <w:b/>
          <w:sz w:val="24"/>
          <w:szCs w:val="20"/>
          <w:lang w:eastAsia="fr-FR"/>
        </w:rPr>
        <w:t>0106</w:t>
      </w:r>
    </w:p>
    <w:p w:rsidR="00B21038" w:rsidRPr="00B21038" w:rsidRDefault="00B21038" w:rsidP="00B21038">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after="360" w:line="240" w:lineRule="auto"/>
        <w:ind w:right="567"/>
        <w:jc w:val="center"/>
        <w:rPr>
          <w:rFonts w:ascii="Times New Roman" w:eastAsia="Times New Roman" w:hAnsi="Times New Roman"/>
          <w:b/>
          <w:sz w:val="20"/>
          <w:szCs w:val="20"/>
          <w:lang w:eastAsia="fr-FR"/>
        </w:rPr>
      </w:pPr>
      <w:r w:rsidRPr="00B21038">
        <w:rPr>
          <w:rFonts w:ascii="Times New Roman" w:eastAsia="Times New Roman" w:hAnsi="Times New Roman"/>
          <w:b/>
          <w:sz w:val="20"/>
          <w:szCs w:val="20"/>
          <w:lang w:eastAsia="fr-FR"/>
        </w:rPr>
        <w:t>Pouvoir Adjudicateur : Ministère d</w:t>
      </w:r>
      <w:r w:rsidR="00DD72C9">
        <w:rPr>
          <w:rFonts w:ascii="Times New Roman" w:eastAsia="Times New Roman" w:hAnsi="Times New Roman"/>
          <w:b/>
          <w:sz w:val="20"/>
          <w:szCs w:val="20"/>
          <w:lang w:eastAsia="fr-FR"/>
        </w:rPr>
        <w:t>es Armées</w:t>
      </w:r>
    </w:p>
    <w:tbl>
      <w:tblPr>
        <w:tblW w:w="8364" w:type="dxa"/>
        <w:tblInd w:w="7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364"/>
      </w:tblGrid>
      <w:tr w:rsidR="00B21038" w:rsidRPr="00B21038" w:rsidTr="00AC622A">
        <w:trPr>
          <w:trHeight w:val="765"/>
        </w:trPr>
        <w:tc>
          <w:tcPr>
            <w:tcW w:w="8364" w:type="dxa"/>
            <w:shd w:val="clear" w:color="auto" w:fill="auto"/>
            <w:vAlign w:val="center"/>
          </w:tcPr>
          <w:p w:rsidR="006F7FB2" w:rsidRPr="00AC622A" w:rsidRDefault="006F7FB2" w:rsidP="006F7FB2">
            <w:pPr>
              <w:widowControl w:val="0"/>
              <w:spacing w:after="120" w:line="240" w:lineRule="auto"/>
              <w:jc w:val="center"/>
              <w:rPr>
                <w:rFonts w:ascii="Times New Roman" w:eastAsia="Times New Roman" w:hAnsi="Times New Roman"/>
                <w:b/>
                <w:bCs/>
                <w:szCs w:val="24"/>
                <w:lang w:eastAsia="fr-FR"/>
              </w:rPr>
            </w:pPr>
            <w:r w:rsidRPr="00AC622A">
              <w:rPr>
                <w:rFonts w:ascii="Times New Roman" w:eastAsia="Times New Roman" w:hAnsi="Times New Roman"/>
                <w:b/>
                <w:bCs/>
                <w:szCs w:val="24"/>
                <w:lang w:eastAsia="fr-FR"/>
              </w:rPr>
              <w:t>BASE DE DEFENSE DE TOULON</w:t>
            </w:r>
          </w:p>
          <w:p w:rsidR="00B21038" w:rsidRPr="00B21038" w:rsidRDefault="006F7FB2" w:rsidP="00AC622A">
            <w:pPr>
              <w:widowControl w:val="0"/>
              <w:spacing w:after="120" w:line="240" w:lineRule="auto"/>
              <w:jc w:val="center"/>
              <w:rPr>
                <w:rFonts w:ascii="Times New Roman" w:eastAsia="Times New Roman" w:hAnsi="Times New Roman"/>
                <w:b/>
                <w:bCs/>
                <w:sz w:val="24"/>
                <w:szCs w:val="24"/>
                <w:lang w:eastAsia="fr-FR"/>
              </w:rPr>
            </w:pPr>
            <w:r w:rsidRPr="00AC622A">
              <w:rPr>
                <w:rFonts w:ascii="Times New Roman" w:eastAsia="Times New Roman" w:hAnsi="Times New Roman"/>
                <w:b/>
                <w:bCs/>
                <w:szCs w:val="24"/>
                <w:lang w:eastAsia="fr-FR"/>
              </w:rPr>
              <w:t>FOURNITURE DE</w:t>
            </w:r>
            <w:r w:rsidR="00FF439A" w:rsidRPr="00AC622A">
              <w:rPr>
                <w:rFonts w:ascii="Times New Roman" w:eastAsia="Times New Roman" w:hAnsi="Times New Roman"/>
                <w:b/>
                <w:bCs/>
                <w:szCs w:val="24"/>
                <w:lang w:eastAsia="fr-FR"/>
              </w:rPr>
              <w:t xml:space="preserve"> MATERIELS </w:t>
            </w:r>
            <w:r w:rsidR="00AC622A" w:rsidRPr="00AC622A">
              <w:rPr>
                <w:rFonts w:ascii="Times New Roman" w:eastAsia="Times New Roman" w:hAnsi="Times New Roman"/>
                <w:b/>
                <w:bCs/>
                <w:szCs w:val="24"/>
                <w:lang w:eastAsia="fr-FR"/>
              </w:rPr>
              <w:t>D’ELECTRICITE</w:t>
            </w:r>
          </w:p>
        </w:tc>
      </w:tr>
    </w:tbl>
    <w:p w:rsidR="00B21038" w:rsidRPr="00B21038" w:rsidRDefault="00FD21CC" w:rsidP="00E00914">
      <w:pPr>
        <w:spacing w:after="0" w:line="240" w:lineRule="auto"/>
        <w:rPr>
          <w:rFonts w:ascii="Times New Roman" w:eastAsia="Times New Roman" w:hAnsi="Times New Roman"/>
          <w:color w:val="000000"/>
          <w:sz w:val="20"/>
          <w:szCs w:val="20"/>
          <w:lang w:eastAsia="fr-FR"/>
        </w:rPr>
      </w:pPr>
      <w:r>
        <w:rPr>
          <w:rFonts w:ascii="Arial" w:eastAsia="Times New Roman" w:hAnsi="Arial"/>
          <w:noProof/>
          <w:sz w:val="20"/>
          <w:szCs w:val="20"/>
          <w:lang w:eastAsia="fr-FR"/>
        </w:rPr>
        <mc:AlternateContent>
          <mc:Choice Requires="wps">
            <w:drawing>
              <wp:anchor distT="0" distB="0" distL="114300" distR="114300" simplePos="0" relativeHeight="251657728" behindDoc="0" locked="0" layoutInCell="1" allowOverlap="1" wp14:anchorId="3BF09423" wp14:editId="66A66DD1">
                <wp:simplePos x="0" y="0"/>
                <wp:positionH relativeFrom="column">
                  <wp:posOffset>3966845</wp:posOffset>
                </wp:positionH>
                <wp:positionV relativeFrom="paragraph">
                  <wp:posOffset>149225</wp:posOffset>
                </wp:positionV>
                <wp:extent cx="1981200" cy="1704975"/>
                <wp:effectExtent l="0" t="0" r="19050"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1704975"/>
                        </a:xfrm>
                        <a:prstGeom prst="rect">
                          <a:avLst/>
                        </a:prstGeom>
                        <a:solidFill>
                          <a:srgbClr val="FFFFFF"/>
                        </a:solidFill>
                        <a:ln w="9525">
                          <a:solidFill>
                            <a:srgbClr val="000000"/>
                          </a:solidFill>
                          <a:miter lim="800000"/>
                          <a:headEnd/>
                          <a:tailEnd/>
                        </a:ln>
                      </wps:spPr>
                      <wps:txbx>
                        <w:txbxContent>
                          <w:p w:rsidR="008A6775" w:rsidRDefault="008A6775" w:rsidP="00B21038">
                            <w:pPr>
                              <w:jc w:val="center"/>
                            </w:pPr>
                            <w:r w:rsidRPr="00D01706">
                              <w:rPr>
                                <w:rFonts w:ascii="Times New Roman" w:hAnsi="Times New Roman"/>
                              </w:rPr>
                              <w:t>Cadre réservé au nantissement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F09423" id="_x0000_t202" coordsize="21600,21600" o:spt="202" path="m,l,21600r21600,l21600,xe">
                <v:stroke joinstyle="miter"/>
                <v:path gradientshapeok="t" o:connecttype="rect"/>
              </v:shapetype>
              <v:shape id="Text Box 2" o:spid="_x0000_s1026" type="#_x0000_t202" style="position:absolute;margin-left:312.35pt;margin-top:11.75pt;width:156pt;height:13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">
                <v:textbox>
                  <w:txbxContent>
                    <w:p w:rsidR="008A6775" w:rsidRDefault="008A6775" w:rsidP="00B21038">
                      <w:pPr>
                        <w:jc w:val="center"/>
                      </w:pPr>
                      <w:r w:rsidRPr="00D01706">
                        <w:rPr>
                          <w:rFonts w:ascii="Times New Roman" w:hAnsi="Times New Roman"/>
                        </w:rPr>
                        <w:t>Cadre réservé au nantissement :</w:t>
                      </w:r>
                    </w:p>
                  </w:txbxContent>
                </v:textbox>
              </v:shape>
            </w:pict>
          </mc:Fallback>
        </mc:AlternateContent>
      </w:r>
    </w:p>
    <w:tbl>
      <w:tblPr>
        <w:tblW w:w="6862" w:type="dxa"/>
        <w:tblInd w:w="-781" w:type="dxa"/>
        <w:tblLayout w:type="fixed"/>
        <w:tblCellMar>
          <w:left w:w="70" w:type="dxa"/>
          <w:right w:w="70" w:type="dxa"/>
        </w:tblCellMar>
        <w:tblLook w:val="0000" w:firstRow="0" w:lastRow="0" w:firstColumn="0" w:lastColumn="0" w:noHBand="0" w:noVBand="0"/>
      </w:tblPr>
      <w:tblGrid>
        <w:gridCol w:w="6862"/>
      </w:tblGrid>
      <w:tr w:rsidR="00B21038" w:rsidRPr="00B21038" w:rsidTr="00E00914">
        <w:trPr>
          <w:cantSplit/>
          <w:trHeight w:val="380"/>
        </w:trPr>
        <w:tc>
          <w:tcPr>
            <w:tcW w:w="6862" w:type="dxa"/>
            <w:tcBorders>
              <w:top w:val="single" w:sz="12" w:space="0" w:color="auto"/>
              <w:left w:val="single" w:sz="12" w:space="0" w:color="auto"/>
              <w:right w:val="single" w:sz="12" w:space="0" w:color="auto"/>
            </w:tcBorders>
          </w:tcPr>
          <w:p w:rsidR="00B21038" w:rsidRPr="00D339FA" w:rsidRDefault="00B21038" w:rsidP="00AC622A">
            <w:pPr>
              <w:tabs>
                <w:tab w:val="center" w:pos="600"/>
                <w:tab w:val="left" w:pos="1200"/>
                <w:tab w:val="left" w:pos="1800"/>
                <w:tab w:val="left" w:pos="2400"/>
                <w:tab w:val="left" w:pos="3000"/>
                <w:tab w:val="left" w:pos="3686"/>
                <w:tab w:val="left" w:pos="4253"/>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ind w:right="74"/>
              <w:jc w:val="both"/>
              <w:rPr>
                <w:rFonts w:ascii="Times New Roman" w:eastAsia="Times New Roman" w:hAnsi="Times New Roman"/>
                <w:sz w:val="20"/>
                <w:szCs w:val="20"/>
                <w:lang w:eastAsia="fr-FR"/>
              </w:rPr>
            </w:pPr>
            <w:r w:rsidRPr="00D339FA">
              <w:rPr>
                <w:rFonts w:ascii="Times New Roman" w:eastAsia="Times New Roman" w:hAnsi="Times New Roman"/>
                <w:sz w:val="20"/>
                <w:szCs w:val="20"/>
                <w:lang w:eastAsia="fr-FR"/>
              </w:rPr>
              <w:t xml:space="preserve">Date </w:t>
            </w:r>
            <w:r w:rsidR="00AC622A">
              <w:rPr>
                <w:rFonts w:ascii="Times New Roman" w:eastAsia="Times New Roman" w:hAnsi="Times New Roman"/>
                <w:sz w:val="20"/>
                <w:szCs w:val="20"/>
                <w:lang w:eastAsia="fr-FR"/>
              </w:rPr>
              <w:t xml:space="preserve"> du marché subséquent</w:t>
            </w:r>
            <w:r w:rsidR="00E677E7" w:rsidRPr="00D339FA">
              <w:rPr>
                <w:rFonts w:ascii="Times New Roman" w:eastAsia="Times New Roman" w:hAnsi="Times New Roman"/>
                <w:sz w:val="20"/>
                <w:szCs w:val="20"/>
                <w:lang w:eastAsia="fr-FR"/>
              </w:rPr>
              <w:t xml:space="preserve"> </w:t>
            </w:r>
            <w:r w:rsidRPr="00D339FA">
              <w:rPr>
                <w:rFonts w:ascii="Times New Roman" w:eastAsia="Times New Roman" w:hAnsi="Times New Roman"/>
                <w:sz w:val="20"/>
                <w:szCs w:val="20"/>
                <w:lang w:eastAsia="fr-FR"/>
              </w:rPr>
              <w:t xml:space="preserve">: </w:t>
            </w:r>
            <w:r w:rsidR="007B36B7" w:rsidRPr="00D339FA">
              <w:rPr>
                <w:rFonts w:ascii="Times New Roman" w:eastAsia="Times New Roman" w:hAnsi="Times New Roman"/>
                <w:i/>
                <w:sz w:val="20"/>
                <w:szCs w:val="20"/>
                <w:lang w:eastAsia="fr-FR"/>
              </w:rPr>
              <w:t>Cette date correspond à la date de réception par le candidat</w:t>
            </w:r>
            <w:r w:rsidR="001563ED" w:rsidRPr="00D339FA">
              <w:rPr>
                <w:rFonts w:ascii="Times New Roman" w:eastAsia="Times New Roman" w:hAnsi="Times New Roman"/>
                <w:i/>
                <w:sz w:val="20"/>
                <w:szCs w:val="20"/>
                <w:lang w:eastAsia="fr-FR"/>
              </w:rPr>
              <w:t xml:space="preserve"> du message de notification </w:t>
            </w:r>
            <w:r w:rsidR="006D1324">
              <w:rPr>
                <w:rFonts w:ascii="Times New Roman" w:eastAsia="Times New Roman" w:hAnsi="Times New Roman"/>
                <w:i/>
                <w:sz w:val="20"/>
                <w:szCs w:val="20"/>
                <w:lang w:eastAsia="fr-FR"/>
              </w:rPr>
              <w:t>du</w:t>
            </w:r>
            <w:r w:rsidR="001563ED" w:rsidRPr="00D339FA">
              <w:rPr>
                <w:rFonts w:ascii="Times New Roman" w:eastAsia="Times New Roman" w:hAnsi="Times New Roman"/>
                <w:i/>
                <w:sz w:val="20"/>
                <w:szCs w:val="20"/>
                <w:lang w:eastAsia="fr-FR"/>
              </w:rPr>
              <w:t xml:space="preserve"> </w:t>
            </w:r>
            <w:r w:rsidR="006D1324">
              <w:rPr>
                <w:rFonts w:ascii="Times New Roman" w:eastAsia="Times New Roman" w:hAnsi="Times New Roman"/>
                <w:i/>
                <w:sz w:val="20"/>
                <w:szCs w:val="20"/>
                <w:lang w:eastAsia="fr-FR"/>
              </w:rPr>
              <w:t>marché</w:t>
            </w:r>
            <w:r w:rsidR="001563ED" w:rsidRPr="00D339FA">
              <w:rPr>
                <w:rFonts w:ascii="Times New Roman" w:eastAsia="Times New Roman" w:hAnsi="Times New Roman"/>
                <w:i/>
                <w:sz w:val="20"/>
                <w:szCs w:val="20"/>
                <w:lang w:eastAsia="fr-FR"/>
              </w:rPr>
              <w:t xml:space="preserve">  émis par envoi électronique via la PLACE.</w:t>
            </w:r>
            <w:r w:rsidR="001563ED" w:rsidRPr="00D339FA">
              <w:rPr>
                <w:rFonts w:ascii="Times New Roman" w:eastAsia="Times New Roman" w:hAnsi="Times New Roman"/>
                <w:vanish/>
                <w:color w:val="3366FF"/>
                <w:sz w:val="20"/>
                <w:szCs w:val="20"/>
                <w:lang w:eastAsia="fr-FR"/>
              </w:rPr>
              <w:t>.</w:t>
            </w:r>
          </w:p>
        </w:tc>
      </w:tr>
      <w:tr w:rsidR="00B21038" w:rsidRPr="00AC622A" w:rsidTr="00E00914">
        <w:trPr>
          <w:cantSplit/>
          <w:trHeight w:val="126"/>
        </w:trPr>
        <w:tc>
          <w:tcPr>
            <w:tcW w:w="6862" w:type="dxa"/>
            <w:tcBorders>
              <w:top w:val="single" w:sz="12" w:space="0" w:color="auto"/>
              <w:left w:val="single" w:sz="12" w:space="0" w:color="auto"/>
              <w:bottom w:val="single" w:sz="12" w:space="0" w:color="auto"/>
              <w:right w:val="single" w:sz="12" w:space="0" w:color="auto"/>
            </w:tcBorders>
          </w:tcPr>
          <w:p w:rsidR="00C66038" w:rsidRPr="00AC622A" w:rsidRDefault="005A7380" w:rsidP="00C6603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rPr>
                <w:rFonts w:ascii="Times New Roman" w:eastAsia="Times New Roman" w:hAnsi="Times New Roman"/>
                <w:sz w:val="20"/>
                <w:szCs w:val="20"/>
                <w:lang w:eastAsia="fr-FR"/>
              </w:rPr>
            </w:pPr>
            <w:r>
              <w:rPr>
                <w:rFonts w:ascii="Times New Roman" w:eastAsia="Times New Roman" w:hAnsi="Times New Roman"/>
                <w:sz w:val="20"/>
                <w:szCs w:val="20"/>
                <w:lang w:eastAsia="fr-FR"/>
              </w:rPr>
              <w:t>Sans m</w:t>
            </w:r>
            <w:r w:rsidR="00AC622A" w:rsidRPr="00AC622A">
              <w:rPr>
                <w:rFonts w:ascii="Times New Roman" w:eastAsia="Times New Roman" w:hAnsi="Times New Roman"/>
                <w:sz w:val="20"/>
                <w:szCs w:val="20"/>
                <w:lang w:eastAsia="fr-FR"/>
              </w:rPr>
              <w:t>ontant minimal pour 1 an</w:t>
            </w:r>
          </w:p>
          <w:p w:rsidR="00B21038" w:rsidRPr="00AC622A" w:rsidRDefault="00C66038" w:rsidP="00F24FDC">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rPr>
                <w:rFonts w:ascii="Times New Roman" w:eastAsia="Times New Roman" w:hAnsi="Times New Roman"/>
                <w:sz w:val="20"/>
                <w:szCs w:val="20"/>
                <w:lang w:eastAsia="fr-FR"/>
              </w:rPr>
            </w:pPr>
            <w:r w:rsidRPr="00AC622A">
              <w:rPr>
                <w:rFonts w:ascii="Times New Roman" w:eastAsia="Times New Roman" w:hAnsi="Times New Roman"/>
                <w:sz w:val="20"/>
                <w:szCs w:val="20"/>
                <w:lang w:eastAsia="fr-FR"/>
              </w:rPr>
              <w:t>Montant maximal pour 1 an :</w:t>
            </w:r>
            <w:r w:rsidR="00C67B8E">
              <w:rPr>
                <w:rFonts w:ascii="Times New Roman" w:eastAsia="Times New Roman" w:hAnsi="Times New Roman"/>
                <w:sz w:val="20"/>
                <w:szCs w:val="20"/>
                <w:lang w:eastAsia="fr-FR"/>
              </w:rPr>
              <w:t xml:space="preserve"> </w:t>
            </w:r>
            <w:r w:rsidR="00F24FDC">
              <w:rPr>
                <w:rFonts w:ascii="Times New Roman" w:eastAsia="Times New Roman" w:hAnsi="Times New Roman"/>
                <w:sz w:val="20"/>
                <w:szCs w:val="20"/>
                <w:lang w:eastAsia="fr-FR"/>
              </w:rPr>
              <w:t>625</w:t>
            </w:r>
            <w:r w:rsidRPr="00AC622A">
              <w:rPr>
                <w:rFonts w:ascii="Times New Roman" w:eastAsia="Times New Roman" w:hAnsi="Times New Roman"/>
                <w:sz w:val="20"/>
                <w:szCs w:val="20"/>
                <w:lang w:eastAsia="fr-FR"/>
              </w:rPr>
              <w:t xml:space="preserve"> </w:t>
            </w:r>
            <w:r w:rsidR="00F24FDC">
              <w:rPr>
                <w:rFonts w:ascii="Times New Roman" w:eastAsia="Times New Roman" w:hAnsi="Times New Roman"/>
                <w:sz w:val="20"/>
                <w:szCs w:val="20"/>
                <w:lang w:eastAsia="fr-FR"/>
              </w:rPr>
              <w:t>0</w:t>
            </w:r>
            <w:r w:rsidRPr="00AC622A">
              <w:rPr>
                <w:rFonts w:ascii="Times New Roman" w:eastAsia="Times New Roman" w:hAnsi="Times New Roman"/>
                <w:sz w:val="20"/>
                <w:szCs w:val="20"/>
                <w:lang w:eastAsia="fr-FR"/>
              </w:rPr>
              <w:t>00,00 € HT</w:t>
            </w:r>
          </w:p>
        </w:tc>
      </w:tr>
      <w:tr w:rsidR="00B21038" w:rsidRPr="00B21038" w:rsidTr="00E00914">
        <w:trPr>
          <w:cantSplit/>
          <w:trHeight w:val="91"/>
        </w:trPr>
        <w:tc>
          <w:tcPr>
            <w:tcW w:w="6862" w:type="dxa"/>
            <w:tcBorders>
              <w:top w:val="single" w:sz="12" w:space="0" w:color="auto"/>
              <w:left w:val="single" w:sz="12" w:space="0" w:color="auto"/>
              <w:bottom w:val="single" w:sz="12" w:space="0" w:color="auto"/>
              <w:right w:val="single" w:sz="12" w:space="0" w:color="auto"/>
            </w:tcBorders>
            <w:vAlign w:val="center"/>
          </w:tcPr>
          <w:p w:rsidR="00B21038" w:rsidRPr="00AC622A" w:rsidRDefault="00816086" w:rsidP="005A738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Times New Roman" w:eastAsia="Times New Roman" w:hAnsi="Times New Roman"/>
                <w:sz w:val="20"/>
                <w:szCs w:val="20"/>
                <w:lang w:eastAsia="fr-FR"/>
              </w:rPr>
            </w:pPr>
            <w:r w:rsidRPr="00AC622A">
              <w:rPr>
                <w:rFonts w:ascii="Times New Roman" w:eastAsia="Times New Roman" w:hAnsi="Times New Roman"/>
                <w:sz w:val="20"/>
                <w:szCs w:val="20"/>
                <w:lang w:eastAsia="fr-FR"/>
              </w:rPr>
              <w:t xml:space="preserve">N° </w:t>
            </w:r>
            <w:r w:rsidR="00E677E7" w:rsidRPr="00AC622A">
              <w:rPr>
                <w:rFonts w:ascii="Times New Roman" w:eastAsia="Times New Roman" w:hAnsi="Times New Roman"/>
                <w:sz w:val="20"/>
                <w:szCs w:val="20"/>
                <w:lang w:eastAsia="fr-FR"/>
              </w:rPr>
              <w:t>prestation</w:t>
            </w:r>
            <w:r w:rsidR="00B21038" w:rsidRPr="00AC622A">
              <w:rPr>
                <w:rFonts w:ascii="Times New Roman" w:eastAsia="Times New Roman" w:hAnsi="Times New Roman"/>
                <w:sz w:val="20"/>
                <w:szCs w:val="20"/>
                <w:lang w:eastAsia="fr-FR"/>
              </w:rPr>
              <w:t xml:space="preserve"> : </w:t>
            </w:r>
            <w:r w:rsidR="005A7380">
              <w:rPr>
                <w:rFonts w:ascii="Times New Roman" w:eastAsia="Times New Roman" w:hAnsi="Times New Roman"/>
                <w:sz w:val="20"/>
                <w:szCs w:val="20"/>
                <w:lang w:eastAsia="fr-FR"/>
              </w:rPr>
              <w:t>15019</w:t>
            </w:r>
          </w:p>
        </w:tc>
      </w:tr>
      <w:tr w:rsidR="00B21038" w:rsidRPr="00B21038" w:rsidTr="00E00914">
        <w:trPr>
          <w:cantSplit/>
          <w:trHeight w:val="146"/>
        </w:trPr>
        <w:tc>
          <w:tcPr>
            <w:tcW w:w="6862" w:type="dxa"/>
            <w:tcBorders>
              <w:top w:val="single" w:sz="12" w:space="0" w:color="auto"/>
              <w:left w:val="single" w:sz="12" w:space="0" w:color="auto"/>
              <w:bottom w:val="single" w:sz="12" w:space="0" w:color="auto"/>
              <w:right w:val="single" w:sz="12" w:space="0" w:color="auto"/>
            </w:tcBorders>
            <w:vAlign w:val="center"/>
          </w:tcPr>
          <w:p w:rsidR="00B21038" w:rsidRPr="00D339FA" w:rsidRDefault="00B21038" w:rsidP="00E00914">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jc w:val="both"/>
              <w:rPr>
                <w:rFonts w:ascii="Times New Roman" w:eastAsia="Times New Roman" w:hAnsi="Times New Roman"/>
                <w:sz w:val="20"/>
                <w:szCs w:val="20"/>
                <w:lang w:eastAsia="fr-FR"/>
              </w:rPr>
            </w:pPr>
            <w:r w:rsidRPr="00D339FA">
              <w:rPr>
                <w:rFonts w:ascii="Times New Roman" w:eastAsia="Times New Roman" w:hAnsi="Times New Roman"/>
                <w:sz w:val="20"/>
                <w:szCs w:val="20"/>
                <w:lang w:eastAsia="fr-FR"/>
              </w:rPr>
              <w:t>N° EJ :</w:t>
            </w:r>
            <w:r w:rsidR="001563ED" w:rsidRPr="00D339FA">
              <w:rPr>
                <w:rFonts w:ascii="Times New Roman" w:eastAsia="Times New Roman" w:hAnsi="Times New Roman"/>
                <w:i/>
                <w:sz w:val="20"/>
                <w:szCs w:val="20"/>
                <w:lang w:eastAsia="fr-FR"/>
              </w:rPr>
              <w:t xml:space="preserve"> Ce numéro d’EJ est indiqué au candidat dans le message de notification </w:t>
            </w:r>
            <w:r w:rsidR="006D1324">
              <w:rPr>
                <w:rFonts w:ascii="Times New Roman" w:eastAsia="Times New Roman" w:hAnsi="Times New Roman"/>
                <w:i/>
                <w:sz w:val="20"/>
                <w:szCs w:val="20"/>
                <w:lang w:eastAsia="fr-FR"/>
              </w:rPr>
              <w:t>du marché</w:t>
            </w:r>
            <w:r w:rsidR="001563ED" w:rsidRPr="00D339FA">
              <w:rPr>
                <w:rFonts w:ascii="Times New Roman" w:eastAsia="Times New Roman" w:hAnsi="Times New Roman"/>
                <w:i/>
                <w:sz w:val="20"/>
                <w:szCs w:val="20"/>
                <w:lang w:eastAsia="fr-FR"/>
              </w:rPr>
              <w:t xml:space="preserve">  émis par envoi électronique via la PLACE</w:t>
            </w:r>
            <w:r w:rsidR="00E00914">
              <w:rPr>
                <w:rFonts w:ascii="Times New Roman" w:eastAsia="Times New Roman" w:hAnsi="Times New Roman"/>
                <w:i/>
                <w:sz w:val="20"/>
                <w:szCs w:val="20"/>
                <w:lang w:eastAsia="fr-FR"/>
              </w:rPr>
              <w:t>.</w:t>
            </w:r>
          </w:p>
        </w:tc>
      </w:tr>
      <w:tr w:rsidR="00B21038" w:rsidRPr="00B21038" w:rsidTr="00E00914">
        <w:trPr>
          <w:cantSplit/>
          <w:trHeight w:val="137"/>
        </w:trPr>
        <w:tc>
          <w:tcPr>
            <w:tcW w:w="6862" w:type="dxa"/>
            <w:tcBorders>
              <w:top w:val="single" w:sz="12" w:space="0" w:color="auto"/>
              <w:left w:val="single" w:sz="12" w:space="0" w:color="auto"/>
              <w:bottom w:val="single" w:sz="12" w:space="0" w:color="auto"/>
              <w:right w:val="single" w:sz="12" w:space="0" w:color="auto"/>
            </w:tcBorders>
            <w:vAlign w:val="center"/>
          </w:tcPr>
          <w:p w:rsidR="00B21038" w:rsidRPr="00D339FA" w:rsidRDefault="00B21038" w:rsidP="00E00914">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Times New Roman" w:eastAsia="Times New Roman" w:hAnsi="Times New Roman"/>
                <w:sz w:val="20"/>
                <w:szCs w:val="20"/>
                <w:lang w:eastAsia="fr-FR"/>
              </w:rPr>
            </w:pPr>
            <w:r w:rsidRPr="00D339FA">
              <w:rPr>
                <w:rFonts w:ascii="Times New Roman" w:eastAsia="Times New Roman" w:hAnsi="Times New Roman"/>
                <w:sz w:val="20"/>
                <w:szCs w:val="20"/>
                <w:lang w:eastAsia="fr-FR"/>
              </w:rPr>
              <w:t xml:space="preserve">N° Service Exécutant : </w:t>
            </w:r>
            <w:r w:rsidR="00495CBC" w:rsidRPr="00223B6E">
              <w:rPr>
                <w:rFonts w:ascii="Times New Roman" w:eastAsia="Times New Roman" w:hAnsi="Times New Roman"/>
                <w:b/>
                <w:bCs/>
                <w:sz w:val="24"/>
                <w:szCs w:val="24"/>
                <w:lang w:eastAsia="fr-FR"/>
              </w:rPr>
              <w:t xml:space="preserve">D0425XO 083 </w:t>
            </w:r>
          </w:p>
        </w:tc>
      </w:tr>
    </w:tbl>
    <w:p w:rsidR="000958C9" w:rsidRDefault="000958C9" w:rsidP="006D1324">
      <w:pPr>
        <w:spacing w:after="0"/>
      </w:pPr>
    </w:p>
    <w:tbl>
      <w:tblPr>
        <w:tblStyle w:val="Grilledutableau"/>
        <w:tblW w:w="9923" w:type="dxa"/>
        <w:tblInd w:w="-572" w:type="dxa"/>
        <w:tblLook w:val="04A0" w:firstRow="1" w:lastRow="0" w:firstColumn="1" w:lastColumn="0" w:noHBand="0" w:noVBand="1"/>
      </w:tblPr>
      <w:tblGrid>
        <w:gridCol w:w="9923"/>
      </w:tblGrid>
      <w:tr w:rsidR="000958C9" w:rsidRPr="000958C9" w:rsidTr="00E00914">
        <w:tc>
          <w:tcPr>
            <w:tcW w:w="9923" w:type="dxa"/>
          </w:tcPr>
          <w:p w:rsidR="000958C9" w:rsidRPr="000958C9" w:rsidRDefault="000958C9" w:rsidP="00F24FDC">
            <w:pPr>
              <w:spacing w:before="60" w:after="120" w:line="240" w:lineRule="auto"/>
              <w:rPr>
                <w:rFonts w:ascii="Times New Roman" w:eastAsia="Times New Roman" w:hAnsi="Times New Roman"/>
                <w:vanish/>
                <w:lang w:eastAsia="fr-FR"/>
              </w:rPr>
            </w:pPr>
            <w:r w:rsidRPr="000958C9">
              <w:rPr>
                <w:rFonts w:ascii="Times New Roman" w:eastAsia="Times New Roman" w:hAnsi="Times New Roman"/>
                <w:sz w:val="20"/>
                <w:szCs w:val="20"/>
                <w:lang w:eastAsia="fr-FR"/>
              </w:rPr>
              <w:t xml:space="preserve">Marché </w:t>
            </w:r>
            <w:r w:rsidR="00721436">
              <w:rPr>
                <w:rFonts w:ascii="Times New Roman" w:eastAsia="Times New Roman" w:hAnsi="Times New Roman"/>
                <w:sz w:val="20"/>
                <w:szCs w:val="20"/>
                <w:lang w:eastAsia="fr-FR"/>
              </w:rPr>
              <w:t xml:space="preserve">subséquent à l’accord-cadre </w:t>
            </w:r>
            <w:r w:rsidR="00F24FDC">
              <w:rPr>
                <w:rFonts w:ascii="Times New Roman" w:eastAsia="Times New Roman" w:hAnsi="Times New Roman"/>
                <w:sz w:val="20"/>
                <w:szCs w:val="20"/>
                <w:lang w:eastAsia="fr-FR"/>
              </w:rPr>
              <w:t>2025</w:t>
            </w:r>
            <w:r w:rsidR="00721436">
              <w:rPr>
                <w:rFonts w:ascii="Times New Roman" w:eastAsia="Times New Roman" w:hAnsi="Times New Roman"/>
                <w:sz w:val="20"/>
                <w:szCs w:val="20"/>
                <w:lang w:eastAsia="fr-FR"/>
              </w:rPr>
              <w:t>-</w:t>
            </w:r>
            <w:r w:rsidR="00F24FDC">
              <w:rPr>
                <w:rFonts w:ascii="Times New Roman" w:eastAsia="Times New Roman" w:hAnsi="Times New Roman"/>
                <w:sz w:val="20"/>
                <w:szCs w:val="20"/>
                <w:lang w:eastAsia="fr-FR"/>
              </w:rPr>
              <w:t>SID-MED-0106</w:t>
            </w:r>
            <w:r w:rsidR="00721436">
              <w:rPr>
                <w:rFonts w:ascii="Times New Roman" w:eastAsia="Times New Roman" w:hAnsi="Times New Roman"/>
                <w:sz w:val="20"/>
                <w:szCs w:val="20"/>
                <w:lang w:eastAsia="fr-FR"/>
              </w:rPr>
              <w:t xml:space="preserve"> </w:t>
            </w:r>
            <w:r w:rsidRPr="000958C9">
              <w:rPr>
                <w:rFonts w:ascii="Times New Roman" w:eastAsia="Times New Roman" w:hAnsi="Times New Roman"/>
                <w:sz w:val="20"/>
                <w:szCs w:val="20"/>
                <w:lang w:eastAsia="fr-FR"/>
              </w:rPr>
              <w:t xml:space="preserve">en application des articles </w:t>
            </w:r>
            <w:r w:rsidR="00721436">
              <w:rPr>
                <w:rFonts w:ascii="Times New Roman" w:hAnsi="Times New Roman"/>
                <w:sz w:val="20"/>
                <w:szCs w:val="20"/>
              </w:rPr>
              <w:t xml:space="preserve">R. 2162-7 à R. 2162-9 </w:t>
            </w:r>
            <w:r w:rsidRPr="000958C9">
              <w:rPr>
                <w:rFonts w:ascii="Times New Roman" w:hAnsi="Times New Roman"/>
                <w:sz w:val="20"/>
                <w:szCs w:val="20"/>
              </w:rPr>
              <w:t>du code de la commande publique</w:t>
            </w:r>
          </w:p>
        </w:tc>
      </w:tr>
      <w:tr w:rsidR="000958C9" w:rsidRPr="000958C9" w:rsidTr="00E00914">
        <w:tc>
          <w:tcPr>
            <w:tcW w:w="9923" w:type="dxa"/>
          </w:tcPr>
          <w:p w:rsidR="000958C9" w:rsidRPr="006F38EF" w:rsidRDefault="000958C9" w:rsidP="00AC622A">
            <w:pPr>
              <w:spacing w:before="60" w:after="120" w:line="240" w:lineRule="auto"/>
              <w:rPr>
                <w:rFonts w:ascii="Times New Roman" w:eastAsia="Times New Roman" w:hAnsi="Times New Roman"/>
                <w:sz w:val="20"/>
                <w:szCs w:val="20"/>
                <w:lang w:eastAsia="fr-FR"/>
              </w:rPr>
            </w:pPr>
            <w:r w:rsidRPr="006F38EF">
              <w:rPr>
                <w:rFonts w:ascii="Times New Roman" w:eastAsia="Times New Roman" w:hAnsi="Times New Roman"/>
                <w:i/>
                <w:sz w:val="20"/>
                <w:szCs w:val="20"/>
                <w:u w:val="single"/>
                <w:lang w:eastAsia="fr-FR"/>
              </w:rPr>
              <w:t>Le pouvoir adjudicateur</w:t>
            </w:r>
            <w:r w:rsidRPr="006F38EF">
              <w:rPr>
                <w:rFonts w:ascii="Times New Roman" w:eastAsia="Times New Roman" w:hAnsi="Times New Roman"/>
                <w:i/>
                <w:sz w:val="20"/>
                <w:szCs w:val="20"/>
                <w:lang w:eastAsia="fr-FR"/>
              </w:rPr>
              <w:t> :</w:t>
            </w:r>
            <w:r w:rsidRPr="006F38EF">
              <w:rPr>
                <w:rFonts w:ascii="Times New Roman" w:eastAsia="Times New Roman" w:hAnsi="Times New Roman"/>
                <w:sz w:val="20"/>
                <w:szCs w:val="20"/>
                <w:lang w:eastAsia="fr-FR"/>
              </w:rPr>
              <w:t xml:space="preserve"> </w:t>
            </w:r>
            <w:r w:rsidRPr="006F38EF">
              <w:rPr>
                <w:rFonts w:ascii="Times New Roman" w:eastAsia="Times New Roman" w:hAnsi="Times New Roman"/>
                <w:b/>
                <w:sz w:val="20"/>
                <w:szCs w:val="20"/>
                <w:lang w:eastAsia="fr-FR"/>
              </w:rPr>
              <w:t>L'Ingénieur Général de 2</w:t>
            </w:r>
            <w:r w:rsidRPr="006F38EF">
              <w:rPr>
                <w:rFonts w:ascii="Times New Roman" w:eastAsia="Times New Roman" w:hAnsi="Times New Roman"/>
                <w:b/>
                <w:sz w:val="20"/>
                <w:szCs w:val="20"/>
                <w:vertAlign w:val="superscript"/>
                <w:lang w:eastAsia="fr-FR"/>
              </w:rPr>
              <w:t>ème</w:t>
            </w:r>
            <w:r w:rsidRPr="006F38EF">
              <w:rPr>
                <w:rFonts w:ascii="Times New Roman" w:eastAsia="Times New Roman" w:hAnsi="Times New Roman"/>
                <w:b/>
                <w:sz w:val="20"/>
                <w:szCs w:val="20"/>
                <w:lang w:eastAsia="fr-FR"/>
              </w:rPr>
              <w:t xml:space="preserve"> classe </w:t>
            </w:r>
            <w:r w:rsidR="005A7380">
              <w:rPr>
                <w:rFonts w:ascii="Times New Roman" w:eastAsia="Times New Roman" w:hAnsi="Times New Roman"/>
                <w:b/>
                <w:sz w:val="20"/>
                <w:szCs w:val="20"/>
                <w:lang w:eastAsia="fr-FR"/>
              </w:rPr>
              <w:t>Pierre-Jean RONDEAU</w:t>
            </w:r>
            <w:r w:rsidR="005A7380" w:rsidRPr="006F38EF">
              <w:rPr>
                <w:rFonts w:ascii="Times New Roman" w:eastAsia="Times New Roman" w:hAnsi="Times New Roman"/>
                <w:sz w:val="20"/>
                <w:szCs w:val="20"/>
                <w:lang w:eastAsia="fr-FR"/>
              </w:rPr>
              <w:t xml:space="preserve">, </w:t>
            </w:r>
            <w:r w:rsidR="005A7380" w:rsidRPr="006F38EF">
              <w:rPr>
                <w:rFonts w:ascii="Times New Roman" w:eastAsia="Times New Roman" w:hAnsi="Times New Roman"/>
                <w:b/>
                <w:sz w:val="20"/>
                <w:szCs w:val="20"/>
                <w:lang w:eastAsia="fr-FR"/>
              </w:rPr>
              <w:t xml:space="preserve">Directeur </w:t>
            </w:r>
            <w:r w:rsidR="005A7380">
              <w:rPr>
                <w:rFonts w:ascii="Times New Roman" w:eastAsia="Times New Roman" w:hAnsi="Times New Roman"/>
                <w:b/>
                <w:sz w:val="20"/>
                <w:szCs w:val="20"/>
                <w:lang w:eastAsia="fr-FR"/>
              </w:rPr>
              <w:t>du SID Méditerranée</w:t>
            </w:r>
            <w:r w:rsidRPr="006F38EF">
              <w:rPr>
                <w:rFonts w:ascii="Times New Roman" w:eastAsia="Times New Roman" w:hAnsi="Times New Roman"/>
                <w:sz w:val="20"/>
                <w:szCs w:val="20"/>
                <w:lang w:eastAsia="fr-FR"/>
              </w:rPr>
              <w:t xml:space="preserve"> désigné par arrêté ministériel du 22 juin 2007 modifié</w:t>
            </w:r>
          </w:p>
        </w:tc>
      </w:tr>
      <w:tr w:rsidR="000958C9" w:rsidRPr="000958C9" w:rsidTr="00E00914">
        <w:tc>
          <w:tcPr>
            <w:tcW w:w="9923" w:type="dxa"/>
          </w:tcPr>
          <w:p w:rsidR="000958C9" w:rsidRPr="000958C9" w:rsidRDefault="000958C9" w:rsidP="00483A81">
            <w:pPr>
              <w:spacing w:before="60" w:after="120" w:line="240" w:lineRule="auto"/>
              <w:rPr>
                <w:rFonts w:ascii="Times New Roman" w:eastAsia="Times New Roman" w:hAnsi="Times New Roman"/>
                <w:b/>
                <w:sz w:val="20"/>
                <w:szCs w:val="20"/>
                <w:lang w:eastAsia="fr-FR"/>
              </w:rPr>
            </w:pPr>
            <w:r w:rsidRPr="000958C9">
              <w:rPr>
                <w:rFonts w:ascii="Times New Roman" w:eastAsia="Times New Roman" w:hAnsi="Times New Roman"/>
                <w:i/>
                <w:sz w:val="20"/>
                <w:szCs w:val="20"/>
                <w:u w:val="single"/>
                <w:lang w:eastAsia="fr-FR"/>
              </w:rPr>
              <w:t>Personne habilitée à donner les renseignements</w:t>
            </w:r>
            <w:r w:rsidRPr="000958C9">
              <w:rPr>
                <w:rFonts w:ascii="Times New Roman" w:eastAsia="Times New Roman" w:hAnsi="Times New Roman"/>
                <w:sz w:val="20"/>
                <w:szCs w:val="20"/>
                <w:lang w:eastAsia="fr-FR"/>
              </w:rPr>
              <w:t xml:space="preserve"> prévus aux articles R. 2191-60 et R. 2191-61 du décret n° 2018-1075 du 3 décembre 2018 portant partie réglementaire du code de la commande publique:</w:t>
            </w:r>
            <w:r w:rsidRPr="000958C9">
              <w:rPr>
                <w:rFonts w:ascii="Times New Roman" w:eastAsia="Times New Roman" w:hAnsi="Times New Roman"/>
                <w:b/>
                <w:sz w:val="20"/>
                <w:szCs w:val="20"/>
                <w:lang w:eastAsia="fr-FR"/>
              </w:rPr>
              <w:t xml:space="preserve"> </w:t>
            </w:r>
            <w:r w:rsidR="00F24FDC">
              <w:rPr>
                <w:rFonts w:ascii="Times New Roman" w:eastAsia="Times New Roman" w:hAnsi="Times New Roman"/>
                <w:b/>
                <w:sz w:val="20"/>
                <w:szCs w:val="20"/>
                <w:lang w:eastAsia="fr-FR"/>
              </w:rPr>
              <w:t>la s</w:t>
            </w:r>
            <w:r w:rsidR="00EE36FF">
              <w:rPr>
                <w:rFonts w:ascii="Times New Roman" w:eastAsia="Times New Roman" w:hAnsi="Times New Roman"/>
                <w:b/>
                <w:sz w:val="20"/>
                <w:szCs w:val="20"/>
                <w:lang w:eastAsia="fr-FR"/>
              </w:rPr>
              <w:t xml:space="preserve">ous-directrice </w:t>
            </w:r>
            <w:r w:rsidR="00483A81">
              <w:rPr>
                <w:rFonts w:ascii="Times New Roman" w:eastAsia="Times New Roman" w:hAnsi="Times New Roman"/>
                <w:b/>
                <w:sz w:val="20"/>
                <w:szCs w:val="20"/>
                <w:lang w:eastAsia="fr-FR"/>
              </w:rPr>
              <w:t>Achat, exécution Budgétaire et Comptable</w:t>
            </w:r>
            <w:r w:rsidR="00EE36FF">
              <w:rPr>
                <w:rFonts w:ascii="Times New Roman" w:eastAsia="Times New Roman" w:hAnsi="Times New Roman"/>
                <w:b/>
                <w:sz w:val="20"/>
                <w:szCs w:val="20"/>
                <w:lang w:eastAsia="fr-FR"/>
              </w:rPr>
              <w:t xml:space="preserve">– </w:t>
            </w:r>
            <w:r w:rsidRPr="000958C9">
              <w:rPr>
                <w:rFonts w:ascii="Times New Roman" w:eastAsia="Times New Roman" w:hAnsi="Times New Roman"/>
                <w:b/>
                <w:sz w:val="20"/>
                <w:szCs w:val="20"/>
                <w:lang w:eastAsia="fr-FR"/>
              </w:rPr>
              <w:t xml:space="preserve">BCRM TOULON </w:t>
            </w:r>
            <w:r w:rsidR="005A7380">
              <w:rPr>
                <w:rFonts w:ascii="Times New Roman" w:eastAsia="Times New Roman" w:hAnsi="Times New Roman"/>
                <w:b/>
                <w:sz w:val="20"/>
                <w:szCs w:val="20"/>
                <w:lang w:eastAsia="fr-FR"/>
              </w:rPr>
              <w:t xml:space="preserve">–SID-MED </w:t>
            </w:r>
            <w:r w:rsidRPr="000958C9">
              <w:rPr>
                <w:rFonts w:ascii="Times New Roman" w:eastAsia="Times New Roman" w:hAnsi="Times New Roman"/>
                <w:b/>
                <w:sz w:val="20"/>
                <w:szCs w:val="20"/>
                <w:lang w:eastAsia="fr-FR"/>
              </w:rPr>
              <w:t>- BP 71 - 83800 TOULO</w:t>
            </w:r>
            <w:r w:rsidR="00F24FDC">
              <w:rPr>
                <w:rFonts w:ascii="Times New Roman" w:eastAsia="Times New Roman" w:hAnsi="Times New Roman"/>
                <w:b/>
                <w:sz w:val="20"/>
                <w:szCs w:val="20"/>
                <w:lang w:eastAsia="fr-FR"/>
              </w:rPr>
              <w:t xml:space="preserve"> </w:t>
            </w:r>
            <w:r w:rsidRPr="000958C9">
              <w:rPr>
                <w:rFonts w:ascii="Times New Roman" w:eastAsia="Times New Roman" w:hAnsi="Times New Roman"/>
                <w:b/>
                <w:sz w:val="20"/>
                <w:szCs w:val="20"/>
                <w:lang w:eastAsia="fr-FR"/>
              </w:rPr>
              <w:t>N CEDEX 9</w:t>
            </w:r>
          </w:p>
        </w:tc>
      </w:tr>
      <w:tr w:rsidR="000958C9" w:rsidRPr="000958C9" w:rsidTr="00E00914">
        <w:tc>
          <w:tcPr>
            <w:tcW w:w="9923" w:type="dxa"/>
          </w:tcPr>
          <w:p w:rsidR="000958C9" w:rsidRPr="006D1324" w:rsidRDefault="000958C9" w:rsidP="006D1324">
            <w:pPr>
              <w:spacing w:before="60" w:after="120" w:line="240" w:lineRule="auto"/>
              <w:rPr>
                <w:rFonts w:ascii="Times New Roman" w:eastAsia="Times New Roman" w:hAnsi="Times New Roman"/>
                <w:sz w:val="20"/>
                <w:szCs w:val="20"/>
                <w:lang w:eastAsia="fr-FR"/>
              </w:rPr>
            </w:pPr>
            <w:r w:rsidRPr="000958C9">
              <w:rPr>
                <w:rFonts w:ascii="Times New Roman" w:eastAsia="Times New Roman" w:hAnsi="Times New Roman"/>
                <w:i/>
                <w:sz w:val="20"/>
                <w:szCs w:val="20"/>
                <w:u w:val="single"/>
                <w:lang w:eastAsia="fr-FR"/>
              </w:rPr>
              <w:t>Ordonnateur</w:t>
            </w:r>
            <w:r w:rsidRPr="000958C9">
              <w:rPr>
                <w:rFonts w:ascii="Times New Roman" w:eastAsia="Times New Roman" w:hAnsi="Times New Roman"/>
                <w:i/>
                <w:sz w:val="20"/>
                <w:szCs w:val="20"/>
                <w:lang w:eastAsia="fr-FR"/>
              </w:rPr>
              <w:t xml:space="preserve"> :</w:t>
            </w:r>
            <w:r w:rsidRPr="000958C9">
              <w:rPr>
                <w:rFonts w:ascii="Times New Roman" w:eastAsia="Times New Roman" w:hAnsi="Times New Roman"/>
                <w:sz w:val="20"/>
                <w:szCs w:val="20"/>
                <w:lang w:eastAsia="fr-FR"/>
              </w:rPr>
              <w:t xml:space="preserve"> </w:t>
            </w:r>
            <w:r w:rsidR="00495CBC" w:rsidRPr="00223B6E">
              <w:rPr>
                <w:rFonts w:ascii="Times New Roman" w:eastAsia="Times New Roman" w:hAnsi="Times New Roman"/>
                <w:b/>
                <w:sz w:val="20"/>
                <w:szCs w:val="20"/>
                <w:lang w:eastAsia="fr-FR"/>
              </w:rPr>
              <w:t xml:space="preserve">Monsieur le Commissaire en chef, Directeur de la Plate-Forme </w:t>
            </w:r>
            <w:r w:rsidR="00495CBC">
              <w:rPr>
                <w:rFonts w:ascii="Times New Roman" w:eastAsia="Times New Roman" w:hAnsi="Times New Roman"/>
                <w:b/>
                <w:sz w:val="20"/>
                <w:szCs w:val="20"/>
                <w:lang w:eastAsia="fr-FR"/>
              </w:rPr>
              <w:t>Commissariat</w:t>
            </w:r>
            <w:r w:rsidR="00495CBC" w:rsidRPr="00223B6E">
              <w:rPr>
                <w:rFonts w:ascii="Times New Roman" w:eastAsia="Times New Roman" w:hAnsi="Times New Roman"/>
                <w:b/>
                <w:sz w:val="20"/>
                <w:szCs w:val="20"/>
                <w:lang w:eastAsia="fr-FR"/>
              </w:rPr>
              <w:t xml:space="preserve"> Sud-Est – BCRM Toulon – BP 42 –83800 TOULON Cedex 9</w:t>
            </w:r>
          </w:p>
        </w:tc>
      </w:tr>
      <w:tr w:rsidR="000958C9" w:rsidRPr="000958C9" w:rsidTr="00E00914">
        <w:tc>
          <w:tcPr>
            <w:tcW w:w="9923" w:type="dxa"/>
          </w:tcPr>
          <w:p w:rsidR="000958C9" w:rsidRPr="006D1324" w:rsidRDefault="000958C9" w:rsidP="00495CBC">
            <w:pPr>
              <w:spacing w:before="60" w:after="120" w:line="240" w:lineRule="auto"/>
              <w:rPr>
                <w:rFonts w:ascii="Times New Roman" w:eastAsia="Times New Roman" w:hAnsi="Times New Roman"/>
                <w:sz w:val="20"/>
                <w:szCs w:val="20"/>
                <w:lang w:eastAsia="fr-FR"/>
              </w:rPr>
            </w:pPr>
            <w:r w:rsidRPr="000958C9">
              <w:rPr>
                <w:rFonts w:ascii="Times New Roman" w:eastAsia="Times New Roman" w:hAnsi="Times New Roman"/>
                <w:i/>
                <w:sz w:val="20"/>
                <w:szCs w:val="20"/>
                <w:u w:val="single"/>
                <w:lang w:eastAsia="fr-FR"/>
              </w:rPr>
              <w:t>Comptable public assignataire des paiements</w:t>
            </w:r>
            <w:r w:rsidRPr="000958C9">
              <w:rPr>
                <w:rFonts w:ascii="Times New Roman" w:eastAsia="Times New Roman" w:hAnsi="Times New Roman"/>
                <w:i/>
                <w:sz w:val="20"/>
                <w:szCs w:val="20"/>
                <w:lang w:eastAsia="fr-FR"/>
              </w:rPr>
              <w:t> :</w:t>
            </w:r>
            <w:r w:rsidRPr="000958C9">
              <w:rPr>
                <w:rFonts w:ascii="Times New Roman" w:eastAsia="Times New Roman" w:hAnsi="Times New Roman"/>
                <w:sz w:val="20"/>
                <w:szCs w:val="20"/>
                <w:lang w:eastAsia="fr-FR"/>
              </w:rPr>
              <w:t xml:space="preserve"> </w:t>
            </w:r>
            <w:r w:rsidR="00495CBC" w:rsidRPr="008309FD">
              <w:rPr>
                <w:rFonts w:ascii="Times New Roman" w:eastAsia="Times New Roman" w:hAnsi="Times New Roman"/>
                <w:i/>
                <w:sz w:val="20"/>
                <w:szCs w:val="20"/>
                <w:lang w:eastAsia="fr-FR"/>
              </w:rPr>
              <w:t xml:space="preserve"> </w:t>
            </w:r>
            <w:r w:rsidR="00495CBC" w:rsidRPr="00F0042E">
              <w:rPr>
                <w:rFonts w:ascii="Times New Roman" w:eastAsia="Times New Roman" w:hAnsi="Times New Roman"/>
                <w:b/>
                <w:sz w:val="20"/>
                <w:szCs w:val="20"/>
                <w:lang w:eastAsia="fr-FR"/>
              </w:rPr>
              <w:t xml:space="preserve">L’administrateur général des finances publiques - Directeur départemental des finances publiques du var - Place </w:t>
            </w:r>
            <w:proofErr w:type="spellStart"/>
            <w:r w:rsidR="00495CBC" w:rsidRPr="00F0042E">
              <w:rPr>
                <w:rFonts w:ascii="Times New Roman" w:eastAsia="Times New Roman" w:hAnsi="Times New Roman"/>
                <w:b/>
                <w:sz w:val="20"/>
                <w:szCs w:val="20"/>
                <w:lang w:eastAsia="fr-FR"/>
              </w:rPr>
              <w:t>Besagne</w:t>
            </w:r>
            <w:proofErr w:type="spellEnd"/>
            <w:r w:rsidR="00495CBC" w:rsidRPr="00F0042E">
              <w:rPr>
                <w:rFonts w:ascii="Times New Roman" w:eastAsia="Times New Roman" w:hAnsi="Times New Roman"/>
                <w:b/>
                <w:sz w:val="20"/>
                <w:szCs w:val="20"/>
                <w:lang w:eastAsia="fr-FR"/>
              </w:rPr>
              <w:t xml:space="preserve"> - Centre Mayol - 83000 - TOU</w:t>
            </w:r>
            <w:r w:rsidR="00495CBC">
              <w:rPr>
                <w:rFonts w:ascii="Times New Roman" w:eastAsia="Times New Roman" w:hAnsi="Times New Roman"/>
                <w:b/>
                <w:sz w:val="20"/>
                <w:szCs w:val="20"/>
                <w:lang w:eastAsia="fr-FR"/>
              </w:rPr>
              <w:t xml:space="preserve">LON </w:t>
            </w:r>
            <w:r w:rsidRPr="000958C9">
              <w:rPr>
                <w:rFonts w:ascii="Times New Roman" w:eastAsia="Times New Roman" w:hAnsi="Times New Roman"/>
                <w:vanish/>
                <w:color w:val="3366FF"/>
                <w:sz w:val="20"/>
                <w:szCs w:val="20"/>
                <w:lang w:eastAsia="fr-FR"/>
              </w:rPr>
              <w:sym w:font="Wingdings" w:char="F04D"/>
            </w:r>
            <w:r w:rsidRPr="000958C9">
              <w:rPr>
                <w:rFonts w:ascii="Times New Roman" w:eastAsia="Times New Roman" w:hAnsi="Times New Roman"/>
                <w:vanish/>
                <w:color w:val="3366FF"/>
                <w:sz w:val="20"/>
                <w:szCs w:val="20"/>
                <w:lang w:eastAsia="fr-FR"/>
              </w:rPr>
              <w:t xml:space="preserve"> à adapter si le service exécutant n’est pas ESID</w:t>
            </w:r>
          </w:p>
        </w:tc>
      </w:tr>
      <w:tr w:rsidR="000958C9" w:rsidRPr="000958C9" w:rsidTr="00E00914">
        <w:tc>
          <w:tcPr>
            <w:tcW w:w="9923" w:type="dxa"/>
          </w:tcPr>
          <w:p w:rsidR="006D1324" w:rsidRPr="000958C9" w:rsidRDefault="000958C9" w:rsidP="005A7380">
            <w:pPr>
              <w:spacing w:after="120" w:line="240" w:lineRule="auto"/>
              <w:rPr>
                <w:rFonts w:ascii="Times New Roman" w:eastAsia="Times New Roman" w:hAnsi="Times New Roman"/>
                <w:b/>
                <w:sz w:val="20"/>
                <w:szCs w:val="20"/>
                <w:lang w:eastAsia="fr-FR"/>
              </w:rPr>
            </w:pPr>
            <w:r w:rsidRPr="000958C9">
              <w:rPr>
                <w:rFonts w:ascii="Times New Roman" w:eastAsia="Times New Roman" w:hAnsi="Times New Roman"/>
                <w:i/>
                <w:sz w:val="20"/>
                <w:szCs w:val="20"/>
                <w:u w:val="single"/>
                <w:lang w:eastAsia="fr-FR"/>
              </w:rPr>
              <w:t>Correspondant PME/PMI</w:t>
            </w:r>
            <w:r w:rsidRPr="000958C9">
              <w:rPr>
                <w:rFonts w:ascii="Times New Roman" w:eastAsia="Times New Roman" w:hAnsi="Times New Roman"/>
                <w:i/>
                <w:sz w:val="20"/>
                <w:szCs w:val="20"/>
                <w:lang w:eastAsia="fr-FR"/>
              </w:rPr>
              <w:t xml:space="preserve"> :</w:t>
            </w:r>
            <w:r w:rsidRPr="000958C9">
              <w:rPr>
                <w:rFonts w:ascii="Times New Roman" w:eastAsia="Times New Roman" w:hAnsi="Times New Roman"/>
                <w:sz w:val="20"/>
                <w:szCs w:val="20"/>
                <w:lang w:eastAsia="fr-FR"/>
              </w:rPr>
              <w:t xml:space="preserve"> </w:t>
            </w:r>
            <w:r w:rsidR="00AC622A">
              <w:rPr>
                <w:rFonts w:ascii="Times New Roman" w:eastAsia="Times New Roman" w:hAnsi="Times New Roman"/>
                <w:b/>
                <w:sz w:val="20"/>
                <w:szCs w:val="20"/>
                <w:lang w:eastAsia="fr-FR"/>
              </w:rPr>
              <w:t>IC</w:t>
            </w:r>
            <w:r w:rsidR="005A7380">
              <w:rPr>
                <w:rFonts w:ascii="Times New Roman" w:eastAsia="Times New Roman" w:hAnsi="Times New Roman"/>
                <w:b/>
                <w:sz w:val="20"/>
                <w:szCs w:val="20"/>
                <w:lang w:eastAsia="fr-FR"/>
              </w:rPr>
              <w:t>DD Stephanie DOUCHE</w:t>
            </w:r>
          </w:p>
        </w:tc>
      </w:tr>
    </w:tbl>
    <w:tbl>
      <w:tblPr>
        <w:tblpPr w:leftFromText="141" w:rightFromText="141" w:vertAnchor="text" w:horzAnchor="margin" w:tblpX="-575" w:tblpY="286"/>
        <w:tblW w:w="9915" w:type="dxa"/>
        <w:tblCellMar>
          <w:left w:w="70" w:type="dxa"/>
          <w:right w:w="70" w:type="dxa"/>
        </w:tblCellMar>
        <w:tblLook w:val="0000" w:firstRow="0" w:lastRow="0" w:firstColumn="0" w:lastColumn="0" w:noHBand="0" w:noVBand="0"/>
      </w:tblPr>
      <w:tblGrid>
        <w:gridCol w:w="9915"/>
      </w:tblGrid>
      <w:tr w:rsidR="000958C9" w:rsidRPr="00B21038" w:rsidTr="00E00914">
        <w:trPr>
          <w:cantSplit/>
          <w:trHeight w:val="974"/>
        </w:trPr>
        <w:tc>
          <w:tcPr>
            <w:tcW w:w="9915" w:type="dxa"/>
            <w:tcBorders>
              <w:top w:val="single" w:sz="6" w:space="0" w:color="auto"/>
              <w:left w:val="single" w:sz="6" w:space="0" w:color="auto"/>
              <w:bottom w:val="single" w:sz="6" w:space="0" w:color="auto"/>
              <w:right w:val="single" w:sz="6" w:space="0" w:color="auto"/>
            </w:tcBorders>
          </w:tcPr>
          <w:p w:rsidR="000958C9" w:rsidRPr="00697C59" w:rsidRDefault="000958C9" w:rsidP="00E00914">
            <w:pPr>
              <w:spacing w:before="120" w:after="60" w:line="240" w:lineRule="auto"/>
              <w:jc w:val="center"/>
              <w:rPr>
                <w:rFonts w:ascii="Times New Roman" w:eastAsia="Times New Roman" w:hAnsi="Times New Roman"/>
                <w:b/>
                <w:sz w:val="20"/>
                <w:szCs w:val="20"/>
                <w:lang w:eastAsia="fr-FR"/>
              </w:rPr>
            </w:pPr>
            <w:r w:rsidRPr="00697C59">
              <w:rPr>
                <w:rFonts w:ascii="Times New Roman" w:eastAsia="Times New Roman" w:hAnsi="Times New Roman"/>
                <w:b/>
                <w:sz w:val="20"/>
                <w:szCs w:val="20"/>
                <w:lang w:eastAsia="fr-FR"/>
              </w:rPr>
              <w:t xml:space="preserve">Passé avec : </w:t>
            </w:r>
            <w:proofErr w:type="spellStart"/>
            <w:r>
              <w:rPr>
                <w:rFonts w:ascii="Times New Roman" w:eastAsia="Times New Roman" w:hAnsi="Times New Roman"/>
                <w:sz w:val="20"/>
                <w:szCs w:val="20"/>
                <w:lang w:eastAsia="fr-FR"/>
              </w:rPr>
              <w:t>A</w:t>
            </w:r>
            <w:proofErr w:type="spellEnd"/>
            <w:r>
              <w:rPr>
                <w:rFonts w:ascii="Times New Roman" w:eastAsia="Times New Roman" w:hAnsi="Times New Roman"/>
                <w:sz w:val="20"/>
                <w:szCs w:val="20"/>
                <w:lang w:eastAsia="fr-FR"/>
              </w:rPr>
              <w:t xml:space="preserve"> remplir par le candidat</w:t>
            </w:r>
          </w:p>
          <w:p w:rsidR="000958C9" w:rsidRPr="00697C59" w:rsidRDefault="000958C9" w:rsidP="00E00914">
            <w:pPr>
              <w:spacing w:before="120" w:after="60" w:line="240" w:lineRule="auto"/>
              <w:jc w:val="center"/>
              <w:rPr>
                <w:rFonts w:ascii="Times New Roman" w:eastAsia="Times New Roman" w:hAnsi="Times New Roman"/>
                <w:b/>
                <w:sz w:val="20"/>
                <w:szCs w:val="20"/>
                <w:lang w:eastAsia="fr-FR"/>
              </w:rPr>
            </w:pPr>
            <w:r w:rsidRPr="00697C59">
              <w:rPr>
                <w:rFonts w:ascii="Times New Roman" w:eastAsia="Times New Roman" w:hAnsi="Times New Roman"/>
                <w:sz w:val="20"/>
                <w:szCs w:val="20"/>
                <w:lang w:eastAsia="fr-FR"/>
              </w:rPr>
              <w:t>Indiquer ici le nom de l’entreprise ou des entreprises en cas de groupement</w:t>
            </w:r>
          </w:p>
        </w:tc>
      </w:tr>
    </w:tbl>
    <w:p w:rsidR="006F7FB2" w:rsidRPr="006F7FB2" w:rsidRDefault="006F7FB2" w:rsidP="006F7FB2">
      <w:pPr>
        <w:spacing w:after="120" w:line="240" w:lineRule="auto"/>
        <w:rPr>
          <w:rFonts w:ascii="Times New Roman" w:eastAsia="Times New Roman" w:hAnsi="Times New Roman"/>
          <w:sz w:val="20"/>
          <w:szCs w:val="20"/>
          <w:lang w:eastAsia="fr-FR"/>
        </w:rPr>
      </w:pPr>
    </w:p>
    <w:p w:rsidR="00A143CA" w:rsidRDefault="00A143CA">
      <w:pPr>
        <w:spacing w:after="0" w:line="240" w:lineRule="auto"/>
        <w:rPr>
          <w:rFonts w:ascii="Times New Roman" w:eastAsia="Times New Roman" w:hAnsi="Times New Roman"/>
          <w:bCs/>
          <w:color w:val="000000"/>
          <w:sz w:val="28"/>
          <w:szCs w:val="20"/>
          <w:lang w:eastAsia="fr-FR"/>
        </w:rPr>
      </w:pPr>
      <w:r>
        <w:rPr>
          <w:rFonts w:ascii="Times New Roman" w:eastAsia="Times New Roman" w:hAnsi="Times New Roman"/>
          <w:bCs/>
          <w:color w:val="000000"/>
          <w:sz w:val="28"/>
          <w:szCs w:val="20"/>
          <w:lang w:eastAsia="fr-FR"/>
        </w:rPr>
        <w:br w:type="page"/>
      </w:r>
    </w:p>
    <w:p w:rsidR="00B21038" w:rsidRPr="00B21038" w:rsidRDefault="00B21038" w:rsidP="00A143CA">
      <w:pPr>
        <w:keepNext/>
        <w:keepLines/>
        <w:spacing w:before="240" w:after="120" w:line="240" w:lineRule="auto"/>
        <w:jc w:val="both"/>
        <w:outlineLvl w:val="0"/>
        <w:rPr>
          <w:rFonts w:ascii="Times New Roman" w:eastAsia="Times New Roman" w:hAnsi="Times New Roman"/>
          <w:b/>
          <w:bCs/>
          <w:caps/>
          <w:color w:val="000000"/>
          <w:sz w:val="20"/>
          <w:szCs w:val="20"/>
          <w:lang w:eastAsia="fr-FR"/>
        </w:rPr>
      </w:pPr>
      <w:r w:rsidRPr="00B21038">
        <w:rPr>
          <w:rFonts w:ascii="Times New Roman" w:eastAsia="Times New Roman" w:hAnsi="Times New Roman"/>
          <w:b/>
          <w:bCs/>
          <w:caps/>
          <w:color w:val="000000"/>
          <w:sz w:val="20"/>
          <w:szCs w:val="20"/>
          <w:lang w:eastAsia="fr-FR"/>
        </w:rPr>
        <w:lastRenderedPageBreak/>
        <w:t>ARTICLE 1 - CONTRACTANTS</w:t>
      </w:r>
      <w:r w:rsidRPr="00B21038">
        <w:rPr>
          <w:rFonts w:ascii="Times New Roman" w:eastAsia="Times New Roman" w:hAnsi="Times New Roman"/>
          <w:b/>
          <w:bCs/>
          <w:caps/>
          <w:color w:val="000000"/>
          <w:position w:val="12"/>
          <w:sz w:val="20"/>
          <w:szCs w:val="20"/>
          <w:lang w:eastAsia="fr-FR"/>
        </w:rPr>
        <w:footnoteReference w:id="1"/>
      </w:r>
    </w:p>
    <w:p w:rsidR="00B21038" w:rsidRPr="00B21038"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xml:space="preserve">Je soussigné (nous soussignés), </w:t>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xml:space="preserve">Monsieur </w:t>
      </w:r>
      <w:r w:rsidRPr="00B21038">
        <w:rPr>
          <w:rFonts w:ascii="Times New Roman" w:eastAsia="Times New Roman" w:hAnsi="Times New Roman"/>
          <w:color w:val="000000"/>
          <w:sz w:val="20"/>
          <w:szCs w:val="20"/>
          <w:lang w:eastAsia="fr-FR"/>
        </w:rPr>
        <w:tab/>
        <w:t xml:space="preserve"> (Nom et prénoms)</w:t>
      </w:r>
    </w:p>
    <w:p w:rsidR="00B21038" w:rsidRPr="00B21038"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agissant en mon nom personnel</w:t>
      </w:r>
    </w:p>
    <w:p w:rsidR="00B21038" w:rsidRPr="00B21038"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xml:space="preserve">- agissant au nom et pour le compte de la société (intitulé complet et forme juridique de la société) : </w:t>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xml:space="preserve">- ayant son siège social (adresse complète et numéro de téléphone) : </w:t>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ayant élu domicile (adresse complète et numéro de téléphone) :</w:t>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D74B0E" w:rsidRPr="00B95705" w:rsidRDefault="00D74B0E" w:rsidP="00D74B0E">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9F194A">
        <w:rPr>
          <w:rFonts w:ascii="Times New Roman" w:eastAsia="Times New Roman" w:hAnsi="Times New Roman"/>
          <w:color w:val="000000"/>
          <w:sz w:val="20"/>
          <w:szCs w:val="20"/>
          <w:lang w:eastAsia="fr-FR"/>
        </w:rPr>
        <w:t>Courriel :</w:t>
      </w:r>
      <w:r>
        <w:rPr>
          <w:rFonts w:ascii="Times New Roman" w:eastAsia="Times New Roman" w:hAnsi="Times New Roman"/>
          <w:color w:val="000000"/>
          <w:sz w:val="20"/>
          <w:szCs w:val="20"/>
          <w:lang w:eastAsia="fr-FR"/>
        </w:rPr>
        <w:t xml:space="preserve"> </w:t>
      </w:r>
      <w:r w:rsidRPr="00B95705">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color w:val="000000"/>
          <w:sz w:val="20"/>
          <w:szCs w:val="20"/>
          <w:lang w:eastAsia="fr-FR"/>
        </w:rPr>
      </w:pPr>
      <w:proofErr w:type="gramStart"/>
      <w:r w:rsidRPr="00B21038">
        <w:rPr>
          <w:rFonts w:ascii="Times New Roman" w:eastAsia="Times New Roman" w:hAnsi="Times New Roman"/>
          <w:color w:val="000000"/>
          <w:sz w:val="20"/>
          <w:szCs w:val="20"/>
          <w:lang w:eastAsia="fr-FR"/>
        </w:rPr>
        <w:t>numéro</w:t>
      </w:r>
      <w:proofErr w:type="gramEnd"/>
      <w:r w:rsidRPr="00B21038">
        <w:rPr>
          <w:rFonts w:ascii="Times New Roman" w:eastAsia="Times New Roman" w:hAnsi="Times New Roman"/>
          <w:color w:val="000000"/>
          <w:sz w:val="20"/>
          <w:szCs w:val="20"/>
          <w:lang w:eastAsia="fr-FR"/>
        </w:rPr>
        <w:t xml:space="preserve"> d'identité d'établissement (SIRET) : </w:t>
      </w:r>
    </w:p>
    <w:p w:rsidR="00B21038" w:rsidRPr="00B21038"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color w:val="000000"/>
          <w:sz w:val="20"/>
          <w:szCs w:val="20"/>
          <w:lang w:eastAsia="fr-FR"/>
        </w:rPr>
      </w:pPr>
      <w:proofErr w:type="gramStart"/>
      <w:r w:rsidRPr="00B21038">
        <w:rPr>
          <w:rFonts w:ascii="Times New Roman" w:eastAsia="Times New Roman" w:hAnsi="Times New Roman"/>
          <w:color w:val="000000"/>
          <w:sz w:val="20"/>
          <w:szCs w:val="20"/>
          <w:lang w:eastAsia="fr-FR"/>
        </w:rPr>
        <w:t>numéro</w:t>
      </w:r>
      <w:proofErr w:type="gramEnd"/>
      <w:r w:rsidRPr="00B21038">
        <w:rPr>
          <w:rFonts w:ascii="Times New Roman" w:eastAsia="Times New Roman" w:hAnsi="Times New Roman"/>
          <w:color w:val="000000"/>
          <w:sz w:val="20"/>
          <w:szCs w:val="20"/>
          <w:lang w:eastAsia="fr-FR"/>
        </w:rPr>
        <w:t xml:space="preserve"> d'inscription au registre du commerce ou au répertoire des métiers :</w:t>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p>
    <w:p w:rsidR="00B21038" w:rsidRPr="00B21038"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me présente (nous présentons)</w:t>
      </w:r>
      <w:r w:rsidRPr="00B21038">
        <w:rPr>
          <w:rFonts w:ascii="Times New Roman" w:eastAsia="Times New Roman" w:hAnsi="Times New Roman"/>
          <w:color w:val="000000"/>
          <w:position w:val="12"/>
          <w:sz w:val="20"/>
          <w:szCs w:val="20"/>
          <w:lang w:eastAsia="fr-FR"/>
        </w:rPr>
        <w:footnoteReference w:id="2"/>
      </w:r>
      <w:r w:rsidRPr="00B21038">
        <w:rPr>
          <w:rFonts w:ascii="Times New Roman" w:eastAsia="Times New Roman" w:hAnsi="Times New Roman"/>
          <w:color w:val="000000"/>
          <w:sz w:val="20"/>
          <w:szCs w:val="20"/>
          <w:lang w:eastAsia="fr-FR"/>
        </w:rPr>
        <w:t xml:space="preserve">: </w:t>
      </w:r>
    </w:p>
    <w:p w:rsidR="00B21038" w:rsidRPr="00B21038"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color w:val="000000"/>
          <w:sz w:val="20"/>
          <w:szCs w:val="20"/>
          <w:lang w:eastAsia="fr-FR"/>
        </w:rPr>
      </w:pPr>
      <w:r w:rsidRPr="00B21038">
        <w:rPr>
          <w:rFonts w:ascii="Times New Roman" w:eastAsia="Times New Roman" w:hAnsi="Times New Roman"/>
          <w:sz w:val="20"/>
          <w:szCs w:val="20"/>
          <w:lang w:eastAsia="fr-FR"/>
        </w:rPr>
        <w:fldChar w:fldCharType="begin">
          <w:ffData>
            <w:name w:val="CaseACocher5"/>
            <w:enabled/>
            <w:calcOnExit w:val="0"/>
            <w:checkBox>
              <w:sizeAuto/>
              <w:default w:val="0"/>
            </w:checkBox>
          </w:ffData>
        </w:fldChar>
      </w:r>
      <w:r w:rsidRPr="00B21038">
        <w:rPr>
          <w:rFonts w:ascii="Times New Roman" w:eastAsia="Times New Roman" w:hAnsi="Times New Roman"/>
          <w:sz w:val="20"/>
          <w:szCs w:val="20"/>
          <w:lang w:eastAsia="fr-FR"/>
        </w:rPr>
        <w:instrText xml:space="preserve"> FORMCHECKBOX </w:instrText>
      </w:r>
      <w:r w:rsidR="00573522">
        <w:rPr>
          <w:rFonts w:ascii="Times New Roman" w:eastAsia="Times New Roman" w:hAnsi="Times New Roman"/>
          <w:sz w:val="20"/>
          <w:szCs w:val="20"/>
          <w:lang w:eastAsia="fr-FR"/>
        </w:rPr>
      </w:r>
      <w:r w:rsidR="00573522">
        <w:rPr>
          <w:rFonts w:ascii="Times New Roman" w:eastAsia="Times New Roman" w:hAnsi="Times New Roman"/>
          <w:sz w:val="20"/>
          <w:szCs w:val="20"/>
          <w:lang w:eastAsia="fr-FR"/>
        </w:rPr>
        <w:fldChar w:fldCharType="separate"/>
      </w:r>
      <w:r w:rsidRPr="00B21038">
        <w:rPr>
          <w:rFonts w:ascii="Times New Roman" w:eastAsia="Times New Roman" w:hAnsi="Times New Roman"/>
          <w:sz w:val="20"/>
          <w:szCs w:val="20"/>
          <w:lang w:eastAsia="fr-FR"/>
        </w:rPr>
        <w:fldChar w:fldCharType="end"/>
      </w:r>
      <w:r w:rsidRPr="00B21038">
        <w:rPr>
          <w:rFonts w:ascii="Times New Roman" w:eastAsia="Times New Roman" w:hAnsi="Times New Roman"/>
          <w:sz w:val="20"/>
          <w:szCs w:val="20"/>
          <w:lang w:eastAsia="fr-FR"/>
        </w:rPr>
        <w:t xml:space="preserve"> </w:t>
      </w:r>
      <w:proofErr w:type="gramStart"/>
      <w:r w:rsidRPr="00B21038">
        <w:rPr>
          <w:rFonts w:ascii="Times New Roman" w:eastAsia="Times New Roman" w:hAnsi="Times New Roman"/>
          <w:color w:val="000000"/>
          <w:sz w:val="20"/>
          <w:szCs w:val="20"/>
          <w:lang w:eastAsia="fr-FR"/>
        </w:rPr>
        <w:t>seul</w:t>
      </w:r>
      <w:proofErr w:type="gramEnd"/>
    </w:p>
    <w:p w:rsidR="00B21038" w:rsidRPr="00B21038"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color w:val="000000"/>
          <w:sz w:val="20"/>
          <w:szCs w:val="20"/>
          <w:lang w:eastAsia="fr-FR"/>
        </w:rPr>
      </w:pPr>
      <w:r w:rsidRPr="00B21038">
        <w:rPr>
          <w:rFonts w:ascii="Times New Roman" w:eastAsia="Times New Roman" w:hAnsi="Times New Roman"/>
          <w:sz w:val="20"/>
          <w:szCs w:val="20"/>
          <w:lang w:eastAsia="fr-FR"/>
        </w:rPr>
        <w:fldChar w:fldCharType="begin">
          <w:ffData>
            <w:name w:val="CaseACocher5"/>
            <w:enabled/>
            <w:calcOnExit w:val="0"/>
            <w:checkBox>
              <w:sizeAuto/>
              <w:default w:val="0"/>
            </w:checkBox>
          </w:ffData>
        </w:fldChar>
      </w:r>
      <w:r w:rsidRPr="00B21038">
        <w:rPr>
          <w:rFonts w:ascii="Times New Roman" w:eastAsia="Times New Roman" w:hAnsi="Times New Roman"/>
          <w:sz w:val="20"/>
          <w:szCs w:val="20"/>
          <w:lang w:eastAsia="fr-FR"/>
        </w:rPr>
        <w:instrText xml:space="preserve"> FORMCHECKBOX </w:instrText>
      </w:r>
      <w:r w:rsidR="00573522">
        <w:rPr>
          <w:rFonts w:ascii="Times New Roman" w:eastAsia="Times New Roman" w:hAnsi="Times New Roman"/>
          <w:sz w:val="20"/>
          <w:szCs w:val="20"/>
          <w:lang w:eastAsia="fr-FR"/>
        </w:rPr>
      </w:r>
      <w:r w:rsidR="00573522">
        <w:rPr>
          <w:rFonts w:ascii="Times New Roman" w:eastAsia="Times New Roman" w:hAnsi="Times New Roman"/>
          <w:sz w:val="20"/>
          <w:szCs w:val="20"/>
          <w:lang w:eastAsia="fr-FR"/>
        </w:rPr>
        <w:fldChar w:fldCharType="separate"/>
      </w:r>
      <w:r w:rsidRPr="00B21038">
        <w:rPr>
          <w:rFonts w:ascii="Times New Roman" w:eastAsia="Times New Roman" w:hAnsi="Times New Roman"/>
          <w:sz w:val="20"/>
          <w:szCs w:val="20"/>
          <w:lang w:eastAsia="fr-FR"/>
        </w:rPr>
        <w:fldChar w:fldCharType="end"/>
      </w:r>
      <w:r w:rsidRPr="00B21038">
        <w:rPr>
          <w:rFonts w:ascii="Times New Roman" w:eastAsia="Times New Roman" w:hAnsi="Times New Roman"/>
          <w:sz w:val="20"/>
          <w:szCs w:val="20"/>
          <w:lang w:eastAsia="fr-FR"/>
        </w:rPr>
        <w:t xml:space="preserve"> </w:t>
      </w:r>
      <w:proofErr w:type="gramStart"/>
      <w:r w:rsidRPr="00B21038">
        <w:rPr>
          <w:rFonts w:ascii="Times New Roman" w:eastAsia="Times New Roman" w:hAnsi="Times New Roman"/>
          <w:color w:val="000000"/>
          <w:sz w:val="20"/>
          <w:szCs w:val="20"/>
          <w:lang w:eastAsia="fr-FR"/>
        </w:rPr>
        <w:t>en</w:t>
      </w:r>
      <w:proofErr w:type="gramEnd"/>
      <w:r w:rsidRPr="00B21038">
        <w:rPr>
          <w:rFonts w:ascii="Times New Roman" w:eastAsia="Times New Roman" w:hAnsi="Times New Roman"/>
          <w:color w:val="000000"/>
          <w:sz w:val="20"/>
          <w:szCs w:val="20"/>
          <w:lang w:eastAsia="fr-FR"/>
        </w:rPr>
        <w:t xml:space="preserve"> groupement solidaire. Le mandataire est :</w:t>
      </w:r>
      <w:r w:rsidR="0047165B">
        <w:rPr>
          <w:rFonts w:ascii="Times New Roman" w:eastAsia="Times New Roman" w:hAnsi="Times New Roman"/>
          <w:color w:val="000000"/>
          <w:sz w:val="20"/>
          <w:szCs w:val="20"/>
          <w:lang w:eastAsia="fr-FR"/>
        </w:rPr>
        <w:t xml:space="preserve"> </w:t>
      </w:r>
      <w:r w:rsidR="0047165B" w:rsidRPr="00B21038">
        <w:rPr>
          <w:rFonts w:ascii="Times New Roman" w:eastAsia="Times New Roman" w:hAnsi="Times New Roman"/>
          <w:color w:val="000000"/>
          <w:sz w:val="20"/>
          <w:szCs w:val="20"/>
          <w:lang w:eastAsia="fr-FR"/>
        </w:rPr>
        <w:tab/>
      </w:r>
      <w:r w:rsidR="009563AC" w:rsidRPr="00B21038">
        <w:rPr>
          <w:rFonts w:ascii="Times New Roman" w:eastAsia="Times New Roman" w:hAnsi="Times New Roman"/>
          <w:sz w:val="20"/>
          <w:szCs w:val="20"/>
          <w:lang w:eastAsia="fr-FR"/>
        </w:rPr>
        <w:t>................................................................................................</w:t>
      </w:r>
    </w:p>
    <w:p w:rsidR="00B21038"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color w:val="000000"/>
          <w:sz w:val="20"/>
          <w:szCs w:val="20"/>
          <w:lang w:eastAsia="fr-FR"/>
        </w:rPr>
      </w:pPr>
      <w:r w:rsidRPr="00B21038">
        <w:rPr>
          <w:rFonts w:ascii="Times New Roman" w:eastAsia="Times New Roman" w:hAnsi="Times New Roman"/>
          <w:sz w:val="20"/>
          <w:szCs w:val="20"/>
          <w:lang w:eastAsia="fr-FR"/>
        </w:rPr>
        <w:fldChar w:fldCharType="begin">
          <w:ffData>
            <w:name w:val="CaseACocher5"/>
            <w:enabled/>
            <w:calcOnExit w:val="0"/>
            <w:checkBox>
              <w:sizeAuto/>
              <w:default w:val="0"/>
            </w:checkBox>
          </w:ffData>
        </w:fldChar>
      </w:r>
      <w:r w:rsidRPr="00B21038">
        <w:rPr>
          <w:rFonts w:ascii="Times New Roman" w:eastAsia="Times New Roman" w:hAnsi="Times New Roman"/>
          <w:sz w:val="20"/>
          <w:szCs w:val="20"/>
          <w:lang w:eastAsia="fr-FR"/>
        </w:rPr>
        <w:instrText xml:space="preserve"> FORMCHECKBOX </w:instrText>
      </w:r>
      <w:r w:rsidR="00573522">
        <w:rPr>
          <w:rFonts w:ascii="Times New Roman" w:eastAsia="Times New Roman" w:hAnsi="Times New Roman"/>
          <w:sz w:val="20"/>
          <w:szCs w:val="20"/>
          <w:lang w:eastAsia="fr-FR"/>
        </w:rPr>
      </w:r>
      <w:r w:rsidR="00573522">
        <w:rPr>
          <w:rFonts w:ascii="Times New Roman" w:eastAsia="Times New Roman" w:hAnsi="Times New Roman"/>
          <w:sz w:val="20"/>
          <w:szCs w:val="20"/>
          <w:lang w:eastAsia="fr-FR"/>
        </w:rPr>
        <w:fldChar w:fldCharType="separate"/>
      </w:r>
      <w:r w:rsidRPr="00B21038">
        <w:rPr>
          <w:rFonts w:ascii="Times New Roman" w:eastAsia="Times New Roman" w:hAnsi="Times New Roman"/>
          <w:sz w:val="20"/>
          <w:szCs w:val="20"/>
          <w:lang w:eastAsia="fr-FR"/>
        </w:rPr>
        <w:fldChar w:fldCharType="end"/>
      </w:r>
      <w:r w:rsidRPr="00B21038">
        <w:rPr>
          <w:rFonts w:ascii="Times New Roman" w:eastAsia="Times New Roman" w:hAnsi="Times New Roman"/>
          <w:sz w:val="20"/>
          <w:szCs w:val="20"/>
          <w:lang w:eastAsia="fr-FR"/>
        </w:rPr>
        <w:t xml:space="preserve"> </w:t>
      </w:r>
      <w:proofErr w:type="gramStart"/>
      <w:r w:rsidRPr="00B21038">
        <w:rPr>
          <w:rFonts w:ascii="Times New Roman" w:eastAsia="Times New Roman" w:hAnsi="Times New Roman"/>
          <w:color w:val="000000"/>
          <w:sz w:val="20"/>
          <w:szCs w:val="20"/>
          <w:lang w:eastAsia="fr-FR"/>
        </w:rPr>
        <w:t>en</w:t>
      </w:r>
      <w:proofErr w:type="gramEnd"/>
      <w:r w:rsidRPr="00B21038">
        <w:rPr>
          <w:rFonts w:ascii="Times New Roman" w:eastAsia="Times New Roman" w:hAnsi="Times New Roman"/>
          <w:color w:val="000000"/>
          <w:sz w:val="20"/>
          <w:szCs w:val="20"/>
          <w:lang w:eastAsia="fr-FR"/>
        </w:rPr>
        <w:t xml:space="preserve"> groupement conjoint dont le mandataire est solidaire de l’ensemble du groupement. Le mandataire est :</w:t>
      </w:r>
    </w:p>
    <w:p w:rsidR="0047165B" w:rsidRPr="00B21038" w:rsidRDefault="009563AC"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color w:val="000000"/>
          <w:sz w:val="20"/>
          <w:szCs w:val="20"/>
          <w:lang w:eastAsia="fr-FR"/>
        </w:rPr>
      </w:pPr>
      <w:r w:rsidRPr="00B21038">
        <w:rPr>
          <w:rFonts w:ascii="Times New Roman" w:eastAsia="Times New Roman" w:hAnsi="Times New Roman"/>
          <w:sz w:val="20"/>
          <w:szCs w:val="20"/>
          <w:lang w:eastAsia="fr-FR"/>
        </w:rPr>
        <w:t>................................................................................................................................................................................</w:t>
      </w:r>
      <w:r>
        <w:rPr>
          <w:rFonts w:ascii="Times New Roman" w:eastAsia="Times New Roman" w:hAnsi="Times New Roman"/>
          <w:sz w:val="20"/>
          <w:szCs w:val="20"/>
          <w:lang w:eastAsia="fr-FR"/>
        </w:rPr>
        <w:t>.....</w:t>
      </w:r>
    </w:p>
    <w:p w:rsidR="00B21038" w:rsidRPr="000958C9"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sz w:val="20"/>
          <w:szCs w:val="20"/>
          <w:lang w:eastAsia="fr-FR"/>
        </w:rPr>
      </w:pPr>
      <w:r w:rsidRPr="00B21038">
        <w:rPr>
          <w:rFonts w:ascii="Times New Roman" w:eastAsia="Times New Roman" w:hAnsi="Times New Roman"/>
          <w:color w:val="000000"/>
          <w:sz w:val="20"/>
          <w:szCs w:val="20"/>
          <w:lang w:eastAsia="fr-FR"/>
        </w:rPr>
        <w:t xml:space="preserve">- après avoir pris connaissance du cahier des clauses </w:t>
      </w:r>
      <w:r w:rsidR="00A143CA">
        <w:rPr>
          <w:rFonts w:ascii="Times New Roman" w:eastAsia="Times New Roman" w:hAnsi="Times New Roman"/>
          <w:color w:val="000000"/>
          <w:sz w:val="20"/>
          <w:szCs w:val="20"/>
          <w:lang w:eastAsia="fr-FR"/>
        </w:rPr>
        <w:t>particulières spécifiques (C.C.</w:t>
      </w:r>
      <w:r w:rsidRPr="00B21038">
        <w:rPr>
          <w:rFonts w:ascii="Times New Roman" w:eastAsia="Times New Roman" w:hAnsi="Times New Roman"/>
          <w:color w:val="000000"/>
          <w:sz w:val="20"/>
          <w:szCs w:val="20"/>
          <w:lang w:eastAsia="fr-FR"/>
        </w:rPr>
        <w:t>P.</w:t>
      </w:r>
      <w:r w:rsidR="00A143CA">
        <w:rPr>
          <w:rFonts w:ascii="Times New Roman" w:eastAsia="Times New Roman" w:hAnsi="Times New Roman"/>
          <w:color w:val="000000"/>
          <w:sz w:val="20"/>
          <w:szCs w:val="20"/>
          <w:lang w:eastAsia="fr-FR"/>
        </w:rPr>
        <w:t>S</w:t>
      </w:r>
      <w:r w:rsidRPr="00B21038">
        <w:rPr>
          <w:rFonts w:ascii="Times New Roman" w:eastAsia="Times New Roman" w:hAnsi="Times New Roman"/>
          <w:color w:val="000000"/>
          <w:sz w:val="20"/>
          <w:szCs w:val="20"/>
          <w:lang w:eastAsia="fr-FR"/>
        </w:rPr>
        <w:t xml:space="preserve">) et des documents qui </w:t>
      </w:r>
      <w:r w:rsidRPr="000958C9">
        <w:rPr>
          <w:rFonts w:ascii="Times New Roman" w:eastAsia="Times New Roman" w:hAnsi="Times New Roman"/>
          <w:sz w:val="20"/>
          <w:szCs w:val="20"/>
          <w:lang w:eastAsia="fr-FR"/>
        </w:rPr>
        <w:t xml:space="preserve">y sont mentionnés, </w:t>
      </w:r>
    </w:p>
    <w:p w:rsidR="00B21038" w:rsidRPr="000958C9" w:rsidRDefault="000958C9"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jc w:val="both"/>
        <w:rPr>
          <w:rFonts w:ascii="Times New Roman" w:eastAsia="Times New Roman" w:hAnsi="Times New Roman"/>
          <w:sz w:val="20"/>
          <w:szCs w:val="20"/>
          <w:lang w:eastAsia="fr-FR"/>
        </w:rPr>
      </w:pPr>
      <w:r w:rsidRPr="000958C9">
        <w:rPr>
          <w:rFonts w:ascii="Times New Roman" w:eastAsia="Times New Roman" w:hAnsi="Times New Roman"/>
          <w:sz w:val="20"/>
          <w:szCs w:val="20"/>
          <w:lang w:eastAsia="fr-FR"/>
        </w:rPr>
        <w:t>M’ENGAGE</w:t>
      </w:r>
      <w:r w:rsidR="00B21038" w:rsidRPr="000958C9">
        <w:rPr>
          <w:rFonts w:ascii="Times New Roman" w:eastAsia="Times New Roman" w:hAnsi="Times New Roman"/>
          <w:sz w:val="20"/>
          <w:szCs w:val="20"/>
          <w:lang w:eastAsia="fr-FR"/>
        </w:rPr>
        <w:t xml:space="preserve"> (</w:t>
      </w:r>
      <w:r w:rsidRPr="000958C9">
        <w:rPr>
          <w:rFonts w:ascii="Times New Roman" w:eastAsia="Times New Roman" w:hAnsi="Times New Roman"/>
          <w:sz w:val="20"/>
          <w:szCs w:val="20"/>
          <w:lang w:eastAsia="fr-FR"/>
        </w:rPr>
        <w:t xml:space="preserve">NOUS </w:t>
      </w:r>
      <w:r w:rsidR="00B21038" w:rsidRPr="000958C9">
        <w:rPr>
          <w:rFonts w:ascii="Times New Roman" w:eastAsia="Times New Roman" w:hAnsi="Times New Roman"/>
          <w:sz w:val="20"/>
          <w:szCs w:val="20"/>
          <w:lang w:eastAsia="fr-FR"/>
        </w:rPr>
        <w:t>ENGAGEONS) sans réserve, conformément aux stipulations des documents visés ci-de</w:t>
      </w:r>
      <w:r w:rsidR="00EF595B" w:rsidRPr="000958C9">
        <w:rPr>
          <w:rFonts w:ascii="Times New Roman" w:eastAsia="Times New Roman" w:hAnsi="Times New Roman"/>
          <w:sz w:val="20"/>
          <w:szCs w:val="20"/>
          <w:lang w:eastAsia="fr-FR"/>
        </w:rPr>
        <w:t xml:space="preserve">ssus, à réaliser les </w:t>
      </w:r>
      <w:r w:rsidRPr="000958C9">
        <w:rPr>
          <w:rFonts w:ascii="Times New Roman" w:eastAsia="Times New Roman" w:hAnsi="Times New Roman"/>
          <w:sz w:val="20"/>
          <w:szCs w:val="20"/>
          <w:lang w:eastAsia="fr-FR"/>
        </w:rPr>
        <w:t xml:space="preserve">prestations </w:t>
      </w:r>
      <w:r w:rsidR="00B21038" w:rsidRPr="000958C9">
        <w:rPr>
          <w:rFonts w:ascii="Times New Roman" w:eastAsia="Times New Roman" w:hAnsi="Times New Roman"/>
          <w:sz w:val="20"/>
          <w:szCs w:val="20"/>
          <w:lang w:eastAsia="fr-FR"/>
        </w:rPr>
        <w:t>dans le</w:t>
      </w:r>
      <w:r w:rsidR="002D3A55" w:rsidRPr="000958C9">
        <w:rPr>
          <w:rFonts w:ascii="Times New Roman" w:eastAsia="Times New Roman" w:hAnsi="Times New Roman"/>
          <w:sz w:val="20"/>
          <w:szCs w:val="20"/>
          <w:lang w:eastAsia="fr-FR"/>
        </w:rPr>
        <w:t>s conditions ci-après définies.</w:t>
      </w:r>
    </w:p>
    <w:p w:rsidR="00A143CA" w:rsidRDefault="00B21038" w:rsidP="00A143CA">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Times New Roman" w:eastAsia="Times New Roman" w:hAnsi="Times New Roman"/>
          <w:sz w:val="20"/>
          <w:szCs w:val="20"/>
          <w:lang w:eastAsia="fr-FR"/>
        </w:rPr>
      </w:pPr>
      <w:r w:rsidRPr="000958C9">
        <w:rPr>
          <w:rFonts w:ascii="Times New Roman" w:eastAsia="Times New Roman" w:hAnsi="Times New Roman"/>
          <w:sz w:val="20"/>
          <w:szCs w:val="20"/>
          <w:lang w:eastAsia="fr-FR"/>
        </w:rPr>
        <w:t>L'offre ainsi présentée ne me (nous) lie toutefois que si son acceptation m'est (nous e</w:t>
      </w:r>
      <w:r w:rsidR="00D74B0E" w:rsidRPr="000958C9">
        <w:rPr>
          <w:rFonts w:ascii="Times New Roman" w:eastAsia="Times New Roman" w:hAnsi="Times New Roman"/>
          <w:sz w:val="20"/>
          <w:szCs w:val="20"/>
          <w:lang w:eastAsia="fr-FR"/>
        </w:rPr>
        <w:t xml:space="preserve">st) notifiée dans un délai de </w:t>
      </w:r>
      <w:r w:rsidR="006F38EF">
        <w:rPr>
          <w:rFonts w:ascii="Times New Roman" w:eastAsia="Times New Roman" w:hAnsi="Times New Roman"/>
          <w:sz w:val="20"/>
          <w:szCs w:val="20"/>
          <w:lang w:eastAsia="fr-FR"/>
        </w:rPr>
        <w:t>180</w:t>
      </w:r>
      <w:r w:rsidRPr="000958C9">
        <w:rPr>
          <w:rFonts w:ascii="Times New Roman" w:eastAsia="Times New Roman" w:hAnsi="Times New Roman"/>
          <w:sz w:val="20"/>
          <w:szCs w:val="20"/>
          <w:lang w:eastAsia="fr-FR"/>
        </w:rPr>
        <w:t xml:space="preserve"> jours à compter de la date limite de réception des offres fixée par le règlement de la consultation (R.C.).</w:t>
      </w:r>
    </w:p>
    <w:p w:rsidR="00182042" w:rsidRPr="000958C9" w:rsidRDefault="00276CF1" w:rsidP="00A143CA">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Times New Roman" w:eastAsia="Times New Roman" w:hAnsi="Times New Roman"/>
          <w:sz w:val="20"/>
          <w:szCs w:val="20"/>
          <w:lang w:eastAsia="fr-FR"/>
        </w:rPr>
      </w:pPr>
      <w:r w:rsidRPr="000958C9">
        <w:rPr>
          <w:rFonts w:ascii="Times New Roman" w:eastAsia="Times New Roman" w:hAnsi="Times New Roman"/>
          <w:sz w:val="20"/>
          <w:szCs w:val="20"/>
          <w:lang w:eastAsia="fr-FR"/>
        </w:rPr>
        <w:t xml:space="preserve">Je suis une micro, une petite ou une moyenne entreprise ou un artisan au sens de l’article R. 2151-13 du décret n° 2018-1075 du 3 décembre 2018 portant partie réglementaire du code de la commande </w:t>
      </w:r>
      <w:r w:rsidR="00182042" w:rsidRPr="000958C9">
        <w:rPr>
          <w:rFonts w:ascii="Times New Roman" w:eastAsia="Times New Roman" w:hAnsi="Times New Roman"/>
          <w:sz w:val="20"/>
          <w:szCs w:val="20"/>
          <w:lang w:eastAsia="fr-FR"/>
        </w:rPr>
        <w:t xml:space="preserve">publique </w:t>
      </w:r>
      <w:r w:rsidR="00182042" w:rsidRPr="000958C9">
        <w:rPr>
          <w:rFonts w:ascii="Times New Roman" w:eastAsia="Times New Roman" w:hAnsi="Times New Roman"/>
          <w:position w:val="12"/>
          <w:sz w:val="20"/>
          <w:szCs w:val="20"/>
          <w:lang w:eastAsia="fr-FR"/>
        </w:rPr>
        <w:footnoteReference w:id="3"/>
      </w:r>
    </w:p>
    <w:p w:rsidR="006C2FE0" w:rsidRPr="009563AC" w:rsidRDefault="006C2FE0" w:rsidP="006C2FE0">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Times New Roman" w:eastAsia="Times New Roman" w:hAnsi="Times New Roman"/>
          <w:color w:val="000000"/>
          <w:sz w:val="20"/>
          <w:szCs w:val="20"/>
          <w:lang w:eastAsia="fr-FR"/>
        </w:rPr>
      </w:pPr>
      <w:r w:rsidRPr="009563AC">
        <w:rPr>
          <w:rFonts w:ascii="Times New Roman" w:eastAsia="Times New Roman" w:hAnsi="Times New Roman"/>
          <w:sz w:val="20"/>
          <w:szCs w:val="20"/>
          <w:lang w:eastAsia="fr-FR"/>
        </w:rPr>
        <w:fldChar w:fldCharType="begin">
          <w:ffData>
            <w:name w:val="CaseACocher5"/>
            <w:enabled/>
            <w:calcOnExit w:val="0"/>
            <w:checkBox>
              <w:sizeAuto/>
              <w:default w:val="0"/>
            </w:checkBox>
          </w:ffData>
        </w:fldChar>
      </w:r>
      <w:r w:rsidRPr="009563AC">
        <w:rPr>
          <w:rFonts w:ascii="Times New Roman" w:eastAsia="Times New Roman" w:hAnsi="Times New Roman"/>
          <w:sz w:val="20"/>
          <w:szCs w:val="20"/>
          <w:lang w:eastAsia="fr-FR"/>
        </w:rPr>
        <w:instrText xml:space="preserve"> FORMCHECKBOX </w:instrText>
      </w:r>
      <w:r w:rsidR="00573522">
        <w:rPr>
          <w:rFonts w:ascii="Times New Roman" w:eastAsia="Times New Roman" w:hAnsi="Times New Roman"/>
          <w:sz w:val="20"/>
          <w:szCs w:val="20"/>
          <w:lang w:eastAsia="fr-FR"/>
        </w:rPr>
      </w:r>
      <w:r w:rsidR="00573522">
        <w:rPr>
          <w:rFonts w:ascii="Times New Roman" w:eastAsia="Times New Roman" w:hAnsi="Times New Roman"/>
          <w:sz w:val="20"/>
          <w:szCs w:val="20"/>
          <w:lang w:eastAsia="fr-FR"/>
        </w:rPr>
        <w:fldChar w:fldCharType="separate"/>
      </w:r>
      <w:r w:rsidRPr="009563AC">
        <w:rPr>
          <w:rFonts w:ascii="Times New Roman" w:eastAsia="Times New Roman" w:hAnsi="Times New Roman"/>
          <w:sz w:val="20"/>
          <w:szCs w:val="20"/>
          <w:lang w:eastAsia="fr-FR"/>
        </w:rPr>
        <w:fldChar w:fldCharType="end"/>
      </w:r>
      <w:r w:rsidRPr="009563AC">
        <w:rPr>
          <w:rFonts w:ascii="Times New Roman" w:eastAsia="Times New Roman" w:hAnsi="Times New Roman"/>
          <w:sz w:val="20"/>
          <w:szCs w:val="20"/>
          <w:lang w:eastAsia="fr-FR"/>
        </w:rPr>
        <w:t xml:space="preserve"> </w:t>
      </w:r>
      <w:r w:rsidRPr="009563AC">
        <w:rPr>
          <w:rFonts w:ascii="Times New Roman" w:eastAsia="Times New Roman" w:hAnsi="Times New Roman"/>
          <w:color w:val="000000"/>
          <w:sz w:val="20"/>
          <w:szCs w:val="20"/>
          <w:lang w:eastAsia="fr-FR"/>
        </w:rPr>
        <w:t>Oui ;</w:t>
      </w:r>
    </w:p>
    <w:p w:rsidR="006C2FE0" w:rsidRPr="00B21038" w:rsidRDefault="006C2FE0" w:rsidP="006C2FE0">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Times New Roman" w:eastAsia="Times New Roman" w:hAnsi="Times New Roman"/>
          <w:color w:val="000000"/>
          <w:sz w:val="20"/>
          <w:szCs w:val="20"/>
          <w:lang w:eastAsia="fr-FR"/>
        </w:rPr>
      </w:pPr>
      <w:r w:rsidRPr="009563AC">
        <w:rPr>
          <w:rFonts w:ascii="Times New Roman" w:eastAsia="Times New Roman" w:hAnsi="Times New Roman"/>
          <w:sz w:val="20"/>
          <w:szCs w:val="20"/>
          <w:lang w:eastAsia="fr-FR"/>
        </w:rPr>
        <w:lastRenderedPageBreak/>
        <w:fldChar w:fldCharType="begin">
          <w:ffData>
            <w:name w:val="CaseACocher5"/>
            <w:enabled/>
            <w:calcOnExit w:val="0"/>
            <w:checkBox>
              <w:sizeAuto/>
              <w:default w:val="0"/>
            </w:checkBox>
          </w:ffData>
        </w:fldChar>
      </w:r>
      <w:r w:rsidRPr="009563AC">
        <w:rPr>
          <w:rFonts w:ascii="Times New Roman" w:eastAsia="Times New Roman" w:hAnsi="Times New Roman"/>
          <w:sz w:val="20"/>
          <w:szCs w:val="20"/>
          <w:lang w:eastAsia="fr-FR"/>
        </w:rPr>
        <w:instrText xml:space="preserve"> FORMCHECKBOX </w:instrText>
      </w:r>
      <w:r w:rsidR="00573522">
        <w:rPr>
          <w:rFonts w:ascii="Times New Roman" w:eastAsia="Times New Roman" w:hAnsi="Times New Roman"/>
          <w:sz w:val="20"/>
          <w:szCs w:val="20"/>
          <w:lang w:eastAsia="fr-FR"/>
        </w:rPr>
      </w:r>
      <w:r w:rsidR="00573522">
        <w:rPr>
          <w:rFonts w:ascii="Times New Roman" w:eastAsia="Times New Roman" w:hAnsi="Times New Roman"/>
          <w:sz w:val="20"/>
          <w:szCs w:val="20"/>
          <w:lang w:eastAsia="fr-FR"/>
        </w:rPr>
        <w:fldChar w:fldCharType="separate"/>
      </w:r>
      <w:r w:rsidRPr="009563AC">
        <w:rPr>
          <w:rFonts w:ascii="Times New Roman" w:eastAsia="Times New Roman" w:hAnsi="Times New Roman"/>
          <w:sz w:val="20"/>
          <w:szCs w:val="20"/>
          <w:lang w:eastAsia="fr-FR"/>
        </w:rPr>
        <w:fldChar w:fldCharType="end"/>
      </w:r>
      <w:r w:rsidRPr="009563AC">
        <w:rPr>
          <w:rFonts w:ascii="Times New Roman" w:eastAsia="Times New Roman" w:hAnsi="Times New Roman"/>
          <w:sz w:val="20"/>
          <w:szCs w:val="20"/>
          <w:lang w:eastAsia="fr-FR"/>
        </w:rPr>
        <w:t xml:space="preserve"> </w:t>
      </w:r>
      <w:r w:rsidRPr="009563AC">
        <w:rPr>
          <w:rFonts w:ascii="Times New Roman" w:eastAsia="Times New Roman" w:hAnsi="Times New Roman"/>
          <w:color w:val="000000"/>
          <w:sz w:val="20"/>
          <w:szCs w:val="20"/>
          <w:lang w:eastAsia="fr-FR"/>
        </w:rPr>
        <w:t>Non.</w:t>
      </w:r>
    </w:p>
    <w:p w:rsidR="00B21038" w:rsidRPr="00C30315" w:rsidRDefault="00B21038" w:rsidP="00A143CA">
      <w:pPr>
        <w:keepNext/>
        <w:keepLines/>
        <w:spacing w:before="480" w:after="120" w:line="240" w:lineRule="auto"/>
        <w:jc w:val="both"/>
        <w:outlineLvl w:val="0"/>
        <w:rPr>
          <w:rFonts w:ascii="Times New Roman" w:eastAsia="Times New Roman" w:hAnsi="Times New Roman"/>
          <w:b/>
          <w:bCs/>
          <w:caps/>
          <w:color w:val="000000"/>
          <w:sz w:val="20"/>
          <w:szCs w:val="20"/>
          <w:lang w:eastAsia="fr-FR"/>
        </w:rPr>
      </w:pPr>
      <w:r w:rsidRPr="00C30315">
        <w:rPr>
          <w:rFonts w:ascii="Times New Roman" w:eastAsia="Times New Roman" w:hAnsi="Times New Roman"/>
          <w:b/>
          <w:bCs/>
          <w:caps/>
          <w:color w:val="000000"/>
          <w:sz w:val="20"/>
          <w:szCs w:val="20"/>
          <w:lang w:eastAsia="fr-FR"/>
        </w:rPr>
        <w:t>ARTICLE 2 - PRIX</w:t>
      </w:r>
    </w:p>
    <w:p w:rsidR="00B21038" w:rsidRPr="00B21038" w:rsidRDefault="00B21038" w:rsidP="00B21038">
      <w:pPr>
        <w:keepNext/>
        <w:keepLines/>
        <w:spacing w:before="240" w:after="120" w:line="240" w:lineRule="auto"/>
        <w:ind w:left="-284"/>
        <w:jc w:val="both"/>
        <w:outlineLvl w:val="1"/>
        <w:rPr>
          <w:rFonts w:ascii="Times New Roman" w:eastAsia="Times New Roman" w:hAnsi="Times New Roman"/>
          <w:b/>
          <w:bCs/>
          <w:color w:val="000000"/>
          <w:sz w:val="20"/>
          <w:szCs w:val="20"/>
          <w:lang w:eastAsia="fr-FR"/>
        </w:rPr>
      </w:pPr>
      <w:r w:rsidRPr="00B21038">
        <w:rPr>
          <w:rFonts w:ascii="Times New Roman" w:eastAsia="Times New Roman" w:hAnsi="Times New Roman"/>
          <w:b/>
          <w:bCs/>
          <w:color w:val="000000"/>
          <w:sz w:val="20"/>
          <w:szCs w:val="20"/>
          <w:lang w:eastAsia="fr-FR"/>
        </w:rPr>
        <w:t>2.1 - Variation des prix</w:t>
      </w:r>
    </w:p>
    <w:p w:rsidR="00B21038" w:rsidRPr="00B21038" w:rsidRDefault="00B21038" w:rsidP="00B21038">
      <w:pPr>
        <w:spacing w:after="120" w:line="240" w:lineRule="auto"/>
        <w:jc w:val="both"/>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Les modalités de variation des prix sont fixées au C.C.P.</w:t>
      </w:r>
      <w:r w:rsidR="00A143CA">
        <w:rPr>
          <w:rFonts w:ascii="Times New Roman" w:eastAsia="Times New Roman" w:hAnsi="Times New Roman"/>
          <w:color w:val="000000"/>
          <w:sz w:val="20"/>
          <w:szCs w:val="20"/>
          <w:lang w:eastAsia="fr-FR"/>
        </w:rPr>
        <w:t xml:space="preserve"> de l’accord-cadre.</w:t>
      </w:r>
    </w:p>
    <w:p w:rsidR="00B21038" w:rsidRDefault="00B21038" w:rsidP="00B21038">
      <w:pPr>
        <w:keepNext/>
        <w:keepLines/>
        <w:spacing w:before="240" w:after="120" w:line="240" w:lineRule="auto"/>
        <w:ind w:left="-284"/>
        <w:jc w:val="both"/>
        <w:outlineLvl w:val="1"/>
        <w:rPr>
          <w:rFonts w:ascii="Times New Roman" w:eastAsia="Times New Roman" w:hAnsi="Times New Roman"/>
          <w:b/>
          <w:bCs/>
          <w:color w:val="000000"/>
          <w:sz w:val="20"/>
          <w:szCs w:val="20"/>
          <w:lang w:eastAsia="fr-FR"/>
        </w:rPr>
      </w:pPr>
      <w:r w:rsidRPr="00B21038">
        <w:rPr>
          <w:rFonts w:ascii="Times New Roman" w:eastAsia="Times New Roman" w:hAnsi="Times New Roman"/>
          <w:b/>
          <w:bCs/>
          <w:color w:val="000000"/>
          <w:sz w:val="20"/>
          <w:szCs w:val="20"/>
          <w:lang w:eastAsia="fr-FR"/>
        </w:rPr>
        <w:t>2.2 - Rémunération des prestations</w:t>
      </w:r>
    </w:p>
    <w:p w:rsidR="005A7380" w:rsidRDefault="0067711D" w:rsidP="00E00914">
      <w:pPr>
        <w:spacing w:after="120"/>
        <w:jc w:val="both"/>
        <w:rPr>
          <w:rFonts w:ascii="Times New Roman" w:hAnsi="Times New Roman"/>
          <w:sz w:val="20"/>
          <w:lang w:eastAsia="fr-FR"/>
        </w:rPr>
      </w:pPr>
      <w:r w:rsidRPr="0067711D">
        <w:rPr>
          <w:rFonts w:ascii="Times New Roman" w:hAnsi="Times New Roman"/>
          <w:sz w:val="20"/>
          <w:lang w:eastAsia="fr-FR"/>
        </w:rPr>
        <w:t xml:space="preserve">Les prix sont fermes et définitifs pendant la durée du marché subséquent, établis à partir du bordereau de prix </w:t>
      </w:r>
      <w:r w:rsidR="005A7380" w:rsidRPr="005A7380">
        <w:rPr>
          <w:rFonts w:ascii="Times New Roman" w:hAnsi="Times New Roman"/>
          <w:sz w:val="20"/>
          <w:lang w:eastAsia="fr-FR"/>
        </w:rPr>
        <w:t>Les prix sont fermes et définitifs pendant la durée du marché subséquent, établis à partir des catalogues distributeurs et du bordereau des remises s’y appliquant comme définis à l’annexe du présent acte d’engagement.</w:t>
      </w:r>
    </w:p>
    <w:p w:rsidR="0067711D" w:rsidRPr="0067711D" w:rsidRDefault="0067711D" w:rsidP="00E00914">
      <w:pPr>
        <w:spacing w:after="120"/>
        <w:jc w:val="both"/>
        <w:rPr>
          <w:rFonts w:ascii="Times New Roman" w:hAnsi="Times New Roman"/>
          <w:sz w:val="20"/>
          <w:lang w:eastAsia="fr-FR"/>
        </w:rPr>
      </w:pPr>
      <w:r w:rsidRPr="00AC622A">
        <w:rPr>
          <w:rFonts w:ascii="Times New Roman" w:hAnsi="Times New Roman"/>
          <w:sz w:val="20"/>
          <w:lang w:eastAsia="fr-FR"/>
        </w:rPr>
        <w:t xml:space="preserve">En contrepartie, le titulaire s’engage à honorer les commandes au titre du présent marché </w:t>
      </w:r>
      <w:r w:rsidR="005A7380">
        <w:rPr>
          <w:rFonts w:ascii="Times New Roman" w:hAnsi="Times New Roman"/>
          <w:sz w:val="20"/>
          <w:lang w:eastAsia="fr-FR"/>
        </w:rPr>
        <w:t xml:space="preserve">sans montant minimal et </w:t>
      </w:r>
      <w:r w:rsidRPr="00AC622A">
        <w:rPr>
          <w:rFonts w:ascii="Times New Roman" w:hAnsi="Times New Roman"/>
          <w:sz w:val="20"/>
          <w:lang w:eastAsia="fr-FR"/>
        </w:rPr>
        <w:t xml:space="preserve">jusqu’à concurrence d’un montant maximal de </w:t>
      </w:r>
      <w:r w:rsidR="00F24FDC">
        <w:rPr>
          <w:rFonts w:ascii="Times New Roman" w:hAnsi="Times New Roman"/>
          <w:sz w:val="20"/>
          <w:lang w:eastAsia="fr-FR"/>
        </w:rPr>
        <w:t>625</w:t>
      </w:r>
      <w:r w:rsidRPr="00AC622A">
        <w:rPr>
          <w:rFonts w:ascii="Times New Roman" w:hAnsi="Times New Roman"/>
          <w:sz w:val="20"/>
          <w:lang w:eastAsia="fr-FR"/>
        </w:rPr>
        <w:t xml:space="preserve"> 000 € HT.</w:t>
      </w:r>
    </w:p>
    <w:p w:rsidR="00931431" w:rsidRPr="001B7868" w:rsidRDefault="00931431" w:rsidP="00931431">
      <w:pPr>
        <w:pStyle w:val="Titre2"/>
        <w:jc w:val="both"/>
        <w:rPr>
          <w:rFonts w:ascii="Times New Roman" w:hAnsi="Times New Roman"/>
          <w:color w:val="000000"/>
        </w:rPr>
      </w:pPr>
      <w:r w:rsidRPr="001B7868">
        <w:rPr>
          <w:rFonts w:ascii="Times New Roman" w:hAnsi="Times New Roman"/>
          <w:color w:val="000000"/>
        </w:rPr>
        <w:t>2 3 - Montants et modalités de passation de chacune des commandes</w:t>
      </w:r>
    </w:p>
    <w:p w:rsidR="00931431" w:rsidRPr="001B7868" w:rsidRDefault="00931431" w:rsidP="00931431">
      <w:pPr>
        <w:jc w:val="both"/>
        <w:rPr>
          <w:rFonts w:ascii="Times New Roman" w:hAnsi="Times New Roman"/>
          <w:sz w:val="20"/>
          <w:szCs w:val="20"/>
        </w:rPr>
      </w:pPr>
      <w:r w:rsidRPr="001B7868">
        <w:rPr>
          <w:rFonts w:ascii="Times New Roman" w:hAnsi="Times New Roman"/>
          <w:sz w:val="20"/>
          <w:szCs w:val="20"/>
        </w:rPr>
        <w:t xml:space="preserve">Chaque achat fera l'objet d'un bon de commande notifié dans les conditions prévues à l'article </w:t>
      </w:r>
      <w:r w:rsidR="00F24FDC">
        <w:rPr>
          <w:rFonts w:ascii="Times New Roman" w:hAnsi="Times New Roman"/>
          <w:sz w:val="20"/>
          <w:szCs w:val="20"/>
        </w:rPr>
        <w:t>6.1</w:t>
      </w:r>
      <w:r w:rsidRPr="001B7868">
        <w:rPr>
          <w:rFonts w:ascii="Times New Roman" w:hAnsi="Times New Roman"/>
          <w:sz w:val="20"/>
          <w:szCs w:val="20"/>
        </w:rPr>
        <w:t xml:space="preserve"> du C.C.P de l’accord-cadre.</w:t>
      </w:r>
    </w:p>
    <w:p w:rsidR="00931431" w:rsidRPr="001B7868" w:rsidRDefault="00931431" w:rsidP="00931431">
      <w:pPr>
        <w:pStyle w:val="Titre2"/>
        <w:jc w:val="both"/>
        <w:rPr>
          <w:rFonts w:ascii="Times New Roman" w:hAnsi="Times New Roman"/>
          <w:color w:val="000000"/>
        </w:rPr>
      </w:pPr>
      <w:r w:rsidRPr="001B7868">
        <w:rPr>
          <w:rFonts w:ascii="Times New Roman" w:hAnsi="Times New Roman"/>
          <w:color w:val="000000"/>
        </w:rPr>
        <w:t>2.4- Mois d’établissement des prix</w:t>
      </w:r>
    </w:p>
    <w:p w:rsidR="00931431" w:rsidRPr="001B7868" w:rsidRDefault="00931431" w:rsidP="00931431">
      <w:pPr>
        <w:jc w:val="both"/>
        <w:rPr>
          <w:rFonts w:ascii="Times New Roman" w:hAnsi="Times New Roman"/>
          <w:sz w:val="20"/>
          <w:szCs w:val="20"/>
        </w:rPr>
      </w:pPr>
      <w:r w:rsidRPr="003724F7">
        <w:rPr>
          <w:rFonts w:ascii="Times New Roman" w:hAnsi="Times New Roman"/>
          <w:sz w:val="20"/>
          <w:szCs w:val="20"/>
        </w:rPr>
        <w:t xml:space="preserve">L’offre est réputée établie sur la base des conditions économiques en vigueur au mois de la date limite de remises des offres, soit </w:t>
      </w:r>
      <w:r w:rsidR="005A7380">
        <w:rPr>
          <w:rFonts w:ascii="Times New Roman" w:hAnsi="Times New Roman"/>
          <w:b/>
          <w:sz w:val="20"/>
          <w:szCs w:val="20"/>
        </w:rPr>
        <w:t>octobre</w:t>
      </w:r>
      <w:r w:rsidR="003724F7" w:rsidRPr="003724F7">
        <w:rPr>
          <w:rFonts w:ascii="Times New Roman" w:hAnsi="Times New Roman"/>
          <w:b/>
          <w:sz w:val="20"/>
          <w:szCs w:val="20"/>
        </w:rPr>
        <w:t xml:space="preserve"> 202</w:t>
      </w:r>
      <w:r w:rsidR="005A7380">
        <w:rPr>
          <w:rFonts w:ascii="Times New Roman" w:hAnsi="Times New Roman"/>
          <w:b/>
          <w:sz w:val="20"/>
          <w:szCs w:val="20"/>
        </w:rPr>
        <w:t>5</w:t>
      </w:r>
      <w:r w:rsidRPr="003724F7">
        <w:rPr>
          <w:rFonts w:ascii="Times New Roman" w:hAnsi="Times New Roman"/>
          <w:b/>
          <w:sz w:val="20"/>
          <w:szCs w:val="20"/>
        </w:rPr>
        <w:t>.</w:t>
      </w:r>
    </w:p>
    <w:p w:rsidR="00931431" w:rsidRPr="001B7868" w:rsidRDefault="00931431" w:rsidP="00931431">
      <w:pPr>
        <w:pStyle w:val="Titre2"/>
        <w:jc w:val="both"/>
        <w:rPr>
          <w:rFonts w:ascii="Times New Roman" w:hAnsi="Times New Roman"/>
          <w:color w:val="000000"/>
        </w:rPr>
      </w:pPr>
      <w:r w:rsidRPr="001B7868">
        <w:rPr>
          <w:rFonts w:ascii="Times New Roman" w:hAnsi="Times New Roman"/>
          <w:color w:val="000000"/>
        </w:rPr>
        <w:t>2.5- Nantissement</w:t>
      </w:r>
    </w:p>
    <w:p w:rsidR="00931431" w:rsidRPr="001B7868" w:rsidRDefault="00931431" w:rsidP="00931431">
      <w:pPr>
        <w:jc w:val="both"/>
        <w:rPr>
          <w:rFonts w:ascii="Times New Roman" w:hAnsi="Times New Roman"/>
          <w:sz w:val="20"/>
          <w:szCs w:val="20"/>
        </w:rPr>
      </w:pPr>
      <w:r w:rsidRPr="001B7868">
        <w:rPr>
          <w:rFonts w:ascii="Times New Roman" w:hAnsi="Times New Roman"/>
          <w:sz w:val="20"/>
          <w:szCs w:val="20"/>
        </w:rPr>
        <w:t>Le nantissement ne sera pas possible pour ce marché subséquent et les bons de commande dont l’exécution est prévue par carte achat.</w:t>
      </w:r>
    </w:p>
    <w:p w:rsidR="00B21038" w:rsidRPr="00B21038" w:rsidRDefault="00B21038" w:rsidP="00B21038">
      <w:pPr>
        <w:keepNext/>
        <w:keepLines/>
        <w:spacing w:before="480" w:after="120" w:line="240" w:lineRule="auto"/>
        <w:ind w:left="-284"/>
        <w:jc w:val="both"/>
        <w:outlineLvl w:val="0"/>
        <w:rPr>
          <w:rFonts w:ascii="Times New Roman" w:eastAsia="Times New Roman" w:hAnsi="Times New Roman"/>
          <w:b/>
          <w:bCs/>
          <w:caps/>
          <w:color w:val="000000"/>
          <w:sz w:val="20"/>
          <w:szCs w:val="20"/>
          <w:lang w:eastAsia="fr-FR"/>
        </w:rPr>
      </w:pPr>
      <w:r w:rsidRPr="00B21038">
        <w:rPr>
          <w:rFonts w:ascii="Times New Roman" w:eastAsia="Times New Roman" w:hAnsi="Times New Roman"/>
          <w:b/>
          <w:bCs/>
          <w:caps/>
          <w:color w:val="000000"/>
          <w:sz w:val="20"/>
          <w:szCs w:val="20"/>
          <w:lang w:eastAsia="fr-FR"/>
        </w:rPr>
        <w:t>ARTICLE 3 – D</w:t>
      </w:r>
      <w:r w:rsidR="006647EE">
        <w:rPr>
          <w:rFonts w:ascii="Times New Roman" w:eastAsia="Times New Roman" w:hAnsi="Times New Roman"/>
          <w:b/>
          <w:bCs/>
          <w:caps/>
          <w:color w:val="000000"/>
          <w:sz w:val="20"/>
          <w:szCs w:val="20"/>
          <w:lang w:eastAsia="fr-FR"/>
        </w:rPr>
        <w:t>UREE</w:t>
      </w:r>
    </w:p>
    <w:p w:rsidR="00B21038" w:rsidRPr="00B21038" w:rsidRDefault="00B21038" w:rsidP="00B21038">
      <w:pPr>
        <w:keepNext/>
        <w:keepLines/>
        <w:spacing w:before="240" w:after="120" w:line="240" w:lineRule="auto"/>
        <w:ind w:left="-284"/>
        <w:jc w:val="both"/>
        <w:outlineLvl w:val="1"/>
        <w:rPr>
          <w:rFonts w:ascii="Times New Roman" w:eastAsia="Times New Roman" w:hAnsi="Times New Roman"/>
          <w:b/>
          <w:bCs/>
          <w:sz w:val="20"/>
          <w:szCs w:val="20"/>
          <w:lang w:eastAsia="fr-FR"/>
        </w:rPr>
      </w:pPr>
      <w:r w:rsidRPr="00B21038">
        <w:rPr>
          <w:rFonts w:ascii="Times New Roman" w:eastAsia="Times New Roman" w:hAnsi="Times New Roman"/>
          <w:b/>
          <w:bCs/>
          <w:sz w:val="20"/>
          <w:szCs w:val="20"/>
          <w:lang w:eastAsia="fr-FR"/>
        </w:rPr>
        <w:t xml:space="preserve">3.1 - Durée de validité </w:t>
      </w:r>
      <w:r w:rsidR="00A143CA">
        <w:rPr>
          <w:rFonts w:ascii="Times New Roman" w:eastAsia="Times New Roman" w:hAnsi="Times New Roman"/>
          <w:b/>
          <w:bCs/>
          <w:sz w:val="20"/>
          <w:szCs w:val="20"/>
          <w:lang w:eastAsia="fr-FR"/>
        </w:rPr>
        <w:t>du marché subséquent</w:t>
      </w:r>
    </w:p>
    <w:p w:rsidR="00931431" w:rsidRDefault="00931431" w:rsidP="00931431">
      <w:pPr>
        <w:jc w:val="both"/>
        <w:rPr>
          <w:rFonts w:ascii="Times New Roman" w:hAnsi="Times New Roman"/>
          <w:sz w:val="20"/>
          <w:szCs w:val="24"/>
        </w:rPr>
      </w:pPr>
      <w:r w:rsidRPr="00931431">
        <w:rPr>
          <w:rFonts w:ascii="Times New Roman" w:hAnsi="Times New Roman"/>
          <w:sz w:val="20"/>
          <w:szCs w:val="24"/>
        </w:rPr>
        <w:t>La durée du marché subséquent est d’un (1) an. Le marché subséquent prendra effet à compter de sa date de notification.</w:t>
      </w:r>
    </w:p>
    <w:p w:rsidR="00643F99" w:rsidRPr="00931431" w:rsidRDefault="00643F99" w:rsidP="00643F99">
      <w:pPr>
        <w:ind w:left="-284"/>
        <w:jc w:val="both"/>
        <w:rPr>
          <w:rFonts w:ascii="Times New Roman" w:hAnsi="Times New Roman"/>
          <w:sz w:val="20"/>
          <w:szCs w:val="20"/>
        </w:rPr>
      </w:pPr>
      <w:r w:rsidRPr="00931431">
        <w:rPr>
          <w:rFonts w:ascii="Times New Roman" w:eastAsia="Times New Roman" w:hAnsi="Times New Roman"/>
          <w:b/>
          <w:bCs/>
          <w:sz w:val="20"/>
          <w:szCs w:val="20"/>
          <w:lang w:eastAsia="fr-FR"/>
        </w:rPr>
        <w:t>3.2</w:t>
      </w:r>
      <w:r w:rsidR="00931431" w:rsidRPr="00931431">
        <w:rPr>
          <w:rFonts w:ascii="Times New Roman" w:eastAsia="Times New Roman" w:hAnsi="Times New Roman"/>
          <w:b/>
          <w:bCs/>
          <w:sz w:val="20"/>
          <w:szCs w:val="20"/>
          <w:lang w:eastAsia="fr-FR"/>
        </w:rPr>
        <w:t xml:space="preserve"> - Délais d'exécution des </w:t>
      </w:r>
      <w:r w:rsidRPr="00931431">
        <w:rPr>
          <w:rFonts w:ascii="Times New Roman" w:eastAsia="Times New Roman" w:hAnsi="Times New Roman"/>
          <w:b/>
          <w:bCs/>
          <w:sz w:val="20"/>
          <w:szCs w:val="20"/>
          <w:lang w:eastAsia="fr-FR"/>
        </w:rPr>
        <w:t>bons de commande</w:t>
      </w:r>
    </w:p>
    <w:p w:rsidR="00931431" w:rsidRPr="003E7137" w:rsidRDefault="00931431" w:rsidP="00F23BC8">
      <w:pPr>
        <w:widowControl w:val="0"/>
        <w:tabs>
          <w:tab w:val="left" w:leader="underscore" w:pos="4678"/>
        </w:tabs>
        <w:spacing w:after="120" w:line="240" w:lineRule="auto"/>
        <w:jc w:val="both"/>
        <w:rPr>
          <w:rFonts w:ascii="Times New Roman" w:hAnsi="Times New Roman"/>
          <w:sz w:val="20"/>
          <w:szCs w:val="20"/>
        </w:rPr>
      </w:pPr>
      <w:proofErr w:type="spellStart"/>
      <w:r w:rsidRPr="003E7137">
        <w:rPr>
          <w:rFonts w:ascii="Times New Roman" w:hAnsi="Times New Roman"/>
          <w:sz w:val="20"/>
          <w:szCs w:val="20"/>
        </w:rPr>
        <w:t>A</w:t>
      </w:r>
      <w:proofErr w:type="spellEnd"/>
      <w:r w:rsidRPr="003E7137">
        <w:rPr>
          <w:rFonts w:ascii="Times New Roman" w:hAnsi="Times New Roman"/>
          <w:sz w:val="20"/>
          <w:szCs w:val="20"/>
        </w:rPr>
        <w:t xml:space="preserve"> défaut de précision dans le bon de commande, et en application de l’article 3.2.1 du C.C.A.G./F.C.S., le délai court à partir du lendemain du jour de la notification du bon de commande et s’arrêtera de courir lorsque la fourniture sera livrée complète dans les conditions fixées au C.C.P de l’accord cadre.</w:t>
      </w:r>
    </w:p>
    <w:p w:rsidR="00931431" w:rsidRPr="003E7137" w:rsidRDefault="00931431" w:rsidP="00F23BC8">
      <w:pPr>
        <w:widowControl w:val="0"/>
        <w:tabs>
          <w:tab w:val="left" w:leader="underscore" w:pos="4678"/>
        </w:tabs>
        <w:spacing w:after="120" w:line="240" w:lineRule="auto"/>
        <w:jc w:val="both"/>
        <w:rPr>
          <w:rFonts w:ascii="Times New Roman" w:hAnsi="Times New Roman"/>
          <w:sz w:val="20"/>
          <w:szCs w:val="20"/>
        </w:rPr>
      </w:pPr>
      <w:r w:rsidRPr="003E7137">
        <w:rPr>
          <w:rFonts w:ascii="Times New Roman" w:hAnsi="Times New Roman"/>
          <w:sz w:val="20"/>
          <w:szCs w:val="20"/>
        </w:rPr>
        <w:t>Tout bon de commande notifié pendant la période de validité du marché devra être exécuté jusqu’à son terme.</w:t>
      </w:r>
    </w:p>
    <w:p w:rsidR="009D203F" w:rsidRPr="00F23BC8" w:rsidRDefault="00931431" w:rsidP="009D203F">
      <w:pPr>
        <w:widowControl w:val="0"/>
        <w:tabs>
          <w:tab w:val="left" w:leader="underscore" w:pos="4678"/>
        </w:tabs>
        <w:spacing w:after="120" w:line="240" w:lineRule="auto"/>
        <w:jc w:val="both"/>
        <w:rPr>
          <w:rFonts w:ascii="Times New Roman" w:eastAsia="Times New Roman" w:hAnsi="Times New Roman"/>
          <w:sz w:val="20"/>
          <w:szCs w:val="20"/>
          <w:u w:val="single"/>
          <w:lang w:eastAsia="fr-FR"/>
        </w:rPr>
      </w:pPr>
      <w:r w:rsidRPr="003E7137">
        <w:rPr>
          <w:rFonts w:ascii="Times New Roman" w:hAnsi="Times New Roman"/>
          <w:sz w:val="20"/>
          <w:szCs w:val="20"/>
        </w:rPr>
        <w:t xml:space="preserve">Conformément à l’article 3.2 de l’acte d’engagement de l’accord cadre, le titulaire s’engage sur un délai </w:t>
      </w:r>
      <w:r w:rsidR="00A143CA">
        <w:rPr>
          <w:rFonts w:ascii="Times New Roman" w:hAnsi="Times New Roman"/>
          <w:sz w:val="20"/>
          <w:szCs w:val="20"/>
        </w:rPr>
        <w:t xml:space="preserve">maximal </w:t>
      </w:r>
      <w:r w:rsidRPr="003E7137">
        <w:rPr>
          <w:rFonts w:ascii="Times New Roman" w:hAnsi="Times New Roman"/>
          <w:sz w:val="20"/>
          <w:szCs w:val="20"/>
        </w:rPr>
        <w:t xml:space="preserve">de livraison, pour le présent marché subséquent, exprimé en nombre de jours calendaires : </w:t>
      </w:r>
      <w:r w:rsidR="009D203F" w:rsidRPr="00F23BC8">
        <w:rPr>
          <w:rFonts w:ascii="Times New Roman" w:eastAsia="Times New Roman" w:hAnsi="Times New Roman"/>
          <w:sz w:val="20"/>
          <w:szCs w:val="20"/>
          <w:u w:val="single"/>
          <w:lang w:eastAsia="fr-FR"/>
        </w:rPr>
        <w:tab/>
      </w:r>
      <w:r w:rsidR="00F23BC8">
        <w:rPr>
          <w:rFonts w:ascii="Times New Roman" w:eastAsia="Times New Roman" w:hAnsi="Times New Roman"/>
          <w:sz w:val="20"/>
          <w:szCs w:val="20"/>
          <w:u w:val="single"/>
          <w:lang w:eastAsia="fr-FR"/>
        </w:rPr>
        <w:t xml:space="preserve">          </w:t>
      </w:r>
      <w:r w:rsidR="009D203F" w:rsidRPr="00F23BC8">
        <w:rPr>
          <w:rFonts w:ascii="Times New Roman" w:eastAsia="Times New Roman" w:hAnsi="Times New Roman"/>
          <w:sz w:val="20"/>
          <w:szCs w:val="20"/>
          <w:u w:val="single"/>
          <w:lang w:eastAsia="fr-FR"/>
        </w:rPr>
        <w:t xml:space="preserve"> </w:t>
      </w:r>
      <w:r w:rsidR="009D203F" w:rsidRPr="00F23BC8">
        <w:rPr>
          <w:rFonts w:ascii="Times New Roman" w:eastAsia="Times New Roman" w:hAnsi="Times New Roman"/>
          <w:position w:val="12"/>
          <w:sz w:val="20"/>
          <w:szCs w:val="20"/>
          <w:u w:val="single"/>
          <w:lang w:eastAsia="fr-FR"/>
        </w:rPr>
        <w:footnoteReference w:id="4"/>
      </w:r>
    </w:p>
    <w:p w:rsidR="003E7137" w:rsidRPr="003E7137" w:rsidRDefault="00931431" w:rsidP="00F23BC8">
      <w:pPr>
        <w:widowControl w:val="0"/>
        <w:tabs>
          <w:tab w:val="left" w:leader="underscore" w:pos="4678"/>
        </w:tabs>
        <w:spacing w:after="120" w:line="240" w:lineRule="auto"/>
        <w:jc w:val="both"/>
        <w:rPr>
          <w:rFonts w:ascii="Times New Roman" w:hAnsi="Times New Roman"/>
          <w:sz w:val="20"/>
          <w:szCs w:val="20"/>
        </w:rPr>
      </w:pPr>
      <w:r w:rsidRPr="003E7137">
        <w:rPr>
          <w:rFonts w:ascii="Times New Roman" w:hAnsi="Times New Roman"/>
          <w:sz w:val="20"/>
          <w:szCs w:val="20"/>
        </w:rPr>
        <w:t>Le délai de livraison propre à chaque bon de commande de marché subséquent à bons de commande sera indiqué dans les pièces contractuelles</w:t>
      </w:r>
      <w:r w:rsidR="00A143CA">
        <w:rPr>
          <w:rFonts w:ascii="Times New Roman" w:hAnsi="Times New Roman"/>
          <w:sz w:val="20"/>
          <w:szCs w:val="20"/>
        </w:rPr>
        <w:t xml:space="preserve"> et sera inférieur ou égal au délai maximal indiqué ci-avant</w:t>
      </w:r>
      <w:r w:rsidRPr="003E7137">
        <w:rPr>
          <w:rFonts w:ascii="Times New Roman" w:hAnsi="Times New Roman"/>
          <w:sz w:val="20"/>
          <w:szCs w:val="20"/>
        </w:rPr>
        <w:t>.</w:t>
      </w:r>
    </w:p>
    <w:p w:rsidR="00B21038" w:rsidRPr="00B21038" w:rsidRDefault="00B21038" w:rsidP="00F23BC8">
      <w:pPr>
        <w:keepNext/>
        <w:keepLines/>
        <w:spacing w:before="480" w:after="120" w:line="240" w:lineRule="auto"/>
        <w:ind w:left="-284"/>
        <w:jc w:val="both"/>
        <w:outlineLvl w:val="0"/>
        <w:rPr>
          <w:rFonts w:ascii="Times New Roman" w:eastAsia="Times New Roman" w:hAnsi="Times New Roman"/>
          <w:b/>
          <w:bCs/>
          <w:caps/>
          <w:color w:val="000000"/>
          <w:sz w:val="20"/>
          <w:szCs w:val="20"/>
          <w:lang w:eastAsia="fr-FR"/>
        </w:rPr>
      </w:pPr>
      <w:r w:rsidRPr="00B21038">
        <w:rPr>
          <w:rFonts w:ascii="Times New Roman" w:eastAsia="Times New Roman" w:hAnsi="Times New Roman"/>
          <w:b/>
          <w:bCs/>
          <w:caps/>
          <w:color w:val="000000"/>
          <w:sz w:val="20"/>
          <w:szCs w:val="20"/>
          <w:lang w:eastAsia="fr-FR"/>
        </w:rPr>
        <w:lastRenderedPageBreak/>
        <w:t>ARTICLE 4 – PAIEMENTS</w:t>
      </w:r>
    </w:p>
    <w:p w:rsidR="003E7137" w:rsidRPr="00B21038" w:rsidRDefault="003E7137" w:rsidP="0060682E">
      <w:pPr>
        <w:keepNext/>
        <w:keepLines/>
        <w:spacing w:before="240" w:after="120" w:line="240" w:lineRule="auto"/>
        <w:ind w:left="-284"/>
        <w:jc w:val="both"/>
        <w:outlineLvl w:val="1"/>
        <w:rPr>
          <w:rFonts w:ascii="Times New Roman" w:eastAsia="Times New Roman" w:hAnsi="Times New Roman"/>
          <w:color w:val="000000"/>
          <w:sz w:val="20"/>
          <w:szCs w:val="20"/>
          <w:lang w:eastAsia="fr-FR"/>
        </w:rPr>
      </w:pPr>
      <w:r>
        <w:rPr>
          <w:rFonts w:ascii="Times New Roman" w:eastAsia="Times New Roman" w:hAnsi="Times New Roman"/>
          <w:color w:val="000000"/>
          <w:sz w:val="20"/>
          <w:szCs w:val="20"/>
          <w:lang w:eastAsia="fr-FR"/>
        </w:rPr>
        <w:t>4.1</w:t>
      </w:r>
      <w:r w:rsidRPr="00B21038">
        <w:rPr>
          <w:rFonts w:ascii="Times New Roman" w:eastAsia="Times New Roman" w:hAnsi="Times New Roman"/>
          <w:color w:val="000000"/>
          <w:sz w:val="20"/>
          <w:szCs w:val="20"/>
          <w:lang w:eastAsia="fr-FR"/>
        </w:rPr>
        <w:t xml:space="preserve"> – Règlement des comptes</w:t>
      </w:r>
    </w:p>
    <w:p w:rsidR="003E7137" w:rsidRDefault="003E7137" w:rsidP="0060682E">
      <w:pPr>
        <w:rPr>
          <w:rFonts w:ascii="Times New Roman" w:hAnsi="Times New Roman"/>
          <w:sz w:val="20"/>
          <w:szCs w:val="24"/>
        </w:rPr>
      </w:pPr>
      <w:r w:rsidRPr="00552E6B">
        <w:rPr>
          <w:rFonts w:ascii="Times New Roman" w:hAnsi="Times New Roman"/>
          <w:sz w:val="20"/>
          <w:szCs w:val="24"/>
        </w:rPr>
        <w:t>Les modalités de règlement des comptes du marché sont spécifiées aux articles 6 du CCP de l’accord cadre.</w:t>
      </w:r>
    </w:p>
    <w:p w:rsidR="003E7137" w:rsidRPr="00A143CA" w:rsidRDefault="003E7137" w:rsidP="0060682E">
      <w:pPr>
        <w:rPr>
          <w:rFonts w:ascii="Times New Roman" w:eastAsia="Times New Roman" w:hAnsi="Times New Roman"/>
          <w:b/>
          <w:color w:val="000000"/>
          <w:lang w:eastAsia="fr-FR"/>
        </w:rPr>
      </w:pPr>
      <w:r w:rsidRPr="00A143CA">
        <w:rPr>
          <w:rFonts w:ascii="Times New Roman" w:eastAsia="Times New Roman" w:hAnsi="Times New Roman"/>
          <w:b/>
          <w:color w:val="000000"/>
          <w:lang w:eastAsia="fr-FR"/>
        </w:rPr>
        <w:t xml:space="preserve">Cas du paiement à un compte unique </w:t>
      </w:r>
    </w:p>
    <w:p w:rsidR="003E7137" w:rsidRPr="00CF644D" w:rsidRDefault="003E7137" w:rsidP="003E7137">
      <w:pPr>
        <w:rPr>
          <w:rFonts w:ascii="Times New Roman" w:eastAsia="Times New Roman" w:hAnsi="Times New Roman"/>
          <w:b/>
          <w:color w:val="000000"/>
          <w:sz w:val="20"/>
          <w:szCs w:val="20"/>
          <w:lang w:eastAsia="fr-FR"/>
        </w:rPr>
      </w:pPr>
      <w:r w:rsidRPr="00552E6B">
        <w:rPr>
          <w:rFonts w:ascii="Times New Roman" w:eastAsia="Times New Roman" w:hAnsi="Times New Roman"/>
          <w:sz w:val="20"/>
          <w:szCs w:val="20"/>
          <w:lang w:eastAsia="fr-FR"/>
        </w:rPr>
        <w:t xml:space="preserve">Le pouvoir adjudicateur se libérera des sommes dues au titre du présent marché en faisant porter le montant au crédit du compte suivant. </w:t>
      </w:r>
    </w:p>
    <w:tbl>
      <w:tblPr>
        <w:tblW w:w="0" w:type="auto"/>
        <w:tblLayout w:type="fixed"/>
        <w:tblCellMar>
          <w:left w:w="70" w:type="dxa"/>
          <w:right w:w="70" w:type="dxa"/>
        </w:tblCellMar>
        <w:tblLook w:val="0000" w:firstRow="0" w:lastRow="0" w:firstColumn="0" w:lastColumn="0" w:noHBand="0" w:noVBand="0"/>
      </w:tblPr>
      <w:tblGrid>
        <w:gridCol w:w="9638"/>
      </w:tblGrid>
      <w:tr w:rsidR="00B21038" w:rsidRPr="00B21038" w:rsidTr="00C942E1">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rsidR="00B21038" w:rsidRPr="00B21038"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Relevé d'Identité Bancaire ou Postal</w:t>
            </w:r>
          </w:p>
          <w:p w:rsidR="00B21038" w:rsidRPr="00B21038"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Times New Roman" w:eastAsia="Times New Roman" w:hAnsi="Times New Roman"/>
                <w:color w:val="000000"/>
                <w:sz w:val="20"/>
                <w:szCs w:val="20"/>
                <w:lang w:eastAsia="fr-FR"/>
              </w:rPr>
            </w:pPr>
          </w:p>
        </w:tc>
      </w:tr>
    </w:tbl>
    <w:p w:rsidR="00B21038" w:rsidRDefault="00B21038" w:rsidP="00B21038">
      <w:pPr>
        <w:spacing w:after="120" w:line="240" w:lineRule="auto"/>
        <w:jc w:val="both"/>
        <w:rPr>
          <w:rFonts w:ascii="Times New Roman" w:eastAsia="Times New Roman" w:hAnsi="Times New Roman"/>
          <w:sz w:val="20"/>
          <w:szCs w:val="20"/>
          <w:lang w:eastAsia="fr-FR"/>
        </w:rPr>
      </w:pPr>
    </w:p>
    <w:p w:rsidR="00A143CA" w:rsidRDefault="00A143CA" w:rsidP="00B21038">
      <w:pPr>
        <w:spacing w:after="120" w:line="240" w:lineRule="auto"/>
        <w:jc w:val="both"/>
        <w:rPr>
          <w:rFonts w:ascii="Times New Roman" w:eastAsia="Times New Roman" w:hAnsi="Times New Roman"/>
          <w:sz w:val="20"/>
          <w:szCs w:val="20"/>
          <w:lang w:eastAsia="fr-FR"/>
        </w:rPr>
      </w:pPr>
    </w:p>
    <w:p w:rsidR="00A143CA" w:rsidRPr="00A143CA" w:rsidRDefault="00A143CA" w:rsidP="00A143CA">
      <w:pPr>
        <w:pStyle w:val="texte1"/>
        <w:spacing w:after="120"/>
        <w:rPr>
          <w:rFonts w:ascii="Times New Roman" w:eastAsia="Calibri" w:hAnsi="Times New Roman"/>
          <w:b/>
          <w:sz w:val="22"/>
          <w:szCs w:val="22"/>
          <w:lang w:eastAsia="en-US"/>
        </w:rPr>
      </w:pPr>
      <w:r w:rsidRPr="00A143CA">
        <w:rPr>
          <w:rFonts w:ascii="Times New Roman" w:eastAsia="Calibri" w:hAnsi="Times New Roman"/>
          <w:b/>
          <w:sz w:val="22"/>
          <w:szCs w:val="22"/>
          <w:lang w:eastAsia="en-US"/>
        </w:rPr>
        <w:t xml:space="preserve">Cas du paiement à des comptes séparés en cas d'entrepreneurs groupés </w:t>
      </w:r>
    </w:p>
    <w:p w:rsidR="00A143CA" w:rsidRPr="00A143CA" w:rsidRDefault="00A143CA" w:rsidP="00A143CA">
      <w:pPr>
        <w:pStyle w:val="texte1"/>
        <w:spacing w:after="120"/>
        <w:rPr>
          <w:rFonts w:ascii="Times New Roman" w:eastAsia="Calibri" w:hAnsi="Times New Roman"/>
          <w:lang w:eastAsia="en-US"/>
        </w:rPr>
      </w:pPr>
      <w:r w:rsidRPr="00A143CA">
        <w:rPr>
          <w:rFonts w:ascii="Times New Roman" w:eastAsia="Calibri" w:hAnsi="Times New Roman"/>
          <w:lang w:eastAsia="en-US"/>
        </w:rPr>
        <w:t xml:space="preserve">Le pouvoir adjudicateur se libérera des sommes dues au titre du présent marché en en faisant porter le montant au crédit des comptes suivants. </w:t>
      </w:r>
    </w:p>
    <w:p w:rsidR="00A143CA" w:rsidRPr="00A143CA" w:rsidRDefault="00A143CA" w:rsidP="00A143CA">
      <w:pPr>
        <w:pStyle w:val="texte1"/>
        <w:spacing w:after="120"/>
        <w:rPr>
          <w:rFonts w:ascii="Times New Roman" w:eastAsia="Calibri" w:hAnsi="Times New Roman"/>
          <w:lang w:eastAsia="en-US"/>
        </w:rPr>
      </w:pPr>
    </w:p>
    <w:p w:rsidR="00A143CA" w:rsidRPr="00A143CA" w:rsidRDefault="00A143CA" w:rsidP="00A143CA">
      <w:pPr>
        <w:pStyle w:val="texte1"/>
        <w:spacing w:after="120"/>
        <w:rPr>
          <w:rFonts w:ascii="Times New Roman" w:eastAsia="Calibri" w:hAnsi="Times New Roman"/>
          <w:lang w:eastAsia="en-US"/>
        </w:rPr>
      </w:pPr>
      <w:r w:rsidRPr="00A143CA">
        <w:rPr>
          <w:rFonts w:ascii="Times New Roman" w:eastAsia="Calibri" w:hAnsi="Times New Roman"/>
          <w:lang w:eastAsia="en-US"/>
        </w:rPr>
        <w:t xml:space="preserve">En cas de groupement conjoint, les </w:t>
      </w:r>
      <w:proofErr w:type="spellStart"/>
      <w:r w:rsidRPr="00A143CA">
        <w:rPr>
          <w:rFonts w:ascii="Times New Roman" w:eastAsia="Calibri" w:hAnsi="Times New Roman"/>
          <w:lang w:eastAsia="en-US"/>
        </w:rPr>
        <w:t>co-traitants</w:t>
      </w:r>
      <w:proofErr w:type="spellEnd"/>
      <w:r w:rsidRPr="00A143CA">
        <w:rPr>
          <w:rFonts w:ascii="Times New Roman" w:eastAsia="Calibri" w:hAnsi="Times New Roman"/>
          <w:lang w:eastAsia="en-US"/>
        </w:rPr>
        <w:t xml:space="preserve"> complèteront en outre l’annexe de répartition des prestations jointe au présent acte d’engagement.</w:t>
      </w:r>
    </w:p>
    <w:p w:rsidR="00A143CA" w:rsidRPr="00A143CA" w:rsidRDefault="00A143CA" w:rsidP="00A143CA">
      <w:pPr>
        <w:pStyle w:val="texte1"/>
        <w:spacing w:after="120"/>
        <w:rPr>
          <w:rFonts w:ascii="Times New Roman" w:eastAsia="Calibri" w:hAnsi="Times New Roman"/>
          <w:lang w:eastAsia="en-US"/>
        </w:rPr>
      </w:pPr>
    </w:p>
    <w:p w:rsidR="00A143CA" w:rsidRPr="00A143CA" w:rsidRDefault="00A143CA" w:rsidP="00A143CA">
      <w:pPr>
        <w:pStyle w:val="texte1"/>
        <w:spacing w:after="120"/>
        <w:rPr>
          <w:rFonts w:ascii="Times New Roman" w:eastAsia="Calibri" w:hAnsi="Times New Roman"/>
          <w:lang w:eastAsia="en-US"/>
        </w:rPr>
      </w:pPr>
      <w:r w:rsidRPr="00A143CA">
        <w:rPr>
          <w:rFonts w:ascii="Times New Roman" w:eastAsia="Calibri" w:hAnsi="Times New Roman"/>
          <w:lang w:eastAsia="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3376"/>
        <w:gridCol w:w="3070"/>
      </w:tblGrid>
      <w:tr w:rsidR="00A143CA" w:rsidRPr="00A143CA" w:rsidTr="00657E7B">
        <w:trPr>
          <w:trHeight w:val="699"/>
        </w:trPr>
        <w:tc>
          <w:tcPr>
            <w:tcW w:w="2764" w:type="dxa"/>
            <w:tcBorders>
              <w:top w:val="single" w:sz="4" w:space="0" w:color="auto"/>
              <w:left w:val="single" w:sz="4" w:space="0" w:color="auto"/>
              <w:bottom w:val="single" w:sz="4" w:space="0" w:color="auto"/>
              <w:right w:val="single" w:sz="4" w:space="0" w:color="auto"/>
            </w:tcBorders>
          </w:tcPr>
          <w:p w:rsidR="00A143CA" w:rsidRPr="00A143CA" w:rsidRDefault="00A143CA" w:rsidP="00657E7B">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jc w:val="center"/>
              <w:rPr>
                <w:rFonts w:ascii="Times New Roman" w:hAnsi="Times New Roman"/>
                <w:sz w:val="20"/>
                <w:szCs w:val="20"/>
              </w:rPr>
            </w:pPr>
            <w:r w:rsidRPr="00A143CA">
              <w:rPr>
                <w:rFonts w:ascii="Times New Roman" w:hAnsi="Times New Roman"/>
                <w:sz w:val="20"/>
                <w:szCs w:val="20"/>
              </w:rPr>
              <w:t xml:space="preserve">Désignation de l'entreprise </w:t>
            </w:r>
          </w:p>
        </w:tc>
        <w:tc>
          <w:tcPr>
            <w:tcW w:w="3376" w:type="dxa"/>
            <w:tcBorders>
              <w:top w:val="single" w:sz="4" w:space="0" w:color="auto"/>
              <w:left w:val="single" w:sz="4" w:space="0" w:color="auto"/>
              <w:bottom w:val="single" w:sz="4" w:space="0" w:color="auto"/>
              <w:right w:val="single" w:sz="4" w:space="0" w:color="auto"/>
            </w:tcBorders>
          </w:tcPr>
          <w:p w:rsidR="00A143CA" w:rsidRPr="00A143CA" w:rsidRDefault="00A143CA" w:rsidP="00657E7B">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jc w:val="center"/>
              <w:rPr>
                <w:rFonts w:ascii="Times New Roman" w:hAnsi="Times New Roman"/>
                <w:sz w:val="20"/>
                <w:szCs w:val="20"/>
              </w:rPr>
            </w:pPr>
            <w:r w:rsidRPr="00A143CA">
              <w:rPr>
                <w:rFonts w:ascii="Times New Roman" w:hAnsi="Times New Roman"/>
                <w:sz w:val="20"/>
                <w:szCs w:val="20"/>
              </w:rPr>
              <w:t>Désignation du compte à créditer</w:t>
            </w:r>
          </w:p>
        </w:tc>
        <w:tc>
          <w:tcPr>
            <w:tcW w:w="3070" w:type="dxa"/>
            <w:tcBorders>
              <w:top w:val="single" w:sz="4" w:space="0" w:color="auto"/>
              <w:left w:val="single" w:sz="4" w:space="0" w:color="auto"/>
              <w:bottom w:val="single" w:sz="4" w:space="0" w:color="auto"/>
              <w:right w:val="single" w:sz="4" w:space="0" w:color="auto"/>
            </w:tcBorders>
          </w:tcPr>
          <w:p w:rsidR="00A143CA" w:rsidRPr="00A143CA" w:rsidRDefault="00A143CA" w:rsidP="00657E7B">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jc w:val="center"/>
              <w:rPr>
                <w:rFonts w:ascii="Times New Roman" w:hAnsi="Times New Roman"/>
                <w:sz w:val="20"/>
                <w:szCs w:val="20"/>
              </w:rPr>
            </w:pPr>
            <w:r w:rsidRPr="00A143CA">
              <w:rPr>
                <w:rFonts w:ascii="Times New Roman" w:hAnsi="Times New Roman"/>
                <w:sz w:val="20"/>
                <w:szCs w:val="20"/>
              </w:rPr>
              <w:t>Répartition des paiements</w:t>
            </w:r>
          </w:p>
          <w:p w:rsidR="00A143CA" w:rsidRPr="00A143CA" w:rsidRDefault="00A143CA" w:rsidP="00657E7B">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jc w:val="center"/>
              <w:rPr>
                <w:rFonts w:ascii="Times New Roman" w:hAnsi="Times New Roman"/>
                <w:sz w:val="20"/>
                <w:szCs w:val="20"/>
              </w:rPr>
            </w:pPr>
            <w:r w:rsidRPr="00A143CA">
              <w:rPr>
                <w:rFonts w:ascii="Times New Roman" w:hAnsi="Times New Roman"/>
                <w:sz w:val="20"/>
                <w:szCs w:val="20"/>
              </w:rPr>
              <w:t>(en pourcentage ou en montant)</w:t>
            </w:r>
          </w:p>
        </w:tc>
      </w:tr>
      <w:tr w:rsidR="00A143CA" w:rsidRPr="00A143CA" w:rsidTr="00657E7B">
        <w:tc>
          <w:tcPr>
            <w:tcW w:w="2764" w:type="dxa"/>
            <w:tcBorders>
              <w:top w:val="single" w:sz="4" w:space="0" w:color="auto"/>
              <w:left w:val="single" w:sz="4" w:space="0" w:color="auto"/>
              <w:bottom w:val="single" w:sz="4" w:space="0" w:color="auto"/>
              <w:right w:val="single" w:sz="4" w:space="0" w:color="auto"/>
            </w:tcBorders>
          </w:tcPr>
          <w:p w:rsidR="00A143CA" w:rsidRPr="00A143CA" w:rsidRDefault="00A143CA" w:rsidP="00657E7B">
            <w:pPr>
              <w:pStyle w:val="texte1"/>
              <w:spacing w:after="120"/>
              <w:rPr>
                <w:rFonts w:ascii="Times New Roman" w:eastAsia="Calibri" w:hAnsi="Times New Roman"/>
                <w:lang w:eastAsia="en-US"/>
              </w:rPr>
            </w:pPr>
          </w:p>
        </w:tc>
        <w:tc>
          <w:tcPr>
            <w:tcW w:w="3376" w:type="dxa"/>
            <w:tcBorders>
              <w:top w:val="single" w:sz="4" w:space="0" w:color="auto"/>
              <w:left w:val="single" w:sz="4" w:space="0" w:color="auto"/>
              <w:bottom w:val="single" w:sz="4" w:space="0" w:color="auto"/>
              <w:right w:val="single" w:sz="4" w:space="0" w:color="auto"/>
            </w:tcBorders>
          </w:tcPr>
          <w:p w:rsidR="00A143CA" w:rsidRPr="00A143CA" w:rsidRDefault="00A143CA" w:rsidP="00657E7B">
            <w:pPr>
              <w:pStyle w:val="texte1"/>
              <w:spacing w:after="120"/>
              <w:rPr>
                <w:rFonts w:ascii="Times New Roman" w:eastAsia="Calibri" w:hAnsi="Times New Roman"/>
                <w:lang w:eastAsia="en-US"/>
              </w:rPr>
            </w:pPr>
            <w:r w:rsidRPr="00A143CA">
              <w:rPr>
                <w:rFonts w:ascii="Times New Roman" w:eastAsia="Calibri" w:hAnsi="Times New Roman"/>
                <w:lang w:eastAsia="en-US"/>
              </w:rPr>
              <w:t>Compte n° 1</w:t>
            </w:r>
          </w:p>
        </w:tc>
        <w:tc>
          <w:tcPr>
            <w:tcW w:w="3070" w:type="dxa"/>
            <w:tcBorders>
              <w:top w:val="single" w:sz="4" w:space="0" w:color="auto"/>
              <w:left w:val="single" w:sz="4" w:space="0" w:color="auto"/>
              <w:bottom w:val="single" w:sz="4" w:space="0" w:color="auto"/>
              <w:right w:val="single" w:sz="4" w:space="0" w:color="auto"/>
            </w:tcBorders>
          </w:tcPr>
          <w:p w:rsidR="00A143CA" w:rsidRPr="00A143CA" w:rsidRDefault="00A143CA" w:rsidP="00657E7B">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Times New Roman" w:hAnsi="Times New Roman"/>
                <w:sz w:val="20"/>
                <w:szCs w:val="20"/>
              </w:rPr>
            </w:pPr>
          </w:p>
        </w:tc>
      </w:tr>
      <w:tr w:rsidR="00A143CA" w:rsidRPr="00A143CA" w:rsidTr="00657E7B">
        <w:tc>
          <w:tcPr>
            <w:tcW w:w="2764" w:type="dxa"/>
            <w:tcBorders>
              <w:top w:val="single" w:sz="4" w:space="0" w:color="auto"/>
              <w:left w:val="single" w:sz="4" w:space="0" w:color="auto"/>
              <w:bottom w:val="single" w:sz="4" w:space="0" w:color="auto"/>
              <w:right w:val="single" w:sz="4" w:space="0" w:color="auto"/>
            </w:tcBorders>
          </w:tcPr>
          <w:p w:rsidR="00A143CA" w:rsidRPr="00A143CA" w:rsidRDefault="00A143CA" w:rsidP="00657E7B">
            <w:pPr>
              <w:pStyle w:val="texte1"/>
              <w:spacing w:after="120"/>
              <w:rPr>
                <w:rFonts w:ascii="Times New Roman" w:eastAsia="Calibri" w:hAnsi="Times New Roman"/>
                <w:lang w:eastAsia="en-US"/>
              </w:rPr>
            </w:pPr>
          </w:p>
        </w:tc>
        <w:tc>
          <w:tcPr>
            <w:tcW w:w="3376" w:type="dxa"/>
            <w:tcBorders>
              <w:top w:val="single" w:sz="4" w:space="0" w:color="auto"/>
              <w:left w:val="single" w:sz="4" w:space="0" w:color="auto"/>
              <w:bottom w:val="single" w:sz="4" w:space="0" w:color="auto"/>
              <w:right w:val="single" w:sz="4" w:space="0" w:color="auto"/>
            </w:tcBorders>
          </w:tcPr>
          <w:p w:rsidR="00A143CA" w:rsidRPr="00A143CA" w:rsidRDefault="00A143CA" w:rsidP="00657E7B">
            <w:pPr>
              <w:pStyle w:val="texte1"/>
              <w:spacing w:after="120"/>
              <w:rPr>
                <w:rFonts w:ascii="Times New Roman" w:eastAsia="Calibri" w:hAnsi="Times New Roman"/>
                <w:lang w:eastAsia="en-US"/>
              </w:rPr>
            </w:pPr>
            <w:r w:rsidRPr="00A143CA">
              <w:rPr>
                <w:rFonts w:ascii="Times New Roman" w:eastAsia="Calibri" w:hAnsi="Times New Roman"/>
                <w:lang w:eastAsia="en-US"/>
              </w:rPr>
              <w:t>Compte n° 2</w:t>
            </w:r>
          </w:p>
        </w:tc>
        <w:tc>
          <w:tcPr>
            <w:tcW w:w="3070" w:type="dxa"/>
            <w:tcBorders>
              <w:top w:val="single" w:sz="4" w:space="0" w:color="auto"/>
              <w:left w:val="single" w:sz="4" w:space="0" w:color="auto"/>
              <w:bottom w:val="single" w:sz="4" w:space="0" w:color="auto"/>
              <w:right w:val="single" w:sz="4" w:space="0" w:color="auto"/>
            </w:tcBorders>
          </w:tcPr>
          <w:p w:rsidR="00A143CA" w:rsidRPr="00A143CA" w:rsidRDefault="00A143CA" w:rsidP="00657E7B">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Times New Roman" w:hAnsi="Times New Roman"/>
                <w:sz w:val="20"/>
                <w:szCs w:val="20"/>
              </w:rPr>
            </w:pPr>
          </w:p>
        </w:tc>
      </w:tr>
    </w:tbl>
    <w:p w:rsidR="00A143CA" w:rsidRPr="000046DA" w:rsidRDefault="00A143CA" w:rsidP="00A143CA">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rPr>
          <w:rFonts w:ascii="Times New Roman" w:hAnsi="Times New Roman"/>
          <w:b/>
        </w:rPr>
      </w:pPr>
      <w:r w:rsidRPr="000046DA">
        <w:rPr>
          <w:rFonts w:ascii="Times New Roman" w:hAnsi="Times New Roman"/>
          <w:b/>
        </w:rPr>
        <w:lastRenderedPageBreak/>
        <w:t>Compte n° 1</w:t>
      </w:r>
    </w:p>
    <w:tbl>
      <w:tblPr>
        <w:tblW w:w="0" w:type="auto"/>
        <w:tblLayout w:type="fixed"/>
        <w:tblCellMar>
          <w:left w:w="70" w:type="dxa"/>
          <w:right w:w="70" w:type="dxa"/>
        </w:tblCellMar>
        <w:tblLook w:val="0000" w:firstRow="0" w:lastRow="0" w:firstColumn="0" w:lastColumn="0" w:noHBand="0" w:noVBand="0"/>
      </w:tblPr>
      <w:tblGrid>
        <w:gridCol w:w="9638"/>
      </w:tblGrid>
      <w:tr w:rsidR="00A143CA" w:rsidRPr="000046DA" w:rsidTr="00657E7B">
        <w:trPr>
          <w:cantSplit/>
          <w:trHeight w:val="4436"/>
        </w:trPr>
        <w:tc>
          <w:tcPr>
            <w:tcW w:w="9638" w:type="dxa"/>
            <w:tcBorders>
              <w:top w:val="single" w:sz="12" w:space="0" w:color="auto"/>
              <w:left w:val="single" w:sz="12" w:space="0" w:color="auto"/>
              <w:bottom w:val="single" w:sz="12" w:space="0" w:color="auto"/>
              <w:right w:val="single" w:sz="12" w:space="0" w:color="auto"/>
            </w:tcBorders>
          </w:tcPr>
          <w:p w:rsidR="00A143CA" w:rsidRPr="000046DA" w:rsidRDefault="00A143CA" w:rsidP="00657E7B">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040"/>
              <w:jc w:val="center"/>
              <w:rPr>
                <w:rFonts w:ascii="Times New Roman" w:hAnsi="Times New Roman"/>
              </w:rPr>
            </w:pPr>
            <w:r w:rsidRPr="000046DA">
              <w:rPr>
                <w:rFonts w:ascii="Times New Roman" w:hAnsi="Times New Roman"/>
                <w:b/>
              </w:rPr>
              <w:t>Relevé d'Identité Bancaire ou Postal</w:t>
            </w:r>
          </w:p>
          <w:p w:rsidR="00A143CA" w:rsidRPr="000046DA" w:rsidRDefault="00A143CA" w:rsidP="00657E7B">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1440"/>
              <w:jc w:val="center"/>
              <w:rPr>
                <w:rFonts w:ascii="Times New Roman" w:hAnsi="Times New Roman"/>
              </w:rPr>
            </w:pPr>
          </w:p>
        </w:tc>
      </w:tr>
    </w:tbl>
    <w:p w:rsidR="00F23BC8" w:rsidRDefault="00F23BC8" w:rsidP="00A143CA">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rPr>
          <w:rFonts w:ascii="Times New Roman" w:hAnsi="Times New Roman"/>
          <w:b/>
        </w:rPr>
      </w:pPr>
    </w:p>
    <w:p w:rsidR="00A143CA" w:rsidRPr="000046DA" w:rsidRDefault="00A143CA" w:rsidP="00A143CA">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rPr>
          <w:rFonts w:ascii="Times New Roman" w:hAnsi="Times New Roman"/>
          <w:b/>
        </w:rPr>
      </w:pPr>
      <w:r w:rsidRPr="000046DA">
        <w:rPr>
          <w:rFonts w:ascii="Times New Roman" w:hAnsi="Times New Roman"/>
          <w:b/>
        </w:rPr>
        <w:t>Compte n° 2</w:t>
      </w:r>
    </w:p>
    <w:tbl>
      <w:tblPr>
        <w:tblW w:w="0" w:type="auto"/>
        <w:tblLayout w:type="fixed"/>
        <w:tblCellMar>
          <w:left w:w="70" w:type="dxa"/>
          <w:right w:w="70" w:type="dxa"/>
        </w:tblCellMar>
        <w:tblLook w:val="0000" w:firstRow="0" w:lastRow="0" w:firstColumn="0" w:lastColumn="0" w:noHBand="0" w:noVBand="0"/>
      </w:tblPr>
      <w:tblGrid>
        <w:gridCol w:w="9638"/>
      </w:tblGrid>
      <w:tr w:rsidR="00A143CA" w:rsidRPr="000046DA" w:rsidTr="00657E7B">
        <w:trPr>
          <w:cantSplit/>
          <w:trHeight w:val="4800"/>
        </w:trPr>
        <w:tc>
          <w:tcPr>
            <w:tcW w:w="9638" w:type="dxa"/>
            <w:tcBorders>
              <w:top w:val="single" w:sz="12" w:space="0" w:color="auto"/>
              <w:left w:val="single" w:sz="12" w:space="0" w:color="auto"/>
              <w:bottom w:val="single" w:sz="12" w:space="0" w:color="auto"/>
              <w:right w:val="single" w:sz="12" w:space="0" w:color="auto"/>
            </w:tcBorders>
          </w:tcPr>
          <w:p w:rsidR="00A143CA" w:rsidRPr="000046DA" w:rsidRDefault="00A143CA" w:rsidP="00657E7B">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jc w:val="center"/>
              <w:rPr>
                <w:rFonts w:ascii="Times New Roman" w:hAnsi="Times New Roman"/>
              </w:rPr>
            </w:pPr>
            <w:r w:rsidRPr="000046DA">
              <w:rPr>
                <w:rFonts w:ascii="Times New Roman" w:hAnsi="Times New Roman"/>
                <w:b/>
              </w:rPr>
              <w:t>Relevé d'Identité Bancaire ou Postal</w:t>
            </w:r>
          </w:p>
          <w:p w:rsidR="00A143CA" w:rsidRPr="000046DA" w:rsidRDefault="00A143CA" w:rsidP="00657E7B">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rPr>
                <w:rFonts w:ascii="Times New Roman" w:hAnsi="Times New Roman"/>
              </w:rPr>
            </w:pPr>
          </w:p>
        </w:tc>
      </w:tr>
    </w:tbl>
    <w:p w:rsidR="00A143CA" w:rsidRPr="00A143CA" w:rsidRDefault="00A143CA" w:rsidP="00A143CA">
      <w:pPr>
        <w:jc w:val="both"/>
        <w:rPr>
          <w:rFonts w:ascii="Times New Roman" w:eastAsia="Times New Roman" w:hAnsi="Times New Roman"/>
          <w:sz w:val="20"/>
          <w:szCs w:val="20"/>
          <w:lang w:eastAsia="fr-FR"/>
        </w:rPr>
      </w:pPr>
    </w:p>
    <w:p w:rsidR="00A143CA" w:rsidRPr="00A143CA" w:rsidRDefault="00A143CA" w:rsidP="00A143CA">
      <w:pPr>
        <w:spacing w:before="240"/>
        <w:jc w:val="both"/>
        <w:rPr>
          <w:rFonts w:ascii="Times New Roman" w:eastAsia="Times New Roman" w:hAnsi="Times New Roman"/>
          <w:sz w:val="20"/>
          <w:szCs w:val="20"/>
          <w:lang w:eastAsia="fr-FR"/>
        </w:rPr>
      </w:pPr>
      <w:r w:rsidRPr="00A143CA">
        <w:rPr>
          <w:rFonts w:ascii="Times New Roman" w:eastAsia="Times New Roman" w:hAnsi="Times New Roman"/>
          <w:sz w:val="20"/>
          <w:szCs w:val="20"/>
          <w:lang w:eastAsia="fr-FR"/>
        </w:rPr>
        <w:t>Toutefois, le pouvoir adjudicateur se libérera des sommes dues aux sous-traitants payés directement, en faisant porter les montants au crédit des comptes désignés dans les annexes et les avenants.</w:t>
      </w:r>
    </w:p>
    <w:p w:rsidR="00A143CA" w:rsidRDefault="00A143CA">
      <w:pPr>
        <w:spacing w:after="0" w:line="240" w:lineRule="auto"/>
        <w:rPr>
          <w:rFonts w:ascii="Times New Roman" w:eastAsia="Times New Roman" w:hAnsi="Times New Roman"/>
          <w:sz w:val="20"/>
          <w:szCs w:val="20"/>
          <w:lang w:eastAsia="fr-FR"/>
        </w:rPr>
      </w:pPr>
      <w:r>
        <w:rPr>
          <w:rFonts w:ascii="Times New Roman" w:eastAsia="Times New Roman" w:hAnsi="Times New Roman"/>
          <w:sz w:val="20"/>
          <w:szCs w:val="20"/>
          <w:lang w:eastAsia="fr-FR"/>
        </w:rPr>
        <w:br w:type="page"/>
      </w:r>
    </w:p>
    <w:p w:rsidR="00A143CA" w:rsidRPr="00B21038" w:rsidRDefault="00A143CA" w:rsidP="00B21038">
      <w:pPr>
        <w:spacing w:after="120" w:line="240" w:lineRule="auto"/>
        <w:jc w:val="both"/>
        <w:rPr>
          <w:rFonts w:ascii="Times New Roman" w:eastAsia="Times New Roman" w:hAnsi="Times New Roman"/>
          <w:sz w:val="20"/>
          <w:szCs w:val="20"/>
          <w:lang w:eastAsia="fr-FR"/>
        </w:rPr>
      </w:pPr>
    </w:p>
    <w:p w:rsidR="00C30315" w:rsidRPr="00C30315" w:rsidRDefault="00C30315" w:rsidP="00C30315">
      <w:pPr>
        <w:spacing w:before="240" w:after="120" w:line="240" w:lineRule="auto"/>
        <w:jc w:val="both"/>
        <w:rPr>
          <w:rFonts w:ascii="Times New Roman" w:eastAsia="Times New Roman" w:hAnsi="Times New Roman"/>
          <w:sz w:val="20"/>
          <w:szCs w:val="20"/>
          <w:lang w:eastAsia="fr-FR"/>
        </w:rPr>
      </w:pPr>
      <w:r>
        <w:rPr>
          <w:rFonts w:ascii="Times New Roman" w:eastAsia="Times New Roman" w:hAnsi="Times New Roman"/>
          <w:b/>
          <w:bCs/>
          <w:caps/>
          <w:color w:val="000000"/>
          <w:sz w:val="20"/>
          <w:szCs w:val="20"/>
          <w:lang w:eastAsia="fr-FR"/>
        </w:rPr>
        <w:t>ARTICLE 5 – ENGAGE</w:t>
      </w:r>
      <w:r w:rsidRPr="00B21038">
        <w:rPr>
          <w:rFonts w:ascii="Times New Roman" w:eastAsia="Times New Roman" w:hAnsi="Times New Roman"/>
          <w:b/>
          <w:bCs/>
          <w:caps/>
          <w:color w:val="000000"/>
          <w:sz w:val="20"/>
          <w:szCs w:val="20"/>
          <w:lang w:eastAsia="fr-FR"/>
        </w:rPr>
        <w:t>MENTS</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J'affirme (nous affirmons), sous peine de résiliation de plein droit du marché, ou de sa mise en régie à</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Pr>
          <w:rFonts w:ascii="Times New Roman" w:eastAsia="Times New Roman" w:hAnsi="Times New Roman"/>
          <w:sz w:val="20"/>
          <w:szCs w:val="20"/>
          <w:lang w:eastAsia="fr-FR"/>
        </w:rPr>
        <w:t xml:space="preserve">- </w:t>
      </w:r>
      <w:r w:rsidRPr="00691038">
        <w:rPr>
          <w:rFonts w:ascii="Times New Roman" w:eastAsia="Times New Roman" w:hAnsi="Times New Roman"/>
          <w:sz w:val="20"/>
          <w:szCs w:val="20"/>
          <w:lang w:eastAsia="fr-FR"/>
        </w:rPr>
        <w:t xml:space="preserve">mes (nos) torts exclusifs, ne pas faire l'objet </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Pr>
          <w:rFonts w:ascii="Times New Roman" w:eastAsia="Times New Roman" w:hAnsi="Times New Roman"/>
          <w:sz w:val="20"/>
          <w:szCs w:val="20"/>
          <w:lang w:eastAsia="fr-FR"/>
        </w:rPr>
        <w:t xml:space="preserve">- </w:t>
      </w:r>
      <w:r w:rsidRPr="00691038">
        <w:rPr>
          <w:rFonts w:ascii="Times New Roman" w:eastAsia="Times New Roman" w:hAnsi="Times New Roman"/>
          <w:sz w:val="20"/>
          <w:szCs w:val="20"/>
          <w:lang w:eastAsia="fr-FR"/>
        </w:rPr>
        <w:t xml:space="preserve">ses torts exclusifs, que la société pour laquelle (le groupement d'intérêt économique pour lequel) j'interviens ne fait pas l'objet </w:t>
      </w:r>
    </w:p>
    <w:p w:rsidR="00BE03C1" w:rsidRPr="00691038" w:rsidRDefault="00BE03C1" w:rsidP="003C64AF">
      <w:pPr>
        <w:spacing w:after="120" w:line="240" w:lineRule="auto"/>
        <w:jc w:val="both"/>
        <w:rPr>
          <w:rFonts w:ascii="Times New Roman" w:eastAsia="Times New Roman" w:hAnsi="Times New Roman"/>
          <w:sz w:val="20"/>
          <w:szCs w:val="20"/>
          <w:lang w:eastAsia="fr-FR"/>
        </w:rPr>
      </w:pPr>
      <w:proofErr w:type="gramStart"/>
      <w:r w:rsidRPr="00691038">
        <w:rPr>
          <w:rFonts w:ascii="Times New Roman" w:eastAsia="Times New Roman" w:hAnsi="Times New Roman"/>
          <w:sz w:val="20"/>
          <w:szCs w:val="20"/>
          <w:lang w:eastAsia="fr-FR"/>
        </w:rPr>
        <w:t>d'une</w:t>
      </w:r>
      <w:proofErr w:type="gramEnd"/>
      <w:r w:rsidRPr="00691038">
        <w:rPr>
          <w:rFonts w:ascii="Times New Roman" w:eastAsia="Times New Roman" w:hAnsi="Times New Roman"/>
          <w:sz w:val="20"/>
          <w:szCs w:val="20"/>
          <w:lang w:eastAsia="fr-FR"/>
        </w:rPr>
        <w:t xml:space="preserve"> interdiction de concourir, au sens des articles L. 2141-1 à 2141-11de l’ordonnance n° 2018-1074 du 26 novembre 2018 portant partie législative de code de la commande publique.</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Je m’engage (nous engageons) à faire réaliser la mission par du personnel qualifié, compétent, ayant reçu préalablement la formation réglementaire, disposant des habilitations requises et en situation régulière vis-à-vis de la réglementation contre le travail clandestin y compris si ce personnel appartient à une entreprise sous-traitante.</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J'atteste (nous attestons) sur l'honneur que le travail sera réalisé avec des salariés employés régulièrement au regard des articles L 3243-1, L 3243-2, L 3243-4 et L 1221-10, L 1221-13 et L 1221-15 du code du travail ou des règles équivalentes en vigueur dans les pays où ils sont rattachés.</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J’atteste (nous attestons) être en règle au regard des articles L. 5212-1 à L. 5212-11 du code du travail concernant l’emploi des travailleurs handicapés.</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J'atteste (nous attestons) sur l'honneur ne pas avoir fait l'objet au cours des cinq dernières années d'une condamnation inscrite au bulletin n°2 du casier judiciaire pour les infractions visées aux articles L 1146-</w:t>
      </w:r>
      <w:proofErr w:type="gramStart"/>
      <w:r w:rsidRPr="00691038">
        <w:rPr>
          <w:rFonts w:ascii="Times New Roman" w:eastAsia="Times New Roman" w:hAnsi="Times New Roman"/>
          <w:sz w:val="20"/>
          <w:szCs w:val="20"/>
          <w:lang w:eastAsia="fr-FR"/>
        </w:rPr>
        <w:t>1,L</w:t>
      </w:r>
      <w:proofErr w:type="gramEnd"/>
      <w:r w:rsidRPr="00691038">
        <w:rPr>
          <w:rFonts w:ascii="Times New Roman" w:eastAsia="Times New Roman" w:hAnsi="Times New Roman"/>
          <w:sz w:val="20"/>
          <w:szCs w:val="20"/>
          <w:lang w:eastAsia="fr-FR"/>
        </w:rPr>
        <w:t xml:space="preserve"> 8221-1, L 8221-2, L 8221-3 et L 8221-5, L 8251-1, L 8231-1, L 8241-1 et L 8241-2 du code du travail. </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J’atteste (nous attestons)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Je déclare (nous déclarons) sur l’honneur avoir satisfait aux obligations fixées par les articles D 8222-5, D 8222-7 et D 8222-8 du code du travail et m’engage (nous engageons) à produire les documents s’y rapportant si le présent marché m’ (nous) est attribué, ainsi que la liste nominative des salariés étrangers soumis à autorisation de travail et à indiquer, pour un candidat étranger uniquement, l’intention de détacher des travailleurs en France dans le cadre de l’exécution du présent marché.</w:t>
      </w:r>
    </w:p>
    <w:p w:rsidR="00BE03C1" w:rsidRPr="0047791F" w:rsidRDefault="00BE03C1" w:rsidP="003C64AF">
      <w:pPr>
        <w:spacing w:after="120" w:line="240" w:lineRule="auto"/>
        <w:jc w:val="both"/>
        <w:rPr>
          <w:rFonts w:ascii="Times New Roman" w:eastAsia="Times New Roman" w:hAnsi="Times New Roman"/>
          <w:sz w:val="20"/>
          <w:szCs w:val="20"/>
          <w:lang w:eastAsia="fr-FR"/>
        </w:rPr>
      </w:pPr>
      <w:r w:rsidRPr="0047791F">
        <w:rPr>
          <w:rFonts w:ascii="Times New Roman" w:eastAsia="Times New Roman" w:hAnsi="Times New Roman"/>
          <w:sz w:val="20"/>
          <w:szCs w:val="20"/>
          <w:lang w:eastAsia="fr-FR"/>
        </w:rPr>
        <w:t>En cas d’inexactitude des renseignements fournis au titre des articles R. 2143-3 à R.2143-10 du décret n° 2018-1075 du 3 décembre 2018 portant partie réglementaire du code de la commande publique, le marché sera résilié aux frais et risques du titulaire. Les excédents de la dépense résultant de la mise en régie ou de la passation d’un autre marché seront prélevés sur les sommes qui peuvent être dues à l’entrepreneur, sans préjudice des droits à exercer contre lui en cas d’insuffisance. Les diminutions éventuelles de dépenses restent acquises au pouvoir adjudicateur.</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Je m’engage (nous nous engageons) à mettre en œuvre toute les mesures au titre du RGPD (Règlement Général sur la Protection des Données, règlement européen du 27 avril 2016 relatif à la protection des données essentielles).</w:t>
      </w:r>
    </w:p>
    <w:p w:rsidR="005A1722" w:rsidRDefault="005A1722" w:rsidP="003C64AF">
      <w:pPr>
        <w:spacing w:after="120" w:line="240" w:lineRule="auto"/>
        <w:jc w:val="both"/>
        <w:rPr>
          <w:rFonts w:ascii="Times New Roman" w:eastAsia="Times New Roman" w:hAnsi="Times New Roman"/>
          <w:sz w:val="20"/>
          <w:szCs w:val="20"/>
          <w:lang w:eastAsia="fr-FR"/>
        </w:rPr>
      </w:pPr>
    </w:p>
    <w:p w:rsidR="00A143CA" w:rsidRDefault="00A143CA" w:rsidP="003C64AF">
      <w:pPr>
        <w:spacing w:after="120" w:line="240" w:lineRule="auto"/>
        <w:jc w:val="both"/>
        <w:rPr>
          <w:rFonts w:ascii="Times New Roman" w:eastAsia="Times New Roman" w:hAnsi="Times New Roman"/>
          <w:sz w:val="20"/>
          <w:szCs w:val="20"/>
          <w:lang w:eastAsia="fr-FR"/>
        </w:rPr>
      </w:pPr>
    </w:p>
    <w:p w:rsidR="00BE03C1" w:rsidRPr="00416A83" w:rsidRDefault="00BE03C1" w:rsidP="003C64AF">
      <w:pPr>
        <w:spacing w:after="120" w:line="240" w:lineRule="auto"/>
        <w:jc w:val="both"/>
        <w:rPr>
          <w:rFonts w:ascii="Times New Roman" w:eastAsia="Times New Roman" w:hAnsi="Times New Roman"/>
          <w:b/>
          <w:sz w:val="20"/>
          <w:szCs w:val="20"/>
          <w:lang w:eastAsia="fr-FR"/>
        </w:rPr>
      </w:pPr>
      <w:r w:rsidRPr="00416A83">
        <w:rPr>
          <w:rFonts w:ascii="Times New Roman" w:eastAsia="Times New Roman" w:hAnsi="Times New Roman"/>
          <w:b/>
          <w:sz w:val="20"/>
          <w:szCs w:val="20"/>
          <w:lang w:eastAsia="fr-FR"/>
        </w:rPr>
        <w:t>Visas</w:t>
      </w:r>
    </w:p>
    <w:p w:rsidR="00BE03C1" w:rsidRPr="00F50418" w:rsidRDefault="00BE03C1" w:rsidP="00BE03C1">
      <w:pPr>
        <w:spacing w:after="120" w:line="240" w:lineRule="auto"/>
        <w:jc w:val="both"/>
        <w:rPr>
          <w:rFonts w:ascii="Times New Roman" w:eastAsia="Times New Roman" w:hAnsi="Times New Roman"/>
          <w:b/>
          <w:i/>
          <w:sz w:val="20"/>
          <w:szCs w:val="20"/>
          <w:lang w:eastAsia="fr-FR"/>
        </w:rPr>
      </w:pPr>
      <w:r w:rsidRPr="00227F57">
        <w:rPr>
          <w:rFonts w:ascii="Times New Roman" w:eastAsia="Times New Roman" w:hAnsi="Times New Roman"/>
          <w:sz w:val="20"/>
          <w:szCs w:val="20"/>
          <w:lang w:eastAsia="fr-FR"/>
        </w:rPr>
        <w:t>Signature(s) du (des) candidat(s)</w:t>
      </w:r>
      <w:r>
        <w:rPr>
          <w:rFonts w:ascii="Times New Roman" w:eastAsia="Times New Roman" w:hAnsi="Times New Roman"/>
          <w:sz w:val="20"/>
          <w:szCs w:val="20"/>
          <w:lang w:eastAsia="fr-FR"/>
        </w:rPr>
        <w:t xml:space="preserve"> </w:t>
      </w:r>
      <w:r w:rsidRPr="00F50418">
        <w:rPr>
          <w:rFonts w:ascii="Times New Roman" w:eastAsia="Times New Roman" w:hAnsi="Times New Roman"/>
          <w:b/>
          <w:i/>
          <w:sz w:val="20"/>
          <w:szCs w:val="20"/>
          <w:lang w:eastAsia="fr-FR"/>
        </w:rPr>
        <w:t>(non obligatoire au moment du dépôt de l’offre, mais exigée en cas d’attribution du marché)</w:t>
      </w:r>
    </w:p>
    <w:p w:rsidR="00BE03C1" w:rsidRPr="00B21038" w:rsidRDefault="00BE03C1"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480"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Fait en un seul original</w:t>
      </w:r>
    </w:p>
    <w:p w:rsidR="00BE03C1" w:rsidRPr="00B21038" w:rsidRDefault="00BE03C1"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Times New Roman" w:eastAsia="Times New Roman" w:hAnsi="Times New Roman"/>
          <w:color w:val="000000"/>
          <w:sz w:val="20"/>
          <w:szCs w:val="20"/>
          <w:lang w:eastAsia="fr-FR"/>
        </w:rPr>
      </w:pPr>
      <w:proofErr w:type="gramStart"/>
      <w:r w:rsidRPr="00B21038">
        <w:rPr>
          <w:rFonts w:ascii="Times New Roman" w:eastAsia="Times New Roman" w:hAnsi="Times New Roman"/>
          <w:color w:val="000000"/>
          <w:sz w:val="20"/>
          <w:szCs w:val="20"/>
          <w:lang w:eastAsia="fr-FR"/>
        </w:rPr>
        <w:t>à</w:t>
      </w:r>
      <w:proofErr w:type="gramEnd"/>
      <w:r w:rsidRPr="00B21038">
        <w:rPr>
          <w:rFonts w:ascii="Times New Roman" w:eastAsia="Times New Roman" w:hAnsi="Times New Roman"/>
          <w:color w:val="000000"/>
          <w:sz w:val="20"/>
          <w:szCs w:val="20"/>
          <w:lang w:eastAsia="fr-FR"/>
        </w:rPr>
        <w:t xml:space="preserve"> ...................</w:t>
      </w:r>
      <w:r>
        <w:rPr>
          <w:rFonts w:ascii="Times New Roman" w:eastAsia="Times New Roman" w:hAnsi="Times New Roman"/>
          <w:color w:val="000000"/>
          <w:sz w:val="20"/>
          <w:szCs w:val="20"/>
          <w:lang w:eastAsia="fr-FR"/>
        </w:rPr>
        <w:t>..... le ......................</w:t>
      </w:r>
    </w:p>
    <w:p w:rsidR="00BE03C1" w:rsidRDefault="00BE03C1"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Times New Roman" w:eastAsia="Times New Roman" w:hAnsi="Times New Roman"/>
          <w:b/>
          <w:color w:val="000000"/>
          <w:sz w:val="20"/>
          <w:szCs w:val="20"/>
          <w:lang w:eastAsia="fr-FR"/>
        </w:rPr>
      </w:pPr>
    </w:p>
    <w:p w:rsidR="00BE03C1" w:rsidRDefault="00BE03C1"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Times New Roman" w:eastAsia="Times New Roman" w:hAnsi="Times New Roman"/>
          <w:b/>
          <w:color w:val="000000"/>
          <w:sz w:val="20"/>
          <w:szCs w:val="20"/>
          <w:lang w:eastAsia="fr-FR"/>
        </w:rPr>
      </w:pPr>
    </w:p>
    <w:p w:rsidR="00F23BC8" w:rsidRDefault="00F23BC8">
      <w:pPr>
        <w:spacing w:after="0" w:line="240" w:lineRule="auto"/>
        <w:rPr>
          <w:rFonts w:ascii="Times New Roman" w:eastAsia="Times New Roman" w:hAnsi="Times New Roman"/>
          <w:b/>
          <w:color w:val="000000"/>
          <w:sz w:val="20"/>
          <w:szCs w:val="20"/>
          <w:lang w:eastAsia="fr-FR"/>
        </w:rPr>
      </w:pPr>
      <w:r>
        <w:rPr>
          <w:rFonts w:ascii="Times New Roman" w:eastAsia="Times New Roman" w:hAnsi="Times New Roman"/>
          <w:b/>
          <w:color w:val="000000"/>
          <w:sz w:val="20"/>
          <w:szCs w:val="20"/>
          <w:lang w:eastAsia="fr-FR"/>
        </w:rPr>
        <w:br w:type="page"/>
      </w:r>
    </w:p>
    <w:p w:rsidR="00B21038" w:rsidRPr="00B21038" w:rsidRDefault="00B21038"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Times New Roman" w:eastAsia="Times New Roman" w:hAnsi="Times New Roman"/>
          <w:b/>
          <w:color w:val="000000"/>
          <w:sz w:val="20"/>
          <w:szCs w:val="20"/>
          <w:lang w:eastAsia="fr-FR"/>
        </w:rPr>
      </w:pPr>
      <w:r w:rsidRPr="00B21038">
        <w:rPr>
          <w:rFonts w:ascii="Times New Roman" w:eastAsia="Times New Roman" w:hAnsi="Times New Roman"/>
          <w:b/>
          <w:color w:val="000000"/>
          <w:sz w:val="20"/>
          <w:szCs w:val="20"/>
          <w:lang w:eastAsia="fr-FR"/>
        </w:rPr>
        <w:lastRenderedPageBreak/>
        <w:t>Visas</w:t>
      </w:r>
    </w:p>
    <w:p w:rsidR="0047791F" w:rsidRPr="0047791F" w:rsidRDefault="0047791F" w:rsidP="0047791F">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rPr>
          <w:rFonts w:ascii="Times New Roman" w:hAnsi="Times New Roman"/>
          <w:color w:val="000000"/>
          <w:sz w:val="20"/>
          <w:szCs w:val="20"/>
        </w:rPr>
      </w:pPr>
      <w:r w:rsidRPr="0047791F">
        <w:rPr>
          <w:rFonts w:ascii="Times New Roman" w:hAnsi="Times New Roman"/>
          <w:color w:val="000000"/>
          <w:sz w:val="20"/>
          <w:szCs w:val="20"/>
        </w:rPr>
        <w:t>Est acceptée la présente offre pour valoir acte d'engagement</w:t>
      </w:r>
    </w:p>
    <w:p w:rsidR="0047791F" w:rsidRPr="0047791F" w:rsidRDefault="0047791F" w:rsidP="0047791F">
      <w:pPr>
        <w:keepNext/>
        <w:tabs>
          <w:tab w:val="left" w:leader="dot" w:pos="3261"/>
          <w:tab w:val="left" w:leader="dot" w:pos="5670"/>
          <w:tab w:val="left" w:pos="8160"/>
          <w:tab w:val="left" w:pos="8760"/>
          <w:tab w:val="left" w:pos="9360"/>
          <w:tab w:val="left" w:pos="9960"/>
          <w:tab w:val="left" w:pos="10560"/>
        </w:tabs>
        <w:spacing w:after="120"/>
        <w:ind w:left="2268"/>
        <w:rPr>
          <w:rFonts w:ascii="Times New Roman" w:hAnsi="Times New Roman"/>
          <w:color w:val="000000"/>
          <w:sz w:val="20"/>
          <w:szCs w:val="20"/>
        </w:rPr>
      </w:pPr>
      <w:proofErr w:type="spellStart"/>
      <w:r w:rsidRPr="0047791F">
        <w:rPr>
          <w:rFonts w:ascii="Times New Roman" w:hAnsi="Times New Roman"/>
          <w:color w:val="000000"/>
          <w:sz w:val="20"/>
          <w:szCs w:val="20"/>
        </w:rPr>
        <w:t>A</w:t>
      </w:r>
      <w:proofErr w:type="spellEnd"/>
      <w:r w:rsidRPr="0047791F">
        <w:rPr>
          <w:rFonts w:ascii="Times New Roman" w:hAnsi="Times New Roman"/>
          <w:color w:val="000000"/>
          <w:sz w:val="20"/>
          <w:szCs w:val="20"/>
        </w:rPr>
        <w:t xml:space="preserve"> Toulon, le </w:t>
      </w:r>
      <w:r w:rsidRPr="0047791F">
        <w:rPr>
          <w:rFonts w:ascii="Times New Roman" w:hAnsi="Times New Roman"/>
          <w:color w:val="000000"/>
          <w:sz w:val="20"/>
          <w:szCs w:val="20"/>
        </w:rPr>
        <w:tab/>
      </w:r>
    </w:p>
    <w:p w:rsidR="0047791F" w:rsidRPr="0047791F" w:rsidRDefault="0047791F" w:rsidP="0047791F">
      <w:pPr>
        <w:keepNext/>
        <w:tabs>
          <w:tab w:val="left" w:pos="8160"/>
          <w:tab w:val="left" w:pos="8760"/>
          <w:tab w:val="left" w:pos="9360"/>
          <w:tab w:val="left" w:pos="9960"/>
          <w:tab w:val="left" w:pos="10560"/>
        </w:tabs>
        <w:spacing w:after="120"/>
        <w:jc w:val="center"/>
        <w:rPr>
          <w:rFonts w:ascii="Times New Roman" w:hAnsi="Times New Roman"/>
          <w:b/>
          <w:sz w:val="20"/>
          <w:szCs w:val="20"/>
        </w:rPr>
      </w:pPr>
      <w:r w:rsidRPr="0047791F">
        <w:rPr>
          <w:rFonts w:ascii="Times New Roman" w:hAnsi="Times New Roman"/>
          <w:b/>
          <w:sz w:val="20"/>
          <w:szCs w:val="20"/>
        </w:rPr>
        <w:t>Le pouvoir adjudicateur</w:t>
      </w:r>
    </w:p>
    <w:p w:rsidR="007F2C62" w:rsidRPr="00582E6C" w:rsidRDefault="007F2C62" w:rsidP="007F2C62">
      <w:pPr>
        <w:keepNext/>
        <w:tabs>
          <w:tab w:val="left" w:pos="8160"/>
          <w:tab w:val="left" w:pos="8760"/>
          <w:tab w:val="left" w:pos="9360"/>
          <w:tab w:val="left" w:pos="9960"/>
          <w:tab w:val="left" w:pos="10560"/>
        </w:tabs>
        <w:spacing w:after="120" w:line="240" w:lineRule="auto"/>
        <w:jc w:val="center"/>
        <w:rPr>
          <w:rFonts w:ascii="Times New Roman" w:eastAsia="Times New Roman" w:hAnsi="Times New Roman"/>
          <w:sz w:val="20"/>
          <w:szCs w:val="20"/>
          <w:lang w:eastAsia="fr-FR"/>
        </w:rPr>
      </w:pPr>
      <w:r w:rsidRPr="00582E6C">
        <w:rPr>
          <w:rFonts w:ascii="Times New Roman" w:eastAsia="Times New Roman" w:hAnsi="Times New Roman"/>
          <w:sz w:val="20"/>
          <w:szCs w:val="20"/>
          <w:lang w:eastAsia="fr-FR"/>
        </w:rPr>
        <w:t>(Désigné par arrêté ministériel du 22 juin 2007 modifié)</w:t>
      </w:r>
    </w:p>
    <w:p w:rsidR="007F2C62" w:rsidRPr="00582E6C" w:rsidRDefault="007F2C62" w:rsidP="007F2C62">
      <w:pPr>
        <w:keepNext/>
        <w:tabs>
          <w:tab w:val="left" w:pos="8160"/>
          <w:tab w:val="left" w:pos="8760"/>
          <w:tab w:val="left" w:pos="9360"/>
          <w:tab w:val="left" w:pos="9960"/>
          <w:tab w:val="left" w:pos="10560"/>
        </w:tabs>
        <w:spacing w:after="120" w:line="240" w:lineRule="auto"/>
        <w:jc w:val="center"/>
        <w:rPr>
          <w:rFonts w:ascii="Times New Roman" w:eastAsia="Times New Roman" w:hAnsi="Times New Roman"/>
          <w:sz w:val="20"/>
          <w:szCs w:val="20"/>
          <w:lang w:eastAsia="fr-FR"/>
        </w:rPr>
      </w:pPr>
      <w:r w:rsidRPr="00582E6C">
        <w:rPr>
          <w:rFonts w:ascii="Times New Roman" w:eastAsia="Times New Roman" w:hAnsi="Times New Roman"/>
          <w:sz w:val="20"/>
          <w:szCs w:val="20"/>
          <w:lang w:eastAsia="fr-FR"/>
        </w:rPr>
        <w:t>L'ingénieur général de 2</w:t>
      </w:r>
      <w:r w:rsidRPr="00582E6C">
        <w:rPr>
          <w:rFonts w:ascii="Times New Roman" w:eastAsia="Times New Roman" w:hAnsi="Times New Roman"/>
          <w:sz w:val="20"/>
          <w:szCs w:val="20"/>
          <w:vertAlign w:val="superscript"/>
          <w:lang w:eastAsia="fr-FR"/>
        </w:rPr>
        <w:t>ème</w:t>
      </w:r>
      <w:r w:rsidRPr="00582E6C">
        <w:rPr>
          <w:rFonts w:ascii="Times New Roman" w:eastAsia="Times New Roman" w:hAnsi="Times New Roman"/>
          <w:sz w:val="20"/>
          <w:szCs w:val="20"/>
          <w:lang w:eastAsia="fr-FR"/>
        </w:rPr>
        <w:t xml:space="preserve"> classe </w:t>
      </w:r>
      <w:r w:rsidR="00EC5556">
        <w:rPr>
          <w:rFonts w:ascii="Times New Roman" w:eastAsia="Times New Roman" w:hAnsi="Times New Roman"/>
          <w:sz w:val="20"/>
          <w:szCs w:val="20"/>
          <w:lang w:eastAsia="fr-FR"/>
        </w:rPr>
        <w:t>Pierre –Jean RONDEAU</w:t>
      </w:r>
    </w:p>
    <w:p w:rsidR="007F2C62" w:rsidRDefault="007F2C62" w:rsidP="007F2C62">
      <w:pPr>
        <w:keepNext/>
        <w:tabs>
          <w:tab w:val="left" w:pos="8160"/>
          <w:tab w:val="left" w:pos="8760"/>
          <w:tab w:val="left" w:pos="9360"/>
          <w:tab w:val="left" w:pos="9960"/>
          <w:tab w:val="left" w:pos="10560"/>
        </w:tabs>
        <w:spacing w:after="120" w:line="240" w:lineRule="auto"/>
        <w:jc w:val="center"/>
        <w:rPr>
          <w:rFonts w:ascii="Times New Roman" w:eastAsia="Times New Roman" w:hAnsi="Times New Roman"/>
          <w:color w:val="FF0000"/>
          <w:sz w:val="20"/>
          <w:szCs w:val="20"/>
          <w:lang w:eastAsia="fr-FR"/>
        </w:rPr>
      </w:pPr>
      <w:r w:rsidRPr="00EC754E">
        <w:rPr>
          <w:rFonts w:ascii="Times New Roman" w:eastAsia="Times New Roman" w:hAnsi="Times New Roman"/>
          <w:sz w:val="20"/>
          <w:szCs w:val="20"/>
          <w:lang w:eastAsia="fr-FR"/>
        </w:rPr>
        <w:t xml:space="preserve">Directeur </w:t>
      </w:r>
    </w:p>
    <w:p w:rsidR="0047791F" w:rsidRDefault="0047791F" w:rsidP="0047791F">
      <w:pPr>
        <w:keepNext/>
        <w:tabs>
          <w:tab w:val="left" w:pos="8160"/>
          <w:tab w:val="left" w:pos="8760"/>
          <w:tab w:val="left" w:pos="9360"/>
          <w:tab w:val="left" w:pos="9960"/>
          <w:tab w:val="left" w:pos="10560"/>
        </w:tabs>
        <w:spacing w:after="120"/>
        <w:jc w:val="center"/>
        <w:rPr>
          <w:rFonts w:ascii="Times New Roman" w:eastAsia="Times New Roman" w:hAnsi="Times New Roman"/>
          <w:color w:val="000000"/>
          <w:sz w:val="20"/>
          <w:szCs w:val="20"/>
          <w:lang w:eastAsia="fr-FR"/>
        </w:rPr>
      </w:pPr>
      <w:r w:rsidRPr="0047791F">
        <w:rPr>
          <w:rFonts w:ascii="Times New Roman" w:hAnsi="Times New Roman"/>
          <w:color w:val="000000"/>
          <w:sz w:val="20"/>
          <w:szCs w:val="20"/>
        </w:rPr>
        <w:br/>
      </w:r>
    </w:p>
    <w:p w:rsidR="0047791F" w:rsidRDefault="0047791F" w:rsidP="0047791F">
      <w:pPr>
        <w:keepNext/>
        <w:tabs>
          <w:tab w:val="left" w:pos="8160"/>
          <w:tab w:val="left" w:pos="8760"/>
          <w:tab w:val="left" w:pos="9360"/>
          <w:tab w:val="left" w:pos="9960"/>
          <w:tab w:val="left" w:pos="10560"/>
        </w:tabs>
        <w:spacing w:after="120"/>
        <w:jc w:val="center"/>
        <w:rPr>
          <w:rFonts w:ascii="Times New Roman" w:eastAsia="Times New Roman" w:hAnsi="Times New Roman"/>
          <w:color w:val="000000"/>
          <w:sz w:val="20"/>
          <w:szCs w:val="20"/>
          <w:lang w:eastAsia="fr-FR"/>
        </w:rPr>
      </w:pPr>
    </w:p>
    <w:p w:rsidR="00F23BC8" w:rsidRDefault="00F23BC8" w:rsidP="0047791F">
      <w:pPr>
        <w:keepNext/>
        <w:tabs>
          <w:tab w:val="left" w:pos="8160"/>
          <w:tab w:val="left" w:pos="8760"/>
          <w:tab w:val="left" w:pos="9360"/>
          <w:tab w:val="left" w:pos="9960"/>
          <w:tab w:val="left" w:pos="10560"/>
        </w:tabs>
        <w:spacing w:after="120"/>
        <w:jc w:val="center"/>
        <w:rPr>
          <w:rFonts w:ascii="Times New Roman" w:eastAsia="Times New Roman" w:hAnsi="Times New Roman"/>
          <w:color w:val="000000"/>
          <w:sz w:val="20"/>
          <w:szCs w:val="20"/>
          <w:lang w:eastAsia="fr-FR"/>
        </w:rPr>
      </w:pPr>
    </w:p>
    <w:p w:rsidR="00F23BC8" w:rsidRDefault="00F23BC8" w:rsidP="0047791F">
      <w:pPr>
        <w:keepNext/>
        <w:tabs>
          <w:tab w:val="left" w:pos="8160"/>
          <w:tab w:val="left" w:pos="8760"/>
          <w:tab w:val="left" w:pos="9360"/>
          <w:tab w:val="left" w:pos="9960"/>
          <w:tab w:val="left" w:pos="10560"/>
        </w:tabs>
        <w:spacing w:after="120"/>
        <w:jc w:val="center"/>
        <w:rPr>
          <w:rFonts w:ascii="Times New Roman" w:eastAsia="Times New Roman" w:hAnsi="Times New Roman"/>
          <w:color w:val="000000"/>
          <w:sz w:val="20"/>
          <w:szCs w:val="20"/>
          <w:lang w:eastAsia="fr-FR"/>
        </w:rPr>
      </w:pPr>
    </w:p>
    <w:p w:rsidR="00F23BC8" w:rsidRDefault="00F23BC8" w:rsidP="0047791F">
      <w:pPr>
        <w:keepNext/>
        <w:tabs>
          <w:tab w:val="left" w:pos="8160"/>
          <w:tab w:val="left" w:pos="8760"/>
          <w:tab w:val="left" w:pos="9360"/>
          <w:tab w:val="left" w:pos="9960"/>
          <w:tab w:val="left" w:pos="10560"/>
        </w:tabs>
        <w:spacing w:after="120"/>
        <w:jc w:val="center"/>
        <w:rPr>
          <w:rFonts w:ascii="Times New Roman" w:eastAsia="Times New Roman" w:hAnsi="Times New Roman"/>
          <w:color w:val="000000"/>
          <w:sz w:val="20"/>
          <w:szCs w:val="20"/>
          <w:lang w:eastAsia="fr-FR"/>
        </w:rPr>
      </w:pPr>
    </w:p>
    <w:p w:rsidR="00F23BC8" w:rsidRDefault="00F23BC8" w:rsidP="0047791F">
      <w:pPr>
        <w:keepNext/>
        <w:tabs>
          <w:tab w:val="left" w:pos="8160"/>
          <w:tab w:val="left" w:pos="8760"/>
          <w:tab w:val="left" w:pos="9360"/>
          <w:tab w:val="left" w:pos="9960"/>
          <w:tab w:val="left" w:pos="10560"/>
        </w:tabs>
        <w:spacing w:after="120"/>
        <w:jc w:val="center"/>
        <w:rPr>
          <w:rFonts w:ascii="Times New Roman" w:eastAsia="Times New Roman" w:hAnsi="Times New Roman"/>
          <w:color w:val="000000"/>
          <w:sz w:val="20"/>
          <w:szCs w:val="20"/>
          <w:lang w:eastAsia="fr-FR"/>
        </w:rPr>
      </w:pPr>
    </w:p>
    <w:p w:rsidR="00C30315" w:rsidRPr="00B95705" w:rsidRDefault="00C30315" w:rsidP="00C30315">
      <w:pPr>
        <w:tabs>
          <w:tab w:val="left" w:pos="2160"/>
          <w:tab w:val="left" w:pos="2760"/>
          <w:tab w:val="left" w:pos="3360"/>
          <w:tab w:val="left" w:pos="3960"/>
          <w:tab w:val="left" w:pos="4560"/>
          <w:tab w:val="left" w:pos="5104"/>
          <w:tab w:val="left" w:pos="5160"/>
          <w:tab w:val="left" w:pos="6360"/>
          <w:tab w:val="left" w:pos="6960"/>
          <w:tab w:val="left" w:pos="7560"/>
          <w:tab w:val="left" w:pos="8160"/>
          <w:tab w:val="left" w:pos="8760"/>
          <w:tab w:val="left" w:pos="9360"/>
          <w:tab w:val="left" w:pos="9960"/>
          <w:tab w:val="left" w:pos="10560"/>
        </w:tabs>
        <w:spacing w:after="120" w:line="240" w:lineRule="auto"/>
        <w:ind w:left="3402"/>
        <w:rPr>
          <w:rFonts w:ascii="Times New Roman" w:eastAsia="Times New Roman" w:hAnsi="Times New Roman"/>
          <w:color w:val="000000"/>
          <w:sz w:val="20"/>
          <w:szCs w:val="20"/>
          <w:lang w:eastAsia="fr-FR"/>
        </w:rPr>
      </w:pPr>
    </w:p>
    <w:p w:rsidR="00F23BC8" w:rsidRDefault="00F23BC8">
      <w:pPr>
        <w:spacing w:after="0" w:line="240" w:lineRule="auto"/>
        <w:rPr>
          <w:rFonts w:ascii="Times New Roman" w:eastAsia="Times New Roman" w:hAnsi="Times New Roman"/>
          <w:iCs/>
          <w:sz w:val="20"/>
          <w:szCs w:val="20"/>
          <w:shd w:val="clear" w:color="auto" w:fill="FFFFFF"/>
          <w:lang w:eastAsia="ar-SA"/>
        </w:rPr>
      </w:pPr>
      <w:r>
        <w:rPr>
          <w:rFonts w:ascii="Times New Roman" w:eastAsia="Times New Roman" w:hAnsi="Times New Roman"/>
          <w:iCs/>
          <w:sz w:val="20"/>
          <w:szCs w:val="20"/>
          <w:shd w:val="clear" w:color="auto" w:fill="FFFFFF"/>
          <w:lang w:eastAsia="ar-SA"/>
        </w:rPr>
        <w:br w:type="page"/>
      </w:r>
    </w:p>
    <w:p w:rsidR="00F23BC8" w:rsidRPr="00223B6E" w:rsidRDefault="00F23BC8" w:rsidP="00F23BC8">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Times New Roman" w:eastAsia="Times New Roman" w:hAnsi="Times New Roman"/>
          <w:b/>
          <w:sz w:val="28"/>
          <w:szCs w:val="20"/>
          <w:lang w:eastAsia="fr-FR"/>
        </w:rPr>
      </w:pPr>
      <w:r w:rsidRPr="00223B6E">
        <w:rPr>
          <w:rFonts w:ascii="Times New Roman" w:eastAsia="Times New Roman" w:hAnsi="Times New Roman"/>
          <w:b/>
          <w:sz w:val="28"/>
          <w:szCs w:val="20"/>
          <w:lang w:eastAsia="fr-FR"/>
        </w:rPr>
        <w:lastRenderedPageBreak/>
        <w:t>ANNEXE AU CADRE D'ACTE D'ENGAGEMENT</w:t>
      </w:r>
      <w:r>
        <w:rPr>
          <w:rFonts w:ascii="Times New Roman" w:eastAsia="Times New Roman" w:hAnsi="Times New Roman"/>
          <w:b/>
          <w:sz w:val="28"/>
          <w:szCs w:val="20"/>
          <w:lang w:eastAsia="fr-FR"/>
        </w:rPr>
        <w:t xml:space="preserve">        </w:t>
      </w:r>
    </w:p>
    <w:p w:rsidR="00F23BC8" w:rsidRPr="00223B6E" w:rsidRDefault="00F23BC8" w:rsidP="00F23BC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sz w:val="20"/>
          <w:szCs w:val="20"/>
          <w:lang w:eastAsia="fr-FR"/>
        </w:rPr>
      </w:pPr>
      <w:proofErr w:type="gramStart"/>
      <w:r w:rsidRPr="00223B6E">
        <w:rPr>
          <w:rFonts w:ascii="Times New Roman" w:eastAsia="Times New Roman" w:hAnsi="Times New Roman"/>
          <w:sz w:val="20"/>
          <w:szCs w:val="20"/>
          <w:lang w:eastAsia="fr-FR"/>
        </w:rPr>
        <w:t>cadres</w:t>
      </w:r>
      <w:proofErr w:type="gramEnd"/>
      <w:r w:rsidRPr="00223B6E">
        <w:rPr>
          <w:rFonts w:ascii="Times New Roman" w:eastAsia="Times New Roman" w:hAnsi="Times New Roman"/>
          <w:sz w:val="20"/>
          <w:szCs w:val="20"/>
          <w:lang w:eastAsia="fr-FR"/>
        </w:rPr>
        <w:t xml:space="preserve"> à utiliser par les candidats pour compléter l'article 1 – Contractant en cas de groupement. </w:t>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Monsieur </w:t>
      </w:r>
      <w:r w:rsidRPr="00223B6E">
        <w:rPr>
          <w:rFonts w:ascii="Times New Roman" w:eastAsia="Times New Roman" w:hAnsi="Times New Roman"/>
          <w:sz w:val="20"/>
          <w:szCs w:val="20"/>
          <w:lang w:eastAsia="fr-FR"/>
        </w:rPr>
        <w:tab/>
        <w:t xml:space="preserve"> (Nom et prénoms)</w:t>
      </w:r>
    </w:p>
    <w:p w:rsidR="00F23BC8" w:rsidRPr="00223B6E" w:rsidRDefault="00F23BC8" w:rsidP="00F23BC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agissant en mon nom personnel</w:t>
      </w:r>
    </w:p>
    <w:p w:rsidR="00F23BC8" w:rsidRPr="00223B6E" w:rsidRDefault="00F23BC8" w:rsidP="00F23BC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 agissant au nom et pour le compte de la société (intitulé complet et forme juridique de la société) : </w:t>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 ayant son siège social (adresse complète et numéro de téléphone) : </w:t>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ayant élu domicile (adresse complète et numéro de téléphone) :</w:t>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Courriel :</w:t>
      </w: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proofErr w:type="gramStart"/>
      <w:r w:rsidRPr="00223B6E">
        <w:rPr>
          <w:rFonts w:ascii="Times New Roman" w:eastAsia="Times New Roman" w:hAnsi="Times New Roman"/>
          <w:sz w:val="20"/>
          <w:szCs w:val="20"/>
          <w:lang w:eastAsia="fr-FR"/>
        </w:rPr>
        <w:t>numéro</w:t>
      </w:r>
      <w:proofErr w:type="gramEnd"/>
      <w:r w:rsidRPr="00223B6E">
        <w:rPr>
          <w:rFonts w:ascii="Times New Roman" w:eastAsia="Times New Roman" w:hAnsi="Times New Roman"/>
          <w:sz w:val="20"/>
          <w:szCs w:val="20"/>
          <w:lang w:eastAsia="fr-FR"/>
        </w:rPr>
        <w:t xml:space="preserve"> d'identité d'établissement (SIRET) : </w:t>
      </w:r>
    </w:p>
    <w:p w:rsidR="00F23BC8" w:rsidRPr="00223B6E" w:rsidRDefault="00F23BC8" w:rsidP="00F23BC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proofErr w:type="gramStart"/>
      <w:r w:rsidRPr="00223B6E">
        <w:rPr>
          <w:rFonts w:ascii="Times New Roman" w:eastAsia="Times New Roman" w:hAnsi="Times New Roman"/>
          <w:sz w:val="20"/>
          <w:szCs w:val="20"/>
          <w:lang w:eastAsia="fr-FR"/>
        </w:rPr>
        <w:t>numéro</w:t>
      </w:r>
      <w:proofErr w:type="gramEnd"/>
      <w:r w:rsidRPr="00223B6E">
        <w:rPr>
          <w:rFonts w:ascii="Times New Roman" w:eastAsia="Times New Roman" w:hAnsi="Times New Roman"/>
          <w:sz w:val="20"/>
          <w:szCs w:val="20"/>
          <w:lang w:eastAsia="fr-FR"/>
        </w:rPr>
        <w:t xml:space="preserve"> d'inscription au registre du commerce ou au répertoire des métiers :</w:t>
      </w:r>
    </w:p>
    <w:p w:rsidR="00F23BC8" w:rsidRPr="00223B6E" w:rsidRDefault="00F23BC8" w:rsidP="00F23BC8">
      <w:pPr>
        <w:keepNext/>
        <w:keepLines/>
        <w:spacing w:before="480" w:after="120" w:line="240" w:lineRule="auto"/>
        <w:ind w:left="-284"/>
        <w:outlineLvl w:val="0"/>
        <w:rPr>
          <w:rFonts w:ascii="Times New Roman" w:eastAsia="Times New Roman" w:hAnsi="Times New Roman"/>
          <w:bCs/>
          <w:caps/>
          <w:sz w:val="20"/>
          <w:szCs w:val="20"/>
          <w:lang w:eastAsia="fr-FR"/>
        </w:rPr>
      </w:pPr>
      <w:r w:rsidRPr="00223B6E">
        <w:rPr>
          <w:rFonts w:ascii="Times New Roman" w:eastAsia="Times New Roman" w:hAnsi="Times New Roman"/>
          <w:bCs/>
          <w:caps/>
          <w:sz w:val="20"/>
          <w:szCs w:val="20"/>
          <w:lang w:eastAsia="fr-FR"/>
        </w:rPr>
        <w:t>et:</w:t>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Monsieur </w:t>
      </w:r>
      <w:r w:rsidRPr="00223B6E">
        <w:rPr>
          <w:rFonts w:ascii="Times New Roman" w:eastAsia="Times New Roman" w:hAnsi="Times New Roman"/>
          <w:sz w:val="20"/>
          <w:szCs w:val="20"/>
          <w:lang w:eastAsia="fr-FR"/>
        </w:rPr>
        <w:tab/>
        <w:t xml:space="preserve"> (Nom et prénoms)</w:t>
      </w:r>
    </w:p>
    <w:p w:rsidR="00F23BC8" w:rsidRPr="00223B6E" w:rsidRDefault="00F23BC8" w:rsidP="00F23BC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agissant en mon nom personnel</w:t>
      </w:r>
    </w:p>
    <w:p w:rsidR="00F23BC8" w:rsidRPr="00223B6E" w:rsidRDefault="00F23BC8" w:rsidP="00F23BC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 agissant au nom et pour le compte de la société (intitulé complet et forme juridique de la société) : </w:t>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xml:space="preserve">- ayant son siège social (adresse complète et numéro de téléphone) : </w:t>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 ayant élu domicile (adresse complète et numéro de téléphone) :</w:t>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r w:rsidRPr="00223B6E">
        <w:rPr>
          <w:rFonts w:ascii="Times New Roman" w:eastAsia="Times New Roman" w:hAnsi="Times New Roman"/>
          <w:sz w:val="20"/>
          <w:szCs w:val="20"/>
          <w:lang w:eastAsia="fr-FR"/>
        </w:rPr>
        <w:t>Courriel :</w:t>
      </w:r>
      <w:r w:rsidRPr="00223B6E">
        <w:rPr>
          <w:rFonts w:ascii="Times New Roman" w:eastAsia="Times New Roman" w:hAnsi="Times New Roman"/>
          <w:sz w:val="20"/>
          <w:szCs w:val="20"/>
          <w:lang w:eastAsia="fr-FR"/>
        </w:rPr>
        <w:tab/>
      </w:r>
    </w:p>
    <w:p w:rsidR="00F23BC8" w:rsidRPr="00223B6E" w:rsidRDefault="00F23BC8" w:rsidP="00F23BC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proofErr w:type="gramStart"/>
      <w:r w:rsidRPr="00223B6E">
        <w:rPr>
          <w:rFonts w:ascii="Times New Roman" w:eastAsia="Times New Roman" w:hAnsi="Times New Roman"/>
          <w:sz w:val="20"/>
          <w:szCs w:val="20"/>
          <w:lang w:eastAsia="fr-FR"/>
        </w:rPr>
        <w:t>numéro</w:t>
      </w:r>
      <w:proofErr w:type="gramEnd"/>
      <w:r w:rsidRPr="00223B6E">
        <w:rPr>
          <w:rFonts w:ascii="Times New Roman" w:eastAsia="Times New Roman" w:hAnsi="Times New Roman"/>
          <w:sz w:val="20"/>
          <w:szCs w:val="20"/>
          <w:lang w:eastAsia="fr-FR"/>
        </w:rPr>
        <w:t xml:space="preserve"> d'identité d'établissement (SIRET) : </w:t>
      </w:r>
    </w:p>
    <w:p w:rsidR="00F23BC8" w:rsidRDefault="00F23BC8" w:rsidP="00F23BC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sz w:val="20"/>
          <w:szCs w:val="20"/>
          <w:lang w:eastAsia="fr-FR"/>
        </w:rPr>
      </w:pPr>
      <w:proofErr w:type="gramStart"/>
      <w:r w:rsidRPr="00223B6E">
        <w:rPr>
          <w:rFonts w:ascii="Times New Roman" w:eastAsia="Times New Roman" w:hAnsi="Times New Roman"/>
          <w:sz w:val="20"/>
          <w:szCs w:val="20"/>
          <w:lang w:eastAsia="fr-FR"/>
        </w:rPr>
        <w:t>numéro</w:t>
      </w:r>
      <w:proofErr w:type="gramEnd"/>
      <w:r w:rsidRPr="00223B6E">
        <w:rPr>
          <w:rFonts w:ascii="Times New Roman" w:eastAsia="Times New Roman" w:hAnsi="Times New Roman"/>
          <w:sz w:val="20"/>
          <w:szCs w:val="20"/>
          <w:lang w:eastAsia="fr-FR"/>
        </w:rPr>
        <w:t xml:space="preserve"> d'inscription au registre du commerc</w:t>
      </w:r>
      <w:r>
        <w:rPr>
          <w:rFonts w:ascii="Times New Roman" w:eastAsia="Times New Roman" w:hAnsi="Times New Roman"/>
          <w:sz w:val="20"/>
          <w:szCs w:val="20"/>
          <w:lang w:eastAsia="fr-FR"/>
        </w:rPr>
        <w:t>e ou au répertoire des métier</w:t>
      </w:r>
    </w:p>
    <w:p w:rsidR="00F23BC8" w:rsidRDefault="00F23BC8" w:rsidP="00F23BC8">
      <w:pPr>
        <w:tabs>
          <w:tab w:val="left" w:pos="1396"/>
        </w:tabs>
        <w:rPr>
          <w:rFonts w:ascii="Times New Roman" w:eastAsia="Times New Roman" w:hAnsi="Times New Roman"/>
          <w:sz w:val="20"/>
          <w:szCs w:val="20"/>
          <w:lang w:eastAsia="fr-FR"/>
        </w:rPr>
      </w:pPr>
      <w:r>
        <w:rPr>
          <w:rFonts w:ascii="Times New Roman" w:eastAsia="Times New Roman" w:hAnsi="Times New Roman"/>
          <w:sz w:val="20"/>
          <w:szCs w:val="20"/>
          <w:lang w:eastAsia="fr-FR"/>
        </w:rPr>
        <w:tab/>
      </w:r>
    </w:p>
    <w:p w:rsidR="00F23BC8" w:rsidRPr="0062229B" w:rsidRDefault="00F23BC8" w:rsidP="00F23BC8">
      <w:pPr>
        <w:rPr>
          <w:rFonts w:ascii="Times New Roman" w:eastAsia="Times New Roman" w:hAnsi="Times New Roman"/>
          <w:sz w:val="20"/>
          <w:szCs w:val="20"/>
          <w:lang w:eastAsia="fr-FR"/>
        </w:rPr>
        <w:sectPr w:rsidR="00F23BC8" w:rsidRPr="0062229B" w:rsidSect="007F2C62">
          <w:footerReference w:type="default" r:id="rId12"/>
          <w:headerReference w:type="first" r:id="rId13"/>
          <w:footerReference w:type="first" r:id="rId14"/>
          <w:footnotePr>
            <w:numRestart w:val="eachSect"/>
          </w:footnotePr>
          <w:pgSz w:w="11907" w:h="16840" w:code="9"/>
          <w:pgMar w:top="1906" w:right="1134" w:bottom="1134" w:left="1701" w:header="142" w:footer="441" w:gutter="0"/>
          <w:paperSrc w:first="4" w:other="4"/>
          <w:cols w:space="720"/>
          <w:titlePg/>
        </w:sectPr>
      </w:pPr>
    </w:p>
    <w:p w:rsidR="00F23BC8" w:rsidRDefault="00F23BC8" w:rsidP="00F23BC8">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b/>
          <w:sz w:val="28"/>
          <w:szCs w:val="28"/>
          <w:lang w:eastAsia="fr-FR"/>
        </w:rPr>
      </w:pPr>
    </w:p>
    <w:p w:rsidR="00F23BC8" w:rsidRPr="00223B6E" w:rsidRDefault="00F23BC8" w:rsidP="00F23BC8">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ind w:left="2835"/>
        <w:rPr>
          <w:rFonts w:ascii="Times New Roman" w:eastAsia="Times New Roman" w:hAnsi="Times New Roman"/>
          <w:b/>
          <w:sz w:val="28"/>
          <w:szCs w:val="28"/>
          <w:lang w:eastAsia="fr-FR"/>
        </w:rPr>
      </w:pPr>
      <w:r w:rsidRPr="00223B6E">
        <w:rPr>
          <w:rFonts w:ascii="Times New Roman" w:eastAsia="Times New Roman" w:hAnsi="Times New Roman"/>
          <w:b/>
          <w:sz w:val="28"/>
          <w:szCs w:val="28"/>
          <w:lang w:eastAsia="fr-FR"/>
        </w:rPr>
        <w:t>ANNEXE A L’ACTE D’ENGAGEMENT</w:t>
      </w:r>
    </w:p>
    <w:p w:rsidR="00F23BC8" w:rsidRPr="00223B6E" w:rsidRDefault="00F23BC8" w:rsidP="00F23BC8">
      <w:pPr>
        <w:spacing w:after="120" w:line="240" w:lineRule="auto"/>
        <w:jc w:val="center"/>
        <w:rPr>
          <w:rFonts w:ascii="Times New Roman" w:eastAsia="Times New Roman" w:hAnsi="Times New Roman"/>
          <w:b/>
          <w:sz w:val="28"/>
          <w:szCs w:val="28"/>
          <w:lang w:eastAsia="fr-FR"/>
        </w:rPr>
      </w:pPr>
      <w:r w:rsidRPr="00223B6E">
        <w:rPr>
          <w:rFonts w:ascii="Times New Roman" w:eastAsia="Times New Roman" w:hAnsi="Times New Roman"/>
          <w:b/>
          <w:sz w:val="28"/>
          <w:szCs w:val="28"/>
          <w:lang w:eastAsia="fr-FR"/>
        </w:rPr>
        <w:t>Répartition des prestations en cas de groupement conjoint</w:t>
      </w:r>
    </w:p>
    <w:p w:rsidR="00F23BC8" w:rsidRPr="00223B6E" w:rsidRDefault="00F23BC8" w:rsidP="00F23BC8">
      <w:pPr>
        <w:keepNext/>
        <w:spacing w:after="60" w:line="240" w:lineRule="auto"/>
        <w:jc w:val="both"/>
        <w:rPr>
          <w:rFonts w:ascii="Times New Roman" w:eastAsia="Times New Roman" w:hAnsi="Times New Roman"/>
          <w:sz w:val="24"/>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F23BC8" w:rsidRPr="00223B6E" w:rsidTr="0033697D">
        <w:trPr>
          <w:cantSplit/>
        </w:trPr>
        <w:tc>
          <w:tcPr>
            <w:tcW w:w="3898" w:type="dxa"/>
            <w:vMerge w:val="restart"/>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jc w:val="center"/>
              <w:rPr>
                <w:rFonts w:ascii="Times New Roman" w:eastAsia="Times New Roman" w:hAnsi="Times New Roman"/>
                <w:b/>
                <w:sz w:val="24"/>
                <w:szCs w:val="24"/>
                <w:lang w:eastAsia="fr-FR"/>
              </w:rPr>
            </w:pPr>
            <w:proofErr w:type="spellStart"/>
            <w:r w:rsidRPr="00223B6E">
              <w:rPr>
                <w:rFonts w:ascii="Times New Roman" w:eastAsia="Times New Roman" w:hAnsi="Times New Roman"/>
                <w:b/>
                <w:sz w:val="20"/>
                <w:szCs w:val="20"/>
                <w:lang w:eastAsia="fr-FR"/>
              </w:rPr>
              <w:t>Co-traitant</w:t>
            </w:r>
            <w:proofErr w:type="spellEnd"/>
            <w:r w:rsidRPr="00223B6E">
              <w:rPr>
                <w:rFonts w:ascii="Times New Roman" w:eastAsia="Times New Roman" w:hAnsi="Times New Roman"/>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jc w:val="center"/>
              <w:rPr>
                <w:rFonts w:ascii="Times New Roman" w:eastAsia="Times New Roman" w:hAnsi="Times New Roman"/>
                <w:b/>
                <w:sz w:val="24"/>
                <w:szCs w:val="24"/>
                <w:lang w:eastAsia="fr-FR"/>
              </w:rPr>
            </w:pPr>
            <w:r w:rsidRPr="00223B6E">
              <w:rPr>
                <w:rFonts w:ascii="Times New Roman" w:eastAsia="Times New Roman" w:hAnsi="Times New Roman"/>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jc w:val="center"/>
              <w:rPr>
                <w:rFonts w:ascii="Times New Roman" w:eastAsia="Times New Roman" w:hAnsi="Times New Roman"/>
                <w:b/>
                <w:sz w:val="24"/>
                <w:szCs w:val="24"/>
                <w:lang w:eastAsia="fr-FR"/>
              </w:rPr>
            </w:pPr>
            <w:r w:rsidRPr="00223B6E">
              <w:rPr>
                <w:rFonts w:ascii="Times New Roman" w:eastAsia="Times New Roman" w:hAnsi="Times New Roman"/>
                <w:b/>
                <w:sz w:val="20"/>
                <w:szCs w:val="20"/>
                <w:lang w:eastAsia="fr-FR"/>
              </w:rPr>
              <w:t>Montant des travaux en euros</w:t>
            </w:r>
          </w:p>
        </w:tc>
      </w:tr>
      <w:tr w:rsidR="00F23BC8" w:rsidRPr="00223B6E" w:rsidTr="0033697D">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rsidR="00F23BC8" w:rsidRPr="00223B6E" w:rsidRDefault="00F23BC8" w:rsidP="0033697D">
            <w:pPr>
              <w:spacing w:after="120" w:line="240" w:lineRule="auto"/>
              <w:rPr>
                <w:rFonts w:ascii="Times New Roman" w:eastAsia="Times New Roman" w:hAnsi="Times New Roman"/>
                <w:b/>
                <w:sz w:val="24"/>
                <w:szCs w:val="24"/>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rsidR="00F23BC8" w:rsidRPr="00223B6E" w:rsidRDefault="00F23BC8" w:rsidP="0033697D">
            <w:pPr>
              <w:spacing w:after="120" w:line="240" w:lineRule="auto"/>
              <w:rPr>
                <w:rFonts w:ascii="Times New Roman" w:eastAsia="Times New Roman" w:hAnsi="Times New Roman"/>
                <w:b/>
                <w:sz w:val="24"/>
                <w:szCs w:val="24"/>
                <w:lang w:eastAsia="fr-FR"/>
              </w:rPr>
            </w:pPr>
          </w:p>
        </w:tc>
        <w:tc>
          <w:tcPr>
            <w:tcW w:w="4591"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jc w:val="center"/>
              <w:rPr>
                <w:rFonts w:ascii="Times New Roman" w:eastAsia="Times New Roman" w:hAnsi="Times New Roman"/>
                <w:b/>
                <w:sz w:val="24"/>
                <w:szCs w:val="24"/>
                <w:lang w:eastAsia="fr-FR"/>
              </w:rPr>
            </w:pPr>
            <w:r w:rsidRPr="00223B6E">
              <w:rPr>
                <w:rFonts w:ascii="Times New Roman" w:eastAsia="Times New Roman" w:hAnsi="Times New Roman"/>
                <w:b/>
                <w:sz w:val="20"/>
                <w:szCs w:val="20"/>
                <w:lang w:eastAsia="fr-FR"/>
              </w:rPr>
              <w:t>Hors TVA</w:t>
            </w:r>
          </w:p>
        </w:tc>
      </w:tr>
      <w:tr w:rsidR="00F23BC8" w:rsidRPr="00223B6E" w:rsidTr="0033697D">
        <w:tc>
          <w:tcPr>
            <w:tcW w:w="3898" w:type="dxa"/>
            <w:vMerge w:val="restart"/>
            <w:tcBorders>
              <w:top w:val="single" w:sz="4" w:space="0" w:color="auto"/>
              <w:left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r w:rsidRPr="00223B6E">
              <w:rPr>
                <w:rFonts w:ascii="Times New Roman" w:eastAsia="Times New Roman" w:hAnsi="Times New Roman"/>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r>
      <w:tr w:rsidR="00F23BC8" w:rsidRPr="00223B6E" w:rsidTr="0033697D">
        <w:trPr>
          <w:trHeight w:val="416"/>
        </w:trPr>
        <w:tc>
          <w:tcPr>
            <w:tcW w:w="3898" w:type="dxa"/>
            <w:vMerge/>
            <w:tcBorders>
              <w:left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r w:rsidRPr="00223B6E">
              <w:rPr>
                <w:rFonts w:ascii="Times New Roman" w:eastAsia="Times New Roman" w:hAnsi="Times New Roman"/>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r>
      <w:tr w:rsidR="00F23BC8" w:rsidRPr="00223B6E" w:rsidTr="0033697D">
        <w:tc>
          <w:tcPr>
            <w:tcW w:w="3898" w:type="dxa"/>
            <w:vMerge/>
            <w:tcBorders>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r w:rsidRPr="00223B6E">
              <w:rPr>
                <w:rFonts w:ascii="Times New Roman" w:eastAsia="Times New Roman" w:hAnsi="Times New Roman"/>
                <w:sz w:val="20"/>
                <w:szCs w:val="20"/>
                <w:lang w:eastAsia="fr-FR"/>
              </w:rPr>
              <w:t xml:space="preserve">Total </w:t>
            </w:r>
            <w:proofErr w:type="spellStart"/>
            <w:r w:rsidRPr="00223B6E">
              <w:rPr>
                <w:rFonts w:ascii="Times New Roman" w:eastAsia="Times New Roman" w:hAnsi="Times New Roman"/>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r>
    </w:tbl>
    <w:p w:rsidR="00F23BC8" w:rsidRPr="00223B6E" w:rsidRDefault="00F23BC8" w:rsidP="00F23BC8">
      <w:pPr>
        <w:spacing w:after="120" w:line="240" w:lineRule="auto"/>
        <w:rPr>
          <w:rFonts w:ascii="Times New Roman" w:eastAsia="Times New Roman" w:hAnsi="Times New Roman"/>
          <w:sz w:val="24"/>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F23BC8" w:rsidRPr="00223B6E" w:rsidTr="0033697D">
        <w:trPr>
          <w:cantSplit/>
        </w:trPr>
        <w:tc>
          <w:tcPr>
            <w:tcW w:w="3898" w:type="dxa"/>
            <w:vMerge w:val="restart"/>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jc w:val="center"/>
              <w:rPr>
                <w:rFonts w:ascii="Times New Roman" w:eastAsia="Times New Roman" w:hAnsi="Times New Roman"/>
                <w:b/>
                <w:sz w:val="24"/>
                <w:szCs w:val="24"/>
                <w:lang w:eastAsia="fr-FR"/>
              </w:rPr>
            </w:pPr>
            <w:proofErr w:type="spellStart"/>
            <w:r w:rsidRPr="00223B6E">
              <w:rPr>
                <w:rFonts w:ascii="Times New Roman" w:eastAsia="Times New Roman" w:hAnsi="Times New Roman"/>
                <w:b/>
                <w:sz w:val="20"/>
                <w:szCs w:val="20"/>
                <w:lang w:eastAsia="fr-FR"/>
              </w:rPr>
              <w:t>Co-traitant</w:t>
            </w:r>
            <w:proofErr w:type="spellEnd"/>
            <w:r w:rsidRPr="00223B6E">
              <w:rPr>
                <w:rFonts w:ascii="Times New Roman" w:eastAsia="Times New Roman" w:hAnsi="Times New Roman"/>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jc w:val="center"/>
              <w:rPr>
                <w:rFonts w:ascii="Times New Roman" w:eastAsia="Times New Roman" w:hAnsi="Times New Roman"/>
                <w:b/>
                <w:sz w:val="24"/>
                <w:szCs w:val="24"/>
                <w:lang w:eastAsia="fr-FR"/>
              </w:rPr>
            </w:pPr>
            <w:r w:rsidRPr="00223B6E">
              <w:rPr>
                <w:rFonts w:ascii="Times New Roman" w:eastAsia="Times New Roman" w:hAnsi="Times New Roman"/>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jc w:val="center"/>
              <w:rPr>
                <w:rFonts w:ascii="Times New Roman" w:eastAsia="Times New Roman" w:hAnsi="Times New Roman"/>
                <w:b/>
                <w:sz w:val="24"/>
                <w:szCs w:val="24"/>
                <w:lang w:eastAsia="fr-FR"/>
              </w:rPr>
            </w:pPr>
            <w:r w:rsidRPr="00223B6E">
              <w:rPr>
                <w:rFonts w:ascii="Times New Roman" w:eastAsia="Times New Roman" w:hAnsi="Times New Roman"/>
                <w:b/>
                <w:sz w:val="20"/>
                <w:szCs w:val="20"/>
                <w:lang w:eastAsia="fr-FR"/>
              </w:rPr>
              <w:t>Montant des travaux en euros</w:t>
            </w:r>
          </w:p>
        </w:tc>
      </w:tr>
      <w:tr w:rsidR="00F23BC8" w:rsidRPr="00223B6E" w:rsidTr="0033697D">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rsidR="00F23BC8" w:rsidRPr="00223B6E" w:rsidRDefault="00F23BC8" w:rsidP="0033697D">
            <w:pPr>
              <w:spacing w:after="120" w:line="240" w:lineRule="auto"/>
              <w:rPr>
                <w:rFonts w:ascii="Times New Roman" w:eastAsia="Times New Roman" w:hAnsi="Times New Roman"/>
                <w:b/>
                <w:sz w:val="24"/>
                <w:szCs w:val="24"/>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rsidR="00F23BC8" w:rsidRPr="00223B6E" w:rsidRDefault="00F23BC8" w:rsidP="0033697D">
            <w:pPr>
              <w:spacing w:after="120" w:line="240" w:lineRule="auto"/>
              <w:rPr>
                <w:rFonts w:ascii="Times New Roman" w:eastAsia="Times New Roman" w:hAnsi="Times New Roman"/>
                <w:b/>
                <w:sz w:val="24"/>
                <w:szCs w:val="24"/>
                <w:lang w:eastAsia="fr-FR"/>
              </w:rPr>
            </w:pPr>
          </w:p>
        </w:tc>
        <w:tc>
          <w:tcPr>
            <w:tcW w:w="4591"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jc w:val="center"/>
              <w:rPr>
                <w:rFonts w:ascii="Times New Roman" w:eastAsia="Times New Roman" w:hAnsi="Times New Roman"/>
                <w:b/>
                <w:sz w:val="24"/>
                <w:szCs w:val="24"/>
                <w:lang w:eastAsia="fr-FR"/>
              </w:rPr>
            </w:pPr>
            <w:r w:rsidRPr="00223B6E">
              <w:rPr>
                <w:rFonts w:ascii="Times New Roman" w:eastAsia="Times New Roman" w:hAnsi="Times New Roman"/>
                <w:b/>
                <w:sz w:val="20"/>
                <w:szCs w:val="20"/>
                <w:lang w:eastAsia="fr-FR"/>
              </w:rPr>
              <w:t>Hors TVA</w:t>
            </w:r>
          </w:p>
        </w:tc>
      </w:tr>
      <w:tr w:rsidR="00F23BC8" w:rsidRPr="00223B6E" w:rsidTr="0033697D">
        <w:tc>
          <w:tcPr>
            <w:tcW w:w="3898" w:type="dxa"/>
            <w:vMerge w:val="restart"/>
            <w:tcBorders>
              <w:top w:val="single" w:sz="4" w:space="0" w:color="auto"/>
              <w:left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r w:rsidRPr="00223B6E">
              <w:rPr>
                <w:rFonts w:ascii="Times New Roman" w:eastAsia="Times New Roman" w:hAnsi="Times New Roman"/>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r>
      <w:tr w:rsidR="00F23BC8" w:rsidRPr="00223B6E" w:rsidTr="0033697D">
        <w:trPr>
          <w:trHeight w:val="416"/>
        </w:trPr>
        <w:tc>
          <w:tcPr>
            <w:tcW w:w="3898" w:type="dxa"/>
            <w:vMerge/>
            <w:tcBorders>
              <w:left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r w:rsidRPr="00223B6E">
              <w:rPr>
                <w:rFonts w:ascii="Times New Roman" w:eastAsia="Times New Roman" w:hAnsi="Times New Roman"/>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r>
      <w:tr w:rsidR="00F23BC8" w:rsidRPr="00223B6E" w:rsidTr="0033697D">
        <w:tc>
          <w:tcPr>
            <w:tcW w:w="3898" w:type="dxa"/>
            <w:vMerge/>
            <w:tcBorders>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r w:rsidRPr="00223B6E">
              <w:rPr>
                <w:rFonts w:ascii="Times New Roman" w:eastAsia="Times New Roman" w:hAnsi="Times New Roman"/>
                <w:sz w:val="20"/>
                <w:szCs w:val="20"/>
                <w:lang w:eastAsia="fr-FR"/>
              </w:rPr>
              <w:t xml:space="preserve">Total </w:t>
            </w:r>
            <w:proofErr w:type="spellStart"/>
            <w:r w:rsidRPr="00223B6E">
              <w:rPr>
                <w:rFonts w:ascii="Times New Roman" w:eastAsia="Times New Roman" w:hAnsi="Times New Roman"/>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rsidR="00F23BC8" w:rsidRPr="00223B6E" w:rsidRDefault="00F23BC8" w:rsidP="0033697D">
            <w:pPr>
              <w:spacing w:after="120" w:line="240" w:lineRule="auto"/>
              <w:rPr>
                <w:rFonts w:ascii="Times New Roman" w:eastAsia="Times New Roman" w:hAnsi="Times New Roman"/>
                <w:sz w:val="24"/>
                <w:szCs w:val="24"/>
                <w:lang w:eastAsia="fr-FR"/>
              </w:rPr>
            </w:pPr>
          </w:p>
        </w:tc>
      </w:tr>
    </w:tbl>
    <w:p w:rsidR="00F23BC8" w:rsidRPr="00223B6E" w:rsidRDefault="00F23BC8" w:rsidP="00F23BC8">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pPr>
    </w:p>
    <w:p w:rsidR="00F33B66" w:rsidRPr="0047791F" w:rsidRDefault="00F33B66" w:rsidP="0047791F">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iCs/>
          <w:sz w:val="20"/>
          <w:szCs w:val="20"/>
          <w:shd w:val="clear" w:color="auto" w:fill="FFFFFF"/>
          <w:lang w:eastAsia="ar-SA"/>
        </w:rPr>
      </w:pPr>
    </w:p>
    <w:sectPr w:rsidR="00F33B66" w:rsidRPr="0047791F" w:rsidSect="00F23BC8">
      <w:headerReference w:type="default" r:id="rId15"/>
      <w:footerReference w:type="default" r:id="rId16"/>
      <w:headerReference w:type="first" r:id="rId17"/>
      <w:footerReference w:type="first" r:id="rId18"/>
      <w:pgSz w:w="16838" w:h="11906" w:orient="landscape"/>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775" w:rsidRDefault="008A6775" w:rsidP="00B21038">
      <w:pPr>
        <w:spacing w:after="0" w:line="240" w:lineRule="auto"/>
      </w:pPr>
      <w:r>
        <w:separator/>
      </w:r>
    </w:p>
  </w:endnote>
  <w:endnote w:type="continuationSeparator" w:id="0">
    <w:p w:rsidR="008A6775" w:rsidRDefault="008A6775" w:rsidP="00B21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F23BC8" w:rsidRPr="00A16A42" w:rsidTr="00C942E1">
      <w:trPr>
        <w:cantSplit/>
        <w:jc w:val="center"/>
      </w:trPr>
      <w:tc>
        <w:tcPr>
          <w:tcW w:w="514" w:type="dxa"/>
          <w:tcBorders>
            <w:top w:val="single" w:sz="12" w:space="0" w:color="auto"/>
            <w:left w:val="single" w:sz="12" w:space="0" w:color="auto"/>
            <w:bottom w:val="single" w:sz="12" w:space="0" w:color="auto"/>
            <w:right w:val="single" w:sz="12" w:space="0" w:color="auto"/>
          </w:tcBorders>
        </w:tcPr>
        <w:p w:rsidR="00F23BC8" w:rsidRPr="000E0FBA" w:rsidRDefault="00F23BC8"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2</w:t>
          </w:r>
        </w:p>
      </w:tc>
      <w:tc>
        <w:tcPr>
          <w:tcW w:w="550" w:type="dxa"/>
          <w:tcBorders>
            <w:top w:val="single" w:sz="12" w:space="0" w:color="auto"/>
            <w:bottom w:val="single" w:sz="12" w:space="0" w:color="auto"/>
            <w:right w:val="single" w:sz="12" w:space="0" w:color="auto"/>
          </w:tcBorders>
        </w:tcPr>
        <w:p w:rsidR="00F23BC8" w:rsidRPr="000E0FBA" w:rsidRDefault="00F23BC8"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0</w:t>
          </w:r>
        </w:p>
      </w:tc>
      <w:tc>
        <w:tcPr>
          <w:tcW w:w="568" w:type="dxa"/>
          <w:tcBorders>
            <w:top w:val="single" w:sz="12" w:space="0" w:color="auto"/>
            <w:bottom w:val="single" w:sz="12" w:space="0" w:color="auto"/>
            <w:right w:val="single" w:sz="12" w:space="0" w:color="auto"/>
          </w:tcBorders>
        </w:tcPr>
        <w:p w:rsidR="00F23BC8" w:rsidRPr="000E0FBA" w:rsidRDefault="003724F7"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2</w:t>
          </w:r>
        </w:p>
      </w:tc>
      <w:tc>
        <w:tcPr>
          <w:tcW w:w="566" w:type="dxa"/>
          <w:tcBorders>
            <w:top w:val="single" w:sz="12" w:space="0" w:color="auto"/>
            <w:bottom w:val="single" w:sz="12" w:space="0" w:color="auto"/>
            <w:right w:val="single" w:sz="12" w:space="0" w:color="auto"/>
          </w:tcBorders>
        </w:tcPr>
        <w:p w:rsidR="00F23BC8" w:rsidRPr="000E0FBA" w:rsidRDefault="005A7380"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5</w:t>
          </w:r>
        </w:p>
      </w:tc>
      <w:tc>
        <w:tcPr>
          <w:tcW w:w="2251" w:type="dxa"/>
          <w:tcBorders>
            <w:top w:val="single" w:sz="12" w:space="0" w:color="auto"/>
            <w:bottom w:val="single" w:sz="12" w:space="0" w:color="auto"/>
            <w:right w:val="single" w:sz="12" w:space="0" w:color="auto"/>
          </w:tcBorders>
        </w:tcPr>
        <w:p w:rsidR="00F23BC8" w:rsidRPr="000E0FBA" w:rsidRDefault="005A7380" w:rsidP="005A738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SID-MED</w:t>
          </w:r>
        </w:p>
      </w:tc>
      <w:tc>
        <w:tcPr>
          <w:tcW w:w="573" w:type="dxa"/>
          <w:tcBorders>
            <w:top w:val="single" w:sz="12" w:space="0" w:color="auto"/>
            <w:left w:val="single" w:sz="12" w:space="0" w:color="auto"/>
            <w:bottom w:val="single" w:sz="12" w:space="0" w:color="auto"/>
            <w:right w:val="single" w:sz="12" w:space="0" w:color="auto"/>
          </w:tcBorders>
        </w:tcPr>
        <w:p w:rsidR="00F23BC8" w:rsidRPr="000E0FBA" w:rsidRDefault="003724F7"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0</w:t>
          </w:r>
        </w:p>
      </w:tc>
      <w:tc>
        <w:tcPr>
          <w:tcW w:w="566" w:type="dxa"/>
          <w:tcBorders>
            <w:top w:val="single" w:sz="12" w:space="0" w:color="auto"/>
            <w:left w:val="single" w:sz="12" w:space="0" w:color="auto"/>
            <w:bottom w:val="single" w:sz="12" w:space="0" w:color="auto"/>
            <w:right w:val="single" w:sz="12" w:space="0" w:color="auto"/>
          </w:tcBorders>
        </w:tcPr>
        <w:p w:rsidR="00F23BC8" w:rsidRPr="000E0FBA" w:rsidRDefault="005A7380"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1</w:t>
          </w:r>
        </w:p>
      </w:tc>
      <w:tc>
        <w:tcPr>
          <w:tcW w:w="568" w:type="dxa"/>
          <w:tcBorders>
            <w:top w:val="single" w:sz="12" w:space="0" w:color="auto"/>
            <w:left w:val="single" w:sz="12" w:space="0" w:color="auto"/>
            <w:bottom w:val="single" w:sz="12" w:space="0" w:color="auto"/>
            <w:right w:val="single" w:sz="12" w:space="0" w:color="auto"/>
          </w:tcBorders>
        </w:tcPr>
        <w:p w:rsidR="00F23BC8" w:rsidRPr="000E0FBA" w:rsidRDefault="003724F7"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0</w:t>
          </w:r>
        </w:p>
      </w:tc>
      <w:tc>
        <w:tcPr>
          <w:tcW w:w="566" w:type="dxa"/>
          <w:tcBorders>
            <w:top w:val="single" w:sz="12" w:space="0" w:color="auto"/>
            <w:bottom w:val="single" w:sz="12" w:space="0" w:color="auto"/>
            <w:right w:val="single" w:sz="12" w:space="0" w:color="auto"/>
          </w:tcBorders>
        </w:tcPr>
        <w:p w:rsidR="00F23BC8" w:rsidRPr="000E0FBA" w:rsidRDefault="00EC5556"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7</w:t>
          </w:r>
        </w:p>
      </w:tc>
    </w:tr>
  </w:tbl>
  <w:p w:rsidR="00F23BC8" w:rsidRPr="00F23BC8" w:rsidRDefault="00F23BC8" w:rsidP="00F23BC8">
    <w:pPr>
      <w:pStyle w:val="Pieddepage"/>
      <w:tabs>
        <w:tab w:val="clear" w:pos="4536"/>
        <w:tab w:val="center" w:pos="5529"/>
        <w:tab w:val="center" w:pos="9072"/>
        <w:tab w:val="right" w:pos="13041"/>
      </w:tabs>
      <w:rPr>
        <w:sz w:val="16"/>
        <w:szCs w:val="16"/>
      </w:rPr>
    </w:pPr>
    <w:r w:rsidRPr="00AC622A">
      <w:rPr>
        <w:sz w:val="16"/>
        <w:szCs w:val="16"/>
      </w:rPr>
      <w:t>Acte d’engagement du marché subséquent</w:t>
    </w:r>
    <w:r>
      <w:rPr>
        <w:sz w:val="16"/>
        <w:szCs w:val="16"/>
      </w:rPr>
      <w:tab/>
      <w:t xml:space="preserve">V </w:t>
    </w:r>
    <w:sdt>
      <w:sdtPr>
        <w:rPr>
          <w:sz w:val="16"/>
          <w:szCs w:val="16"/>
        </w:rPr>
        <w:alias w:val="Version du document"/>
        <w:tag w:val="Version_x0020_du_x0020_document"/>
        <w:id w:val="1886985656"/>
        <w:placeholder>
          <w:docPart w:val="0BFC3840E9B54E248D3AB5FE2E155D42"/>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D1DF80F1-6615-4229-A975-8B4DE551F590}"/>
        <w:text/>
      </w:sdtPr>
      <w:sdtEndPr/>
      <w:sdtContent>
        <w:r w:rsidR="006F38EF">
          <w:rPr>
            <w:sz w:val="16"/>
            <w:szCs w:val="16"/>
          </w:rPr>
          <w:t>1.0</w:t>
        </w:r>
      </w:sdtContent>
    </w:sdt>
    <w:r w:rsidRPr="00F23BC8">
      <w:rPr>
        <w:sz w:val="16"/>
        <w:szCs w:val="16"/>
      </w:rPr>
      <w:tab/>
    </w:r>
    <w:r w:rsidRPr="00F23BC8">
      <w:rPr>
        <w:sz w:val="16"/>
        <w:szCs w:val="16"/>
      </w:rPr>
      <w:fldChar w:fldCharType="begin"/>
    </w:r>
    <w:r w:rsidRPr="00F23BC8">
      <w:rPr>
        <w:sz w:val="16"/>
        <w:szCs w:val="16"/>
      </w:rPr>
      <w:instrText xml:space="preserve"> PAGE </w:instrText>
    </w:r>
    <w:r w:rsidRPr="00F23BC8">
      <w:rPr>
        <w:sz w:val="16"/>
        <w:szCs w:val="16"/>
      </w:rPr>
      <w:fldChar w:fldCharType="separate"/>
    </w:r>
    <w:r w:rsidR="00573522">
      <w:rPr>
        <w:noProof/>
        <w:sz w:val="16"/>
        <w:szCs w:val="16"/>
      </w:rPr>
      <w:t>8</w:t>
    </w:r>
    <w:r w:rsidRPr="00F23BC8">
      <w:rPr>
        <w:sz w:val="16"/>
        <w:szCs w:val="16"/>
      </w:rPr>
      <w:fldChar w:fldCharType="end"/>
    </w:r>
    <w:r w:rsidRPr="00F23BC8">
      <w:rPr>
        <w:sz w:val="16"/>
        <w:szCs w:val="16"/>
      </w:rPr>
      <w:t>/</w:t>
    </w:r>
    <w:r w:rsidRPr="00F23BC8">
      <w:rPr>
        <w:sz w:val="16"/>
        <w:szCs w:val="16"/>
      </w:rPr>
      <w:fldChar w:fldCharType="begin"/>
    </w:r>
    <w:r w:rsidRPr="00F23BC8">
      <w:rPr>
        <w:sz w:val="16"/>
        <w:szCs w:val="16"/>
      </w:rPr>
      <w:instrText xml:space="preserve"> NUMPAGES </w:instrText>
    </w:r>
    <w:r w:rsidRPr="00F23BC8">
      <w:rPr>
        <w:sz w:val="16"/>
        <w:szCs w:val="16"/>
      </w:rPr>
      <w:fldChar w:fldCharType="separate"/>
    </w:r>
    <w:r w:rsidR="00573522">
      <w:rPr>
        <w:noProof/>
        <w:sz w:val="16"/>
        <w:szCs w:val="16"/>
      </w:rPr>
      <w:t>9</w:t>
    </w:r>
    <w:r w:rsidRPr="00F23BC8">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F23BC8" w:rsidRPr="00A16A42" w:rsidTr="00C942E1">
      <w:trPr>
        <w:cantSplit/>
        <w:jc w:val="center"/>
      </w:trPr>
      <w:tc>
        <w:tcPr>
          <w:tcW w:w="514" w:type="dxa"/>
          <w:tcBorders>
            <w:top w:val="single" w:sz="12" w:space="0" w:color="auto"/>
            <w:left w:val="single" w:sz="12" w:space="0" w:color="auto"/>
            <w:bottom w:val="single" w:sz="12" w:space="0" w:color="auto"/>
            <w:right w:val="single" w:sz="12" w:space="0" w:color="auto"/>
          </w:tcBorders>
        </w:tcPr>
        <w:p w:rsidR="00F23BC8" w:rsidRPr="000E0FBA" w:rsidRDefault="00F23BC8"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2</w:t>
          </w:r>
        </w:p>
      </w:tc>
      <w:tc>
        <w:tcPr>
          <w:tcW w:w="550" w:type="dxa"/>
          <w:tcBorders>
            <w:top w:val="single" w:sz="12" w:space="0" w:color="auto"/>
            <w:bottom w:val="single" w:sz="12" w:space="0" w:color="auto"/>
            <w:right w:val="single" w:sz="12" w:space="0" w:color="auto"/>
          </w:tcBorders>
        </w:tcPr>
        <w:p w:rsidR="00F23BC8" w:rsidRPr="000E0FBA" w:rsidRDefault="00F23BC8"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0</w:t>
          </w:r>
        </w:p>
      </w:tc>
      <w:tc>
        <w:tcPr>
          <w:tcW w:w="568" w:type="dxa"/>
          <w:tcBorders>
            <w:top w:val="single" w:sz="12" w:space="0" w:color="auto"/>
            <w:bottom w:val="single" w:sz="12" w:space="0" w:color="auto"/>
            <w:right w:val="single" w:sz="12" w:space="0" w:color="auto"/>
          </w:tcBorders>
        </w:tcPr>
        <w:p w:rsidR="00F23BC8" w:rsidRPr="000E0FBA" w:rsidRDefault="00AC622A"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2</w:t>
          </w:r>
        </w:p>
      </w:tc>
      <w:tc>
        <w:tcPr>
          <w:tcW w:w="566" w:type="dxa"/>
          <w:tcBorders>
            <w:top w:val="single" w:sz="12" w:space="0" w:color="auto"/>
            <w:bottom w:val="single" w:sz="12" w:space="0" w:color="auto"/>
            <w:right w:val="single" w:sz="12" w:space="0" w:color="auto"/>
          </w:tcBorders>
        </w:tcPr>
        <w:p w:rsidR="00F23BC8" w:rsidRPr="000E0FBA" w:rsidRDefault="005A7380"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5</w:t>
          </w:r>
        </w:p>
      </w:tc>
      <w:tc>
        <w:tcPr>
          <w:tcW w:w="2251" w:type="dxa"/>
          <w:tcBorders>
            <w:top w:val="single" w:sz="12" w:space="0" w:color="auto"/>
            <w:bottom w:val="single" w:sz="12" w:space="0" w:color="auto"/>
            <w:right w:val="single" w:sz="12" w:space="0" w:color="auto"/>
          </w:tcBorders>
        </w:tcPr>
        <w:p w:rsidR="00F23BC8" w:rsidRPr="000E0FBA" w:rsidRDefault="005A7380"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SID-MED</w:t>
          </w:r>
        </w:p>
      </w:tc>
      <w:tc>
        <w:tcPr>
          <w:tcW w:w="573" w:type="dxa"/>
          <w:tcBorders>
            <w:top w:val="single" w:sz="12" w:space="0" w:color="auto"/>
            <w:left w:val="single" w:sz="12" w:space="0" w:color="auto"/>
            <w:bottom w:val="single" w:sz="12" w:space="0" w:color="auto"/>
            <w:right w:val="single" w:sz="12" w:space="0" w:color="auto"/>
          </w:tcBorders>
        </w:tcPr>
        <w:p w:rsidR="00F23BC8" w:rsidRPr="000E0FBA" w:rsidRDefault="00AC622A"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0</w:t>
          </w:r>
        </w:p>
      </w:tc>
      <w:tc>
        <w:tcPr>
          <w:tcW w:w="566" w:type="dxa"/>
          <w:tcBorders>
            <w:top w:val="single" w:sz="12" w:space="0" w:color="auto"/>
            <w:left w:val="single" w:sz="12" w:space="0" w:color="auto"/>
            <w:bottom w:val="single" w:sz="12" w:space="0" w:color="auto"/>
            <w:right w:val="single" w:sz="12" w:space="0" w:color="auto"/>
          </w:tcBorders>
        </w:tcPr>
        <w:p w:rsidR="00F23BC8" w:rsidRPr="000E0FBA" w:rsidRDefault="005A7380"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1</w:t>
          </w:r>
        </w:p>
      </w:tc>
      <w:tc>
        <w:tcPr>
          <w:tcW w:w="568" w:type="dxa"/>
          <w:tcBorders>
            <w:top w:val="single" w:sz="12" w:space="0" w:color="auto"/>
            <w:left w:val="single" w:sz="12" w:space="0" w:color="auto"/>
            <w:bottom w:val="single" w:sz="12" w:space="0" w:color="auto"/>
            <w:right w:val="single" w:sz="12" w:space="0" w:color="auto"/>
          </w:tcBorders>
        </w:tcPr>
        <w:p w:rsidR="00F23BC8" w:rsidRPr="000E0FBA" w:rsidRDefault="00AC622A"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0</w:t>
          </w:r>
        </w:p>
      </w:tc>
      <w:tc>
        <w:tcPr>
          <w:tcW w:w="566" w:type="dxa"/>
          <w:tcBorders>
            <w:top w:val="single" w:sz="12" w:space="0" w:color="auto"/>
            <w:bottom w:val="single" w:sz="12" w:space="0" w:color="auto"/>
            <w:right w:val="single" w:sz="12" w:space="0" w:color="auto"/>
          </w:tcBorders>
        </w:tcPr>
        <w:p w:rsidR="00F23BC8" w:rsidRPr="000E0FBA" w:rsidRDefault="005A7380"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6</w:t>
          </w:r>
        </w:p>
      </w:tc>
    </w:tr>
  </w:tbl>
  <w:p w:rsidR="00F23BC8" w:rsidRPr="00F23BC8" w:rsidRDefault="00F23BC8" w:rsidP="00F23BC8">
    <w:pPr>
      <w:pStyle w:val="Pieddepage"/>
      <w:ind w:left="-567"/>
      <w:rPr>
        <w:sz w:val="16"/>
        <w:szCs w:val="16"/>
      </w:rPr>
    </w:pPr>
    <w:r>
      <w:rPr>
        <w:sz w:val="16"/>
        <w:szCs w:val="16"/>
      </w:rPr>
      <w:t xml:space="preserve">Acte d’engagement du marché subséquent </w:t>
    </w:r>
    <w:r>
      <w:rPr>
        <w:sz w:val="16"/>
        <w:szCs w:val="16"/>
      </w:rPr>
      <w:tab/>
      <w:t xml:space="preserve">V </w:t>
    </w:r>
    <w:sdt>
      <w:sdtPr>
        <w:rPr>
          <w:sz w:val="16"/>
          <w:szCs w:val="16"/>
        </w:rPr>
        <w:alias w:val="Version du document"/>
        <w:tag w:val="Version_x0020_du_x0020_document"/>
        <w:id w:val="1881273305"/>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D1DF80F1-6615-4229-A975-8B4DE551F590}"/>
        <w:text/>
      </w:sdtPr>
      <w:sdtEndPr/>
      <w:sdtContent>
        <w:r w:rsidR="006F38EF">
          <w:rPr>
            <w:sz w:val="16"/>
            <w:szCs w:val="16"/>
          </w:rPr>
          <w:t>1</w:t>
        </w:r>
        <w:r>
          <w:rPr>
            <w:sz w:val="16"/>
            <w:szCs w:val="16"/>
          </w:rPr>
          <w:t>.0</w:t>
        </w:r>
      </w:sdtContent>
    </w:sdt>
    <w:r>
      <w:rPr>
        <w:sz w:val="16"/>
        <w:szCs w:val="16"/>
      </w:rPr>
      <w:tab/>
    </w:r>
    <w:r w:rsidRPr="00F23BC8">
      <w:rPr>
        <w:sz w:val="16"/>
        <w:szCs w:val="16"/>
      </w:rPr>
      <w:fldChar w:fldCharType="begin"/>
    </w:r>
    <w:r w:rsidRPr="00F23BC8">
      <w:rPr>
        <w:sz w:val="16"/>
        <w:szCs w:val="16"/>
      </w:rPr>
      <w:instrText xml:space="preserve"> PAGE </w:instrText>
    </w:r>
    <w:r w:rsidRPr="00F23BC8">
      <w:rPr>
        <w:sz w:val="16"/>
        <w:szCs w:val="16"/>
      </w:rPr>
      <w:fldChar w:fldCharType="separate"/>
    </w:r>
    <w:r w:rsidR="00573522">
      <w:rPr>
        <w:noProof/>
        <w:sz w:val="16"/>
        <w:szCs w:val="16"/>
      </w:rPr>
      <w:t>1</w:t>
    </w:r>
    <w:r w:rsidRPr="00F23BC8">
      <w:rPr>
        <w:sz w:val="16"/>
        <w:szCs w:val="16"/>
      </w:rPr>
      <w:fldChar w:fldCharType="end"/>
    </w:r>
    <w:r w:rsidRPr="00F23BC8">
      <w:rPr>
        <w:sz w:val="16"/>
        <w:szCs w:val="16"/>
      </w:rPr>
      <w:t>/</w:t>
    </w:r>
    <w:r w:rsidRPr="00F23BC8">
      <w:rPr>
        <w:sz w:val="16"/>
        <w:szCs w:val="16"/>
      </w:rPr>
      <w:fldChar w:fldCharType="begin"/>
    </w:r>
    <w:r w:rsidRPr="00F23BC8">
      <w:rPr>
        <w:sz w:val="16"/>
        <w:szCs w:val="16"/>
      </w:rPr>
      <w:instrText xml:space="preserve"> NUMPAGES </w:instrText>
    </w:r>
    <w:r w:rsidRPr="00F23BC8">
      <w:rPr>
        <w:sz w:val="16"/>
        <w:szCs w:val="16"/>
      </w:rPr>
      <w:fldChar w:fldCharType="separate"/>
    </w:r>
    <w:r w:rsidR="00573522">
      <w:rPr>
        <w:noProof/>
        <w:sz w:val="16"/>
        <w:szCs w:val="16"/>
      </w:rPr>
      <w:t>9</w:t>
    </w:r>
    <w:r w:rsidRPr="00F23BC8">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8A6775" w:rsidRPr="00A16A42" w:rsidTr="00C942E1">
      <w:trPr>
        <w:cantSplit/>
        <w:jc w:val="center"/>
      </w:trPr>
      <w:tc>
        <w:tcPr>
          <w:tcW w:w="514" w:type="dxa"/>
          <w:tcBorders>
            <w:top w:val="single" w:sz="12" w:space="0" w:color="auto"/>
            <w:left w:val="single" w:sz="12" w:space="0" w:color="auto"/>
            <w:bottom w:val="single" w:sz="12" w:space="0" w:color="auto"/>
            <w:right w:val="single" w:sz="12" w:space="0" w:color="auto"/>
          </w:tcBorders>
        </w:tcPr>
        <w:p w:rsidR="008A6775" w:rsidRPr="000E0FBA" w:rsidRDefault="008A6775"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2</w:t>
          </w:r>
        </w:p>
      </w:tc>
      <w:tc>
        <w:tcPr>
          <w:tcW w:w="550" w:type="dxa"/>
          <w:tcBorders>
            <w:top w:val="single" w:sz="12" w:space="0" w:color="auto"/>
            <w:bottom w:val="single" w:sz="12" w:space="0" w:color="auto"/>
            <w:right w:val="single" w:sz="12" w:space="0" w:color="auto"/>
          </w:tcBorders>
        </w:tcPr>
        <w:p w:rsidR="008A6775" w:rsidRPr="000E0FBA" w:rsidRDefault="008A6775"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0</w:t>
          </w:r>
        </w:p>
      </w:tc>
      <w:tc>
        <w:tcPr>
          <w:tcW w:w="568" w:type="dxa"/>
          <w:tcBorders>
            <w:top w:val="single" w:sz="12" w:space="0" w:color="auto"/>
            <w:bottom w:val="single" w:sz="12" w:space="0" w:color="auto"/>
            <w:right w:val="single" w:sz="12" w:space="0" w:color="auto"/>
          </w:tcBorders>
        </w:tcPr>
        <w:p w:rsidR="008A6775" w:rsidRPr="000E0FBA" w:rsidRDefault="000958C9"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1</w:t>
          </w:r>
        </w:p>
      </w:tc>
      <w:tc>
        <w:tcPr>
          <w:tcW w:w="566" w:type="dxa"/>
          <w:tcBorders>
            <w:top w:val="single" w:sz="12" w:space="0" w:color="auto"/>
            <w:bottom w:val="single" w:sz="12" w:space="0" w:color="auto"/>
            <w:right w:val="single" w:sz="12" w:space="0" w:color="auto"/>
          </w:tcBorders>
        </w:tcPr>
        <w:p w:rsidR="008A6775" w:rsidRPr="000E0FBA" w:rsidRDefault="00EC5556"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5</w:t>
          </w:r>
        </w:p>
      </w:tc>
      <w:tc>
        <w:tcPr>
          <w:tcW w:w="2251" w:type="dxa"/>
          <w:tcBorders>
            <w:top w:val="single" w:sz="12" w:space="0" w:color="auto"/>
            <w:bottom w:val="single" w:sz="12" w:space="0" w:color="auto"/>
            <w:right w:val="single" w:sz="12" w:space="0" w:color="auto"/>
          </w:tcBorders>
        </w:tcPr>
        <w:p w:rsidR="008A6775" w:rsidRPr="000E0FBA" w:rsidRDefault="008A6775"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ESID-TLN</w:t>
          </w:r>
        </w:p>
      </w:tc>
      <w:tc>
        <w:tcPr>
          <w:tcW w:w="573" w:type="dxa"/>
          <w:tcBorders>
            <w:top w:val="single" w:sz="12" w:space="0" w:color="auto"/>
            <w:left w:val="single" w:sz="12" w:space="0" w:color="auto"/>
            <w:bottom w:val="single" w:sz="12" w:space="0" w:color="auto"/>
            <w:right w:val="single" w:sz="12" w:space="0" w:color="auto"/>
          </w:tcBorders>
        </w:tcPr>
        <w:p w:rsidR="008A6775" w:rsidRPr="000E0FBA" w:rsidRDefault="00EC5556"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0</w:t>
          </w:r>
        </w:p>
      </w:tc>
      <w:tc>
        <w:tcPr>
          <w:tcW w:w="566" w:type="dxa"/>
          <w:tcBorders>
            <w:top w:val="single" w:sz="12" w:space="0" w:color="auto"/>
            <w:left w:val="single" w:sz="12" w:space="0" w:color="auto"/>
            <w:bottom w:val="single" w:sz="12" w:space="0" w:color="auto"/>
            <w:right w:val="single" w:sz="12" w:space="0" w:color="auto"/>
          </w:tcBorders>
        </w:tcPr>
        <w:p w:rsidR="008A6775" w:rsidRPr="000E0FBA" w:rsidRDefault="00EC5556"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1</w:t>
          </w:r>
        </w:p>
      </w:tc>
      <w:tc>
        <w:tcPr>
          <w:tcW w:w="568" w:type="dxa"/>
          <w:tcBorders>
            <w:top w:val="single" w:sz="12" w:space="0" w:color="auto"/>
            <w:left w:val="single" w:sz="12" w:space="0" w:color="auto"/>
            <w:bottom w:val="single" w:sz="12" w:space="0" w:color="auto"/>
            <w:right w:val="single" w:sz="12" w:space="0" w:color="auto"/>
          </w:tcBorders>
        </w:tcPr>
        <w:p w:rsidR="008A6775" w:rsidRPr="000E0FBA" w:rsidRDefault="00EC5556"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0</w:t>
          </w:r>
        </w:p>
      </w:tc>
      <w:tc>
        <w:tcPr>
          <w:tcW w:w="566" w:type="dxa"/>
          <w:tcBorders>
            <w:top w:val="single" w:sz="12" w:space="0" w:color="auto"/>
            <w:bottom w:val="single" w:sz="12" w:space="0" w:color="auto"/>
            <w:right w:val="single" w:sz="12" w:space="0" w:color="auto"/>
          </w:tcBorders>
        </w:tcPr>
        <w:p w:rsidR="008A6775" w:rsidRPr="000E0FBA" w:rsidRDefault="00EC5556"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7</w:t>
          </w:r>
        </w:p>
      </w:tc>
    </w:tr>
  </w:tbl>
  <w:p w:rsidR="008A6775" w:rsidRPr="00F23BC8" w:rsidRDefault="00F23BC8" w:rsidP="00EC5556">
    <w:pPr>
      <w:pStyle w:val="Pieddepage"/>
      <w:tabs>
        <w:tab w:val="clear" w:pos="4536"/>
        <w:tab w:val="center" w:pos="9072"/>
        <w:tab w:val="right" w:pos="13041"/>
      </w:tabs>
      <w:rPr>
        <w:sz w:val="16"/>
        <w:szCs w:val="16"/>
      </w:rPr>
    </w:pPr>
    <w:r>
      <w:rPr>
        <w:sz w:val="16"/>
        <w:szCs w:val="16"/>
      </w:rPr>
      <w:tab/>
    </w:r>
    <w:r w:rsidR="008A6775">
      <w:rPr>
        <w:sz w:val="16"/>
        <w:szCs w:val="16"/>
      </w:rPr>
      <w:t xml:space="preserve">V </w:t>
    </w:r>
    <w:sdt>
      <w:sdtPr>
        <w:rPr>
          <w:sz w:val="16"/>
          <w:szCs w:val="16"/>
        </w:rPr>
        <w:alias w:val="Version du document"/>
        <w:tag w:val="Version_x0020_du_x0020_document"/>
        <w:id w:val="-1924713535"/>
        <w:placeholder>
          <w:docPart w:val="0BFC3840E9B54E248D3AB5FE2E155D42"/>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D1DF80F1-6615-4229-A975-8B4DE551F590}"/>
        <w:text/>
      </w:sdtPr>
      <w:sdtEndPr/>
      <w:sdtContent>
        <w:r w:rsidR="006F38EF">
          <w:rPr>
            <w:sz w:val="16"/>
            <w:szCs w:val="16"/>
          </w:rPr>
          <w:t>1.0</w:t>
        </w:r>
      </w:sdtContent>
    </w:sdt>
    <w:r w:rsidR="008A6775" w:rsidRPr="00F23BC8">
      <w:rPr>
        <w:sz w:val="16"/>
        <w:szCs w:val="16"/>
      </w:rPr>
      <w:tab/>
    </w:r>
    <w:r w:rsidR="008A6775" w:rsidRPr="00F23BC8">
      <w:rPr>
        <w:sz w:val="16"/>
        <w:szCs w:val="16"/>
      </w:rPr>
      <w:fldChar w:fldCharType="begin"/>
    </w:r>
    <w:r w:rsidR="008A6775" w:rsidRPr="00F23BC8">
      <w:rPr>
        <w:sz w:val="16"/>
        <w:szCs w:val="16"/>
      </w:rPr>
      <w:instrText xml:space="preserve"> PAGE </w:instrText>
    </w:r>
    <w:r w:rsidR="008A6775" w:rsidRPr="00F23BC8">
      <w:rPr>
        <w:sz w:val="16"/>
        <w:szCs w:val="16"/>
      </w:rPr>
      <w:fldChar w:fldCharType="separate"/>
    </w:r>
    <w:r w:rsidR="00573522">
      <w:rPr>
        <w:noProof/>
        <w:sz w:val="16"/>
        <w:szCs w:val="16"/>
      </w:rPr>
      <w:t>9</w:t>
    </w:r>
    <w:r w:rsidR="008A6775" w:rsidRPr="00F23BC8">
      <w:rPr>
        <w:sz w:val="16"/>
        <w:szCs w:val="16"/>
      </w:rPr>
      <w:fldChar w:fldCharType="end"/>
    </w:r>
    <w:r w:rsidR="008A6775" w:rsidRPr="00F23BC8">
      <w:rPr>
        <w:sz w:val="16"/>
        <w:szCs w:val="16"/>
      </w:rPr>
      <w:t>/</w:t>
    </w:r>
    <w:r w:rsidR="008A6775" w:rsidRPr="00F23BC8">
      <w:rPr>
        <w:sz w:val="16"/>
        <w:szCs w:val="16"/>
      </w:rPr>
      <w:fldChar w:fldCharType="begin"/>
    </w:r>
    <w:r w:rsidR="008A6775" w:rsidRPr="00F23BC8">
      <w:rPr>
        <w:sz w:val="16"/>
        <w:szCs w:val="16"/>
      </w:rPr>
      <w:instrText xml:space="preserve"> NUMPAGES </w:instrText>
    </w:r>
    <w:r w:rsidR="008A6775" w:rsidRPr="00F23BC8">
      <w:rPr>
        <w:sz w:val="16"/>
        <w:szCs w:val="16"/>
      </w:rPr>
      <w:fldChar w:fldCharType="separate"/>
    </w:r>
    <w:r w:rsidR="00573522">
      <w:rPr>
        <w:noProof/>
        <w:sz w:val="16"/>
        <w:szCs w:val="16"/>
      </w:rPr>
      <w:t>9</w:t>
    </w:r>
    <w:r w:rsidR="008A6775" w:rsidRPr="00F23BC8">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E00914" w:rsidRPr="00A16A42" w:rsidTr="00E00914">
      <w:trPr>
        <w:cantSplit/>
        <w:jc w:val="center"/>
      </w:trPr>
      <w:tc>
        <w:tcPr>
          <w:tcW w:w="514" w:type="dxa"/>
          <w:tcBorders>
            <w:top w:val="single" w:sz="12" w:space="0" w:color="auto"/>
            <w:left w:val="single" w:sz="12" w:space="0" w:color="auto"/>
            <w:bottom w:val="single" w:sz="12" w:space="0" w:color="auto"/>
            <w:right w:val="single" w:sz="12" w:space="0" w:color="auto"/>
          </w:tcBorders>
        </w:tcPr>
        <w:p w:rsidR="00E00914" w:rsidRPr="000E0FBA" w:rsidRDefault="00E00914"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2</w:t>
          </w:r>
        </w:p>
      </w:tc>
      <w:tc>
        <w:tcPr>
          <w:tcW w:w="550" w:type="dxa"/>
          <w:tcBorders>
            <w:top w:val="single" w:sz="12" w:space="0" w:color="auto"/>
            <w:bottom w:val="single" w:sz="12" w:space="0" w:color="auto"/>
            <w:right w:val="single" w:sz="12" w:space="0" w:color="auto"/>
          </w:tcBorders>
        </w:tcPr>
        <w:p w:rsidR="00E00914" w:rsidRPr="000E0FBA" w:rsidRDefault="00E00914"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0</w:t>
          </w:r>
        </w:p>
      </w:tc>
      <w:tc>
        <w:tcPr>
          <w:tcW w:w="568" w:type="dxa"/>
          <w:tcBorders>
            <w:top w:val="single" w:sz="12" w:space="0" w:color="auto"/>
            <w:bottom w:val="single" w:sz="12" w:space="0" w:color="auto"/>
            <w:right w:val="single" w:sz="12" w:space="0" w:color="auto"/>
          </w:tcBorders>
        </w:tcPr>
        <w:p w:rsidR="00E00914" w:rsidRPr="000E0FBA" w:rsidRDefault="00E00914"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1</w:t>
          </w:r>
        </w:p>
      </w:tc>
      <w:tc>
        <w:tcPr>
          <w:tcW w:w="566" w:type="dxa"/>
          <w:tcBorders>
            <w:top w:val="single" w:sz="12" w:space="0" w:color="auto"/>
            <w:bottom w:val="single" w:sz="12" w:space="0" w:color="auto"/>
            <w:right w:val="single" w:sz="12" w:space="0" w:color="auto"/>
          </w:tcBorders>
        </w:tcPr>
        <w:p w:rsidR="00E00914" w:rsidRPr="000E0FBA" w:rsidRDefault="00E00914"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9</w:t>
          </w:r>
        </w:p>
      </w:tc>
      <w:tc>
        <w:tcPr>
          <w:tcW w:w="2251" w:type="dxa"/>
          <w:tcBorders>
            <w:top w:val="single" w:sz="12" w:space="0" w:color="auto"/>
            <w:bottom w:val="single" w:sz="12" w:space="0" w:color="auto"/>
            <w:right w:val="single" w:sz="12" w:space="0" w:color="auto"/>
          </w:tcBorders>
        </w:tcPr>
        <w:p w:rsidR="00E00914" w:rsidRPr="000E0FBA" w:rsidRDefault="00E00914"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ESID-TLN</w:t>
          </w:r>
        </w:p>
      </w:tc>
      <w:tc>
        <w:tcPr>
          <w:tcW w:w="573" w:type="dxa"/>
          <w:tcBorders>
            <w:top w:val="single" w:sz="12" w:space="0" w:color="auto"/>
            <w:left w:val="single" w:sz="12" w:space="0" w:color="auto"/>
            <w:bottom w:val="single" w:sz="12" w:space="0" w:color="auto"/>
            <w:right w:val="single" w:sz="12" w:space="0" w:color="auto"/>
          </w:tcBorders>
        </w:tcPr>
        <w:p w:rsidR="00E00914" w:rsidRPr="000E0FBA" w:rsidRDefault="00E00914"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1</w:t>
          </w:r>
        </w:p>
      </w:tc>
      <w:tc>
        <w:tcPr>
          <w:tcW w:w="566" w:type="dxa"/>
          <w:tcBorders>
            <w:top w:val="single" w:sz="12" w:space="0" w:color="auto"/>
            <w:left w:val="single" w:sz="12" w:space="0" w:color="auto"/>
            <w:bottom w:val="single" w:sz="12" w:space="0" w:color="auto"/>
            <w:right w:val="single" w:sz="12" w:space="0" w:color="auto"/>
          </w:tcBorders>
        </w:tcPr>
        <w:p w:rsidR="00E00914" w:rsidRPr="000E0FBA" w:rsidRDefault="00E00914"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6</w:t>
          </w:r>
        </w:p>
      </w:tc>
      <w:tc>
        <w:tcPr>
          <w:tcW w:w="568" w:type="dxa"/>
          <w:tcBorders>
            <w:top w:val="single" w:sz="12" w:space="0" w:color="auto"/>
            <w:left w:val="single" w:sz="12" w:space="0" w:color="auto"/>
            <w:bottom w:val="single" w:sz="12" w:space="0" w:color="auto"/>
            <w:right w:val="single" w:sz="12" w:space="0" w:color="auto"/>
          </w:tcBorders>
        </w:tcPr>
        <w:p w:rsidR="00E00914" w:rsidRPr="000E0FBA" w:rsidRDefault="00E00914"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7</w:t>
          </w:r>
        </w:p>
      </w:tc>
      <w:tc>
        <w:tcPr>
          <w:tcW w:w="566" w:type="dxa"/>
          <w:tcBorders>
            <w:top w:val="single" w:sz="12" w:space="0" w:color="auto"/>
            <w:bottom w:val="single" w:sz="12" w:space="0" w:color="auto"/>
            <w:right w:val="single" w:sz="12" w:space="0" w:color="auto"/>
          </w:tcBorders>
        </w:tcPr>
        <w:p w:rsidR="00E00914" w:rsidRPr="000E0FBA" w:rsidRDefault="00E00914"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2</w:t>
          </w:r>
        </w:p>
      </w:tc>
    </w:tr>
  </w:tbl>
  <w:p w:rsidR="008A6775" w:rsidRPr="006B1090" w:rsidRDefault="008A6775" w:rsidP="00E00914">
    <w:pPr>
      <w:pStyle w:val="Pieddepage"/>
      <w:spacing w:after="0"/>
      <w:rPr>
        <w:rFonts w:ascii="Times New Roman" w:hAnsi="Times New Roman"/>
        <w:sz w:val="16"/>
        <w:szCs w:val="16"/>
      </w:rPr>
    </w:pPr>
    <w:bookmarkStart w:id="1" w:name="OLE_LINK1"/>
    <w:bookmarkStart w:id="2" w:name="OLE_LINK2"/>
    <w:r w:rsidRPr="00637C2A">
      <w:rPr>
        <w:sz w:val="16"/>
        <w:szCs w:val="16"/>
      </w:rPr>
      <w:t xml:space="preserve">Modèle </w:t>
    </w:r>
    <w:bookmarkEnd w:id="1"/>
    <w:bookmarkEnd w:id="2"/>
    <w:r w:rsidR="00252DA1">
      <w:rPr>
        <w:sz w:val="16"/>
        <w:szCs w:val="16"/>
      </w:rPr>
      <w:fldChar w:fldCharType="begin"/>
    </w:r>
    <w:r w:rsidR="00252DA1">
      <w:rPr>
        <w:sz w:val="16"/>
        <w:szCs w:val="16"/>
      </w:rPr>
      <w:instrText xml:space="preserve"> FILENAME   \* MERGEFORMAT </w:instrText>
    </w:r>
    <w:r w:rsidR="00252DA1">
      <w:rPr>
        <w:sz w:val="16"/>
        <w:szCs w:val="16"/>
      </w:rPr>
      <w:fldChar w:fldCharType="separate"/>
    </w:r>
    <w:r w:rsidR="00483A81">
      <w:rPr>
        <w:noProof/>
        <w:sz w:val="16"/>
        <w:szCs w:val="16"/>
      </w:rPr>
      <w:t>2025-SID-MED-0107_AE</w:t>
    </w:r>
    <w:r w:rsidR="00252DA1">
      <w:rPr>
        <w:sz w:val="16"/>
        <w:szCs w:val="16"/>
      </w:rPr>
      <w:fldChar w:fldCharType="end"/>
    </w:r>
    <w:r>
      <w:rPr>
        <w:sz w:val="16"/>
        <w:szCs w:val="16"/>
      </w:rPr>
      <w:t xml:space="preserve">V </w:t>
    </w:r>
    <w:sdt>
      <w:sdtPr>
        <w:rPr>
          <w:sz w:val="16"/>
          <w:szCs w:val="16"/>
        </w:rPr>
        <w:alias w:val="Version du document"/>
        <w:tag w:val="Version_x0020_du_x0020_document"/>
        <w:id w:val="-440986039"/>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D1DF80F1-6615-4229-A975-8B4DE551F590}"/>
        <w:text/>
      </w:sdtPr>
      <w:sdtEndPr/>
      <w:sdtContent>
        <w:r w:rsidR="006F38EF">
          <w:rPr>
            <w:sz w:val="16"/>
            <w:szCs w:val="16"/>
          </w:rPr>
          <w:t>1.0</w:t>
        </w:r>
      </w:sdtContent>
    </w:sdt>
    <w:r>
      <w:rPr>
        <w:sz w:val="16"/>
        <w:szCs w:val="16"/>
      </w:rPr>
      <w:tab/>
    </w:r>
    <w:r>
      <w:rPr>
        <w:rFonts w:ascii="Times New Roman" w:hAnsi="Times New Roman"/>
        <w:sz w:val="16"/>
        <w:szCs w:val="16"/>
      </w:rPr>
      <w:tab/>
    </w:r>
    <w:r>
      <w:rPr>
        <w:rStyle w:val="Numrodepage"/>
      </w:rPr>
      <w:fldChar w:fldCharType="begin"/>
    </w:r>
    <w:r>
      <w:rPr>
        <w:rStyle w:val="Numrodepage"/>
      </w:rPr>
      <w:instrText xml:space="preserve"> PAGE </w:instrText>
    </w:r>
    <w:r>
      <w:rPr>
        <w:rStyle w:val="Numrodepage"/>
      </w:rPr>
      <w:fldChar w:fldCharType="separate"/>
    </w:r>
    <w:r w:rsidR="00F23BC8">
      <w:rPr>
        <w:rStyle w:val="Numrodepage"/>
        <w:noProof/>
      </w:rPr>
      <w:t>9</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483A81">
      <w:rPr>
        <w:rStyle w:val="Numrodepage"/>
        <w:noProof/>
      </w:rPr>
      <w:t>9</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775" w:rsidRDefault="008A6775" w:rsidP="00B21038">
      <w:pPr>
        <w:spacing w:after="0" w:line="240" w:lineRule="auto"/>
      </w:pPr>
      <w:r>
        <w:separator/>
      </w:r>
    </w:p>
  </w:footnote>
  <w:footnote w:type="continuationSeparator" w:id="0">
    <w:p w:rsidR="008A6775" w:rsidRDefault="008A6775" w:rsidP="00B21038">
      <w:pPr>
        <w:spacing w:after="0" w:line="240" w:lineRule="auto"/>
      </w:pPr>
      <w:r>
        <w:continuationSeparator/>
      </w:r>
    </w:p>
  </w:footnote>
  <w:footnote w:id="1">
    <w:p w:rsidR="008A6775" w:rsidRPr="00DF0397" w:rsidRDefault="008A6775" w:rsidP="00B21038">
      <w:pPr>
        <w:pStyle w:val="Notedebasdepage"/>
        <w:rPr>
          <w:rFonts w:ascii="Times New Roman" w:hAnsi="Times New Roman"/>
        </w:rPr>
      </w:pPr>
      <w:r w:rsidRPr="00DF0397">
        <w:rPr>
          <w:rStyle w:val="Appelnotedebasdep"/>
          <w:rFonts w:ascii="Times New Roman" w:hAnsi="Times New Roman"/>
        </w:rPr>
        <w:footnoteRef/>
      </w:r>
      <w:r w:rsidRPr="00DF0397">
        <w:rPr>
          <w:rFonts w:ascii="Times New Roman" w:hAnsi="Times New Roman"/>
        </w:rPr>
        <w:t xml:space="preserve"> Voir annexe au cadre d'engagement, pour compléter cet article en cas de groupement</w:t>
      </w:r>
    </w:p>
  </w:footnote>
  <w:footnote w:id="2">
    <w:p w:rsidR="008A6775" w:rsidRDefault="008A6775" w:rsidP="00B21038">
      <w:pPr>
        <w:pStyle w:val="Notedebasdepage"/>
      </w:pPr>
      <w:r w:rsidRPr="00DF0397">
        <w:rPr>
          <w:rStyle w:val="Appelnotedebasdep"/>
          <w:rFonts w:ascii="Times New Roman" w:hAnsi="Times New Roman"/>
        </w:rPr>
        <w:footnoteRef/>
      </w:r>
      <w:r w:rsidRPr="00DF0397">
        <w:rPr>
          <w:rFonts w:ascii="Times New Roman" w:hAnsi="Times New Roman"/>
        </w:rPr>
        <w:t xml:space="preserve">  </w:t>
      </w:r>
      <w:proofErr w:type="spellStart"/>
      <w:r w:rsidRPr="00DF0397">
        <w:rPr>
          <w:rFonts w:ascii="Times New Roman" w:hAnsi="Times New Roman"/>
        </w:rPr>
        <w:t>A</w:t>
      </w:r>
      <w:proofErr w:type="spellEnd"/>
      <w:r w:rsidRPr="00DF0397">
        <w:rPr>
          <w:rFonts w:ascii="Times New Roman" w:hAnsi="Times New Roman"/>
        </w:rPr>
        <w:t xml:space="preserve"> préciser par le candidat</w:t>
      </w:r>
    </w:p>
  </w:footnote>
  <w:footnote w:id="3">
    <w:p w:rsidR="008A6775" w:rsidRDefault="008A6775" w:rsidP="00182042">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w:t>
      </w:r>
      <w:proofErr w:type="spellStart"/>
      <w:r w:rsidRPr="00182042">
        <w:rPr>
          <w:rFonts w:ascii="Times New Roman" w:hAnsi="Times New Roman"/>
        </w:rPr>
        <w:t>A</w:t>
      </w:r>
      <w:proofErr w:type="spellEnd"/>
      <w:r w:rsidRPr="00182042">
        <w:rPr>
          <w:rFonts w:ascii="Times New Roman" w:hAnsi="Times New Roman"/>
        </w:rPr>
        <w:t xml:space="preserve"> préciser par le candidat</w:t>
      </w:r>
    </w:p>
  </w:footnote>
  <w:footnote w:id="4">
    <w:p w:rsidR="009D203F" w:rsidRDefault="009D203F" w:rsidP="009D203F">
      <w:pPr>
        <w:pStyle w:val="Notedebasdepage"/>
      </w:pPr>
      <w:r w:rsidRPr="00DF0397">
        <w:rPr>
          <w:rStyle w:val="Appelnotedebasdep"/>
          <w:rFonts w:ascii="Times New Roman" w:hAnsi="Times New Roman"/>
        </w:rPr>
        <w:footnoteRef/>
      </w:r>
      <w:r w:rsidRPr="00DF0397">
        <w:rPr>
          <w:rFonts w:ascii="Times New Roman" w:hAnsi="Times New Roman"/>
        </w:rPr>
        <w:t xml:space="preserve">  </w:t>
      </w:r>
      <w:proofErr w:type="spellStart"/>
      <w:r w:rsidRPr="00DF0397">
        <w:rPr>
          <w:rFonts w:ascii="Times New Roman" w:hAnsi="Times New Roman"/>
        </w:rPr>
        <w:t>A</w:t>
      </w:r>
      <w:proofErr w:type="spellEnd"/>
      <w:r w:rsidRPr="00DF0397">
        <w:rPr>
          <w:rFonts w:ascii="Times New Roman" w:hAnsi="Times New Roman"/>
        </w:rPr>
        <w:t xml:space="preserve"> préciser par le candidat</w:t>
      </w:r>
      <w:r>
        <w:rPr>
          <w:rFonts w:ascii="Times New Roman" w:hAnsi="Times New Roman"/>
        </w:rPr>
        <w:t xml:space="preserve"> dans la </w:t>
      </w:r>
      <w:r w:rsidR="00A143CA">
        <w:rPr>
          <w:rFonts w:ascii="Times New Roman" w:hAnsi="Times New Roman"/>
          <w:b/>
        </w:rPr>
        <w:t>limite du délai maximal défini à l’article 3.2 de l’acte d’engagement de l’accord-cadre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BC8" w:rsidRDefault="007F2C62" w:rsidP="00CF33CA">
    <w:pPr>
      <w:pStyle w:val="En-tte"/>
      <w:jc w:val="center"/>
    </w:pPr>
    <w:r>
      <w:rPr>
        <w:noProof/>
        <w:sz w:val="16"/>
        <w:lang w:eastAsia="fr-FR"/>
      </w:rPr>
      <w:drawing>
        <wp:anchor distT="0" distB="0" distL="114300" distR="114300" simplePos="0" relativeHeight="251658240" behindDoc="1" locked="0" layoutInCell="1" allowOverlap="0" wp14:editId="2D0782F7">
          <wp:simplePos x="0" y="0"/>
          <wp:positionH relativeFrom="page">
            <wp:posOffset>-218524</wp:posOffset>
          </wp:positionH>
          <wp:positionV relativeFrom="page">
            <wp:posOffset>-124334</wp:posOffset>
          </wp:positionV>
          <wp:extent cx="7555865" cy="1693545"/>
          <wp:effectExtent l="0" t="0" r="6985" b="190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23BC8" w:rsidRDefault="00F23BC8" w:rsidP="00CF33CA">
    <w:pPr>
      <w:pStyle w:val="En-tte"/>
      <w:jc w:val="center"/>
      <w:rPr>
        <w:sz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324" w:rsidRPr="006D1324" w:rsidRDefault="006D1324" w:rsidP="006D1324">
    <w:pPr>
      <w:pStyle w:val="En-tte"/>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775" w:rsidRDefault="00E00914" w:rsidP="00CF33CA">
    <w:pPr>
      <w:pStyle w:val="En-tte"/>
      <w:jc w:val="center"/>
    </w:pPr>
    <w:r>
      <w:rPr>
        <w:noProof/>
        <w:lang w:eastAsia="fr-FR"/>
      </w:rPr>
      <w:drawing>
        <wp:inline distT="0" distB="0" distL="0" distR="0" wp14:anchorId="4B3FF97B" wp14:editId="7052C46A">
          <wp:extent cx="2266950" cy="12763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1276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4900571C"/>
    <w:multiLevelType w:val="singleLevel"/>
    <w:tmpl w:val="437E9374"/>
    <w:lvl w:ilvl="0">
      <w:start w:val="247"/>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56C87D77"/>
    <w:multiLevelType w:val="hybridMultilevel"/>
    <w:tmpl w:val="8440EB04"/>
    <w:lvl w:ilvl="0" w:tplc="BB728D1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8396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038"/>
    <w:rsid w:val="000064CD"/>
    <w:rsid w:val="00007EEA"/>
    <w:rsid w:val="00077C7B"/>
    <w:rsid w:val="0008328F"/>
    <w:rsid w:val="000958C9"/>
    <w:rsid w:val="000B1FA2"/>
    <w:rsid w:val="000B2EEA"/>
    <w:rsid w:val="000E0FBA"/>
    <w:rsid w:val="00116A7E"/>
    <w:rsid w:val="00145806"/>
    <w:rsid w:val="001563ED"/>
    <w:rsid w:val="00160D69"/>
    <w:rsid w:val="0016182E"/>
    <w:rsid w:val="00172445"/>
    <w:rsid w:val="0018137F"/>
    <w:rsid w:val="00182042"/>
    <w:rsid w:val="001B35D7"/>
    <w:rsid w:val="001B4B64"/>
    <w:rsid w:val="001B7812"/>
    <w:rsid w:val="001B79E7"/>
    <w:rsid w:val="001C36CA"/>
    <w:rsid w:val="00215CD6"/>
    <w:rsid w:val="00243437"/>
    <w:rsid w:val="00252DA1"/>
    <w:rsid w:val="002673CD"/>
    <w:rsid w:val="00275390"/>
    <w:rsid w:val="002761B4"/>
    <w:rsid w:val="00276CF1"/>
    <w:rsid w:val="002D3A55"/>
    <w:rsid w:val="00327AF3"/>
    <w:rsid w:val="003339A0"/>
    <w:rsid w:val="00357A9E"/>
    <w:rsid w:val="003724F7"/>
    <w:rsid w:val="003A4E41"/>
    <w:rsid w:val="003C64AF"/>
    <w:rsid w:val="003D0204"/>
    <w:rsid w:val="003E7137"/>
    <w:rsid w:val="003F48C5"/>
    <w:rsid w:val="00400B65"/>
    <w:rsid w:val="00431353"/>
    <w:rsid w:val="004404A3"/>
    <w:rsid w:val="0045749D"/>
    <w:rsid w:val="0047165B"/>
    <w:rsid w:val="00475E1B"/>
    <w:rsid w:val="0047791F"/>
    <w:rsid w:val="00483A81"/>
    <w:rsid w:val="00486549"/>
    <w:rsid w:val="00495CBC"/>
    <w:rsid w:val="004F5610"/>
    <w:rsid w:val="00572CC6"/>
    <w:rsid w:val="00573522"/>
    <w:rsid w:val="00583902"/>
    <w:rsid w:val="005A1722"/>
    <w:rsid w:val="005A7380"/>
    <w:rsid w:val="005C19E8"/>
    <w:rsid w:val="00610850"/>
    <w:rsid w:val="00637C2A"/>
    <w:rsid w:val="00643F99"/>
    <w:rsid w:val="00644393"/>
    <w:rsid w:val="00645B95"/>
    <w:rsid w:val="006647EE"/>
    <w:rsid w:val="00674A51"/>
    <w:rsid w:val="0067711D"/>
    <w:rsid w:val="00677958"/>
    <w:rsid w:val="00697C59"/>
    <w:rsid w:val="006A5F05"/>
    <w:rsid w:val="006C2FE0"/>
    <w:rsid w:val="006C41B5"/>
    <w:rsid w:val="006D1324"/>
    <w:rsid w:val="006D6661"/>
    <w:rsid w:val="006E1220"/>
    <w:rsid w:val="006F38EF"/>
    <w:rsid w:val="006F64B8"/>
    <w:rsid w:val="006F7FB2"/>
    <w:rsid w:val="007169AA"/>
    <w:rsid w:val="00721436"/>
    <w:rsid w:val="007B202D"/>
    <w:rsid w:val="007B271B"/>
    <w:rsid w:val="007B36B7"/>
    <w:rsid w:val="007E18C8"/>
    <w:rsid w:val="007F1CC6"/>
    <w:rsid w:val="007F2C62"/>
    <w:rsid w:val="00812C46"/>
    <w:rsid w:val="00816086"/>
    <w:rsid w:val="00832CCF"/>
    <w:rsid w:val="00850E36"/>
    <w:rsid w:val="008848D7"/>
    <w:rsid w:val="008A6775"/>
    <w:rsid w:val="008F29EC"/>
    <w:rsid w:val="008F5D7A"/>
    <w:rsid w:val="00916CEC"/>
    <w:rsid w:val="00931431"/>
    <w:rsid w:val="009563AC"/>
    <w:rsid w:val="00970A63"/>
    <w:rsid w:val="00974CB5"/>
    <w:rsid w:val="009846DA"/>
    <w:rsid w:val="009C1F58"/>
    <w:rsid w:val="009D203F"/>
    <w:rsid w:val="009F3797"/>
    <w:rsid w:val="00A143CA"/>
    <w:rsid w:val="00A200D4"/>
    <w:rsid w:val="00A64A57"/>
    <w:rsid w:val="00A66466"/>
    <w:rsid w:val="00AA0620"/>
    <w:rsid w:val="00AC622A"/>
    <w:rsid w:val="00AD6591"/>
    <w:rsid w:val="00AE23C4"/>
    <w:rsid w:val="00AE2EFB"/>
    <w:rsid w:val="00AE3B05"/>
    <w:rsid w:val="00AF3CDE"/>
    <w:rsid w:val="00B02EC6"/>
    <w:rsid w:val="00B21038"/>
    <w:rsid w:val="00B23A27"/>
    <w:rsid w:val="00B34198"/>
    <w:rsid w:val="00B44326"/>
    <w:rsid w:val="00B45ACF"/>
    <w:rsid w:val="00B57497"/>
    <w:rsid w:val="00B60AEC"/>
    <w:rsid w:val="00B6120C"/>
    <w:rsid w:val="00B96080"/>
    <w:rsid w:val="00BA356B"/>
    <w:rsid w:val="00BA6A82"/>
    <w:rsid w:val="00BD1A19"/>
    <w:rsid w:val="00BE03C1"/>
    <w:rsid w:val="00BE6B98"/>
    <w:rsid w:val="00C10AD0"/>
    <w:rsid w:val="00C14740"/>
    <w:rsid w:val="00C2166A"/>
    <w:rsid w:val="00C30315"/>
    <w:rsid w:val="00C4589A"/>
    <w:rsid w:val="00C464C2"/>
    <w:rsid w:val="00C66038"/>
    <w:rsid w:val="00C67B8E"/>
    <w:rsid w:val="00C81167"/>
    <w:rsid w:val="00C87321"/>
    <w:rsid w:val="00C92844"/>
    <w:rsid w:val="00C942E1"/>
    <w:rsid w:val="00CA0C5F"/>
    <w:rsid w:val="00CC5C18"/>
    <w:rsid w:val="00CE22C5"/>
    <w:rsid w:val="00CF33CA"/>
    <w:rsid w:val="00D06ADA"/>
    <w:rsid w:val="00D15568"/>
    <w:rsid w:val="00D339FA"/>
    <w:rsid w:val="00D47B7A"/>
    <w:rsid w:val="00D567CE"/>
    <w:rsid w:val="00D64DC1"/>
    <w:rsid w:val="00D74B0E"/>
    <w:rsid w:val="00DA60E6"/>
    <w:rsid w:val="00DD72C9"/>
    <w:rsid w:val="00DF0397"/>
    <w:rsid w:val="00DF20BD"/>
    <w:rsid w:val="00DF7688"/>
    <w:rsid w:val="00E00914"/>
    <w:rsid w:val="00E46149"/>
    <w:rsid w:val="00E61C1F"/>
    <w:rsid w:val="00E677E7"/>
    <w:rsid w:val="00EB0A8F"/>
    <w:rsid w:val="00EC5556"/>
    <w:rsid w:val="00EC6FA2"/>
    <w:rsid w:val="00ED17CB"/>
    <w:rsid w:val="00EE3299"/>
    <w:rsid w:val="00EE36FF"/>
    <w:rsid w:val="00EF595B"/>
    <w:rsid w:val="00EF5A15"/>
    <w:rsid w:val="00F04CD2"/>
    <w:rsid w:val="00F13BEF"/>
    <w:rsid w:val="00F23BC8"/>
    <w:rsid w:val="00F24FDC"/>
    <w:rsid w:val="00F33B66"/>
    <w:rsid w:val="00F35D7B"/>
    <w:rsid w:val="00FB3DFB"/>
    <w:rsid w:val="00FB7EA3"/>
    <w:rsid w:val="00FD21CC"/>
    <w:rsid w:val="00FF43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1CC19A2F"/>
  <w15:docId w15:val="{1932E1AF-DD36-42F3-8129-B369AF5BF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link w:val="Titre2Car"/>
    <w:qFormat/>
    <w:rsid w:val="007E18C8"/>
    <w:pPr>
      <w:keepNext/>
      <w:keepLines/>
      <w:spacing w:before="240" w:after="120" w:line="240" w:lineRule="auto"/>
      <w:ind w:left="-284"/>
      <w:outlineLvl w:val="1"/>
    </w:pPr>
    <w:rPr>
      <w:rFonts w:ascii="Arial" w:eastAsia="Times New Roman" w:hAnsi="Arial"/>
      <w:b/>
      <w:b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21038"/>
    <w:pPr>
      <w:tabs>
        <w:tab w:val="center" w:pos="4536"/>
        <w:tab w:val="right" w:pos="9072"/>
      </w:tabs>
    </w:pPr>
  </w:style>
  <w:style w:type="character" w:customStyle="1" w:styleId="PieddepageCar">
    <w:name w:val="Pied de page Car"/>
    <w:link w:val="Pieddepage"/>
    <w:uiPriority w:val="99"/>
    <w:rsid w:val="00B21038"/>
    <w:rPr>
      <w:sz w:val="22"/>
      <w:szCs w:val="22"/>
      <w:lang w:eastAsia="en-US"/>
    </w:rPr>
  </w:style>
  <w:style w:type="paragraph" w:styleId="En-tte">
    <w:name w:val="header"/>
    <w:basedOn w:val="Normal"/>
    <w:link w:val="En-tteCar"/>
    <w:uiPriority w:val="99"/>
    <w:unhideWhenUsed/>
    <w:rsid w:val="00B21038"/>
    <w:pPr>
      <w:tabs>
        <w:tab w:val="center" w:pos="4536"/>
        <w:tab w:val="right" w:pos="9072"/>
      </w:tabs>
    </w:pPr>
  </w:style>
  <w:style w:type="character" w:customStyle="1" w:styleId="En-tteCar">
    <w:name w:val="En-tête Car"/>
    <w:link w:val="En-tte"/>
    <w:uiPriority w:val="99"/>
    <w:rsid w:val="00B21038"/>
    <w:rPr>
      <w:sz w:val="22"/>
      <w:szCs w:val="22"/>
      <w:lang w:eastAsia="en-US"/>
    </w:rPr>
  </w:style>
  <w:style w:type="paragraph" w:styleId="Notedebasdepage">
    <w:name w:val="footnote text"/>
    <w:basedOn w:val="Normal"/>
    <w:link w:val="NotedebasdepageCar"/>
    <w:uiPriority w:val="99"/>
    <w:semiHidden/>
    <w:unhideWhenUsed/>
    <w:rsid w:val="00B21038"/>
    <w:rPr>
      <w:sz w:val="20"/>
      <w:szCs w:val="20"/>
    </w:rPr>
  </w:style>
  <w:style w:type="character" w:customStyle="1" w:styleId="NotedebasdepageCar">
    <w:name w:val="Note de bas de page Car"/>
    <w:link w:val="Notedebasdepage"/>
    <w:uiPriority w:val="99"/>
    <w:semiHidden/>
    <w:rsid w:val="00B21038"/>
    <w:rPr>
      <w:lang w:eastAsia="en-US"/>
    </w:rPr>
  </w:style>
  <w:style w:type="character" w:styleId="Appelnotedebasdep">
    <w:name w:val="footnote reference"/>
    <w:semiHidden/>
    <w:rsid w:val="00B21038"/>
    <w:rPr>
      <w:position w:val="12"/>
    </w:rPr>
  </w:style>
  <w:style w:type="character" w:styleId="Numrodepage">
    <w:name w:val="page number"/>
    <w:rsid w:val="00B21038"/>
  </w:style>
  <w:style w:type="character" w:customStyle="1" w:styleId="Titre2Car">
    <w:name w:val="Titre 2 Car"/>
    <w:link w:val="Titre2"/>
    <w:rsid w:val="007E18C8"/>
    <w:rPr>
      <w:rFonts w:ascii="Arial" w:eastAsia="Times New Roman" w:hAnsi="Arial"/>
      <w:b/>
      <w:bCs/>
    </w:rPr>
  </w:style>
  <w:style w:type="paragraph" w:styleId="Textedebulles">
    <w:name w:val="Balloon Text"/>
    <w:basedOn w:val="Normal"/>
    <w:link w:val="TextedebullesCar"/>
    <w:uiPriority w:val="99"/>
    <w:semiHidden/>
    <w:unhideWhenUsed/>
    <w:rsid w:val="00DD72C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D72C9"/>
    <w:rPr>
      <w:rFonts w:ascii="Tahoma" w:hAnsi="Tahoma" w:cs="Tahoma"/>
      <w:sz w:val="16"/>
      <w:szCs w:val="16"/>
      <w:lang w:eastAsia="en-US"/>
    </w:rPr>
  </w:style>
  <w:style w:type="character" w:styleId="Textedelespacerserv">
    <w:name w:val="Placeholder Text"/>
    <w:basedOn w:val="Policepardfaut"/>
    <w:uiPriority w:val="99"/>
    <w:semiHidden/>
    <w:rsid w:val="007169AA"/>
    <w:rPr>
      <w:color w:val="808080"/>
    </w:rPr>
  </w:style>
  <w:style w:type="table" w:styleId="Grilledutableau">
    <w:name w:val="Table Grid"/>
    <w:basedOn w:val="TableauNormal"/>
    <w:uiPriority w:val="59"/>
    <w:rsid w:val="000958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1">
    <w:name w:val="texte 1"/>
    <w:rsid w:val="00A143CA"/>
    <w:pPr>
      <w:jc w:val="both"/>
    </w:pPr>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726635">
      <w:bodyDiv w:val="1"/>
      <w:marLeft w:val="0"/>
      <w:marRight w:val="0"/>
      <w:marTop w:val="0"/>
      <w:marBottom w:val="0"/>
      <w:divBdr>
        <w:top w:val="none" w:sz="0" w:space="0" w:color="auto"/>
        <w:left w:val="none" w:sz="0" w:space="0" w:color="auto"/>
        <w:bottom w:val="none" w:sz="0" w:space="0" w:color="auto"/>
        <w:right w:val="none" w:sz="0" w:space="0" w:color="auto"/>
      </w:divBdr>
    </w:div>
    <w:div w:id="2037581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BFC3840E9B54E248D3AB5FE2E155D42"/>
        <w:category>
          <w:name w:val="Général"/>
          <w:gallery w:val="placeholder"/>
        </w:category>
        <w:types>
          <w:type w:val="bbPlcHdr"/>
        </w:types>
        <w:behaviors>
          <w:behavior w:val="content"/>
        </w:behaviors>
        <w:guid w:val="{FC5E05DB-C548-46E1-8F9E-6D847A0B1424}"/>
      </w:docPartPr>
      <w:docPartBody>
        <w:p w:rsidR="00EE0C49" w:rsidRDefault="00077FCC" w:rsidP="00077FCC">
          <w:pPr>
            <w:pStyle w:val="0BFC3840E9B54E248D3AB5FE2E155D42"/>
          </w:pPr>
          <w:r w:rsidRPr="00E60DEA">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FCC"/>
    <w:rsid w:val="00077FCC"/>
    <w:rsid w:val="006C3835"/>
    <w:rsid w:val="00E05F6B"/>
    <w:rsid w:val="00EE0C49"/>
    <w:rsid w:val="00F97B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57D032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FCC"/>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77FCC"/>
    <w:rPr>
      <w:color w:val="808080"/>
    </w:rPr>
  </w:style>
  <w:style w:type="paragraph" w:customStyle="1" w:styleId="0BFC3840E9B54E248D3AB5FE2E155D42">
    <w:name w:val="0BFC3840E9B54E248D3AB5FE2E155D42"/>
    <w:rsid w:val="00077F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1" ma:contentTypeDescription="" ma:contentTypeScope="" ma:versionID="02a865244b36e8802da3aa1a99b287e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d5cedc55524537adc8f488895c01299d"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d013f4df-92d4-4b52-bf96-16a989373db3" ma:termSetId="26b45999-8215-4836-a7a3-19c72c81866b"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1;#NP|fc3fe6ea-5613-4041-a353-5eca13b174d8" ma:fieldId="{c76db5a0-2ef8-4c1c-9ebe-68282e810e9e}" ma:sspId="d013f4df-92d4-4b52-bf96-16a989373db3" ma:termSetId="8c1ba30d-80fa-41fe-99c8-f89985503474"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d013f4df-92d4-4b52-bf96-16a989373db3" ma:termSetId="b0429fa0-1763-4397-a526-0ced6c9952cc"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d013f4df-92d4-4b52-bf96-16a989373db3" ma:termSetId="5975a623-3cad-490e-b6a4-d36b9a4c2ba9"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d013f4df-92d4-4b52-bf96-16a989373db3" ma:termSetId="dae1c024-00ff-4fb3-9e01-feb93a2bef76" ma:anchorId="00000000-0000-0000-0000-000000000000" ma:open="tru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4.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ACTE-ENGAGEMENT-ACCORD-CADRE-Code-2019</Titre>
    <TaxCatchAll xmlns="28939810-4282-4d85-9f62-e6db0f2f4c3a">
      <Value>1</Value>
      <Value>12</Value>
      <Value>4</Value>
      <Value>64</Value>
      <Value>63</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Acte d'engagement</TermName>
          <TermId xmlns="http://schemas.microsoft.com/office/infopath/2007/PartnerControls">078defc9-970f-4d60-aa27-cc738341e005</TermId>
        </TermInfo>
      </Terms>
    </p1a4110439c3492683c857e28e740753>
    <Identifiant_x0020_externe xmlns="28939810-4282-4d85-9f62-e6db0f2f4c3a" xsi:nil="true"/>
    <Projet_x0020_-_x0020_Thème xmlns="28939810-4282-4d85-9f62-e6db0f2f4c3a" xsi:nil="true"/>
    <Description_x0020_document xmlns="28939810-4282-4d85-9f62-e6db0f2f4c3a">Modèle à utiliser pour les accords cadre (à bons de commandes ou à marchés subséquents)</Description_x0020_document>
    <Version_x0020_du_x0020_document xmlns="28939810-4282-4d85-9f62-e6db0f2f4c3a">1.0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2.0</DLCPolicyLabelValue>
    <Retrait_x0020_de_x0020_diffusion xmlns="82f25c51-4279-4210-825a-8198b6b7c882">
      <Url xsi:nil="true"/>
      <Description xsi:nil="true"/>
    </Retrait_x0020_de_x0020_diffusion>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A74BE6-6CF0-4F81-8E0F-C9F2E1B91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896701-B478-4096-8B83-7CB749F2BCFF}">
  <ds:schemaRefs>
    <ds:schemaRef ds:uri="office.server.policy"/>
  </ds:schemaRefs>
</ds:datastoreItem>
</file>

<file path=customXml/itemProps3.xml><?xml version="1.0" encoding="utf-8"?>
<ds:datastoreItem xmlns:ds="http://schemas.openxmlformats.org/officeDocument/2006/customXml" ds:itemID="{61AA5903-9232-4736-B6D6-87502B32AF2B}">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D1DF80F1-6615-4229-A975-8B4DE551F590}">
  <ds:schemaRef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48DB62E0-8CF1-4A18-BC3E-88452C6272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9</Pages>
  <Words>1891</Words>
  <Characters>10402</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f.samson2</dc:creator>
  <cp:lastModifiedBy>ELMI ISMAN Djama SA CE MINDEF</cp:lastModifiedBy>
  <cp:revision>6</cp:revision>
  <cp:lastPrinted>2025-08-28T14:15:00Z</cp:lastPrinted>
  <dcterms:created xsi:type="dcterms:W3CDTF">2025-08-18T12:30:00Z</dcterms:created>
  <dcterms:modified xsi:type="dcterms:W3CDTF">2025-08-28T14:29:00Z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12;#ESID Toulon|7d598f5f-8f6e-4459-b053-e5be184fc84d;#64;#Processus ACH|5a008c69-4ebb-44b1-9e0f-e46739da1ecd;#63;#Marché public|ef1e66fb-979f-4a45-bc55-d993a99fb2ae</vt:lpwstr>
  </property>
  <property fmtid="{D5CDD505-2E9C-101B-9397-08002B2CF9AE}" pid="3" name="Protection">
    <vt:lpwstr>1;#NP|fc3fe6ea-5613-4041-a353-5eca13b174d8</vt:lpwstr>
  </property>
  <property fmtid="{D5CDD505-2E9C-101B-9397-08002B2CF9AE}" pid="4" name="Nature">
    <vt:lpwstr>4;#Acte d'engagement|078defc9-970f-4d60-aa27-cc738341e005</vt:lpwstr>
  </property>
  <property fmtid="{D5CDD505-2E9C-101B-9397-08002B2CF9AE}" pid="5" name="Projet - Thème1">
    <vt:lpwstr/>
  </property>
  <property fmtid="{D5CDD505-2E9C-101B-9397-08002B2CF9AE}" pid="6" name="ContentTypeId">
    <vt:lpwstr>0x010100D391C9900188BF44A2734355D32A3AFC0200EC6B1678381C8A49816D3A93F5ECDF01</vt:lpwstr>
  </property>
  <property fmtid="{D5CDD505-2E9C-101B-9397-08002B2CF9AE}" pid="7" name="Statut de l'élément">
    <vt:lpwstr>Approuvé par CESSIEUX Nathalie IDEF MINDEF, le 23/08/2019 08:52:38, version : 2.0</vt:lpwstr>
  </property>
  <property fmtid="{D5CDD505-2E9C-101B-9397-08002B2CF9AE}" pid="8" name="Type modèle">
    <vt:lpwstr/>
  </property>
</Properties>
</file>