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8EFA6" w14:textId="730FF43B" w:rsidR="00DF1EA5" w:rsidRPr="00577407" w:rsidRDefault="00157697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="Calibri" w:hAnsi="Calibri" w:cs="Calibri"/>
          <w:sz w:val="16"/>
          <w:szCs w:val="16"/>
          <w:lang w:val="fr-FR"/>
        </w:rPr>
      </w:pPr>
      <w:r w:rsidRPr="00577407">
        <w:rPr>
          <w:rFonts w:ascii="Calibri" w:hAnsi="Calibri" w:cs="Calibri"/>
          <w:sz w:val="16"/>
          <w:szCs w:val="16"/>
          <w:lang w:val="fr-FR"/>
        </w:rPr>
        <w:t>Travaux-</w:t>
      </w:r>
      <w:r w:rsidR="00D764C3" w:rsidRPr="00577407">
        <w:rPr>
          <w:rFonts w:ascii="Calibri" w:hAnsi="Calibri" w:cs="Calibri"/>
          <w:sz w:val="16"/>
          <w:szCs w:val="16"/>
          <w:lang w:val="fr-FR"/>
        </w:rPr>
        <w:t>Accord-</w:t>
      </w:r>
      <w:r w:rsidR="00761521" w:rsidRPr="00577407">
        <w:rPr>
          <w:rFonts w:ascii="Calibri" w:hAnsi="Calibri" w:cs="Calibri"/>
          <w:sz w:val="16"/>
          <w:szCs w:val="16"/>
          <w:lang w:val="fr-FR"/>
        </w:rPr>
        <w:t>cadre à bons de commande</w:t>
      </w:r>
      <w:r w:rsidR="00BF7F9B" w:rsidRPr="00577407">
        <w:rPr>
          <w:rFonts w:ascii="Calibri" w:hAnsi="Calibri" w:cs="Calibri"/>
          <w:sz w:val="16"/>
          <w:szCs w:val="16"/>
          <w:lang w:val="fr-FR"/>
        </w:rPr>
        <w:t xml:space="preserve"> </w:t>
      </w:r>
      <w:r w:rsidR="00953EF9" w:rsidRPr="00577407">
        <w:rPr>
          <w:rFonts w:ascii="Calibri" w:hAnsi="Calibri" w:cs="Calibri"/>
          <w:sz w:val="16"/>
          <w:szCs w:val="16"/>
          <w:lang w:val="fr-FR"/>
        </w:rPr>
        <w:t>-</w:t>
      </w:r>
      <w:r w:rsidR="00BF7F9B" w:rsidRPr="00577407">
        <w:rPr>
          <w:rFonts w:ascii="Calibri" w:hAnsi="Calibri" w:cs="Calibri"/>
          <w:sz w:val="16"/>
          <w:szCs w:val="16"/>
          <w:lang w:val="fr-FR"/>
        </w:rPr>
        <w:t xml:space="preserve"> 0</w:t>
      </w:r>
      <w:r w:rsidR="004727C3" w:rsidRPr="00577407">
        <w:rPr>
          <w:rFonts w:ascii="Calibri" w:hAnsi="Calibri" w:cs="Calibri"/>
          <w:sz w:val="16"/>
          <w:szCs w:val="16"/>
          <w:lang w:val="fr-FR"/>
        </w:rPr>
        <w:t>8</w:t>
      </w:r>
      <w:r w:rsidR="00DD770D" w:rsidRPr="00577407">
        <w:rPr>
          <w:rFonts w:ascii="Calibri" w:hAnsi="Calibri" w:cs="Calibri"/>
          <w:sz w:val="16"/>
          <w:szCs w:val="16"/>
          <w:lang w:val="fr-FR"/>
        </w:rPr>
        <w:t>/20</w:t>
      </w:r>
      <w:r w:rsidR="007F6B42" w:rsidRPr="00577407">
        <w:rPr>
          <w:rFonts w:ascii="Calibri" w:hAnsi="Calibri" w:cs="Calibri"/>
          <w:sz w:val="16"/>
          <w:szCs w:val="16"/>
          <w:lang w:val="fr-FR"/>
        </w:rPr>
        <w:t>24</w:t>
      </w:r>
    </w:p>
    <w:p w14:paraId="24AE7CF6" w14:textId="77777777" w:rsidR="006F2B81" w:rsidRPr="0057740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4FCB20C" w14:textId="77777777" w:rsidR="006F2B81" w:rsidRPr="00577407" w:rsidRDefault="00E3156C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bCs/>
          <w:sz w:val="22"/>
          <w:szCs w:val="22"/>
          <w:lang w:val="fr-FR"/>
        </w:rPr>
        <w:t>ACCORD-CADRE</w:t>
      </w:r>
      <w:r w:rsidR="006F2B81" w:rsidRPr="00577407">
        <w:rPr>
          <w:rFonts w:ascii="Calibri" w:hAnsi="Calibri" w:cs="Calibri"/>
          <w:b/>
          <w:bCs/>
          <w:sz w:val="22"/>
          <w:szCs w:val="22"/>
          <w:lang w:val="fr-FR"/>
        </w:rPr>
        <w:t xml:space="preserve"> DE TRAVAUX</w:t>
      </w:r>
    </w:p>
    <w:p w14:paraId="7D47578A" w14:textId="77777777" w:rsidR="002B4F67" w:rsidRPr="00577407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577407" w14:paraId="6416450C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987" w14:textId="77777777" w:rsidR="006F2B81" w:rsidRPr="00577407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509B533" w14:textId="77777777" w:rsidR="006F2B81" w:rsidRPr="00577407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0795878" w14:textId="77777777" w:rsidR="00FB61D3" w:rsidRPr="00577407" w:rsidRDefault="00FB61D3" w:rsidP="00D764C3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</w:p>
          <w:p w14:paraId="0A43BF80" w14:textId="77777777" w:rsidR="006F2B81" w:rsidRPr="00577407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563DC5D" w14:textId="77777777" w:rsidR="006F2B81" w:rsidRPr="0057740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309B10E" w14:textId="77777777" w:rsidR="006F2B81" w:rsidRPr="0057740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577407" w14:paraId="5F240C2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34B0" w14:textId="77777777" w:rsidR="006F2B81" w:rsidRPr="00577407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Objet </w:t>
            </w:r>
            <w:r w:rsidR="001211E8"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</w:tr>
      <w:tr w:rsidR="006F2B81" w:rsidRPr="00577407" w14:paraId="28334AC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B5C" w14:textId="77777777" w:rsidR="006F2B81" w:rsidRPr="00577407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EB80BE1" w14:textId="6530A138" w:rsidR="00555A54" w:rsidRPr="00577407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</w:pPr>
            <w:r w:rsidRPr="00577407">
              <w:rPr>
                <w:rFonts w:asciiTheme="minorHAnsi" w:hAnsiTheme="minorHAnsi" w:cstheme="minorHAnsi"/>
                <w:b/>
                <w:sz w:val="22"/>
                <w:szCs w:val="22"/>
              </w:rPr>
              <w:t>Accord-cadre à bons de commande - Réalisation des petits travaux de peinture et revêtements de sol au profit des sites dépendant du service d’infrastructure de la défense Nord-Est</w:t>
            </w:r>
            <w:r w:rsidRPr="00577407">
              <w:rPr>
                <w:rFonts w:ascii="Calibri" w:hAnsi="Calibri" w:cs="Calibri"/>
                <w:b/>
                <w:bCs/>
                <w:sz w:val="24"/>
                <w:szCs w:val="22"/>
                <w:lang w:val="fr-FR"/>
              </w:rPr>
              <w:t xml:space="preserve"> </w:t>
            </w:r>
          </w:p>
          <w:p w14:paraId="3ECDDA16" w14:textId="77777777" w:rsidR="00577407" w:rsidRPr="00577407" w:rsidRDefault="00577407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</w:p>
          <w:p w14:paraId="411CA8D6" w14:textId="6F417FB9" w:rsidR="00761521" w:rsidRPr="00577407" w:rsidRDefault="00555A54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Lot</w:t>
            </w:r>
            <w:r w:rsidR="000E1B6F" w:rsidRPr="00577407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 </w:t>
            </w:r>
            <w:r w:rsidR="00CA4A1B" w:rsidRPr="00577407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6</w:t>
            </w:r>
            <w:r w:rsidR="000E1B6F" w:rsidRPr="00577407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 xml:space="preserve"> : </w:t>
            </w:r>
            <w:r w:rsidR="00CA4A1B" w:rsidRPr="00577407">
              <w:rPr>
                <w:rFonts w:ascii="Calibri" w:hAnsi="Calibri" w:cs="Calibri"/>
                <w:b/>
                <w:bCs/>
                <w:sz w:val="22"/>
                <w:szCs w:val="20"/>
                <w:lang w:val="fr-FR"/>
              </w:rPr>
              <w:t>USID de Châlons-en–Champagne – Emprises de Suippes et Châlons-en–Champagne</w:t>
            </w:r>
          </w:p>
          <w:p w14:paraId="0385FB74" w14:textId="77777777" w:rsidR="00247799" w:rsidRPr="00577407" w:rsidRDefault="00247799" w:rsidP="0076152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460C3F39" w14:textId="47C23456" w:rsidR="00247799" w:rsidRPr="00577407" w:rsidRDefault="00247799" w:rsidP="002477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</w:t>
            </w:r>
            <w:r w:rsidR="00352C3A"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24</w:t>
            </w: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="00352C3A"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001730</w:t>
            </w:r>
          </w:p>
          <w:p w14:paraId="5EE23C61" w14:textId="77777777" w:rsidR="006F2B81" w:rsidRPr="00577407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2C97416" w14:textId="77777777" w:rsidR="006F2B81" w:rsidRPr="00577407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577407" w14:paraId="662C6159" w14:textId="77777777" w:rsidTr="00352C3A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EDE7" w14:textId="77777777" w:rsidR="00EC2139" w:rsidRPr="00577407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</w:pPr>
          </w:p>
          <w:p w14:paraId="78749A58" w14:textId="77777777" w:rsidR="00EC2139" w:rsidRPr="00577407" w:rsidRDefault="00EC2139" w:rsidP="00EC213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00577407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ACCORD-CADRE A BONS DE COMMANDE</w:t>
            </w:r>
            <w:r w:rsidRPr="00577407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t xml:space="preserve"> EN APPEL D’OFFRES OUVERT</w:t>
            </w:r>
            <w:r w:rsidRPr="00577407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ar-SA"/>
              </w:rPr>
              <w:br/>
            </w:r>
            <w:r w:rsidRPr="00577407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</w:t>
            </w:r>
            <w:r w:rsidRPr="00577407">
              <w:rPr>
                <w:rFonts w:ascii="Calibri" w:hAnsi="Calibri" w:cs="Calibri"/>
                <w:bCs/>
                <w:noProof w:val="0"/>
                <w:sz w:val="22"/>
                <w:szCs w:val="22"/>
                <w:lang w:val="fr-FR" w:eastAsia="ar-SA"/>
              </w:rPr>
              <w:t xml:space="preserve">en application des articles L.2124-1 à L.2124-2, </w:t>
            </w:r>
            <w:r w:rsidRPr="00577407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R.2124-2, R.2161-1 à R.2161-5, R.2162-1 à R.2162-6</w:t>
            </w:r>
            <w:r w:rsidR="006F6F75" w:rsidRPr="00577407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, </w:t>
            </w:r>
            <w:r w:rsidRPr="00577407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R.2162-13 </w:t>
            </w:r>
            <w:r w:rsidR="006F6F75" w:rsidRPr="00577407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et</w:t>
            </w:r>
            <w:r w:rsidRPr="00577407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 xml:space="preserve"> R.2162-14 du code de la commande publique)</w:t>
            </w:r>
          </w:p>
          <w:p w14:paraId="2C522399" w14:textId="77777777" w:rsidR="006F2B81" w:rsidRPr="00577407" w:rsidRDefault="006F2B81" w:rsidP="00953EF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F9F7916" w14:textId="77777777" w:rsidR="006F2B81" w:rsidRPr="0057740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3F50E18" w14:textId="77777777" w:rsidR="006F2B81" w:rsidRPr="0057740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577407" w14:paraId="3FCEE7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509" w14:textId="77777777" w:rsidR="006F2B81" w:rsidRPr="00577407" w:rsidRDefault="006F2B81" w:rsidP="001211E8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1211E8"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DB4" w14:textId="77777777" w:rsidR="006F2B81" w:rsidRPr="0057740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577407" w14:paraId="5B30C2C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E4DC" w14:textId="77777777" w:rsidR="006F2B81" w:rsidRPr="00577407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D7CA1A" w14:textId="77777777" w:rsidR="002B4F67" w:rsidRPr="00577407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55711CCA" w14:textId="77777777" w:rsidR="006F2B81" w:rsidRPr="00577407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A46F3" w14:textId="77777777" w:rsidR="006F2B81" w:rsidRPr="00577407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577407" w14:paraId="2A761D18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DEF" w14:textId="77777777" w:rsidR="006F2B81" w:rsidRPr="00577407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4006" w14:textId="77777777" w:rsidR="006F2B81" w:rsidRPr="00577407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577407" w14:paraId="06DDF60E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DF63" w14:textId="77777777" w:rsidR="006F2B81" w:rsidRPr="00577407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9F49F40" w14:textId="77777777" w:rsidR="00DF1924" w:rsidRPr="00577407" w:rsidRDefault="00DF1924" w:rsidP="00DF192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7407">
              <w:rPr>
                <w:rFonts w:ascii="Calibri" w:hAnsi="Calibri" w:cs="Calibri"/>
                <w:sz w:val="22"/>
                <w:szCs w:val="22"/>
              </w:rPr>
              <w:t>Voir article 2.1</w:t>
            </w:r>
          </w:p>
          <w:p w14:paraId="088E1C44" w14:textId="77777777" w:rsidR="006F2B81" w:rsidRPr="00577407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1127" w14:textId="77777777" w:rsidR="006F2B81" w:rsidRPr="00577407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5EA1E4B3" w14:textId="77777777" w:rsidR="006F2B81" w:rsidRPr="00577407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3CF9793" w14:textId="77777777" w:rsidR="006F2B81" w:rsidRPr="00577407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F68F22" w14:textId="77777777" w:rsidR="006F2B81" w:rsidRPr="00577407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577407" w14:paraId="65E2550B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1D61" w14:textId="77777777" w:rsidR="002B4F67" w:rsidRPr="00577407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CB4BEBE" w14:textId="77777777" w:rsidR="002B4F67" w:rsidRPr="00577407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247799"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6D067B2D" w14:textId="77777777" w:rsidR="002B4F67" w:rsidRPr="00577407" w:rsidRDefault="002B4F67" w:rsidP="002B4F67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2CB06CCD" w14:textId="1077E415" w:rsidR="002B4F67" w:rsidRPr="00577407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55A54"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37.03.03</w:t>
            </w:r>
          </w:p>
          <w:p w14:paraId="074ACD44" w14:textId="77777777" w:rsidR="002B4F67" w:rsidRPr="00577407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BB1668B" w14:textId="77777777" w:rsidR="008978FC" w:rsidRPr="00577407" w:rsidRDefault="002B4F67" w:rsidP="002B4F67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</w:p>
          <w:p w14:paraId="3FB7CF38" w14:textId="77777777" w:rsidR="00A57E0A" w:rsidRPr="00577407" w:rsidRDefault="00A57E0A" w:rsidP="002B4F67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6054" w14:textId="77777777" w:rsidR="006F2B81" w:rsidRPr="0057740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9D26D8" w14:textId="77777777" w:rsidR="006F2B81" w:rsidRPr="0057740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E80C61" w14:textId="77777777" w:rsidR="006F2B81" w:rsidRPr="0057740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E2FABE5" w14:textId="77777777" w:rsidR="006F2B81" w:rsidRPr="00577407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6E57391" w14:textId="77777777" w:rsidR="006F2B81" w:rsidRPr="00577407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br w:type="page"/>
      </w:r>
    </w:p>
    <w:p w14:paraId="1B8F6316" w14:textId="77777777" w:rsidR="006F2B81" w:rsidRPr="00577407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6D8FB90" w14:textId="77777777" w:rsidR="006F2B81" w:rsidRPr="0057740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77407" w14:paraId="4A60C9A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A279" w14:textId="77777777" w:rsidR="006F2B81" w:rsidRPr="0057740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577407" w14:paraId="4E6ACA3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19BB" w14:textId="69EF9114" w:rsidR="006F2B81" w:rsidRPr="00577407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555A54"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directeur </w:t>
            </w:r>
            <w:r w:rsidR="00226B44"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</w:t>
            </w:r>
            <w:r w:rsidR="006F2B81"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d’infrastructure de la défense </w:t>
            </w:r>
            <w:r w:rsidR="00555A54" w:rsidRPr="00577407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705903C1" w14:textId="77777777" w:rsidR="006F2B81" w:rsidRPr="0057740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F207D0" w14:textId="77777777" w:rsidR="006F2B81" w:rsidRPr="00577407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5D228469" w14:textId="77777777" w:rsidR="006F2B81" w:rsidRPr="00577407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103EA5C9" w14:textId="77777777" w:rsidR="006F2B81" w:rsidRPr="00577407" w:rsidRDefault="006F2B81" w:rsidP="002B4F67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71DD652B" w14:textId="77777777" w:rsidR="006F2B81" w:rsidRPr="0057740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77407" w14:paraId="057F776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8BF" w14:textId="77777777" w:rsidR="006F2B81" w:rsidRPr="00577407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577407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577407" w14:paraId="3F62D4A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A40DF" w14:textId="77777777" w:rsidR="00577407" w:rsidRPr="00760986" w:rsidRDefault="00577407" w:rsidP="0057740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Le sous directeur</w:t>
            </w: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achats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, exécution de la dépense et comptabilité</w:t>
            </w:r>
          </w:p>
          <w:p w14:paraId="4E5796DF" w14:textId="77777777" w:rsidR="00577407" w:rsidRPr="00760986" w:rsidRDefault="00577407" w:rsidP="0057740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6098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du service d’infrastructure de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 défense Nord-Est</w:t>
            </w:r>
          </w:p>
          <w:p w14:paraId="20AA2DC1" w14:textId="77777777" w:rsidR="002B4F67" w:rsidRPr="00577407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2B4F67" w:rsidRPr="00577407">
              <w:rPr>
                <w:rFonts w:ascii="Calibri" w:hAnsi="Calibri" w:cs="Calibri"/>
                <w:sz w:val="22"/>
                <w:szCs w:val="22"/>
                <w:lang w:val="fr-FR"/>
              </w:rPr>
              <w:t>– 57044 METZ CEDEX 01</w:t>
            </w:r>
          </w:p>
          <w:p w14:paraId="3BAA0A46" w14:textId="77777777" w:rsidR="002B4F67" w:rsidRPr="00577407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26 - Fax : 03 55 74 80 29</w:t>
            </w:r>
          </w:p>
          <w:p w14:paraId="0558EC03" w14:textId="27AD3434" w:rsidR="006F2B81" w:rsidRPr="00577407" w:rsidRDefault="002B4F67" w:rsidP="003E3F4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 </w:t>
            </w:r>
            <w:r w:rsidR="00340754" w:rsidRPr="00577407">
              <w:rPr>
                <w:rStyle w:val="Lienhypertexte"/>
                <w:rFonts w:ascii="Calibri" w:hAnsi="Calibri" w:cs="Calibri"/>
                <w:sz w:val="22"/>
                <w:szCs w:val="22"/>
                <w:lang w:val="fr-FR"/>
              </w:rPr>
              <w:t>sid-nord-est.ach.fct@def.gouv.fr</w:t>
            </w:r>
          </w:p>
        </w:tc>
      </w:tr>
    </w:tbl>
    <w:p w14:paraId="4D83FE67" w14:textId="77777777" w:rsidR="002B4F67" w:rsidRPr="00577407" w:rsidRDefault="002B4F67" w:rsidP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2B4F67" w:rsidRPr="00577407" w14:paraId="782DAAB7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E0F" w14:textId="77777777" w:rsidR="002B4F67" w:rsidRPr="00577407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2B4F67" w:rsidRPr="00577407" w14:paraId="5D9BF36C" w14:textId="77777777" w:rsidTr="008F7964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5E0E" w14:textId="2E6D963E" w:rsidR="003F0BDE" w:rsidRPr="00577407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08D53B8D" w14:textId="31F47220" w:rsidR="002B4F67" w:rsidRPr="00577407" w:rsidRDefault="00555A54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323CF7" w:rsidRPr="00577407">
              <w:rPr>
                <w:rFonts w:ascii="Calibri" w:hAnsi="Calibri" w:cs="Calibri"/>
                <w:sz w:val="22"/>
                <w:szCs w:val="22"/>
                <w:lang w:val="fr-FR"/>
              </w:rPr>
              <w:t>ervice d’infr</w:t>
            </w: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astructure de la défense Nord-Est</w:t>
            </w:r>
          </w:p>
          <w:p w14:paraId="3A04F746" w14:textId="6AF09308" w:rsidR="002B4F67" w:rsidRPr="00577407" w:rsidRDefault="002B4F67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B31127" w:rsidRPr="00577407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75A487E" w14:textId="76EE9632" w:rsidR="003F0BDE" w:rsidRPr="00577407" w:rsidRDefault="003F0BDE" w:rsidP="008F796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42D65492" w14:textId="77777777" w:rsidR="006F2B81" w:rsidRPr="0057740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77407" w14:paraId="3C777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443A" w14:textId="77777777" w:rsidR="006F2B81" w:rsidRPr="0057740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577407" w14:paraId="23C4043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535E" w14:textId="034F8C4F" w:rsidR="007D0491" w:rsidRPr="00577407" w:rsidRDefault="002B4F67" w:rsidP="003F0BDE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Unité de soutien de l’infrastructure de la défense de</w:t>
            </w:r>
            <w:r w:rsidR="00340754" w:rsidRPr="00577407">
              <w:t xml:space="preserve"> </w:t>
            </w:r>
            <w:r w:rsidR="00340754" w:rsidRPr="00577407">
              <w:rPr>
                <w:rFonts w:ascii="Calibri" w:hAnsi="Calibri" w:cs="Calibri"/>
                <w:sz w:val="22"/>
                <w:szCs w:val="22"/>
                <w:lang w:val="fr-FR"/>
              </w:rPr>
              <w:t>Châlons-en–Champagne</w:t>
            </w:r>
          </w:p>
          <w:p w14:paraId="2467235A" w14:textId="77777777" w:rsidR="007D0491" w:rsidRPr="00577407" w:rsidRDefault="007D0491" w:rsidP="002B4F67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DD0800" w14:textId="77777777" w:rsidR="002B4F67" w:rsidRPr="00577407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77407" w14:paraId="4C8D28C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AE22" w14:textId="77777777" w:rsidR="006F2B81" w:rsidRPr="0057740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577407" w14:paraId="57AD717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B070" w14:textId="77777777" w:rsidR="002B4F67" w:rsidRPr="00577407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67E7F889" w14:textId="00274777" w:rsidR="000A4F46" w:rsidRPr="00577407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</w:t>
            </w:r>
            <w:r w:rsidR="000A4F46"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chef de la section exploitation de la maintenance </w:t>
            </w:r>
          </w:p>
          <w:p w14:paraId="6B0E3D9E" w14:textId="6D1C2883" w:rsidR="002B4F67" w:rsidRPr="00577407" w:rsidRDefault="000A4F46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ou par le chef de section travaux </w:t>
            </w:r>
            <w:r w:rsidR="002B4F67"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de </w:t>
            </w:r>
            <w:r w:rsidR="00340754" w:rsidRPr="00577407">
              <w:rPr>
                <w:rFonts w:ascii="Calibri" w:hAnsi="Calibri" w:cs="Calibri"/>
                <w:sz w:val="22"/>
                <w:szCs w:val="22"/>
                <w:lang w:val="fr-FR"/>
              </w:rPr>
              <w:t>Châlons-en–Champagne</w:t>
            </w:r>
          </w:p>
          <w:p w14:paraId="4A7C8E5E" w14:textId="34C4203D" w:rsidR="006F2B81" w:rsidRPr="00577407" w:rsidRDefault="002B4F67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d’Oeuvre (Chorus Pro) : </w:t>
            </w:r>
            <w:r w:rsidR="00B31127" w:rsidRPr="00577407">
              <w:rPr>
                <w:rFonts w:ascii="Calibri" w:hAnsi="Calibri" w:cs="Calibri"/>
                <w:sz w:val="22"/>
                <w:szCs w:val="22"/>
                <w:lang w:val="fr-FR"/>
              </w:rPr>
              <w:t>D10711I057</w:t>
            </w:r>
          </w:p>
          <w:p w14:paraId="7AE8FFE2" w14:textId="22524DBA" w:rsidR="00340754" w:rsidRPr="00577407" w:rsidRDefault="003407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3E7DA4C" w14:textId="77777777" w:rsidR="002B4F67" w:rsidRPr="00577407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77407" w14:paraId="1CF9975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622F" w14:textId="77777777" w:rsidR="006F2B81" w:rsidRPr="00577407" w:rsidRDefault="006F2B81" w:rsidP="00F329D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F329DF"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577407" w14:paraId="183FA84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BE85" w14:textId="7F67ADBE" w:rsidR="006F2B81" w:rsidRPr="00577407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577407">
              <w:rPr>
                <w:rFonts w:ascii="Calibri" w:hAnsi="Calibri" w:cs="Calibri"/>
                <w:sz w:val="22"/>
                <w:szCs w:val="22"/>
                <w:lang w:val="fr-FR"/>
              </w:rPr>
              <w:t>irecteur du service d’infra</w:t>
            </w:r>
            <w:r w:rsidR="00555A54"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structure de la défense Nord </w:t>
            </w:r>
          </w:p>
          <w:p w14:paraId="6A981546" w14:textId="77777777" w:rsidR="006F2B81" w:rsidRPr="00577407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577407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57740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78ACCCF4" w14:textId="54B2CE10" w:rsidR="003F0BDE" w:rsidRPr="00577407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D27542E" w14:textId="77777777" w:rsidR="006F2B81" w:rsidRPr="00577407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77407" w14:paraId="37DA13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EE1" w14:textId="77777777" w:rsidR="006F2B81" w:rsidRPr="0057740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577407" w14:paraId="6F8D25B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A1F0" w14:textId="34FAC63D" w:rsidR="006F2B81" w:rsidRPr="00577407" w:rsidRDefault="008E149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6F2B81"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3F0BDE" w:rsidRPr="00577407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042F9EC5" w14:textId="77777777" w:rsidR="006F2B81" w:rsidRPr="00577407" w:rsidRDefault="00CD6454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577407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577407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32F1566B" w14:textId="025EA6BF" w:rsidR="003F0BDE" w:rsidRPr="00577407" w:rsidRDefault="003F0BDE" w:rsidP="002B4F67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ED4F21" w14:textId="77777777" w:rsidR="002B4F67" w:rsidRPr="00577407" w:rsidRDefault="002B4F67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77407" w14:paraId="207AEC9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15085" w14:textId="77777777" w:rsidR="006F2B81" w:rsidRPr="00577407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577407" w14:paraId="7C1C8B1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04E6" w14:textId="77777777" w:rsidR="006F2B81" w:rsidRPr="00577407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2ECCB86F" w14:textId="77777777" w:rsidR="002B79F4" w:rsidRPr="00577407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57740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69CFB692" w14:textId="77777777" w:rsidR="006F2B81" w:rsidRPr="00577407" w:rsidRDefault="006F2B81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57740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57740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57740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57740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57740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57740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7ECC3BBC" w14:textId="0A1F320C" w:rsidR="003F0BDE" w:rsidRPr="00577407" w:rsidRDefault="003F0BDE" w:rsidP="002B4F67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6E10CB7E" w14:textId="77777777" w:rsidR="006F2B81" w:rsidRPr="00577407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br w:type="page"/>
      </w:r>
    </w:p>
    <w:p w14:paraId="155B8E65" w14:textId="77777777" w:rsidR="006F2B81" w:rsidRPr="00577407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747288A3" w14:textId="77777777" w:rsidR="006F2B81" w:rsidRPr="00577407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8F0CE26" w14:textId="77777777" w:rsidR="006F2B81" w:rsidRPr="00577407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57740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57740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57740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57740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57740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57740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7921683C" w14:textId="77777777" w:rsidR="006F2B81" w:rsidRPr="00577407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1A8BD3C" w14:textId="77777777" w:rsidR="006F2B81" w:rsidRPr="00577407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577407">
        <w:rPr>
          <w:rFonts w:ascii="Calibri" w:hAnsi="Calibri" w:cs="Calibri"/>
          <w:b/>
          <w:sz w:val="22"/>
          <w:szCs w:val="22"/>
          <w:lang w:val="fr-FR"/>
        </w:rPr>
        <w:t>O</w:t>
      </w:r>
      <w:r w:rsidRPr="00577407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11706EF5" w14:textId="77777777" w:rsidR="004F197A" w:rsidRPr="00577407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15D5D69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577407">
        <w:rPr>
          <w:rFonts w:ascii="Calibri" w:hAnsi="Calibri" w:cs="Calibri"/>
          <w:sz w:val="22"/>
          <w:szCs w:val="22"/>
          <w:lang w:val="fr-FR"/>
        </w:rPr>
        <w:t>(e)</w:t>
      </w:r>
      <w:r w:rsidRPr="00577407">
        <w:rPr>
          <w:rFonts w:ascii="Calibri" w:hAnsi="Calibri" w:cs="Calibri"/>
          <w:sz w:val="22"/>
          <w:szCs w:val="22"/>
          <w:lang w:val="fr-FR"/>
        </w:rPr>
        <w:t>,</w:t>
      </w:r>
    </w:p>
    <w:p w14:paraId="15D545A9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DE26EF" w14:textId="77777777" w:rsidR="006F2B81" w:rsidRPr="00577407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577407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2885DB1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F11FD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577407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577407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9E1E3B7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9E99DED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25C5AA6" w14:textId="77777777" w:rsidR="00497DB6" w:rsidRPr="00577407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0E6C12" w14:textId="77777777" w:rsidR="006F2B81" w:rsidRPr="00577407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577407">
        <w:rPr>
          <w:rFonts w:ascii="Calibri" w:hAnsi="Calibri" w:cs="Calibri"/>
          <w:sz w:val="22"/>
          <w:szCs w:val="22"/>
          <w:lang w:val="fr-FR"/>
        </w:rPr>
        <w:t> :</w:t>
      </w:r>
    </w:p>
    <w:p w14:paraId="1054B93F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D535D09" w14:textId="77777777" w:rsidR="006F2B81" w:rsidRPr="00577407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577407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577407">
        <w:rPr>
          <w:rFonts w:ascii="Calibri" w:hAnsi="Calibri" w:cs="Calibri"/>
          <w:sz w:val="22"/>
          <w:szCs w:val="22"/>
          <w:lang w:val="fr-FR"/>
        </w:rPr>
        <w:t> :</w:t>
      </w:r>
    </w:p>
    <w:p w14:paraId="2224F01F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1CA488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2BE0FC5B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283C9" w14:textId="77777777" w:rsidR="006C043E" w:rsidRPr="00577407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F269E8B" w14:textId="77777777" w:rsidR="00ED37BA" w:rsidRPr="00577407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79D233F" w14:textId="77777777" w:rsidR="006F2B81" w:rsidRPr="00577407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577407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225DFF55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191262" w14:textId="77777777" w:rsidR="002B4F67" w:rsidRPr="00577407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5BE2FD69" w14:textId="77777777" w:rsidR="002B4F67" w:rsidRPr="00577407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E208DBF" w14:textId="77777777" w:rsidR="002B4F67" w:rsidRPr="00577407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1EAA1BE" w14:textId="77777777" w:rsidR="002B4F67" w:rsidRPr="00577407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(</w:t>
      </w:r>
      <w:r w:rsidRPr="00577407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577407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577407">
        <w:rPr>
          <w:rFonts w:ascii="Calibri" w:hAnsi="Calibri" w:cs="Calibri"/>
          <w:sz w:val="22"/>
          <w:szCs w:val="22"/>
          <w:lang w:val="fr-FR"/>
        </w:rPr>
        <w:t>)</w:t>
      </w:r>
    </w:p>
    <w:p w14:paraId="114BC932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3724E78" w14:textId="77777777" w:rsidR="006F2B81" w:rsidRPr="00577407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577407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3391A1F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AC10DE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14100D5C" w14:textId="77777777" w:rsidR="00D71538" w:rsidRPr="00577407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DD4DE0" w14:textId="77777777" w:rsidR="005469AA" w:rsidRPr="00577407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330160D8" w14:textId="77777777" w:rsidR="005469AA" w:rsidRPr="00577407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577407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6ED0979" w14:textId="77777777" w:rsidR="005469AA" w:rsidRPr="00577407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77407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5E9139FA" w14:textId="77777777" w:rsidR="005469AA" w:rsidRPr="00577407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77407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46A0F8E" w14:textId="77777777" w:rsidR="00A725AB" w:rsidRPr="00577407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73E364FE" w14:textId="77777777" w:rsidR="00D71538" w:rsidRPr="00577407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5A65D21" w14:textId="77777777" w:rsidR="006F2B81" w:rsidRPr="00577407" w:rsidRDefault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OU</w:t>
      </w:r>
    </w:p>
    <w:p w14:paraId="0A4FBABF" w14:textId="77777777" w:rsidR="006F2B81" w:rsidRPr="00577407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2FBBD953" w14:textId="77777777" w:rsidR="006F2B81" w:rsidRPr="00577407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8D17DF" w14:textId="77777777" w:rsidR="00497DB6" w:rsidRPr="00577407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577407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577407">
        <w:rPr>
          <w:rFonts w:ascii="Calibri" w:hAnsi="Calibri" w:cs="Calibri"/>
          <w:sz w:val="22"/>
          <w:szCs w:val="22"/>
          <w:lang w:val="fr-FR"/>
        </w:rPr>
        <w:t>,</w:t>
      </w:r>
    </w:p>
    <w:p w14:paraId="43D9B43B" w14:textId="77777777" w:rsidR="00497DB6" w:rsidRPr="00577407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1E41CB2" w14:textId="77777777" w:rsidR="006F2B81" w:rsidRPr="00577407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577407">
        <w:rPr>
          <w:rFonts w:ascii="Calibri" w:hAnsi="Calibri" w:cs="Calibri"/>
          <w:b/>
          <w:sz w:val="22"/>
          <w:szCs w:val="22"/>
          <w:lang w:val="fr-FR"/>
        </w:rPr>
        <w:t>°</w:t>
      </w:r>
      <w:r w:rsidRPr="00577407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577407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772D834C" w14:textId="77777777" w:rsidR="00A74707" w:rsidRPr="00577407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2812E203" w14:textId="77777777" w:rsidR="00A74707" w:rsidRPr="00577407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577407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77755A0A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0C2060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577407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577407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2842EEB3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ACC0B31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D6192F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911DBA" w14:textId="77777777" w:rsidR="00A74707" w:rsidRPr="00577407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lastRenderedPageBreak/>
        <w:t>Domicilié à (adresse complète) :</w:t>
      </w:r>
    </w:p>
    <w:p w14:paraId="3A2E59F0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F3D1F36" w14:textId="77777777" w:rsidR="00A74707" w:rsidRPr="00577407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06E317FD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1BEF52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7B8EF49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F420DF" w14:textId="77777777" w:rsidR="00A74707" w:rsidRPr="00577407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3C9DFCFA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3FEE74D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4FC3EB4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FE4F0A" w14:textId="77777777" w:rsidR="002B4F67" w:rsidRPr="00577407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2B0FB1" w14:textId="77777777" w:rsidR="002B4F67" w:rsidRPr="00577407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D05EA11" w14:textId="77777777" w:rsidR="002B4F67" w:rsidRPr="00577407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6F17641" w14:textId="77777777" w:rsidR="002B4F67" w:rsidRPr="00577407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(</w:t>
      </w:r>
      <w:r w:rsidRPr="00577407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577407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577407">
        <w:rPr>
          <w:rFonts w:ascii="Calibri" w:hAnsi="Calibri" w:cs="Calibri"/>
          <w:sz w:val="22"/>
          <w:szCs w:val="22"/>
          <w:lang w:val="fr-FR"/>
        </w:rPr>
        <w:t>)</w:t>
      </w:r>
    </w:p>
    <w:p w14:paraId="48525AA1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6BA31D" w14:textId="77777777" w:rsidR="00A74707" w:rsidRPr="00577407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577407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2E5D5419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6FFE46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C7AB04D" w14:textId="77777777" w:rsidR="00D71538" w:rsidRPr="00577407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CA50E3" w14:textId="77777777" w:rsidR="005469AA" w:rsidRPr="00577407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118E0948" w14:textId="77777777" w:rsidR="005469AA" w:rsidRPr="00577407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577407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106C974" w14:textId="77777777" w:rsidR="005469AA" w:rsidRPr="00577407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77407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C6B26C1" w14:textId="77777777" w:rsidR="005469AA" w:rsidRPr="00577407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77407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5BA9C1F" w14:textId="77777777" w:rsidR="00A725AB" w:rsidRPr="00577407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23041B38" w14:textId="77777777" w:rsidR="00D71538" w:rsidRPr="00577407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F94F188" w14:textId="77777777" w:rsidR="00A725AB" w:rsidRPr="00577407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002E578" w14:textId="77777777" w:rsidR="00497DB6" w:rsidRPr="00577407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577407">
        <w:rPr>
          <w:rFonts w:ascii="Calibri" w:hAnsi="Calibri" w:cs="Calibri"/>
          <w:b/>
          <w:sz w:val="22"/>
          <w:szCs w:val="22"/>
          <w:lang w:val="fr-FR"/>
        </w:rPr>
        <w:t>n</w:t>
      </w:r>
      <w:r w:rsidRPr="00577407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577407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577407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4A29F832" w14:textId="77777777" w:rsidR="00497DB6" w:rsidRPr="00577407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7237A91" w14:textId="77777777" w:rsidR="00A74707" w:rsidRPr="00577407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577407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721F5CD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DF8D3E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577407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577407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73A6036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3589C58B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6C3BBE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3C9E1F" w14:textId="77777777" w:rsidR="00A74707" w:rsidRPr="00577407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08AEAA6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C58AA0D" w14:textId="77777777" w:rsidR="00A74707" w:rsidRPr="00577407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40807859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95B255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8E72751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DB0A74" w14:textId="77777777" w:rsidR="00A74707" w:rsidRPr="00577407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C2CFAD4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9F6610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021B65DC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01F4791" w14:textId="77777777" w:rsidR="002B4F67" w:rsidRPr="00577407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B096AAE" w14:textId="77777777" w:rsidR="002B4F67" w:rsidRPr="00577407" w:rsidRDefault="002B4F67" w:rsidP="002B4F6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34E806F" w14:textId="77777777" w:rsidR="002B4F67" w:rsidRPr="00577407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5A1F977" w14:textId="77777777" w:rsidR="002B4F67" w:rsidRPr="00577407" w:rsidRDefault="002B4F67" w:rsidP="002B4F6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(</w:t>
      </w:r>
      <w:r w:rsidRPr="00577407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577407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577407">
        <w:rPr>
          <w:rFonts w:ascii="Calibri" w:hAnsi="Calibri" w:cs="Calibri"/>
          <w:sz w:val="22"/>
          <w:szCs w:val="22"/>
          <w:lang w:val="fr-FR"/>
        </w:rPr>
        <w:t>)</w:t>
      </w:r>
    </w:p>
    <w:p w14:paraId="11EC2D97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C9DA7CA" w14:textId="77777777" w:rsidR="00A74707" w:rsidRPr="00577407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577407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373AB11F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1A9C9B4" w14:textId="77777777" w:rsidR="00A74707" w:rsidRPr="005774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9ABD741" w14:textId="77777777" w:rsidR="00ED37BA" w:rsidRPr="00577407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6DC2C9" w14:textId="77777777" w:rsidR="005469AA" w:rsidRPr="00577407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6DD6819E" w14:textId="77777777" w:rsidR="005469AA" w:rsidRPr="00577407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577407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9377A1E" w14:textId="77777777" w:rsidR="005469AA" w:rsidRPr="00577407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77407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4054A425" w14:textId="77777777" w:rsidR="005469AA" w:rsidRPr="00577407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77407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A29F1B7" w14:textId="77777777" w:rsidR="00A725AB" w:rsidRPr="00577407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62ABDE5" w14:textId="77777777" w:rsidR="00D71538" w:rsidRPr="00577407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C3A773" w14:textId="77777777" w:rsidR="00A725AB" w:rsidRPr="00577407" w:rsidRDefault="00A725AB" w:rsidP="00ED37B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577407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5CFBB587" w14:textId="77777777" w:rsidR="00497DB6" w:rsidRPr="00577407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6FD236" w14:textId="77777777" w:rsidR="00A725AB" w:rsidRPr="00577407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577407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577407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577407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577407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3FE0371C" w14:textId="77777777" w:rsidR="00A725AB" w:rsidRPr="00577407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577407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577407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17AF10AE" w14:textId="77777777" w:rsidR="00A725AB" w:rsidRPr="00577407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</w:r>
      <w:r w:rsidR="00577407"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577407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321F9F14" w14:textId="77777777" w:rsidR="007777A7" w:rsidRPr="00577407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0226A121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577407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F329DF"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1F0020D1" w14:textId="77777777" w:rsidR="00A725AB" w:rsidRPr="00577407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62F7C3BF" w14:textId="77777777" w:rsidR="007777A7" w:rsidRPr="00577407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577407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 xml:space="preserve">pour l’exécution </w:t>
      </w:r>
      <w:r w:rsidR="002B4F67" w:rsidRPr="00577407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de l’accord-</w:t>
      </w:r>
      <w:r w:rsidR="00C9033D" w:rsidRPr="00577407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cadre</w:t>
      </w:r>
      <w:r w:rsidR="007777A7" w:rsidRPr="00577407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, de chacun des membres du groupement pour ses obligations contractuelles à l’égard du représentant du pouvoir adjudicateur.</w:t>
      </w:r>
    </w:p>
    <w:p w14:paraId="561D74B7" w14:textId="77777777" w:rsidR="00A725AB" w:rsidRPr="00577407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31373C3" w14:textId="77777777" w:rsidR="006F2B81" w:rsidRPr="00577407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4CCD2A" w14:textId="77777777" w:rsidR="007777A7" w:rsidRPr="00577407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577407">
        <w:rPr>
          <w:rFonts w:ascii="Calibri" w:hAnsi="Calibri" w:cs="Calibri"/>
          <w:sz w:val="22"/>
          <w:szCs w:val="22"/>
          <w:lang w:val="fr-FR"/>
        </w:rPr>
        <w:t xml:space="preserve">des pièces constitutives </w:t>
      </w:r>
      <w:r w:rsidR="001211E8" w:rsidRPr="00577407">
        <w:rPr>
          <w:rFonts w:ascii="Calibri" w:hAnsi="Calibri" w:cs="Calibri"/>
          <w:sz w:val="22"/>
          <w:szCs w:val="22"/>
          <w:lang w:val="fr-FR"/>
        </w:rPr>
        <w:t>de l’accord-cadre</w:t>
      </w:r>
      <w:r w:rsidR="007777A7" w:rsidRPr="00577407">
        <w:rPr>
          <w:rFonts w:ascii="Calibri" w:hAnsi="Calibri" w:cs="Calibri"/>
          <w:sz w:val="22"/>
          <w:szCs w:val="22"/>
          <w:lang w:val="fr-FR"/>
        </w:rPr>
        <w:t> :</w:t>
      </w:r>
    </w:p>
    <w:p w14:paraId="0967AF7C" w14:textId="77777777" w:rsidR="006F2B81" w:rsidRPr="00577407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C9033D" w:rsidRPr="00577407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577407">
        <w:rPr>
          <w:rFonts w:ascii="Calibri" w:hAnsi="Calibri" w:cs="Calibri"/>
          <w:sz w:val="22"/>
          <w:szCs w:val="22"/>
          <w:lang w:val="fr-FR"/>
        </w:rPr>
        <w:t>P</w:t>
      </w:r>
      <w:r w:rsidRPr="00577407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577407">
        <w:rPr>
          <w:rFonts w:ascii="Calibri" w:hAnsi="Calibri" w:cs="Calibri"/>
          <w:sz w:val="22"/>
          <w:szCs w:val="22"/>
          <w:lang w:val="fr-FR"/>
        </w:rPr>
        <w:t xml:space="preserve"> relatif au présent </w:t>
      </w:r>
      <w:r w:rsidR="002B4F67" w:rsidRPr="00577407">
        <w:rPr>
          <w:rFonts w:ascii="Calibri" w:hAnsi="Calibri" w:cs="Calibri"/>
          <w:sz w:val="22"/>
          <w:szCs w:val="22"/>
          <w:lang w:val="fr-FR"/>
        </w:rPr>
        <w:t>accord-</w:t>
      </w:r>
      <w:r w:rsidR="00C9033D" w:rsidRPr="00577407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C9033D" w:rsidRPr="00577407">
        <w:rPr>
          <w:rFonts w:ascii="Calibri" w:hAnsi="Calibri" w:cs="Calibri"/>
          <w:sz w:val="22"/>
          <w:szCs w:val="22"/>
          <w:lang w:val="fr-FR"/>
        </w:rPr>
        <w:t>(cf article 2.1 du CC</w:t>
      </w:r>
      <w:r w:rsidR="007777A7" w:rsidRPr="00577407">
        <w:rPr>
          <w:rFonts w:ascii="Calibri" w:hAnsi="Calibri" w:cs="Calibri"/>
          <w:sz w:val="22"/>
          <w:szCs w:val="22"/>
          <w:lang w:val="fr-FR"/>
        </w:rPr>
        <w:t xml:space="preserve">P) </w:t>
      </w:r>
      <w:r w:rsidRPr="00577407">
        <w:rPr>
          <w:rFonts w:ascii="Calibri" w:hAnsi="Calibri" w:cs="Calibri"/>
          <w:sz w:val="22"/>
          <w:szCs w:val="22"/>
          <w:lang w:val="fr-FR"/>
        </w:rPr>
        <w:t>;</w:t>
      </w:r>
    </w:p>
    <w:p w14:paraId="69C3D8BF" w14:textId="77777777" w:rsidR="003E3639" w:rsidRPr="00577407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577407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195F1A24" w14:textId="77777777" w:rsidR="003E3639" w:rsidRPr="00577407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07A8921" w14:textId="77777777" w:rsidR="00ED37BA" w:rsidRPr="00577407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577407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aux </w:t>
      </w:r>
      <w:r w:rsidR="006F2B81" w:rsidRPr="00577407">
        <w:rPr>
          <w:rFonts w:ascii="Calibri" w:hAnsi="Calibri" w:cs="Calibri"/>
          <w:sz w:val="22"/>
          <w:szCs w:val="22"/>
          <w:lang w:val="fr-FR"/>
        </w:rPr>
        <w:t>article</w:t>
      </w:r>
      <w:r w:rsidRPr="00577407">
        <w:rPr>
          <w:rFonts w:ascii="Calibri" w:hAnsi="Calibri" w:cs="Calibri"/>
          <w:sz w:val="22"/>
          <w:szCs w:val="22"/>
          <w:lang w:val="fr-FR"/>
        </w:rPr>
        <w:t>s</w:t>
      </w:r>
      <w:r w:rsidR="006F2B81" w:rsidRPr="00577407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4505E" w:rsidRPr="00577407">
        <w:rPr>
          <w:rFonts w:ascii="Calibri" w:hAnsi="Calibri" w:cs="Calibri"/>
          <w:sz w:val="22"/>
          <w:szCs w:val="22"/>
          <w:lang w:val="fr-FR"/>
        </w:rPr>
        <w:t>R.</w:t>
      </w:r>
      <w:r w:rsidR="004F72F3" w:rsidRPr="00577407">
        <w:rPr>
          <w:rFonts w:ascii="Calibri" w:hAnsi="Calibri" w:cs="Calibri"/>
          <w:sz w:val="22"/>
          <w:szCs w:val="22"/>
          <w:lang w:val="fr-FR"/>
        </w:rPr>
        <w:t>2143-5 à R.2143-15</w:t>
      </w:r>
      <w:r w:rsidR="00C4505E" w:rsidRPr="00577407">
        <w:rPr>
          <w:rFonts w:ascii="Calibri" w:hAnsi="Calibri" w:cs="Calibri"/>
          <w:sz w:val="22"/>
          <w:szCs w:val="22"/>
          <w:lang w:val="fr-FR"/>
        </w:rPr>
        <w:t xml:space="preserve"> du code de la commande publique</w:t>
      </w:r>
      <w:r w:rsidRPr="00577407">
        <w:rPr>
          <w:rFonts w:ascii="Calibri" w:hAnsi="Calibri" w:cs="Calibri"/>
          <w:sz w:val="22"/>
          <w:szCs w:val="22"/>
          <w:lang w:val="fr-FR"/>
        </w:rPr>
        <w:t>,</w:t>
      </w:r>
    </w:p>
    <w:p w14:paraId="27EB9DB7" w14:textId="77777777" w:rsidR="006F2B81" w:rsidRPr="00577407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0E5085" w14:textId="77777777" w:rsidR="006F2B81" w:rsidRPr="00577407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577407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577407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577407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Pr="00577407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AC7DB72" w14:textId="77777777" w:rsidR="006F2B81" w:rsidRPr="00577407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03A848C" w14:textId="77777777" w:rsidR="00ED4075" w:rsidRPr="00577407" w:rsidRDefault="00ED4075" w:rsidP="00ED4075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1FFBCA6D" w14:textId="77777777" w:rsidR="00ED4075" w:rsidRPr="00577407" w:rsidRDefault="00ED4075" w:rsidP="00ED4075">
      <w:pPr>
        <w:rPr>
          <w:rFonts w:ascii="Calibri" w:hAnsi="Calibri" w:cs="Calibri"/>
          <w:sz w:val="22"/>
          <w:szCs w:val="22"/>
          <w:lang w:val="fr-FR"/>
        </w:rPr>
      </w:pPr>
    </w:p>
    <w:p w14:paraId="199169BA" w14:textId="77777777" w:rsidR="00ED4075" w:rsidRPr="00577407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bCs/>
          <w:sz w:val="22"/>
          <w:szCs w:val="22"/>
          <w:lang w:val="fr-FR"/>
        </w:rPr>
        <w:t>2-1. Montant d</w:t>
      </w:r>
      <w:r w:rsidR="002B4F67" w:rsidRPr="00577407">
        <w:rPr>
          <w:rFonts w:ascii="Calibri" w:hAnsi="Calibri" w:cs="Calibri"/>
          <w:b/>
          <w:bCs/>
          <w:sz w:val="22"/>
          <w:szCs w:val="22"/>
          <w:lang w:val="fr-FR"/>
        </w:rPr>
        <w:t>e l’accord-</w:t>
      </w:r>
      <w:r w:rsidRPr="00577407">
        <w:rPr>
          <w:rFonts w:ascii="Calibri" w:hAnsi="Calibri" w:cs="Calibri"/>
          <w:b/>
          <w:bCs/>
          <w:sz w:val="22"/>
          <w:szCs w:val="22"/>
          <w:lang w:val="fr-FR"/>
        </w:rPr>
        <w:t>cadre</w:t>
      </w:r>
    </w:p>
    <w:p w14:paraId="7A91CBE6" w14:textId="77777777" w:rsidR="00ED4075" w:rsidRPr="00577407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64833C3" w14:textId="77777777" w:rsidR="00ED4075" w:rsidRPr="00577407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Les modalités de variation </w:t>
      </w:r>
      <w:r w:rsidR="005171B8" w:rsidRPr="00577407">
        <w:rPr>
          <w:rFonts w:ascii="Calibri" w:hAnsi="Calibri" w:cs="Calibri"/>
          <w:sz w:val="22"/>
          <w:szCs w:val="22"/>
          <w:lang w:val="fr-FR"/>
        </w:rPr>
        <w:t>des prix sont fixées à l'art. 3.</w:t>
      </w:r>
      <w:r w:rsidRPr="00577407">
        <w:rPr>
          <w:rFonts w:ascii="Calibri" w:hAnsi="Calibri" w:cs="Calibri"/>
          <w:sz w:val="22"/>
          <w:szCs w:val="22"/>
          <w:lang w:val="fr-FR"/>
        </w:rPr>
        <w:t>4 du C.C.P.</w:t>
      </w:r>
    </w:p>
    <w:p w14:paraId="5AF68765" w14:textId="77777777" w:rsidR="00ED4075" w:rsidRPr="00577407" w:rsidRDefault="00ED4075" w:rsidP="00ED4075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3EB51970" w14:textId="350B1411" w:rsidR="00E3156C" w:rsidRPr="00577407" w:rsidRDefault="00E3156C" w:rsidP="00E3156C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Le mois d’établissement des prix est : </w:t>
      </w:r>
      <w:r w:rsidR="00B31127" w:rsidRPr="00577407">
        <w:rPr>
          <w:rFonts w:ascii="Calibri" w:hAnsi="Calibri" w:cs="Calibri"/>
          <w:sz w:val="22"/>
          <w:szCs w:val="22"/>
          <w:lang w:val="fr-FR"/>
        </w:rPr>
        <w:t>septembre 2025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 (« mois zéro » correspondant à la dernière date limite de remise des offres).</w:t>
      </w:r>
    </w:p>
    <w:p w14:paraId="449DBF2B" w14:textId="77777777" w:rsidR="00ED4075" w:rsidRPr="00577407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BBBA85" w14:textId="77777777" w:rsidR="00ED4075" w:rsidRPr="00577407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Les travaux seront rémunérés par application de prix unitaires.</w:t>
      </w:r>
    </w:p>
    <w:p w14:paraId="26EF81B8" w14:textId="77777777" w:rsidR="00ED4075" w:rsidRPr="00577407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D503DFE" w14:textId="10F4F521" w:rsidR="00ED4075" w:rsidRPr="00577407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Les montants en </w:t>
      </w:r>
      <w:r w:rsidRPr="00577407">
        <w:rPr>
          <w:rFonts w:ascii="Calibri" w:hAnsi="Calibri" w:cs="Calibri"/>
          <w:b/>
          <w:sz w:val="22"/>
          <w:szCs w:val="22"/>
          <w:lang w:val="fr-FR"/>
        </w:rPr>
        <w:t>euros T.T.C.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 (minimum et maximum) </w:t>
      </w:r>
      <w:r w:rsidR="002B4F67" w:rsidRPr="00577407">
        <w:rPr>
          <w:rFonts w:ascii="Calibri" w:hAnsi="Calibri" w:cs="Calibri"/>
          <w:sz w:val="22"/>
          <w:szCs w:val="22"/>
          <w:lang w:val="fr-FR"/>
        </w:rPr>
        <w:t>de l’accord-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cadre, par </w:t>
      </w:r>
      <w:r w:rsidR="003A3569" w:rsidRPr="00577407">
        <w:rPr>
          <w:rFonts w:ascii="Calibri" w:hAnsi="Calibri" w:cs="Calibri"/>
          <w:sz w:val="22"/>
          <w:szCs w:val="22"/>
          <w:lang w:val="fr-FR"/>
        </w:rPr>
        <w:t>période</w:t>
      </w:r>
      <w:r w:rsidRPr="00577407">
        <w:rPr>
          <w:rFonts w:ascii="Calibri" w:hAnsi="Calibri" w:cs="Calibri"/>
          <w:sz w:val="22"/>
          <w:szCs w:val="22"/>
          <w:lang w:val="fr-FR"/>
        </w:rPr>
        <w:t>, sont les suivants :</w:t>
      </w:r>
    </w:p>
    <w:p w14:paraId="206CAF62" w14:textId="77777777" w:rsidR="00F5413D" w:rsidRPr="00577407" w:rsidRDefault="00F5413D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1907"/>
        <w:gridCol w:w="1907"/>
        <w:gridCol w:w="1907"/>
        <w:gridCol w:w="1907"/>
      </w:tblGrid>
      <w:tr w:rsidR="00ED4075" w:rsidRPr="00577407" w14:paraId="57A9B60F" w14:textId="77777777" w:rsidTr="00D805ED">
        <w:trPr>
          <w:trHeight w:val="274"/>
        </w:trPr>
        <w:tc>
          <w:tcPr>
            <w:tcW w:w="1866" w:type="dxa"/>
            <w:tcBorders>
              <w:top w:val="nil"/>
              <w:left w:val="nil"/>
            </w:tcBorders>
            <w:vAlign w:val="center"/>
          </w:tcPr>
          <w:p w14:paraId="01ED1356" w14:textId="77777777" w:rsidR="00ED4075" w:rsidRPr="00577407" w:rsidRDefault="00ED4075" w:rsidP="003D26E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1907" w:type="dxa"/>
            <w:vAlign w:val="center"/>
          </w:tcPr>
          <w:p w14:paraId="7F0B8462" w14:textId="77777777" w:rsidR="00ED4075" w:rsidRPr="00577407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n°1</w:t>
            </w:r>
          </w:p>
        </w:tc>
        <w:tc>
          <w:tcPr>
            <w:tcW w:w="1907" w:type="dxa"/>
            <w:vAlign w:val="center"/>
          </w:tcPr>
          <w:p w14:paraId="77E2A201" w14:textId="77777777" w:rsidR="00ED4075" w:rsidRPr="00577407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n°2</w:t>
            </w:r>
          </w:p>
        </w:tc>
        <w:tc>
          <w:tcPr>
            <w:tcW w:w="1907" w:type="dxa"/>
            <w:vAlign w:val="center"/>
          </w:tcPr>
          <w:p w14:paraId="4C6E019D" w14:textId="77777777" w:rsidR="00ED4075" w:rsidRPr="00577407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n°3</w:t>
            </w:r>
          </w:p>
        </w:tc>
        <w:tc>
          <w:tcPr>
            <w:tcW w:w="1907" w:type="dxa"/>
            <w:vAlign w:val="center"/>
          </w:tcPr>
          <w:p w14:paraId="3340CA9D" w14:textId="77777777" w:rsidR="00ED4075" w:rsidRPr="00577407" w:rsidRDefault="00ED4075" w:rsidP="003D26E9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Période n°4</w:t>
            </w:r>
          </w:p>
        </w:tc>
      </w:tr>
      <w:tr w:rsidR="00ED4075" w:rsidRPr="00577407" w14:paraId="3140B5B6" w14:textId="77777777" w:rsidTr="00D63B53">
        <w:tc>
          <w:tcPr>
            <w:tcW w:w="1866" w:type="dxa"/>
          </w:tcPr>
          <w:p w14:paraId="24BA532A" w14:textId="755E7619" w:rsidR="00ED4075" w:rsidRPr="00577407" w:rsidRDefault="00ED4075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Cs w:val="22"/>
                <w:lang w:val="fr-FR"/>
              </w:rPr>
              <w:t>MONTANT MINIMUM</w:t>
            </w:r>
            <w:r w:rsidR="000E1B6F" w:rsidRPr="00577407">
              <w:rPr>
                <w:rFonts w:ascii="Calibri" w:hAnsi="Calibri" w:cs="Calibri"/>
                <w:szCs w:val="22"/>
                <w:lang w:val="fr-FR"/>
              </w:rPr>
              <w:t xml:space="preserve"> € </w:t>
            </w:r>
          </w:p>
        </w:tc>
        <w:tc>
          <w:tcPr>
            <w:tcW w:w="1907" w:type="dxa"/>
            <w:vAlign w:val="center"/>
          </w:tcPr>
          <w:p w14:paraId="1B153373" w14:textId="404D546D" w:rsidR="00ED4075" w:rsidRPr="00577407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1763774E" w14:textId="3673B00B" w:rsidR="00ED4075" w:rsidRPr="00577407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5DE4AB79" w14:textId="535B585D" w:rsidR="00ED4075" w:rsidRPr="00577407" w:rsidRDefault="000E1B6F" w:rsidP="00D63B53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  <w:tc>
          <w:tcPr>
            <w:tcW w:w="1907" w:type="dxa"/>
            <w:vAlign w:val="center"/>
          </w:tcPr>
          <w:p w14:paraId="28932D61" w14:textId="4E87177D" w:rsidR="00ED4075" w:rsidRPr="00577407" w:rsidRDefault="000E1B6F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Sans</w:t>
            </w:r>
          </w:p>
        </w:tc>
      </w:tr>
      <w:tr w:rsidR="000E1B6F" w:rsidRPr="00577407" w14:paraId="5C75D912" w14:textId="77777777" w:rsidTr="003747AF">
        <w:tc>
          <w:tcPr>
            <w:tcW w:w="1866" w:type="dxa"/>
          </w:tcPr>
          <w:p w14:paraId="1A87C7EF" w14:textId="102BAC3E" w:rsidR="000E1B6F" w:rsidRPr="00577407" w:rsidRDefault="000E1B6F" w:rsidP="00D63B53">
            <w:pPr>
              <w:widowControl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Cs w:val="22"/>
                <w:lang w:val="fr-FR"/>
              </w:rPr>
              <w:t xml:space="preserve">MONTANT MAXIMUM </w:t>
            </w:r>
          </w:p>
        </w:tc>
        <w:tc>
          <w:tcPr>
            <w:tcW w:w="7628" w:type="dxa"/>
            <w:gridSpan w:val="4"/>
            <w:vAlign w:val="center"/>
          </w:tcPr>
          <w:p w14:paraId="600C8C79" w14:textId="46BD433C" w:rsidR="000E1B6F" w:rsidRPr="00577407" w:rsidRDefault="00475098" w:rsidP="000E1B6F">
            <w:pPr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600</w:t>
            </w:r>
            <w:r w:rsidR="000E1B6F" w:rsidRPr="005774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000 € HT sur les 4 années</w:t>
            </w:r>
          </w:p>
        </w:tc>
      </w:tr>
    </w:tbl>
    <w:p w14:paraId="30155C95" w14:textId="77777777" w:rsidR="00ED4075" w:rsidRPr="00577407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E8DA030" w14:textId="77777777" w:rsidR="00ED4075" w:rsidRPr="00577407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Le bon de commande fixe le montant correspondant de la rémunération de l’entreprise à partir du bordereau de prix unitaires du présent </w:t>
      </w:r>
      <w:r w:rsidR="001211E8" w:rsidRPr="00577407">
        <w:rPr>
          <w:rFonts w:ascii="Calibri" w:hAnsi="Calibri" w:cs="Calibri"/>
          <w:sz w:val="22"/>
          <w:szCs w:val="22"/>
          <w:lang w:val="fr-FR"/>
        </w:rPr>
        <w:t>accord-</w:t>
      </w:r>
      <w:r w:rsidRPr="00577407">
        <w:rPr>
          <w:rFonts w:ascii="Calibri" w:hAnsi="Calibri" w:cs="Calibri"/>
          <w:sz w:val="22"/>
          <w:szCs w:val="22"/>
          <w:lang w:val="fr-FR"/>
        </w:rPr>
        <w:t>cadre.</w:t>
      </w:r>
    </w:p>
    <w:p w14:paraId="5A472608" w14:textId="77777777" w:rsidR="00ED4075" w:rsidRPr="00577407" w:rsidRDefault="00ED4075" w:rsidP="00ED40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8ADD84" w14:textId="77777777" w:rsidR="00ED4075" w:rsidRPr="00577407" w:rsidRDefault="00ED4075" w:rsidP="00ED4075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 xml:space="preserve">2-2. Montant sous-traité </w:t>
      </w:r>
    </w:p>
    <w:p w14:paraId="4860FE46" w14:textId="77777777" w:rsidR="003A3569" w:rsidRPr="00577407" w:rsidRDefault="003A3569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4030B4" w14:textId="2F9A2A90" w:rsidR="00974B33" w:rsidRPr="00577407" w:rsidRDefault="00974B33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Les demandes d’acceptation de sous-traitants et d’agrément de leurs conditions de paiement seront adressées à</w:t>
      </w:r>
      <w:r w:rsidR="003A3569" w:rsidRPr="00577407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577407">
        <w:rPr>
          <w:rFonts w:ascii="Calibri" w:hAnsi="Calibri" w:cs="Calibri"/>
          <w:sz w:val="22"/>
          <w:szCs w:val="22"/>
          <w:lang w:val="fr-FR"/>
        </w:rPr>
        <w:t>l’occasion de chaque b</w:t>
      </w:r>
      <w:r w:rsidR="008947AE" w:rsidRPr="00577407">
        <w:rPr>
          <w:rFonts w:ascii="Calibri" w:hAnsi="Calibri" w:cs="Calibri"/>
          <w:sz w:val="22"/>
          <w:szCs w:val="22"/>
          <w:lang w:val="fr-FR"/>
        </w:rPr>
        <w:t>on de commande</w:t>
      </w:r>
      <w:r w:rsidR="00ED4075" w:rsidRPr="00577407">
        <w:rPr>
          <w:rFonts w:ascii="Calibri" w:hAnsi="Calibri" w:cs="Calibri"/>
          <w:sz w:val="22"/>
          <w:szCs w:val="22"/>
          <w:lang w:val="fr-FR"/>
        </w:rPr>
        <w:t>.</w:t>
      </w:r>
      <w:r w:rsidR="004324A5" w:rsidRPr="00577407">
        <w:rPr>
          <w:rFonts w:ascii="Calibri" w:hAnsi="Calibri" w:cs="Calibri"/>
          <w:sz w:val="22"/>
          <w:szCs w:val="22"/>
          <w:lang w:val="fr-FR"/>
        </w:rPr>
        <w:t xml:space="preserve"> Pour déposer ses déclarations de sous-traitance, l’acheteur impose au titulaire et aux sous-traitants l’utilisation des services dématérialisés de la société SUBCLIC (</w:t>
      </w:r>
      <w:hyperlink r:id="rId12" w:history="1">
        <w:r w:rsidR="004324A5" w:rsidRPr="00577407">
          <w:rPr>
            <w:rStyle w:val="Lienhypertexte"/>
            <w:rFonts w:ascii="Calibri" w:hAnsi="Calibri" w:cs="Calibri"/>
            <w:sz w:val="22"/>
            <w:szCs w:val="22"/>
            <w:lang w:val="fr-FR"/>
          </w:rPr>
          <w:t>https://subclic.com/</w:t>
        </w:r>
      </w:hyperlink>
      <w:r w:rsidR="004324A5" w:rsidRPr="00577407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2B51B0B5" w14:textId="77777777" w:rsidR="004324A5" w:rsidRPr="00577407" w:rsidRDefault="004324A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99482D" w14:textId="7B87FF15" w:rsidR="00ED4075" w:rsidRPr="00577407" w:rsidRDefault="00ED407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En cas de sous-traitance</w:t>
      </w:r>
      <w:r w:rsidR="003D26E9" w:rsidRPr="00577407">
        <w:rPr>
          <w:rFonts w:ascii="Calibri" w:hAnsi="Calibri" w:cs="Calibri"/>
          <w:sz w:val="22"/>
          <w:szCs w:val="22"/>
          <w:lang w:val="fr-FR"/>
        </w:rPr>
        <w:t xml:space="preserve"> au cours de l’accord-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cadre, </w:t>
      </w:r>
      <w:r w:rsidRPr="00577407">
        <w:rPr>
          <w:rFonts w:ascii="Calibri" w:hAnsi="Calibri" w:cs="Calibri"/>
          <w:b/>
          <w:i/>
          <w:sz w:val="22"/>
          <w:szCs w:val="22"/>
          <w:lang w:val="fr-FR"/>
        </w:rPr>
        <w:t>c</w:t>
      </w:r>
      <w:r w:rsidRPr="00577407">
        <w:rPr>
          <w:rFonts w:ascii="Calibri" w:hAnsi="Calibri" w:cs="Calibri"/>
          <w:b/>
          <w:bCs/>
          <w:i/>
          <w:sz w:val="22"/>
          <w:szCs w:val="22"/>
          <w:lang w:val="fr-FR"/>
        </w:rPr>
        <w:t xml:space="preserve">onformément à </w:t>
      </w:r>
      <w:r w:rsidR="0069410D" w:rsidRPr="00577407">
        <w:rPr>
          <w:rFonts w:ascii="Calibri" w:hAnsi="Calibri" w:cs="Calibri"/>
          <w:b/>
          <w:bCs/>
          <w:i/>
          <w:sz w:val="22"/>
          <w:szCs w:val="22"/>
          <w:lang w:val="fr-FR"/>
        </w:rPr>
        <w:t>l’article 283-2 nonies du code général des impôts</w:t>
      </w:r>
      <w:r w:rsidRPr="00577407">
        <w:rPr>
          <w:rFonts w:ascii="Calibri" w:hAnsi="Calibri" w:cs="Calibri"/>
          <w:b/>
          <w:bCs/>
          <w:i/>
          <w:sz w:val="22"/>
          <w:szCs w:val="22"/>
          <w:lang w:val="fr-FR"/>
        </w:rPr>
        <w:t>, le maître de l’ouvrage paie le(s) sous-traitant(s) agréé(s), ayant droit au paiement direct, sur la base hors taxe et l’entreprise principale autoliquide la TVA sur sa déclaration de TVA</w:t>
      </w:r>
      <w:r w:rsidRPr="00577407">
        <w:rPr>
          <w:rFonts w:ascii="Calibri" w:hAnsi="Calibri" w:cs="Calibri"/>
          <w:bCs/>
          <w:sz w:val="22"/>
          <w:szCs w:val="22"/>
          <w:lang w:val="fr-FR"/>
        </w:rPr>
        <w:t>.</w:t>
      </w:r>
    </w:p>
    <w:p w14:paraId="3A1A88FF" w14:textId="3BFE4BA0" w:rsidR="004324A5" w:rsidRPr="00577407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25A809F9" w14:textId="68F5CF05" w:rsidR="004324A5" w:rsidRPr="00577407" w:rsidRDefault="004324A5" w:rsidP="00ED4075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577407">
        <w:rPr>
          <w:rFonts w:ascii="Calibri" w:hAnsi="Calibri" w:cs="Calibri"/>
          <w:bCs/>
          <w:sz w:val="22"/>
          <w:szCs w:val="22"/>
          <w:lang w:val="fr-FR"/>
        </w:rPr>
        <w:t>Les DC4 devront être signés par un collaborateur du/des titulaire(s) habilité à engager la société. Le RPA procèdera systématiquement à cette vérification</w:t>
      </w:r>
    </w:p>
    <w:p w14:paraId="3B72B792" w14:textId="77777777" w:rsidR="00ED4075" w:rsidRPr="00577407" w:rsidRDefault="00ED4075" w:rsidP="00ED4075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AF931FC" w14:textId="77777777" w:rsidR="00ED4075" w:rsidRPr="00577407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04FF5124" w14:textId="77777777" w:rsidR="00ED4075" w:rsidRPr="00577407" w:rsidRDefault="00ED4075" w:rsidP="00ED4075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51D87538" w14:textId="77777777" w:rsidR="00B7189A" w:rsidRPr="00577407" w:rsidRDefault="00ED4075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bCs/>
          <w:sz w:val="22"/>
          <w:szCs w:val="22"/>
          <w:lang w:val="fr-FR"/>
        </w:rPr>
        <w:t xml:space="preserve">Le montant de cette créance </w:t>
      </w:r>
      <w:r w:rsidRPr="00577407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de l</w:t>
      </w:r>
      <w:r w:rsidR="003D26E9" w:rsidRPr="00577407">
        <w:rPr>
          <w:rFonts w:ascii="Calibri" w:hAnsi="Calibri" w:cs="Calibri"/>
          <w:sz w:val="22"/>
          <w:szCs w:val="22"/>
          <w:lang w:val="fr-FR"/>
        </w:rPr>
        <w:t>’accord-</w:t>
      </w:r>
      <w:r w:rsidRPr="00577407">
        <w:rPr>
          <w:rFonts w:ascii="Calibri" w:hAnsi="Calibri" w:cs="Calibri"/>
          <w:sz w:val="22"/>
          <w:szCs w:val="22"/>
          <w:lang w:val="fr-FR"/>
        </w:rPr>
        <w:t>cadre, sur sa demande</w:t>
      </w:r>
      <w:r w:rsidR="003913A9" w:rsidRPr="00577407">
        <w:rPr>
          <w:rFonts w:ascii="Calibri" w:hAnsi="Calibri" w:cs="Calibri"/>
          <w:sz w:val="22"/>
          <w:szCs w:val="22"/>
          <w:lang w:val="fr-FR"/>
        </w:rPr>
        <w:t>.</w:t>
      </w:r>
    </w:p>
    <w:p w14:paraId="7815C673" w14:textId="77777777" w:rsidR="003A3569" w:rsidRPr="00577407" w:rsidRDefault="003A3569" w:rsidP="003913A9">
      <w:pPr>
        <w:widowControl/>
        <w:ind w:right="335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6B1333" w14:textId="77777777" w:rsidR="007B5754" w:rsidRPr="00577407" w:rsidRDefault="007B5754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CC7B40" w14:textId="77777777" w:rsidR="006F2B81" w:rsidRPr="00577407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33A0F322" w14:textId="77777777" w:rsidR="003A3569" w:rsidRPr="00577407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409C31A0" w14:textId="77777777" w:rsidR="00AC39D0" w:rsidRPr="00577407" w:rsidRDefault="003A3569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577407">
        <w:rPr>
          <w:rFonts w:ascii="Calibri" w:hAnsi="Calibri" w:cs="Calibri"/>
          <w:bCs/>
          <w:sz w:val="22"/>
          <w:szCs w:val="22"/>
          <w:lang w:val="fr-FR"/>
        </w:rPr>
        <w:t>L</w:t>
      </w:r>
      <w:r w:rsidR="003D26E9" w:rsidRPr="00577407">
        <w:rPr>
          <w:rFonts w:ascii="Calibri" w:hAnsi="Calibri" w:cs="Calibri"/>
          <w:bCs/>
          <w:sz w:val="22"/>
          <w:szCs w:val="22"/>
          <w:lang w:val="fr-FR"/>
        </w:rPr>
        <w:t>e présent accord-</w:t>
      </w:r>
      <w:r w:rsidR="00AC39D0" w:rsidRPr="00577407">
        <w:rPr>
          <w:rFonts w:ascii="Calibri" w:hAnsi="Calibri" w:cs="Calibri"/>
          <w:bCs/>
          <w:sz w:val="22"/>
          <w:szCs w:val="22"/>
          <w:lang w:val="fr-FR"/>
        </w:rPr>
        <w:t xml:space="preserve">cadre est conclu </w:t>
      </w:r>
      <w:r w:rsidR="003D26E9" w:rsidRPr="00577407">
        <w:rPr>
          <w:rFonts w:ascii="Calibri" w:hAnsi="Calibri" w:cs="Calibri"/>
          <w:bCs/>
          <w:sz w:val="22"/>
          <w:szCs w:val="22"/>
          <w:lang w:val="fr-FR"/>
        </w:rPr>
        <w:t xml:space="preserve">pour une première période d’un </w:t>
      </w:r>
      <w:r w:rsidR="00AC39D0" w:rsidRPr="00577407">
        <w:rPr>
          <w:rFonts w:ascii="Calibri" w:hAnsi="Calibri" w:cs="Calibri"/>
          <w:bCs/>
          <w:sz w:val="22"/>
          <w:szCs w:val="22"/>
          <w:lang w:val="fr-FR"/>
        </w:rPr>
        <w:t>an à compter de sa date de notification.</w:t>
      </w:r>
    </w:p>
    <w:p w14:paraId="43288B89" w14:textId="77777777" w:rsidR="00AC39D0" w:rsidRPr="00577407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057DDA65" w14:textId="77777777" w:rsidR="00AC39D0" w:rsidRPr="00577407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577407">
        <w:rPr>
          <w:rFonts w:ascii="Calibri" w:hAnsi="Calibri" w:cs="Calibri"/>
          <w:bCs/>
          <w:sz w:val="22"/>
          <w:szCs w:val="22"/>
          <w:lang w:val="fr-FR"/>
        </w:rPr>
        <w:t>A l’échéance d</w:t>
      </w:r>
      <w:r w:rsidR="00B102F0" w:rsidRPr="00577407">
        <w:rPr>
          <w:rFonts w:ascii="Calibri" w:hAnsi="Calibri" w:cs="Calibri"/>
          <w:bCs/>
          <w:sz w:val="22"/>
          <w:szCs w:val="22"/>
          <w:lang w:val="fr-FR"/>
        </w:rPr>
        <w:t>e la première période, l’accord-</w:t>
      </w:r>
      <w:r w:rsidRPr="00577407">
        <w:rPr>
          <w:rFonts w:ascii="Calibri" w:hAnsi="Calibri" w:cs="Calibri"/>
          <w:bCs/>
          <w:sz w:val="22"/>
          <w:szCs w:val="22"/>
          <w:lang w:val="fr-FR"/>
        </w:rPr>
        <w:t>cadre sera renouvelable trois fois pour une période d’un an</w:t>
      </w:r>
      <w:r w:rsidR="00B102F0" w:rsidRPr="00577407">
        <w:rPr>
          <w:rFonts w:ascii="Calibri" w:hAnsi="Calibri" w:cs="Calibri"/>
          <w:bCs/>
          <w:sz w:val="22"/>
          <w:szCs w:val="22"/>
          <w:lang w:val="fr-FR"/>
        </w:rPr>
        <w:t>,</w:t>
      </w:r>
      <w:r w:rsidRPr="00577407">
        <w:rPr>
          <w:rFonts w:ascii="Calibri" w:hAnsi="Calibri" w:cs="Calibri"/>
          <w:bCs/>
          <w:sz w:val="22"/>
          <w:szCs w:val="22"/>
          <w:lang w:val="fr-FR"/>
        </w:rPr>
        <w:t xml:space="preserve"> par tacite reconduction, sans que sa durée totale ne puisse excéder quatre années</w:t>
      </w:r>
      <w:r w:rsidR="00B102F0" w:rsidRPr="00577407">
        <w:rPr>
          <w:rFonts w:ascii="Calibri" w:hAnsi="Calibri" w:cs="Calibri"/>
          <w:bCs/>
          <w:sz w:val="22"/>
          <w:szCs w:val="22"/>
          <w:lang w:val="fr-FR"/>
        </w:rPr>
        <w:t>.</w:t>
      </w:r>
      <w:r w:rsidRPr="00577407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</w:p>
    <w:p w14:paraId="482FFD14" w14:textId="77777777" w:rsidR="00AC39D0" w:rsidRPr="00577407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40CBE6E" w14:textId="77777777" w:rsidR="00AC39D0" w:rsidRPr="00577407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577407">
        <w:rPr>
          <w:rFonts w:ascii="Calibri" w:hAnsi="Calibri" w:cs="Calibri"/>
          <w:bCs/>
          <w:sz w:val="22"/>
          <w:szCs w:val="22"/>
          <w:lang w:val="fr-FR"/>
        </w:rPr>
        <w:t xml:space="preserve">Conformément à l’article </w:t>
      </w:r>
      <w:r w:rsidR="0069410D" w:rsidRPr="00577407">
        <w:rPr>
          <w:rFonts w:ascii="Calibri" w:hAnsi="Calibri" w:cs="Calibri"/>
          <w:bCs/>
          <w:sz w:val="22"/>
          <w:szCs w:val="22"/>
          <w:lang w:val="fr-FR"/>
        </w:rPr>
        <w:t>R.2112-4 du code de la commande publique</w:t>
      </w:r>
      <w:r w:rsidRPr="00577407">
        <w:rPr>
          <w:rFonts w:ascii="Calibri" w:hAnsi="Calibri" w:cs="Calibri"/>
          <w:bCs/>
          <w:sz w:val="22"/>
          <w:szCs w:val="22"/>
          <w:lang w:val="fr-FR"/>
        </w:rPr>
        <w:t>,</w:t>
      </w:r>
      <w:r w:rsidR="00B102F0" w:rsidRPr="00577407">
        <w:rPr>
          <w:rFonts w:ascii="Calibri" w:hAnsi="Calibri" w:cs="Calibri"/>
          <w:bCs/>
          <w:sz w:val="22"/>
          <w:szCs w:val="22"/>
          <w:lang w:val="fr-FR"/>
        </w:rPr>
        <w:t xml:space="preserve"> le titulaire de l’accord-</w:t>
      </w:r>
      <w:r w:rsidRPr="00577407">
        <w:rPr>
          <w:rFonts w:ascii="Calibri" w:hAnsi="Calibri" w:cs="Calibri"/>
          <w:bCs/>
          <w:sz w:val="22"/>
          <w:szCs w:val="22"/>
          <w:lang w:val="fr-FR"/>
        </w:rPr>
        <w:t>cadre ne pourra pas s’opposer à la reconduction.</w:t>
      </w:r>
    </w:p>
    <w:p w14:paraId="27F27DD2" w14:textId="77777777" w:rsidR="00AC39D0" w:rsidRPr="00577407" w:rsidRDefault="00AC39D0" w:rsidP="00AC39D0">
      <w:pPr>
        <w:widowControl/>
        <w:ind w:right="335"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1CD19E82" w14:textId="77777777" w:rsidR="00B102F0" w:rsidRPr="0057740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ar-SA"/>
        </w:rPr>
        <w:t>A l’issue de chaque période, le représentant du pouvoir adjudicateur se réserve la possibilité de ne pas reconduire l’accord-cadre. Il notifier</w:t>
      </w:r>
      <w:r w:rsidR="00E3156C" w:rsidRPr="00577407">
        <w:rPr>
          <w:rFonts w:ascii="Calibri" w:hAnsi="Calibri" w:cs="Calibri"/>
          <w:noProof w:val="0"/>
          <w:sz w:val="22"/>
          <w:szCs w:val="22"/>
          <w:lang w:val="fr-FR" w:eastAsia="ar-SA"/>
        </w:rPr>
        <w:t>a au titulaire par écrit, un</w:t>
      </w:r>
      <w:r w:rsidRPr="00577407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mois au moins avant l’échéance de la période en cours, la décision de ne pas reconduire l’accord-cadre.</w:t>
      </w:r>
    </w:p>
    <w:p w14:paraId="30BAA410" w14:textId="77777777" w:rsidR="00B102F0" w:rsidRPr="0057740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334D48E" w14:textId="77777777" w:rsidR="00B102F0" w:rsidRPr="0057740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reconduction, les travaux en cours et commandés par bons de commande, avant expiration de l’accord-cadre, devront être terminés aux mêmes conditions par le titulaire de l’accord-cadre.</w:t>
      </w:r>
    </w:p>
    <w:p w14:paraId="1CCAFDCA" w14:textId="77777777" w:rsidR="00B102F0" w:rsidRPr="0057740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ar-SA"/>
        </w:rPr>
        <w:t>En cas de non reconduction de l’accord-cadre, l’entreprise ne pourra prétendre à aucune indemnité.</w:t>
      </w:r>
    </w:p>
    <w:p w14:paraId="3276FCB0" w14:textId="77777777" w:rsidR="00B102F0" w:rsidRPr="0057740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9C8AF4D" w14:textId="77777777" w:rsidR="00B102F0" w:rsidRPr="0057740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ar-SA"/>
        </w:rPr>
        <w:t>Les bons de commande pourront être adressés au titulaire dès notification de l’accord-cadre.</w:t>
      </w:r>
    </w:p>
    <w:p w14:paraId="42F9DBC3" w14:textId="77777777" w:rsidR="00B102F0" w:rsidRPr="00577407" w:rsidRDefault="00B102F0" w:rsidP="00B102F0">
      <w:pPr>
        <w:widowControl/>
        <w:suppressAutoHyphens/>
        <w:autoSpaceDE/>
        <w:autoSpaceDN/>
        <w:ind w:right="335" w:firstLine="284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0670A9ED" w14:textId="77777777" w:rsidR="00B102F0" w:rsidRPr="0057740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ar-SA"/>
        </w:rPr>
        <w:t>Chaque bon de commande précisera la date de début et les délais d’intervention, pour les travaux qu’il commande.</w:t>
      </w:r>
      <w:r w:rsidR="00D805ED" w:rsidRPr="00577407">
        <w:rPr>
          <w:rFonts w:ascii="Calibri" w:hAnsi="Calibri" w:cs="Calibri"/>
          <w:noProof w:val="0"/>
          <w:sz w:val="22"/>
          <w:szCs w:val="22"/>
          <w:lang w:val="fr-FR" w:eastAsia="ar-SA"/>
        </w:rPr>
        <w:t xml:space="preserve"> Le cas échéant, le bon de commande pourra préciser que les délais d’intervention seront fixés par ordre de service.</w:t>
      </w:r>
    </w:p>
    <w:p w14:paraId="2B3393A9" w14:textId="77777777" w:rsidR="00B102F0" w:rsidRPr="0057740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74B47476" w14:textId="77777777" w:rsidR="00B102F0" w:rsidRPr="00577407" w:rsidRDefault="00B102F0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ar-SA"/>
        </w:rPr>
        <w:t>La date de début d’intervention pour la réalisation des travaux d’un bon de commande ne pourra être antérieure à la date de notification du bon de commande au titulaire, augmentée de quinze jours.</w:t>
      </w:r>
    </w:p>
    <w:p w14:paraId="49E4CA4D" w14:textId="77777777" w:rsidR="002A2F39" w:rsidRPr="00577407" w:rsidRDefault="002A2F39" w:rsidP="00B102F0">
      <w:pPr>
        <w:widowControl/>
        <w:suppressAutoHyphens/>
        <w:autoSpaceDE/>
        <w:autoSpaceDN/>
        <w:ind w:right="335"/>
        <w:jc w:val="both"/>
        <w:rPr>
          <w:rFonts w:ascii="Calibri" w:hAnsi="Calibri" w:cs="Calibri"/>
          <w:noProof w:val="0"/>
          <w:sz w:val="22"/>
          <w:szCs w:val="22"/>
          <w:lang w:val="fr-FR" w:eastAsia="ar-SA"/>
        </w:rPr>
      </w:pPr>
    </w:p>
    <w:p w14:paraId="1F6710A1" w14:textId="77777777" w:rsidR="006F2B81" w:rsidRPr="00577407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57740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57740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57740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577407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F5AF5A" w14:textId="77777777" w:rsidR="00D3681B" w:rsidRPr="00577407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F54F8BF" w14:textId="77777777" w:rsidR="006F2B81" w:rsidRPr="00577407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Les modalités du règlement des comptes </w:t>
      </w:r>
      <w:r w:rsidR="001211E8" w:rsidRPr="00577407">
        <w:rPr>
          <w:rFonts w:ascii="Calibri" w:hAnsi="Calibri" w:cs="Calibri"/>
          <w:sz w:val="22"/>
          <w:szCs w:val="22"/>
          <w:lang w:val="fr-FR"/>
        </w:rPr>
        <w:t>de l’accord-</w:t>
      </w:r>
      <w:r w:rsidR="002B4183" w:rsidRPr="00577407">
        <w:rPr>
          <w:rFonts w:ascii="Calibri" w:hAnsi="Calibri" w:cs="Calibri"/>
          <w:sz w:val="22"/>
          <w:szCs w:val="22"/>
          <w:lang w:val="fr-FR"/>
        </w:rPr>
        <w:t>cadre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 sont spécifiées à l'article 3-3 du </w:t>
      </w:r>
      <w:r w:rsidR="002B4183" w:rsidRPr="00577407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577407">
        <w:rPr>
          <w:rFonts w:ascii="Calibri" w:hAnsi="Calibri" w:cs="Calibri"/>
          <w:sz w:val="22"/>
          <w:szCs w:val="22"/>
          <w:lang w:val="fr-FR"/>
        </w:rPr>
        <w:t>P.</w:t>
      </w:r>
    </w:p>
    <w:p w14:paraId="19D78431" w14:textId="77777777" w:rsidR="000F6092" w:rsidRPr="00577407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BF7063E" w14:textId="77777777" w:rsidR="006F2B81" w:rsidRPr="00577407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577407">
        <w:rPr>
          <w:rFonts w:ascii="Calibri" w:hAnsi="Calibri" w:cs="Calibri"/>
          <w:sz w:val="22"/>
          <w:szCs w:val="22"/>
        </w:rPr>
        <w:sym w:font="Wingdings" w:char="F072"/>
      </w:r>
      <w:r w:rsidRPr="00577407">
        <w:rPr>
          <w:rFonts w:ascii="Calibri" w:hAnsi="Calibri" w:cs="Calibri"/>
          <w:sz w:val="22"/>
          <w:szCs w:val="22"/>
        </w:rPr>
        <w:t xml:space="preserve"> </w:t>
      </w:r>
      <w:r w:rsidRPr="00577407">
        <w:rPr>
          <w:rFonts w:ascii="Calibri" w:hAnsi="Calibri" w:cs="Calibri"/>
          <w:b/>
          <w:sz w:val="22"/>
          <w:szCs w:val="22"/>
        </w:rPr>
        <w:t>Titulaire unique</w:t>
      </w:r>
    </w:p>
    <w:p w14:paraId="4EB76C70" w14:textId="77777777" w:rsidR="0083460C" w:rsidRPr="00577407" w:rsidRDefault="0083460C" w:rsidP="0061018C">
      <w:pPr>
        <w:rPr>
          <w:rFonts w:ascii="Calibri" w:hAnsi="Calibri" w:cs="Calibri"/>
          <w:sz w:val="22"/>
          <w:szCs w:val="22"/>
        </w:rPr>
      </w:pPr>
    </w:p>
    <w:p w14:paraId="6DC7DE86" w14:textId="77777777" w:rsidR="006F2B81" w:rsidRPr="00577407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577407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577407">
        <w:rPr>
          <w:rFonts w:ascii="Calibri" w:hAnsi="Calibri" w:cs="Calibri"/>
          <w:sz w:val="22"/>
          <w:szCs w:val="22"/>
          <w:lang w:val="fr-FR"/>
        </w:rPr>
        <w:t>cadre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 en faisant porter le montant au crédit</w:t>
      </w:r>
      <w:r w:rsidR="0061018C" w:rsidRPr="00577407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577407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577407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577407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577407">
        <w:rPr>
          <w:rFonts w:ascii="Calibri" w:hAnsi="Calibri" w:cs="Calibri"/>
          <w:sz w:val="22"/>
          <w:szCs w:val="22"/>
          <w:lang w:val="fr-FR"/>
        </w:rPr>
        <w:t>:</w:t>
      </w:r>
    </w:p>
    <w:p w14:paraId="27B0B2B7" w14:textId="77777777" w:rsidR="00516C08" w:rsidRPr="00577407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0C4F005" w14:textId="77777777" w:rsidR="006F2B81" w:rsidRPr="00577407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lastRenderedPageBreak/>
        <w:t>Nom du titulaire du compte :</w:t>
      </w:r>
    </w:p>
    <w:p w14:paraId="5E38CBFA" w14:textId="77777777" w:rsidR="00516C08" w:rsidRPr="00577407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3F61FB2" w14:textId="77777777" w:rsidR="00DB0767" w:rsidRPr="00577407" w:rsidRDefault="00DB0767" w:rsidP="0061018C">
      <w:pPr>
        <w:rPr>
          <w:rFonts w:ascii="Calibri" w:hAnsi="Calibri" w:cs="Calibri"/>
          <w:sz w:val="22"/>
          <w:szCs w:val="22"/>
        </w:rPr>
      </w:pPr>
      <w:r w:rsidRPr="00577407">
        <w:rPr>
          <w:rFonts w:ascii="Calibri" w:hAnsi="Calibri" w:cs="Calibri"/>
          <w:sz w:val="22"/>
          <w:szCs w:val="22"/>
        </w:rPr>
        <w:t>Nom de l’établissement bancaire :</w:t>
      </w:r>
    </w:p>
    <w:p w14:paraId="542ABC64" w14:textId="77777777" w:rsidR="00516C08" w:rsidRPr="00577407" w:rsidRDefault="00516C08" w:rsidP="0061018C">
      <w:pPr>
        <w:rPr>
          <w:rFonts w:ascii="Calibri" w:hAnsi="Calibri" w:cs="Calibri"/>
          <w:sz w:val="22"/>
          <w:szCs w:val="22"/>
        </w:rPr>
      </w:pPr>
    </w:p>
    <w:p w14:paraId="068A222C" w14:textId="77777777" w:rsidR="00DB0767" w:rsidRPr="00577407" w:rsidRDefault="00DB0767" w:rsidP="0061018C">
      <w:pPr>
        <w:rPr>
          <w:rFonts w:ascii="Calibri" w:hAnsi="Calibri" w:cs="Calibri"/>
          <w:sz w:val="22"/>
          <w:szCs w:val="22"/>
        </w:rPr>
      </w:pPr>
      <w:r w:rsidRPr="00577407">
        <w:rPr>
          <w:rFonts w:ascii="Calibri" w:hAnsi="Calibri" w:cs="Calibri"/>
          <w:sz w:val="22"/>
          <w:szCs w:val="22"/>
        </w:rPr>
        <w:t>Numéro de compte :</w:t>
      </w:r>
    </w:p>
    <w:p w14:paraId="7C4D9D4A" w14:textId="77777777" w:rsidR="00443D10" w:rsidRPr="00577407" w:rsidRDefault="00443D10" w:rsidP="0061018C">
      <w:pPr>
        <w:rPr>
          <w:rFonts w:ascii="Calibri" w:hAnsi="Calibri" w:cs="Calibri"/>
          <w:sz w:val="22"/>
          <w:szCs w:val="22"/>
        </w:rPr>
      </w:pPr>
    </w:p>
    <w:p w14:paraId="48981FA3" w14:textId="77777777" w:rsidR="00443D10" w:rsidRPr="00577407" w:rsidRDefault="00443D10" w:rsidP="0061018C">
      <w:pPr>
        <w:rPr>
          <w:rFonts w:ascii="Calibri" w:hAnsi="Calibri" w:cs="Calibri"/>
          <w:sz w:val="22"/>
          <w:szCs w:val="22"/>
        </w:rPr>
      </w:pPr>
    </w:p>
    <w:p w14:paraId="0F027E85" w14:textId="77777777" w:rsidR="00516C08" w:rsidRPr="00577407" w:rsidRDefault="002B4183" w:rsidP="0061018C">
      <w:pPr>
        <w:rPr>
          <w:rFonts w:ascii="Calibri" w:hAnsi="Calibri" w:cs="Calibri"/>
          <w:sz w:val="22"/>
          <w:szCs w:val="22"/>
        </w:rPr>
      </w:pPr>
      <w:r w:rsidRPr="00577407">
        <w:rPr>
          <w:rFonts w:ascii="Calibri" w:hAnsi="Calibri" w:cs="Calibri"/>
          <w:sz w:val="22"/>
          <w:szCs w:val="22"/>
        </w:rPr>
        <w:t xml:space="preserve"> OU</w:t>
      </w:r>
    </w:p>
    <w:p w14:paraId="6DBC60AC" w14:textId="77777777" w:rsidR="00DF0CF8" w:rsidRPr="00577407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77407">
        <w:rPr>
          <w:rFonts w:ascii="Calibri" w:hAnsi="Calibri" w:cs="Calibri"/>
          <w:b/>
          <w:szCs w:val="22"/>
        </w:rPr>
        <w:sym w:font="Wingdings" w:char="F072"/>
      </w:r>
      <w:r w:rsidRPr="00577407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6ED594B4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2B69EBA" w14:textId="77777777" w:rsidR="00443D10" w:rsidRPr="00577407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577407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577407">
        <w:rPr>
          <w:rFonts w:ascii="Calibri" w:hAnsi="Calibri" w:cs="Calibri"/>
          <w:sz w:val="22"/>
          <w:szCs w:val="22"/>
          <w:lang w:val="fr-FR"/>
        </w:rPr>
        <w:t>cadre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577407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02F3F740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611622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7B9B05EB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53F0AFA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94BD02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23EBAB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7C14AED9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084AFB8" w14:textId="77777777" w:rsidR="00643700" w:rsidRPr="00577407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560D78" w14:textId="77777777" w:rsidR="00643700" w:rsidRPr="00577407" w:rsidRDefault="00643700" w:rsidP="00B102F0">
      <w:pPr>
        <w:rPr>
          <w:rFonts w:ascii="Calibri" w:hAnsi="Calibri" w:cs="Calibri"/>
          <w:sz w:val="22"/>
          <w:szCs w:val="22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Les soussignés entrepreneurs groupés solidaires, autres que le mandataire, donnent à ce mandataire qui l’accepte, procuration à l’effet de percevoir pour leur compte les sommes qui leur sont dues en exécution </w:t>
      </w:r>
      <w:r w:rsidR="005B3D4C" w:rsidRPr="00577407">
        <w:rPr>
          <w:rFonts w:ascii="Calibri" w:hAnsi="Calibri" w:cs="Calibri"/>
          <w:sz w:val="22"/>
          <w:szCs w:val="22"/>
          <w:lang w:val="fr-FR"/>
        </w:rPr>
        <w:t>de l’accord-cadre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 par règlement au compte ci-dessus du mandataire. </w:t>
      </w:r>
      <w:r w:rsidRPr="00577407">
        <w:rPr>
          <w:rFonts w:ascii="Calibri" w:hAnsi="Calibri" w:cs="Calibri"/>
          <w:sz w:val="22"/>
          <w:szCs w:val="22"/>
        </w:rPr>
        <w:t>Ces paiements seront libératoires vis-à-vis des entrepreneurs groupés solidaires.</w:t>
      </w:r>
    </w:p>
    <w:p w14:paraId="294F9674" w14:textId="77777777" w:rsidR="002B4183" w:rsidRPr="00577407" w:rsidRDefault="002B4183" w:rsidP="00B102F0">
      <w:pPr>
        <w:rPr>
          <w:rFonts w:ascii="Calibri" w:hAnsi="Calibri" w:cs="Calibri"/>
          <w:sz w:val="22"/>
          <w:szCs w:val="22"/>
        </w:rPr>
      </w:pPr>
    </w:p>
    <w:p w14:paraId="6D4B9C28" w14:textId="77777777" w:rsidR="002B4183" w:rsidRPr="00577407" w:rsidRDefault="002B4183" w:rsidP="002B4183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OU</w:t>
      </w:r>
    </w:p>
    <w:p w14:paraId="08B29755" w14:textId="77777777" w:rsidR="00643700" w:rsidRPr="00577407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77407">
        <w:rPr>
          <w:rFonts w:ascii="Calibri" w:hAnsi="Calibri" w:cs="Calibri"/>
          <w:b/>
          <w:szCs w:val="22"/>
        </w:rPr>
        <w:sym w:font="Wingdings" w:char="F072"/>
      </w:r>
      <w:r w:rsidRPr="00577407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46644177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3044CE" w14:textId="77777777" w:rsidR="00443D10" w:rsidRPr="00577407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577407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577407">
        <w:rPr>
          <w:rFonts w:ascii="Calibri" w:hAnsi="Calibri" w:cs="Calibri"/>
          <w:sz w:val="22"/>
          <w:szCs w:val="22"/>
          <w:lang w:val="fr-FR"/>
        </w:rPr>
        <w:t>cadre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 en faisant porter le montant au crédit </w:t>
      </w:r>
      <w:r w:rsidRPr="00577407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49CC4CC1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A9719D" w14:textId="77777777" w:rsidR="00516C08" w:rsidRPr="00577407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8786449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DAC0C9A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6C3FBF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FD64706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A6F7357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0A8B95C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3DBAF81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DE89A5E" w14:textId="77777777" w:rsidR="00516C08" w:rsidRPr="00577407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7F76CBF4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B7B5E9B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6E929AB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9F031EF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5EB842C3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5DE621BB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60A8FC8A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DED32C4" w14:textId="77777777" w:rsidR="00516C08" w:rsidRPr="00577407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577407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1FC173FA" w14:textId="77777777" w:rsidR="00516C08" w:rsidRPr="00577407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96DEBC4" w14:textId="77777777" w:rsidR="00577407" w:rsidRDefault="00577407">
      <w:pPr>
        <w:widowControl/>
        <w:autoSpaceDE/>
        <w:autoSpaceDN/>
        <w:rPr>
          <w:rFonts w:ascii="Calibri" w:hAnsi="Calibri" w:cs="Calibri"/>
          <w:b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sz w:val="22"/>
          <w:szCs w:val="22"/>
          <w:u w:val="single"/>
          <w:lang w:val="fr-FR"/>
        </w:rPr>
        <w:br w:type="page"/>
      </w:r>
    </w:p>
    <w:p w14:paraId="5B8B1170" w14:textId="4D75C0B0" w:rsidR="00516C08" w:rsidRPr="00577407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u w:val="single"/>
          <w:lang w:val="fr-FR"/>
        </w:rPr>
        <w:lastRenderedPageBreak/>
        <w:t>Groupement solidaire</w:t>
      </w:r>
      <w:r w:rsidRPr="00577407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0128EACE" w14:textId="77777777" w:rsidR="00DF0CF8" w:rsidRPr="00577407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577407" w14:paraId="4EE1D68B" w14:textId="77777777" w:rsidTr="00423F9E">
        <w:trPr>
          <w:trHeight w:val="720"/>
          <w:jc w:val="center"/>
        </w:trPr>
        <w:tc>
          <w:tcPr>
            <w:tcW w:w="3876" w:type="dxa"/>
          </w:tcPr>
          <w:p w14:paraId="19C490A5" w14:textId="77777777" w:rsidR="00423F9E" w:rsidRPr="00577407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577407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24EDB913" w14:textId="77777777" w:rsidR="00423F9E" w:rsidRPr="00577407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577407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577407">
              <w:rPr>
                <w:rFonts w:ascii="Calibri" w:hAnsi="Calibri" w:cs="Calibri"/>
                <w:b/>
                <w:szCs w:val="22"/>
              </w:rPr>
              <w:t>€ HT</w:t>
            </w:r>
            <w:r w:rsidRPr="00577407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577407" w14:paraId="1254BBB7" w14:textId="77777777" w:rsidTr="00423F9E">
        <w:trPr>
          <w:trHeight w:val="720"/>
          <w:jc w:val="center"/>
        </w:trPr>
        <w:tc>
          <w:tcPr>
            <w:tcW w:w="3876" w:type="dxa"/>
          </w:tcPr>
          <w:p w14:paraId="48F08360" w14:textId="77777777" w:rsidR="00423F9E" w:rsidRPr="00577407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4DECD92F" w14:textId="77777777" w:rsidR="00423F9E" w:rsidRPr="00577407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577407" w14:paraId="66193209" w14:textId="77777777" w:rsidTr="00423F9E">
        <w:trPr>
          <w:trHeight w:val="720"/>
          <w:jc w:val="center"/>
        </w:trPr>
        <w:tc>
          <w:tcPr>
            <w:tcW w:w="3876" w:type="dxa"/>
          </w:tcPr>
          <w:p w14:paraId="57B21493" w14:textId="77777777" w:rsidR="00423F9E" w:rsidRPr="00577407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65CC34F9" w14:textId="77777777" w:rsidR="00423F9E" w:rsidRPr="00577407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6FA16D97" w14:textId="77777777" w:rsidR="00DF0CF8" w:rsidRPr="00577407" w:rsidRDefault="00DF0CF8" w:rsidP="00643700">
      <w:pPr>
        <w:rPr>
          <w:rFonts w:ascii="Calibri" w:hAnsi="Calibri" w:cs="Calibri"/>
          <w:sz w:val="22"/>
          <w:szCs w:val="22"/>
        </w:rPr>
      </w:pPr>
    </w:p>
    <w:p w14:paraId="1EF63065" w14:textId="77777777" w:rsidR="00443D10" w:rsidRPr="00577407" w:rsidRDefault="002B4183" w:rsidP="00643700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OU</w:t>
      </w:r>
    </w:p>
    <w:p w14:paraId="65AB53F4" w14:textId="77777777" w:rsidR="00423F9E" w:rsidRPr="00577407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8C0997E" w14:textId="77777777" w:rsidR="00423F9E" w:rsidRPr="00577407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77407">
        <w:rPr>
          <w:rFonts w:ascii="Calibri" w:hAnsi="Calibri" w:cs="Calibri"/>
          <w:b/>
          <w:szCs w:val="22"/>
        </w:rPr>
        <w:sym w:font="Wingdings" w:char="F072"/>
      </w:r>
      <w:r w:rsidRPr="00577407">
        <w:rPr>
          <w:rFonts w:ascii="Calibri" w:hAnsi="Calibri" w:cs="Calibri"/>
          <w:b/>
          <w:szCs w:val="22"/>
        </w:rPr>
        <w:t xml:space="preserve"> Groupement conjoint</w:t>
      </w:r>
    </w:p>
    <w:p w14:paraId="0FCD7F85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9A1D7D3" w14:textId="77777777" w:rsidR="00443D10" w:rsidRPr="00577407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</w:t>
      </w:r>
      <w:r w:rsidR="001211E8" w:rsidRPr="00577407">
        <w:rPr>
          <w:rFonts w:ascii="Calibri" w:hAnsi="Calibri" w:cs="Calibri"/>
          <w:sz w:val="22"/>
          <w:szCs w:val="22"/>
          <w:lang w:val="fr-FR"/>
        </w:rPr>
        <w:t>accord-</w:t>
      </w:r>
      <w:r w:rsidR="002B4183" w:rsidRPr="00577407">
        <w:rPr>
          <w:rFonts w:ascii="Calibri" w:hAnsi="Calibri" w:cs="Calibri"/>
          <w:sz w:val="22"/>
          <w:szCs w:val="22"/>
          <w:lang w:val="fr-FR"/>
        </w:rPr>
        <w:t xml:space="preserve">cadre 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en faisant porter le montant au crédit </w:t>
      </w:r>
      <w:r w:rsidRPr="00577407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0E19092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873FF7D" w14:textId="77777777" w:rsidR="00423F9E" w:rsidRPr="00577407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1D3F11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E095526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7149B40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C94B73E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7046D349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248AD5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EEFC32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74DFCCE" w14:textId="77777777" w:rsidR="00423F9E" w:rsidRPr="00577407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65E8413A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A1B3879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21522ABD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3E51A6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9CF47F7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0088F78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374C609" w14:textId="77777777" w:rsidR="00423F9E" w:rsidRPr="00577407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1DE2022" w14:textId="77777777" w:rsidR="00423F9E" w:rsidRPr="00577407" w:rsidRDefault="00423F9E" w:rsidP="00423F9E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577407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</w:p>
    <w:p w14:paraId="7183A286" w14:textId="77777777" w:rsidR="00136585" w:rsidRPr="00577407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1FED75A" w14:textId="77777777" w:rsidR="00643700" w:rsidRPr="00577407" w:rsidRDefault="00643700" w:rsidP="00643700">
      <w:pPr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577407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577407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577407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08988E76" w14:textId="77777777" w:rsidR="00643700" w:rsidRPr="00577407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577407" w14:paraId="12D6698C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5F9DF485" w14:textId="77777777" w:rsidR="00423F9E" w:rsidRPr="00577407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49BA803C" w14:textId="77777777" w:rsidR="00423F9E" w:rsidRPr="00577407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577407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577407" w14:paraId="7C9D80F5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469BDAFA" w14:textId="77777777" w:rsidR="00423F9E" w:rsidRPr="00577407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642C8EB9" w14:textId="77777777" w:rsidR="00423F9E" w:rsidRPr="00577407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C6C2A3F" w14:textId="77777777" w:rsidR="00423F9E" w:rsidRPr="00577407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577407" w14:paraId="02755D83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169418C" w14:textId="77777777" w:rsidR="001E2A47" w:rsidRPr="00577407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E046C26" w14:textId="77777777" w:rsidR="001E2A47" w:rsidRPr="00577407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AB5FB46" w14:textId="77777777" w:rsidR="001E2A47" w:rsidRPr="00577407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577407" w14:paraId="3C157F98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6B911D17" w14:textId="77777777" w:rsidR="00423F9E" w:rsidRPr="00577407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915E588" w14:textId="77777777" w:rsidR="00423F9E" w:rsidRPr="00577407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8136BA6" w14:textId="77777777" w:rsidR="00423F9E" w:rsidRPr="00577407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FCCBE37" w14:textId="77777777" w:rsidR="002E5A96" w:rsidRPr="00577407" w:rsidRDefault="002E5A96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4FE4F4BF" w14:textId="77777777" w:rsidR="00577407" w:rsidRDefault="00577407">
      <w:pPr>
        <w:widowControl/>
        <w:autoSpaceDE/>
        <w:autoSpaceDN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br w:type="page"/>
      </w:r>
    </w:p>
    <w:p w14:paraId="0CAA0F36" w14:textId="0DB0BA3A" w:rsidR="006F2B81" w:rsidRPr="00577407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bookmarkStart w:id="0" w:name="_GoBack"/>
      <w:bookmarkEnd w:id="0"/>
      <w:r w:rsidRPr="00577407">
        <w:rPr>
          <w:rFonts w:ascii="Calibri" w:hAnsi="Calibri" w:cs="Calibri"/>
          <w:b/>
          <w:sz w:val="22"/>
          <w:szCs w:val="22"/>
          <w:lang w:val="fr-FR"/>
        </w:rPr>
        <w:lastRenderedPageBreak/>
        <w:t>ARTICLE 5 - AVANCE</w:t>
      </w:r>
    </w:p>
    <w:p w14:paraId="73164C2D" w14:textId="77777777" w:rsidR="00A75A38" w:rsidRPr="00577407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9755814" w14:textId="77777777" w:rsidR="00811DA7" w:rsidRPr="00577407" w:rsidRDefault="00811DA7" w:rsidP="00811D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t>Une avance sera versée au titulaire (ou aux membres du groupement) de l’accord</w:t>
      </w:r>
      <w:r w:rsidR="00B102F0" w:rsidRPr="00577407">
        <w:rPr>
          <w:rFonts w:ascii="Calibri" w:hAnsi="Calibri" w:cs="Calibri"/>
          <w:sz w:val="22"/>
          <w:szCs w:val="22"/>
          <w:lang w:val="fr-FR"/>
        </w:rPr>
        <w:t>-</w:t>
      </w:r>
      <w:r w:rsidRPr="00577407">
        <w:rPr>
          <w:rFonts w:ascii="Calibri" w:hAnsi="Calibri" w:cs="Calibri"/>
          <w:sz w:val="22"/>
          <w:szCs w:val="22"/>
          <w:lang w:val="fr-FR"/>
        </w:rPr>
        <w:t xml:space="preserve">cadre si les conditions fixées à l’article 5.2 du CCP sont réunies. </w:t>
      </w:r>
      <w:r w:rsidR="00E54C30" w:rsidRPr="00577407">
        <w:rPr>
          <w:rFonts w:ascii="Calibri" w:hAnsi="Calibri" w:cs="Calibri"/>
          <w:sz w:val="22"/>
          <w:szCs w:val="22"/>
          <w:lang w:val="fr-FR"/>
        </w:rPr>
        <w:t xml:space="preserve">Si le titulaire </w:t>
      </w:r>
      <w:r w:rsidR="00477EBA" w:rsidRPr="00577407">
        <w:rPr>
          <w:rFonts w:ascii="Calibri" w:hAnsi="Calibri" w:cs="Calibri"/>
          <w:sz w:val="22"/>
          <w:szCs w:val="22"/>
          <w:lang w:val="fr-FR"/>
        </w:rPr>
        <w:t xml:space="preserve">(ou aux membres du groupement) </w:t>
      </w:r>
      <w:r w:rsidR="007F12AF" w:rsidRPr="00577407">
        <w:rPr>
          <w:rFonts w:ascii="Calibri" w:hAnsi="Calibri" w:cs="Calibri"/>
          <w:sz w:val="22"/>
          <w:szCs w:val="22"/>
          <w:lang w:val="fr-FR"/>
        </w:rPr>
        <w:t>renonce au b</w:t>
      </w:r>
      <w:r w:rsidR="00E54C30" w:rsidRPr="00577407">
        <w:rPr>
          <w:rFonts w:ascii="Calibri" w:hAnsi="Calibri" w:cs="Calibri"/>
          <w:sz w:val="22"/>
          <w:szCs w:val="22"/>
          <w:lang w:val="fr-FR"/>
        </w:rPr>
        <w:t>énéfice d</w:t>
      </w:r>
      <w:r w:rsidR="007F12AF" w:rsidRPr="00577407">
        <w:rPr>
          <w:rFonts w:ascii="Calibri" w:hAnsi="Calibri" w:cs="Calibri"/>
          <w:sz w:val="22"/>
          <w:szCs w:val="22"/>
          <w:lang w:val="fr-FR"/>
        </w:rPr>
        <w:t>e l’</w:t>
      </w:r>
      <w:r w:rsidR="00E54C30" w:rsidRPr="00577407">
        <w:rPr>
          <w:rFonts w:ascii="Calibri" w:hAnsi="Calibri" w:cs="Calibri"/>
          <w:sz w:val="22"/>
          <w:szCs w:val="22"/>
          <w:lang w:val="fr-FR"/>
        </w:rPr>
        <w:t>avance</w:t>
      </w:r>
      <w:r w:rsidR="0080177B" w:rsidRPr="00577407">
        <w:rPr>
          <w:rFonts w:ascii="Calibri" w:hAnsi="Calibri" w:cs="Calibri"/>
          <w:sz w:val="22"/>
          <w:szCs w:val="22"/>
          <w:lang w:val="fr-FR"/>
        </w:rPr>
        <w:t>,</w:t>
      </w:r>
      <w:r w:rsidR="00E54C30" w:rsidRPr="00577407">
        <w:rPr>
          <w:rFonts w:ascii="Calibri" w:hAnsi="Calibri" w:cs="Calibri"/>
          <w:sz w:val="22"/>
          <w:szCs w:val="22"/>
          <w:lang w:val="fr-FR"/>
        </w:rPr>
        <w:t xml:space="preserve"> il coche la case correspondante</w:t>
      </w:r>
      <w:r w:rsidR="007F12AF" w:rsidRPr="00577407">
        <w:rPr>
          <w:rFonts w:ascii="Calibri" w:hAnsi="Calibri" w:cs="Calibri"/>
          <w:sz w:val="22"/>
          <w:szCs w:val="22"/>
          <w:lang w:val="fr-FR"/>
        </w:rPr>
        <w:t xml:space="preserve"> ci-dessous</w:t>
      </w:r>
      <w:r w:rsidR="00E54C30" w:rsidRPr="00577407">
        <w:rPr>
          <w:rFonts w:ascii="Calibri" w:hAnsi="Calibri" w:cs="Calibri"/>
          <w:sz w:val="22"/>
          <w:szCs w:val="22"/>
          <w:lang w:val="fr-FR"/>
        </w:rPr>
        <w:t>.</w:t>
      </w:r>
    </w:p>
    <w:p w14:paraId="65C0C94F" w14:textId="77777777" w:rsidR="00811DA7" w:rsidRPr="00577407" w:rsidRDefault="00811DA7" w:rsidP="00811DA7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1"/>
        <w:gridCol w:w="3053"/>
        <w:gridCol w:w="2842"/>
      </w:tblGrid>
      <w:tr w:rsidR="000E1B6F" w:rsidRPr="00577407" w14:paraId="3C8ED40A" w14:textId="64EC1E95" w:rsidTr="000E1B6F">
        <w:tc>
          <w:tcPr>
            <w:tcW w:w="3861" w:type="dxa"/>
          </w:tcPr>
          <w:p w14:paraId="2FF7D7EE" w14:textId="77777777" w:rsidR="000E1B6F" w:rsidRPr="00577407" w:rsidRDefault="000E1B6F" w:rsidP="00B102F0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3053" w:type="dxa"/>
          </w:tcPr>
          <w:p w14:paraId="5223A571" w14:textId="77777777" w:rsidR="000E1B6F" w:rsidRPr="00577407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Renonce au  bénéfice de l’avance</w:t>
            </w:r>
          </w:p>
        </w:tc>
        <w:tc>
          <w:tcPr>
            <w:tcW w:w="2842" w:type="dxa"/>
          </w:tcPr>
          <w:p w14:paraId="515E3696" w14:textId="77777777" w:rsidR="000E1B6F" w:rsidRPr="00577407" w:rsidRDefault="000E1B6F" w:rsidP="007F12AF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577407" w14:paraId="6C2653D1" w14:textId="6291CDB8" w:rsidTr="000E1B6F">
        <w:trPr>
          <w:trHeight w:val="440"/>
        </w:trPr>
        <w:tc>
          <w:tcPr>
            <w:tcW w:w="3861" w:type="dxa"/>
          </w:tcPr>
          <w:p w14:paraId="4E69645D" w14:textId="77777777" w:rsidR="000E1B6F" w:rsidRPr="00577407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3C3C30BB" w14:textId="77777777" w:rsidR="000E1B6F" w:rsidRPr="00577407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0E8DEFF4" w14:textId="77777777" w:rsidR="000E1B6F" w:rsidRPr="00577407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E1B6F" w:rsidRPr="00577407" w14:paraId="1B8A656B" w14:textId="41775BF2" w:rsidTr="000E1B6F">
        <w:trPr>
          <w:trHeight w:val="455"/>
        </w:trPr>
        <w:tc>
          <w:tcPr>
            <w:tcW w:w="3861" w:type="dxa"/>
          </w:tcPr>
          <w:p w14:paraId="156A699F" w14:textId="77777777" w:rsidR="000E1B6F" w:rsidRPr="00577407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053" w:type="dxa"/>
          </w:tcPr>
          <w:p w14:paraId="2E62B36F" w14:textId="77777777" w:rsidR="000E1B6F" w:rsidRPr="00577407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842" w:type="dxa"/>
          </w:tcPr>
          <w:p w14:paraId="1B0F3CDE" w14:textId="77777777" w:rsidR="000E1B6F" w:rsidRPr="00577407" w:rsidRDefault="000E1B6F" w:rsidP="00D63B53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7618746" w14:textId="77777777" w:rsidR="00A75A38" w:rsidRPr="00577407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38F5441" w14:textId="77777777" w:rsidR="002E5A96" w:rsidRPr="00577407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577407">
        <w:rPr>
          <w:rFonts w:ascii="Calibri" w:hAnsi="Calibri" w:cs="Calibri"/>
          <w:sz w:val="22"/>
          <w:szCs w:val="22"/>
          <w:lang w:val="fr-FR"/>
        </w:rPr>
        <w:t>.</w:t>
      </w:r>
    </w:p>
    <w:p w14:paraId="0CA03AED" w14:textId="77777777" w:rsidR="000E678B" w:rsidRPr="00577407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A014C7E" w14:textId="77777777" w:rsidR="000E678B" w:rsidRPr="00577407" w:rsidRDefault="000E678B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EE07908" w14:textId="77777777" w:rsidR="003D2DEE" w:rsidRPr="00577407" w:rsidRDefault="003D2DEE" w:rsidP="003D2DEE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 w:rsidR="00DE72FA" w:rsidRPr="00577407">
        <w:rPr>
          <w:rFonts w:ascii="Calibri" w:hAnsi="Calibri" w:cs="Calibri"/>
          <w:b/>
          <w:sz w:val="22"/>
          <w:szCs w:val="22"/>
          <w:lang w:val="fr-FR"/>
        </w:rPr>
        <w:t>ENGAGEMENT D’INS</w:t>
      </w:r>
      <w:r w:rsidR="00FF6355" w:rsidRPr="00577407">
        <w:rPr>
          <w:rFonts w:ascii="Calibri" w:hAnsi="Calibri" w:cs="Calibri"/>
          <w:b/>
          <w:sz w:val="22"/>
          <w:szCs w:val="22"/>
          <w:lang w:val="fr-FR"/>
        </w:rPr>
        <w:t>ERTION</w:t>
      </w:r>
    </w:p>
    <w:p w14:paraId="248FFA1B" w14:textId="77777777" w:rsidR="003D2DEE" w:rsidRPr="00577407" w:rsidRDefault="003D2DEE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DC17169" w14:textId="77777777" w:rsidR="00352C3A" w:rsidRPr="00577407" w:rsidRDefault="00352C3A" w:rsidP="00352C3A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577407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Le présent marché comporte une obligation d’insertion sociale : </w:t>
      </w:r>
    </w:p>
    <w:p w14:paraId="68811F0E" w14:textId="6507CFFC" w:rsidR="00555A54" w:rsidRPr="00577407" w:rsidRDefault="00352C3A" w:rsidP="00755FD4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</w:pPr>
      <w:r w:rsidRPr="00577407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JE M’ENGAGE / NOUS ENGAGEONS, si je suis / nous sommes déclaré(s) attributaire du présent marché comportant une obligation d’insertion, à respecter les prescriptions de l’article </w:t>
      </w:r>
      <w:r w:rsidR="00367811" w:rsidRPr="00577407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>1-11</w:t>
      </w:r>
      <w:r w:rsidRPr="00577407">
        <w:rPr>
          <w:rFonts w:ascii="Calibri" w:eastAsia="Calibri" w:hAnsi="Calibri" w:cs="Calibri"/>
          <w:noProof w:val="0"/>
          <w:sz w:val="22"/>
          <w:szCs w:val="22"/>
          <w:lang w:val="fr-FR" w:eastAsia="en-US"/>
        </w:rPr>
        <w:t xml:space="preserve"> du CCAP et de l’engagement d’insertion annexé à l’acte d’engagement.</w:t>
      </w:r>
    </w:p>
    <w:p w14:paraId="5541F4D0" w14:textId="77777777" w:rsidR="00555A54" w:rsidRPr="00577407" w:rsidRDefault="00555A54" w:rsidP="00C0680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0B8C06E4" w14:textId="1BFBC7CB" w:rsidR="009029AC" w:rsidRPr="00577407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755FD4" w:rsidRPr="00577407">
        <w:rPr>
          <w:rFonts w:ascii="Calibri" w:hAnsi="Calibri" w:cs="Calibri"/>
          <w:b/>
          <w:sz w:val="22"/>
          <w:szCs w:val="22"/>
          <w:lang w:val="fr-FR"/>
        </w:rPr>
        <w:t>7</w:t>
      </w:r>
      <w:r w:rsidRPr="00577407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B102F0" w:rsidRPr="00577407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577407">
        <w:rPr>
          <w:rFonts w:ascii="Calibri" w:hAnsi="Calibri" w:cs="Calibri"/>
          <w:b/>
          <w:sz w:val="22"/>
          <w:szCs w:val="22"/>
          <w:lang w:val="fr-FR"/>
        </w:rPr>
        <w:t>CADRE</w:t>
      </w:r>
    </w:p>
    <w:p w14:paraId="15F0FEBF" w14:textId="77777777" w:rsidR="009029AC" w:rsidRPr="00577407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5969956A" w14:textId="3E4ED68E" w:rsidR="00126AA8" w:rsidRPr="00577407" w:rsidRDefault="00755FD4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>7</w:t>
      </w:r>
      <w:r w:rsidR="009029AC" w:rsidRPr="00577407">
        <w:rPr>
          <w:rFonts w:ascii="Calibri" w:hAnsi="Calibri" w:cs="Calibri"/>
          <w:b/>
          <w:sz w:val="22"/>
          <w:szCs w:val="22"/>
          <w:lang w:val="fr-FR"/>
        </w:rPr>
        <w:t xml:space="preserve">.1 </w:t>
      </w:r>
      <w:r w:rsidR="00831DB3" w:rsidRPr="00577407">
        <w:rPr>
          <w:rFonts w:ascii="Calibri" w:hAnsi="Calibri" w:cs="Calibri"/>
          <w:b/>
          <w:sz w:val="22"/>
          <w:szCs w:val="22"/>
          <w:lang w:val="fr-FR"/>
        </w:rPr>
        <w:t>–</w:t>
      </w:r>
      <w:r w:rsidR="009029AC" w:rsidRPr="00577407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831DB3" w:rsidRPr="00577407">
        <w:rPr>
          <w:rFonts w:ascii="Calibri" w:hAnsi="Calibri" w:cs="Calibri"/>
          <w:b/>
          <w:sz w:val="22"/>
          <w:szCs w:val="22"/>
          <w:lang w:val="fr-FR"/>
        </w:rPr>
        <w:t xml:space="preserve">Signature </w:t>
      </w:r>
      <w:r w:rsidR="00B102F0" w:rsidRPr="00577407">
        <w:rPr>
          <w:rFonts w:ascii="Calibri" w:hAnsi="Calibri" w:cs="Calibri"/>
          <w:b/>
          <w:sz w:val="22"/>
          <w:szCs w:val="22"/>
          <w:lang w:val="fr-FR"/>
        </w:rPr>
        <w:t>de l’accord-</w:t>
      </w:r>
      <w:r w:rsidR="007C7285" w:rsidRPr="00577407">
        <w:rPr>
          <w:rFonts w:ascii="Calibri" w:hAnsi="Calibri" w:cs="Calibri"/>
          <w:b/>
          <w:sz w:val="22"/>
          <w:szCs w:val="22"/>
          <w:lang w:val="fr-FR"/>
        </w:rPr>
        <w:t>cadre</w:t>
      </w:r>
      <w:r w:rsidR="00831DB3" w:rsidRPr="00577407">
        <w:rPr>
          <w:rFonts w:ascii="Calibri" w:hAnsi="Calibri" w:cs="Calibri"/>
          <w:b/>
          <w:sz w:val="22"/>
          <w:szCs w:val="22"/>
          <w:lang w:val="fr-FR"/>
        </w:rPr>
        <w:t xml:space="preserve"> par le titulaire individuel :</w:t>
      </w:r>
    </w:p>
    <w:p w14:paraId="4295EDE8" w14:textId="77777777" w:rsidR="003D311B" w:rsidRPr="00577407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577407" w14:paraId="1C6CFEBA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B46D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57740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571A7697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57740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5327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57740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BFE8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57740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577407" w14:paraId="780AC632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74D813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9214B6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3172B9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506265B2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577407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69E44F7A" w14:textId="77777777" w:rsidR="003D311B" w:rsidRPr="00577407" w:rsidRDefault="003D311B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6C9F826" w14:textId="77777777" w:rsidR="00B102F0" w:rsidRPr="00577407" w:rsidRDefault="00B102F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D41BB2C" w14:textId="3C89A646" w:rsidR="00831DB3" w:rsidRPr="00577407" w:rsidRDefault="00755FD4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77407">
        <w:rPr>
          <w:rFonts w:ascii="Calibri" w:hAnsi="Calibri" w:cs="Calibri"/>
          <w:b/>
          <w:sz w:val="22"/>
          <w:szCs w:val="22"/>
          <w:lang w:val="fr-FR"/>
        </w:rPr>
        <w:t>7</w:t>
      </w:r>
      <w:r w:rsidR="00083318" w:rsidRPr="00577407">
        <w:rPr>
          <w:rFonts w:ascii="Calibri" w:hAnsi="Calibri" w:cs="Calibri"/>
          <w:b/>
          <w:sz w:val="22"/>
          <w:szCs w:val="22"/>
          <w:lang w:val="fr-FR"/>
        </w:rPr>
        <w:t>.2</w:t>
      </w:r>
      <w:r w:rsidR="00831DB3" w:rsidRPr="00577407">
        <w:rPr>
          <w:rFonts w:ascii="Calibri" w:hAnsi="Calibri" w:cs="Calibri"/>
          <w:b/>
          <w:sz w:val="22"/>
          <w:szCs w:val="22"/>
          <w:lang w:val="fr-FR"/>
        </w:rPr>
        <w:t xml:space="preserve"> – Signature </w:t>
      </w:r>
      <w:r w:rsidR="001211E8" w:rsidRPr="00577407">
        <w:rPr>
          <w:rFonts w:ascii="Calibri" w:hAnsi="Calibri" w:cs="Calibri"/>
          <w:b/>
          <w:sz w:val="22"/>
          <w:szCs w:val="22"/>
          <w:lang w:val="fr-FR"/>
        </w:rPr>
        <w:t>de l’accord-cadre</w:t>
      </w:r>
      <w:r w:rsidR="00831DB3" w:rsidRPr="00577407">
        <w:rPr>
          <w:rFonts w:ascii="Calibri" w:hAnsi="Calibri" w:cs="Calibri"/>
          <w:b/>
          <w:sz w:val="22"/>
          <w:szCs w:val="22"/>
          <w:lang w:val="fr-FR"/>
        </w:rPr>
        <w:t xml:space="preserve"> en cas de groupement :</w:t>
      </w:r>
    </w:p>
    <w:p w14:paraId="1DB65A15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7AA9BF6" w14:textId="77777777" w:rsidR="00831DB3" w:rsidRPr="00577407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2E1F61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6F76C58B" w14:textId="77777777" w:rsidR="00831DB3" w:rsidRPr="00577407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85689F" w14:textId="77777777" w:rsidR="00831DB3" w:rsidRPr="00577407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B0B70CF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0F36EE4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5F21BC9" w14:textId="77777777" w:rsidR="00831DB3" w:rsidRPr="00577407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7420CAB4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290D4FAE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EB69C73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77407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3E9CEA9A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24E0F57B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53639DC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6C56A661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lastRenderedPageBreak/>
        <w:t>(Cocher la case correspondante)</w:t>
      </w:r>
    </w:p>
    <w:p w14:paraId="5339C1EF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69D1E0D6" w14:textId="77777777" w:rsidR="00831DB3" w:rsidRPr="00577407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3AB6AFA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33CE9D" w14:textId="77777777" w:rsidR="00831DB3" w:rsidRPr="00577407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288A360D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9486278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577407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577407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577407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48F675F4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577407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3217DBBF" w14:textId="77777777" w:rsidR="007C7285" w:rsidRPr="00577407" w:rsidRDefault="007C7285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577407" w14:paraId="332C2744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FA83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57740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5786268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57740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4226C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57740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FC6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577407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577407" w14:paraId="1BA521B7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FEB2A9A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CE3A0D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95D1F9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577407" w14:paraId="6DE97870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90B1E75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A9C3217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A700D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577407" w14:paraId="28C914D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30BE5919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16CEA07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5ACF22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577407" w14:paraId="0C2AFC4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31F6AA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8D0C12F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8FF15A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577407" w14:paraId="6D262084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1C65D6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7BB83B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9578215" w14:textId="77777777" w:rsidR="00831DB3" w:rsidRPr="00577407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6ABA4D54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577407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08358695" w14:textId="77777777" w:rsidR="00831DB3" w:rsidRPr="00577407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878A74C" w14:textId="77777777" w:rsidR="008936F0" w:rsidRPr="00577407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7B6C5AF" w14:textId="77777777" w:rsidR="008936F0" w:rsidRPr="00577407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577407">
        <w:rPr>
          <w:rFonts w:ascii="Calibri" w:hAnsi="Calibri" w:cs="Calibri"/>
          <w:sz w:val="22"/>
          <w:szCs w:val="22"/>
          <w:lang w:val="fr-FR"/>
        </w:rPr>
        <w:br w:type="page"/>
      </w:r>
    </w:p>
    <w:p w14:paraId="59CA9175" w14:textId="77777777" w:rsidR="008936F0" w:rsidRPr="00577407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B3B08E6" w14:textId="77777777" w:rsidR="008936F0" w:rsidRPr="00577407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2D13FC4" w14:textId="77777777" w:rsidR="008936F0" w:rsidRPr="00577407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577407" w14:paraId="4DD0CA3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FE5F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1C3656E2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AFE3CE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C34F85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CE7A8E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40803D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1847827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20261C3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06D3768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8F341C9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2F8DEB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64384E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577407" w14:paraId="6E5FFE3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D367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577407" w14:paraId="5EF0CCB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78D97" w14:textId="77777777" w:rsidR="006F2B81" w:rsidRPr="00577407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DEFDA5B" w14:textId="77777777" w:rsidR="006F2B81" w:rsidRPr="00577407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7598C2AD" w14:textId="77777777" w:rsidR="00C87680" w:rsidRPr="00577407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0715D2A" w14:textId="77777777" w:rsidR="006F2B81" w:rsidRPr="00577407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180FC08B" w14:textId="77777777" w:rsidR="00674A24" w:rsidRPr="00577407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F5A5563" w14:textId="77777777" w:rsidR="006F2B81" w:rsidRPr="00577407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378A817B" w14:textId="77777777" w:rsidR="006F2B81" w:rsidRPr="00577407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962AF4" w14:textId="77777777" w:rsidR="005954C1" w:rsidRPr="00577407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FABDF0" w14:textId="77777777" w:rsidR="002E5A96" w:rsidRPr="00577407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C557E39" w14:textId="77777777" w:rsidR="002E5A96" w:rsidRPr="00577407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D828FA" w14:textId="77777777" w:rsidR="005954C1" w:rsidRPr="00577407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DA8B140" w14:textId="77777777" w:rsidR="005954C1" w:rsidRPr="00577407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A4A118" w14:textId="77777777" w:rsidR="005954C1" w:rsidRPr="00577407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C4DC14" w14:textId="77777777" w:rsidR="005954C1" w:rsidRPr="00577407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C3BB43F" w14:textId="77777777" w:rsidR="006F2B81" w:rsidRPr="00577407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577407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797EAB93" w14:textId="77777777" w:rsidR="006F2B81" w:rsidRPr="00577407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577407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B892CAD" w14:textId="77777777" w:rsidR="006F2B81" w:rsidRPr="00577407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577407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2883AF82" w14:textId="77777777" w:rsidR="006F2B81" w:rsidRPr="00577407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577407" w14:paraId="7B99552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750D" w14:textId="77777777" w:rsidR="006F2B81" w:rsidRPr="00577407" w:rsidRDefault="006F2B81" w:rsidP="001211E8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d’effet </w:t>
            </w:r>
            <w:r w:rsidR="001211E8" w:rsidRPr="00577407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de l’accord-cadre</w:t>
            </w: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577407" w14:paraId="697095B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B1EC" w14:textId="77777777" w:rsidR="00C87680" w:rsidRPr="00577407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FAD89F8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5774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5774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dans les locaux du RPA :</w:t>
            </w:r>
          </w:p>
          <w:p w14:paraId="7F92C3C2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C6CF36C" w14:textId="77777777" w:rsidR="00F22F3D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3AC33925" w14:textId="77777777" w:rsidR="00F22F3D" w:rsidRPr="00577407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E742225" w14:textId="77777777" w:rsidR="006F2B81" w:rsidRPr="00577407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577407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84EE03F" w14:textId="77777777" w:rsidR="006F2B81" w:rsidRPr="00577407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04FDC601" w14:textId="77777777" w:rsidR="005954C1" w:rsidRPr="00577407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6A1C43F" w14:textId="77777777" w:rsidR="005954C1" w:rsidRPr="00577407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6F25AFC" w14:textId="77777777" w:rsidR="002E5A96" w:rsidRPr="00577407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A9954EF" w14:textId="77777777" w:rsidR="002E5A96" w:rsidRPr="00577407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75C1111" w14:textId="77777777" w:rsidR="005954C1" w:rsidRPr="00577407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079484" w14:textId="77777777" w:rsidR="005954C1" w:rsidRPr="00577407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D94F89" w14:textId="77777777" w:rsidR="005954C1" w:rsidRPr="00577407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CD34D4" w14:textId="77777777" w:rsidR="006F2B81" w:rsidRPr="00577407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760986" w14:paraId="5109417A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3CA5" w14:textId="77777777" w:rsidR="00C87680" w:rsidRPr="00577407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57C3646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774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</w:t>
            </w:r>
            <w:r w:rsidR="001211E8" w:rsidRPr="005774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de l’accord-cadre</w:t>
            </w:r>
            <w:r w:rsidRPr="005774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 voie électronique : </w:t>
            </w:r>
            <w:r w:rsidRPr="00577407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293AD4FA" w14:textId="77777777" w:rsidR="00C87680" w:rsidRPr="00760986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B21CA2C" w14:textId="77777777" w:rsidR="00831DB3" w:rsidRPr="00760986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A55E68F" w14:textId="77777777" w:rsidR="006F2B81" w:rsidRPr="00760986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760986">
      <w:footerReference w:type="default" r:id="rId13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1160" w14:textId="77777777" w:rsidR="00367811" w:rsidRDefault="00367811">
      <w:r>
        <w:separator/>
      </w:r>
    </w:p>
  </w:endnote>
  <w:endnote w:type="continuationSeparator" w:id="0">
    <w:p w14:paraId="1FE21A82" w14:textId="77777777" w:rsidR="00367811" w:rsidRDefault="003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2D65" w14:textId="0F0CE96F" w:rsidR="00367811" w:rsidRPr="00DF1EA5" w:rsidRDefault="00367811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577407">
      <w:rPr>
        <w:rStyle w:val="Numrodepage"/>
        <w:rFonts w:cs="Courier New"/>
        <w:sz w:val="16"/>
        <w:szCs w:val="16"/>
      </w:rPr>
      <w:t>8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577407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DED14" w14:textId="77777777" w:rsidR="00367811" w:rsidRDefault="00367811">
      <w:r>
        <w:separator/>
      </w:r>
    </w:p>
  </w:footnote>
  <w:footnote w:type="continuationSeparator" w:id="0">
    <w:p w14:paraId="40DEC569" w14:textId="77777777" w:rsidR="00367811" w:rsidRDefault="00367811">
      <w:r>
        <w:continuationSeparator/>
      </w:r>
    </w:p>
  </w:footnote>
  <w:footnote w:id="1">
    <w:p w14:paraId="0CFFC903" w14:textId="77777777" w:rsidR="00367811" w:rsidRPr="00A74707" w:rsidRDefault="00367811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4BCF3767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678D56E9" w14:textId="77777777" w:rsidR="00367811" w:rsidRPr="00A74707" w:rsidRDefault="00367811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344C2973" w14:textId="77777777" w:rsidR="00367811" w:rsidRPr="00A74707" w:rsidRDefault="00367811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45474"/>
    <w:rsid w:val="0004619D"/>
    <w:rsid w:val="00054673"/>
    <w:rsid w:val="000615F8"/>
    <w:rsid w:val="000651DA"/>
    <w:rsid w:val="00070328"/>
    <w:rsid w:val="00074AD9"/>
    <w:rsid w:val="00083318"/>
    <w:rsid w:val="00086BB4"/>
    <w:rsid w:val="000946DB"/>
    <w:rsid w:val="000A0D4D"/>
    <w:rsid w:val="000A4F46"/>
    <w:rsid w:val="000A76D4"/>
    <w:rsid w:val="000A7F47"/>
    <w:rsid w:val="000A7FA7"/>
    <w:rsid w:val="000B30DE"/>
    <w:rsid w:val="000B7DA6"/>
    <w:rsid w:val="000D193E"/>
    <w:rsid w:val="000E1B6F"/>
    <w:rsid w:val="000E678B"/>
    <w:rsid w:val="000F13E3"/>
    <w:rsid w:val="000F6092"/>
    <w:rsid w:val="00103903"/>
    <w:rsid w:val="00103C16"/>
    <w:rsid w:val="0010468F"/>
    <w:rsid w:val="001164C5"/>
    <w:rsid w:val="001211E8"/>
    <w:rsid w:val="00126AA8"/>
    <w:rsid w:val="001279AE"/>
    <w:rsid w:val="00132DCC"/>
    <w:rsid w:val="00136585"/>
    <w:rsid w:val="001427DF"/>
    <w:rsid w:val="00157697"/>
    <w:rsid w:val="00160863"/>
    <w:rsid w:val="00160892"/>
    <w:rsid w:val="0017654D"/>
    <w:rsid w:val="0018246C"/>
    <w:rsid w:val="001A4BB3"/>
    <w:rsid w:val="001A790D"/>
    <w:rsid w:val="001B075E"/>
    <w:rsid w:val="001C15BA"/>
    <w:rsid w:val="001C2980"/>
    <w:rsid w:val="001C6879"/>
    <w:rsid w:val="001E015D"/>
    <w:rsid w:val="001E12A5"/>
    <w:rsid w:val="001E2A47"/>
    <w:rsid w:val="001E544D"/>
    <w:rsid w:val="001F7D06"/>
    <w:rsid w:val="00207277"/>
    <w:rsid w:val="00225D5E"/>
    <w:rsid w:val="00226B44"/>
    <w:rsid w:val="00230170"/>
    <w:rsid w:val="0023613F"/>
    <w:rsid w:val="00247799"/>
    <w:rsid w:val="00247C7C"/>
    <w:rsid w:val="00250C65"/>
    <w:rsid w:val="00255F87"/>
    <w:rsid w:val="002A2F39"/>
    <w:rsid w:val="002B2C5D"/>
    <w:rsid w:val="002B4183"/>
    <w:rsid w:val="002B4F67"/>
    <w:rsid w:val="002B79F4"/>
    <w:rsid w:val="002C0B40"/>
    <w:rsid w:val="002D5DB7"/>
    <w:rsid w:val="002D7E58"/>
    <w:rsid w:val="002E225D"/>
    <w:rsid w:val="002E5A96"/>
    <w:rsid w:val="002F32D9"/>
    <w:rsid w:val="00323A62"/>
    <w:rsid w:val="00323CF7"/>
    <w:rsid w:val="00340754"/>
    <w:rsid w:val="00341840"/>
    <w:rsid w:val="0034616C"/>
    <w:rsid w:val="00352C3A"/>
    <w:rsid w:val="00367811"/>
    <w:rsid w:val="00375CA7"/>
    <w:rsid w:val="00377281"/>
    <w:rsid w:val="0039030C"/>
    <w:rsid w:val="003913A9"/>
    <w:rsid w:val="00392818"/>
    <w:rsid w:val="003A0210"/>
    <w:rsid w:val="003A0C2A"/>
    <w:rsid w:val="003A3569"/>
    <w:rsid w:val="003A506A"/>
    <w:rsid w:val="003B245B"/>
    <w:rsid w:val="003C2666"/>
    <w:rsid w:val="003D25EF"/>
    <w:rsid w:val="003D26E9"/>
    <w:rsid w:val="003D2DEE"/>
    <w:rsid w:val="003D311B"/>
    <w:rsid w:val="003E0437"/>
    <w:rsid w:val="003E3639"/>
    <w:rsid w:val="003E3F4D"/>
    <w:rsid w:val="003F0BDE"/>
    <w:rsid w:val="003F5DEC"/>
    <w:rsid w:val="004005AA"/>
    <w:rsid w:val="004015F1"/>
    <w:rsid w:val="00411B2B"/>
    <w:rsid w:val="00413B8A"/>
    <w:rsid w:val="004210EE"/>
    <w:rsid w:val="00423F9E"/>
    <w:rsid w:val="004324A5"/>
    <w:rsid w:val="00443D10"/>
    <w:rsid w:val="004514E3"/>
    <w:rsid w:val="004526E6"/>
    <w:rsid w:val="00452F0A"/>
    <w:rsid w:val="00457493"/>
    <w:rsid w:val="00463B87"/>
    <w:rsid w:val="00466036"/>
    <w:rsid w:val="004727C3"/>
    <w:rsid w:val="00475098"/>
    <w:rsid w:val="00477EBA"/>
    <w:rsid w:val="00497DB6"/>
    <w:rsid w:val="004A64A6"/>
    <w:rsid w:val="004E46EE"/>
    <w:rsid w:val="004E5CBC"/>
    <w:rsid w:val="004F191B"/>
    <w:rsid w:val="004F197A"/>
    <w:rsid w:val="004F72F3"/>
    <w:rsid w:val="005069C1"/>
    <w:rsid w:val="00507B33"/>
    <w:rsid w:val="00507CFE"/>
    <w:rsid w:val="00514020"/>
    <w:rsid w:val="00516C08"/>
    <w:rsid w:val="005171B8"/>
    <w:rsid w:val="005209D9"/>
    <w:rsid w:val="005266BB"/>
    <w:rsid w:val="00543E25"/>
    <w:rsid w:val="005469AA"/>
    <w:rsid w:val="00555A54"/>
    <w:rsid w:val="00577407"/>
    <w:rsid w:val="00584667"/>
    <w:rsid w:val="00586372"/>
    <w:rsid w:val="005954C1"/>
    <w:rsid w:val="005A3C98"/>
    <w:rsid w:val="005B3D4C"/>
    <w:rsid w:val="005B6F71"/>
    <w:rsid w:val="005D2F8B"/>
    <w:rsid w:val="005F2053"/>
    <w:rsid w:val="006031CD"/>
    <w:rsid w:val="006057D1"/>
    <w:rsid w:val="00606C11"/>
    <w:rsid w:val="0061018C"/>
    <w:rsid w:val="00614FE5"/>
    <w:rsid w:val="006240B5"/>
    <w:rsid w:val="00624DEF"/>
    <w:rsid w:val="006271DF"/>
    <w:rsid w:val="00627CB6"/>
    <w:rsid w:val="00627EA6"/>
    <w:rsid w:val="00643700"/>
    <w:rsid w:val="00663481"/>
    <w:rsid w:val="006636DB"/>
    <w:rsid w:val="00674A24"/>
    <w:rsid w:val="00680F37"/>
    <w:rsid w:val="006836A9"/>
    <w:rsid w:val="0069410D"/>
    <w:rsid w:val="00694503"/>
    <w:rsid w:val="00696582"/>
    <w:rsid w:val="006A31CF"/>
    <w:rsid w:val="006A43C7"/>
    <w:rsid w:val="006B1B1E"/>
    <w:rsid w:val="006B4360"/>
    <w:rsid w:val="006B4B60"/>
    <w:rsid w:val="006C043E"/>
    <w:rsid w:val="006C23BE"/>
    <w:rsid w:val="006C3802"/>
    <w:rsid w:val="006E4404"/>
    <w:rsid w:val="006F2B81"/>
    <w:rsid w:val="006F6F75"/>
    <w:rsid w:val="00723D96"/>
    <w:rsid w:val="00737C42"/>
    <w:rsid w:val="00745425"/>
    <w:rsid w:val="007475F7"/>
    <w:rsid w:val="00750235"/>
    <w:rsid w:val="00755FD4"/>
    <w:rsid w:val="00760986"/>
    <w:rsid w:val="007613D6"/>
    <w:rsid w:val="00761521"/>
    <w:rsid w:val="00765C49"/>
    <w:rsid w:val="00766C5F"/>
    <w:rsid w:val="0077164E"/>
    <w:rsid w:val="0077450F"/>
    <w:rsid w:val="007777A7"/>
    <w:rsid w:val="00785276"/>
    <w:rsid w:val="00786D91"/>
    <w:rsid w:val="007A5371"/>
    <w:rsid w:val="007B5754"/>
    <w:rsid w:val="007C4BA4"/>
    <w:rsid w:val="007C7285"/>
    <w:rsid w:val="007D0491"/>
    <w:rsid w:val="007E7544"/>
    <w:rsid w:val="007F12AF"/>
    <w:rsid w:val="007F4F5B"/>
    <w:rsid w:val="007F6B42"/>
    <w:rsid w:val="00800817"/>
    <w:rsid w:val="0080177B"/>
    <w:rsid w:val="0081046A"/>
    <w:rsid w:val="00811DA7"/>
    <w:rsid w:val="00822E62"/>
    <w:rsid w:val="00831DB3"/>
    <w:rsid w:val="0083460C"/>
    <w:rsid w:val="00873EF2"/>
    <w:rsid w:val="00880642"/>
    <w:rsid w:val="008811E1"/>
    <w:rsid w:val="008936F0"/>
    <w:rsid w:val="008947AE"/>
    <w:rsid w:val="008978FC"/>
    <w:rsid w:val="008A3925"/>
    <w:rsid w:val="008B1A48"/>
    <w:rsid w:val="008C387C"/>
    <w:rsid w:val="008E1493"/>
    <w:rsid w:val="008E211F"/>
    <w:rsid w:val="008E3DDE"/>
    <w:rsid w:val="008E7E8B"/>
    <w:rsid w:val="008F7964"/>
    <w:rsid w:val="009029AC"/>
    <w:rsid w:val="00903F49"/>
    <w:rsid w:val="0090605A"/>
    <w:rsid w:val="00906A71"/>
    <w:rsid w:val="009134A9"/>
    <w:rsid w:val="00913537"/>
    <w:rsid w:val="00951865"/>
    <w:rsid w:val="00953EF9"/>
    <w:rsid w:val="00956E20"/>
    <w:rsid w:val="00974B33"/>
    <w:rsid w:val="009800EA"/>
    <w:rsid w:val="00986252"/>
    <w:rsid w:val="009A070C"/>
    <w:rsid w:val="009B33BD"/>
    <w:rsid w:val="009C3164"/>
    <w:rsid w:val="009E3E72"/>
    <w:rsid w:val="009F0DD8"/>
    <w:rsid w:val="00A1048C"/>
    <w:rsid w:val="00A1106E"/>
    <w:rsid w:val="00A24851"/>
    <w:rsid w:val="00A24F0F"/>
    <w:rsid w:val="00A2799B"/>
    <w:rsid w:val="00A27E4C"/>
    <w:rsid w:val="00A55C9C"/>
    <w:rsid w:val="00A57E0A"/>
    <w:rsid w:val="00A725AB"/>
    <w:rsid w:val="00A74707"/>
    <w:rsid w:val="00A75A38"/>
    <w:rsid w:val="00A77F45"/>
    <w:rsid w:val="00A928EE"/>
    <w:rsid w:val="00AA0E41"/>
    <w:rsid w:val="00AB6287"/>
    <w:rsid w:val="00AC39D0"/>
    <w:rsid w:val="00AC6825"/>
    <w:rsid w:val="00AD638E"/>
    <w:rsid w:val="00AD7018"/>
    <w:rsid w:val="00AE5018"/>
    <w:rsid w:val="00AE5967"/>
    <w:rsid w:val="00AE785A"/>
    <w:rsid w:val="00AF0306"/>
    <w:rsid w:val="00AF07AC"/>
    <w:rsid w:val="00AF1867"/>
    <w:rsid w:val="00B102F0"/>
    <w:rsid w:val="00B14059"/>
    <w:rsid w:val="00B20376"/>
    <w:rsid w:val="00B31127"/>
    <w:rsid w:val="00B31D3D"/>
    <w:rsid w:val="00B4563D"/>
    <w:rsid w:val="00B7189A"/>
    <w:rsid w:val="00B9255B"/>
    <w:rsid w:val="00BC32E4"/>
    <w:rsid w:val="00BD77D8"/>
    <w:rsid w:val="00BD7957"/>
    <w:rsid w:val="00BE199E"/>
    <w:rsid w:val="00BF6B47"/>
    <w:rsid w:val="00BF6E22"/>
    <w:rsid w:val="00BF74D4"/>
    <w:rsid w:val="00BF7F9B"/>
    <w:rsid w:val="00C0680C"/>
    <w:rsid w:val="00C12785"/>
    <w:rsid w:val="00C16570"/>
    <w:rsid w:val="00C32097"/>
    <w:rsid w:val="00C4505E"/>
    <w:rsid w:val="00C5693A"/>
    <w:rsid w:val="00C647A2"/>
    <w:rsid w:val="00C6633E"/>
    <w:rsid w:val="00C66B59"/>
    <w:rsid w:val="00C7773D"/>
    <w:rsid w:val="00C82E5B"/>
    <w:rsid w:val="00C83038"/>
    <w:rsid w:val="00C87680"/>
    <w:rsid w:val="00C9033D"/>
    <w:rsid w:val="00C95205"/>
    <w:rsid w:val="00C96F9E"/>
    <w:rsid w:val="00CA4A1B"/>
    <w:rsid w:val="00CB62C8"/>
    <w:rsid w:val="00CC4522"/>
    <w:rsid w:val="00CD0C56"/>
    <w:rsid w:val="00CD6454"/>
    <w:rsid w:val="00CD6811"/>
    <w:rsid w:val="00CD72CE"/>
    <w:rsid w:val="00CF4F22"/>
    <w:rsid w:val="00D047E4"/>
    <w:rsid w:val="00D10F98"/>
    <w:rsid w:val="00D3681B"/>
    <w:rsid w:val="00D63B53"/>
    <w:rsid w:val="00D71538"/>
    <w:rsid w:val="00D74FB6"/>
    <w:rsid w:val="00D764C3"/>
    <w:rsid w:val="00D805ED"/>
    <w:rsid w:val="00D8320F"/>
    <w:rsid w:val="00D85BBE"/>
    <w:rsid w:val="00D952A6"/>
    <w:rsid w:val="00DB0767"/>
    <w:rsid w:val="00DB3431"/>
    <w:rsid w:val="00DC0CC1"/>
    <w:rsid w:val="00DD770D"/>
    <w:rsid w:val="00DE0436"/>
    <w:rsid w:val="00DE556F"/>
    <w:rsid w:val="00DE72FA"/>
    <w:rsid w:val="00DE75AD"/>
    <w:rsid w:val="00DF0CF8"/>
    <w:rsid w:val="00DF1924"/>
    <w:rsid w:val="00DF1EA5"/>
    <w:rsid w:val="00E164D4"/>
    <w:rsid w:val="00E278EA"/>
    <w:rsid w:val="00E3156C"/>
    <w:rsid w:val="00E44C29"/>
    <w:rsid w:val="00E53219"/>
    <w:rsid w:val="00E5498B"/>
    <w:rsid w:val="00E54C30"/>
    <w:rsid w:val="00E57AE6"/>
    <w:rsid w:val="00E6631A"/>
    <w:rsid w:val="00E856BF"/>
    <w:rsid w:val="00E93AAC"/>
    <w:rsid w:val="00EA475B"/>
    <w:rsid w:val="00EC2139"/>
    <w:rsid w:val="00ED37BA"/>
    <w:rsid w:val="00ED4075"/>
    <w:rsid w:val="00EE2F2C"/>
    <w:rsid w:val="00F22F3D"/>
    <w:rsid w:val="00F329DF"/>
    <w:rsid w:val="00F3554A"/>
    <w:rsid w:val="00F36B7A"/>
    <w:rsid w:val="00F447F6"/>
    <w:rsid w:val="00F5413D"/>
    <w:rsid w:val="00F637FB"/>
    <w:rsid w:val="00F6569D"/>
    <w:rsid w:val="00F72752"/>
    <w:rsid w:val="00F74FE1"/>
    <w:rsid w:val="00F9150A"/>
    <w:rsid w:val="00F92A53"/>
    <w:rsid w:val="00F9767E"/>
    <w:rsid w:val="00FB1E4D"/>
    <w:rsid w:val="00FB4694"/>
    <w:rsid w:val="00FB61D3"/>
    <w:rsid w:val="00FB7FEF"/>
    <w:rsid w:val="00FC46A3"/>
    <w:rsid w:val="00FC6552"/>
    <w:rsid w:val="00FD4C89"/>
    <w:rsid w:val="00FE2609"/>
    <w:rsid w:val="00FE2EBA"/>
    <w:rsid w:val="00FE7BA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11176"/>
  <w15:chartTrackingRefBased/>
  <w15:docId w15:val="{FD10A37A-B66C-4615-B81B-77FECAB3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B4F67"/>
    <w:rPr>
      <w:color w:val="0000FF"/>
      <w:u w:val="single"/>
    </w:rPr>
  </w:style>
  <w:style w:type="character" w:styleId="Marquedecommentaire">
    <w:name w:val="annotation reference"/>
    <w:rsid w:val="00B10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102F0"/>
    <w:pPr>
      <w:widowControl/>
      <w:suppressAutoHyphens/>
      <w:autoSpaceDE/>
      <w:autoSpaceDN/>
    </w:pPr>
    <w:rPr>
      <w:rFonts w:ascii="Times New Roman" w:hAnsi="Times New Roman"/>
      <w:noProof w:val="0"/>
      <w:szCs w:val="20"/>
      <w:lang w:val="fr-FR" w:eastAsia="ar-SA"/>
    </w:rPr>
  </w:style>
  <w:style w:type="character" w:customStyle="1" w:styleId="CommentaireCar">
    <w:name w:val="Commentaire Car"/>
    <w:link w:val="Commentaire"/>
    <w:uiPriority w:val="99"/>
    <w:rsid w:val="00B102F0"/>
    <w:rPr>
      <w:lang w:eastAsia="ar-SA"/>
    </w:rPr>
  </w:style>
  <w:style w:type="paragraph" w:customStyle="1" w:styleId="RedTitre2">
    <w:name w:val="RedTitre2"/>
    <w:basedOn w:val="Normal"/>
    <w:rsid w:val="00DE72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spacing w:before="240" w:after="60"/>
    </w:pPr>
    <w:rPr>
      <w:rFonts w:ascii="Arial" w:hAnsi="Arial"/>
      <w:b/>
      <w:bCs/>
      <w:noProof w:val="0"/>
      <w:snapToGrid w:val="0"/>
      <w:sz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A24F0F"/>
    <w:pPr>
      <w:widowControl w:val="0"/>
      <w:suppressAutoHyphens w:val="0"/>
      <w:autoSpaceDE w:val="0"/>
      <w:autoSpaceDN w:val="0"/>
    </w:pPr>
    <w:rPr>
      <w:rFonts w:ascii="Courier New" w:hAnsi="Courier New"/>
      <w:b/>
      <w:bCs/>
      <w:noProof/>
      <w:lang w:val="en-US" w:eastAsia="fr-FR"/>
    </w:rPr>
  </w:style>
  <w:style w:type="character" w:customStyle="1" w:styleId="ObjetducommentaireCar">
    <w:name w:val="Objet du commentaire Car"/>
    <w:link w:val="Objetducommentaire"/>
    <w:rsid w:val="00A24F0F"/>
    <w:rPr>
      <w:rFonts w:ascii="Courier New" w:hAnsi="Courier New"/>
      <w:b/>
      <w:bCs/>
      <w:noProof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subclic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E09A-942A-44C1-9F2D-5E26B8FA01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50C35-3E8A-443E-B7E3-34B958137AFB}"/>
</file>

<file path=customXml/itemProps3.xml><?xml version="1.0" encoding="utf-8"?>
<ds:datastoreItem xmlns:ds="http://schemas.openxmlformats.org/officeDocument/2006/customXml" ds:itemID="{C84C9549-7D8A-4F15-82DD-B7519D3F21F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856B312-9201-4753-8C4C-70024CCB5E0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306dec-f3d1-40a0-80b1-23fd9777701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38714FC-6573-4E00-AEF4-D03B051A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11</Pages>
  <Words>2539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DAF_2024_001730-AE LOT1</vt:lpstr>
    </vt:vector>
  </TitlesOfParts>
  <Company>Packard Bell NEC Inc.</Company>
  <LinksUpToDate>false</LinksUpToDate>
  <CharactersWithSpaces>16472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DAF_2024_001730-AE LOT1</dc:title>
  <dc:subject/>
  <dc:creator>Genere automatiquement par PRAM - ANSI</dc:creator>
  <cp:keywords/>
  <cp:lastModifiedBy>LATZER Denis ASC NIV 1 OA</cp:lastModifiedBy>
  <cp:revision>21</cp:revision>
  <cp:lastPrinted>2018-05-29T14:47:00Z</cp:lastPrinted>
  <dcterms:created xsi:type="dcterms:W3CDTF">2024-08-12T07:23:00Z</dcterms:created>
  <dcterms:modified xsi:type="dcterms:W3CDTF">2025-08-20T12:10:00Z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Nature">
    <vt:lpwstr>360;#Modèle thématique|60c75c88-61b1-4cde-9958-ac10e311e076</vt:lpwstr>
  </property>
  <property fmtid="{D5CDD505-2E9C-101B-9397-08002B2CF9AE}" pid="8" name="Projet - Thème">
    <vt:lpwstr/>
  </property>
  <property fmtid="{D5CDD505-2E9C-101B-9397-08002B2CF9AE}" pid="9" name="Mots-clés">
    <vt:lpwstr/>
  </property>
  <property fmtid="{D5CDD505-2E9C-101B-9397-08002B2CF9AE}" pid="10" name="Statut de l’élément">
    <vt:lpwstr/>
  </property>
  <property fmtid="{D5CDD505-2E9C-101B-9397-08002B2CF9AE}" pid="11" name="ContentTypeId">
    <vt:lpwstr>0x01010021C15399B325C741A7287DF3277F4B1E</vt:lpwstr>
  </property>
  <property fmtid="{D5CDD505-2E9C-101B-9397-08002B2CF9AE}" pid="12" name="Type modèle">
    <vt:lpwstr/>
  </property>
</Properties>
</file>