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8EFA6" w14:textId="730FF43B" w:rsidR="00DF1EA5" w:rsidRPr="00E52D47" w:rsidRDefault="00157697" w:rsidP="00DF1EA5">
      <w:pPr>
        <w:widowControl/>
        <w:pBdr>
          <w:bottom w:val="single" w:sz="6" w:space="1" w:color="auto"/>
        </w:pBdr>
        <w:tabs>
          <w:tab w:val="center" w:pos="4252"/>
          <w:tab w:val="right" w:pos="8504"/>
        </w:tabs>
        <w:rPr>
          <w:rFonts w:ascii="Calibri" w:hAnsi="Calibri" w:cs="Calibri"/>
          <w:sz w:val="16"/>
          <w:szCs w:val="16"/>
          <w:lang w:val="fr-FR"/>
        </w:rPr>
      </w:pPr>
      <w:r w:rsidRPr="00E52D47">
        <w:rPr>
          <w:rFonts w:ascii="Calibri" w:hAnsi="Calibri" w:cs="Calibri"/>
          <w:sz w:val="16"/>
          <w:szCs w:val="16"/>
          <w:lang w:val="fr-FR"/>
        </w:rPr>
        <w:t>Travaux-</w:t>
      </w:r>
      <w:r w:rsidR="00D764C3" w:rsidRPr="00E52D47">
        <w:rPr>
          <w:rFonts w:ascii="Calibri" w:hAnsi="Calibri" w:cs="Calibri"/>
          <w:sz w:val="16"/>
          <w:szCs w:val="16"/>
          <w:lang w:val="fr-FR"/>
        </w:rPr>
        <w:t>Accord-</w:t>
      </w:r>
      <w:r w:rsidR="00761521" w:rsidRPr="00E52D47">
        <w:rPr>
          <w:rFonts w:ascii="Calibri" w:hAnsi="Calibri" w:cs="Calibri"/>
          <w:sz w:val="16"/>
          <w:szCs w:val="16"/>
          <w:lang w:val="fr-FR"/>
        </w:rPr>
        <w:t>cadre à bons de commande</w:t>
      </w:r>
      <w:r w:rsidR="00BF7F9B" w:rsidRPr="00E52D47">
        <w:rPr>
          <w:rFonts w:ascii="Calibri" w:hAnsi="Calibri" w:cs="Calibri"/>
          <w:sz w:val="16"/>
          <w:szCs w:val="16"/>
          <w:lang w:val="fr-FR"/>
        </w:rPr>
        <w:t xml:space="preserve"> </w:t>
      </w:r>
      <w:r w:rsidR="00953EF9" w:rsidRPr="00E52D47">
        <w:rPr>
          <w:rFonts w:ascii="Calibri" w:hAnsi="Calibri" w:cs="Calibri"/>
          <w:sz w:val="16"/>
          <w:szCs w:val="16"/>
          <w:lang w:val="fr-FR"/>
        </w:rPr>
        <w:t>-</w:t>
      </w:r>
      <w:r w:rsidR="00BF7F9B" w:rsidRPr="00E52D47">
        <w:rPr>
          <w:rFonts w:ascii="Calibri" w:hAnsi="Calibri" w:cs="Calibri"/>
          <w:sz w:val="16"/>
          <w:szCs w:val="16"/>
          <w:lang w:val="fr-FR"/>
        </w:rPr>
        <w:t xml:space="preserve"> 0</w:t>
      </w:r>
      <w:r w:rsidR="004727C3" w:rsidRPr="00E52D47">
        <w:rPr>
          <w:rFonts w:ascii="Calibri" w:hAnsi="Calibri" w:cs="Calibri"/>
          <w:sz w:val="16"/>
          <w:szCs w:val="16"/>
          <w:lang w:val="fr-FR"/>
        </w:rPr>
        <w:t>8</w:t>
      </w:r>
      <w:r w:rsidR="00DD770D" w:rsidRPr="00E52D47">
        <w:rPr>
          <w:rFonts w:ascii="Calibri" w:hAnsi="Calibri" w:cs="Calibri"/>
          <w:sz w:val="16"/>
          <w:szCs w:val="16"/>
          <w:lang w:val="fr-FR"/>
        </w:rPr>
        <w:t>/20</w:t>
      </w:r>
      <w:r w:rsidR="007F6B42" w:rsidRPr="00E52D47">
        <w:rPr>
          <w:rFonts w:ascii="Calibri" w:hAnsi="Calibri" w:cs="Calibri"/>
          <w:sz w:val="16"/>
          <w:szCs w:val="16"/>
          <w:lang w:val="fr-FR"/>
        </w:rPr>
        <w:t>24</w:t>
      </w:r>
    </w:p>
    <w:p w14:paraId="24AE7CF6" w14:textId="77777777" w:rsidR="006F2B81" w:rsidRPr="00E52D47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E52D47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E52D47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E52D47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E52D47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E52D47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E52D47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40795878" w14:textId="77777777" w:rsidR="00FB61D3" w:rsidRPr="00E52D47" w:rsidRDefault="00FB61D3" w:rsidP="00D764C3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b/>
                <w:noProof w:val="0"/>
                <w:sz w:val="22"/>
                <w:szCs w:val="22"/>
                <w:lang w:val="fr-FR"/>
              </w:rPr>
            </w:pPr>
          </w:p>
          <w:p w14:paraId="0A43BF80" w14:textId="77777777" w:rsidR="006F2B81" w:rsidRPr="00E52D47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E52D47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E52D47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E52D47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E52D47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E52D47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E52D47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EB80BE1" w14:textId="6530A138" w:rsidR="00555A54" w:rsidRPr="00E52D47" w:rsidRDefault="00555A5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</w:pPr>
            <w:r w:rsidRPr="00E52D47">
              <w:rPr>
                <w:rFonts w:asciiTheme="minorHAnsi" w:hAnsiTheme="minorHAnsi" w:cstheme="minorHAnsi"/>
                <w:b/>
                <w:sz w:val="22"/>
                <w:szCs w:val="22"/>
              </w:rPr>
              <w:t>Accord-cadre à bons de commande - Réalisation des petits travaux de peinture et revêtements de sol au profit des sites dépendant du service d’infrastructure de la défense Nord-Est</w:t>
            </w:r>
            <w:r w:rsidRPr="00E52D47"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  <w:t xml:space="preserve"> </w:t>
            </w:r>
          </w:p>
          <w:p w14:paraId="5E67EE90" w14:textId="77777777" w:rsidR="00E52D47" w:rsidRDefault="00E52D47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</w:pPr>
          </w:p>
          <w:p w14:paraId="411CA8D6" w14:textId="1C896803" w:rsidR="00761521" w:rsidRPr="00E52D47" w:rsidRDefault="00555A5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</w:pPr>
            <w:r w:rsidRPr="00E52D47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Lot</w:t>
            </w:r>
            <w:r w:rsidR="000E1B6F" w:rsidRPr="00E52D47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 </w:t>
            </w:r>
            <w:r w:rsidR="00BB717B" w:rsidRPr="00E52D47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8</w:t>
            </w:r>
            <w:r w:rsidR="000E1B6F" w:rsidRPr="00E52D47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 : </w:t>
            </w:r>
            <w:r w:rsidR="00BB717B" w:rsidRPr="00E52D47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USID de Châlons-en–Champagne – Emprises de Mailly-le-Camp</w:t>
            </w:r>
          </w:p>
          <w:p w14:paraId="0385FB74" w14:textId="77777777" w:rsidR="00247799" w:rsidRPr="00E52D47" w:rsidRDefault="00247799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47C23456" w:rsidR="00247799" w:rsidRPr="00E52D47" w:rsidRDefault="00247799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DAF_20</w:t>
            </w:r>
            <w:r w:rsidR="00352C3A"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24</w:t>
            </w:r>
            <w:r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_</w:t>
            </w:r>
            <w:r w:rsidR="00352C3A"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001730</w:t>
            </w:r>
          </w:p>
          <w:p w14:paraId="5EE23C61" w14:textId="77777777" w:rsidR="006F2B81" w:rsidRPr="00E52D47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E52D47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E52D47" w14:paraId="662C6159" w14:textId="77777777" w:rsidTr="00352C3A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B5EDE7" w14:textId="77777777" w:rsidR="00EC2139" w:rsidRPr="00E52D47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E52D47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E52D47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E52D47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E52D47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E52D47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E52D47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E52D47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E52D47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E52D47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E52D47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E52D47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E52D47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E52D47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E52D47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E52D47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E52D47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E52D47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E52D47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E52D47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E52D47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E52D47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E52D47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E52D47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E52D47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E52D47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E52D47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E52D47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9F49F40" w14:textId="77777777" w:rsidR="00DF1924" w:rsidRPr="00E52D47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52D47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E52D47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E52D47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E52D47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E52D47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E52D47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E52D47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E52D47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CB4BEBE" w14:textId="77777777" w:rsidR="002B4F67" w:rsidRPr="00E52D47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Code service exécutant :</w:t>
            </w:r>
            <w:r w:rsidR="00247799"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D107 11 I 057</w:t>
            </w:r>
          </w:p>
          <w:p w14:paraId="6D067B2D" w14:textId="77777777" w:rsidR="002B4F67" w:rsidRPr="00E52D47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1077E415" w:rsidR="002B4F67" w:rsidRPr="00E52D47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Groupe marchandises :</w:t>
            </w:r>
            <w:r w:rsidR="00555A54"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37.03.03</w:t>
            </w:r>
          </w:p>
          <w:p w14:paraId="074ACD44" w14:textId="77777777" w:rsidR="002B4F67" w:rsidRPr="00E52D47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5BB1668B" w14:textId="77777777" w:rsidR="008978FC" w:rsidRPr="00E52D47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ID COSI :</w:t>
            </w:r>
          </w:p>
          <w:p w14:paraId="3FB7CF38" w14:textId="77777777" w:rsidR="00A57E0A" w:rsidRPr="00E52D47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E52D47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E52D47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E52D47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E52D47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E52D47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E52D47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E52D47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E52D47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E52D47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E52D47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69EF9114" w:rsidR="006F2B81" w:rsidRPr="00E52D47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E52D4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="00555A54" w:rsidRPr="00E52D4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E52D4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E52D4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555A54" w:rsidRPr="00E52D47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E52D47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E52D47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E52D47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E52D47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E52D47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E52D47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E52D47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E52D47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E52D47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86E48" w14:textId="77777777" w:rsidR="00E52D47" w:rsidRPr="00760986" w:rsidRDefault="00E52D47" w:rsidP="00E52D4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Le sous directeur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achats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, exécution de la dépense et comptabilité</w:t>
            </w:r>
          </w:p>
          <w:p w14:paraId="256B74FC" w14:textId="77777777" w:rsidR="00E52D47" w:rsidRPr="00760986" w:rsidRDefault="00E52D47" w:rsidP="00E52D4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d’infrastructure de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la défense Nord-Est</w:t>
            </w:r>
          </w:p>
          <w:p w14:paraId="20AA2DC1" w14:textId="77777777" w:rsidR="002B4F67" w:rsidRPr="00E52D47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E52D47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77777777" w:rsidR="002B4F67" w:rsidRPr="00E52D47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>Tél : 03 55 74 80 26 - Fax : 03 55 74 80 29</w:t>
            </w:r>
          </w:p>
          <w:p w14:paraId="0558EC03" w14:textId="77777777" w:rsidR="006F2B81" w:rsidRPr="00E52D47" w:rsidRDefault="002B4F67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hyperlink r:id="rId12" w:history="1">
              <w:r w:rsidR="003E3F4D" w:rsidRPr="00E52D47">
                <w:rPr>
                  <w:rStyle w:val="Lienhypertexte"/>
                  <w:rFonts w:ascii="Calibri" w:hAnsi="Calibri" w:cs="Calibri"/>
                  <w:sz w:val="22"/>
                  <w:szCs w:val="22"/>
                  <w:lang w:val="fr-FR"/>
                </w:rPr>
                <w:t>esid-metz.ach.fct@def.gouv.fr</w:t>
              </w:r>
            </w:hyperlink>
          </w:p>
        </w:tc>
      </w:tr>
    </w:tbl>
    <w:p w14:paraId="4D83FE67" w14:textId="77777777" w:rsidR="002B4F67" w:rsidRPr="00E52D47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E52D47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E52D47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E52D47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E5E0E" w14:textId="2E6D963E" w:rsidR="003F0BDE" w:rsidRPr="00E52D47" w:rsidRDefault="002B4F67" w:rsidP="003F0BDE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31F47220" w:rsidR="002B4F67" w:rsidRPr="00E52D47" w:rsidRDefault="00555A54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E52D47">
              <w:rPr>
                <w:rFonts w:ascii="Calibri" w:hAnsi="Calibri" w:cs="Calibri"/>
                <w:sz w:val="22"/>
                <w:szCs w:val="22"/>
                <w:lang w:val="fr-FR"/>
              </w:rPr>
              <w:t>ervice d’infr</w:t>
            </w: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>astructure de la défense Nord-Est</w:t>
            </w:r>
          </w:p>
          <w:p w14:paraId="3A04F746" w14:textId="71C0D996" w:rsidR="002B4F67" w:rsidRPr="00E52D47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9473E9" w:rsidRPr="00E52D47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  <w:p w14:paraId="775A487E" w14:textId="76EE9632" w:rsidR="003F0BDE" w:rsidRPr="00E52D47" w:rsidRDefault="003F0BDE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2D65492" w14:textId="77777777" w:rsidR="006F2B81" w:rsidRPr="00E52D47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E52D47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E52D47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E52D47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A3FF4" w14:textId="77777777" w:rsidR="009E53FC" w:rsidRPr="00E52D47" w:rsidRDefault="009E53FC" w:rsidP="009E53F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>Unité de soutien de l’infrastructure de la défense de</w:t>
            </w:r>
            <w:r w:rsidRPr="00E52D47">
              <w:t xml:space="preserve"> </w:t>
            </w: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>Châlons-en–Champagne</w:t>
            </w:r>
          </w:p>
          <w:p w14:paraId="2467235A" w14:textId="77777777" w:rsidR="007D0491" w:rsidRPr="00E52D47" w:rsidRDefault="007D0491" w:rsidP="002B4F67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04DD0800" w14:textId="77777777" w:rsidR="002B4F67" w:rsidRPr="00E52D47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E52D47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E52D47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E52D47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2B070" w14:textId="77777777" w:rsidR="002B4F67" w:rsidRPr="00E52D47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01FC91D9" w14:textId="77777777" w:rsidR="009E53FC" w:rsidRPr="00E52D47" w:rsidRDefault="009E53FC" w:rsidP="009E53F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de la section exploitation de la maintenance </w:t>
            </w:r>
          </w:p>
          <w:p w14:paraId="5173F0D9" w14:textId="77777777" w:rsidR="009E53FC" w:rsidRPr="00E52D47" w:rsidRDefault="009E53FC" w:rsidP="009E53F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>ou par le chef de section travaux de Châlons-en–Champagne</w:t>
            </w:r>
          </w:p>
          <w:p w14:paraId="7AE8FFE2" w14:textId="602404AA" w:rsidR="006F2B81" w:rsidRPr="00E52D47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d’Oeuvre (Chorus Pro) : </w:t>
            </w:r>
            <w:r w:rsidR="009473E9" w:rsidRPr="00E52D47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</w:tc>
      </w:tr>
    </w:tbl>
    <w:p w14:paraId="33E7DA4C" w14:textId="77777777" w:rsidR="002B4F67" w:rsidRPr="00E52D47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E52D47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E52D47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E52D47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7F67ADBE" w:rsidR="006F2B81" w:rsidRPr="00E52D47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E52D4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E52D47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555A54" w:rsidRPr="00E52D4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Nord </w:t>
            </w:r>
          </w:p>
          <w:p w14:paraId="6A981546" w14:textId="77777777" w:rsidR="006F2B81" w:rsidRPr="00E52D47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E52D4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E52D47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E52D47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78ACCCF4" w14:textId="54B2CE10" w:rsidR="003F0BDE" w:rsidRPr="00E52D47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5D27542E" w14:textId="77777777" w:rsidR="006F2B81" w:rsidRPr="00E52D47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E52D47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E52D47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E52D47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0A1F0" w14:textId="34FAC63D" w:rsidR="006F2B81" w:rsidRPr="00E52D47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E52D4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E52D4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irecteur du service d’infrastructure de la défense </w:t>
            </w:r>
            <w:r w:rsidR="003F0BDE" w:rsidRPr="00E52D47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042F9EC5" w14:textId="77777777" w:rsidR="006F2B81" w:rsidRPr="00E52D47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E52D4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E52D47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E52D47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32F1566B" w14:textId="025EA6BF" w:rsidR="003F0BDE" w:rsidRPr="00E52D47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4ED4F21" w14:textId="77777777" w:rsidR="002B4F67" w:rsidRPr="00E52D47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E52D47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E52D47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E52D47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E52D47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E52D47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E52D47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69CFB692" w14:textId="77777777" w:rsidR="006F2B81" w:rsidRPr="00E52D47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E52D47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E52D47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E52D47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E52D47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E52D47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E52D47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  <w:p w14:paraId="7ECC3BBC" w14:textId="0A1F320C" w:rsidR="003F0BDE" w:rsidRPr="00E52D47" w:rsidRDefault="003F0BDE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6E10CB7E" w14:textId="77777777" w:rsidR="006F2B81" w:rsidRPr="00E52D47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E52D47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E52D47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E52D47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E52D47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E52D47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E52D47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E52D47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E52D47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E52D47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E52D47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E52D47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E52D47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E52D47">
        <w:rPr>
          <w:rFonts w:ascii="Calibri" w:hAnsi="Calibri" w:cs="Calibri"/>
          <w:b/>
          <w:sz w:val="22"/>
          <w:szCs w:val="22"/>
          <w:lang w:val="fr-FR"/>
        </w:rPr>
        <w:t>O</w:t>
      </w:r>
      <w:r w:rsidRPr="00E52D47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E52D47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E52D47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E52D47">
        <w:rPr>
          <w:rFonts w:ascii="Calibri" w:hAnsi="Calibri" w:cs="Calibri"/>
          <w:sz w:val="22"/>
          <w:szCs w:val="22"/>
          <w:lang w:val="fr-FR"/>
        </w:rPr>
        <w:t>(e)</w:t>
      </w:r>
      <w:r w:rsidRPr="00E52D47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E52D47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E52D47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E52D47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E52D47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E52D47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E52D47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E52D47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E52D47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E52D47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E52D47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E52D47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E52D47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E52D47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E52D47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E52D47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E52D47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E52D47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E52D47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E52D47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E52D47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E52D47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E52D47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E52D47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E52D47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E52D47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E52D47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E52D47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E52D47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E52D47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(</w:t>
      </w:r>
      <w:r w:rsidRPr="00E52D47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E52D47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E52D47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E52D47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E52D47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E52D47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E52D47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E52D47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E52D47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E52D47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E52D47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E52D47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E52D47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E52D47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E52D47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E52D47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E52D47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E52D47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E52D47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E52D47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E52D47" w:rsidRPr="00E52D47">
        <w:rPr>
          <w:rFonts w:ascii="Calibri" w:hAnsi="Calibri" w:cs="Calibri"/>
          <w:noProof w:val="0"/>
          <w:szCs w:val="20"/>
          <w:lang w:val="fr-FR" w:eastAsia="zh-CN"/>
        </w:rPr>
      </w:r>
      <w:r w:rsidR="00E52D47" w:rsidRPr="00E52D47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E52D47" w:rsidRPr="00E52D47">
        <w:rPr>
          <w:rFonts w:ascii="Calibri" w:hAnsi="Calibri" w:cs="Calibri"/>
          <w:noProof w:val="0"/>
          <w:szCs w:val="20"/>
          <w:lang w:val="fr-FR" w:eastAsia="zh-CN"/>
        </w:rPr>
      </w:r>
      <w:r w:rsidR="00E52D47" w:rsidRPr="00E52D47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E52D47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E52D47" w:rsidRDefault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OU</w:t>
      </w:r>
    </w:p>
    <w:p w14:paraId="0A4FBABF" w14:textId="77777777" w:rsidR="006F2B81" w:rsidRPr="00E52D47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E52D47">
        <w:rPr>
          <w:rFonts w:ascii="Calibri" w:hAnsi="Calibri" w:cs="Calibri"/>
          <w:b/>
          <w:sz w:val="22"/>
          <w:szCs w:val="22"/>
          <w:lang w:val="fr-FR"/>
        </w:rPr>
        <w:t>GROUPEMENT D’OPERATEURS ECONOMIQUES</w:t>
      </w:r>
    </w:p>
    <w:p w14:paraId="2FBBD953" w14:textId="77777777" w:rsidR="006F2B81" w:rsidRPr="00E52D47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E52D47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E52D47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E52D47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E52D47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E52D47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E52D47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E52D47">
        <w:rPr>
          <w:rFonts w:ascii="Calibri" w:hAnsi="Calibri" w:cs="Calibri"/>
          <w:b/>
          <w:sz w:val="22"/>
          <w:szCs w:val="22"/>
          <w:lang w:val="fr-FR"/>
        </w:rPr>
        <w:t>°</w:t>
      </w:r>
      <w:r w:rsidRPr="00E52D47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E52D47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E52D47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E52D47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E52D47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E52D47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E52D4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E52D4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E52D47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E52D47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E52D4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E52D4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E52D4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E52D47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lastRenderedPageBreak/>
        <w:t>Domicilié à (adresse complète) :</w:t>
      </w:r>
    </w:p>
    <w:p w14:paraId="3A2E59F0" w14:textId="77777777" w:rsidR="00A74707" w:rsidRPr="00E52D4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E52D47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E52D4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E52D4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E52D4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E52D47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E52D4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E52D4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E52D4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E52D47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E52D47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E52D47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E52D47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(</w:t>
      </w:r>
      <w:r w:rsidRPr="00E52D47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E52D47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E52D47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E52D47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E52D4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E52D47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E52D47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E52D4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E52D4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E52D47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E52D47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E52D47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E52D47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E52D47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E52D47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E52D47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E52D47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E52D47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E52D47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E52D47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E52D47" w:rsidRPr="00E52D47">
        <w:rPr>
          <w:rFonts w:ascii="Calibri" w:hAnsi="Calibri" w:cs="Calibri"/>
          <w:noProof w:val="0"/>
          <w:szCs w:val="20"/>
          <w:lang w:val="fr-FR" w:eastAsia="zh-CN"/>
        </w:rPr>
      </w:r>
      <w:r w:rsidR="00E52D47" w:rsidRPr="00E52D47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E52D47" w:rsidRPr="00E52D47">
        <w:rPr>
          <w:rFonts w:ascii="Calibri" w:hAnsi="Calibri" w:cs="Calibri"/>
          <w:noProof w:val="0"/>
          <w:szCs w:val="20"/>
          <w:lang w:val="fr-FR" w:eastAsia="zh-CN"/>
        </w:rPr>
      </w:r>
      <w:r w:rsidR="00E52D47" w:rsidRPr="00E52D47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E52D47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E52D47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E52D47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E52D47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E52D47">
        <w:rPr>
          <w:rFonts w:ascii="Calibri" w:hAnsi="Calibri" w:cs="Calibri"/>
          <w:b/>
          <w:sz w:val="22"/>
          <w:szCs w:val="22"/>
          <w:lang w:val="fr-FR"/>
        </w:rPr>
        <w:t>n</w:t>
      </w:r>
      <w:r w:rsidRPr="00E52D47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E52D47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E52D47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E52D47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E52D47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E52D47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E52D47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E52D4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E52D4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E52D47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E52D47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E52D4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E52D4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E52D4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E52D47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E52D4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E52D47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E52D4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E52D4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E52D4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E52D47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E52D4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E52D4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E52D4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E52D47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E52D47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E52D47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E52D47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(</w:t>
      </w:r>
      <w:r w:rsidRPr="00E52D47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E52D47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E52D47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E52D47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E52D4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E52D47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E52D47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E52D4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E52D4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E52D47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E52D47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E52D47">
        <w:rPr>
          <w:rFonts w:ascii="Calibri" w:hAnsi="Calibri" w:cs="Calibri"/>
          <w:b/>
          <w:sz w:val="22"/>
          <w:szCs w:val="22"/>
          <w:u w:val="single"/>
          <w:lang w:val="fr-FR"/>
        </w:rPr>
        <w:lastRenderedPageBreak/>
        <w:t>Le cotraitant est une PME au sens de l’article du décret 2008-1354 du 18 décembre 2008 </w:t>
      </w:r>
    </w:p>
    <w:p w14:paraId="6DD6819E" w14:textId="77777777" w:rsidR="005469AA" w:rsidRPr="00E52D47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E52D47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E52D47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E52D47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E52D47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E52D47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E52D47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E52D47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E52D47" w:rsidRPr="00E52D47">
        <w:rPr>
          <w:rFonts w:ascii="Calibri" w:hAnsi="Calibri" w:cs="Calibri"/>
          <w:noProof w:val="0"/>
          <w:szCs w:val="20"/>
          <w:lang w:val="fr-FR" w:eastAsia="zh-CN"/>
        </w:rPr>
      </w:r>
      <w:r w:rsidR="00E52D47" w:rsidRPr="00E52D47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E52D47" w:rsidRPr="00E52D47">
        <w:rPr>
          <w:rFonts w:ascii="Calibri" w:hAnsi="Calibri" w:cs="Calibri"/>
          <w:noProof w:val="0"/>
          <w:szCs w:val="20"/>
          <w:lang w:val="fr-FR" w:eastAsia="zh-CN"/>
        </w:rPr>
      </w:r>
      <w:r w:rsidR="00E52D47" w:rsidRPr="00E52D47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E52D47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E52D47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E52D47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5CFBB587" w14:textId="77777777" w:rsidR="00497DB6" w:rsidRPr="00E52D47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E52D47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E52D47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E52D47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E52D47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E52D47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E52D47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E52D47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E52D47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E52D47" w:rsidRPr="00E52D47">
        <w:rPr>
          <w:rFonts w:ascii="Calibri" w:hAnsi="Calibri" w:cs="Calibri"/>
          <w:noProof w:val="0"/>
          <w:szCs w:val="20"/>
          <w:lang w:val="fr-FR" w:eastAsia="zh-CN"/>
        </w:rPr>
      </w:r>
      <w:r w:rsidR="00E52D47" w:rsidRPr="00E52D47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E52D47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E52D47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E52D47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E52D47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E52D47" w:rsidRPr="00E52D47">
        <w:rPr>
          <w:rFonts w:ascii="Calibri" w:hAnsi="Calibri" w:cs="Calibri"/>
          <w:noProof w:val="0"/>
          <w:szCs w:val="20"/>
          <w:lang w:val="fr-FR" w:eastAsia="zh-CN"/>
        </w:rPr>
      </w:r>
      <w:r w:rsidR="00E52D47" w:rsidRPr="00E52D47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E52D47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E52D47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E52D47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E52D47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E52D47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E52D4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E52D4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E52D4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E52D47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E52D47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E52D47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E52D47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E52D47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E52D47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561D74B7" w14:textId="77777777" w:rsidR="00A725AB" w:rsidRPr="00E52D47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431373C3" w14:textId="77777777" w:rsidR="006F2B81" w:rsidRPr="00E52D47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E52D47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E52D47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E52D47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E52D47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E52D47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E52D47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E52D47">
        <w:rPr>
          <w:rFonts w:ascii="Calibri" w:hAnsi="Calibri" w:cs="Calibri"/>
          <w:sz w:val="22"/>
          <w:szCs w:val="22"/>
          <w:lang w:val="fr-FR"/>
        </w:rPr>
        <w:t>P</w:t>
      </w:r>
      <w:r w:rsidRPr="00E52D47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E52D47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E52D47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E52D47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E52D47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E52D47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E52D47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E52D47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E52D47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E52D47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E52D47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E52D47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E52D47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E52D47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E52D47">
        <w:rPr>
          <w:rFonts w:ascii="Calibri" w:hAnsi="Calibri" w:cs="Calibri"/>
          <w:sz w:val="22"/>
          <w:szCs w:val="22"/>
          <w:lang w:val="fr-FR"/>
        </w:rPr>
        <w:t>article</w:t>
      </w:r>
      <w:r w:rsidRPr="00E52D47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E52D47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E52D47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E52D47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E52D47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E52D47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E52D47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E52D47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m’engage (nous engageons)</w:t>
      </w:r>
      <w:r w:rsidRPr="00E52D47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E52D47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E52D47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E52D47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E52D47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6133CC64" w14:textId="77777777" w:rsidR="006F2B81" w:rsidRPr="00E52D47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E52D47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E52D47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E52D47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E52D47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E52D47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E52D47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77777777" w:rsidR="00ED4075" w:rsidRPr="00E52D47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 w:rsidRPr="00E52D47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Pr="00E52D47">
        <w:rPr>
          <w:rFonts w:ascii="Calibri" w:hAnsi="Calibri" w:cs="Calibri"/>
          <w:sz w:val="22"/>
          <w:szCs w:val="22"/>
          <w:lang w:val="fr-FR"/>
        </w:rPr>
        <w:t>4 du C.C.P.</w:t>
      </w:r>
    </w:p>
    <w:p w14:paraId="5AF68765" w14:textId="77777777" w:rsidR="00ED4075" w:rsidRPr="00E52D47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099E122D" w:rsidR="00E3156C" w:rsidRPr="00E52D47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 xml:space="preserve">Le mois d’établissement des prix est : </w:t>
      </w:r>
      <w:r w:rsidR="009473E9" w:rsidRPr="00E52D47">
        <w:rPr>
          <w:rFonts w:ascii="Calibri" w:hAnsi="Calibri" w:cs="Calibri"/>
          <w:sz w:val="22"/>
          <w:szCs w:val="22"/>
          <w:lang w:val="fr-FR"/>
        </w:rPr>
        <w:t>septembre 2025</w:t>
      </w:r>
      <w:r w:rsidRPr="00E52D47">
        <w:rPr>
          <w:rFonts w:ascii="Calibri" w:hAnsi="Calibri" w:cs="Calibri"/>
          <w:sz w:val="22"/>
          <w:szCs w:val="22"/>
          <w:lang w:val="fr-FR"/>
        </w:rPr>
        <w:t xml:space="preserve"> (« mois zéro » correspondant à la dernière date limite de remise des offres).</w:t>
      </w:r>
    </w:p>
    <w:p w14:paraId="449DBF2B" w14:textId="77777777" w:rsidR="00ED4075" w:rsidRPr="00E52D47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E52D47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E52D47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10F4F521" w:rsidR="00ED4075" w:rsidRPr="00E52D47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Pr="00E52D47">
        <w:rPr>
          <w:rFonts w:ascii="Calibri" w:hAnsi="Calibri" w:cs="Calibri"/>
          <w:b/>
          <w:sz w:val="22"/>
          <w:szCs w:val="22"/>
          <w:lang w:val="fr-FR"/>
        </w:rPr>
        <w:t>euros T.T.C.</w:t>
      </w:r>
      <w:r w:rsidRPr="00E52D47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E52D47">
        <w:rPr>
          <w:rFonts w:ascii="Calibri" w:hAnsi="Calibri" w:cs="Calibri"/>
          <w:sz w:val="22"/>
          <w:szCs w:val="22"/>
          <w:lang w:val="fr-FR"/>
        </w:rPr>
        <w:t>de l’accord-</w:t>
      </w:r>
      <w:r w:rsidRPr="00E52D47">
        <w:rPr>
          <w:rFonts w:ascii="Calibri" w:hAnsi="Calibri" w:cs="Calibri"/>
          <w:sz w:val="22"/>
          <w:szCs w:val="22"/>
          <w:lang w:val="fr-FR"/>
        </w:rPr>
        <w:t xml:space="preserve">cadre, par </w:t>
      </w:r>
      <w:r w:rsidR="003A3569" w:rsidRPr="00E52D47">
        <w:rPr>
          <w:rFonts w:ascii="Calibri" w:hAnsi="Calibri" w:cs="Calibri"/>
          <w:sz w:val="22"/>
          <w:szCs w:val="22"/>
          <w:lang w:val="fr-FR"/>
        </w:rPr>
        <w:t>période</w:t>
      </w:r>
      <w:r w:rsidRPr="00E52D47">
        <w:rPr>
          <w:rFonts w:ascii="Calibri" w:hAnsi="Calibri" w:cs="Calibri"/>
          <w:sz w:val="22"/>
          <w:szCs w:val="22"/>
          <w:lang w:val="fr-FR"/>
        </w:rPr>
        <w:t>, sont les suivants :</w:t>
      </w:r>
    </w:p>
    <w:p w14:paraId="206CAF62" w14:textId="77777777" w:rsidR="00F5413D" w:rsidRPr="00E52D47" w:rsidRDefault="00F5413D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E52D47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E52D47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E52D47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E52D47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E52D47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E52D47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ED4075" w:rsidRPr="00E52D47" w14:paraId="3140B5B6" w14:textId="77777777" w:rsidTr="00D63B53">
        <w:tc>
          <w:tcPr>
            <w:tcW w:w="1866" w:type="dxa"/>
          </w:tcPr>
          <w:p w14:paraId="24BA532A" w14:textId="755E7619" w:rsidR="00ED4075" w:rsidRPr="00E52D47" w:rsidRDefault="00ED4075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Cs w:val="22"/>
                <w:lang w:val="fr-FR"/>
              </w:rPr>
              <w:t>MONTANT MINIMUM</w:t>
            </w:r>
            <w:r w:rsidR="000E1B6F" w:rsidRPr="00E52D47">
              <w:rPr>
                <w:rFonts w:ascii="Calibri" w:hAnsi="Calibri" w:cs="Calibri"/>
                <w:szCs w:val="22"/>
                <w:lang w:val="fr-FR"/>
              </w:rPr>
              <w:t xml:space="preserve"> € </w:t>
            </w:r>
          </w:p>
        </w:tc>
        <w:tc>
          <w:tcPr>
            <w:tcW w:w="1907" w:type="dxa"/>
            <w:vAlign w:val="center"/>
          </w:tcPr>
          <w:p w14:paraId="1B153373" w14:textId="404D546D" w:rsidR="00ED4075" w:rsidRPr="00E52D47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3673B00B" w:rsidR="00ED4075" w:rsidRPr="00E52D47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535B585D" w:rsidR="00ED4075" w:rsidRPr="00E52D47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4E87177D" w:rsidR="00ED4075" w:rsidRPr="00E52D47" w:rsidRDefault="000E1B6F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0E1B6F" w:rsidRPr="00E52D47" w14:paraId="5C75D912" w14:textId="77777777" w:rsidTr="003747AF">
        <w:tc>
          <w:tcPr>
            <w:tcW w:w="1866" w:type="dxa"/>
          </w:tcPr>
          <w:p w14:paraId="1A87C7EF" w14:textId="102BAC3E" w:rsidR="000E1B6F" w:rsidRPr="00E52D47" w:rsidRDefault="000E1B6F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Cs w:val="22"/>
                <w:lang w:val="fr-FR"/>
              </w:rPr>
              <w:t xml:space="preserve">MONTANT MAXIMUM 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5980A3B4" w:rsidR="000E1B6F" w:rsidRPr="00E52D47" w:rsidRDefault="00980F43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1 200</w:t>
            </w:r>
            <w:r w:rsidR="000E1B6F" w:rsidRPr="00E52D4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 000 € HT sur les 4 années</w:t>
            </w:r>
          </w:p>
        </w:tc>
      </w:tr>
    </w:tbl>
    <w:p w14:paraId="30155C95" w14:textId="77777777" w:rsidR="00ED4075" w:rsidRPr="00E52D47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E52D47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E52D47">
        <w:rPr>
          <w:rFonts w:ascii="Calibri" w:hAnsi="Calibri" w:cs="Calibri"/>
          <w:sz w:val="22"/>
          <w:szCs w:val="22"/>
          <w:lang w:val="fr-FR"/>
        </w:rPr>
        <w:t>accord-</w:t>
      </w:r>
      <w:r w:rsidRPr="00E52D47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E52D47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E52D47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 xml:space="preserve">2-2. Montant sous-traité </w:t>
      </w:r>
    </w:p>
    <w:p w14:paraId="4860FE46" w14:textId="77777777" w:rsidR="003A3569" w:rsidRPr="00E52D47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B4030B4" w14:textId="2F9A2A90" w:rsidR="00974B33" w:rsidRPr="00E52D47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E52D47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E52D47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E52D47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E52D47">
        <w:rPr>
          <w:rFonts w:ascii="Calibri" w:hAnsi="Calibri" w:cs="Calibri"/>
          <w:sz w:val="22"/>
          <w:szCs w:val="22"/>
          <w:lang w:val="fr-FR"/>
        </w:rPr>
        <w:t>.</w:t>
      </w:r>
      <w:r w:rsidR="004324A5" w:rsidRPr="00E52D47">
        <w:rPr>
          <w:rFonts w:ascii="Calibri" w:hAnsi="Calibri" w:cs="Calibri"/>
          <w:sz w:val="22"/>
          <w:szCs w:val="22"/>
          <w:lang w:val="fr-FR"/>
        </w:rPr>
        <w:t xml:space="preserve"> Pour déposer ses déclarations de sous-traitance, l’acheteur impose au titulaire et aux sous-traitants l’utilisation des services dématérialisés de la société SUBCLIC (</w:t>
      </w:r>
      <w:hyperlink r:id="rId13" w:history="1">
        <w:r w:rsidR="004324A5" w:rsidRPr="00E52D47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 w:rsidRPr="00E52D47">
        <w:rPr>
          <w:rFonts w:ascii="Calibri" w:hAnsi="Calibri" w:cs="Calibri"/>
          <w:sz w:val="22"/>
          <w:szCs w:val="22"/>
          <w:lang w:val="fr-FR"/>
        </w:rPr>
        <w:t xml:space="preserve"> ).</w:t>
      </w:r>
    </w:p>
    <w:p w14:paraId="2B51B0B5" w14:textId="77777777" w:rsidR="004324A5" w:rsidRPr="00E52D47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Pr="00E52D47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E52D47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E52D47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E52D47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E52D47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E52D47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E52D47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E52D47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Pr="00E52D47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25A809F9" w14:textId="68F5CF05" w:rsidR="004324A5" w:rsidRPr="00E52D47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E52D47">
        <w:rPr>
          <w:rFonts w:ascii="Calibri" w:hAnsi="Calibri" w:cs="Calibri"/>
          <w:bCs/>
          <w:sz w:val="22"/>
          <w:szCs w:val="22"/>
          <w:lang w:val="fr-FR"/>
        </w:rPr>
        <w:t>Les DC4 devront être signés par un collaborateur du/des titulaire(s) habilité à engager la société. Le RPA procèdera systématiquement à cette vérification</w:t>
      </w:r>
    </w:p>
    <w:p w14:paraId="3B72B792" w14:textId="77777777" w:rsidR="00ED4075" w:rsidRPr="00E52D47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AF931FC" w14:textId="77777777" w:rsidR="00ED4075" w:rsidRPr="00E52D47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E52D47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E52D47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51D87538" w14:textId="77777777" w:rsidR="00B7189A" w:rsidRPr="00E52D47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E52D47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E52D47">
        <w:rPr>
          <w:rFonts w:ascii="Calibri" w:hAnsi="Calibri" w:cs="Calibri"/>
          <w:sz w:val="22"/>
          <w:szCs w:val="22"/>
          <w:lang w:val="fr-FR"/>
        </w:rPr>
        <w:t>’accord-</w:t>
      </w:r>
      <w:r w:rsidRPr="00E52D47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E52D47">
        <w:rPr>
          <w:rFonts w:ascii="Calibri" w:hAnsi="Calibri" w:cs="Calibri"/>
          <w:sz w:val="22"/>
          <w:szCs w:val="22"/>
          <w:lang w:val="fr-FR"/>
        </w:rPr>
        <w:t>.</w:t>
      </w:r>
    </w:p>
    <w:p w14:paraId="7815C673" w14:textId="77777777" w:rsidR="003A3569" w:rsidRPr="00E52D47" w:rsidRDefault="003A3569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6B1333" w14:textId="77777777" w:rsidR="007B5754" w:rsidRPr="00E52D47" w:rsidRDefault="007B5754" w:rsidP="00680F37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4CC7B40" w14:textId="77777777" w:rsidR="006F2B81" w:rsidRPr="00E52D47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Pr="00E52D47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E52D47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E52D47">
        <w:rPr>
          <w:rFonts w:ascii="Calibri" w:hAnsi="Calibri" w:cs="Calibri"/>
          <w:bCs/>
          <w:sz w:val="22"/>
          <w:szCs w:val="22"/>
          <w:lang w:val="fr-FR"/>
        </w:rPr>
        <w:t>L</w:t>
      </w:r>
      <w:r w:rsidR="003D26E9" w:rsidRPr="00E52D47">
        <w:rPr>
          <w:rFonts w:ascii="Calibri" w:hAnsi="Calibri" w:cs="Calibri"/>
          <w:bCs/>
          <w:sz w:val="22"/>
          <w:szCs w:val="22"/>
          <w:lang w:val="fr-FR"/>
        </w:rPr>
        <w:t>e présent accord-</w:t>
      </w:r>
      <w:r w:rsidR="00AC39D0" w:rsidRPr="00E52D47">
        <w:rPr>
          <w:rFonts w:ascii="Calibri" w:hAnsi="Calibri" w:cs="Calibri"/>
          <w:bCs/>
          <w:sz w:val="22"/>
          <w:szCs w:val="22"/>
          <w:lang w:val="fr-FR"/>
        </w:rPr>
        <w:t xml:space="preserve">cadre est conclu </w:t>
      </w:r>
      <w:r w:rsidR="003D26E9" w:rsidRPr="00E52D47">
        <w:rPr>
          <w:rFonts w:ascii="Calibri" w:hAnsi="Calibri" w:cs="Calibri"/>
          <w:bCs/>
          <w:sz w:val="22"/>
          <w:szCs w:val="22"/>
          <w:lang w:val="fr-FR"/>
        </w:rPr>
        <w:t xml:space="preserve">pour une première période d’un </w:t>
      </w:r>
      <w:r w:rsidR="00AC39D0" w:rsidRPr="00E52D47">
        <w:rPr>
          <w:rFonts w:ascii="Calibri" w:hAnsi="Calibri" w:cs="Calibri"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E52D47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057DDA65" w14:textId="77777777" w:rsidR="00AC39D0" w:rsidRPr="00E52D47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E52D47">
        <w:rPr>
          <w:rFonts w:ascii="Calibri" w:hAnsi="Calibri" w:cs="Calibri"/>
          <w:bCs/>
          <w:sz w:val="22"/>
          <w:szCs w:val="22"/>
          <w:lang w:val="fr-FR"/>
        </w:rPr>
        <w:t>A l’échéance d</w:t>
      </w:r>
      <w:r w:rsidR="00B102F0" w:rsidRPr="00E52D47">
        <w:rPr>
          <w:rFonts w:ascii="Calibri" w:hAnsi="Calibri" w:cs="Calibri"/>
          <w:bCs/>
          <w:sz w:val="22"/>
          <w:szCs w:val="22"/>
          <w:lang w:val="fr-FR"/>
        </w:rPr>
        <w:t>e la première période, l’accord-</w:t>
      </w:r>
      <w:r w:rsidRPr="00E52D47">
        <w:rPr>
          <w:rFonts w:ascii="Calibri" w:hAnsi="Calibri" w:cs="Calibri"/>
          <w:bCs/>
          <w:sz w:val="22"/>
          <w:szCs w:val="22"/>
          <w:lang w:val="fr-FR"/>
        </w:rPr>
        <w:t>cadre sera renouvelable trois fois pour une période d’un an</w:t>
      </w:r>
      <w:r w:rsidR="00B102F0" w:rsidRPr="00E52D47">
        <w:rPr>
          <w:rFonts w:ascii="Calibri" w:hAnsi="Calibri" w:cs="Calibri"/>
          <w:bCs/>
          <w:sz w:val="22"/>
          <w:szCs w:val="22"/>
          <w:lang w:val="fr-FR"/>
        </w:rPr>
        <w:t>,</w:t>
      </w:r>
      <w:r w:rsidRPr="00E52D47">
        <w:rPr>
          <w:rFonts w:ascii="Calibri" w:hAnsi="Calibri" w:cs="Calibri"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E52D47">
        <w:rPr>
          <w:rFonts w:ascii="Calibri" w:hAnsi="Calibri" w:cs="Calibri"/>
          <w:bCs/>
          <w:sz w:val="22"/>
          <w:szCs w:val="22"/>
          <w:lang w:val="fr-FR"/>
        </w:rPr>
        <w:t>.</w:t>
      </w:r>
      <w:r w:rsidRPr="00E52D47">
        <w:rPr>
          <w:rFonts w:ascii="Calibri" w:hAnsi="Calibri" w:cs="Calibri"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E52D47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E52D47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E52D47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E52D47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E52D47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E52D47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E52D47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E52D47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E52D47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E52D47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E52D47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E52D47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E52D47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E52D47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E52D47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E52D47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E52D47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E52D47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E52D47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E52D47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E52D47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E52D47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E52D47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E52D47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E52D47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E52D47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E52D47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E52D47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F6710A1" w14:textId="77777777" w:rsidR="006F2B81" w:rsidRPr="00E52D47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E52D47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E52D47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E52D47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E52D47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E52D47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E52D47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E52D47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E52D47">
        <w:rPr>
          <w:rFonts w:ascii="Calibri" w:hAnsi="Calibri" w:cs="Calibri"/>
          <w:sz w:val="22"/>
          <w:szCs w:val="22"/>
          <w:lang w:val="fr-FR"/>
        </w:rPr>
        <w:t>cadre</w:t>
      </w:r>
      <w:r w:rsidRPr="00E52D47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E52D47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E52D47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E52D47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E52D47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E52D47">
        <w:rPr>
          <w:rFonts w:ascii="Calibri" w:hAnsi="Calibri" w:cs="Calibri"/>
          <w:sz w:val="22"/>
          <w:szCs w:val="22"/>
        </w:rPr>
        <w:sym w:font="Wingdings" w:char="F072"/>
      </w:r>
      <w:r w:rsidRPr="00E52D47">
        <w:rPr>
          <w:rFonts w:ascii="Calibri" w:hAnsi="Calibri" w:cs="Calibri"/>
          <w:sz w:val="22"/>
          <w:szCs w:val="22"/>
        </w:rPr>
        <w:t xml:space="preserve"> </w:t>
      </w:r>
      <w:r w:rsidRPr="00E52D47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E52D47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E52D47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E52D47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E52D47">
        <w:rPr>
          <w:rFonts w:ascii="Calibri" w:hAnsi="Calibri" w:cs="Calibri"/>
          <w:sz w:val="22"/>
          <w:szCs w:val="22"/>
          <w:lang w:val="fr-FR"/>
        </w:rPr>
        <w:t>cadre</w:t>
      </w:r>
      <w:r w:rsidRPr="00E52D47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E52D47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E52D47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E52D47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E52D47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E52D47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E52D47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E52D47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lastRenderedPageBreak/>
        <w:t>Nom du titulaire du compte :</w:t>
      </w:r>
    </w:p>
    <w:p w14:paraId="5E38CBFA" w14:textId="77777777" w:rsidR="00516C08" w:rsidRPr="00E52D47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E52D47" w:rsidRDefault="00DB0767" w:rsidP="0061018C">
      <w:pPr>
        <w:rPr>
          <w:rFonts w:ascii="Calibri" w:hAnsi="Calibri" w:cs="Calibri"/>
          <w:sz w:val="22"/>
          <w:szCs w:val="22"/>
        </w:rPr>
      </w:pPr>
      <w:r w:rsidRPr="00E52D47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E52D47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E52D47" w:rsidRDefault="00DB0767" w:rsidP="0061018C">
      <w:pPr>
        <w:rPr>
          <w:rFonts w:ascii="Calibri" w:hAnsi="Calibri" w:cs="Calibri"/>
          <w:sz w:val="22"/>
          <w:szCs w:val="22"/>
        </w:rPr>
      </w:pPr>
      <w:r w:rsidRPr="00E52D47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E52D47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E52D47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E52D47" w:rsidRDefault="002B4183" w:rsidP="0061018C">
      <w:pPr>
        <w:rPr>
          <w:rFonts w:ascii="Calibri" w:hAnsi="Calibri" w:cs="Calibri"/>
          <w:sz w:val="22"/>
          <w:szCs w:val="22"/>
        </w:rPr>
      </w:pPr>
      <w:r w:rsidRPr="00E52D47">
        <w:rPr>
          <w:rFonts w:ascii="Calibri" w:hAnsi="Calibri" w:cs="Calibri"/>
          <w:sz w:val="22"/>
          <w:szCs w:val="22"/>
        </w:rPr>
        <w:t xml:space="preserve"> OU</w:t>
      </w:r>
    </w:p>
    <w:p w14:paraId="6DBC60AC" w14:textId="77777777" w:rsidR="00DF0CF8" w:rsidRPr="00E52D47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E52D47">
        <w:rPr>
          <w:rFonts w:ascii="Calibri" w:hAnsi="Calibri" w:cs="Calibri"/>
          <w:b/>
          <w:szCs w:val="22"/>
        </w:rPr>
        <w:sym w:font="Wingdings" w:char="F072"/>
      </w:r>
      <w:r w:rsidRPr="00E52D47">
        <w:rPr>
          <w:rFonts w:ascii="Calibri" w:hAnsi="Calibri" w:cs="Calibri"/>
          <w:b/>
          <w:szCs w:val="22"/>
        </w:rPr>
        <w:t xml:space="preserve"> Groupement avec compte unique ouvert au titre du groupement solidaire</w:t>
      </w:r>
    </w:p>
    <w:p w14:paraId="6ED594B4" w14:textId="77777777" w:rsidR="00516C08" w:rsidRPr="00E52D4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2B69EBA" w14:textId="77777777" w:rsidR="00443D10" w:rsidRPr="00E52D47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E52D47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E52D47">
        <w:rPr>
          <w:rFonts w:ascii="Calibri" w:hAnsi="Calibri" w:cs="Calibri"/>
          <w:sz w:val="22"/>
          <w:szCs w:val="22"/>
          <w:lang w:val="fr-FR"/>
        </w:rPr>
        <w:t>cadre</w:t>
      </w:r>
      <w:r w:rsidRPr="00E52D47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E52D47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E52D47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E52D4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E52D4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E52D4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E52D4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E52D4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E52D4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E52D4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E52D47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E52D47" w:rsidRDefault="00643700" w:rsidP="00B102F0">
      <w:pPr>
        <w:rPr>
          <w:rFonts w:ascii="Calibri" w:hAnsi="Calibri" w:cs="Calibri"/>
          <w:sz w:val="22"/>
          <w:szCs w:val="22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E52D47">
        <w:rPr>
          <w:rFonts w:ascii="Calibri" w:hAnsi="Calibri" w:cs="Calibri"/>
          <w:sz w:val="22"/>
          <w:szCs w:val="22"/>
          <w:lang w:val="fr-FR"/>
        </w:rPr>
        <w:t>de l’accord-cadre</w:t>
      </w:r>
      <w:r w:rsidRPr="00E52D47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E52D47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E52D47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E52D47" w:rsidRDefault="002B4183" w:rsidP="002B4183">
      <w:pPr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OU</w:t>
      </w:r>
    </w:p>
    <w:p w14:paraId="08B29755" w14:textId="77777777" w:rsidR="00643700" w:rsidRPr="00E52D47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E52D47">
        <w:rPr>
          <w:rFonts w:ascii="Calibri" w:hAnsi="Calibri" w:cs="Calibri"/>
          <w:b/>
          <w:szCs w:val="22"/>
        </w:rPr>
        <w:sym w:font="Wingdings" w:char="F072"/>
      </w:r>
      <w:r w:rsidRPr="00E52D47">
        <w:rPr>
          <w:rFonts w:ascii="Calibri" w:hAnsi="Calibri" w:cs="Calibri"/>
          <w:b/>
          <w:szCs w:val="22"/>
        </w:rPr>
        <w:t xml:space="preserve"> Groupement avec comptes séparés ouverts au titre de chaque membre du groupement solidaire</w:t>
      </w:r>
    </w:p>
    <w:p w14:paraId="46644177" w14:textId="77777777" w:rsidR="00516C08" w:rsidRPr="00E52D4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F3044CE" w14:textId="77777777" w:rsidR="00443D10" w:rsidRPr="00E52D47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E52D47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E52D47">
        <w:rPr>
          <w:rFonts w:ascii="Calibri" w:hAnsi="Calibri" w:cs="Calibri"/>
          <w:sz w:val="22"/>
          <w:szCs w:val="22"/>
          <w:lang w:val="fr-FR"/>
        </w:rPr>
        <w:t>cadre</w:t>
      </w:r>
      <w:r w:rsidRPr="00E52D47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E52D47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E52D47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E52D4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E52D47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E52D47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E52D4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E52D4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E52D4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E52D4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E52D4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E52D4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E52D4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E52D47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E52D47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E52D4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E52D4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E52D4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E52D4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E52D4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E52D4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E52D4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E52D47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E52D47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1FC173FA" w14:textId="77777777" w:rsidR="00516C08" w:rsidRPr="00E52D4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E7459C1" w14:textId="77777777" w:rsidR="00E52D47" w:rsidRDefault="00E52D47">
      <w:pPr>
        <w:widowControl/>
        <w:autoSpaceDE/>
        <w:autoSpaceDN/>
        <w:rPr>
          <w:rFonts w:ascii="Calibri" w:hAnsi="Calibri" w:cs="Calibri"/>
          <w:b/>
          <w:sz w:val="22"/>
          <w:szCs w:val="22"/>
          <w:u w:val="single"/>
          <w:lang w:val="fr-FR"/>
        </w:rPr>
      </w:pPr>
      <w:r>
        <w:rPr>
          <w:rFonts w:ascii="Calibri" w:hAnsi="Calibri" w:cs="Calibri"/>
          <w:b/>
          <w:sz w:val="22"/>
          <w:szCs w:val="22"/>
          <w:u w:val="single"/>
          <w:lang w:val="fr-FR"/>
        </w:rPr>
        <w:br w:type="page"/>
      </w:r>
    </w:p>
    <w:p w14:paraId="5B8B1170" w14:textId="1C4B43CA" w:rsidR="00516C08" w:rsidRPr="00E52D47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E52D47">
        <w:rPr>
          <w:rFonts w:ascii="Calibri" w:hAnsi="Calibri" w:cs="Calibri"/>
          <w:b/>
          <w:sz w:val="22"/>
          <w:szCs w:val="22"/>
          <w:u w:val="single"/>
          <w:lang w:val="fr-FR"/>
        </w:rPr>
        <w:lastRenderedPageBreak/>
        <w:t>Groupement solidaire</w:t>
      </w:r>
      <w:r w:rsidRPr="00E52D47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E52D47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E52D47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E52D47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E52D47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E52D47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E52D47">
              <w:rPr>
                <w:rFonts w:ascii="Calibri" w:hAnsi="Calibri" w:cs="Calibri"/>
                <w:szCs w:val="22"/>
              </w:rPr>
              <w:t xml:space="preserve">Répartition des paiements en montant en </w:t>
            </w:r>
            <w:r w:rsidRPr="00E52D47">
              <w:rPr>
                <w:rFonts w:ascii="Calibri" w:hAnsi="Calibri" w:cs="Calibri"/>
                <w:b/>
                <w:szCs w:val="22"/>
              </w:rPr>
              <w:t>€ HT</w:t>
            </w:r>
            <w:r w:rsidRPr="00E52D47">
              <w:rPr>
                <w:rFonts w:ascii="Calibri" w:hAnsi="Calibri" w:cs="Calibri"/>
                <w:szCs w:val="22"/>
              </w:rPr>
              <w:t xml:space="preserve"> entre les différents membres du groupement</w:t>
            </w:r>
          </w:p>
        </w:tc>
      </w:tr>
      <w:tr w:rsidR="00423F9E" w:rsidRPr="00E52D47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E52D47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E52D47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E52D47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E52D47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E52D47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E52D47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E52D47" w:rsidRDefault="002B4183" w:rsidP="00643700">
      <w:pPr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OU</w:t>
      </w:r>
    </w:p>
    <w:p w14:paraId="65AB53F4" w14:textId="77777777" w:rsidR="00423F9E" w:rsidRPr="00E52D47" w:rsidRDefault="00423F9E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78C0997E" w14:textId="77777777" w:rsidR="00423F9E" w:rsidRPr="00E52D47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E52D47">
        <w:rPr>
          <w:rFonts w:ascii="Calibri" w:hAnsi="Calibri" w:cs="Calibri"/>
          <w:b/>
          <w:szCs w:val="22"/>
        </w:rPr>
        <w:sym w:font="Wingdings" w:char="F072"/>
      </w:r>
      <w:r w:rsidRPr="00E52D47">
        <w:rPr>
          <w:rFonts w:ascii="Calibri" w:hAnsi="Calibri" w:cs="Calibri"/>
          <w:b/>
          <w:szCs w:val="22"/>
        </w:rPr>
        <w:t xml:space="preserve"> Groupement conjoint</w:t>
      </w:r>
    </w:p>
    <w:p w14:paraId="0FCD7F85" w14:textId="77777777" w:rsidR="00423F9E" w:rsidRPr="00E52D47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9A1D7D3" w14:textId="77777777" w:rsidR="00443D10" w:rsidRPr="00E52D47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E52D47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E52D47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E52D47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E52D47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E52D47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E52D47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E52D47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E52D47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E52D47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E52D47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E52D47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E52D47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E52D47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E52D47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E52D47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E52D47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E52D47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E52D47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E52D47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E52D47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E52D47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E52D47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E52D47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E52D47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E52D47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E52D47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7183A286" w14:textId="77777777" w:rsidR="00136585" w:rsidRPr="00E52D47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E52D47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E52D47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E52D47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E52D47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E52D47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E52D47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E52D47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E52D47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E52D47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E52D47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E52D47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E52D47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E52D47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E52D47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E52D47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E52D47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E52D47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E52D47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E52D47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E52D47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E52D47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E52D47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7777777" w:rsidR="002E5A96" w:rsidRPr="00E52D47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E07D7AC" w14:textId="77777777" w:rsidR="00E52D47" w:rsidRDefault="00E52D47">
      <w:pPr>
        <w:widowControl/>
        <w:autoSpaceDE/>
        <w:autoSpaceDN/>
        <w:rPr>
          <w:rFonts w:ascii="Calibri" w:hAnsi="Calibri" w:cs="Calibri"/>
          <w:b/>
          <w:sz w:val="22"/>
          <w:szCs w:val="22"/>
          <w:lang w:val="fr-FR"/>
        </w:rPr>
      </w:pPr>
      <w:r>
        <w:rPr>
          <w:rFonts w:ascii="Calibri" w:hAnsi="Calibri" w:cs="Calibri"/>
          <w:b/>
          <w:sz w:val="22"/>
          <w:szCs w:val="22"/>
          <w:lang w:val="fr-FR"/>
        </w:rPr>
        <w:br w:type="page"/>
      </w:r>
    </w:p>
    <w:p w14:paraId="0CAA0F36" w14:textId="25F2C8A3" w:rsidR="006F2B81" w:rsidRPr="00E52D47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bookmarkStart w:id="0" w:name="_GoBack"/>
      <w:bookmarkEnd w:id="0"/>
      <w:r w:rsidRPr="00E52D47">
        <w:rPr>
          <w:rFonts w:ascii="Calibri" w:hAnsi="Calibri" w:cs="Calibr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E52D47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E52D47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E52D47">
        <w:rPr>
          <w:rFonts w:ascii="Calibri" w:hAnsi="Calibri" w:cs="Calibri"/>
          <w:sz w:val="22"/>
          <w:szCs w:val="22"/>
          <w:lang w:val="fr-FR"/>
        </w:rPr>
        <w:t>-</w:t>
      </w:r>
      <w:r w:rsidRPr="00E52D47">
        <w:rPr>
          <w:rFonts w:ascii="Calibri" w:hAnsi="Calibri" w:cs="Calibri"/>
          <w:sz w:val="22"/>
          <w:szCs w:val="22"/>
          <w:lang w:val="fr-FR"/>
        </w:rPr>
        <w:t xml:space="preserve">cadre si les conditions fixées à l’article 5.2 du CCP sont réunies. </w:t>
      </w:r>
      <w:r w:rsidR="00E54C30" w:rsidRPr="00E52D47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E52D47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E52D47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E52D47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E52D47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E52D47">
        <w:rPr>
          <w:rFonts w:ascii="Calibri" w:hAnsi="Calibri" w:cs="Calibri"/>
          <w:sz w:val="22"/>
          <w:szCs w:val="22"/>
          <w:lang w:val="fr-FR"/>
        </w:rPr>
        <w:t>avance</w:t>
      </w:r>
      <w:r w:rsidR="0080177B" w:rsidRPr="00E52D47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E52D47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E52D47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E52D47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E52D47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61"/>
        <w:gridCol w:w="3053"/>
        <w:gridCol w:w="2842"/>
      </w:tblGrid>
      <w:tr w:rsidR="000E1B6F" w:rsidRPr="00E52D47" w14:paraId="3C8ED40A" w14:textId="64EC1E95" w:rsidTr="000E1B6F">
        <w:tc>
          <w:tcPr>
            <w:tcW w:w="3861" w:type="dxa"/>
          </w:tcPr>
          <w:p w14:paraId="2FF7D7EE" w14:textId="77777777" w:rsidR="000E1B6F" w:rsidRPr="00E52D47" w:rsidRDefault="000E1B6F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053" w:type="dxa"/>
          </w:tcPr>
          <w:p w14:paraId="5223A571" w14:textId="77777777" w:rsidR="000E1B6F" w:rsidRPr="00E52D47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>Renonce au  bénéfice de l’avance</w:t>
            </w:r>
          </w:p>
        </w:tc>
        <w:tc>
          <w:tcPr>
            <w:tcW w:w="2842" w:type="dxa"/>
          </w:tcPr>
          <w:p w14:paraId="515E3696" w14:textId="77777777" w:rsidR="000E1B6F" w:rsidRPr="00E52D47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E52D47" w14:paraId="6C2653D1" w14:textId="6291CDB8" w:rsidTr="000E1B6F">
        <w:trPr>
          <w:trHeight w:val="440"/>
        </w:trPr>
        <w:tc>
          <w:tcPr>
            <w:tcW w:w="3861" w:type="dxa"/>
          </w:tcPr>
          <w:p w14:paraId="4E69645D" w14:textId="77777777" w:rsidR="000E1B6F" w:rsidRPr="00E52D47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3C3C30BB" w14:textId="77777777" w:rsidR="000E1B6F" w:rsidRPr="00E52D47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0E8DEFF4" w14:textId="77777777" w:rsidR="000E1B6F" w:rsidRPr="00E52D47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E52D47" w14:paraId="1B8A656B" w14:textId="41775BF2" w:rsidTr="000E1B6F">
        <w:trPr>
          <w:trHeight w:val="455"/>
        </w:trPr>
        <w:tc>
          <w:tcPr>
            <w:tcW w:w="3861" w:type="dxa"/>
          </w:tcPr>
          <w:p w14:paraId="156A699F" w14:textId="77777777" w:rsidR="000E1B6F" w:rsidRPr="00E52D47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2E62B36F" w14:textId="77777777" w:rsidR="000E1B6F" w:rsidRPr="00E52D47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1B0F3CDE" w14:textId="77777777" w:rsidR="000E1B6F" w:rsidRPr="00E52D47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E52D47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E52D47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E52D47">
        <w:rPr>
          <w:rFonts w:ascii="Calibri" w:hAnsi="Calibri" w:cs="Calibri"/>
          <w:sz w:val="22"/>
          <w:szCs w:val="22"/>
          <w:lang w:val="fr-FR"/>
        </w:rPr>
        <w:t>.</w:t>
      </w:r>
    </w:p>
    <w:p w14:paraId="0CA03AED" w14:textId="77777777" w:rsidR="000E678B" w:rsidRPr="00E52D47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7A014C7E" w14:textId="77777777" w:rsidR="000E678B" w:rsidRPr="00E52D47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E52D47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E52D47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E52D47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 w:rsidRPr="00E52D47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248FFA1B" w14:textId="77777777" w:rsidR="003D2DEE" w:rsidRPr="00E52D47" w:rsidRDefault="003D2DEE" w:rsidP="003D2DEE">
      <w:pPr>
        <w:widowControl/>
        <w:jc w:val="both"/>
        <w:rPr>
          <w:rFonts w:ascii="Calibri" w:hAnsi="Calibri" w:cs="Calibri"/>
          <w:sz w:val="22"/>
          <w:lang w:val="fr-FR"/>
        </w:rPr>
      </w:pPr>
    </w:p>
    <w:p w14:paraId="3DC17169" w14:textId="77777777" w:rsidR="00352C3A" w:rsidRPr="00E52D47" w:rsidRDefault="00352C3A" w:rsidP="00352C3A">
      <w:pPr>
        <w:widowControl/>
        <w:autoSpaceDE/>
        <w:autoSpaceDN/>
        <w:spacing w:after="200" w:line="276" w:lineRule="auto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E52D47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Le présent marché comporte une obligation d’insertion sociale : </w:t>
      </w:r>
    </w:p>
    <w:p w14:paraId="68811F0E" w14:textId="6507CFFC" w:rsidR="00555A54" w:rsidRPr="00E52D47" w:rsidRDefault="00352C3A" w:rsidP="00755FD4">
      <w:pPr>
        <w:widowControl/>
        <w:autoSpaceDE/>
        <w:autoSpaceDN/>
        <w:spacing w:after="200" w:line="276" w:lineRule="auto"/>
        <w:jc w:val="both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E52D47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JE M’ENGAGE / NOUS ENGAGEONS, si je suis / nous sommes déclaré(s) attributaire du présent marché comportant une obligation d’insertion, à respecter les prescriptions de l’article </w:t>
      </w:r>
      <w:r w:rsidR="00367811" w:rsidRPr="00E52D47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1-11</w:t>
      </w:r>
      <w:r w:rsidRPr="00E52D47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 du CCAP et de l’engagement d’insertion annexé à l’acte d’engagement.</w:t>
      </w:r>
    </w:p>
    <w:p w14:paraId="5541F4D0" w14:textId="77777777" w:rsidR="00555A54" w:rsidRPr="00E52D47" w:rsidRDefault="00555A54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1BFBC7CB" w:rsidR="009029AC" w:rsidRPr="00E52D47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E52D47">
        <w:rPr>
          <w:rFonts w:ascii="Calibri" w:hAnsi="Calibri" w:cs="Calibri"/>
          <w:b/>
          <w:sz w:val="22"/>
          <w:szCs w:val="22"/>
          <w:lang w:val="fr-FR"/>
        </w:rPr>
        <w:t xml:space="preserve">ARTICLE </w:t>
      </w:r>
      <w:r w:rsidR="00755FD4" w:rsidRPr="00E52D47">
        <w:rPr>
          <w:rFonts w:ascii="Calibri" w:hAnsi="Calibri" w:cs="Calibri"/>
          <w:b/>
          <w:sz w:val="22"/>
          <w:szCs w:val="22"/>
          <w:lang w:val="fr-FR"/>
        </w:rPr>
        <w:t>7</w:t>
      </w:r>
      <w:r w:rsidRPr="00E52D47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B102F0" w:rsidRPr="00E52D47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E52D47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E52D47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3E4ED68E" w:rsidR="00126AA8" w:rsidRPr="00E52D47" w:rsidRDefault="00755FD4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E52D47">
        <w:rPr>
          <w:rFonts w:ascii="Calibri" w:hAnsi="Calibri" w:cs="Calibri"/>
          <w:b/>
          <w:sz w:val="22"/>
          <w:szCs w:val="22"/>
          <w:lang w:val="fr-FR"/>
        </w:rPr>
        <w:t>7</w:t>
      </w:r>
      <w:r w:rsidR="009029AC" w:rsidRPr="00E52D47">
        <w:rPr>
          <w:rFonts w:ascii="Calibri" w:hAnsi="Calibri" w:cs="Calibri"/>
          <w:b/>
          <w:sz w:val="22"/>
          <w:szCs w:val="22"/>
          <w:lang w:val="fr-FR"/>
        </w:rPr>
        <w:t xml:space="preserve">.1 </w:t>
      </w:r>
      <w:r w:rsidR="00831DB3" w:rsidRPr="00E52D47">
        <w:rPr>
          <w:rFonts w:ascii="Calibri" w:hAnsi="Calibri" w:cs="Calibri"/>
          <w:b/>
          <w:sz w:val="22"/>
          <w:szCs w:val="22"/>
          <w:lang w:val="fr-FR"/>
        </w:rPr>
        <w:t>–</w:t>
      </w:r>
      <w:r w:rsidR="009029AC" w:rsidRPr="00E52D47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E52D47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E52D47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E52D47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E52D47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E52D47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E52D47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E52D4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E52D47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E52D4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E52D47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E52D4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E52D47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E52D4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E52D47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E52D47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E52D4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E52D4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E52D4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E52D47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E52D47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E52D47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E52D47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3C89A646" w:rsidR="00831DB3" w:rsidRPr="00E52D47" w:rsidRDefault="00755FD4" w:rsidP="00831DB3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E52D47">
        <w:rPr>
          <w:rFonts w:ascii="Calibri" w:hAnsi="Calibri" w:cs="Calibri"/>
          <w:b/>
          <w:sz w:val="22"/>
          <w:szCs w:val="22"/>
          <w:lang w:val="fr-FR"/>
        </w:rPr>
        <w:t>7</w:t>
      </w:r>
      <w:r w:rsidR="00083318" w:rsidRPr="00E52D47">
        <w:rPr>
          <w:rFonts w:ascii="Calibri" w:hAnsi="Calibri" w:cs="Calibri"/>
          <w:b/>
          <w:sz w:val="22"/>
          <w:szCs w:val="22"/>
          <w:lang w:val="fr-FR"/>
        </w:rPr>
        <w:t>.2</w:t>
      </w:r>
      <w:r w:rsidR="00831DB3" w:rsidRPr="00E52D47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1211E8" w:rsidRPr="00E52D47">
        <w:rPr>
          <w:rFonts w:ascii="Calibri" w:hAnsi="Calibri" w:cs="Calibri"/>
          <w:b/>
          <w:sz w:val="22"/>
          <w:szCs w:val="22"/>
          <w:lang w:val="fr-FR"/>
        </w:rPr>
        <w:t>de l’accord-cadre</w:t>
      </w:r>
      <w:r w:rsidR="00831DB3" w:rsidRPr="00E52D47">
        <w:rPr>
          <w:rFonts w:ascii="Calibri" w:hAnsi="Calibri" w:cs="Calibri"/>
          <w:b/>
          <w:sz w:val="22"/>
          <w:szCs w:val="22"/>
          <w:lang w:val="fr-FR"/>
        </w:rPr>
        <w:t xml:space="preserve"> en cas de groupement :</w:t>
      </w:r>
    </w:p>
    <w:p w14:paraId="1DB65A15" w14:textId="77777777" w:rsidR="00831DB3" w:rsidRPr="00E52D47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77AA9BF6" w14:textId="77777777" w:rsidR="00831DB3" w:rsidRPr="00E52D47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E52D47"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E52D47"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E52D47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E52D4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E52D4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E52D4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E52D47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E52D47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E52D47"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E52D47"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 xml:space="preserve">pour signer le présent acte d’engagement en leur nom et pour leur compte, pour les représenter vis-à-vis </w:t>
      </w:r>
      <w:r w:rsidR="00C87680"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E52D47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E52D4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E52D4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E52D4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70F36EE4" w14:textId="77777777" w:rsidR="00831DB3" w:rsidRPr="00E52D47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E52D47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E52D47"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E52D47"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pour signer, en leur nom et pour leur compte, les modifications ultérieures du marché public ou de l’accord-cadre ;</w:t>
      </w:r>
    </w:p>
    <w:p w14:paraId="7420CAB4" w14:textId="77777777" w:rsidR="00831DB3" w:rsidRPr="00E52D47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E52D4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E52D4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E52D4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290D4FAE" w14:textId="77777777" w:rsidR="00831DB3" w:rsidRPr="00E52D47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E52D47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E52D47"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E52D47"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E52D47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t>ont donné mandat au mandataire dans les conditions définies par les pouvoirs joints en annexe.</w:t>
      </w:r>
    </w:p>
    <w:p w14:paraId="3E9CEA9A" w14:textId="77777777" w:rsidR="00831DB3" w:rsidRPr="00E52D47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E52D47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E52D47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E52D47"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E52D47"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E52D47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E52D4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lastRenderedPageBreak/>
        <w:t>(Cocher la case correspondante)</w:t>
      </w:r>
    </w:p>
    <w:p w14:paraId="5339C1EF" w14:textId="77777777" w:rsidR="00831DB3" w:rsidRPr="00E52D47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E52D47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E52D47"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E52D47"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les représenter vis-à-vis de l’acheteur et pour coordonner l’ensemble des prestations ;</w:t>
      </w:r>
    </w:p>
    <w:p w14:paraId="33AB6AFA" w14:textId="77777777" w:rsidR="00831DB3" w:rsidRPr="00E52D47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E52D47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E52D47"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E52D47"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288A360D" w14:textId="77777777" w:rsidR="00831DB3" w:rsidRPr="00E52D47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E52D47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E52D47"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E52D47"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E52D47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E52D47">
        <w:rPr>
          <w:rFonts w:ascii="Calibri" w:hAnsi="Calibri" w:cs="Calibri"/>
          <w:noProof w:val="0"/>
          <w:sz w:val="22"/>
          <w:szCs w:val="22"/>
          <w:lang w:val="fr-FR" w:eastAsia="zh-CN"/>
        </w:rPr>
        <w:t>donnent mandat au mandataire dans les conditions définies ci-dessous :</w:t>
      </w:r>
    </w:p>
    <w:p w14:paraId="48F675F4" w14:textId="77777777" w:rsidR="00831DB3" w:rsidRPr="00E52D47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E52D4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E52D4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E52D4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E52D4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E52D4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E52D47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E52D47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E52D4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E52D47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E52D4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E52D47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E52D4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E52D47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E52D4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E52D47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E52D47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E52D4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E52D4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E52D4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E52D47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E52D4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E52D4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E52D4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E52D47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E52D4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E52D4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E52D4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E52D47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E52D4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E52D4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E52D4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E52D47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E52D4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E52D4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E52D4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6ABA4D54" w14:textId="77777777" w:rsidR="00831DB3" w:rsidRPr="00E52D47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E52D47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E52D47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E52D47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E52D47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E52D47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E52D47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E52D47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E52D47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E52D47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E52D47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E52D47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E52D47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E52D47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E52D47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E52D47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E52D47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E52D47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E52D47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E52D47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E52D47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E52D47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E52D47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E52D47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E52D47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E52D47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E52D47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E52D47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E52D47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E52D4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E52D47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E52D47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E52D47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E52D47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E52D47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E52D47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E52D47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E52D47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E52D47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E52D47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E52D47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E52D47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E52D47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E52D47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E52D47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E52D47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E52D47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E52D47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E52D47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E52D4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E52D47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E52D47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E52D47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E52D4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E52D4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E52D47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E52D47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E52D47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E52D47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E52D47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E52D47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E52D47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E52D47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E52D47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E52D47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E52D47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E52D47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E52D47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E52D47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E52D47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E52D4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E52D4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E52D4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E52D47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4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91160" w14:textId="77777777" w:rsidR="00367811" w:rsidRDefault="00367811">
      <w:r>
        <w:separator/>
      </w:r>
    </w:p>
  </w:endnote>
  <w:endnote w:type="continuationSeparator" w:id="0">
    <w:p w14:paraId="1FE21A82" w14:textId="77777777" w:rsidR="00367811" w:rsidRDefault="0036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12743AC6" w:rsidR="00367811" w:rsidRPr="00DF1EA5" w:rsidRDefault="0036781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E52D47">
      <w:rPr>
        <w:rStyle w:val="Numrodepage"/>
        <w:rFonts w:cs="Courier New"/>
        <w:sz w:val="16"/>
        <w:szCs w:val="16"/>
      </w:rPr>
      <w:t>8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E52D47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DED14" w14:textId="77777777" w:rsidR="00367811" w:rsidRDefault="00367811">
      <w:r>
        <w:separator/>
      </w:r>
    </w:p>
  </w:footnote>
  <w:footnote w:type="continuationSeparator" w:id="0">
    <w:p w14:paraId="40DEC569" w14:textId="77777777" w:rsidR="00367811" w:rsidRDefault="00367811">
      <w:r>
        <w:continuationSeparator/>
      </w:r>
    </w:p>
  </w:footnote>
  <w:footnote w:id="1">
    <w:p w14:paraId="0CFFC903" w14:textId="77777777" w:rsidR="00367811" w:rsidRPr="00A74707" w:rsidRDefault="0036781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67811" w:rsidRPr="00A74707" w:rsidRDefault="0036781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15F8"/>
    <w:rsid w:val="000651DA"/>
    <w:rsid w:val="00070328"/>
    <w:rsid w:val="00074AD9"/>
    <w:rsid w:val="00083318"/>
    <w:rsid w:val="00086BB4"/>
    <w:rsid w:val="000946DB"/>
    <w:rsid w:val="000A0D4D"/>
    <w:rsid w:val="000A76D4"/>
    <w:rsid w:val="000A7F47"/>
    <w:rsid w:val="000A7FA7"/>
    <w:rsid w:val="000B30DE"/>
    <w:rsid w:val="000D193E"/>
    <w:rsid w:val="000E1B6F"/>
    <w:rsid w:val="000E678B"/>
    <w:rsid w:val="000F13E3"/>
    <w:rsid w:val="000F6092"/>
    <w:rsid w:val="00103903"/>
    <w:rsid w:val="00103C16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790D"/>
    <w:rsid w:val="001B075E"/>
    <w:rsid w:val="001C15BA"/>
    <w:rsid w:val="001C2980"/>
    <w:rsid w:val="001C6879"/>
    <w:rsid w:val="001E015D"/>
    <w:rsid w:val="001E12A5"/>
    <w:rsid w:val="001E2A47"/>
    <w:rsid w:val="001E544D"/>
    <w:rsid w:val="001F7D06"/>
    <w:rsid w:val="00207277"/>
    <w:rsid w:val="00225D5E"/>
    <w:rsid w:val="00226B44"/>
    <w:rsid w:val="00230170"/>
    <w:rsid w:val="0023613F"/>
    <w:rsid w:val="00247799"/>
    <w:rsid w:val="00247C7C"/>
    <w:rsid w:val="00250C65"/>
    <w:rsid w:val="00255F87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52C3A"/>
    <w:rsid w:val="00367811"/>
    <w:rsid w:val="00375CA7"/>
    <w:rsid w:val="00377281"/>
    <w:rsid w:val="0039030C"/>
    <w:rsid w:val="003913A9"/>
    <w:rsid w:val="00392818"/>
    <w:rsid w:val="003A0210"/>
    <w:rsid w:val="003A0C2A"/>
    <w:rsid w:val="003A3569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0BDE"/>
    <w:rsid w:val="003F5DEC"/>
    <w:rsid w:val="004005AA"/>
    <w:rsid w:val="004015F1"/>
    <w:rsid w:val="00411B2B"/>
    <w:rsid w:val="00413B8A"/>
    <w:rsid w:val="004210EE"/>
    <w:rsid w:val="00423F9E"/>
    <w:rsid w:val="004324A5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E46EE"/>
    <w:rsid w:val="004E5CBC"/>
    <w:rsid w:val="004F191B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55A54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F2B81"/>
    <w:rsid w:val="006F6F75"/>
    <w:rsid w:val="00723D96"/>
    <w:rsid w:val="00737C42"/>
    <w:rsid w:val="00745425"/>
    <w:rsid w:val="007475F7"/>
    <w:rsid w:val="00750235"/>
    <w:rsid w:val="00755FD4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473E9"/>
    <w:rsid w:val="00951865"/>
    <w:rsid w:val="00953EF9"/>
    <w:rsid w:val="00956E20"/>
    <w:rsid w:val="00974B33"/>
    <w:rsid w:val="009800EA"/>
    <w:rsid w:val="00980F43"/>
    <w:rsid w:val="00986252"/>
    <w:rsid w:val="009A070C"/>
    <w:rsid w:val="009B33BD"/>
    <w:rsid w:val="009C3164"/>
    <w:rsid w:val="009E3E72"/>
    <w:rsid w:val="009E53FC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928EE"/>
    <w:rsid w:val="00AA0E41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20376"/>
    <w:rsid w:val="00B31D3D"/>
    <w:rsid w:val="00B4563D"/>
    <w:rsid w:val="00B7189A"/>
    <w:rsid w:val="00B9255B"/>
    <w:rsid w:val="00BB717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C4522"/>
    <w:rsid w:val="00CD6454"/>
    <w:rsid w:val="00CD6811"/>
    <w:rsid w:val="00CD72CE"/>
    <w:rsid w:val="00CF4F22"/>
    <w:rsid w:val="00D047E4"/>
    <w:rsid w:val="00D10F98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770D"/>
    <w:rsid w:val="00DE0436"/>
    <w:rsid w:val="00DE556F"/>
    <w:rsid w:val="00DE72FA"/>
    <w:rsid w:val="00DE75AD"/>
    <w:rsid w:val="00DF0CF8"/>
    <w:rsid w:val="00DF1924"/>
    <w:rsid w:val="00DF1EA5"/>
    <w:rsid w:val="00E164D4"/>
    <w:rsid w:val="00E278EA"/>
    <w:rsid w:val="00E3156C"/>
    <w:rsid w:val="00E44C29"/>
    <w:rsid w:val="00E52D47"/>
    <w:rsid w:val="00E53219"/>
    <w:rsid w:val="00E5498B"/>
    <w:rsid w:val="00E54C30"/>
    <w:rsid w:val="00E57AE6"/>
    <w:rsid w:val="00E6631A"/>
    <w:rsid w:val="00E856BF"/>
    <w:rsid w:val="00E93AAC"/>
    <w:rsid w:val="00EA475B"/>
    <w:rsid w:val="00EC2139"/>
    <w:rsid w:val="00ED37BA"/>
    <w:rsid w:val="00ED4075"/>
    <w:rsid w:val="00EE2F2C"/>
    <w:rsid w:val="00F22F3D"/>
    <w:rsid w:val="00F329DF"/>
    <w:rsid w:val="00F3554A"/>
    <w:rsid w:val="00F36B7A"/>
    <w:rsid w:val="00F447F6"/>
    <w:rsid w:val="00F5413D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subclic.com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sid-metz.ach.fct@def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15399B325C741A7287DF3277F4B1E" ma:contentTypeVersion="1" ma:contentTypeDescription="Crée un document." ma:contentTypeScope="" ma:versionID="0d81b2f946e228ec30f66f4ad1b40652">
  <xsd:schema xmlns:xsd="http://www.w3.org/2001/XMLSchema" xmlns:xs="http://www.w3.org/2001/XMLSchema" xmlns:p="http://schemas.microsoft.com/office/2006/metadata/properties" xmlns:ns2="f9a79268-8d42-40fb-94c0-65f043680cc2" targetNamespace="http://schemas.microsoft.com/office/2006/metadata/properties" ma:root="true" ma:fieldsID="7f3cb1f478314e02678198134d528f23" ns2:_="">
    <xsd:import namespace="f9a79268-8d42-40fb-94c0-65f043680cc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79268-8d42-40fb-94c0-65f043680c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85B88-56B7-4FCF-A711-52A9BDBB93F3}"/>
</file>

<file path=customXml/itemProps2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856B312-9201-4753-8C4C-70024CCB5E0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5306dec-f3d1-40a0-80b1-23fd97777016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6809867-EE9B-40BE-9996-03EEB7CD8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11</Pages>
  <Words>2544</Words>
  <Characters>13993</Characters>
  <Application>Microsoft Office Word</Application>
  <DocSecurity>0</DocSecurity>
  <Lines>116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16504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DAF_2024_001730-AE LOT1</dc:title>
  <dc:subject/>
  <dc:creator>Genere automatiquement par PRAM - ANSI</dc:creator>
  <cp:keywords/>
  <cp:lastModifiedBy>LATZER Denis ASC NIV 1 OA</cp:lastModifiedBy>
  <cp:revision>18</cp:revision>
  <cp:lastPrinted>2018-05-29T14:47:00Z</cp:lastPrinted>
  <dcterms:created xsi:type="dcterms:W3CDTF">2024-08-12T07:23:00Z</dcterms:created>
  <dcterms:modified xsi:type="dcterms:W3CDTF">2025-08-20T12:13:00Z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0x01010021C15399B325C741A7287DF3277F4B1E</vt:lpwstr>
  </property>
  <property fmtid="{D5CDD505-2E9C-101B-9397-08002B2CF9AE}" pid="12" name="Type modèle">
    <vt:lpwstr/>
  </property>
</Properties>
</file>