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left w:w="70" w:type="dxa"/>
          <w:right w:w="70" w:type="dxa"/>
        </w:tblCellMar>
        <w:tblLook w:val="0000" w:firstRow="0" w:lastRow="0" w:firstColumn="0" w:lastColumn="0" w:noHBand="0" w:noVBand="0"/>
      </w:tblPr>
      <w:tblGrid>
        <w:gridCol w:w="611"/>
        <w:gridCol w:w="772"/>
        <w:gridCol w:w="798"/>
        <w:gridCol w:w="794"/>
        <w:gridCol w:w="3161"/>
        <w:gridCol w:w="804"/>
        <w:gridCol w:w="794"/>
        <w:gridCol w:w="798"/>
        <w:gridCol w:w="793"/>
      </w:tblGrid>
      <w:tr w:rsidR="00223B6E" w:rsidRPr="00223B6E" w14:paraId="289126E8" w14:textId="77777777" w:rsidTr="007F5D41">
        <w:trPr>
          <w:cantSplit/>
          <w:jc w:val="center"/>
        </w:trPr>
        <w:tc>
          <w:tcPr>
            <w:tcW w:w="327" w:type="pct"/>
            <w:tcBorders>
              <w:top w:val="single" w:sz="12" w:space="0" w:color="auto"/>
              <w:left w:val="single" w:sz="12" w:space="0" w:color="auto"/>
              <w:bottom w:val="single" w:sz="12" w:space="0" w:color="auto"/>
              <w:right w:val="single" w:sz="12" w:space="0" w:color="auto"/>
            </w:tcBorders>
          </w:tcPr>
          <w:p w14:paraId="0996FC4F" w14:textId="77777777" w:rsidR="00B21038" w:rsidRPr="00C679FF" w:rsidRDefault="00610850"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C679FF">
              <w:rPr>
                <w:rFonts w:ascii="Times New Roman" w:eastAsia="Times New Roman" w:hAnsi="Times New Roman"/>
                <w:b/>
                <w:sz w:val="20"/>
                <w:szCs w:val="20"/>
                <w:lang w:eastAsia="fr-FR"/>
              </w:rPr>
              <w:t>2</w:t>
            </w:r>
          </w:p>
        </w:tc>
        <w:tc>
          <w:tcPr>
            <w:tcW w:w="414" w:type="pct"/>
            <w:tcBorders>
              <w:top w:val="single" w:sz="12" w:space="0" w:color="auto"/>
              <w:bottom w:val="single" w:sz="12" w:space="0" w:color="auto"/>
              <w:right w:val="single" w:sz="12" w:space="0" w:color="auto"/>
            </w:tcBorders>
          </w:tcPr>
          <w:p w14:paraId="005A0E63" w14:textId="77777777" w:rsidR="00B21038" w:rsidRPr="00C679FF" w:rsidRDefault="00610850"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C679FF">
              <w:rPr>
                <w:rFonts w:ascii="Times New Roman" w:eastAsia="Times New Roman" w:hAnsi="Times New Roman"/>
                <w:b/>
                <w:sz w:val="20"/>
                <w:szCs w:val="20"/>
                <w:lang w:eastAsia="fr-FR"/>
              </w:rPr>
              <w:t>0</w:t>
            </w:r>
          </w:p>
        </w:tc>
        <w:tc>
          <w:tcPr>
            <w:tcW w:w="428" w:type="pct"/>
            <w:tcBorders>
              <w:top w:val="single" w:sz="12" w:space="0" w:color="auto"/>
              <w:bottom w:val="single" w:sz="12" w:space="0" w:color="auto"/>
              <w:right w:val="single" w:sz="12" w:space="0" w:color="auto"/>
            </w:tcBorders>
          </w:tcPr>
          <w:p w14:paraId="19E69B79" w14:textId="29C79123" w:rsidR="00B21038" w:rsidRPr="00C679FF" w:rsidRDefault="00C679FF"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C679FF">
              <w:rPr>
                <w:rFonts w:ascii="Times New Roman" w:eastAsia="Times New Roman" w:hAnsi="Times New Roman"/>
                <w:b/>
                <w:sz w:val="20"/>
                <w:szCs w:val="20"/>
                <w:lang w:eastAsia="fr-FR"/>
              </w:rPr>
              <w:t>2</w:t>
            </w:r>
          </w:p>
        </w:tc>
        <w:tc>
          <w:tcPr>
            <w:tcW w:w="426" w:type="pct"/>
            <w:tcBorders>
              <w:top w:val="single" w:sz="12" w:space="0" w:color="auto"/>
              <w:bottom w:val="single" w:sz="12" w:space="0" w:color="auto"/>
              <w:right w:val="single" w:sz="12" w:space="0" w:color="auto"/>
            </w:tcBorders>
          </w:tcPr>
          <w:p w14:paraId="3EE72A94" w14:textId="074F3E83" w:rsidR="00B21038" w:rsidRPr="00C679FF" w:rsidRDefault="00767C6A"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5</w:t>
            </w:r>
          </w:p>
        </w:tc>
        <w:tc>
          <w:tcPr>
            <w:tcW w:w="1695" w:type="pct"/>
            <w:tcBorders>
              <w:top w:val="single" w:sz="12" w:space="0" w:color="auto"/>
              <w:bottom w:val="single" w:sz="12" w:space="0" w:color="auto"/>
              <w:right w:val="single" w:sz="12" w:space="0" w:color="auto"/>
            </w:tcBorders>
          </w:tcPr>
          <w:p w14:paraId="45594BC2" w14:textId="58FFF326" w:rsidR="00B21038" w:rsidRPr="00C679FF" w:rsidRDefault="00767C6A"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SID MED</w:t>
            </w:r>
          </w:p>
        </w:tc>
        <w:tc>
          <w:tcPr>
            <w:tcW w:w="431" w:type="pct"/>
            <w:tcBorders>
              <w:top w:val="single" w:sz="12" w:space="0" w:color="auto"/>
              <w:left w:val="single" w:sz="12" w:space="0" w:color="auto"/>
              <w:bottom w:val="single" w:sz="12" w:space="0" w:color="auto"/>
              <w:right w:val="single" w:sz="12" w:space="0" w:color="auto"/>
            </w:tcBorders>
          </w:tcPr>
          <w:p w14:paraId="0DBC3549" w14:textId="79A854A3" w:rsidR="00B21038" w:rsidRPr="00C679FF" w:rsidRDefault="00C679FF"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C679FF">
              <w:rPr>
                <w:rFonts w:ascii="Times New Roman" w:eastAsia="Times New Roman" w:hAnsi="Times New Roman"/>
                <w:b/>
                <w:sz w:val="20"/>
                <w:szCs w:val="20"/>
                <w:lang w:eastAsia="fr-FR"/>
              </w:rPr>
              <w:t>0</w:t>
            </w:r>
          </w:p>
        </w:tc>
        <w:tc>
          <w:tcPr>
            <w:tcW w:w="426" w:type="pct"/>
            <w:tcBorders>
              <w:top w:val="single" w:sz="12" w:space="0" w:color="auto"/>
              <w:left w:val="single" w:sz="12" w:space="0" w:color="auto"/>
              <w:bottom w:val="single" w:sz="12" w:space="0" w:color="auto"/>
              <w:right w:val="single" w:sz="12" w:space="0" w:color="auto"/>
            </w:tcBorders>
          </w:tcPr>
          <w:p w14:paraId="0854E2E7" w14:textId="0340CC67" w:rsidR="00B21038" w:rsidRPr="00C679FF" w:rsidRDefault="00C679FF"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C679FF">
              <w:rPr>
                <w:rFonts w:ascii="Times New Roman" w:eastAsia="Times New Roman" w:hAnsi="Times New Roman"/>
                <w:b/>
                <w:sz w:val="20"/>
                <w:szCs w:val="20"/>
                <w:lang w:eastAsia="fr-FR"/>
              </w:rPr>
              <w:t>1</w:t>
            </w:r>
          </w:p>
        </w:tc>
        <w:tc>
          <w:tcPr>
            <w:tcW w:w="428" w:type="pct"/>
            <w:tcBorders>
              <w:top w:val="single" w:sz="12" w:space="0" w:color="auto"/>
              <w:left w:val="single" w:sz="12" w:space="0" w:color="auto"/>
              <w:bottom w:val="single" w:sz="12" w:space="0" w:color="auto"/>
              <w:right w:val="single" w:sz="12" w:space="0" w:color="auto"/>
            </w:tcBorders>
          </w:tcPr>
          <w:p w14:paraId="3B915FEE" w14:textId="2689B950" w:rsidR="00B21038" w:rsidRPr="00C679FF" w:rsidRDefault="00C679FF"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C679FF">
              <w:rPr>
                <w:rFonts w:ascii="Times New Roman" w:eastAsia="Times New Roman" w:hAnsi="Times New Roman"/>
                <w:b/>
                <w:sz w:val="20"/>
                <w:szCs w:val="20"/>
                <w:lang w:eastAsia="fr-FR"/>
              </w:rPr>
              <w:t>0</w:t>
            </w:r>
          </w:p>
        </w:tc>
        <w:tc>
          <w:tcPr>
            <w:tcW w:w="426" w:type="pct"/>
            <w:tcBorders>
              <w:top w:val="single" w:sz="12" w:space="0" w:color="auto"/>
              <w:bottom w:val="single" w:sz="12" w:space="0" w:color="auto"/>
              <w:right w:val="single" w:sz="12" w:space="0" w:color="auto"/>
            </w:tcBorders>
          </w:tcPr>
          <w:p w14:paraId="531A0726" w14:textId="3BE095CF" w:rsidR="00B21038" w:rsidRPr="00C679FF" w:rsidRDefault="00767C6A"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5</w:t>
            </w:r>
          </w:p>
        </w:tc>
      </w:tr>
    </w:tbl>
    <w:tbl>
      <w:tblPr>
        <w:tblpPr w:leftFromText="141" w:rightFromText="141" w:vertAnchor="text" w:horzAnchor="margin" w:tblpXSpec="center" w:tblpY="145"/>
        <w:tblOverlap w:val="never"/>
        <w:tblW w:w="4466" w:type="dxa"/>
        <w:tblLayout w:type="fixed"/>
        <w:tblCellMar>
          <w:left w:w="71" w:type="dxa"/>
          <w:right w:w="71" w:type="dxa"/>
        </w:tblCellMar>
        <w:tblLook w:val="0000" w:firstRow="0" w:lastRow="0" w:firstColumn="0" w:lastColumn="0" w:noHBand="0" w:noVBand="0"/>
      </w:tblPr>
      <w:tblGrid>
        <w:gridCol w:w="3476"/>
        <w:gridCol w:w="990"/>
      </w:tblGrid>
      <w:tr w:rsidR="007F5D41" w:rsidRPr="00946D8F" w14:paraId="6236FB32" w14:textId="77777777" w:rsidTr="007F5D41">
        <w:trPr>
          <w:cantSplit/>
        </w:trPr>
        <w:tc>
          <w:tcPr>
            <w:tcW w:w="3476" w:type="dxa"/>
            <w:tcBorders>
              <w:top w:val="single" w:sz="12" w:space="0" w:color="auto"/>
              <w:left w:val="single" w:sz="12" w:space="0" w:color="auto"/>
              <w:bottom w:val="single" w:sz="12" w:space="0" w:color="auto"/>
              <w:right w:val="single" w:sz="12" w:space="0" w:color="auto"/>
            </w:tcBorders>
          </w:tcPr>
          <w:p w14:paraId="2D7DD7C9" w14:textId="77777777" w:rsidR="007F5D41" w:rsidRPr="00946D8F" w:rsidRDefault="007F5D41" w:rsidP="003E1B66">
            <w:pPr>
              <w:tabs>
                <w:tab w:val="left" w:pos="12474"/>
              </w:tabs>
              <w:spacing w:before="60" w:after="60" w:line="240" w:lineRule="auto"/>
              <w:ind w:left="15"/>
              <w:jc w:val="center"/>
              <w:rPr>
                <w:rFonts w:ascii="Times New Roman" w:eastAsia="Times New Roman" w:hAnsi="Times New Roman"/>
                <w:b/>
                <w:bCs/>
                <w:lang w:eastAsia="fr-FR"/>
              </w:rPr>
            </w:pPr>
            <w:r w:rsidRPr="00946D8F">
              <w:rPr>
                <w:rFonts w:ascii="Times New Roman" w:eastAsia="Times New Roman" w:hAnsi="Times New Roman"/>
                <w:b/>
                <w:bCs/>
                <w:lang w:eastAsia="fr-FR"/>
              </w:rPr>
              <w:t>Niveau de classification/protection</w:t>
            </w:r>
          </w:p>
        </w:tc>
        <w:tc>
          <w:tcPr>
            <w:tcW w:w="990" w:type="dxa"/>
            <w:tcBorders>
              <w:top w:val="single" w:sz="12" w:space="0" w:color="auto"/>
              <w:left w:val="single" w:sz="12" w:space="0" w:color="auto"/>
              <w:bottom w:val="single" w:sz="12" w:space="0" w:color="auto"/>
              <w:right w:val="single" w:sz="12" w:space="0" w:color="auto"/>
            </w:tcBorders>
          </w:tcPr>
          <w:p w14:paraId="4FCC0DB7" w14:textId="77777777" w:rsidR="007F5D41" w:rsidRPr="00946D8F" w:rsidRDefault="007F5D41" w:rsidP="003E1B66">
            <w:pPr>
              <w:tabs>
                <w:tab w:val="left" w:pos="12474"/>
              </w:tabs>
              <w:spacing w:before="60" w:after="60" w:line="240" w:lineRule="auto"/>
              <w:ind w:left="15"/>
              <w:jc w:val="center"/>
              <w:rPr>
                <w:rFonts w:ascii="Times New Roman" w:eastAsia="Times New Roman" w:hAnsi="Times New Roman"/>
                <w:b/>
                <w:bCs/>
                <w:lang w:eastAsia="fr-FR"/>
              </w:rPr>
            </w:pPr>
            <w:r w:rsidRPr="00946D8F">
              <w:rPr>
                <w:rFonts w:ascii="Times New Roman" w:eastAsia="Times New Roman" w:hAnsi="Times New Roman"/>
                <w:b/>
                <w:bCs/>
                <w:lang w:eastAsia="fr-FR"/>
              </w:rPr>
              <w:t>NP</w:t>
            </w:r>
          </w:p>
        </w:tc>
      </w:tr>
    </w:tbl>
    <w:p w14:paraId="48A88B85" w14:textId="77777777" w:rsidR="007F5D41" w:rsidRDefault="007F5D41" w:rsidP="00711611">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120" w:after="120" w:line="360" w:lineRule="exact"/>
        <w:ind w:right="567"/>
        <w:jc w:val="center"/>
        <w:rPr>
          <w:rFonts w:ascii="Times New Roman" w:eastAsia="Times New Roman" w:hAnsi="Times New Roman"/>
          <w:b/>
          <w:szCs w:val="20"/>
          <w:lang w:eastAsia="fr-FR"/>
        </w:rPr>
      </w:pPr>
    </w:p>
    <w:p w14:paraId="701ACFF5" w14:textId="73957B4F" w:rsidR="00B45ACF" w:rsidRPr="00711611" w:rsidRDefault="00E677E7" w:rsidP="00711611">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120" w:after="120" w:line="360" w:lineRule="exact"/>
        <w:ind w:right="567"/>
        <w:jc w:val="center"/>
        <w:rPr>
          <w:rFonts w:ascii="Times New Roman" w:eastAsia="Times New Roman" w:hAnsi="Times New Roman"/>
          <w:b/>
          <w:sz w:val="28"/>
          <w:szCs w:val="20"/>
          <w:lang w:eastAsia="fr-FR"/>
        </w:rPr>
      </w:pPr>
      <w:r w:rsidRPr="00711611">
        <w:rPr>
          <w:rFonts w:ascii="Times New Roman" w:eastAsia="Times New Roman" w:hAnsi="Times New Roman"/>
          <w:b/>
          <w:szCs w:val="20"/>
          <w:lang w:eastAsia="fr-FR"/>
        </w:rPr>
        <w:t>ACCORD-CADRE</w:t>
      </w:r>
      <w:r w:rsidR="00B21038" w:rsidRPr="00711611">
        <w:rPr>
          <w:rFonts w:ascii="Times New Roman" w:eastAsia="Times New Roman" w:hAnsi="Times New Roman"/>
          <w:b/>
          <w:szCs w:val="20"/>
          <w:lang w:eastAsia="fr-FR"/>
        </w:rPr>
        <w:t xml:space="preserve"> DE FOURNITURE</w:t>
      </w:r>
      <w:r w:rsidR="00816086" w:rsidRPr="00711611">
        <w:rPr>
          <w:rFonts w:ascii="Times New Roman" w:eastAsia="Times New Roman" w:hAnsi="Times New Roman"/>
          <w:b/>
          <w:szCs w:val="20"/>
          <w:lang w:eastAsia="fr-FR"/>
        </w:rPr>
        <w:t>S</w:t>
      </w:r>
      <w:r w:rsidR="00B21038" w:rsidRPr="00711611">
        <w:rPr>
          <w:rFonts w:ascii="Times New Roman" w:eastAsia="Times New Roman" w:hAnsi="Times New Roman"/>
          <w:b/>
          <w:szCs w:val="20"/>
          <w:lang w:eastAsia="fr-FR"/>
        </w:rPr>
        <w:t xml:space="preserve"> </w:t>
      </w:r>
    </w:p>
    <w:p w14:paraId="5C5ABD7A" w14:textId="31984240" w:rsidR="00B21038" w:rsidRPr="00223B6E" w:rsidRDefault="00B21038" w:rsidP="00711611">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120" w:line="240" w:lineRule="auto"/>
        <w:ind w:right="567"/>
        <w:jc w:val="center"/>
        <w:rPr>
          <w:rFonts w:ascii="Times New Roman" w:eastAsia="Times New Roman" w:hAnsi="Times New Roman"/>
          <w:b/>
          <w:sz w:val="20"/>
          <w:szCs w:val="20"/>
          <w:lang w:eastAsia="fr-FR"/>
        </w:rPr>
      </w:pPr>
      <w:r w:rsidRPr="00223B6E">
        <w:rPr>
          <w:rFonts w:ascii="Times New Roman" w:eastAsia="Times New Roman" w:hAnsi="Times New Roman"/>
          <w:b/>
          <w:sz w:val="20"/>
          <w:szCs w:val="20"/>
          <w:lang w:eastAsia="fr-FR"/>
        </w:rPr>
        <w:t>Pouvoir Adjudicateur : Ministère d</w:t>
      </w:r>
      <w:r w:rsidR="00DD72C9" w:rsidRPr="00223B6E">
        <w:rPr>
          <w:rFonts w:ascii="Times New Roman" w:eastAsia="Times New Roman" w:hAnsi="Times New Roman"/>
          <w:b/>
          <w:sz w:val="20"/>
          <w:szCs w:val="20"/>
          <w:lang w:eastAsia="fr-FR"/>
        </w:rPr>
        <w:t>es Armées</w:t>
      </w:r>
    </w:p>
    <w:tbl>
      <w:tblPr>
        <w:tblW w:w="9924" w:type="dxa"/>
        <w:tblInd w:w="-434"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88"/>
        <w:gridCol w:w="136"/>
      </w:tblGrid>
      <w:tr w:rsidR="00223B6E" w:rsidRPr="00223B6E" w14:paraId="539D8841" w14:textId="77777777" w:rsidTr="00711611">
        <w:trPr>
          <w:trHeight w:val="765"/>
        </w:trPr>
        <w:tc>
          <w:tcPr>
            <w:tcW w:w="9924" w:type="dxa"/>
            <w:gridSpan w:val="2"/>
            <w:vAlign w:val="center"/>
          </w:tcPr>
          <w:p w14:paraId="2FE80447" w14:textId="77777777" w:rsidR="00B0403E" w:rsidRPr="0062229B" w:rsidRDefault="00B0403E" w:rsidP="00711611">
            <w:pPr>
              <w:widowControl w:val="0"/>
              <w:spacing w:after="120" w:line="240" w:lineRule="auto"/>
              <w:ind w:left="-212"/>
              <w:jc w:val="center"/>
              <w:rPr>
                <w:rFonts w:ascii="Times New Roman" w:eastAsia="Times New Roman" w:hAnsi="Times New Roman"/>
                <w:b/>
                <w:bCs/>
                <w:szCs w:val="24"/>
                <w:lang w:eastAsia="fr-FR"/>
              </w:rPr>
            </w:pPr>
            <w:r w:rsidRPr="0062229B">
              <w:rPr>
                <w:rFonts w:ascii="Times New Roman" w:eastAsia="Times New Roman" w:hAnsi="Times New Roman"/>
                <w:b/>
                <w:bCs/>
                <w:szCs w:val="24"/>
                <w:lang w:eastAsia="fr-FR"/>
              </w:rPr>
              <w:t>BASE DE DEFENSE DE TOULON</w:t>
            </w:r>
          </w:p>
          <w:p w14:paraId="18B42FE1" w14:textId="18DC1701" w:rsidR="00B21038" w:rsidRPr="00821203" w:rsidRDefault="00821203" w:rsidP="00767C6A">
            <w:pPr>
              <w:widowControl w:val="0"/>
              <w:spacing w:after="120" w:line="240" w:lineRule="auto"/>
              <w:jc w:val="center"/>
              <w:rPr>
                <w:rFonts w:ascii="Times New Roman" w:eastAsia="Times New Roman" w:hAnsi="Times New Roman"/>
                <w:b/>
                <w:bCs/>
                <w:sz w:val="24"/>
                <w:szCs w:val="24"/>
                <w:lang w:eastAsia="fr-FR"/>
              </w:rPr>
            </w:pPr>
            <w:r w:rsidRPr="00821203">
              <w:rPr>
                <w:rFonts w:ascii="Arial" w:hAnsi="Arial" w:cs="Arial"/>
                <w:b/>
                <w:sz w:val="20"/>
                <w:szCs w:val="20"/>
              </w:rPr>
              <w:t>BASE DE DÉFENSE DE TOULON -FOURNITURE DE MATÉRIELS DE CLIMATISATION</w:t>
            </w:r>
            <w:r w:rsidR="00767C6A">
              <w:rPr>
                <w:rFonts w:ascii="Arial" w:hAnsi="Arial" w:cs="Arial"/>
                <w:b/>
                <w:sz w:val="20"/>
                <w:szCs w:val="20"/>
              </w:rPr>
              <w:t xml:space="preserve">, FROID </w:t>
            </w:r>
            <w:r w:rsidRPr="00821203">
              <w:rPr>
                <w:rFonts w:ascii="Arial" w:hAnsi="Arial" w:cs="Arial"/>
                <w:b/>
                <w:sz w:val="20"/>
                <w:szCs w:val="20"/>
              </w:rPr>
              <w:t xml:space="preserve"> DE </w:t>
            </w:r>
            <w:r w:rsidR="00767C6A">
              <w:rPr>
                <w:rFonts w:ascii="Arial" w:hAnsi="Arial" w:cs="Arial"/>
                <w:b/>
                <w:sz w:val="20"/>
                <w:szCs w:val="20"/>
              </w:rPr>
              <w:t>INDUSTRIEL, ACCESSOIRES CLIMATISATION ET FROID INDUSTRIEL</w:t>
            </w:r>
            <w:r w:rsidRPr="00821203">
              <w:rPr>
                <w:rFonts w:ascii="Arial" w:hAnsi="Arial" w:cs="Arial"/>
                <w:b/>
                <w:sz w:val="20"/>
                <w:szCs w:val="20"/>
              </w:rPr>
              <w:t> </w:t>
            </w:r>
          </w:p>
        </w:tc>
      </w:tr>
      <w:tr w:rsidR="00223B6E" w:rsidRPr="00223B6E" w14:paraId="5822A5D8" w14:textId="77777777" w:rsidTr="00711611">
        <w:tblPrEx>
          <w:tblBorders>
            <w:top w:val="none" w:sz="0" w:space="0" w:color="auto"/>
            <w:left w:val="none" w:sz="0" w:space="0" w:color="auto"/>
            <w:bottom w:val="none" w:sz="0" w:space="0" w:color="auto"/>
            <w:right w:val="none" w:sz="0" w:space="0" w:color="auto"/>
            <w:insideV w:val="none" w:sz="0" w:space="0" w:color="auto"/>
          </w:tblBorders>
        </w:tblPrEx>
        <w:trPr>
          <w:gridAfter w:val="1"/>
          <w:wAfter w:w="136" w:type="dxa"/>
          <w:cantSplit/>
        </w:trPr>
        <w:tc>
          <w:tcPr>
            <w:tcW w:w="9788" w:type="dxa"/>
            <w:tcBorders>
              <w:top w:val="single" w:sz="12" w:space="0" w:color="auto"/>
              <w:left w:val="single" w:sz="12" w:space="0" w:color="auto"/>
              <w:right w:val="single" w:sz="12" w:space="0" w:color="auto"/>
            </w:tcBorders>
          </w:tcPr>
          <w:p w14:paraId="398FAE68" w14:textId="084DAFB8" w:rsidR="00B21038" w:rsidRPr="00223B6E" w:rsidRDefault="00B21038" w:rsidP="00897858">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Date </w:t>
            </w:r>
            <w:r w:rsidR="009846DA" w:rsidRPr="00223B6E">
              <w:rPr>
                <w:rFonts w:ascii="Times New Roman" w:eastAsia="Times New Roman" w:hAnsi="Times New Roman"/>
                <w:sz w:val="20"/>
                <w:szCs w:val="20"/>
                <w:lang w:eastAsia="fr-FR"/>
              </w:rPr>
              <w:t>de l’accord-cadre</w:t>
            </w:r>
            <w:r w:rsidR="00E677E7" w:rsidRPr="00223B6E">
              <w:rPr>
                <w:rFonts w:ascii="Times New Roman" w:eastAsia="Times New Roman" w:hAnsi="Times New Roman"/>
                <w:sz w:val="20"/>
                <w:szCs w:val="20"/>
                <w:lang w:eastAsia="fr-FR"/>
              </w:rPr>
              <w:t xml:space="preserve"> </w:t>
            </w:r>
            <w:r w:rsidRPr="00223B6E">
              <w:rPr>
                <w:rFonts w:ascii="Times New Roman" w:eastAsia="Times New Roman" w:hAnsi="Times New Roman"/>
                <w:sz w:val="20"/>
                <w:szCs w:val="20"/>
                <w:lang w:eastAsia="fr-FR"/>
              </w:rPr>
              <w:t xml:space="preserve">: </w:t>
            </w:r>
            <w:r w:rsidR="007B36B7" w:rsidRPr="00223B6E">
              <w:rPr>
                <w:rFonts w:ascii="Times New Roman" w:eastAsia="Times New Roman" w:hAnsi="Times New Roman"/>
                <w:i/>
                <w:sz w:val="20"/>
                <w:szCs w:val="20"/>
                <w:lang w:eastAsia="fr-FR"/>
              </w:rPr>
              <w:t>Cette date correspond à la date de réception par le candidat</w:t>
            </w:r>
            <w:r w:rsidR="001563ED" w:rsidRPr="00223B6E">
              <w:rPr>
                <w:rFonts w:ascii="Times New Roman" w:eastAsia="Times New Roman" w:hAnsi="Times New Roman"/>
                <w:i/>
                <w:sz w:val="20"/>
                <w:szCs w:val="20"/>
                <w:lang w:eastAsia="fr-FR"/>
              </w:rPr>
              <w:t xml:space="preserve"> du message de notification de l’accord-cadre  émis par envoi électronique via la PLACE.</w:t>
            </w:r>
          </w:p>
        </w:tc>
      </w:tr>
      <w:tr w:rsidR="00223B6E" w:rsidRPr="00223B6E" w14:paraId="3154D5ED" w14:textId="77777777" w:rsidTr="00711611">
        <w:tblPrEx>
          <w:tblBorders>
            <w:top w:val="none" w:sz="0" w:space="0" w:color="auto"/>
            <w:left w:val="none" w:sz="0" w:space="0" w:color="auto"/>
            <w:bottom w:val="none" w:sz="0" w:space="0" w:color="auto"/>
            <w:right w:val="none" w:sz="0" w:space="0" w:color="auto"/>
            <w:insideV w:val="none" w:sz="0" w:space="0" w:color="auto"/>
          </w:tblBorders>
        </w:tblPrEx>
        <w:trPr>
          <w:gridAfter w:val="1"/>
          <w:wAfter w:w="136" w:type="dxa"/>
          <w:cantSplit/>
          <w:trHeight w:val="495"/>
        </w:trPr>
        <w:tc>
          <w:tcPr>
            <w:tcW w:w="9788" w:type="dxa"/>
            <w:tcBorders>
              <w:top w:val="single" w:sz="12" w:space="0" w:color="auto"/>
              <w:left w:val="single" w:sz="12" w:space="0" w:color="auto"/>
              <w:bottom w:val="single" w:sz="12" w:space="0" w:color="auto"/>
              <w:right w:val="single" w:sz="12" w:space="0" w:color="auto"/>
            </w:tcBorders>
          </w:tcPr>
          <w:p w14:paraId="2BBA7709" w14:textId="3E1A1134" w:rsidR="00350C45" w:rsidRPr="003F22BB" w:rsidRDefault="00711611" w:rsidP="00711611">
            <w:pPr>
              <w:widowControl w:val="0"/>
              <w:tabs>
                <w:tab w:val="right" w:pos="39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left="-66"/>
              <w:rPr>
                <w:rFonts w:ascii="Times New Roman" w:eastAsia="Times New Roman" w:hAnsi="Times New Roman"/>
                <w:sz w:val="20"/>
                <w:szCs w:val="20"/>
                <w:lang w:eastAsia="fr-FR"/>
              </w:rPr>
            </w:pPr>
            <w:r w:rsidRPr="003F22BB">
              <w:rPr>
                <w:rFonts w:ascii="Times New Roman" w:eastAsia="Times New Roman" w:hAnsi="Times New Roman"/>
                <w:sz w:val="20"/>
                <w:szCs w:val="20"/>
                <w:lang w:eastAsia="fr-FR"/>
              </w:rPr>
              <w:t xml:space="preserve">Sans </w:t>
            </w:r>
            <w:r w:rsidR="00350C45" w:rsidRPr="003F22BB">
              <w:rPr>
                <w:rFonts w:ascii="Times New Roman" w:eastAsia="Times New Roman" w:hAnsi="Times New Roman"/>
                <w:sz w:val="20"/>
                <w:szCs w:val="20"/>
                <w:lang w:eastAsia="fr-FR"/>
              </w:rPr>
              <w:t>Montant minimal sur 4 ans.</w:t>
            </w:r>
          </w:p>
          <w:p w14:paraId="0483049E" w14:textId="6E02FE86" w:rsidR="00B21038" w:rsidRPr="00223B6E" w:rsidRDefault="00350C45" w:rsidP="002C3AA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Times New Roman" w:eastAsia="Times New Roman" w:hAnsi="Times New Roman"/>
                <w:sz w:val="20"/>
                <w:szCs w:val="20"/>
                <w:lang w:eastAsia="fr-FR"/>
              </w:rPr>
            </w:pPr>
            <w:r w:rsidRPr="003F22BB">
              <w:rPr>
                <w:rFonts w:ascii="Times New Roman" w:eastAsia="Times New Roman" w:hAnsi="Times New Roman"/>
                <w:sz w:val="20"/>
                <w:szCs w:val="20"/>
                <w:lang w:eastAsia="fr-FR"/>
              </w:rPr>
              <w:t xml:space="preserve">Montant maximal sur 4 ans : </w:t>
            </w:r>
            <w:r w:rsidR="0002133D">
              <w:rPr>
                <w:rFonts w:ascii="Times New Roman" w:eastAsia="Times New Roman" w:hAnsi="Times New Roman"/>
                <w:sz w:val="20"/>
                <w:szCs w:val="20"/>
                <w:lang w:eastAsia="fr-FR"/>
              </w:rPr>
              <w:t>1 2</w:t>
            </w:r>
            <w:r w:rsidRPr="003F22BB">
              <w:rPr>
                <w:rFonts w:ascii="Times New Roman" w:eastAsia="Times New Roman" w:hAnsi="Times New Roman"/>
                <w:sz w:val="20"/>
                <w:szCs w:val="20"/>
                <w:lang w:eastAsia="fr-FR"/>
              </w:rPr>
              <w:t>00 000 € H.T.</w:t>
            </w:r>
          </w:p>
        </w:tc>
      </w:tr>
      <w:tr w:rsidR="00223B6E" w:rsidRPr="00223B6E" w14:paraId="6D92DB37" w14:textId="77777777" w:rsidTr="00711611">
        <w:tblPrEx>
          <w:tblBorders>
            <w:top w:val="none" w:sz="0" w:space="0" w:color="auto"/>
            <w:left w:val="none" w:sz="0" w:space="0" w:color="auto"/>
            <w:bottom w:val="none" w:sz="0" w:space="0" w:color="auto"/>
            <w:right w:val="none" w:sz="0" w:space="0" w:color="auto"/>
            <w:insideV w:val="none" w:sz="0" w:space="0" w:color="auto"/>
          </w:tblBorders>
        </w:tblPrEx>
        <w:trPr>
          <w:gridAfter w:val="1"/>
          <w:wAfter w:w="136" w:type="dxa"/>
          <w:cantSplit/>
          <w:trHeight w:val="360"/>
        </w:trPr>
        <w:tc>
          <w:tcPr>
            <w:tcW w:w="9788" w:type="dxa"/>
            <w:tcBorders>
              <w:top w:val="single" w:sz="12" w:space="0" w:color="auto"/>
              <w:left w:val="single" w:sz="12" w:space="0" w:color="auto"/>
              <w:bottom w:val="single" w:sz="12" w:space="0" w:color="auto"/>
              <w:right w:val="single" w:sz="12" w:space="0" w:color="auto"/>
            </w:tcBorders>
            <w:vAlign w:val="center"/>
          </w:tcPr>
          <w:p w14:paraId="1E9FA53D" w14:textId="1D020B6B" w:rsidR="00B21038" w:rsidRPr="00223B6E" w:rsidRDefault="00816086" w:rsidP="00767C6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N° </w:t>
            </w:r>
            <w:r w:rsidR="00E677E7" w:rsidRPr="00223B6E">
              <w:rPr>
                <w:rFonts w:ascii="Times New Roman" w:eastAsia="Times New Roman" w:hAnsi="Times New Roman"/>
                <w:sz w:val="20"/>
                <w:szCs w:val="20"/>
                <w:lang w:eastAsia="fr-FR"/>
              </w:rPr>
              <w:t>prestation</w:t>
            </w:r>
            <w:r w:rsidR="00B21038" w:rsidRPr="00223B6E">
              <w:rPr>
                <w:rFonts w:ascii="Times New Roman" w:eastAsia="Times New Roman" w:hAnsi="Times New Roman"/>
                <w:sz w:val="20"/>
                <w:szCs w:val="20"/>
                <w:lang w:eastAsia="fr-FR"/>
              </w:rPr>
              <w:t> :</w:t>
            </w:r>
            <w:r w:rsidR="003F4FB6">
              <w:rPr>
                <w:rFonts w:ascii="Times New Roman" w:eastAsia="Times New Roman" w:hAnsi="Times New Roman"/>
                <w:sz w:val="20"/>
                <w:szCs w:val="20"/>
                <w:lang w:eastAsia="fr-FR"/>
              </w:rPr>
              <w:t xml:space="preserve"> </w:t>
            </w:r>
            <w:r w:rsidR="00767C6A">
              <w:rPr>
                <w:rFonts w:ascii="Times New Roman" w:eastAsia="Times New Roman" w:hAnsi="Times New Roman"/>
                <w:sz w:val="20"/>
                <w:szCs w:val="20"/>
                <w:lang w:eastAsia="fr-FR"/>
              </w:rPr>
              <w:t>15019</w:t>
            </w:r>
          </w:p>
        </w:tc>
      </w:tr>
      <w:tr w:rsidR="00223B6E" w:rsidRPr="00223B6E" w14:paraId="710800BC" w14:textId="77777777" w:rsidTr="00711611">
        <w:tblPrEx>
          <w:tblBorders>
            <w:top w:val="none" w:sz="0" w:space="0" w:color="auto"/>
            <w:left w:val="none" w:sz="0" w:space="0" w:color="auto"/>
            <w:bottom w:val="none" w:sz="0" w:space="0" w:color="auto"/>
            <w:right w:val="none" w:sz="0" w:space="0" w:color="auto"/>
            <w:insideV w:val="none" w:sz="0" w:space="0" w:color="auto"/>
          </w:tblBorders>
        </w:tblPrEx>
        <w:trPr>
          <w:gridAfter w:val="1"/>
          <w:wAfter w:w="136" w:type="dxa"/>
          <w:cantSplit/>
          <w:trHeight w:val="393"/>
        </w:trPr>
        <w:tc>
          <w:tcPr>
            <w:tcW w:w="9788" w:type="dxa"/>
            <w:tcBorders>
              <w:top w:val="single" w:sz="12" w:space="0" w:color="auto"/>
              <w:left w:val="single" w:sz="12" w:space="0" w:color="auto"/>
              <w:bottom w:val="single" w:sz="12" w:space="0" w:color="auto"/>
              <w:right w:val="single" w:sz="12" w:space="0" w:color="auto"/>
            </w:tcBorders>
            <w:vAlign w:val="center"/>
          </w:tcPr>
          <w:p w14:paraId="35F0C6D1" w14:textId="5E255434" w:rsidR="00B21038" w:rsidRPr="00223B6E" w:rsidRDefault="00B21038" w:rsidP="0089785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N° EJ :</w:t>
            </w:r>
            <w:r w:rsidR="001563ED" w:rsidRPr="00223B6E">
              <w:rPr>
                <w:rFonts w:ascii="Times New Roman" w:eastAsia="Times New Roman" w:hAnsi="Times New Roman"/>
                <w:i/>
                <w:sz w:val="20"/>
                <w:szCs w:val="20"/>
                <w:lang w:eastAsia="fr-FR"/>
              </w:rPr>
              <w:t xml:space="preserve"> Ce numéro d’EJ est indiqué au candidat dans le message de notification de l’accord-cadre  émis par envoi électronique via la PLACE</w:t>
            </w:r>
          </w:p>
        </w:tc>
      </w:tr>
      <w:tr w:rsidR="00223B6E" w:rsidRPr="00223B6E" w14:paraId="3D945449" w14:textId="77777777" w:rsidTr="00711611">
        <w:tblPrEx>
          <w:tblBorders>
            <w:top w:val="none" w:sz="0" w:space="0" w:color="auto"/>
            <w:left w:val="none" w:sz="0" w:space="0" w:color="auto"/>
            <w:bottom w:val="none" w:sz="0" w:space="0" w:color="auto"/>
            <w:right w:val="none" w:sz="0" w:space="0" w:color="auto"/>
            <w:insideV w:val="none" w:sz="0" w:space="0" w:color="auto"/>
          </w:tblBorders>
        </w:tblPrEx>
        <w:trPr>
          <w:gridAfter w:val="1"/>
          <w:wAfter w:w="136" w:type="dxa"/>
          <w:cantSplit/>
          <w:trHeight w:val="393"/>
        </w:trPr>
        <w:tc>
          <w:tcPr>
            <w:tcW w:w="9788" w:type="dxa"/>
            <w:tcBorders>
              <w:top w:val="single" w:sz="12" w:space="0" w:color="auto"/>
              <w:left w:val="single" w:sz="12" w:space="0" w:color="auto"/>
              <w:bottom w:val="single" w:sz="12" w:space="0" w:color="auto"/>
              <w:right w:val="single" w:sz="12" w:space="0" w:color="auto"/>
            </w:tcBorders>
            <w:vAlign w:val="center"/>
          </w:tcPr>
          <w:p w14:paraId="28B600B1" w14:textId="77777777" w:rsidR="00350C45" w:rsidRPr="00223B6E" w:rsidRDefault="00350C45" w:rsidP="00350C45">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N° Services Exécutants :</w:t>
            </w:r>
          </w:p>
          <w:p w14:paraId="69455B31" w14:textId="77777777" w:rsidR="00350C45" w:rsidRPr="00223B6E" w:rsidRDefault="00350C45" w:rsidP="00350C45">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bCs/>
                <w:sz w:val="20"/>
                <w:szCs w:val="20"/>
                <w:lang w:eastAsia="fr-FR"/>
              </w:rPr>
            </w:pPr>
            <w:r w:rsidRPr="00223B6E">
              <w:rPr>
                <w:rFonts w:ascii="Times New Roman" w:eastAsia="Times New Roman" w:hAnsi="Times New Roman"/>
                <w:b/>
                <w:bCs/>
                <w:sz w:val="24"/>
                <w:szCs w:val="24"/>
                <w:lang w:eastAsia="fr-FR"/>
              </w:rPr>
              <w:t xml:space="preserve">D1076EY083 </w:t>
            </w:r>
            <w:r w:rsidRPr="00223B6E">
              <w:rPr>
                <w:rFonts w:ascii="Times New Roman" w:eastAsia="Times New Roman" w:hAnsi="Times New Roman"/>
                <w:bCs/>
                <w:sz w:val="20"/>
                <w:szCs w:val="20"/>
                <w:lang w:eastAsia="fr-FR"/>
              </w:rPr>
              <w:t>(marchés subséquents ordinaires)</w:t>
            </w:r>
          </w:p>
          <w:p w14:paraId="5B113112" w14:textId="1DB0355A" w:rsidR="00B21038" w:rsidRPr="00223B6E" w:rsidRDefault="00350C45" w:rsidP="0089785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223B6E">
              <w:rPr>
                <w:rFonts w:ascii="Times New Roman" w:eastAsia="Times New Roman" w:hAnsi="Times New Roman"/>
                <w:b/>
                <w:bCs/>
                <w:sz w:val="24"/>
                <w:szCs w:val="24"/>
                <w:lang w:eastAsia="fr-FR"/>
              </w:rPr>
              <w:t xml:space="preserve">D0425XO 083 </w:t>
            </w:r>
            <w:r w:rsidRPr="00223B6E">
              <w:rPr>
                <w:rFonts w:ascii="Times New Roman" w:eastAsia="Times New Roman" w:hAnsi="Times New Roman"/>
                <w:bCs/>
                <w:sz w:val="20"/>
                <w:szCs w:val="20"/>
                <w:lang w:eastAsia="fr-FR"/>
              </w:rPr>
              <w:t>(marchés subséquents à bons de commande/carte achat)</w:t>
            </w:r>
          </w:p>
        </w:tc>
      </w:tr>
    </w:tbl>
    <w:p w14:paraId="13EB68E1" w14:textId="16CB2E83" w:rsidR="0016182E" w:rsidRPr="00846976" w:rsidRDefault="0016182E" w:rsidP="00711611">
      <w:pPr>
        <w:keepLines/>
        <w:pBdr>
          <w:top w:val="single" w:sz="4" w:space="0" w:color="auto"/>
          <w:left w:val="single" w:sz="4" w:space="0"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sz w:val="20"/>
          <w:szCs w:val="20"/>
          <w:lang w:eastAsia="fr-FR"/>
        </w:rPr>
      </w:pPr>
      <w:r w:rsidRPr="003F22BB">
        <w:rPr>
          <w:rFonts w:ascii="Times New Roman" w:eastAsia="Times New Roman" w:hAnsi="Times New Roman"/>
          <w:sz w:val="20"/>
          <w:szCs w:val="20"/>
          <w:lang w:eastAsia="fr-FR"/>
        </w:rPr>
        <w:t xml:space="preserve">Accord-cadre </w:t>
      </w:r>
      <w:r w:rsidR="000D489C" w:rsidRPr="003F22BB">
        <w:rPr>
          <w:rFonts w:ascii="Times New Roman" w:eastAsia="Times New Roman" w:hAnsi="Times New Roman"/>
          <w:sz w:val="20"/>
          <w:szCs w:val="20"/>
          <w:lang w:eastAsia="fr-FR"/>
        </w:rPr>
        <w:t>mono</w:t>
      </w:r>
      <w:r w:rsidRPr="003F22BB">
        <w:rPr>
          <w:rFonts w:ascii="Times New Roman" w:eastAsia="Times New Roman" w:hAnsi="Times New Roman"/>
          <w:sz w:val="20"/>
          <w:szCs w:val="20"/>
          <w:lang w:eastAsia="fr-FR"/>
        </w:rPr>
        <w:t>-attr</w:t>
      </w:r>
      <w:r w:rsidR="00350C45" w:rsidRPr="003F22BB">
        <w:rPr>
          <w:rFonts w:ascii="Times New Roman" w:eastAsia="Times New Roman" w:hAnsi="Times New Roman"/>
          <w:sz w:val="20"/>
          <w:szCs w:val="20"/>
          <w:lang w:eastAsia="fr-FR"/>
        </w:rPr>
        <w:t>ibuta</w:t>
      </w:r>
      <w:r w:rsidR="000D489C" w:rsidRPr="003F22BB">
        <w:rPr>
          <w:rFonts w:ascii="Times New Roman" w:eastAsia="Times New Roman" w:hAnsi="Times New Roman"/>
          <w:sz w:val="20"/>
          <w:szCs w:val="20"/>
          <w:lang w:eastAsia="fr-FR"/>
        </w:rPr>
        <w:t>ire</w:t>
      </w:r>
      <w:r w:rsidR="00350C45" w:rsidRPr="003F22BB">
        <w:rPr>
          <w:rFonts w:ascii="Times New Roman" w:eastAsia="Times New Roman" w:hAnsi="Times New Roman"/>
          <w:sz w:val="20"/>
          <w:szCs w:val="20"/>
          <w:lang w:eastAsia="fr-FR"/>
        </w:rPr>
        <w:t xml:space="preserve"> à marchés subséquents </w:t>
      </w:r>
      <w:r w:rsidR="008722A4" w:rsidRPr="003F22BB">
        <w:rPr>
          <w:rFonts w:ascii="Times New Roman" w:eastAsia="Times New Roman" w:hAnsi="Times New Roman"/>
          <w:sz w:val="20"/>
          <w:szCs w:val="20"/>
          <w:lang w:eastAsia="fr-FR"/>
        </w:rPr>
        <w:t xml:space="preserve">ordinaires </w:t>
      </w:r>
      <w:r w:rsidR="00350C45" w:rsidRPr="003F22BB">
        <w:rPr>
          <w:rFonts w:ascii="Times New Roman" w:eastAsia="Times New Roman" w:hAnsi="Times New Roman"/>
          <w:sz w:val="20"/>
          <w:szCs w:val="20"/>
          <w:lang w:eastAsia="fr-FR"/>
        </w:rPr>
        <w:t xml:space="preserve">et à marchés subséquent à </w:t>
      </w:r>
      <w:r w:rsidRPr="003F22BB">
        <w:rPr>
          <w:rFonts w:ascii="Times New Roman" w:eastAsia="Times New Roman" w:hAnsi="Times New Roman"/>
          <w:sz w:val="20"/>
          <w:szCs w:val="20"/>
          <w:lang w:eastAsia="fr-FR"/>
        </w:rPr>
        <w:t xml:space="preserve">bons de commande </w:t>
      </w:r>
      <w:r w:rsidR="001019C7" w:rsidRPr="003F22BB">
        <w:rPr>
          <w:rFonts w:ascii="Times New Roman" w:eastAsia="Times New Roman" w:hAnsi="Times New Roman"/>
          <w:sz w:val="20"/>
          <w:szCs w:val="20"/>
          <w:lang w:eastAsia="fr-FR"/>
        </w:rPr>
        <w:t xml:space="preserve">passé sur appel d’offres ouvert en application des </w:t>
      </w:r>
      <w:r w:rsidR="001019C7" w:rsidRPr="003F22BB">
        <w:rPr>
          <w:rFonts w:ascii="Times New Roman" w:hAnsi="Times New Roman"/>
          <w:sz w:val="20"/>
          <w:szCs w:val="20"/>
        </w:rPr>
        <w:t xml:space="preserve">L. 2120-1, L. 2124-2 et R. 2124-2, </w:t>
      </w:r>
      <w:r w:rsidR="006C0814">
        <w:rPr>
          <w:rFonts w:ascii="Times New Roman" w:hAnsi="Times New Roman"/>
          <w:sz w:val="20"/>
          <w:szCs w:val="20"/>
        </w:rPr>
        <w:t xml:space="preserve">R.2161-2 à R.2161-5, </w:t>
      </w:r>
      <w:r w:rsidR="001019C7" w:rsidRPr="003F22BB">
        <w:rPr>
          <w:rFonts w:ascii="Times New Roman" w:hAnsi="Times New Roman"/>
          <w:sz w:val="20"/>
          <w:szCs w:val="20"/>
        </w:rPr>
        <w:t>R. 2162-1 à R. 2162-14 du code de la commande publique</w:t>
      </w:r>
      <w:r w:rsidRPr="003F22BB">
        <w:rPr>
          <w:rFonts w:ascii="Times New Roman" w:hAnsi="Times New Roman"/>
          <w:sz w:val="20"/>
          <w:szCs w:val="20"/>
        </w:rPr>
        <w:t>.</w:t>
      </w:r>
    </w:p>
    <w:p w14:paraId="70CA8E25" w14:textId="6D9A85EA" w:rsidR="00897858" w:rsidRDefault="00B21038" w:rsidP="007F5D41">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sz w:val="20"/>
          <w:szCs w:val="20"/>
          <w:lang w:eastAsia="fr-FR"/>
        </w:rPr>
      </w:pPr>
      <w:r w:rsidRPr="00223B6E">
        <w:rPr>
          <w:rFonts w:ascii="Times New Roman" w:eastAsia="Times New Roman" w:hAnsi="Times New Roman"/>
          <w:i/>
          <w:sz w:val="20"/>
          <w:szCs w:val="20"/>
          <w:u w:val="single"/>
          <w:lang w:eastAsia="fr-FR"/>
        </w:rPr>
        <w:t>Le pouvoir adjudicateur</w:t>
      </w:r>
      <w:r w:rsidRPr="00223B6E">
        <w:rPr>
          <w:rFonts w:ascii="Times New Roman" w:eastAsia="Times New Roman" w:hAnsi="Times New Roman"/>
          <w:i/>
          <w:sz w:val="20"/>
          <w:szCs w:val="20"/>
          <w:lang w:eastAsia="fr-FR"/>
        </w:rPr>
        <w:t> :</w:t>
      </w:r>
      <w:r w:rsidRPr="00223B6E">
        <w:rPr>
          <w:rFonts w:ascii="Times New Roman" w:eastAsia="Times New Roman" w:hAnsi="Times New Roman"/>
          <w:sz w:val="20"/>
          <w:szCs w:val="20"/>
          <w:lang w:eastAsia="fr-FR"/>
        </w:rPr>
        <w:t xml:space="preserve"> </w:t>
      </w:r>
      <w:r w:rsidRPr="00223B6E">
        <w:rPr>
          <w:rFonts w:ascii="Times New Roman" w:eastAsia="Times New Roman" w:hAnsi="Times New Roman"/>
          <w:b/>
          <w:sz w:val="20"/>
          <w:szCs w:val="20"/>
          <w:lang w:eastAsia="fr-FR"/>
        </w:rPr>
        <w:t xml:space="preserve">L'Ingénieur Général </w:t>
      </w:r>
      <w:r w:rsidR="00DA60E6" w:rsidRPr="00223B6E">
        <w:rPr>
          <w:rFonts w:ascii="Times New Roman" w:eastAsia="Times New Roman" w:hAnsi="Times New Roman"/>
          <w:b/>
          <w:sz w:val="20"/>
          <w:szCs w:val="20"/>
          <w:lang w:eastAsia="fr-FR"/>
        </w:rPr>
        <w:t>de 2</w:t>
      </w:r>
      <w:r w:rsidR="00DA60E6" w:rsidRPr="00223B6E">
        <w:rPr>
          <w:rFonts w:ascii="Times New Roman" w:eastAsia="Times New Roman" w:hAnsi="Times New Roman"/>
          <w:b/>
          <w:sz w:val="20"/>
          <w:szCs w:val="20"/>
          <w:vertAlign w:val="superscript"/>
          <w:lang w:eastAsia="fr-FR"/>
        </w:rPr>
        <w:t>ème</w:t>
      </w:r>
      <w:r w:rsidR="00DA60E6" w:rsidRPr="00223B6E">
        <w:rPr>
          <w:rFonts w:ascii="Times New Roman" w:eastAsia="Times New Roman" w:hAnsi="Times New Roman"/>
          <w:b/>
          <w:sz w:val="20"/>
          <w:szCs w:val="20"/>
          <w:lang w:eastAsia="fr-FR"/>
        </w:rPr>
        <w:t xml:space="preserve"> classe </w:t>
      </w:r>
      <w:r w:rsidR="00EB1BFA">
        <w:rPr>
          <w:rFonts w:ascii="Times New Roman" w:eastAsia="Times New Roman" w:hAnsi="Times New Roman"/>
          <w:b/>
          <w:sz w:val="20"/>
          <w:szCs w:val="20"/>
          <w:lang w:eastAsia="fr-FR"/>
        </w:rPr>
        <w:t>Pierre Jean RONDEAU</w:t>
      </w:r>
      <w:r w:rsidRPr="00223B6E">
        <w:rPr>
          <w:rFonts w:ascii="Times New Roman" w:eastAsia="Times New Roman" w:hAnsi="Times New Roman"/>
          <w:sz w:val="20"/>
          <w:szCs w:val="20"/>
          <w:lang w:eastAsia="fr-FR"/>
        </w:rPr>
        <w:t xml:space="preserve">, </w:t>
      </w:r>
      <w:r w:rsidRPr="00223B6E">
        <w:rPr>
          <w:rFonts w:ascii="Times New Roman" w:eastAsia="Times New Roman" w:hAnsi="Times New Roman"/>
          <w:b/>
          <w:sz w:val="20"/>
          <w:szCs w:val="20"/>
          <w:lang w:eastAsia="fr-FR"/>
        </w:rPr>
        <w:t xml:space="preserve">Directeur </w:t>
      </w:r>
      <w:r w:rsidR="00767C6A">
        <w:rPr>
          <w:rFonts w:ascii="Times New Roman" w:eastAsia="Times New Roman" w:hAnsi="Times New Roman"/>
          <w:b/>
          <w:sz w:val="20"/>
          <w:szCs w:val="20"/>
          <w:lang w:eastAsia="fr-FR"/>
        </w:rPr>
        <w:t>du SID MED</w:t>
      </w:r>
      <w:r w:rsidRPr="00223B6E">
        <w:rPr>
          <w:rFonts w:ascii="Times New Roman" w:eastAsia="Times New Roman" w:hAnsi="Times New Roman"/>
          <w:sz w:val="20"/>
          <w:szCs w:val="20"/>
          <w:lang w:eastAsia="fr-FR"/>
        </w:rPr>
        <w:t xml:space="preserve"> désigné par arrêté ministériel du 22 juin 2007 modifié</w:t>
      </w:r>
    </w:p>
    <w:p w14:paraId="4AB1FBC1" w14:textId="2B558927" w:rsidR="000D489C" w:rsidRDefault="00B21038" w:rsidP="000D489C">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b/>
          <w:sz w:val="20"/>
          <w:szCs w:val="20"/>
          <w:lang w:eastAsia="fr-FR"/>
        </w:rPr>
      </w:pPr>
      <w:r w:rsidRPr="00223B6E">
        <w:rPr>
          <w:rFonts w:ascii="Times New Roman" w:eastAsia="Times New Roman" w:hAnsi="Times New Roman"/>
          <w:i/>
          <w:sz w:val="20"/>
          <w:szCs w:val="20"/>
          <w:u w:val="single"/>
          <w:lang w:eastAsia="fr-FR"/>
        </w:rPr>
        <w:t>Personne habilitée à donner les renseignements</w:t>
      </w:r>
      <w:r w:rsidR="00967CF0">
        <w:rPr>
          <w:rFonts w:ascii="Times New Roman" w:eastAsia="Times New Roman" w:hAnsi="Times New Roman"/>
          <w:sz w:val="20"/>
          <w:szCs w:val="20"/>
          <w:lang w:eastAsia="fr-FR"/>
        </w:rPr>
        <w:t xml:space="preserve"> : </w:t>
      </w:r>
      <w:r w:rsidRPr="00223B6E">
        <w:rPr>
          <w:rFonts w:ascii="Times New Roman" w:eastAsia="Times New Roman" w:hAnsi="Times New Roman"/>
          <w:sz w:val="20"/>
          <w:szCs w:val="20"/>
          <w:lang w:eastAsia="fr-FR"/>
        </w:rPr>
        <w:t xml:space="preserve">prévus </w:t>
      </w:r>
      <w:r w:rsidR="007B202D" w:rsidRPr="00223B6E">
        <w:rPr>
          <w:rFonts w:ascii="Times New Roman" w:eastAsia="Times New Roman" w:hAnsi="Times New Roman"/>
          <w:sz w:val="20"/>
          <w:szCs w:val="20"/>
          <w:lang w:eastAsia="fr-FR"/>
        </w:rPr>
        <w:t xml:space="preserve">aux articles </w:t>
      </w:r>
      <w:r w:rsidR="00F35D7B" w:rsidRPr="00223B6E">
        <w:rPr>
          <w:rFonts w:ascii="Times New Roman" w:eastAsia="Times New Roman" w:hAnsi="Times New Roman"/>
          <w:sz w:val="20"/>
          <w:szCs w:val="20"/>
          <w:lang w:eastAsia="fr-FR"/>
        </w:rPr>
        <w:t xml:space="preserve">R. 2191-60 et </w:t>
      </w:r>
      <w:r w:rsidR="007B202D" w:rsidRPr="00223B6E">
        <w:rPr>
          <w:rFonts w:ascii="Times New Roman" w:eastAsia="Times New Roman" w:hAnsi="Times New Roman"/>
          <w:sz w:val="20"/>
          <w:szCs w:val="20"/>
          <w:lang w:eastAsia="fr-FR"/>
        </w:rPr>
        <w:t>R. 2191-61 du décret n° 2018-1075 du 3 décembre 2018 portant partie réglementaire du code de la commande publique</w:t>
      </w:r>
      <w:r w:rsidRPr="00223B6E">
        <w:rPr>
          <w:rFonts w:ascii="Times New Roman" w:eastAsia="Times New Roman" w:hAnsi="Times New Roman"/>
          <w:sz w:val="20"/>
          <w:szCs w:val="20"/>
          <w:lang w:eastAsia="fr-FR"/>
        </w:rPr>
        <w:t>:</w:t>
      </w:r>
      <w:r w:rsidRPr="00223B6E">
        <w:rPr>
          <w:rFonts w:ascii="Times New Roman" w:eastAsia="Times New Roman" w:hAnsi="Times New Roman"/>
          <w:b/>
          <w:sz w:val="20"/>
          <w:szCs w:val="20"/>
          <w:lang w:eastAsia="fr-FR"/>
        </w:rPr>
        <w:t xml:space="preserve"> </w:t>
      </w:r>
      <w:r w:rsidR="00EC1EB7">
        <w:rPr>
          <w:rFonts w:ascii="Times New Roman" w:eastAsia="Times New Roman" w:hAnsi="Times New Roman"/>
          <w:b/>
          <w:sz w:val="20"/>
          <w:szCs w:val="20"/>
          <w:lang w:eastAsia="fr-FR"/>
        </w:rPr>
        <w:t>l</w:t>
      </w:r>
      <w:bookmarkStart w:id="0" w:name="_GoBack"/>
      <w:bookmarkEnd w:id="0"/>
      <w:r w:rsidR="00EC1EB7">
        <w:rPr>
          <w:rFonts w:ascii="Times New Roman" w:eastAsia="Times New Roman" w:hAnsi="Times New Roman"/>
          <w:b/>
          <w:sz w:val="20"/>
          <w:szCs w:val="20"/>
          <w:lang w:eastAsia="fr-FR"/>
        </w:rPr>
        <w:t>a sous-directrice Achat, exécution Budgétaire et Comptable/SID-MED</w:t>
      </w:r>
      <w:r w:rsidR="00EC1EB7" w:rsidRPr="00B21038">
        <w:rPr>
          <w:rFonts w:ascii="Times New Roman" w:eastAsia="Times New Roman" w:hAnsi="Times New Roman"/>
          <w:b/>
          <w:sz w:val="20"/>
          <w:szCs w:val="20"/>
          <w:lang w:eastAsia="fr-FR"/>
        </w:rPr>
        <w:t xml:space="preserve"> </w:t>
      </w:r>
      <w:r w:rsidRPr="00223B6E">
        <w:rPr>
          <w:rFonts w:ascii="Times New Roman" w:eastAsia="Times New Roman" w:hAnsi="Times New Roman"/>
          <w:b/>
          <w:sz w:val="20"/>
          <w:szCs w:val="20"/>
          <w:lang w:eastAsia="fr-FR"/>
        </w:rPr>
        <w:t xml:space="preserve">– BCRM TOULON </w:t>
      </w:r>
      <w:r w:rsidR="00D7105F">
        <w:rPr>
          <w:rFonts w:ascii="Times New Roman" w:eastAsia="Times New Roman" w:hAnsi="Times New Roman"/>
          <w:b/>
          <w:sz w:val="20"/>
          <w:szCs w:val="20"/>
          <w:lang w:eastAsia="fr-FR"/>
        </w:rPr>
        <w:t>–SID MED</w:t>
      </w:r>
      <w:r w:rsidRPr="00223B6E">
        <w:rPr>
          <w:rFonts w:ascii="Times New Roman" w:eastAsia="Times New Roman" w:hAnsi="Times New Roman"/>
          <w:b/>
          <w:sz w:val="20"/>
          <w:szCs w:val="20"/>
          <w:lang w:eastAsia="fr-FR"/>
        </w:rPr>
        <w:t>- BP 71 - 83800 TOULON CEDEX 9</w:t>
      </w:r>
      <w:r w:rsidR="000D489C">
        <w:rPr>
          <w:rFonts w:ascii="Times New Roman" w:eastAsia="Times New Roman" w:hAnsi="Times New Roman"/>
          <w:b/>
          <w:sz w:val="20"/>
          <w:szCs w:val="20"/>
          <w:lang w:eastAsia="fr-FR"/>
        </w:rPr>
        <w:t xml:space="preserve"> </w:t>
      </w:r>
    </w:p>
    <w:p w14:paraId="005CA7A4" w14:textId="77777777" w:rsidR="000D489C" w:rsidRDefault="00B21038" w:rsidP="000D489C">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sz w:val="20"/>
          <w:szCs w:val="20"/>
          <w:lang w:eastAsia="fr-FR"/>
        </w:rPr>
      </w:pPr>
      <w:r w:rsidRPr="00223B6E">
        <w:rPr>
          <w:rFonts w:ascii="Times New Roman" w:eastAsia="Times New Roman" w:hAnsi="Times New Roman"/>
          <w:i/>
          <w:sz w:val="20"/>
          <w:szCs w:val="20"/>
          <w:u w:val="single"/>
          <w:lang w:eastAsia="fr-FR"/>
        </w:rPr>
        <w:t>Ordonnateur</w:t>
      </w:r>
      <w:r w:rsidRPr="00223B6E">
        <w:rPr>
          <w:rFonts w:ascii="Times New Roman" w:eastAsia="Times New Roman" w:hAnsi="Times New Roman"/>
          <w:i/>
          <w:sz w:val="20"/>
          <w:szCs w:val="20"/>
          <w:lang w:eastAsia="fr-FR"/>
        </w:rPr>
        <w:t xml:space="preserve"> :</w:t>
      </w:r>
      <w:r w:rsidRPr="00223B6E">
        <w:rPr>
          <w:rFonts w:ascii="Times New Roman" w:eastAsia="Times New Roman" w:hAnsi="Times New Roman"/>
          <w:sz w:val="20"/>
          <w:szCs w:val="20"/>
          <w:lang w:eastAsia="fr-FR"/>
        </w:rPr>
        <w:t xml:space="preserve"> </w:t>
      </w:r>
    </w:p>
    <w:p w14:paraId="37F7B9FC" w14:textId="0B596AA3" w:rsidR="00350C45" w:rsidRPr="008309FD" w:rsidRDefault="00350C45" w:rsidP="000D489C">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i/>
          <w:sz w:val="20"/>
          <w:szCs w:val="20"/>
          <w:lang w:eastAsia="fr-FR"/>
        </w:rPr>
      </w:pPr>
      <w:r w:rsidRPr="000D489C">
        <w:rPr>
          <w:rFonts w:ascii="Times New Roman" w:eastAsia="Times New Roman" w:hAnsi="Times New Roman"/>
          <w:i/>
          <w:sz w:val="20"/>
          <w:szCs w:val="20"/>
          <w:u w:val="single"/>
          <w:lang w:eastAsia="fr-FR"/>
        </w:rPr>
        <w:t>Pour les marchés subséquents à bons de comm</w:t>
      </w:r>
      <w:r w:rsidRPr="000D489C">
        <w:rPr>
          <w:rFonts w:ascii="Times New Roman" w:eastAsia="Times New Roman" w:hAnsi="Times New Roman"/>
          <w:b/>
          <w:i/>
          <w:sz w:val="20"/>
          <w:szCs w:val="20"/>
          <w:u w:val="single"/>
          <w:lang w:eastAsia="fr-FR"/>
        </w:rPr>
        <w:t>ande</w:t>
      </w:r>
      <w:r w:rsidRPr="00223B6E">
        <w:rPr>
          <w:rFonts w:ascii="Times New Roman" w:eastAsia="Times New Roman" w:hAnsi="Times New Roman"/>
          <w:b/>
          <w:sz w:val="20"/>
          <w:szCs w:val="20"/>
          <w:lang w:eastAsia="fr-FR"/>
        </w:rPr>
        <w:t xml:space="preserve"> : Monsieur le Commissaire en chef, Directeur de la Plate-Forme </w:t>
      </w:r>
      <w:r w:rsidR="00967CF0">
        <w:rPr>
          <w:rFonts w:ascii="Times New Roman" w:eastAsia="Times New Roman" w:hAnsi="Times New Roman"/>
          <w:b/>
          <w:sz w:val="20"/>
          <w:szCs w:val="20"/>
          <w:lang w:eastAsia="fr-FR"/>
        </w:rPr>
        <w:t>Commissariat</w:t>
      </w:r>
      <w:r w:rsidR="00967CF0" w:rsidRPr="00223B6E">
        <w:rPr>
          <w:rFonts w:ascii="Times New Roman" w:eastAsia="Times New Roman" w:hAnsi="Times New Roman"/>
          <w:b/>
          <w:sz w:val="20"/>
          <w:szCs w:val="20"/>
          <w:lang w:eastAsia="fr-FR"/>
        </w:rPr>
        <w:t xml:space="preserve"> </w:t>
      </w:r>
      <w:r w:rsidR="00711611">
        <w:rPr>
          <w:rFonts w:ascii="Times New Roman" w:eastAsia="Times New Roman" w:hAnsi="Times New Roman"/>
          <w:b/>
          <w:sz w:val="20"/>
          <w:szCs w:val="20"/>
          <w:lang w:eastAsia="fr-FR"/>
        </w:rPr>
        <w:t>Sud</w:t>
      </w:r>
      <w:r w:rsidRPr="00223B6E">
        <w:rPr>
          <w:rFonts w:ascii="Times New Roman" w:eastAsia="Times New Roman" w:hAnsi="Times New Roman"/>
          <w:b/>
          <w:sz w:val="20"/>
          <w:szCs w:val="20"/>
          <w:lang w:eastAsia="fr-FR"/>
        </w:rPr>
        <w:t>– BCRM Toulon – BP 42 –83800 TOULON Cedex 9</w:t>
      </w:r>
    </w:p>
    <w:p w14:paraId="559E34F2" w14:textId="55F571DC" w:rsidR="00B21038" w:rsidRDefault="00350C45" w:rsidP="007F5D41">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b/>
          <w:sz w:val="20"/>
          <w:szCs w:val="20"/>
          <w:lang w:eastAsia="fr-FR"/>
        </w:rPr>
      </w:pPr>
      <w:r w:rsidRPr="000D489C">
        <w:rPr>
          <w:rFonts w:ascii="Times New Roman" w:eastAsia="Times New Roman" w:hAnsi="Times New Roman"/>
          <w:i/>
          <w:sz w:val="20"/>
          <w:szCs w:val="20"/>
          <w:u w:val="single"/>
          <w:lang w:eastAsia="fr-FR"/>
        </w:rPr>
        <w:t>Pour les marchés subséquents ordinai</w:t>
      </w:r>
      <w:r w:rsidRPr="000D489C">
        <w:rPr>
          <w:rFonts w:ascii="Times New Roman" w:eastAsia="Times New Roman" w:hAnsi="Times New Roman"/>
          <w:b/>
          <w:i/>
          <w:sz w:val="20"/>
          <w:szCs w:val="20"/>
          <w:u w:val="single"/>
          <w:lang w:eastAsia="fr-FR"/>
        </w:rPr>
        <w:t>res</w:t>
      </w:r>
      <w:r w:rsidRPr="00711611">
        <w:rPr>
          <w:rFonts w:ascii="Times New Roman" w:eastAsia="Times New Roman" w:hAnsi="Times New Roman"/>
          <w:b/>
          <w:sz w:val="20"/>
          <w:szCs w:val="20"/>
          <w:u w:val="single"/>
          <w:lang w:eastAsia="fr-FR"/>
        </w:rPr>
        <w:t xml:space="preserve"> </w:t>
      </w:r>
      <w:r w:rsidRPr="00223B6E">
        <w:rPr>
          <w:rFonts w:ascii="Times New Roman" w:eastAsia="Times New Roman" w:hAnsi="Times New Roman"/>
          <w:b/>
          <w:sz w:val="20"/>
          <w:szCs w:val="20"/>
          <w:lang w:eastAsia="fr-FR"/>
        </w:rPr>
        <w:t>:</w:t>
      </w:r>
      <w:r w:rsidR="007F5D41">
        <w:rPr>
          <w:rFonts w:ascii="Times New Roman" w:eastAsia="Times New Roman" w:hAnsi="Times New Roman"/>
          <w:b/>
          <w:sz w:val="20"/>
          <w:szCs w:val="20"/>
          <w:lang w:eastAsia="fr-FR"/>
        </w:rPr>
        <w:t xml:space="preserve"> </w:t>
      </w:r>
      <w:r w:rsidR="007F5D41" w:rsidRPr="00223B6E">
        <w:rPr>
          <w:rFonts w:ascii="Times New Roman" w:eastAsia="Times New Roman" w:hAnsi="Times New Roman"/>
          <w:b/>
          <w:sz w:val="20"/>
          <w:szCs w:val="20"/>
          <w:lang w:eastAsia="fr-FR"/>
        </w:rPr>
        <w:t xml:space="preserve">Directeur </w:t>
      </w:r>
      <w:r w:rsidRPr="00223B6E">
        <w:rPr>
          <w:rFonts w:ascii="Times New Roman" w:eastAsia="Times New Roman" w:hAnsi="Times New Roman"/>
          <w:b/>
          <w:sz w:val="20"/>
          <w:szCs w:val="20"/>
          <w:lang w:eastAsia="fr-FR"/>
        </w:rPr>
        <w:t>de l'</w:t>
      </w:r>
      <w:r w:rsidR="00711611" w:rsidRPr="00223B6E">
        <w:rPr>
          <w:rFonts w:ascii="Times New Roman" w:eastAsia="Times New Roman" w:hAnsi="Times New Roman"/>
          <w:b/>
          <w:sz w:val="20"/>
          <w:szCs w:val="20"/>
          <w:lang w:eastAsia="fr-FR"/>
        </w:rPr>
        <w:t>Établissement</w:t>
      </w:r>
      <w:r w:rsidRPr="00223B6E">
        <w:rPr>
          <w:rFonts w:ascii="Times New Roman" w:eastAsia="Times New Roman" w:hAnsi="Times New Roman"/>
          <w:b/>
          <w:sz w:val="20"/>
          <w:szCs w:val="20"/>
          <w:lang w:eastAsia="fr-FR"/>
        </w:rPr>
        <w:t xml:space="preserve"> du Service d'Infrastructure de la défense </w:t>
      </w:r>
      <w:r w:rsidR="00767C6A">
        <w:rPr>
          <w:rFonts w:ascii="Times New Roman" w:eastAsia="Times New Roman" w:hAnsi="Times New Roman"/>
          <w:b/>
          <w:sz w:val="20"/>
          <w:szCs w:val="20"/>
          <w:lang w:eastAsia="fr-FR"/>
        </w:rPr>
        <w:t>Méditerranée</w:t>
      </w:r>
      <w:r w:rsidRPr="00223B6E">
        <w:rPr>
          <w:rFonts w:ascii="Times New Roman" w:eastAsia="Times New Roman" w:hAnsi="Times New Roman"/>
          <w:b/>
          <w:sz w:val="20"/>
          <w:szCs w:val="20"/>
          <w:lang w:eastAsia="fr-FR"/>
        </w:rPr>
        <w:t xml:space="preserve"> – BCRM TOULON </w:t>
      </w:r>
      <w:r w:rsidR="00D7105F">
        <w:rPr>
          <w:rFonts w:ascii="Times New Roman" w:eastAsia="Times New Roman" w:hAnsi="Times New Roman"/>
          <w:b/>
          <w:sz w:val="20"/>
          <w:szCs w:val="20"/>
          <w:lang w:eastAsia="fr-FR"/>
        </w:rPr>
        <w:t>–SID MED</w:t>
      </w:r>
      <w:r w:rsidRPr="00223B6E">
        <w:rPr>
          <w:rFonts w:ascii="Times New Roman" w:eastAsia="Times New Roman" w:hAnsi="Times New Roman"/>
          <w:b/>
          <w:sz w:val="20"/>
          <w:szCs w:val="20"/>
          <w:lang w:eastAsia="fr-FR"/>
        </w:rPr>
        <w:t>- BP 71 - 83800 TOULON CEDEX 9</w:t>
      </w:r>
    </w:p>
    <w:p w14:paraId="3419B762" w14:textId="77777777" w:rsidR="000D489C" w:rsidRDefault="00B21038" w:rsidP="007F5D41">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i/>
          <w:sz w:val="20"/>
          <w:szCs w:val="20"/>
          <w:lang w:eastAsia="fr-FR"/>
        </w:rPr>
      </w:pPr>
      <w:r w:rsidRPr="00223B6E">
        <w:rPr>
          <w:rFonts w:ascii="Times New Roman" w:eastAsia="Times New Roman" w:hAnsi="Times New Roman"/>
          <w:i/>
          <w:sz w:val="20"/>
          <w:szCs w:val="20"/>
          <w:u w:val="single"/>
          <w:lang w:eastAsia="fr-FR"/>
        </w:rPr>
        <w:t>Comptable public assignataire des paiements</w:t>
      </w:r>
      <w:r w:rsidRPr="00223B6E">
        <w:rPr>
          <w:rFonts w:ascii="Times New Roman" w:eastAsia="Times New Roman" w:hAnsi="Times New Roman"/>
          <w:i/>
          <w:sz w:val="20"/>
          <w:szCs w:val="20"/>
          <w:lang w:eastAsia="fr-FR"/>
        </w:rPr>
        <w:t> :</w:t>
      </w:r>
    </w:p>
    <w:p w14:paraId="7F8B0E6B" w14:textId="7622E78B" w:rsidR="007F5D41" w:rsidRPr="00DA4E73" w:rsidRDefault="000D489C" w:rsidP="007F5D41">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b/>
          <w:sz w:val="20"/>
          <w:szCs w:val="20"/>
          <w:lang w:eastAsia="fr-FR"/>
        </w:rPr>
      </w:pPr>
      <w:r>
        <w:rPr>
          <w:rFonts w:ascii="Times New Roman" w:eastAsia="Times New Roman" w:hAnsi="Times New Roman"/>
          <w:i/>
          <w:sz w:val="20"/>
          <w:szCs w:val="20"/>
          <w:lang w:eastAsia="fr-FR"/>
        </w:rPr>
        <w:t xml:space="preserve"> </w:t>
      </w:r>
      <w:r w:rsidR="008309FD" w:rsidRPr="00711611">
        <w:rPr>
          <w:rFonts w:ascii="Times New Roman" w:eastAsia="Times New Roman" w:hAnsi="Times New Roman"/>
          <w:sz w:val="20"/>
          <w:szCs w:val="20"/>
          <w:u w:val="single"/>
          <w:lang w:eastAsia="fr-FR"/>
        </w:rPr>
        <w:t>Pour les marchés subséquents à bons de commande</w:t>
      </w:r>
      <w:r w:rsidR="008309FD" w:rsidRPr="008309FD">
        <w:rPr>
          <w:rFonts w:ascii="Times New Roman" w:eastAsia="Times New Roman" w:hAnsi="Times New Roman"/>
          <w:i/>
          <w:sz w:val="20"/>
          <w:szCs w:val="20"/>
          <w:lang w:eastAsia="fr-FR"/>
        </w:rPr>
        <w:t xml:space="preserve"> : </w:t>
      </w:r>
      <w:r w:rsidR="008309FD" w:rsidRPr="00F0042E">
        <w:rPr>
          <w:rFonts w:ascii="Times New Roman" w:eastAsia="Times New Roman" w:hAnsi="Times New Roman"/>
          <w:b/>
          <w:sz w:val="20"/>
          <w:szCs w:val="20"/>
          <w:lang w:eastAsia="fr-FR"/>
        </w:rPr>
        <w:t xml:space="preserve">L’administrateur général des finances publiques - Directeur départemental des finances publiques du var - Place Besagne - Centre Mayol - 83000 </w:t>
      </w:r>
      <w:r w:rsidR="007F5D41">
        <w:rPr>
          <w:rFonts w:ascii="Times New Roman" w:eastAsia="Times New Roman" w:hAnsi="Times New Roman"/>
          <w:b/>
          <w:sz w:val="20"/>
          <w:szCs w:val="20"/>
          <w:lang w:eastAsia="fr-FR"/>
        </w:rPr>
        <w:t>–</w:t>
      </w:r>
      <w:r w:rsidR="008309FD" w:rsidRPr="00F0042E">
        <w:rPr>
          <w:rFonts w:ascii="Times New Roman" w:eastAsia="Times New Roman" w:hAnsi="Times New Roman"/>
          <w:b/>
          <w:sz w:val="20"/>
          <w:szCs w:val="20"/>
          <w:lang w:eastAsia="fr-FR"/>
        </w:rPr>
        <w:t xml:space="preserve"> TOU</w:t>
      </w:r>
      <w:r w:rsidR="00F0042E">
        <w:rPr>
          <w:rFonts w:ascii="Times New Roman" w:eastAsia="Times New Roman" w:hAnsi="Times New Roman"/>
          <w:b/>
          <w:sz w:val="20"/>
          <w:szCs w:val="20"/>
          <w:lang w:eastAsia="fr-FR"/>
        </w:rPr>
        <w:t>LON</w:t>
      </w:r>
      <w:r w:rsidR="007F5D41">
        <w:rPr>
          <w:rFonts w:ascii="Times New Roman" w:eastAsia="Times New Roman" w:hAnsi="Times New Roman"/>
          <w:b/>
          <w:sz w:val="20"/>
          <w:szCs w:val="20"/>
          <w:lang w:eastAsia="fr-FR"/>
        </w:rPr>
        <w:t>.</w:t>
      </w:r>
      <w:r w:rsidR="007F5D41" w:rsidRPr="007F5D41">
        <w:rPr>
          <w:rFonts w:ascii="Times New Roman" w:eastAsia="Times New Roman" w:hAnsi="Times New Roman"/>
          <w:b/>
          <w:sz w:val="20"/>
          <w:szCs w:val="20"/>
          <w:lang w:eastAsia="fr-FR"/>
        </w:rPr>
        <w:t xml:space="preserve"> </w:t>
      </w:r>
      <w:r w:rsidR="007F5D41" w:rsidRPr="00DA4E73">
        <w:rPr>
          <w:rFonts w:ascii="Times New Roman" w:eastAsia="Times New Roman" w:hAnsi="Times New Roman"/>
          <w:b/>
          <w:sz w:val="20"/>
          <w:szCs w:val="20"/>
          <w:lang w:eastAsia="fr-FR"/>
        </w:rPr>
        <w:t>Téléphone : 04 94 03 82 00.</w:t>
      </w:r>
    </w:p>
    <w:p w14:paraId="0F4B8FED" w14:textId="61CFFFA8" w:rsidR="007F5D41" w:rsidRPr="00B21038" w:rsidRDefault="00F0042E" w:rsidP="007F5D41">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b/>
          <w:sz w:val="20"/>
          <w:szCs w:val="20"/>
          <w:lang w:eastAsia="fr-FR"/>
        </w:rPr>
      </w:pPr>
      <w:r w:rsidRPr="000D489C">
        <w:rPr>
          <w:rFonts w:ascii="Times New Roman" w:eastAsia="Times New Roman" w:hAnsi="Times New Roman"/>
          <w:b/>
          <w:i/>
          <w:sz w:val="20"/>
          <w:szCs w:val="20"/>
          <w:lang w:eastAsia="fr-FR"/>
        </w:rPr>
        <w:t xml:space="preserve"> </w:t>
      </w:r>
      <w:r w:rsidR="008309FD" w:rsidRPr="000D489C">
        <w:rPr>
          <w:rFonts w:ascii="Times New Roman" w:eastAsia="Times New Roman" w:hAnsi="Times New Roman"/>
          <w:i/>
          <w:sz w:val="20"/>
          <w:szCs w:val="20"/>
          <w:u w:val="single"/>
          <w:lang w:eastAsia="fr-FR"/>
        </w:rPr>
        <w:t>Pour les marchés subséquents ordinaires</w:t>
      </w:r>
      <w:r w:rsidR="008309FD" w:rsidRPr="00711611">
        <w:rPr>
          <w:rFonts w:ascii="Times New Roman" w:eastAsia="Times New Roman" w:hAnsi="Times New Roman"/>
          <w:i/>
          <w:sz w:val="20"/>
          <w:szCs w:val="20"/>
          <w:u w:val="single"/>
          <w:lang w:eastAsia="fr-FR"/>
        </w:rPr>
        <w:t> </w:t>
      </w:r>
      <w:r w:rsidR="008309FD">
        <w:rPr>
          <w:rFonts w:ascii="Times New Roman" w:eastAsia="Times New Roman" w:hAnsi="Times New Roman"/>
          <w:i/>
          <w:sz w:val="20"/>
          <w:szCs w:val="20"/>
          <w:lang w:eastAsia="fr-FR"/>
        </w:rPr>
        <w:t>:</w:t>
      </w:r>
      <w:r w:rsidR="008309FD" w:rsidRPr="008309FD">
        <w:t xml:space="preserve"> </w:t>
      </w:r>
      <w:r w:rsidR="00C10AD0" w:rsidRPr="00223B6E">
        <w:rPr>
          <w:rFonts w:ascii="Times New Roman" w:eastAsia="Times New Roman" w:hAnsi="Times New Roman"/>
          <w:b/>
          <w:sz w:val="20"/>
          <w:szCs w:val="20"/>
          <w:lang w:eastAsia="fr-FR"/>
        </w:rPr>
        <w:t>Directeur départemental</w:t>
      </w:r>
      <w:r w:rsidR="00B21038" w:rsidRPr="00223B6E">
        <w:rPr>
          <w:rFonts w:ascii="Times New Roman" w:eastAsia="Times New Roman" w:hAnsi="Times New Roman"/>
          <w:b/>
          <w:sz w:val="20"/>
          <w:szCs w:val="20"/>
          <w:lang w:eastAsia="fr-FR"/>
        </w:rPr>
        <w:t xml:space="preserve"> des finances publiques des Landes – Direction en charge de la gestion publique Division Etat – 23, rue Armand DULAMON – BP 309 – 40011 MONT-DE –MARSAN </w:t>
      </w:r>
      <w:r w:rsidR="00B21038" w:rsidRPr="00223B6E">
        <w:rPr>
          <w:rFonts w:ascii="Times New Roman" w:eastAsia="Times New Roman" w:hAnsi="Times New Roman"/>
          <w:i/>
          <w:sz w:val="20"/>
          <w:szCs w:val="20"/>
          <w:u w:val="single"/>
          <w:lang w:eastAsia="fr-FR"/>
        </w:rPr>
        <w:t>Correspondant PME/PMI</w:t>
      </w:r>
      <w:r w:rsidR="00B21038" w:rsidRPr="00223B6E">
        <w:rPr>
          <w:rFonts w:ascii="Times New Roman" w:eastAsia="Times New Roman" w:hAnsi="Times New Roman"/>
          <w:i/>
          <w:sz w:val="20"/>
          <w:szCs w:val="20"/>
          <w:lang w:eastAsia="fr-FR"/>
        </w:rPr>
        <w:t xml:space="preserve"> :</w:t>
      </w:r>
      <w:r w:rsidR="00B21038" w:rsidRPr="00223B6E">
        <w:rPr>
          <w:rFonts w:ascii="Times New Roman" w:eastAsia="Times New Roman" w:hAnsi="Times New Roman"/>
          <w:sz w:val="20"/>
          <w:szCs w:val="20"/>
          <w:lang w:eastAsia="fr-FR"/>
        </w:rPr>
        <w:t xml:space="preserve"> </w:t>
      </w:r>
      <w:r w:rsidR="004F6245">
        <w:rPr>
          <w:rFonts w:ascii="Times New Roman" w:eastAsia="Times New Roman" w:hAnsi="Times New Roman"/>
          <w:b/>
          <w:sz w:val="20"/>
          <w:szCs w:val="20"/>
          <w:lang w:eastAsia="fr-FR"/>
        </w:rPr>
        <w:t>ICDD Stephanie DOUCHE</w:t>
      </w:r>
    </w:p>
    <w:tbl>
      <w:tblPr>
        <w:tblW w:w="0" w:type="auto"/>
        <w:tblInd w:w="1629" w:type="dxa"/>
        <w:tblCellMar>
          <w:left w:w="70" w:type="dxa"/>
          <w:right w:w="70" w:type="dxa"/>
        </w:tblCellMar>
        <w:tblLook w:val="0000" w:firstRow="0" w:lastRow="0" w:firstColumn="0" w:lastColumn="0" w:noHBand="0" w:noVBand="0"/>
      </w:tblPr>
      <w:tblGrid>
        <w:gridCol w:w="6138"/>
      </w:tblGrid>
      <w:tr w:rsidR="00223B6E" w:rsidRPr="00223B6E" w14:paraId="2523AACB" w14:textId="77777777" w:rsidTr="00897858">
        <w:trPr>
          <w:cantSplit/>
          <w:trHeight w:val="2009"/>
        </w:trPr>
        <w:tc>
          <w:tcPr>
            <w:tcW w:w="0" w:type="auto"/>
            <w:tcBorders>
              <w:top w:val="single" w:sz="6" w:space="0" w:color="auto"/>
              <w:left w:val="single" w:sz="6" w:space="0" w:color="auto"/>
              <w:bottom w:val="single" w:sz="6" w:space="0" w:color="auto"/>
              <w:right w:val="single" w:sz="6" w:space="0" w:color="auto"/>
            </w:tcBorders>
          </w:tcPr>
          <w:p w14:paraId="33F8C14A" w14:textId="335A2F5E" w:rsidR="007B36B7" w:rsidRPr="00223B6E" w:rsidRDefault="007B36B7" w:rsidP="007B36B7">
            <w:pPr>
              <w:spacing w:before="120" w:after="60" w:line="240" w:lineRule="auto"/>
              <w:jc w:val="center"/>
              <w:rPr>
                <w:rFonts w:ascii="Times New Roman" w:eastAsia="Times New Roman" w:hAnsi="Times New Roman"/>
                <w:b/>
                <w:sz w:val="20"/>
                <w:szCs w:val="20"/>
                <w:lang w:eastAsia="fr-FR"/>
              </w:rPr>
            </w:pPr>
            <w:r w:rsidRPr="00223B6E">
              <w:rPr>
                <w:rFonts w:ascii="Times New Roman" w:eastAsia="Times New Roman" w:hAnsi="Times New Roman"/>
                <w:b/>
                <w:sz w:val="20"/>
                <w:szCs w:val="20"/>
                <w:lang w:eastAsia="fr-FR"/>
              </w:rPr>
              <w:lastRenderedPageBreak/>
              <w:t xml:space="preserve">Passé avec : </w:t>
            </w:r>
            <w:r w:rsidR="00697C59" w:rsidRPr="00223B6E">
              <w:rPr>
                <w:rFonts w:ascii="Times New Roman" w:eastAsia="Times New Roman" w:hAnsi="Times New Roman"/>
                <w:sz w:val="20"/>
                <w:szCs w:val="20"/>
                <w:lang w:eastAsia="fr-FR"/>
              </w:rPr>
              <w:t>A remplir par le candidat</w:t>
            </w:r>
          </w:p>
          <w:p w14:paraId="20D4F765" w14:textId="1BB8138B" w:rsidR="007B36B7" w:rsidRPr="00223B6E" w:rsidRDefault="007B36B7" w:rsidP="00697C59">
            <w:pPr>
              <w:spacing w:before="120" w:after="60" w:line="240" w:lineRule="auto"/>
              <w:jc w:val="center"/>
              <w:rPr>
                <w:rFonts w:ascii="Times New Roman" w:eastAsia="Times New Roman" w:hAnsi="Times New Roman"/>
                <w:b/>
                <w:sz w:val="20"/>
                <w:szCs w:val="20"/>
                <w:lang w:eastAsia="fr-FR"/>
              </w:rPr>
            </w:pPr>
            <w:r w:rsidRPr="00223B6E">
              <w:rPr>
                <w:rFonts w:ascii="Times New Roman" w:eastAsia="Times New Roman" w:hAnsi="Times New Roman"/>
                <w:sz w:val="20"/>
                <w:szCs w:val="20"/>
                <w:lang w:eastAsia="fr-FR"/>
              </w:rPr>
              <w:t>Indiquer ici le nom de l’entreprise ou des entreprises en cas de groupement</w:t>
            </w:r>
          </w:p>
        </w:tc>
      </w:tr>
    </w:tbl>
    <w:p w14:paraId="645C0410" w14:textId="77777777" w:rsidR="00B21038" w:rsidRPr="00223B6E" w:rsidRDefault="00B21038" w:rsidP="00182042">
      <w:pPr>
        <w:keepNext/>
        <w:keepLines/>
        <w:spacing w:before="240" w:after="120" w:line="240" w:lineRule="auto"/>
        <w:ind w:left="-284"/>
        <w:jc w:val="both"/>
        <w:outlineLvl w:val="0"/>
        <w:rPr>
          <w:rFonts w:ascii="Times New Roman" w:eastAsia="Times New Roman" w:hAnsi="Times New Roman"/>
          <w:b/>
          <w:bCs/>
          <w:caps/>
          <w:sz w:val="20"/>
          <w:szCs w:val="20"/>
          <w:lang w:eastAsia="fr-FR"/>
        </w:rPr>
      </w:pPr>
      <w:r w:rsidRPr="00223B6E">
        <w:rPr>
          <w:rFonts w:ascii="Times New Roman" w:eastAsia="Times New Roman" w:hAnsi="Times New Roman"/>
          <w:bCs/>
          <w:sz w:val="28"/>
          <w:szCs w:val="20"/>
          <w:lang w:eastAsia="fr-FR"/>
        </w:rPr>
        <w:br w:type="page"/>
      </w:r>
      <w:r w:rsidRPr="00223B6E">
        <w:rPr>
          <w:rFonts w:ascii="Times New Roman" w:eastAsia="Times New Roman" w:hAnsi="Times New Roman"/>
          <w:b/>
          <w:bCs/>
          <w:caps/>
          <w:sz w:val="20"/>
          <w:szCs w:val="20"/>
          <w:lang w:eastAsia="fr-FR"/>
        </w:rPr>
        <w:lastRenderedPageBreak/>
        <w:t>ARTICLE 1 - CONTRACTANTS</w:t>
      </w:r>
      <w:r w:rsidRPr="00223B6E">
        <w:rPr>
          <w:rFonts w:ascii="Times New Roman" w:eastAsia="Times New Roman" w:hAnsi="Times New Roman"/>
          <w:b/>
          <w:bCs/>
          <w:caps/>
          <w:position w:val="12"/>
          <w:sz w:val="20"/>
          <w:szCs w:val="20"/>
          <w:lang w:eastAsia="fr-FR"/>
        </w:rPr>
        <w:footnoteReference w:id="1"/>
      </w:r>
    </w:p>
    <w:p w14:paraId="3914BD3E" w14:textId="77777777" w:rsidR="00B21038" w:rsidRPr="00223B6E"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Je soussigné (nous soussignés), </w:t>
      </w:r>
    </w:p>
    <w:p w14:paraId="5F85D800"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Monsieur </w:t>
      </w:r>
      <w:r w:rsidRPr="00223B6E">
        <w:rPr>
          <w:rFonts w:ascii="Times New Roman" w:eastAsia="Times New Roman" w:hAnsi="Times New Roman"/>
          <w:sz w:val="20"/>
          <w:szCs w:val="20"/>
          <w:lang w:eastAsia="fr-FR"/>
        </w:rPr>
        <w:tab/>
        <w:t xml:space="preserve"> (Nom et prénoms)</w:t>
      </w:r>
    </w:p>
    <w:p w14:paraId="2CBC4FE4"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agissant en mon nom personnel</w:t>
      </w:r>
    </w:p>
    <w:p w14:paraId="4F51BA24"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agissant au nom et pour le compte de la société (intitulé complet et forme juridique de la société) : </w:t>
      </w:r>
    </w:p>
    <w:p w14:paraId="0D5EC887"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083FA788"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0D0AC0A2"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ayant son siège social (adresse complète et numéro de téléphone) : </w:t>
      </w:r>
    </w:p>
    <w:p w14:paraId="708CD17A"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654D3239"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5D8CAD1E"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78DA2DC3"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ayant élu domicile (adresse complète et numéro de téléphone) :</w:t>
      </w:r>
    </w:p>
    <w:p w14:paraId="651A982F"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484D3723"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5549216A"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7193C854" w14:textId="77777777" w:rsidR="00D74B0E" w:rsidRPr="00223B6E" w:rsidRDefault="00D74B0E" w:rsidP="00D74B0E">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Courriel : </w:t>
      </w:r>
      <w:r w:rsidRPr="00223B6E">
        <w:rPr>
          <w:rFonts w:ascii="Times New Roman" w:eastAsia="Times New Roman" w:hAnsi="Times New Roman"/>
          <w:sz w:val="20"/>
          <w:szCs w:val="20"/>
          <w:lang w:eastAsia="fr-FR"/>
        </w:rPr>
        <w:tab/>
      </w:r>
    </w:p>
    <w:p w14:paraId="4D794323"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numéro d'identité d'établissement (SIRET) : </w:t>
      </w:r>
    </w:p>
    <w:p w14:paraId="401182E3"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numéro d'inscription au registre du commerce ou au répertoire des métiers :</w:t>
      </w:r>
    </w:p>
    <w:p w14:paraId="7AD70AE3"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p>
    <w:p w14:paraId="26C9B129" w14:textId="77777777" w:rsidR="00B21038" w:rsidRPr="00223B6E"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me présente (nous présentons)</w:t>
      </w:r>
      <w:r w:rsidRPr="00223B6E">
        <w:rPr>
          <w:rFonts w:ascii="Times New Roman" w:eastAsia="Times New Roman" w:hAnsi="Times New Roman"/>
          <w:position w:val="12"/>
          <w:sz w:val="20"/>
          <w:szCs w:val="20"/>
          <w:lang w:eastAsia="fr-FR"/>
        </w:rPr>
        <w:footnoteReference w:id="2"/>
      </w:r>
      <w:r w:rsidRPr="00223B6E">
        <w:rPr>
          <w:rFonts w:ascii="Times New Roman" w:eastAsia="Times New Roman" w:hAnsi="Times New Roman"/>
          <w:sz w:val="20"/>
          <w:szCs w:val="20"/>
          <w:lang w:eastAsia="fr-FR"/>
        </w:rPr>
        <w:t xml:space="preserve">: </w:t>
      </w:r>
    </w:p>
    <w:p w14:paraId="229E2DC4" w14:textId="77777777" w:rsidR="00B21038" w:rsidRPr="00223B6E"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223B6E">
        <w:rPr>
          <w:rFonts w:ascii="Times New Roman" w:eastAsia="Times New Roman" w:hAnsi="Times New Roman"/>
          <w:sz w:val="20"/>
          <w:szCs w:val="20"/>
          <w:lang w:eastAsia="fr-FR"/>
        </w:rPr>
        <w:instrText xml:space="preserve"> FORMCHECKBOX </w:instrText>
      </w:r>
      <w:r w:rsidR="00EC1EB7">
        <w:rPr>
          <w:rFonts w:ascii="Times New Roman" w:eastAsia="Times New Roman" w:hAnsi="Times New Roman"/>
          <w:sz w:val="20"/>
          <w:szCs w:val="20"/>
          <w:lang w:eastAsia="fr-FR"/>
        </w:rPr>
      </w:r>
      <w:r w:rsidR="00EC1EB7">
        <w:rPr>
          <w:rFonts w:ascii="Times New Roman" w:eastAsia="Times New Roman" w:hAnsi="Times New Roman"/>
          <w:sz w:val="20"/>
          <w:szCs w:val="20"/>
          <w:lang w:eastAsia="fr-FR"/>
        </w:rPr>
        <w:fldChar w:fldCharType="separate"/>
      </w:r>
      <w:r w:rsidRPr="00223B6E">
        <w:rPr>
          <w:rFonts w:ascii="Times New Roman" w:eastAsia="Times New Roman" w:hAnsi="Times New Roman"/>
          <w:sz w:val="20"/>
          <w:szCs w:val="20"/>
          <w:lang w:eastAsia="fr-FR"/>
        </w:rPr>
        <w:fldChar w:fldCharType="end"/>
      </w:r>
      <w:r w:rsidRPr="00223B6E">
        <w:rPr>
          <w:rFonts w:ascii="Times New Roman" w:eastAsia="Times New Roman" w:hAnsi="Times New Roman"/>
          <w:sz w:val="20"/>
          <w:szCs w:val="20"/>
          <w:lang w:eastAsia="fr-FR"/>
        </w:rPr>
        <w:t xml:space="preserve"> seul</w:t>
      </w:r>
    </w:p>
    <w:p w14:paraId="294E70B3" w14:textId="5A2E18EA" w:rsidR="00B21038" w:rsidRPr="00223B6E"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223B6E">
        <w:rPr>
          <w:rFonts w:ascii="Times New Roman" w:eastAsia="Times New Roman" w:hAnsi="Times New Roman"/>
          <w:sz w:val="20"/>
          <w:szCs w:val="20"/>
          <w:lang w:eastAsia="fr-FR"/>
        </w:rPr>
        <w:instrText xml:space="preserve"> FORMCHECKBOX </w:instrText>
      </w:r>
      <w:r w:rsidR="00EC1EB7">
        <w:rPr>
          <w:rFonts w:ascii="Times New Roman" w:eastAsia="Times New Roman" w:hAnsi="Times New Roman"/>
          <w:sz w:val="20"/>
          <w:szCs w:val="20"/>
          <w:lang w:eastAsia="fr-FR"/>
        </w:rPr>
      </w:r>
      <w:r w:rsidR="00EC1EB7">
        <w:rPr>
          <w:rFonts w:ascii="Times New Roman" w:eastAsia="Times New Roman" w:hAnsi="Times New Roman"/>
          <w:sz w:val="20"/>
          <w:szCs w:val="20"/>
          <w:lang w:eastAsia="fr-FR"/>
        </w:rPr>
        <w:fldChar w:fldCharType="separate"/>
      </w:r>
      <w:r w:rsidRPr="00223B6E">
        <w:rPr>
          <w:rFonts w:ascii="Times New Roman" w:eastAsia="Times New Roman" w:hAnsi="Times New Roman"/>
          <w:sz w:val="20"/>
          <w:szCs w:val="20"/>
          <w:lang w:eastAsia="fr-FR"/>
        </w:rPr>
        <w:fldChar w:fldCharType="end"/>
      </w:r>
      <w:r w:rsidRPr="00223B6E">
        <w:rPr>
          <w:rFonts w:ascii="Times New Roman" w:eastAsia="Times New Roman" w:hAnsi="Times New Roman"/>
          <w:sz w:val="20"/>
          <w:szCs w:val="20"/>
          <w:lang w:eastAsia="fr-FR"/>
        </w:rPr>
        <w:t xml:space="preserve"> en groupement solidaire. Le mandataire est :</w:t>
      </w:r>
      <w:r w:rsidR="0047165B" w:rsidRPr="00223B6E">
        <w:rPr>
          <w:rFonts w:ascii="Times New Roman" w:eastAsia="Times New Roman" w:hAnsi="Times New Roman"/>
          <w:sz w:val="20"/>
          <w:szCs w:val="20"/>
          <w:lang w:eastAsia="fr-FR"/>
        </w:rPr>
        <w:t xml:space="preserve"> </w:t>
      </w:r>
      <w:r w:rsidR="0047165B" w:rsidRPr="00223B6E">
        <w:rPr>
          <w:rFonts w:ascii="Times New Roman" w:eastAsia="Times New Roman" w:hAnsi="Times New Roman"/>
          <w:sz w:val="20"/>
          <w:szCs w:val="20"/>
          <w:lang w:eastAsia="fr-FR"/>
        </w:rPr>
        <w:tab/>
      </w:r>
      <w:r w:rsidR="009563AC" w:rsidRPr="00223B6E">
        <w:rPr>
          <w:rFonts w:ascii="Times New Roman" w:eastAsia="Times New Roman" w:hAnsi="Times New Roman"/>
          <w:sz w:val="20"/>
          <w:szCs w:val="20"/>
          <w:lang w:eastAsia="fr-FR"/>
        </w:rPr>
        <w:t>................................................................................................</w:t>
      </w:r>
    </w:p>
    <w:p w14:paraId="41465B38" w14:textId="77777777" w:rsidR="00B21038" w:rsidRPr="00223B6E"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223B6E">
        <w:rPr>
          <w:rFonts w:ascii="Times New Roman" w:eastAsia="Times New Roman" w:hAnsi="Times New Roman"/>
          <w:sz w:val="20"/>
          <w:szCs w:val="20"/>
          <w:lang w:eastAsia="fr-FR"/>
        </w:rPr>
        <w:instrText xml:space="preserve"> FORMCHECKBOX </w:instrText>
      </w:r>
      <w:r w:rsidR="00EC1EB7">
        <w:rPr>
          <w:rFonts w:ascii="Times New Roman" w:eastAsia="Times New Roman" w:hAnsi="Times New Roman"/>
          <w:sz w:val="20"/>
          <w:szCs w:val="20"/>
          <w:lang w:eastAsia="fr-FR"/>
        </w:rPr>
      </w:r>
      <w:r w:rsidR="00EC1EB7">
        <w:rPr>
          <w:rFonts w:ascii="Times New Roman" w:eastAsia="Times New Roman" w:hAnsi="Times New Roman"/>
          <w:sz w:val="20"/>
          <w:szCs w:val="20"/>
          <w:lang w:eastAsia="fr-FR"/>
        </w:rPr>
        <w:fldChar w:fldCharType="separate"/>
      </w:r>
      <w:r w:rsidRPr="00223B6E">
        <w:rPr>
          <w:rFonts w:ascii="Times New Roman" w:eastAsia="Times New Roman" w:hAnsi="Times New Roman"/>
          <w:sz w:val="20"/>
          <w:szCs w:val="20"/>
          <w:lang w:eastAsia="fr-FR"/>
        </w:rPr>
        <w:fldChar w:fldCharType="end"/>
      </w:r>
      <w:r w:rsidRPr="00223B6E">
        <w:rPr>
          <w:rFonts w:ascii="Times New Roman" w:eastAsia="Times New Roman" w:hAnsi="Times New Roman"/>
          <w:sz w:val="20"/>
          <w:szCs w:val="20"/>
          <w:lang w:eastAsia="fr-FR"/>
        </w:rPr>
        <w:t xml:space="preserve"> en groupement conjoint dont le mandataire est solidaire de l’ensemble du groupement. Le mandataire est :</w:t>
      </w:r>
    </w:p>
    <w:p w14:paraId="65A52D32" w14:textId="6F633820" w:rsidR="0047165B" w:rsidRPr="00223B6E" w:rsidRDefault="009563AC"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w:t>
      </w:r>
    </w:p>
    <w:p w14:paraId="2E384396" w14:textId="31529DD9" w:rsidR="00B21038" w:rsidRPr="00223B6E"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après avoir pris connaissance du cahier des clauses part</w:t>
      </w:r>
      <w:r w:rsidR="00F92214">
        <w:rPr>
          <w:rFonts w:ascii="Times New Roman" w:eastAsia="Times New Roman" w:hAnsi="Times New Roman"/>
          <w:sz w:val="20"/>
          <w:szCs w:val="20"/>
          <w:lang w:eastAsia="fr-FR"/>
        </w:rPr>
        <w:t>iculières (C.C.</w:t>
      </w:r>
      <w:r w:rsidRPr="00223B6E">
        <w:rPr>
          <w:rFonts w:ascii="Times New Roman" w:eastAsia="Times New Roman" w:hAnsi="Times New Roman"/>
          <w:sz w:val="20"/>
          <w:szCs w:val="20"/>
          <w:lang w:eastAsia="fr-FR"/>
        </w:rPr>
        <w:t xml:space="preserve">P.) et des documents qui y sont mentionnés, </w:t>
      </w:r>
    </w:p>
    <w:p w14:paraId="3F85977A" w14:textId="5FF6DC32" w:rsidR="00B21038" w:rsidRPr="00223B6E" w:rsidRDefault="000D489C"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M’ENGAGE</w:t>
      </w:r>
      <w:r w:rsidR="00B21038" w:rsidRPr="00223B6E">
        <w:rPr>
          <w:rFonts w:ascii="Times New Roman" w:eastAsia="Times New Roman" w:hAnsi="Times New Roman"/>
          <w:sz w:val="20"/>
          <w:szCs w:val="20"/>
          <w:lang w:eastAsia="fr-FR"/>
        </w:rPr>
        <w:t xml:space="preserve"> (nous ENGAGEONS) sans réserve, conformément aux stipulations des documents visés ci-de</w:t>
      </w:r>
      <w:r w:rsidR="00EF595B" w:rsidRPr="00223B6E">
        <w:rPr>
          <w:rFonts w:ascii="Times New Roman" w:eastAsia="Times New Roman" w:hAnsi="Times New Roman"/>
          <w:sz w:val="20"/>
          <w:szCs w:val="20"/>
          <w:lang w:eastAsia="fr-FR"/>
        </w:rPr>
        <w:t xml:space="preserve">ssus, à réaliser les </w:t>
      </w:r>
      <w:r w:rsidR="00350C45" w:rsidRPr="00223B6E">
        <w:rPr>
          <w:rFonts w:ascii="Times New Roman" w:eastAsia="Times New Roman" w:hAnsi="Times New Roman"/>
          <w:sz w:val="20"/>
          <w:szCs w:val="20"/>
          <w:lang w:eastAsia="fr-FR"/>
        </w:rPr>
        <w:t xml:space="preserve">prestations </w:t>
      </w:r>
      <w:r w:rsidR="00B21038" w:rsidRPr="00223B6E">
        <w:rPr>
          <w:rFonts w:ascii="Times New Roman" w:eastAsia="Times New Roman" w:hAnsi="Times New Roman"/>
          <w:sz w:val="20"/>
          <w:szCs w:val="20"/>
          <w:lang w:eastAsia="fr-FR"/>
        </w:rPr>
        <w:t>dans le</w:t>
      </w:r>
      <w:r w:rsidR="002D3A55" w:rsidRPr="00223B6E">
        <w:rPr>
          <w:rFonts w:ascii="Times New Roman" w:eastAsia="Times New Roman" w:hAnsi="Times New Roman"/>
          <w:sz w:val="20"/>
          <w:szCs w:val="20"/>
          <w:lang w:eastAsia="fr-FR"/>
        </w:rPr>
        <w:t>s conditions ci-après définies.</w:t>
      </w:r>
    </w:p>
    <w:p w14:paraId="0310EFD3" w14:textId="726F6EE8" w:rsidR="00B21038" w:rsidRPr="00223B6E"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L'offre ainsi présentée ne me (nous) lie toutefois que si son acceptation m'est (nous e</w:t>
      </w:r>
      <w:r w:rsidR="00D74B0E" w:rsidRPr="00223B6E">
        <w:rPr>
          <w:rFonts w:ascii="Times New Roman" w:eastAsia="Times New Roman" w:hAnsi="Times New Roman"/>
          <w:sz w:val="20"/>
          <w:szCs w:val="20"/>
          <w:lang w:eastAsia="fr-FR"/>
        </w:rPr>
        <w:t>st) notifiée dans un délai de</w:t>
      </w:r>
      <w:r w:rsidR="00C679FF">
        <w:rPr>
          <w:rFonts w:ascii="Times New Roman" w:eastAsia="Times New Roman" w:hAnsi="Times New Roman"/>
          <w:sz w:val="20"/>
          <w:szCs w:val="20"/>
          <w:lang w:eastAsia="fr-FR"/>
        </w:rPr>
        <w:br/>
        <w:t>180</w:t>
      </w:r>
      <w:r w:rsidRPr="00223B6E">
        <w:rPr>
          <w:rFonts w:ascii="Times New Roman" w:eastAsia="Times New Roman" w:hAnsi="Times New Roman"/>
          <w:sz w:val="20"/>
          <w:szCs w:val="20"/>
          <w:lang w:eastAsia="fr-FR"/>
        </w:rPr>
        <w:t xml:space="preserve"> jours à compter de la date limite de réception des offres fixée par le règlement de la consultation (R.C.).</w:t>
      </w:r>
    </w:p>
    <w:p w14:paraId="735748B3" w14:textId="27BEDF0D" w:rsidR="00182042" w:rsidRPr="00223B6E" w:rsidRDefault="00276CF1" w:rsidP="00182042">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Je suis une micro, une petite ou une moyenne entreprise ou un artisan au sens de l’article R. 2151-13 du décret n° 2018-1075 du 3 décembre 2018 portant partie réglementaire du code de la commande </w:t>
      </w:r>
      <w:r w:rsidR="00182042" w:rsidRPr="00223B6E">
        <w:rPr>
          <w:rFonts w:ascii="Times New Roman" w:eastAsia="Times New Roman" w:hAnsi="Times New Roman"/>
          <w:sz w:val="20"/>
          <w:szCs w:val="20"/>
          <w:lang w:eastAsia="fr-FR"/>
        </w:rPr>
        <w:t xml:space="preserve">publique </w:t>
      </w:r>
      <w:r w:rsidR="00182042" w:rsidRPr="00223B6E">
        <w:rPr>
          <w:rFonts w:ascii="Times New Roman" w:eastAsia="Times New Roman" w:hAnsi="Times New Roman"/>
          <w:position w:val="12"/>
          <w:sz w:val="20"/>
          <w:szCs w:val="20"/>
          <w:lang w:eastAsia="fr-FR"/>
        </w:rPr>
        <w:footnoteReference w:id="3"/>
      </w:r>
    </w:p>
    <w:p w14:paraId="55877A98" w14:textId="0AC2047E" w:rsidR="006C2FE0" w:rsidRPr="00223B6E"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223B6E">
        <w:rPr>
          <w:rFonts w:ascii="Times New Roman" w:eastAsia="Times New Roman" w:hAnsi="Times New Roman"/>
          <w:sz w:val="20"/>
          <w:szCs w:val="20"/>
          <w:lang w:eastAsia="fr-FR"/>
        </w:rPr>
        <w:instrText xml:space="preserve"> FORMCHECKBOX </w:instrText>
      </w:r>
      <w:r w:rsidR="00EC1EB7">
        <w:rPr>
          <w:rFonts w:ascii="Times New Roman" w:eastAsia="Times New Roman" w:hAnsi="Times New Roman"/>
          <w:sz w:val="20"/>
          <w:szCs w:val="20"/>
          <w:lang w:eastAsia="fr-FR"/>
        </w:rPr>
      </w:r>
      <w:r w:rsidR="00EC1EB7">
        <w:rPr>
          <w:rFonts w:ascii="Times New Roman" w:eastAsia="Times New Roman" w:hAnsi="Times New Roman"/>
          <w:sz w:val="20"/>
          <w:szCs w:val="20"/>
          <w:lang w:eastAsia="fr-FR"/>
        </w:rPr>
        <w:fldChar w:fldCharType="separate"/>
      </w:r>
      <w:r w:rsidRPr="00223B6E">
        <w:rPr>
          <w:rFonts w:ascii="Times New Roman" w:eastAsia="Times New Roman" w:hAnsi="Times New Roman"/>
          <w:sz w:val="20"/>
          <w:szCs w:val="20"/>
          <w:lang w:eastAsia="fr-FR"/>
        </w:rPr>
        <w:fldChar w:fldCharType="end"/>
      </w:r>
      <w:r w:rsidRPr="00223B6E">
        <w:rPr>
          <w:rFonts w:ascii="Times New Roman" w:eastAsia="Times New Roman" w:hAnsi="Times New Roman"/>
          <w:sz w:val="20"/>
          <w:szCs w:val="20"/>
          <w:lang w:eastAsia="fr-FR"/>
        </w:rPr>
        <w:t xml:space="preserve"> Oui ;</w:t>
      </w:r>
    </w:p>
    <w:p w14:paraId="4EB7D1AB" w14:textId="2667F55C" w:rsidR="006C2FE0" w:rsidRPr="00223B6E"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223B6E">
        <w:rPr>
          <w:rFonts w:ascii="Times New Roman" w:eastAsia="Times New Roman" w:hAnsi="Times New Roman"/>
          <w:sz w:val="20"/>
          <w:szCs w:val="20"/>
          <w:lang w:eastAsia="fr-FR"/>
        </w:rPr>
        <w:instrText xml:space="preserve"> FORMCHECKBOX </w:instrText>
      </w:r>
      <w:r w:rsidR="00EC1EB7">
        <w:rPr>
          <w:rFonts w:ascii="Times New Roman" w:eastAsia="Times New Roman" w:hAnsi="Times New Roman"/>
          <w:sz w:val="20"/>
          <w:szCs w:val="20"/>
          <w:lang w:eastAsia="fr-FR"/>
        </w:rPr>
      </w:r>
      <w:r w:rsidR="00EC1EB7">
        <w:rPr>
          <w:rFonts w:ascii="Times New Roman" w:eastAsia="Times New Roman" w:hAnsi="Times New Roman"/>
          <w:sz w:val="20"/>
          <w:szCs w:val="20"/>
          <w:lang w:eastAsia="fr-FR"/>
        </w:rPr>
        <w:fldChar w:fldCharType="separate"/>
      </w:r>
      <w:r w:rsidRPr="00223B6E">
        <w:rPr>
          <w:rFonts w:ascii="Times New Roman" w:eastAsia="Times New Roman" w:hAnsi="Times New Roman"/>
          <w:sz w:val="20"/>
          <w:szCs w:val="20"/>
          <w:lang w:eastAsia="fr-FR"/>
        </w:rPr>
        <w:fldChar w:fldCharType="end"/>
      </w:r>
      <w:r w:rsidRPr="00223B6E">
        <w:rPr>
          <w:rFonts w:ascii="Times New Roman" w:eastAsia="Times New Roman" w:hAnsi="Times New Roman"/>
          <w:sz w:val="20"/>
          <w:szCs w:val="20"/>
          <w:lang w:eastAsia="fr-FR"/>
        </w:rPr>
        <w:t xml:space="preserve"> Non.</w:t>
      </w:r>
    </w:p>
    <w:p w14:paraId="3BCD3696" w14:textId="30792D25" w:rsidR="00B21038" w:rsidRPr="00223B6E" w:rsidRDefault="00B21038" w:rsidP="00C30315">
      <w:pPr>
        <w:keepNext/>
        <w:keepLines/>
        <w:spacing w:before="480" w:after="120" w:line="240" w:lineRule="auto"/>
        <w:ind w:left="-284"/>
        <w:jc w:val="both"/>
        <w:outlineLvl w:val="0"/>
        <w:rPr>
          <w:rFonts w:ascii="Times New Roman" w:eastAsia="Times New Roman" w:hAnsi="Times New Roman"/>
          <w:b/>
          <w:bCs/>
          <w:caps/>
          <w:sz w:val="20"/>
          <w:szCs w:val="20"/>
          <w:lang w:eastAsia="fr-FR"/>
        </w:rPr>
      </w:pPr>
      <w:r w:rsidRPr="00223B6E">
        <w:rPr>
          <w:rFonts w:ascii="Times New Roman" w:eastAsia="Times New Roman" w:hAnsi="Times New Roman"/>
          <w:b/>
          <w:bCs/>
          <w:sz w:val="20"/>
          <w:szCs w:val="20"/>
          <w:lang w:eastAsia="fr-FR"/>
        </w:rPr>
        <w:br w:type="page"/>
      </w:r>
      <w:r w:rsidRPr="00223B6E">
        <w:rPr>
          <w:rFonts w:ascii="Times New Roman" w:eastAsia="Times New Roman" w:hAnsi="Times New Roman"/>
          <w:b/>
          <w:bCs/>
          <w:caps/>
          <w:sz w:val="20"/>
          <w:szCs w:val="20"/>
          <w:lang w:eastAsia="fr-FR"/>
        </w:rPr>
        <w:lastRenderedPageBreak/>
        <w:t>ARTICLE 2 - PRIX</w:t>
      </w:r>
    </w:p>
    <w:p w14:paraId="4AB3F687" w14:textId="77777777" w:rsidR="00B21038" w:rsidRPr="00223B6E" w:rsidRDefault="00B21038" w:rsidP="00B21038">
      <w:pPr>
        <w:keepNext/>
        <w:keepLines/>
        <w:spacing w:before="240" w:after="120" w:line="240" w:lineRule="auto"/>
        <w:ind w:left="-284"/>
        <w:jc w:val="both"/>
        <w:outlineLvl w:val="1"/>
        <w:rPr>
          <w:rFonts w:ascii="Times New Roman" w:eastAsia="Times New Roman" w:hAnsi="Times New Roman"/>
          <w:b/>
          <w:bCs/>
          <w:sz w:val="20"/>
          <w:szCs w:val="20"/>
          <w:lang w:eastAsia="fr-FR"/>
        </w:rPr>
      </w:pPr>
      <w:r w:rsidRPr="00223B6E">
        <w:rPr>
          <w:rFonts w:ascii="Times New Roman" w:eastAsia="Times New Roman" w:hAnsi="Times New Roman"/>
          <w:b/>
          <w:bCs/>
          <w:sz w:val="20"/>
          <w:szCs w:val="20"/>
          <w:lang w:eastAsia="fr-FR"/>
        </w:rPr>
        <w:t>2.1 - Variation des prix</w:t>
      </w:r>
    </w:p>
    <w:p w14:paraId="0F1BD5AA" w14:textId="77777777" w:rsidR="003B0A46" w:rsidRPr="00223B6E" w:rsidRDefault="003B0A46" w:rsidP="003B0A46">
      <w:pPr>
        <w:spacing w:after="0" w:line="240" w:lineRule="auto"/>
        <w:rPr>
          <w:rFonts w:ascii="Times New Roman" w:hAnsi="Times New Roman"/>
          <w:sz w:val="20"/>
        </w:rPr>
      </w:pPr>
      <w:r w:rsidRPr="00223B6E">
        <w:rPr>
          <w:rFonts w:ascii="Times New Roman" w:hAnsi="Times New Roman"/>
          <w:sz w:val="20"/>
        </w:rPr>
        <w:t>Les modalités de variation des prix sont fixées au C.C.P.</w:t>
      </w:r>
    </w:p>
    <w:p w14:paraId="39E09368" w14:textId="77777777" w:rsidR="003B0A46" w:rsidRPr="00223B6E" w:rsidRDefault="003B0A46" w:rsidP="003B0A46">
      <w:pPr>
        <w:keepNext/>
        <w:keepLines/>
        <w:spacing w:before="240" w:after="120" w:line="240" w:lineRule="auto"/>
        <w:ind w:left="-284"/>
        <w:jc w:val="both"/>
        <w:outlineLvl w:val="1"/>
        <w:rPr>
          <w:rFonts w:ascii="Times New Roman" w:eastAsia="Times New Roman" w:hAnsi="Times New Roman"/>
          <w:b/>
          <w:bCs/>
          <w:sz w:val="20"/>
          <w:szCs w:val="20"/>
          <w:lang w:eastAsia="fr-FR"/>
        </w:rPr>
      </w:pPr>
      <w:r w:rsidRPr="00223B6E">
        <w:rPr>
          <w:rFonts w:ascii="Times New Roman" w:eastAsia="Times New Roman" w:hAnsi="Times New Roman"/>
          <w:b/>
          <w:bCs/>
          <w:sz w:val="20"/>
          <w:szCs w:val="20"/>
          <w:lang w:eastAsia="fr-FR"/>
        </w:rPr>
        <w:t>2.2 – Montant de l’accord-cadre</w:t>
      </w:r>
    </w:p>
    <w:p w14:paraId="227D65DA" w14:textId="127F49C5" w:rsidR="00C679FF" w:rsidRPr="00EA342A" w:rsidRDefault="00C679FF" w:rsidP="00C679FF">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Times New Roman" w:eastAsia="Times New Roman" w:hAnsi="Times New Roman"/>
          <w:sz w:val="20"/>
          <w:szCs w:val="20"/>
          <w:lang w:eastAsia="fr-FR"/>
        </w:rPr>
      </w:pPr>
      <w:r w:rsidRPr="00946D8F">
        <w:rPr>
          <w:rFonts w:ascii="Times New Roman" w:eastAsia="Times New Roman" w:hAnsi="Times New Roman"/>
          <w:sz w:val="20"/>
          <w:szCs w:val="20"/>
          <w:lang w:eastAsia="fr-FR"/>
        </w:rPr>
        <w:t>Le titulaire s’engage sur une durée de validité de l’accord-cadre de 4 ans, à honorer les marchés subséquents au titre du présent accord-cadre défin</w:t>
      </w:r>
      <w:r w:rsidR="00B05825">
        <w:rPr>
          <w:rFonts w:ascii="Times New Roman" w:eastAsia="Times New Roman" w:hAnsi="Times New Roman"/>
          <w:sz w:val="20"/>
          <w:szCs w:val="20"/>
          <w:lang w:eastAsia="fr-FR"/>
        </w:rPr>
        <w:t xml:space="preserve">is au CCP, sans montant minimal </w:t>
      </w:r>
      <w:r w:rsidRPr="00946D8F">
        <w:rPr>
          <w:rFonts w:ascii="Times New Roman" w:eastAsia="Times New Roman" w:hAnsi="Times New Roman"/>
          <w:sz w:val="20"/>
          <w:szCs w:val="20"/>
          <w:lang w:eastAsia="fr-FR"/>
        </w:rPr>
        <w:t>et</w:t>
      </w:r>
      <w:r w:rsidR="002C3AAE">
        <w:rPr>
          <w:rFonts w:ascii="Times New Roman" w:eastAsia="Times New Roman" w:hAnsi="Times New Roman"/>
          <w:sz w:val="20"/>
          <w:szCs w:val="20"/>
          <w:lang w:eastAsia="fr-FR"/>
        </w:rPr>
        <w:t xml:space="preserve"> </w:t>
      </w:r>
      <w:r w:rsidRPr="00946D8F">
        <w:rPr>
          <w:rFonts w:ascii="Times New Roman" w:eastAsia="Times New Roman" w:hAnsi="Times New Roman"/>
          <w:sz w:val="20"/>
          <w:szCs w:val="20"/>
          <w:lang w:eastAsia="fr-FR"/>
        </w:rPr>
        <w:t>à concurrence d’un montant maximal de</w:t>
      </w:r>
      <w:r w:rsidR="0002133D">
        <w:rPr>
          <w:rFonts w:ascii="Times New Roman" w:eastAsia="Times New Roman" w:hAnsi="Times New Roman"/>
          <w:sz w:val="20"/>
          <w:szCs w:val="20"/>
          <w:lang w:eastAsia="fr-FR"/>
        </w:rPr>
        <w:br/>
      </w:r>
      <w:r w:rsidRPr="00946D8F">
        <w:rPr>
          <w:rFonts w:ascii="Times New Roman" w:eastAsia="Times New Roman" w:hAnsi="Times New Roman"/>
          <w:sz w:val="20"/>
          <w:szCs w:val="20"/>
          <w:lang w:eastAsia="fr-FR"/>
        </w:rPr>
        <w:t xml:space="preserve"> </w:t>
      </w:r>
      <w:r w:rsidR="0002133D">
        <w:rPr>
          <w:rFonts w:ascii="Times New Roman" w:eastAsia="Times New Roman" w:hAnsi="Times New Roman"/>
          <w:sz w:val="20"/>
          <w:szCs w:val="20"/>
          <w:lang w:eastAsia="fr-FR"/>
        </w:rPr>
        <w:t>1 2</w:t>
      </w:r>
      <w:r w:rsidRPr="003F22BB">
        <w:rPr>
          <w:rFonts w:ascii="Times New Roman" w:eastAsia="Times New Roman" w:hAnsi="Times New Roman"/>
          <w:sz w:val="20"/>
          <w:szCs w:val="20"/>
          <w:lang w:eastAsia="fr-FR"/>
        </w:rPr>
        <w:t>00 000€HT.</w:t>
      </w:r>
    </w:p>
    <w:p w14:paraId="23988EE1" w14:textId="77777777" w:rsidR="003B0A46" w:rsidRPr="00223B6E" w:rsidRDefault="003B0A46" w:rsidP="003B0A46">
      <w:pPr>
        <w:widowControl w:val="0"/>
        <w:spacing w:before="120" w:after="0" w:line="240" w:lineRule="auto"/>
        <w:jc w:val="both"/>
        <w:rPr>
          <w:rFonts w:ascii="Times New Roman" w:hAnsi="Times New Roman"/>
          <w:sz w:val="20"/>
        </w:rPr>
      </w:pPr>
      <w:r w:rsidRPr="00223B6E">
        <w:rPr>
          <w:rFonts w:ascii="Times New Roman" w:hAnsi="Times New Roman"/>
          <w:sz w:val="20"/>
        </w:rPr>
        <w:t>Ces seuils sont globaux pour l'ensemble des marchés subséquents qui seront passés.</w:t>
      </w:r>
    </w:p>
    <w:p w14:paraId="30F15EC8" w14:textId="027E2599" w:rsidR="00AE0099" w:rsidRPr="00C122DB" w:rsidRDefault="00AE0099" w:rsidP="00C122DB">
      <w:pPr>
        <w:tabs>
          <w:tab w:val="left" w:pos="4962"/>
        </w:tabs>
        <w:spacing w:before="240" w:after="120" w:line="240" w:lineRule="auto"/>
        <w:jc w:val="both"/>
        <w:rPr>
          <w:rFonts w:ascii="Times New Roman" w:hAnsi="Times New Roman"/>
          <w:b/>
          <w:sz w:val="20"/>
          <w:u w:val="single"/>
        </w:rPr>
      </w:pPr>
      <w:r w:rsidRPr="00C122DB">
        <w:rPr>
          <w:rFonts w:ascii="Times New Roman" w:hAnsi="Times New Roman"/>
          <w:b/>
          <w:sz w:val="20"/>
          <w:u w:val="single"/>
        </w:rPr>
        <w:t xml:space="preserve">Établissement des prix pour les marchés subséquents à bons de commande </w:t>
      </w:r>
    </w:p>
    <w:p w14:paraId="36CDF952" w14:textId="5FFC1413" w:rsidR="00AE0099" w:rsidRDefault="00AE0099" w:rsidP="00AE0099">
      <w:pPr>
        <w:widowControl w:val="0"/>
        <w:tabs>
          <w:tab w:val="left" w:leader="dot" w:pos="1701"/>
          <w:tab w:val="left" w:leader="dot" w:pos="7938"/>
        </w:tabs>
        <w:spacing w:after="120" w:line="240" w:lineRule="auto"/>
        <w:jc w:val="both"/>
        <w:rPr>
          <w:rFonts w:ascii="Times New Roman" w:eastAsia="Times New Roman" w:hAnsi="Times New Roman"/>
          <w:sz w:val="20"/>
          <w:szCs w:val="20"/>
          <w:lang w:eastAsia="fr-FR"/>
        </w:rPr>
      </w:pPr>
      <w:r w:rsidRPr="002B27CA">
        <w:rPr>
          <w:rFonts w:ascii="Times New Roman" w:eastAsia="Times New Roman" w:hAnsi="Times New Roman"/>
          <w:sz w:val="20"/>
          <w:szCs w:val="20"/>
          <w:lang w:eastAsia="fr-FR"/>
        </w:rPr>
        <w:t xml:space="preserve">Les </w:t>
      </w:r>
      <w:r>
        <w:rPr>
          <w:rFonts w:ascii="Times New Roman" w:eastAsia="Times New Roman" w:hAnsi="Times New Roman"/>
          <w:sz w:val="20"/>
          <w:szCs w:val="20"/>
          <w:lang w:eastAsia="fr-FR"/>
        </w:rPr>
        <w:t xml:space="preserve">prix sont </w:t>
      </w:r>
      <w:r w:rsidRPr="00B12347">
        <w:rPr>
          <w:rFonts w:ascii="Times New Roman" w:eastAsia="Times New Roman" w:hAnsi="Times New Roman"/>
          <w:sz w:val="20"/>
          <w:szCs w:val="20"/>
          <w:lang w:eastAsia="fr-FR"/>
        </w:rPr>
        <w:t xml:space="preserve">établis à partir </w:t>
      </w:r>
      <w:r w:rsidRPr="00AC793F">
        <w:rPr>
          <w:rFonts w:ascii="Times New Roman" w:eastAsia="Times New Roman" w:hAnsi="Times New Roman"/>
          <w:sz w:val="20"/>
          <w:szCs w:val="20"/>
          <w:lang w:eastAsia="fr-FR"/>
        </w:rPr>
        <w:t xml:space="preserve">des catalogues </w:t>
      </w:r>
      <w:r w:rsidRPr="00C45146">
        <w:rPr>
          <w:rFonts w:ascii="Times New Roman" w:eastAsia="Times New Roman" w:hAnsi="Times New Roman"/>
          <w:sz w:val="20"/>
          <w:szCs w:val="20"/>
          <w:lang w:eastAsia="fr-FR"/>
        </w:rPr>
        <w:t>distributeurs</w:t>
      </w:r>
      <w:r>
        <w:rPr>
          <w:rFonts w:ascii="Times New Roman" w:eastAsia="Times New Roman" w:hAnsi="Times New Roman"/>
          <w:sz w:val="20"/>
          <w:szCs w:val="20"/>
          <w:lang w:eastAsia="fr-FR"/>
        </w:rPr>
        <w:t xml:space="preserve"> et</w:t>
      </w:r>
      <w:r w:rsidRPr="00AC793F">
        <w:rPr>
          <w:rFonts w:ascii="Times New Roman" w:eastAsia="Times New Roman" w:hAnsi="Times New Roman"/>
          <w:sz w:val="20"/>
          <w:szCs w:val="20"/>
          <w:lang w:eastAsia="fr-FR"/>
        </w:rPr>
        <w:t xml:space="preserve"> du bordereau des remises</w:t>
      </w:r>
      <w:r w:rsidR="00723327">
        <w:rPr>
          <w:rFonts w:ascii="Times New Roman" w:eastAsia="Times New Roman" w:hAnsi="Times New Roman"/>
          <w:sz w:val="20"/>
          <w:szCs w:val="20"/>
          <w:lang w:eastAsia="fr-FR"/>
        </w:rPr>
        <w:t xml:space="preserve"> annexé à l’acte d’engagement</w:t>
      </w:r>
      <w:r>
        <w:rPr>
          <w:rFonts w:ascii="Times New Roman" w:eastAsia="Times New Roman" w:hAnsi="Times New Roman"/>
          <w:sz w:val="20"/>
          <w:szCs w:val="20"/>
          <w:lang w:eastAsia="fr-FR"/>
        </w:rPr>
        <w:t>.</w:t>
      </w:r>
    </w:p>
    <w:p w14:paraId="16E29064" w14:textId="77777777" w:rsidR="00AE0099" w:rsidRDefault="00AE0099" w:rsidP="00AE0099">
      <w:pPr>
        <w:widowControl w:val="0"/>
        <w:tabs>
          <w:tab w:val="left" w:leader="dot" w:pos="1701"/>
          <w:tab w:val="left" w:leader="dot" w:pos="7938"/>
        </w:tabs>
        <w:spacing w:before="120" w:after="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Ces prix sont ceux accordés au titre du premier marché subséquent à bons de commande.</w:t>
      </w:r>
    </w:p>
    <w:p w14:paraId="0CC9F864" w14:textId="443B8D55" w:rsidR="00AE0099" w:rsidRDefault="00AE0099" w:rsidP="00AE0099">
      <w:pPr>
        <w:widowControl w:val="0"/>
        <w:tabs>
          <w:tab w:val="left" w:leader="dot" w:pos="1701"/>
          <w:tab w:val="left" w:leader="dot" w:pos="7938"/>
        </w:tabs>
        <w:spacing w:before="120" w:after="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Les prix pourront évoluer </w:t>
      </w:r>
      <w:r w:rsidRPr="009B5000">
        <w:rPr>
          <w:rFonts w:ascii="Times New Roman" w:hAnsi="Times New Roman"/>
          <w:sz w:val="20"/>
        </w:rPr>
        <w:t>annuellement</w:t>
      </w:r>
      <w:r>
        <w:rPr>
          <w:rFonts w:ascii="Times New Roman" w:eastAsia="Times New Roman" w:hAnsi="Times New Roman"/>
          <w:sz w:val="20"/>
          <w:szCs w:val="20"/>
          <w:lang w:eastAsia="fr-FR"/>
        </w:rPr>
        <w:t xml:space="preserve">, suivant les dispositions de l’article </w:t>
      </w:r>
      <w:r w:rsidR="00323360">
        <w:rPr>
          <w:rFonts w:ascii="Times New Roman" w:eastAsia="Times New Roman" w:hAnsi="Times New Roman"/>
          <w:sz w:val="20"/>
          <w:szCs w:val="20"/>
          <w:lang w:eastAsia="fr-FR"/>
        </w:rPr>
        <w:t>4</w:t>
      </w:r>
      <w:r>
        <w:rPr>
          <w:rFonts w:ascii="Times New Roman" w:eastAsia="Times New Roman" w:hAnsi="Times New Roman"/>
          <w:sz w:val="20"/>
          <w:szCs w:val="20"/>
          <w:lang w:eastAsia="fr-FR"/>
        </w:rPr>
        <w:t xml:space="preserve">.2 du CCP, avec mise à jour des catalogues et du bordereau des remises dans la limite fixée à </w:t>
      </w:r>
      <w:r w:rsidRPr="009B0E1E">
        <w:rPr>
          <w:rFonts w:ascii="Times New Roman" w:eastAsia="Times New Roman" w:hAnsi="Times New Roman"/>
          <w:sz w:val="20"/>
          <w:szCs w:val="20"/>
          <w:lang w:eastAsia="fr-FR"/>
        </w:rPr>
        <w:t xml:space="preserve">l’article </w:t>
      </w:r>
      <w:r w:rsidR="00D714D1">
        <w:rPr>
          <w:rFonts w:ascii="Times New Roman" w:eastAsia="Times New Roman" w:hAnsi="Times New Roman"/>
          <w:sz w:val="20"/>
          <w:szCs w:val="20"/>
          <w:lang w:eastAsia="fr-FR"/>
        </w:rPr>
        <w:t>4</w:t>
      </w:r>
      <w:r>
        <w:rPr>
          <w:rFonts w:ascii="Times New Roman" w:eastAsia="Times New Roman" w:hAnsi="Times New Roman"/>
          <w:sz w:val="20"/>
          <w:szCs w:val="20"/>
          <w:lang w:eastAsia="fr-FR"/>
        </w:rPr>
        <w:t>.</w:t>
      </w:r>
      <w:r w:rsidR="002F3E90">
        <w:rPr>
          <w:rFonts w:ascii="Times New Roman" w:eastAsia="Times New Roman" w:hAnsi="Times New Roman"/>
          <w:sz w:val="20"/>
          <w:szCs w:val="20"/>
          <w:lang w:eastAsia="fr-FR"/>
        </w:rPr>
        <w:t>2</w:t>
      </w:r>
      <w:r>
        <w:rPr>
          <w:rFonts w:ascii="Times New Roman" w:eastAsia="Times New Roman" w:hAnsi="Times New Roman"/>
          <w:sz w:val="20"/>
          <w:szCs w:val="20"/>
          <w:lang w:eastAsia="fr-FR"/>
        </w:rPr>
        <w:t xml:space="preserve"> du CCP.</w:t>
      </w:r>
    </w:p>
    <w:p w14:paraId="3B4AC050" w14:textId="47F3605C" w:rsidR="00AE0099" w:rsidRPr="00005C3A" w:rsidRDefault="00AE0099" w:rsidP="00C122DB">
      <w:pPr>
        <w:widowControl w:val="0"/>
        <w:tabs>
          <w:tab w:val="left" w:leader="dot" w:pos="1701"/>
          <w:tab w:val="left" w:leader="dot" w:pos="7938"/>
        </w:tabs>
        <w:spacing w:before="120" w:after="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Toutefois, l</w:t>
      </w:r>
      <w:r w:rsidRPr="00005C3A">
        <w:rPr>
          <w:rFonts w:ascii="Times New Roman" w:eastAsia="Times New Roman" w:hAnsi="Times New Roman"/>
          <w:sz w:val="20"/>
          <w:szCs w:val="20"/>
          <w:lang w:eastAsia="fr-FR"/>
        </w:rPr>
        <w:t xml:space="preserve">es pourcentages de remises </w:t>
      </w:r>
      <w:r>
        <w:rPr>
          <w:rFonts w:ascii="Times New Roman" w:eastAsia="Times New Roman" w:hAnsi="Times New Roman"/>
          <w:sz w:val="20"/>
          <w:szCs w:val="20"/>
          <w:lang w:eastAsia="fr-FR"/>
        </w:rPr>
        <w:t>d</w:t>
      </w:r>
      <w:r w:rsidRPr="00005C3A">
        <w:rPr>
          <w:rFonts w:ascii="Times New Roman" w:eastAsia="Times New Roman" w:hAnsi="Times New Roman"/>
          <w:sz w:val="20"/>
          <w:szCs w:val="20"/>
          <w:lang w:eastAsia="fr-FR"/>
        </w:rPr>
        <w:t xml:space="preserve">éfinis </w:t>
      </w:r>
      <w:r w:rsidR="00723327">
        <w:rPr>
          <w:rFonts w:ascii="Times New Roman" w:eastAsia="Times New Roman" w:hAnsi="Times New Roman"/>
          <w:sz w:val="20"/>
          <w:szCs w:val="20"/>
          <w:lang w:eastAsia="fr-FR"/>
        </w:rPr>
        <w:t>au bordereau des remises annexé à l’</w:t>
      </w:r>
      <w:r>
        <w:rPr>
          <w:rFonts w:ascii="Times New Roman" w:eastAsia="Times New Roman" w:hAnsi="Times New Roman"/>
          <w:sz w:val="20"/>
          <w:szCs w:val="20"/>
          <w:lang w:eastAsia="fr-FR"/>
        </w:rPr>
        <w:t>acte d’engagement</w:t>
      </w:r>
      <w:r w:rsidR="00723327">
        <w:rPr>
          <w:rFonts w:ascii="Times New Roman" w:eastAsia="Times New Roman" w:hAnsi="Times New Roman"/>
          <w:sz w:val="20"/>
          <w:szCs w:val="20"/>
          <w:lang w:eastAsia="fr-FR"/>
        </w:rPr>
        <w:t>,</w:t>
      </w:r>
      <w:r>
        <w:rPr>
          <w:rFonts w:ascii="Times New Roman" w:eastAsia="Times New Roman" w:hAnsi="Times New Roman"/>
          <w:sz w:val="20"/>
          <w:szCs w:val="20"/>
          <w:lang w:eastAsia="fr-FR"/>
        </w:rPr>
        <w:t xml:space="preserve"> </w:t>
      </w:r>
      <w:r w:rsidRPr="00005C3A">
        <w:rPr>
          <w:rFonts w:ascii="Times New Roman" w:eastAsia="Times New Roman" w:hAnsi="Times New Roman"/>
          <w:sz w:val="20"/>
          <w:szCs w:val="20"/>
          <w:lang w:eastAsia="fr-FR"/>
        </w:rPr>
        <w:t xml:space="preserve">seront considérés comme des valeurs planchers à l’accord cadre. </w:t>
      </w:r>
    </w:p>
    <w:p w14:paraId="3DC08871" w14:textId="4F723747" w:rsidR="00AE0099" w:rsidRDefault="00AE0099" w:rsidP="00C122DB">
      <w:pPr>
        <w:widowControl w:val="0"/>
        <w:tabs>
          <w:tab w:val="left" w:leader="dot" w:pos="1701"/>
          <w:tab w:val="left" w:leader="dot" w:pos="7938"/>
        </w:tabs>
        <w:spacing w:before="120" w:after="0" w:line="240" w:lineRule="auto"/>
        <w:jc w:val="both"/>
        <w:rPr>
          <w:rFonts w:ascii="Times New Roman" w:eastAsia="Times New Roman" w:hAnsi="Times New Roman"/>
          <w:sz w:val="20"/>
          <w:szCs w:val="20"/>
          <w:lang w:eastAsia="fr-FR"/>
        </w:rPr>
      </w:pPr>
      <w:r w:rsidRPr="00AC793F">
        <w:rPr>
          <w:rFonts w:ascii="Times New Roman" w:eastAsia="Times New Roman" w:hAnsi="Times New Roman"/>
          <w:sz w:val="20"/>
          <w:szCs w:val="20"/>
          <w:lang w:eastAsia="fr-FR"/>
        </w:rPr>
        <w:t xml:space="preserve">Tous les autres marchés subséquents à </w:t>
      </w:r>
      <w:r>
        <w:rPr>
          <w:rFonts w:ascii="Times New Roman" w:eastAsia="Times New Roman" w:hAnsi="Times New Roman"/>
          <w:sz w:val="20"/>
          <w:szCs w:val="20"/>
          <w:lang w:eastAsia="fr-FR"/>
        </w:rPr>
        <w:t xml:space="preserve">bons de </w:t>
      </w:r>
      <w:r w:rsidRPr="00AC793F">
        <w:rPr>
          <w:rFonts w:ascii="Times New Roman" w:eastAsia="Times New Roman" w:hAnsi="Times New Roman"/>
          <w:sz w:val="20"/>
          <w:szCs w:val="20"/>
          <w:lang w:eastAsia="fr-FR"/>
        </w:rPr>
        <w:t xml:space="preserve">commande découlant de l’accord cadre proposeront des pourcentages supérieurs ou égaux à ceux de cette annexe </w:t>
      </w:r>
      <w:r w:rsidR="00C43104">
        <w:rPr>
          <w:rFonts w:ascii="Times New Roman" w:eastAsia="Times New Roman" w:hAnsi="Times New Roman"/>
          <w:sz w:val="20"/>
          <w:szCs w:val="20"/>
          <w:lang w:eastAsia="fr-FR"/>
        </w:rPr>
        <w:t>3</w:t>
      </w:r>
      <w:r w:rsidRPr="00AC793F">
        <w:rPr>
          <w:rFonts w:ascii="Times New Roman" w:eastAsia="Times New Roman" w:hAnsi="Times New Roman"/>
          <w:sz w:val="20"/>
          <w:szCs w:val="20"/>
          <w:lang w:eastAsia="fr-FR"/>
        </w:rPr>
        <w:t>.</w:t>
      </w:r>
    </w:p>
    <w:p w14:paraId="1E3F268D" w14:textId="212D5776" w:rsidR="00AE0099" w:rsidRPr="00C122DB" w:rsidRDefault="00AE0099" w:rsidP="00C122DB">
      <w:pPr>
        <w:tabs>
          <w:tab w:val="left" w:pos="4962"/>
        </w:tabs>
        <w:spacing w:before="240" w:after="120" w:line="240" w:lineRule="auto"/>
        <w:jc w:val="both"/>
        <w:rPr>
          <w:rFonts w:ascii="Times New Roman" w:hAnsi="Times New Roman"/>
          <w:b/>
          <w:sz w:val="20"/>
          <w:u w:val="single"/>
        </w:rPr>
      </w:pPr>
      <w:r w:rsidRPr="00C122DB">
        <w:rPr>
          <w:rFonts w:ascii="Times New Roman" w:hAnsi="Times New Roman"/>
          <w:b/>
          <w:sz w:val="20"/>
          <w:u w:val="single"/>
        </w:rPr>
        <w:t xml:space="preserve">Établissement des prix pour les marchés subséquents ordinaires </w:t>
      </w:r>
    </w:p>
    <w:p w14:paraId="77B6BE58" w14:textId="77777777" w:rsidR="00AE0099" w:rsidRDefault="00AE0099" w:rsidP="00AE0099">
      <w:pPr>
        <w:widowControl w:val="0"/>
        <w:tabs>
          <w:tab w:val="left" w:leader="dot" w:pos="1701"/>
          <w:tab w:val="left" w:leader="dot" w:pos="7938"/>
        </w:tabs>
        <w:spacing w:after="120" w:line="240" w:lineRule="auto"/>
        <w:jc w:val="both"/>
        <w:rPr>
          <w:rFonts w:ascii="Times New Roman" w:eastAsia="Times New Roman" w:hAnsi="Times New Roman"/>
          <w:sz w:val="20"/>
          <w:szCs w:val="20"/>
          <w:lang w:eastAsia="fr-FR"/>
        </w:rPr>
      </w:pPr>
      <w:r w:rsidRPr="00B12347">
        <w:rPr>
          <w:rFonts w:ascii="Times New Roman" w:eastAsia="Times New Roman" w:hAnsi="Times New Roman"/>
          <w:sz w:val="20"/>
          <w:szCs w:val="20"/>
          <w:lang w:eastAsia="fr-FR"/>
        </w:rPr>
        <w:t>Le titulaire s’engage à faire profiter le pouvoir adjudicateur, des rabais exceptionnels et des actions promotionnelles.</w:t>
      </w:r>
      <w:r w:rsidRPr="00223B6E">
        <w:rPr>
          <w:rFonts w:ascii="Times New Roman" w:eastAsia="Times New Roman" w:hAnsi="Times New Roman"/>
          <w:sz w:val="20"/>
          <w:szCs w:val="20"/>
          <w:lang w:eastAsia="fr-FR"/>
        </w:rPr>
        <w:t xml:space="preserve"> </w:t>
      </w:r>
    </w:p>
    <w:p w14:paraId="09FE7BB3" w14:textId="21938065" w:rsidR="003B0A46" w:rsidRPr="00C122DB" w:rsidRDefault="003B0A46" w:rsidP="00C122DB">
      <w:pPr>
        <w:tabs>
          <w:tab w:val="left" w:pos="4962"/>
        </w:tabs>
        <w:spacing w:before="240" w:after="120" w:line="240" w:lineRule="auto"/>
        <w:jc w:val="both"/>
        <w:rPr>
          <w:rFonts w:ascii="Times New Roman" w:hAnsi="Times New Roman"/>
          <w:b/>
          <w:sz w:val="20"/>
          <w:u w:val="single"/>
        </w:rPr>
      </w:pPr>
      <w:r w:rsidRPr="00C122DB">
        <w:rPr>
          <w:rFonts w:ascii="Times New Roman" w:hAnsi="Times New Roman"/>
          <w:b/>
          <w:sz w:val="20"/>
          <w:u w:val="single"/>
        </w:rPr>
        <w:t xml:space="preserve">Rémunération communes aux deux types de marchés subséquents </w:t>
      </w:r>
    </w:p>
    <w:p w14:paraId="02DC4817" w14:textId="3E2411AF" w:rsidR="003B0A46" w:rsidRPr="00223B6E" w:rsidRDefault="003B0A46" w:rsidP="003B0A46">
      <w:pPr>
        <w:widowControl w:val="0"/>
        <w:tabs>
          <w:tab w:val="left" w:leader="dot" w:pos="1701"/>
          <w:tab w:val="left" w:leader="dot" w:pos="7938"/>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Les frais de livraison et les frais fixes appliqués à tous types de marchés découlant de l’accord-cadre livrés sur la base navale de Toulon, à Saint-Mandrier et à Hyères sont inclus dans les prix proposés par le titulaire.</w:t>
      </w:r>
    </w:p>
    <w:p w14:paraId="57C64776" w14:textId="77777777" w:rsidR="003B0A46" w:rsidRPr="00223B6E" w:rsidRDefault="003B0A46" w:rsidP="003B0A46">
      <w:pPr>
        <w:keepNext/>
        <w:keepLines/>
        <w:spacing w:before="240" w:after="120" w:line="240" w:lineRule="auto"/>
        <w:ind w:left="-284"/>
        <w:jc w:val="both"/>
        <w:outlineLvl w:val="1"/>
        <w:rPr>
          <w:rFonts w:ascii="Times New Roman" w:eastAsia="Times New Roman" w:hAnsi="Times New Roman"/>
          <w:b/>
          <w:bCs/>
          <w:sz w:val="20"/>
          <w:szCs w:val="20"/>
          <w:lang w:eastAsia="fr-FR"/>
        </w:rPr>
      </w:pPr>
      <w:r w:rsidRPr="00223B6E">
        <w:rPr>
          <w:rFonts w:ascii="Times New Roman" w:eastAsia="Times New Roman" w:hAnsi="Times New Roman"/>
          <w:b/>
          <w:bCs/>
          <w:sz w:val="20"/>
          <w:szCs w:val="20"/>
          <w:lang w:eastAsia="fr-FR"/>
        </w:rPr>
        <w:t>2.3 - Sous-traitance</w:t>
      </w:r>
    </w:p>
    <w:p w14:paraId="6CB0610B" w14:textId="77777777" w:rsidR="003B0A46" w:rsidRPr="00223B6E" w:rsidRDefault="003B0A46" w:rsidP="003B0A46">
      <w:pPr>
        <w:spacing w:after="0" w:line="240" w:lineRule="auto"/>
        <w:rPr>
          <w:rFonts w:ascii="Times New Roman" w:hAnsi="Times New Roman"/>
          <w:sz w:val="20"/>
        </w:rPr>
      </w:pPr>
      <w:r w:rsidRPr="00223B6E">
        <w:rPr>
          <w:rFonts w:ascii="Times New Roman" w:hAnsi="Times New Roman"/>
          <w:sz w:val="20"/>
        </w:rPr>
        <w:t>La sous-traitance est interdite dans le cadre des marchés de fournitures courantes.</w:t>
      </w:r>
    </w:p>
    <w:p w14:paraId="4587D869" w14:textId="77777777" w:rsidR="003B0A46" w:rsidRPr="00223B6E" w:rsidRDefault="003B0A46" w:rsidP="003B0A46">
      <w:pPr>
        <w:keepNext/>
        <w:keepLines/>
        <w:spacing w:before="240" w:after="120" w:line="240" w:lineRule="auto"/>
        <w:ind w:left="-284"/>
        <w:jc w:val="both"/>
        <w:outlineLvl w:val="1"/>
        <w:rPr>
          <w:rFonts w:ascii="Times New Roman" w:eastAsia="Times New Roman" w:hAnsi="Times New Roman"/>
          <w:b/>
          <w:bCs/>
          <w:sz w:val="20"/>
          <w:szCs w:val="20"/>
          <w:lang w:eastAsia="fr-FR"/>
        </w:rPr>
      </w:pPr>
      <w:r w:rsidRPr="00223B6E">
        <w:rPr>
          <w:rFonts w:ascii="Times New Roman" w:eastAsia="Times New Roman" w:hAnsi="Times New Roman"/>
          <w:b/>
          <w:bCs/>
          <w:sz w:val="20"/>
          <w:szCs w:val="20"/>
          <w:lang w:eastAsia="fr-FR"/>
        </w:rPr>
        <w:t>2.4 – Nantissement</w:t>
      </w:r>
    </w:p>
    <w:p w14:paraId="0785FFE7" w14:textId="77777777" w:rsidR="003B0A46" w:rsidRPr="00223B6E" w:rsidRDefault="003B0A46" w:rsidP="003B0A46">
      <w:pPr>
        <w:spacing w:after="0" w:line="240" w:lineRule="auto"/>
        <w:rPr>
          <w:rFonts w:ascii="Times New Roman" w:hAnsi="Times New Roman"/>
          <w:sz w:val="20"/>
        </w:rPr>
      </w:pPr>
      <w:r w:rsidRPr="00223B6E">
        <w:rPr>
          <w:rFonts w:ascii="Times New Roman" w:hAnsi="Times New Roman"/>
          <w:sz w:val="20"/>
        </w:rPr>
        <w:t xml:space="preserve">Le nantissement ne sera pas possible pour les bons de commande dont l’exécution est prévue par carte achat. </w:t>
      </w:r>
    </w:p>
    <w:p w14:paraId="5FDD2F63" w14:textId="03B5170C" w:rsidR="003B0A46" w:rsidRPr="00223B6E" w:rsidRDefault="003B0A46" w:rsidP="003B0A46">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before="120" w:after="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Le nantissement des marchés subséquents dont l’exécution n’est pas prévue par carte achat par le titulaire se fera dans les conditions prévues aux </w:t>
      </w:r>
      <w:r w:rsidR="00B21038" w:rsidRPr="00223B6E">
        <w:rPr>
          <w:rFonts w:ascii="Times New Roman" w:eastAsia="Times New Roman" w:hAnsi="Times New Roman"/>
          <w:sz w:val="20"/>
          <w:szCs w:val="20"/>
          <w:lang w:eastAsia="fr-FR"/>
        </w:rPr>
        <w:t>articles</w:t>
      </w:r>
      <w:r w:rsidR="00D74B0E" w:rsidRPr="00223B6E">
        <w:rPr>
          <w:rFonts w:ascii="Times New Roman" w:eastAsia="Times New Roman" w:hAnsi="Times New Roman"/>
          <w:sz w:val="20"/>
          <w:szCs w:val="20"/>
          <w:lang w:eastAsia="fr-FR"/>
        </w:rPr>
        <w:t xml:space="preserve"> </w:t>
      </w:r>
      <w:r w:rsidR="00D47B7A" w:rsidRPr="00223B6E">
        <w:rPr>
          <w:rFonts w:ascii="Times New Roman" w:eastAsia="Times New Roman" w:hAnsi="Times New Roman"/>
          <w:sz w:val="20"/>
          <w:szCs w:val="20"/>
          <w:lang w:eastAsia="fr-FR"/>
        </w:rPr>
        <w:t>R. 2191-51 du code de la commande publique</w:t>
      </w:r>
      <w:r w:rsidR="00B21038" w:rsidRPr="00223B6E">
        <w:rPr>
          <w:rFonts w:ascii="Times New Roman" w:eastAsia="Times New Roman" w:hAnsi="Times New Roman"/>
          <w:sz w:val="20"/>
          <w:szCs w:val="20"/>
          <w:lang w:eastAsia="fr-FR"/>
        </w:rPr>
        <w:t>.</w:t>
      </w:r>
    </w:p>
    <w:p w14:paraId="78E6695F" w14:textId="5148F51B" w:rsidR="00B21038" w:rsidRPr="00223B6E" w:rsidRDefault="00B21038" w:rsidP="003B0A46">
      <w:pPr>
        <w:widowControl w:val="0"/>
        <w:spacing w:before="480" w:after="120" w:line="240" w:lineRule="auto"/>
        <w:ind w:left="-284"/>
        <w:jc w:val="both"/>
        <w:outlineLvl w:val="0"/>
        <w:rPr>
          <w:rFonts w:ascii="Times New Roman" w:eastAsia="Times New Roman" w:hAnsi="Times New Roman"/>
          <w:b/>
          <w:bCs/>
          <w:caps/>
          <w:sz w:val="20"/>
          <w:szCs w:val="20"/>
          <w:lang w:eastAsia="fr-FR"/>
        </w:rPr>
      </w:pPr>
      <w:r w:rsidRPr="00223B6E">
        <w:rPr>
          <w:rFonts w:ascii="Times New Roman" w:eastAsia="Times New Roman" w:hAnsi="Times New Roman"/>
          <w:b/>
          <w:bCs/>
          <w:caps/>
          <w:sz w:val="20"/>
          <w:szCs w:val="20"/>
          <w:lang w:eastAsia="fr-FR"/>
        </w:rPr>
        <w:t>ARTICLE 3 – D</w:t>
      </w:r>
      <w:r w:rsidR="006647EE" w:rsidRPr="00223B6E">
        <w:rPr>
          <w:rFonts w:ascii="Times New Roman" w:eastAsia="Times New Roman" w:hAnsi="Times New Roman"/>
          <w:b/>
          <w:bCs/>
          <w:caps/>
          <w:sz w:val="20"/>
          <w:szCs w:val="20"/>
          <w:lang w:eastAsia="fr-FR"/>
        </w:rPr>
        <w:t>UREE</w:t>
      </w:r>
    </w:p>
    <w:p w14:paraId="3A656AC8" w14:textId="77777777" w:rsidR="00B21038" w:rsidRPr="00223B6E" w:rsidRDefault="00B21038" w:rsidP="00B21038">
      <w:pPr>
        <w:keepNext/>
        <w:keepLines/>
        <w:spacing w:before="240" w:after="120" w:line="240" w:lineRule="auto"/>
        <w:ind w:left="-284"/>
        <w:jc w:val="both"/>
        <w:outlineLvl w:val="1"/>
        <w:rPr>
          <w:rFonts w:ascii="Times New Roman" w:eastAsia="Times New Roman" w:hAnsi="Times New Roman"/>
          <w:b/>
          <w:bCs/>
          <w:sz w:val="20"/>
          <w:szCs w:val="20"/>
          <w:lang w:eastAsia="fr-FR"/>
        </w:rPr>
      </w:pPr>
      <w:r w:rsidRPr="00223B6E">
        <w:rPr>
          <w:rFonts w:ascii="Times New Roman" w:eastAsia="Times New Roman" w:hAnsi="Times New Roman"/>
          <w:b/>
          <w:bCs/>
          <w:sz w:val="20"/>
          <w:szCs w:val="20"/>
          <w:lang w:eastAsia="fr-FR"/>
        </w:rPr>
        <w:t xml:space="preserve">3.1 - Durée de validité </w:t>
      </w:r>
      <w:r w:rsidR="00FB7EA3" w:rsidRPr="00223B6E">
        <w:rPr>
          <w:rFonts w:ascii="Times New Roman" w:eastAsia="Times New Roman" w:hAnsi="Times New Roman"/>
          <w:b/>
          <w:bCs/>
          <w:sz w:val="20"/>
          <w:szCs w:val="20"/>
          <w:lang w:eastAsia="fr-FR"/>
        </w:rPr>
        <w:t>de l’accord-cadre</w:t>
      </w:r>
    </w:p>
    <w:p w14:paraId="5FBE4B81" w14:textId="438C9410" w:rsidR="00B21038" w:rsidRPr="00223B6E" w:rsidRDefault="00B21038" w:rsidP="007E18C8">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La durée </w:t>
      </w:r>
      <w:r w:rsidR="00D74B0E" w:rsidRPr="00223B6E">
        <w:rPr>
          <w:rFonts w:ascii="Times New Roman" w:eastAsia="Times New Roman" w:hAnsi="Times New Roman"/>
          <w:sz w:val="20"/>
          <w:szCs w:val="20"/>
          <w:lang w:eastAsia="fr-FR"/>
        </w:rPr>
        <w:t>de l’accord-cadre</w:t>
      </w:r>
      <w:r w:rsidRPr="00223B6E">
        <w:rPr>
          <w:rFonts w:ascii="Times New Roman" w:eastAsia="Times New Roman" w:hAnsi="Times New Roman"/>
          <w:sz w:val="20"/>
          <w:szCs w:val="20"/>
          <w:lang w:eastAsia="fr-FR"/>
        </w:rPr>
        <w:t xml:space="preserve">, c'est-à-dire la période pendant laquelle peuvent être émis des </w:t>
      </w:r>
      <w:r w:rsidR="007E18C8" w:rsidRPr="00223B6E">
        <w:rPr>
          <w:rFonts w:ascii="Times New Roman" w:eastAsia="Times New Roman" w:hAnsi="Times New Roman"/>
          <w:sz w:val="20"/>
          <w:szCs w:val="20"/>
          <w:lang w:eastAsia="fr-FR"/>
        </w:rPr>
        <w:t>marchés subséquents</w:t>
      </w:r>
      <w:r w:rsidR="00223B6E" w:rsidRPr="00223B6E">
        <w:rPr>
          <w:rFonts w:ascii="Times New Roman" w:eastAsia="Times New Roman" w:hAnsi="Times New Roman"/>
          <w:sz w:val="20"/>
          <w:szCs w:val="20"/>
          <w:lang w:eastAsia="fr-FR"/>
        </w:rPr>
        <w:t>, est d’</w:t>
      </w:r>
      <w:r w:rsidRPr="00223B6E">
        <w:rPr>
          <w:rFonts w:ascii="Times New Roman" w:eastAsia="Times New Roman" w:hAnsi="Times New Roman"/>
          <w:sz w:val="20"/>
          <w:szCs w:val="20"/>
          <w:lang w:eastAsia="fr-FR"/>
        </w:rPr>
        <w:t xml:space="preserve">un (1) an à compter de sa notification. Cette durée est indépendante des délais d'exécution des </w:t>
      </w:r>
      <w:r w:rsidR="007E18C8" w:rsidRPr="00223B6E">
        <w:rPr>
          <w:rFonts w:ascii="Times New Roman" w:eastAsia="Times New Roman" w:hAnsi="Times New Roman"/>
          <w:sz w:val="20"/>
          <w:szCs w:val="20"/>
          <w:lang w:eastAsia="fr-FR"/>
        </w:rPr>
        <w:t>marchés subséquents</w:t>
      </w:r>
      <w:r w:rsidR="00223B6E" w:rsidRPr="00223B6E">
        <w:rPr>
          <w:rFonts w:ascii="Times New Roman" w:eastAsia="Times New Roman" w:hAnsi="Times New Roman"/>
          <w:sz w:val="20"/>
          <w:szCs w:val="20"/>
          <w:lang w:eastAsia="fr-FR"/>
        </w:rPr>
        <w:t xml:space="preserve"> et des bons de commande.</w:t>
      </w:r>
    </w:p>
    <w:p w14:paraId="22636D54" w14:textId="451F74C5" w:rsidR="00B21038" w:rsidRDefault="00D74B0E" w:rsidP="007E18C8">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L’accord-cadre </w:t>
      </w:r>
      <w:r w:rsidR="00B21038" w:rsidRPr="00223B6E">
        <w:rPr>
          <w:rFonts w:ascii="Times New Roman" w:eastAsia="Times New Roman" w:hAnsi="Times New Roman"/>
          <w:sz w:val="20"/>
          <w:szCs w:val="20"/>
          <w:lang w:eastAsia="fr-FR"/>
        </w:rPr>
        <w:t xml:space="preserve">pourra être reconduit au maximum trois (3) fois sans que la durée totale </w:t>
      </w:r>
      <w:r w:rsidR="00FB7EA3" w:rsidRPr="00223B6E">
        <w:rPr>
          <w:rFonts w:ascii="Times New Roman" w:eastAsia="Times New Roman" w:hAnsi="Times New Roman"/>
          <w:sz w:val="20"/>
          <w:szCs w:val="20"/>
          <w:lang w:eastAsia="fr-FR"/>
        </w:rPr>
        <w:t xml:space="preserve">de l’accord-cadre </w:t>
      </w:r>
      <w:r w:rsidR="00B21038" w:rsidRPr="00223B6E">
        <w:rPr>
          <w:rFonts w:ascii="Times New Roman" w:eastAsia="Times New Roman" w:hAnsi="Times New Roman"/>
          <w:sz w:val="20"/>
          <w:szCs w:val="20"/>
          <w:lang w:eastAsia="fr-FR"/>
        </w:rPr>
        <w:t>ne puisse excéder quatre (4) ans.</w:t>
      </w:r>
      <w:r w:rsidR="00D06ADA" w:rsidRPr="00223B6E">
        <w:rPr>
          <w:rFonts w:ascii="Times New Roman" w:eastAsia="Times New Roman" w:hAnsi="Times New Roman"/>
          <w:vanish/>
          <w:sz w:val="20"/>
          <w:szCs w:val="20"/>
          <w:lang w:eastAsia="fr-FR"/>
        </w:rPr>
        <w:t xml:space="preserve"> </w:t>
      </w:r>
      <w:r w:rsidR="00B21038" w:rsidRPr="00223B6E">
        <w:rPr>
          <w:rFonts w:ascii="Times New Roman" w:eastAsia="Times New Roman" w:hAnsi="Times New Roman"/>
          <w:sz w:val="20"/>
          <w:szCs w:val="20"/>
          <w:lang w:eastAsia="fr-FR"/>
        </w:rPr>
        <w:t>Chaque reconduction sera tacite. Le pouvoir adjudicateur pourra faire part de sa décision de ne pas le reconduire au moins trois (3) mois avant la fin de la période en cours.</w:t>
      </w:r>
    </w:p>
    <w:p w14:paraId="5A515589" w14:textId="51C7B307" w:rsidR="00846976" w:rsidRPr="00846976" w:rsidRDefault="00F92214" w:rsidP="00846976">
      <w:pPr>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L</w:t>
      </w:r>
      <w:r w:rsidR="00CA28CE">
        <w:rPr>
          <w:rFonts w:ascii="Times New Roman" w:eastAsia="Times New Roman" w:hAnsi="Times New Roman"/>
          <w:sz w:val="20"/>
          <w:szCs w:val="20"/>
          <w:lang w:eastAsia="fr-FR"/>
        </w:rPr>
        <w:t>e</w:t>
      </w:r>
      <w:r>
        <w:rPr>
          <w:rFonts w:ascii="Times New Roman" w:eastAsia="Times New Roman" w:hAnsi="Times New Roman"/>
          <w:sz w:val="20"/>
          <w:szCs w:val="20"/>
          <w:lang w:eastAsia="fr-FR"/>
        </w:rPr>
        <w:t xml:space="preserve"> titulaire</w:t>
      </w:r>
      <w:r w:rsidR="00846976" w:rsidRPr="00846976">
        <w:rPr>
          <w:rFonts w:ascii="Times New Roman" w:eastAsia="Times New Roman" w:hAnsi="Times New Roman"/>
          <w:sz w:val="20"/>
          <w:szCs w:val="20"/>
          <w:lang w:eastAsia="fr-FR"/>
        </w:rPr>
        <w:t xml:space="preserve"> de l’accord-cadre </w:t>
      </w:r>
      <w:r w:rsidR="007911C1" w:rsidRPr="00846976">
        <w:rPr>
          <w:rFonts w:ascii="Times New Roman" w:eastAsia="Times New Roman" w:hAnsi="Times New Roman"/>
          <w:sz w:val="20"/>
          <w:szCs w:val="20"/>
          <w:lang w:eastAsia="fr-FR"/>
        </w:rPr>
        <w:t>n’</w:t>
      </w:r>
      <w:r>
        <w:rPr>
          <w:rFonts w:ascii="Times New Roman" w:eastAsia="Times New Roman" w:hAnsi="Times New Roman"/>
          <w:sz w:val="20"/>
          <w:szCs w:val="20"/>
          <w:lang w:eastAsia="fr-FR"/>
        </w:rPr>
        <w:t>a</w:t>
      </w:r>
      <w:r w:rsidR="00846976" w:rsidRPr="00846976">
        <w:rPr>
          <w:rFonts w:ascii="Times New Roman" w:eastAsia="Times New Roman" w:hAnsi="Times New Roman"/>
          <w:sz w:val="20"/>
          <w:szCs w:val="20"/>
          <w:lang w:eastAsia="fr-FR"/>
        </w:rPr>
        <w:t xml:space="preserve"> pas la faculté de refuser les reconductions, ni de contester la décision de ne pas reconduire au-delà de chaque période annuelle.</w:t>
      </w:r>
    </w:p>
    <w:p w14:paraId="1465FB6E" w14:textId="36F3970D" w:rsidR="00846976" w:rsidRDefault="00846976" w:rsidP="00846976">
      <w:pPr>
        <w:spacing w:after="120" w:line="240" w:lineRule="auto"/>
        <w:jc w:val="both"/>
        <w:rPr>
          <w:rFonts w:ascii="Times New Roman" w:eastAsia="Times New Roman" w:hAnsi="Times New Roman"/>
          <w:sz w:val="20"/>
          <w:szCs w:val="20"/>
          <w:lang w:eastAsia="fr-FR"/>
        </w:rPr>
      </w:pPr>
      <w:r w:rsidRPr="00846976">
        <w:rPr>
          <w:rFonts w:ascii="Times New Roman" w:eastAsia="Times New Roman" w:hAnsi="Times New Roman"/>
          <w:sz w:val="20"/>
          <w:szCs w:val="20"/>
          <w:lang w:eastAsia="fr-FR"/>
        </w:rPr>
        <w:t xml:space="preserve">En cas de non reconduction de l’accord-cadre, </w:t>
      </w:r>
      <w:r w:rsidR="007911C1" w:rsidRPr="00846976">
        <w:rPr>
          <w:rFonts w:ascii="Times New Roman" w:eastAsia="Times New Roman" w:hAnsi="Times New Roman"/>
          <w:sz w:val="20"/>
          <w:szCs w:val="20"/>
          <w:lang w:eastAsia="fr-FR"/>
        </w:rPr>
        <w:t>le titulaire</w:t>
      </w:r>
      <w:r w:rsidRPr="00846976">
        <w:rPr>
          <w:rFonts w:ascii="Times New Roman" w:eastAsia="Times New Roman" w:hAnsi="Times New Roman"/>
          <w:sz w:val="20"/>
          <w:szCs w:val="20"/>
          <w:lang w:eastAsia="fr-FR"/>
        </w:rPr>
        <w:t xml:space="preserve"> ne pourr</w:t>
      </w:r>
      <w:r w:rsidR="00F92214">
        <w:rPr>
          <w:rFonts w:ascii="Times New Roman" w:eastAsia="Times New Roman" w:hAnsi="Times New Roman"/>
          <w:sz w:val="20"/>
          <w:szCs w:val="20"/>
          <w:lang w:eastAsia="fr-FR"/>
        </w:rPr>
        <w:t>a</w:t>
      </w:r>
      <w:r w:rsidRPr="00846976">
        <w:rPr>
          <w:rFonts w:ascii="Times New Roman" w:eastAsia="Times New Roman" w:hAnsi="Times New Roman"/>
          <w:sz w:val="20"/>
          <w:szCs w:val="20"/>
          <w:lang w:eastAsia="fr-FR"/>
        </w:rPr>
        <w:t xml:space="preserve"> élever aucune r</w:t>
      </w:r>
      <w:r w:rsidR="007911C1">
        <w:rPr>
          <w:rFonts w:ascii="Times New Roman" w:eastAsia="Times New Roman" w:hAnsi="Times New Roman"/>
          <w:sz w:val="20"/>
          <w:szCs w:val="20"/>
          <w:lang w:eastAsia="fr-FR"/>
        </w:rPr>
        <w:t>éclamation et ne pourr</w:t>
      </w:r>
      <w:r w:rsidR="00F92214">
        <w:rPr>
          <w:rFonts w:ascii="Times New Roman" w:eastAsia="Times New Roman" w:hAnsi="Times New Roman"/>
          <w:sz w:val="20"/>
          <w:szCs w:val="20"/>
          <w:lang w:eastAsia="fr-FR"/>
        </w:rPr>
        <w:t xml:space="preserve">a </w:t>
      </w:r>
      <w:r w:rsidRPr="00846976">
        <w:rPr>
          <w:rFonts w:ascii="Times New Roman" w:eastAsia="Times New Roman" w:hAnsi="Times New Roman"/>
          <w:sz w:val="20"/>
          <w:szCs w:val="20"/>
          <w:lang w:eastAsia="fr-FR"/>
        </w:rPr>
        <w:t>prétendre à aucune indemnité pour le préjudice éventuellement subi</w:t>
      </w:r>
      <w:r>
        <w:rPr>
          <w:rFonts w:ascii="Times New Roman" w:eastAsia="Times New Roman" w:hAnsi="Times New Roman"/>
          <w:sz w:val="20"/>
          <w:szCs w:val="20"/>
          <w:lang w:eastAsia="fr-FR"/>
        </w:rPr>
        <w:t>.</w:t>
      </w:r>
    </w:p>
    <w:p w14:paraId="39F6A4A4" w14:textId="77777777" w:rsidR="00C122DB" w:rsidRDefault="00C122DB" w:rsidP="00846976">
      <w:pPr>
        <w:spacing w:after="120" w:line="240" w:lineRule="auto"/>
        <w:jc w:val="both"/>
        <w:rPr>
          <w:rFonts w:ascii="Times New Roman" w:eastAsia="Times New Roman" w:hAnsi="Times New Roman"/>
          <w:sz w:val="20"/>
          <w:szCs w:val="20"/>
          <w:lang w:eastAsia="fr-FR"/>
        </w:rPr>
      </w:pPr>
    </w:p>
    <w:p w14:paraId="728AC916" w14:textId="172ACF78" w:rsidR="00897858" w:rsidRDefault="00897858">
      <w:pPr>
        <w:spacing w:after="0" w:line="240" w:lineRule="auto"/>
        <w:rPr>
          <w:rFonts w:ascii="Times New Roman" w:eastAsia="Times New Roman" w:hAnsi="Times New Roman"/>
          <w:b/>
          <w:bCs/>
          <w:sz w:val="20"/>
          <w:szCs w:val="20"/>
          <w:lang w:eastAsia="fr-FR"/>
        </w:rPr>
      </w:pPr>
    </w:p>
    <w:p w14:paraId="5B6604B5" w14:textId="386AC16A" w:rsidR="00643F99" w:rsidRPr="00223B6E" w:rsidRDefault="00643F99" w:rsidP="00643F99">
      <w:pPr>
        <w:ind w:left="-284"/>
        <w:jc w:val="both"/>
        <w:rPr>
          <w:rFonts w:ascii="Times New Roman" w:hAnsi="Times New Roman"/>
          <w:sz w:val="20"/>
          <w:szCs w:val="20"/>
        </w:rPr>
      </w:pPr>
      <w:r w:rsidRPr="00223B6E">
        <w:rPr>
          <w:rFonts w:ascii="Times New Roman" w:eastAsia="Times New Roman" w:hAnsi="Times New Roman"/>
          <w:b/>
          <w:bCs/>
          <w:sz w:val="20"/>
          <w:szCs w:val="20"/>
          <w:lang w:eastAsia="fr-FR"/>
        </w:rPr>
        <w:t>3.2 - Délais d'exécution des marchés subséquents/bons de commande</w:t>
      </w:r>
    </w:p>
    <w:p w14:paraId="744E09BC" w14:textId="77777777" w:rsidR="00223B6E" w:rsidRPr="00670B05" w:rsidRDefault="00223B6E" w:rsidP="00223B6E">
      <w:pPr>
        <w:widowControl w:val="0"/>
        <w:tabs>
          <w:tab w:val="left" w:leader="underscore" w:pos="4678"/>
        </w:tabs>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lastRenderedPageBreak/>
        <w:t>P</w:t>
      </w:r>
      <w:r w:rsidRPr="00670B05">
        <w:rPr>
          <w:rFonts w:ascii="Times New Roman" w:eastAsia="Times New Roman" w:hAnsi="Times New Roman"/>
          <w:sz w:val="20"/>
          <w:szCs w:val="20"/>
          <w:lang w:eastAsia="fr-FR"/>
        </w:rPr>
        <w:t>our les marchés subséquents ordinaires et pour</w:t>
      </w:r>
      <w:r>
        <w:rPr>
          <w:rFonts w:ascii="Times New Roman" w:eastAsia="Times New Roman" w:hAnsi="Times New Roman"/>
          <w:sz w:val="20"/>
          <w:szCs w:val="20"/>
          <w:lang w:eastAsia="fr-FR"/>
        </w:rPr>
        <w:t xml:space="preserve"> </w:t>
      </w:r>
      <w:r w:rsidRPr="00670B05">
        <w:rPr>
          <w:rFonts w:ascii="Times New Roman" w:eastAsia="Times New Roman" w:hAnsi="Times New Roman"/>
          <w:sz w:val="20"/>
          <w:szCs w:val="20"/>
          <w:lang w:eastAsia="fr-FR"/>
        </w:rPr>
        <w:t xml:space="preserve">les bons de commande des marchés subséquents </w:t>
      </w:r>
      <w:r>
        <w:rPr>
          <w:rFonts w:ascii="Times New Roman" w:eastAsia="Times New Roman" w:hAnsi="Times New Roman"/>
          <w:sz w:val="20"/>
          <w:szCs w:val="20"/>
          <w:lang w:eastAsia="fr-FR"/>
        </w:rPr>
        <w:br/>
      </w:r>
      <w:r w:rsidRPr="00670B05">
        <w:rPr>
          <w:rFonts w:ascii="Times New Roman" w:eastAsia="Times New Roman" w:hAnsi="Times New Roman"/>
          <w:sz w:val="20"/>
          <w:szCs w:val="20"/>
          <w:lang w:eastAsia="fr-FR"/>
        </w:rPr>
        <w:t>à bons de commande</w:t>
      </w:r>
      <w:r>
        <w:rPr>
          <w:rFonts w:ascii="Times New Roman" w:eastAsia="Times New Roman" w:hAnsi="Times New Roman"/>
          <w:sz w:val="20"/>
          <w:szCs w:val="20"/>
          <w:lang w:eastAsia="fr-FR"/>
        </w:rPr>
        <w:t>, l</w:t>
      </w:r>
      <w:r w:rsidRPr="00670B05">
        <w:rPr>
          <w:rFonts w:ascii="Times New Roman" w:eastAsia="Times New Roman" w:hAnsi="Times New Roman"/>
          <w:sz w:val="20"/>
          <w:szCs w:val="20"/>
          <w:lang w:eastAsia="fr-FR"/>
        </w:rPr>
        <w:t>e titulaire s’engage sur un délai maximal de livraison exprimé en</w:t>
      </w:r>
      <w:r>
        <w:rPr>
          <w:rFonts w:ascii="Times New Roman" w:eastAsia="Times New Roman" w:hAnsi="Times New Roman"/>
          <w:sz w:val="20"/>
          <w:szCs w:val="20"/>
          <w:lang w:eastAsia="fr-FR"/>
        </w:rPr>
        <w:t xml:space="preserve"> </w:t>
      </w:r>
      <w:r w:rsidRPr="00670B05">
        <w:rPr>
          <w:rFonts w:ascii="Times New Roman" w:eastAsia="Times New Roman" w:hAnsi="Times New Roman"/>
          <w:sz w:val="20"/>
          <w:szCs w:val="20"/>
          <w:lang w:eastAsia="fr-FR"/>
        </w:rPr>
        <w:t xml:space="preserve">nombre </w:t>
      </w:r>
      <w:r>
        <w:rPr>
          <w:rFonts w:ascii="Times New Roman" w:eastAsia="Times New Roman" w:hAnsi="Times New Roman"/>
          <w:sz w:val="20"/>
          <w:szCs w:val="20"/>
          <w:lang w:eastAsia="fr-FR"/>
        </w:rPr>
        <w:br/>
        <w:t>d</w:t>
      </w:r>
      <w:r w:rsidRPr="00670B05">
        <w:rPr>
          <w:rFonts w:ascii="Times New Roman" w:eastAsia="Times New Roman" w:hAnsi="Times New Roman"/>
          <w:sz w:val="20"/>
          <w:szCs w:val="20"/>
          <w:lang w:eastAsia="fr-FR"/>
        </w:rPr>
        <w:t>e jours calendaires : </w:t>
      </w:r>
      <w:r>
        <w:rPr>
          <w:rFonts w:ascii="Times New Roman" w:eastAsia="Times New Roman" w:hAnsi="Times New Roman"/>
          <w:sz w:val="20"/>
          <w:szCs w:val="20"/>
          <w:lang w:eastAsia="fr-FR"/>
        </w:rPr>
        <w:tab/>
      </w:r>
      <w:r w:rsidRPr="00670B05">
        <w:rPr>
          <w:rFonts w:ascii="Times New Roman" w:eastAsia="Times New Roman" w:hAnsi="Times New Roman"/>
          <w:sz w:val="20"/>
          <w:szCs w:val="20"/>
          <w:lang w:eastAsia="fr-FR"/>
        </w:rPr>
        <w:t xml:space="preserve"> </w:t>
      </w:r>
      <w:r w:rsidRPr="00D90AE4">
        <w:rPr>
          <w:rFonts w:ascii="Times New Roman" w:eastAsia="Times New Roman" w:hAnsi="Times New Roman"/>
          <w:position w:val="12"/>
          <w:sz w:val="20"/>
          <w:szCs w:val="20"/>
          <w:lang w:eastAsia="fr-FR"/>
        </w:rPr>
        <w:footnoteReference w:id="4"/>
      </w:r>
    </w:p>
    <w:p w14:paraId="73CF81BF" w14:textId="5DB53B8A" w:rsidR="00643F99" w:rsidRPr="00223B6E" w:rsidRDefault="00643F99" w:rsidP="00897858">
      <w:pPr>
        <w:spacing w:before="240" w:after="120"/>
        <w:jc w:val="both"/>
        <w:rPr>
          <w:rFonts w:ascii="Times New Roman" w:hAnsi="Times New Roman"/>
          <w:sz w:val="20"/>
          <w:szCs w:val="20"/>
        </w:rPr>
      </w:pPr>
      <w:r w:rsidRPr="00223B6E">
        <w:rPr>
          <w:rFonts w:ascii="Times New Roman" w:hAnsi="Times New Roman"/>
          <w:sz w:val="20"/>
          <w:szCs w:val="20"/>
        </w:rPr>
        <w:t>Les délais d’exécution seront indiqués dans chaque bon de commande.</w:t>
      </w:r>
    </w:p>
    <w:p w14:paraId="7AB16F19" w14:textId="4B4F1B16" w:rsidR="00643F99" w:rsidRPr="00223B6E" w:rsidRDefault="00643F99" w:rsidP="00B23A27">
      <w:pPr>
        <w:spacing w:after="240"/>
        <w:jc w:val="both"/>
        <w:rPr>
          <w:rFonts w:ascii="Times New Roman" w:hAnsi="Times New Roman"/>
          <w:sz w:val="20"/>
          <w:szCs w:val="20"/>
        </w:rPr>
      </w:pPr>
      <w:r w:rsidRPr="00223B6E">
        <w:rPr>
          <w:rFonts w:ascii="Times New Roman" w:hAnsi="Times New Roman"/>
          <w:sz w:val="20"/>
          <w:szCs w:val="20"/>
        </w:rPr>
        <w:t xml:space="preserve">Les délais propres à chaque marché subséquent </w:t>
      </w:r>
      <w:r w:rsidR="00F92214">
        <w:rPr>
          <w:rFonts w:ascii="Times New Roman" w:hAnsi="Times New Roman"/>
          <w:sz w:val="20"/>
          <w:szCs w:val="20"/>
        </w:rPr>
        <w:t xml:space="preserve">ordinaire </w:t>
      </w:r>
      <w:r w:rsidRPr="00223B6E">
        <w:rPr>
          <w:rFonts w:ascii="Times New Roman" w:hAnsi="Times New Roman"/>
          <w:sz w:val="20"/>
          <w:szCs w:val="20"/>
        </w:rPr>
        <w:t>seront indiqués dans les p</w:t>
      </w:r>
      <w:r w:rsidR="00D47B7A" w:rsidRPr="00223B6E">
        <w:rPr>
          <w:rFonts w:ascii="Times New Roman" w:hAnsi="Times New Roman"/>
          <w:sz w:val="20"/>
          <w:szCs w:val="20"/>
        </w:rPr>
        <w:t>ièces contractuelles du marché.</w:t>
      </w:r>
    </w:p>
    <w:p w14:paraId="040015E3" w14:textId="26CE59CF" w:rsidR="00B21038" w:rsidRDefault="00B21038" w:rsidP="00B21038">
      <w:pPr>
        <w:keepNext/>
        <w:keepLines/>
        <w:spacing w:before="480" w:after="120" w:line="240" w:lineRule="auto"/>
        <w:ind w:left="-284"/>
        <w:jc w:val="both"/>
        <w:outlineLvl w:val="0"/>
        <w:rPr>
          <w:rFonts w:ascii="Times New Roman" w:eastAsia="Times New Roman" w:hAnsi="Times New Roman"/>
          <w:b/>
          <w:bCs/>
          <w:caps/>
          <w:sz w:val="20"/>
          <w:szCs w:val="20"/>
          <w:lang w:eastAsia="fr-FR"/>
        </w:rPr>
      </w:pPr>
      <w:r w:rsidRPr="00223B6E">
        <w:rPr>
          <w:rFonts w:ascii="Times New Roman" w:eastAsia="Times New Roman" w:hAnsi="Times New Roman"/>
          <w:b/>
          <w:bCs/>
          <w:caps/>
          <w:sz w:val="20"/>
          <w:szCs w:val="20"/>
          <w:lang w:eastAsia="fr-FR"/>
        </w:rPr>
        <w:t>ARTICLE 4 – PAIEMENTS</w:t>
      </w:r>
    </w:p>
    <w:p w14:paraId="77E98EB2" w14:textId="41CE5C8E" w:rsidR="00417D02" w:rsidRDefault="00417D02" w:rsidP="00417D02">
      <w:pPr>
        <w:keepNext/>
        <w:keepLines/>
        <w:spacing w:before="240" w:after="120" w:line="240" w:lineRule="auto"/>
        <w:ind w:left="-284"/>
        <w:jc w:val="both"/>
        <w:outlineLvl w:val="1"/>
        <w:rPr>
          <w:rFonts w:ascii="Times New Roman" w:eastAsia="Times New Roman" w:hAnsi="Times New Roman"/>
          <w:sz w:val="20"/>
          <w:szCs w:val="20"/>
          <w:lang w:eastAsia="fr-FR"/>
        </w:rPr>
      </w:pPr>
      <w:r>
        <w:rPr>
          <w:rFonts w:ascii="Times New Roman" w:eastAsia="Times New Roman" w:hAnsi="Times New Roman"/>
          <w:sz w:val="20"/>
          <w:szCs w:val="20"/>
          <w:lang w:eastAsia="fr-FR"/>
        </w:rPr>
        <w:t>4</w:t>
      </w:r>
      <w:r w:rsidRPr="00417D02">
        <w:rPr>
          <w:rFonts w:ascii="Times New Roman" w:eastAsia="Times New Roman" w:hAnsi="Times New Roman"/>
          <w:sz w:val="20"/>
          <w:szCs w:val="20"/>
          <w:lang w:eastAsia="fr-FR"/>
        </w:rPr>
        <w:t xml:space="preserve">.1 – Avance </w:t>
      </w:r>
    </w:p>
    <w:p w14:paraId="23221D9C" w14:textId="5D1C8537" w:rsidR="00417D02" w:rsidRPr="00417D02" w:rsidRDefault="00417D02" w:rsidP="00417D02">
      <w:pPr>
        <w:jc w:val="both"/>
        <w:rPr>
          <w:rFonts w:ascii="Times New Roman" w:eastAsia="Times New Roman" w:hAnsi="Times New Roman"/>
          <w:sz w:val="20"/>
          <w:szCs w:val="20"/>
          <w:lang w:eastAsia="fr-FR"/>
        </w:rPr>
      </w:pPr>
      <w:r w:rsidRPr="00417D02">
        <w:rPr>
          <w:rFonts w:ascii="Times New Roman" w:hAnsi="Times New Roman"/>
          <w:sz w:val="20"/>
          <w:szCs w:val="20"/>
          <w:lang w:eastAsia="fr-FR"/>
        </w:rPr>
        <w:t xml:space="preserve">Le versement d’une avance ne sera pas possible pour les marchés subséquents </w:t>
      </w:r>
      <w:r w:rsidR="00F92214">
        <w:rPr>
          <w:rFonts w:ascii="Times New Roman" w:hAnsi="Times New Roman"/>
          <w:sz w:val="20"/>
          <w:szCs w:val="20"/>
          <w:lang w:eastAsia="fr-FR"/>
        </w:rPr>
        <w:t>à bons de commande</w:t>
      </w:r>
      <w:r w:rsidRPr="00417D02">
        <w:rPr>
          <w:rFonts w:ascii="Times New Roman" w:eastAsia="Times New Roman" w:hAnsi="Times New Roman"/>
          <w:sz w:val="20"/>
          <w:szCs w:val="20"/>
          <w:lang w:eastAsia="fr-FR"/>
        </w:rPr>
        <w:t xml:space="preserve"> dont l’exécution est prévue par carte achat.</w:t>
      </w:r>
    </w:p>
    <w:p w14:paraId="24C18329" w14:textId="33A0A247" w:rsidR="00417D02" w:rsidRPr="00417D02" w:rsidRDefault="00417D02" w:rsidP="00417D02">
      <w:pPr>
        <w:jc w:val="both"/>
        <w:rPr>
          <w:rFonts w:ascii="Times New Roman" w:hAnsi="Times New Roman"/>
          <w:sz w:val="20"/>
          <w:szCs w:val="20"/>
          <w:lang w:eastAsia="fr-FR"/>
        </w:rPr>
      </w:pPr>
      <w:r w:rsidRPr="00417D02">
        <w:rPr>
          <w:rFonts w:ascii="Times New Roman" w:hAnsi="Times New Roman"/>
          <w:sz w:val="20"/>
          <w:szCs w:val="20"/>
          <w:lang w:eastAsia="fr-FR"/>
        </w:rPr>
        <w:t>Si l’exécution du marché n’est pas prévu</w:t>
      </w:r>
      <w:r w:rsidR="00EE3A2C">
        <w:rPr>
          <w:rFonts w:ascii="Times New Roman" w:hAnsi="Times New Roman"/>
          <w:sz w:val="20"/>
          <w:szCs w:val="20"/>
          <w:lang w:eastAsia="fr-FR"/>
        </w:rPr>
        <w:t>e</w:t>
      </w:r>
      <w:r w:rsidRPr="00417D02">
        <w:rPr>
          <w:rFonts w:ascii="Times New Roman" w:hAnsi="Times New Roman"/>
          <w:sz w:val="20"/>
          <w:szCs w:val="20"/>
          <w:lang w:eastAsia="fr-FR"/>
        </w:rPr>
        <w:t xml:space="preserve"> par carte achat, les marchés subséquents ordinaires et les bons de commande des marchés subséquents à bons de commande entrant dans les conditions de montant </w:t>
      </w:r>
      <w:r>
        <w:rPr>
          <w:rFonts w:ascii="Times New Roman" w:hAnsi="Times New Roman"/>
          <w:sz w:val="20"/>
          <w:szCs w:val="20"/>
          <w:lang w:eastAsia="fr-FR"/>
        </w:rPr>
        <w:t xml:space="preserve">et de délai fixées à l’article </w:t>
      </w:r>
      <w:r w:rsidR="001971FC">
        <w:rPr>
          <w:rFonts w:ascii="Times New Roman" w:hAnsi="Times New Roman"/>
          <w:sz w:val="20"/>
          <w:szCs w:val="20"/>
          <w:lang w:eastAsia="fr-FR"/>
        </w:rPr>
        <w:t>7</w:t>
      </w:r>
      <w:r w:rsidRPr="00417D02">
        <w:rPr>
          <w:rFonts w:ascii="Times New Roman" w:hAnsi="Times New Roman"/>
          <w:sz w:val="20"/>
          <w:szCs w:val="20"/>
          <w:lang w:eastAsia="fr-FR"/>
        </w:rPr>
        <w:t>.2 du CCP pourront donner lieu à versement de l’avance, sauf indication contraire ci-dessous.</w:t>
      </w:r>
    </w:p>
    <w:p w14:paraId="56142E1C" w14:textId="19172E28" w:rsidR="00417D02" w:rsidRPr="00417D02" w:rsidRDefault="00417D02" w:rsidP="00417D02">
      <w:pPr>
        <w:spacing w:after="120" w:line="240" w:lineRule="auto"/>
        <w:jc w:val="both"/>
        <w:rPr>
          <w:rFonts w:ascii="Times New Roman" w:eastAsia="Times New Roman" w:hAnsi="Times New Roman"/>
          <w:sz w:val="20"/>
          <w:szCs w:val="20"/>
          <w:lang w:eastAsia="fr-FR"/>
        </w:rPr>
      </w:pPr>
      <w:r w:rsidRPr="00417D02">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417D02">
        <w:rPr>
          <w:rFonts w:ascii="Times New Roman" w:eastAsia="Times New Roman" w:hAnsi="Times New Roman"/>
          <w:sz w:val="20"/>
          <w:szCs w:val="20"/>
          <w:lang w:eastAsia="fr-FR"/>
        </w:rPr>
        <w:instrText xml:space="preserve"> FORMCHECKBOX </w:instrText>
      </w:r>
      <w:r w:rsidR="00EC1EB7">
        <w:rPr>
          <w:rFonts w:ascii="Times New Roman" w:eastAsia="Times New Roman" w:hAnsi="Times New Roman"/>
          <w:sz w:val="20"/>
          <w:szCs w:val="20"/>
          <w:lang w:eastAsia="fr-FR"/>
        </w:rPr>
      </w:r>
      <w:r w:rsidR="00EC1EB7">
        <w:rPr>
          <w:rFonts w:ascii="Times New Roman" w:eastAsia="Times New Roman" w:hAnsi="Times New Roman"/>
          <w:sz w:val="20"/>
          <w:szCs w:val="20"/>
          <w:lang w:eastAsia="fr-FR"/>
        </w:rPr>
        <w:fldChar w:fldCharType="separate"/>
      </w:r>
      <w:r w:rsidRPr="00417D02">
        <w:rPr>
          <w:rFonts w:ascii="Times New Roman" w:eastAsia="Times New Roman" w:hAnsi="Times New Roman"/>
          <w:sz w:val="20"/>
          <w:szCs w:val="20"/>
          <w:lang w:eastAsia="fr-FR"/>
        </w:rPr>
        <w:fldChar w:fldCharType="end"/>
      </w:r>
      <w:r w:rsidRPr="00417D02">
        <w:rPr>
          <w:rFonts w:ascii="Times New Roman" w:eastAsia="Times New Roman" w:hAnsi="Times New Roman"/>
          <w:sz w:val="20"/>
          <w:szCs w:val="20"/>
          <w:lang w:eastAsia="fr-FR"/>
        </w:rPr>
        <w:t xml:space="preserve"> le titulaire refuse(nt) de percevoir l'avance prévue à l'article </w:t>
      </w:r>
      <w:r w:rsidR="006C0814">
        <w:rPr>
          <w:rFonts w:ascii="Times New Roman" w:eastAsia="Times New Roman" w:hAnsi="Times New Roman"/>
          <w:sz w:val="20"/>
          <w:szCs w:val="20"/>
          <w:lang w:eastAsia="fr-FR"/>
        </w:rPr>
        <w:t>7</w:t>
      </w:r>
      <w:r w:rsidRPr="00417D02">
        <w:rPr>
          <w:rFonts w:ascii="Times New Roman" w:eastAsia="Times New Roman" w:hAnsi="Times New Roman"/>
          <w:sz w:val="20"/>
          <w:szCs w:val="20"/>
          <w:lang w:eastAsia="fr-FR"/>
        </w:rPr>
        <w:t>.2 du C.C.P :</w:t>
      </w:r>
    </w:p>
    <w:p w14:paraId="5F39D44B" w14:textId="77777777" w:rsidR="00417D02" w:rsidRPr="00417D02" w:rsidRDefault="00417D02" w:rsidP="00417D02">
      <w:pPr>
        <w:spacing w:after="120" w:line="240" w:lineRule="auto"/>
        <w:jc w:val="both"/>
        <w:rPr>
          <w:rFonts w:ascii="Times New Roman" w:eastAsia="Times New Roman" w:hAnsi="Times New Roman"/>
          <w:sz w:val="16"/>
          <w:szCs w:val="16"/>
          <w:lang w:eastAsia="fr-FR"/>
        </w:rPr>
      </w:pPr>
      <w:r w:rsidRPr="00417D02">
        <w:rPr>
          <w:rFonts w:ascii="Times New Roman" w:eastAsia="Times New Roman" w:hAnsi="Times New Roman"/>
          <w:sz w:val="16"/>
          <w:szCs w:val="16"/>
          <w:lang w:eastAsia="fr-FR"/>
        </w:rPr>
        <w:t>à cocher par le(s) candidat(s) en cas de refus de l’avance</w:t>
      </w:r>
    </w:p>
    <w:p w14:paraId="300FE4A7" w14:textId="77777777" w:rsidR="00B21038" w:rsidRPr="00223B6E" w:rsidRDefault="00B21038" w:rsidP="00B21038">
      <w:pPr>
        <w:keepNext/>
        <w:keepLines/>
        <w:spacing w:before="240" w:after="120" w:line="240" w:lineRule="auto"/>
        <w:ind w:left="-284"/>
        <w:jc w:val="both"/>
        <w:outlineLvl w:val="1"/>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4.2 – Règlement des comptes</w:t>
      </w:r>
    </w:p>
    <w:p w14:paraId="55AB83BA" w14:textId="46FD081E" w:rsidR="00165D1E" w:rsidRDefault="00B21038" w:rsidP="00AE0099">
      <w:pP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Les modalités de règlement des comptes </w:t>
      </w:r>
      <w:r w:rsidR="00FB7EA3" w:rsidRPr="00223B6E">
        <w:rPr>
          <w:rFonts w:ascii="Times New Roman" w:eastAsia="Times New Roman" w:hAnsi="Times New Roman"/>
          <w:sz w:val="20"/>
          <w:szCs w:val="20"/>
          <w:lang w:eastAsia="fr-FR"/>
        </w:rPr>
        <w:t xml:space="preserve">de l’accord-cadre </w:t>
      </w:r>
      <w:r w:rsidR="00645B95" w:rsidRPr="00223B6E">
        <w:rPr>
          <w:rFonts w:ascii="Times New Roman" w:eastAsia="Times New Roman" w:hAnsi="Times New Roman"/>
          <w:sz w:val="20"/>
          <w:szCs w:val="20"/>
          <w:lang w:eastAsia="fr-FR"/>
        </w:rPr>
        <w:t xml:space="preserve">sont spécifiées à l’article </w:t>
      </w:r>
      <w:r w:rsidR="006C0814">
        <w:rPr>
          <w:rFonts w:ascii="Times New Roman" w:eastAsia="Times New Roman" w:hAnsi="Times New Roman"/>
          <w:sz w:val="20"/>
          <w:szCs w:val="20"/>
          <w:lang w:eastAsia="fr-FR"/>
        </w:rPr>
        <w:t>6</w:t>
      </w:r>
      <w:r w:rsidRPr="00223B6E">
        <w:rPr>
          <w:rFonts w:ascii="Times New Roman" w:eastAsia="Times New Roman" w:hAnsi="Times New Roman"/>
          <w:sz w:val="20"/>
          <w:szCs w:val="20"/>
          <w:lang w:eastAsia="fr-FR"/>
        </w:rPr>
        <w:t xml:space="preserve"> du CCP.</w:t>
      </w:r>
    </w:p>
    <w:p w14:paraId="7F12141B" w14:textId="77777777" w:rsidR="00165D1E" w:rsidRDefault="00B21038" w:rsidP="00165D1E">
      <w:pPr>
        <w:spacing w:after="120" w:line="240" w:lineRule="auto"/>
        <w:rPr>
          <w:rFonts w:ascii="Times New Roman" w:eastAsia="Times New Roman" w:hAnsi="Times New Roman"/>
          <w:b/>
          <w:sz w:val="20"/>
          <w:szCs w:val="20"/>
          <w:lang w:eastAsia="fr-FR"/>
        </w:rPr>
      </w:pPr>
      <w:r w:rsidRPr="00223B6E">
        <w:rPr>
          <w:rFonts w:ascii="Times New Roman" w:eastAsia="Times New Roman" w:hAnsi="Times New Roman"/>
          <w:b/>
          <w:sz w:val="20"/>
          <w:szCs w:val="20"/>
          <w:lang w:eastAsia="fr-FR"/>
        </w:rPr>
        <w:t xml:space="preserve">Cas du paiement à un compte unique </w:t>
      </w:r>
    </w:p>
    <w:p w14:paraId="16DA011E" w14:textId="73260177" w:rsidR="00B21038" w:rsidRPr="00223B6E" w:rsidRDefault="00B21038" w:rsidP="00165D1E">
      <w:pP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vanish/>
          <w:sz w:val="20"/>
          <w:szCs w:val="20"/>
          <w:lang w:eastAsia="fr-FR"/>
        </w:rPr>
        <w:sym w:font="Wingdings" w:char="F04D"/>
      </w:r>
      <w:r w:rsidRPr="00223B6E">
        <w:rPr>
          <w:rFonts w:ascii="Times New Roman" w:eastAsia="Times New Roman" w:hAnsi="Times New Roman"/>
          <w:vanish/>
          <w:sz w:val="20"/>
          <w:szCs w:val="20"/>
          <w:lang w:eastAsia="fr-FR"/>
        </w:rPr>
        <w:t xml:space="preserve"> candidat seul ou groupement solidaire sauf dans le cas de marché soumis CCAG/FCS</w:t>
      </w:r>
      <w:r w:rsidR="006C0814">
        <w:rPr>
          <w:rFonts w:ascii="Times New Roman" w:eastAsia="Times New Roman" w:hAnsi="Times New Roman"/>
          <w:vanish/>
          <w:sz w:val="20"/>
          <w:szCs w:val="20"/>
          <w:lang w:eastAsia="fr-FR"/>
        </w:rPr>
        <w:t xml:space="preserve"> </w:t>
      </w:r>
      <w:r w:rsidRPr="00223B6E">
        <w:rPr>
          <w:rFonts w:ascii="Times New Roman" w:eastAsia="Times New Roman" w:hAnsi="Times New Roman"/>
          <w:sz w:val="20"/>
          <w:szCs w:val="20"/>
          <w:lang w:eastAsia="fr-FR"/>
        </w:rPr>
        <w:t xml:space="preserve">Le pouvoir adjudicateur se libérera des sommes dues au titre du présent </w:t>
      </w:r>
      <w:r w:rsidR="000B1FA2" w:rsidRPr="00223B6E">
        <w:rPr>
          <w:rFonts w:ascii="Times New Roman" w:eastAsia="Times New Roman" w:hAnsi="Times New Roman"/>
          <w:sz w:val="20"/>
          <w:szCs w:val="20"/>
          <w:lang w:eastAsia="fr-FR"/>
        </w:rPr>
        <w:t>accord-cadre</w:t>
      </w:r>
      <w:r w:rsidRPr="00223B6E">
        <w:rPr>
          <w:rFonts w:ascii="Times New Roman" w:eastAsia="Times New Roman" w:hAnsi="Times New Roman"/>
          <w:sz w:val="20"/>
          <w:szCs w:val="20"/>
          <w:lang w:eastAsia="fr-FR"/>
        </w:rPr>
        <w:t xml:space="preserve"> </w:t>
      </w:r>
      <w:r w:rsidR="0008328F" w:rsidRPr="00223B6E">
        <w:rPr>
          <w:rFonts w:ascii="Times New Roman" w:eastAsia="Times New Roman" w:hAnsi="Times New Roman"/>
          <w:sz w:val="20"/>
          <w:szCs w:val="20"/>
          <w:lang w:eastAsia="fr-FR"/>
        </w:rPr>
        <w:t xml:space="preserve">et des marchés subséquents </w:t>
      </w:r>
      <w:r w:rsidRPr="00223B6E">
        <w:rPr>
          <w:rFonts w:ascii="Times New Roman" w:eastAsia="Times New Roman" w:hAnsi="Times New Roman"/>
          <w:sz w:val="20"/>
          <w:szCs w:val="20"/>
          <w:lang w:eastAsia="fr-FR"/>
        </w:rPr>
        <w:t xml:space="preserve">en faisant porter le montant au crédit du compte suivant. </w:t>
      </w:r>
    </w:p>
    <w:p w14:paraId="446993F2" w14:textId="2D829D37" w:rsidR="00B21038" w:rsidRPr="00223B6E"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En cas de groupement solidaire, en l’absence de compte commun, il y a lieu de produire l’autorisation du </w:t>
      </w:r>
      <w:r w:rsidR="00B0403E">
        <w:rPr>
          <w:rFonts w:ascii="Times New Roman" w:eastAsia="Times New Roman" w:hAnsi="Times New Roman"/>
          <w:sz w:val="20"/>
          <w:szCs w:val="20"/>
          <w:lang w:eastAsia="fr-FR"/>
        </w:rPr>
        <w:br/>
      </w:r>
      <w:r w:rsidRPr="00223B6E">
        <w:rPr>
          <w:rFonts w:ascii="Times New Roman" w:eastAsia="Times New Roman" w:hAnsi="Times New Roman"/>
          <w:sz w:val="20"/>
          <w:szCs w:val="20"/>
          <w:lang w:eastAsia="fr-FR"/>
        </w:rPr>
        <w:t>co-traitant de payer au compte du mandataire.</w:t>
      </w:r>
      <w:r w:rsidRPr="00223B6E">
        <w:rPr>
          <w:rFonts w:ascii="Times New Roman" w:eastAsia="Times New Roman" w:hAnsi="Times New Roman"/>
          <w:vanish/>
          <w:sz w:val="20"/>
          <w:szCs w:val="20"/>
          <w:lang w:eastAsia="fr-FR"/>
        </w:rPr>
        <w:t xml:space="preserve"> </w:t>
      </w:r>
      <w:r w:rsidRPr="00223B6E">
        <w:rPr>
          <w:rFonts w:ascii="Times New Roman" w:eastAsia="Times New Roman" w:hAnsi="Times New Roman"/>
          <w:vanish/>
          <w:sz w:val="20"/>
          <w:szCs w:val="20"/>
          <w:lang w:eastAsia="fr-FR"/>
        </w:rPr>
        <w:sym w:font="Wingdings" w:char="F04D"/>
      </w:r>
      <w:r w:rsidRPr="00223B6E">
        <w:rPr>
          <w:rFonts w:ascii="Times New Roman" w:eastAsia="Times New Roman" w:hAnsi="Times New Roman"/>
          <w:vanish/>
          <w:sz w:val="20"/>
          <w:szCs w:val="20"/>
          <w:lang w:eastAsia="fr-FR"/>
        </w:rPr>
        <w:t xml:space="preserve"> obligation de compte commun dans le cas </w:t>
      </w:r>
      <w:r w:rsidR="00C10AD0" w:rsidRPr="00223B6E">
        <w:rPr>
          <w:rFonts w:ascii="Times New Roman" w:eastAsia="Times New Roman" w:hAnsi="Times New Roman"/>
          <w:vanish/>
          <w:sz w:val="20"/>
          <w:szCs w:val="20"/>
          <w:lang w:eastAsia="fr-FR"/>
        </w:rPr>
        <w:t>d’</w:t>
      </w:r>
      <w:r w:rsidR="009846DA" w:rsidRPr="00223B6E">
        <w:rPr>
          <w:rFonts w:ascii="Times New Roman" w:eastAsia="Times New Roman" w:hAnsi="Times New Roman"/>
          <w:vanish/>
          <w:sz w:val="20"/>
          <w:szCs w:val="20"/>
          <w:lang w:eastAsia="fr-FR"/>
        </w:rPr>
        <w:t>accord-cadre</w:t>
      </w:r>
      <w:r w:rsidRPr="00223B6E">
        <w:rPr>
          <w:rFonts w:ascii="Times New Roman" w:eastAsia="Times New Roman" w:hAnsi="Times New Roman"/>
          <w:vanish/>
          <w:sz w:val="20"/>
          <w:szCs w:val="20"/>
          <w:lang w:eastAsia="fr-FR"/>
        </w:rPr>
        <w:t xml:space="preserve"> soumis CCAG/FCS – à supprimer si les groupements solidaires ne sont pas autorisés.</w:t>
      </w:r>
    </w:p>
    <w:tbl>
      <w:tblPr>
        <w:tblW w:w="0" w:type="auto"/>
        <w:tblLayout w:type="fixed"/>
        <w:tblCellMar>
          <w:left w:w="70" w:type="dxa"/>
          <w:right w:w="70" w:type="dxa"/>
        </w:tblCellMar>
        <w:tblLook w:val="0000" w:firstRow="0" w:lastRow="0" w:firstColumn="0" w:lastColumn="0" w:noHBand="0" w:noVBand="0"/>
      </w:tblPr>
      <w:tblGrid>
        <w:gridCol w:w="9638"/>
      </w:tblGrid>
      <w:tr w:rsidR="00B21038" w:rsidRPr="00223B6E" w14:paraId="198F24D9" w14:textId="77777777" w:rsidTr="00C942E1">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215D7FA9" w14:textId="77777777" w:rsidR="00B21038" w:rsidRPr="00223B6E"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Relevé d'Identité Bancaire ou Postal</w:t>
            </w:r>
          </w:p>
          <w:p w14:paraId="1AF73A95" w14:textId="77777777" w:rsidR="00B21038" w:rsidRPr="00223B6E"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Times New Roman" w:eastAsia="Times New Roman" w:hAnsi="Times New Roman"/>
                <w:sz w:val="20"/>
                <w:szCs w:val="20"/>
                <w:lang w:eastAsia="fr-FR"/>
              </w:rPr>
            </w:pPr>
          </w:p>
        </w:tc>
      </w:tr>
    </w:tbl>
    <w:p w14:paraId="23854D95" w14:textId="66334131" w:rsidR="00C122DB" w:rsidRDefault="00C122DB" w:rsidP="00B21038">
      <w:pPr>
        <w:spacing w:after="120" w:line="240" w:lineRule="auto"/>
        <w:jc w:val="both"/>
        <w:rPr>
          <w:rFonts w:ascii="Times New Roman" w:eastAsia="Times New Roman" w:hAnsi="Times New Roman"/>
          <w:sz w:val="20"/>
          <w:szCs w:val="20"/>
          <w:lang w:eastAsia="fr-FR"/>
        </w:rPr>
      </w:pPr>
    </w:p>
    <w:p w14:paraId="5758EF88" w14:textId="77777777" w:rsidR="00C122DB" w:rsidRDefault="00C122DB">
      <w:pPr>
        <w:spacing w:after="0" w:line="240" w:lineRule="auto"/>
        <w:rPr>
          <w:rFonts w:ascii="Times New Roman" w:eastAsia="Times New Roman" w:hAnsi="Times New Roman"/>
          <w:sz w:val="20"/>
          <w:szCs w:val="20"/>
          <w:lang w:eastAsia="fr-FR"/>
        </w:rPr>
      </w:pPr>
      <w:r>
        <w:rPr>
          <w:rFonts w:ascii="Times New Roman" w:eastAsia="Times New Roman" w:hAnsi="Times New Roman"/>
          <w:sz w:val="20"/>
          <w:szCs w:val="20"/>
          <w:lang w:eastAsia="fr-FR"/>
        </w:rPr>
        <w:br w:type="page"/>
      </w:r>
    </w:p>
    <w:p w14:paraId="5CDB5AB2" w14:textId="77777777" w:rsidR="00B21038" w:rsidRPr="00223B6E" w:rsidRDefault="00B21038" w:rsidP="00B21038">
      <w:pPr>
        <w:spacing w:after="120" w:line="240" w:lineRule="auto"/>
        <w:jc w:val="both"/>
        <w:rPr>
          <w:rFonts w:ascii="Times New Roman" w:eastAsia="Times New Roman" w:hAnsi="Times New Roman"/>
          <w:vanish/>
          <w:sz w:val="20"/>
          <w:szCs w:val="20"/>
          <w:lang w:eastAsia="fr-FR"/>
        </w:rPr>
      </w:pPr>
    </w:p>
    <w:p w14:paraId="4BFE222C" w14:textId="77777777" w:rsidR="00B21038" w:rsidRPr="00223B6E" w:rsidRDefault="00B21038" w:rsidP="00B21038">
      <w:pPr>
        <w:spacing w:after="120" w:line="240" w:lineRule="auto"/>
        <w:jc w:val="both"/>
        <w:rPr>
          <w:rFonts w:ascii="Times New Roman" w:eastAsia="Times New Roman" w:hAnsi="Times New Roman"/>
          <w:b/>
          <w:sz w:val="20"/>
          <w:szCs w:val="20"/>
          <w:lang w:eastAsia="fr-FR"/>
        </w:rPr>
      </w:pPr>
      <w:r w:rsidRPr="00223B6E">
        <w:rPr>
          <w:rFonts w:ascii="Times New Roman" w:eastAsia="Times New Roman" w:hAnsi="Times New Roman"/>
          <w:b/>
          <w:sz w:val="20"/>
          <w:szCs w:val="20"/>
          <w:lang w:eastAsia="fr-FR"/>
        </w:rPr>
        <w:t xml:space="preserve">Cas du paiement à des comptes séparés en cas d'entrepreneurs groupés </w:t>
      </w:r>
    </w:p>
    <w:p w14:paraId="6F71D20A" w14:textId="77777777" w:rsidR="00B21038" w:rsidRPr="00223B6E" w:rsidRDefault="00B21038" w:rsidP="00B21038">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Le pouvoir adjudicateur se libérera des sommes dues au titre du présent </w:t>
      </w:r>
      <w:r w:rsidR="000B1FA2" w:rsidRPr="00223B6E">
        <w:rPr>
          <w:rFonts w:ascii="Times New Roman" w:eastAsia="Times New Roman" w:hAnsi="Times New Roman"/>
          <w:sz w:val="20"/>
          <w:szCs w:val="20"/>
          <w:lang w:eastAsia="fr-FR"/>
        </w:rPr>
        <w:t>accord-cadre</w:t>
      </w:r>
      <w:r w:rsidRPr="00223B6E">
        <w:rPr>
          <w:rFonts w:ascii="Times New Roman" w:eastAsia="Times New Roman" w:hAnsi="Times New Roman"/>
          <w:sz w:val="20"/>
          <w:szCs w:val="20"/>
          <w:lang w:eastAsia="fr-FR"/>
        </w:rPr>
        <w:t xml:space="preserve"> en en faisant porter le montant au crédit des comptes suivants. </w:t>
      </w:r>
    </w:p>
    <w:p w14:paraId="7C93C496" w14:textId="77777777" w:rsidR="00B21038" w:rsidRPr="00223B6E" w:rsidRDefault="00B21038" w:rsidP="00B21038">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En cas de groupement conjoint, les co-traitants complèteront en outre l’annexe de répartition des prestations jointe au présent acte d’engagement.</w:t>
      </w:r>
      <w:r w:rsidRPr="00223B6E">
        <w:rPr>
          <w:rFonts w:ascii="Times New Roman" w:eastAsia="Times New Roman" w:hAnsi="Times New Roman"/>
          <w:vanish/>
          <w:sz w:val="20"/>
          <w:szCs w:val="20"/>
          <w:lang w:eastAsia="fr-FR"/>
        </w:rPr>
        <w:t xml:space="preserve"> </w:t>
      </w:r>
      <w:r w:rsidRPr="00223B6E">
        <w:rPr>
          <w:rFonts w:ascii="Times New Roman" w:eastAsia="Times New Roman" w:hAnsi="Times New Roman"/>
          <w:vanish/>
          <w:sz w:val="20"/>
          <w:szCs w:val="20"/>
          <w:lang w:eastAsia="fr-FR"/>
        </w:rPr>
        <w:sym w:font="Wingdings" w:char="F04D"/>
      </w:r>
      <w:r w:rsidRPr="00223B6E">
        <w:rPr>
          <w:rFonts w:ascii="Times New Roman" w:eastAsia="Times New Roman" w:hAnsi="Times New Roman"/>
          <w:vanish/>
          <w:sz w:val="20"/>
          <w:szCs w:val="20"/>
          <w:lang w:eastAsia="fr-FR"/>
        </w:rPr>
        <w:t xml:space="preserve"> à supprimer si les groupements conjoints ne sont pas autorisés.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223B6E" w:rsidRPr="00223B6E" w14:paraId="7DD1D43D" w14:textId="77777777" w:rsidTr="00C942E1">
        <w:trPr>
          <w:trHeight w:val="699"/>
        </w:trPr>
        <w:tc>
          <w:tcPr>
            <w:tcW w:w="2764" w:type="dxa"/>
          </w:tcPr>
          <w:p w14:paraId="4BE9B18B" w14:textId="77777777" w:rsidR="00B21038" w:rsidRPr="00223B6E"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Désignation de l'entreprise </w:t>
            </w:r>
          </w:p>
        </w:tc>
        <w:tc>
          <w:tcPr>
            <w:tcW w:w="3376" w:type="dxa"/>
          </w:tcPr>
          <w:p w14:paraId="5F4CEF7F" w14:textId="77777777" w:rsidR="00B21038" w:rsidRPr="00223B6E"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Désignation du compte à créditer</w:t>
            </w:r>
          </w:p>
        </w:tc>
        <w:tc>
          <w:tcPr>
            <w:tcW w:w="3070" w:type="dxa"/>
          </w:tcPr>
          <w:p w14:paraId="258CB859" w14:textId="77777777" w:rsidR="00B21038" w:rsidRPr="00223B6E"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Répartition des paiements</w:t>
            </w:r>
          </w:p>
          <w:p w14:paraId="228906AD" w14:textId="77777777" w:rsidR="00B21038" w:rsidRPr="00223B6E"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(en pourcentage ou en montant)</w:t>
            </w:r>
          </w:p>
        </w:tc>
      </w:tr>
      <w:tr w:rsidR="00223B6E" w:rsidRPr="00223B6E" w14:paraId="786CE55E" w14:textId="77777777" w:rsidTr="00C942E1">
        <w:tc>
          <w:tcPr>
            <w:tcW w:w="2764" w:type="dxa"/>
          </w:tcPr>
          <w:p w14:paraId="75C82D9B" w14:textId="77777777" w:rsidR="00B21038" w:rsidRPr="00223B6E" w:rsidRDefault="00B21038" w:rsidP="00B21038">
            <w:pPr>
              <w:spacing w:after="120" w:line="240" w:lineRule="auto"/>
              <w:jc w:val="both"/>
              <w:rPr>
                <w:rFonts w:ascii="Times New Roman" w:eastAsia="Times New Roman" w:hAnsi="Times New Roman"/>
                <w:sz w:val="20"/>
                <w:szCs w:val="20"/>
                <w:lang w:eastAsia="fr-FR"/>
              </w:rPr>
            </w:pPr>
          </w:p>
        </w:tc>
        <w:tc>
          <w:tcPr>
            <w:tcW w:w="3376" w:type="dxa"/>
          </w:tcPr>
          <w:p w14:paraId="1B8A807B" w14:textId="77777777" w:rsidR="00B21038" w:rsidRPr="00223B6E" w:rsidRDefault="00B21038" w:rsidP="00B21038">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Compte n° 1</w:t>
            </w:r>
          </w:p>
        </w:tc>
        <w:tc>
          <w:tcPr>
            <w:tcW w:w="3070" w:type="dxa"/>
          </w:tcPr>
          <w:p w14:paraId="2B6FBB30" w14:textId="77777777" w:rsidR="00B21038" w:rsidRPr="00223B6E"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Times New Roman" w:eastAsia="Times New Roman" w:hAnsi="Times New Roman"/>
                <w:sz w:val="20"/>
                <w:szCs w:val="20"/>
                <w:lang w:eastAsia="fr-FR"/>
              </w:rPr>
            </w:pPr>
          </w:p>
        </w:tc>
      </w:tr>
      <w:tr w:rsidR="00223B6E" w:rsidRPr="00223B6E" w14:paraId="135AE59B" w14:textId="77777777" w:rsidTr="00C942E1">
        <w:tc>
          <w:tcPr>
            <w:tcW w:w="2764" w:type="dxa"/>
          </w:tcPr>
          <w:p w14:paraId="04A84B8D" w14:textId="77777777" w:rsidR="00B21038" w:rsidRPr="00223B6E" w:rsidRDefault="00B21038" w:rsidP="00B21038">
            <w:pPr>
              <w:spacing w:after="120" w:line="240" w:lineRule="auto"/>
              <w:jc w:val="both"/>
              <w:rPr>
                <w:rFonts w:ascii="Times New Roman" w:eastAsia="Times New Roman" w:hAnsi="Times New Roman"/>
                <w:sz w:val="20"/>
                <w:szCs w:val="20"/>
                <w:lang w:eastAsia="fr-FR"/>
              </w:rPr>
            </w:pPr>
          </w:p>
        </w:tc>
        <w:tc>
          <w:tcPr>
            <w:tcW w:w="3376" w:type="dxa"/>
          </w:tcPr>
          <w:p w14:paraId="47671233" w14:textId="77777777" w:rsidR="00B21038" w:rsidRPr="00223B6E" w:rsidRDefault="00B21038" w:rsidP="00B21038">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Compte n° 2</w:t>
            </w:r>
          </w:p>
        </w:tc>
        <w:tc>
          <w:tcPr>
            <w:tcW w:w="3070" w:type="dxa"/>
          </w:tcPr>
          <w:p w14:paraId="58320E49" w14:textId="77777777" w:rsidR="00B21038" w:rsidRPr="00223B6E"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Times New Roman" w:eastAsia="Times New Roman" w:hAnsi="Times New Roman"/>
                <w:sz w:val="20"/>
                <w:szCs w:val="20"/>
                <w:lang w:eastAsia="fr-FR"/>
              </w:rPr>
            </w:pPr>
          </w:p>
        </w:tc>
      </w:tr>
    </w:tbl>
    <w:p w14:paraId="2127320B" w14:textId="77777777" w:rsidR="00B21038" w:rsidRPr="00223B6E"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Times New Roman" w:eastAsia="Times New Roman" w:hAnsi="Times New Roman"/>
          <w:b/>
          <w:sz w:val="20"/>
          <w:szCs w:val="20"/>
          <w:lang w:eastAsia="fr-FR"/>
        </w:rPr>
      </w:pPr>
      <w:r w:rsidRPr="00223B6E">
        <w:rPr>
          <w:rFonts w:ascii="Times New Roman" w:eastAsia="Times New Roman" w:hAnsi="Times New Roman"/>
          <w:b/>
          <w:sz w:val="20"/>
          <w:szCs w:val="20"/>
          <w:lang w:eastAsia="fr-FR"/>
        </w:rPr>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223B6E" w:rsidRPr="00223B6E" w14:paraId="274561A4" w14:textId="77777777" w:rsidTr="00C942E1">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77B79574" w14:textId="77777777" w:rsidR="00B21038" w:rsidRPr="00223B6E"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Times New Roman" w:eastAsia="Times New Roman" w:hAnsi="Times New Roman"/>
                <w:sz w:val="20"/>
                <w:szCs w:val="20"/>
                <w:lang w:eastAsia="fr-FR"/>
              </w:rPr>
            </w:pPr>
            <w:r w:rsidRPr="00223B6E">
              <w:rPr>
                <w:rFonts w:ascii="Times New Roman" w:eastAsia="Times New Roman" w:hAnsi="Times New Roman"/>
                <w:b/>
                <w:sz w:val="20"/>
                <w:szCs w:val="20"/>
                <w:lang w:eastAsia="fr-FR"/>
              </w:rPr>
              <w:t>Relevé d'Identité Bancaire ou Postal</w:t>
            </w:r>
          </w:p>
          <w:p w14:paraId="58ED6B97" w14:textId="77777777" w:rsidR="00B21038" w:rsidRPr="00223B6E"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Times New Roman" w:eastAsia="Times New Roman" w:hAnsi="Times New Roman"/>
                <w:sz w:val="20"/>
                <w:szCs w:val="20"/>
                <w:lang w:eastAsia="fr-FR"/>
              </w:rPr>
            </w:pPr>
          </w:p>
        </w:tc>
      </w:tr>
    </w:tbl>
    <w:p w14:paraId="2BBF85A1" w14:textId="77777777" w:rsidR="00B21038" w:rsidRPr="00223B6E"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Times New Roman" w:eastAsia="Times New Roman" w:hAnsi="Times New Roman"/>
          <w:b/>
          <w:sz w:val="20"/>
          <w:szCs w:val="20"/>
          <w:lang w:eastAsia="fr-FR"/>
        </w:rPr>
      </w:pPr>
      <w:r w:rsidRPr="00223B6E">
        <w:rPr>
          <w:rFonts w:ascii="Times New Roman" w:eastAsia="Times New Roman" w:hAnsi="Times New Roman"/>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21038" w:rsidRPr="00223B6E" w14:paraId="14E25422" w14:textId="77777777" w:rsidTr="00C942E1">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6D763C0A" w14:textId="77777777" w:rsidR="00B21038" w:rsidRPr="00223B6E"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Times New Roman" w:eastAsia="Times New Roman" w:hAnsi="Times New Roman"/>
                <w:sz w:val="20"/>
                <w:szCs w:val="20"/>
                <w:lang w:eastAsia="fr-FR"/>
              </w:rPr>
            </w:pPr>
            <w:r w:rsidRPr="00223B6E">
              <w:rPr>
                <w:rFonts w:ascii="Times New Roman" w:eastAsia="Times New Roman" w:hAnsi="Times New Roman"/>
                <w:b/>
                <w:sz w:val="20"/>
                <w:szCs w:val="20"/>
                <w:lang w:eastAsia="fr-FR"/>
              </w:rPr>
              <w:t>Relevé d'Identité Bancaire ou Postal</w:t>
            </w:r>
          </w:p>
          <w:p w14:paraId="6BEA4191" w14:textId="77777777" w:rsidR="00B21038" w:rsidRPr="00223B6E"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Times New Roman" w:eastAsia="Times New Roman" w:hAnsi="Times New Roman"/>
                <w:sz w:val="20"/>
                <w:szCs w:val="20"/>
                <w:lang w:eastAsia="fr-FR"/>
              </w:rPr>
            </w:pPr>
          </w:p>
        </w:tc>
      </w:tr>
    </w:tbl>
    <w:p w14:paraId="49C26AF3" w14:textId="77777777" w:rsidR="00B21038" w:rsidRPr="00223B6E" w:rsidRDefault="00B21038" w:rsidP="00B21038">
      <w:pPr>
        <w:spacing w:after="120" w:line="240" w:lineRule="auto"/>
        <w:jc w:val="both"/>
        <w:rPr>
          <w:rFonts w:ascii="Times New Roman" w:eastAsia="Times New Roman" w:hAnsi="Times New Roman"/>
          <w:sz w:val="20"/>
          <w:szCs w:val="20"/>
          <w:lang w:eastAsia="fr-FR"/>
        </w:rPr>
      </w:pPr>
    </w:p>
    <w:p w14:paraId="428DDADF" w14:textId="77777777" w:rsidR="00B21038" w:rsidRPr="00223B6E" w:rsidRDefault="00B21038" w:rsidP="00B21038">
      <w:pPr>
        <w:spacing w:before="240"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lastRenderedPageBreak/>
        <w:t>Toutefois, le pouvoir adjudicateur se libérera des sommes dues aux sous-traitants payés directement, en faisant porter les montants au crédit des comptes désignés dans les annexes, les avenants et les actes spéciaux.</w:t>
      </w:r>
    </w:p>
    <w:p w14:paraId="24343CFF" w14:textId="13BE05C3" w:rsidR="00C30315" w:rsidRPr="00223B6E" w:rsidRDefault="000B1FA2" w:rsidP="00C30315">
      <w:pPr>
        <w:spacing w:before="240"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br w:type="page"/>
      </w:r>
      <w:r w:rsidR="00C30315" w:rsidRPr="00223B6E">
        <w:rPr>
          <w:rFonts w:ascii="Times New Roman" w:eastAsia="Times New Roman" w:hAnsi="Times New Roman"/>
          <w:b/>
          <w:bCs/>
          <w:caps/>
          <w:sz w:val="20"/>
          <w:szCs w:val="20"/>
          <w:lang w:eastAsia="fr-FR"/>
        </w:rPr>
        <w:lastRenderedPageBreak/>
        <w:t>ARTICLE 5 – ENGAGEMENTS</w:t>
      </w:r>
    </w:p>
    <w:p w14:paraId="71DE364B" w14:textId="1438E6E9"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J'affirme (nous affirmons), sous peine de résiliation de plein droit </w:t>
      </w:r>
      <w:r w:rsidR="000042D3">
        <w:rPr>
          <w:rFonts w:ascii="Times New Roman" w:eastAsia="Times New Roman" w:hAnsi="Times New Roman"/>
          <w:sz w:val="20"/>
          <w:szCs w:val="20"/>
          <w:lang w:eastAsia="fr-FR"/>
        </w:rPr>
        <w:t>de l’accord-cadre</w:t>
      </w:r>
      <w:r w:rsidRPr="00223B6E">
        <w:rPr>
          <w:rFonts w:ascii="Times New Roman" w:eastAsia="Times New Roman" w:hAnsi="Times New Roman"/>
          <w:sz w:val="20"/>
          <w:szCs w:val="20"/>
          <w:lang w:eastAsia="fr-FR"/>
        </w:rPr>
        <w:t>, ou de sa mise en régie à</w:t>
      </w:r>
    </w:p>
    <w:p w14:paraId="74D5CA23" w14:textId="77777777"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mes (nos) torts exclusifs, ne pas faire l'objet </w:t>
      </w:r>
    </w:p>
    <w:p w14:paraId="48B89A53" w14:textId="77777777"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ses torts exclusifs, que la société pour laquelle (le groupement d'intérêt économique pour lequel) j'interviens ne fait pas l'objet </w:t>
      </w:r>
    </w:p>
    <w:p w14:paraId="6D05347F" w14:textId="77777777"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d'une interdiction de concourir, au sens des articles L. 2141-1 à 2141-11de l’ordonnance n° 2018-1074 du 26 novembre 2018 portant partie législative de code de la commande publique.</w:t>
      </w:r>
    </w:p>
    <w:p w14:paraId="7BBBDDE0" w14:textId="77777777"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13BD062" w14:textId="77777777"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1EB6431A" w14:textId="77777777"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J’atteste (nous attestons) être en règle au regard des articles L. 5212-1 à L. 5212-11 du code du travail concernant l’emploi des travailleurs handicapés.</w:t>
      </w:r>
    </w:p>
    <w:p w14:paraId="51390DE4" w14:textId="0B3CA08A" w:rsidR="00BE03C1" w:rsidRPr="00223B6E" w:rsidRDefault="00B17EEA" w:rsidP="003C64AF">
      <w:pPr>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J'atteste </w:t>
      </w:r>
      <w:r w:rsidR="00BE03C1" w:rsidRPr="00223B6E">
        <w:rPr>
          <w:rFonts w:ascii="Times New Roman" w:eastAsia="Times New Roman" w:hAnsi="Times New Roman"/>
          <w:sz w:val="20"/>
          <w:szCs w:val="20"/>
          <w:lang w:eastAsia="fr-FR"/>
        </w:rPr>
        <w:t>(nous attestons) sur l'honneur ne pas avoir fait l'objet au cours des cinq dernières années d'une condamnation inscrite au bulletin n°2 du casier judiciaire pour les infractions visées aux articles L 1146-1,</w:t>
      </w:r>
      <w:r>
        <w:rPr>
          <w:rFonts w:ascii="Times New Roman" w:eastAsia="Times New Roman" w:hAnsi="Times New Roman"/>
          <w:sz w:val="20"/>
          <w:szCs w:val="20"/>
          <w:lang w:eastAsia="fr-FR"/>
        </w:rPr>
        <w:t xml:space="preserve"> </w:t>
      </w:r>
      <w:r w:rsidR="00BE03C1" w:rsidRPr="00223B6E">
        <w:rPr>
          <w:rFonts w:ascii="Times New Roman" w:eastAsia="Times New Roman" w:hAnsi="Times New Roman"/>
          <w:sz w:val="20"/>
          <w:szCs w:val="20"/>
          <w:lang w:eastAsia="fr-FR"/>
        </w:rPr>
        <w:t xml:space="preserve">L 8221-1, L 8221-2, L 8221-3 et L 8221-5, L 8251-1, L 8231-1, L 8241-1 et L 8241-2 du code du travail. </w:t>
      </w:r>
    </w:p>
    <w:p w14:paraId="14D6CEAE" w14:textId="77777777"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0FC39D70" w14:textId="703DA0A4"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Je déclare (nous déclarons) sur l’honneur avoir satisfait aux obligations fixées par les articles D 8222-5, D 8222-7 et D 8222-8 du code du travail et m’engage (nous engageons) à produire les documents s’y rapportant si le présent </w:t>
      </w:r>
      <w:r w:rsidR="000042D3">
        <w:rPr>
          <w:rFonts w:ascii="Times New Roman" w:eastAsia="Times New Roman" w:hAnsi="Times New Roman"/>
          <w:sz w:val="20"/>
          <w:szCs w:val="20"/>
          <w:lang w:eastAsia="fr-FR"/>
        </w:rPr>
        <w:t>accord-cadre</w:t>
      </w:r>
      <w:r w:rsidR="000042D3" w:rsidRPr="00223B6E">
        <w:rPr>
          <w:rFonts w:ascii="Times New Roman" w:eastAsia="Times New Roman" w:hAnsi="Times New Roman"/>
          <w:sz w:val="20"/>
          <w:szCs w:val="20"/>
          <w:lang w:eastAsia="fr-FR"/>
        </w:rPr>
        <w:t xml:space="preserve"> </w:t>
      </w:r>
      <w:r w:rsidRPr="00223B6E">
        <w:rPr>
          <w:rFonts w:ascii="Times New Roman" w:eastAsia="Times New Roman" w:hAnsi="Times New Roman"/>
          <w:sz w:val="20"/>
          <w:szCs w:val="20"/>
          <w:lang w:eastAsia="fr-FR"/>
        </w:rPr>
        <w:t xml:space="preserve">m’ (nous) est attribué, ainsi que la liste nominative des salariés étrangers soumis à autorisation de travail et à indiquer, pour un candidat étranger uniquement, l’intention de détacher des travailleurs en France dans le cadre de l’exécution du présent </w:t>
      </w:r>
      <w:r w:rsidR="000042D3">
        <w:rPr>
          <w:rFonts w:ascii="Times New Roman" w:eastAsia="Times New Roman" w:hAnsi="Times New Roman"/>
          <w:sz w:val="20"/>
          <w:szCs w:val="20"/>
          <w:lang w:eastAsia="fr-FR"/>
        </w:rPr>
        <w:t>accord-cadre</w:t>
      </w:r>
      <w:r w:rsidRPr="00223B6E">
        <w:rPr>
          <w:rFonts w:ascii="Times New Roman" w:eastAsia="Times New Roman" w:hAnsi="Times New Roman"/>
          <w:sz w:val="20"/>
          <w:szCs w:val="20"/>
          <w:lang w:eastAsia="fr-FR"/>
        </w:rPr>
        <w:t>.</w:t>
      </w:r>
    </w:p>
    <w:p w14:paraId="5E7B9C51" w14:textId="5C23455D"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En cas d’inexactitude des renseignements fournis au titre des articles R. 2143-3 à R.2143-1</w:t>
      </w:r>
      <w:r w:rsidR="000042D3">
        <w:rPr>
          <w:rFonts w:ascii="Times New Roman" w:eastAsia="Times New Roman" w:hAnsi="Times New Roman"/>
          <w:sz w:val="20"/>
          <w:szCs w:val="20"/>
          <w:lang w:eastAsia="fr-FR"/>
        </w:rPr>
        <w:t>0</w:t>
      </w:r>
      <w:r w:rsidRPr="00223B6E">
        <w:rPr>
          <w:rFonts w:ascii="Times New Roman" w:eastAsia="Times New Roman" w:hAnsi="Times New Roman"/>
          <w:sz w:val="20"/>
          <w:szCs w:val="20"/>
          <w:lang w:eastAsia="fr-FR"/>
        </w:rPr>
        <w:t xml:space="preserve"> du décret n° 2018-1075 du 3 décembre 2018 portant partie réglementaire du </w:t>
      </w:r>
      <w:r w:rsidR="000042D3">
        <w:rPr>
          <w:rFonts w:ascii="Times New Roman" w:eastAsia="Times New Roman" w:hAnsi="Times New Roman"/>
          <w:sz w:val="20"/>
          <w:szCs w:val="20"/>
          <w:lang w:eastAsia="fr-FR"/>
        </w:rPr>
        <w:t>code de la commande publique, l’accord-cadre</w:t>
      </w:r>
      <w:r w:rsidR="000042D3" w:rsidRPr="00223B6E">
        <w:rPr>
          <w:rFonts w:ascii="Times New Roman" w:eastAsia="Times New Roman" w:hAnsi="Times New Roman"/>
          <w:sz w:val="20"/>
          <w:szCs w:val="20"/>
          <w:lang w:eastAsia="fr-FR"/>
        </w:rPr>
        <w:t xml:space="preserve"> </w:t>
      </w:r>
      <w:r w:rsidRPr="00223B6E">
        <w:rPr>
          <w:rFonts w:ascii="Times New Roman" w:eastAsia="Times New Roman" w:hAnsi="Times New Roman"/>
          <w:sz w:val="20"/>
          <w:szCs w:val="20"/>
          <w:lang w:eastAsia="fr-FR"/>
        </w:rPr>
        <w:t>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4728A5F8" w14:textId="77777777" w:rsidR="00BE03C1" w:rsidRPr="00223B6E" w:rsidRDefault="00BE03C1" w:rsidP="003C64AF">
      <w:pPr>
        <w:spacing w:after="120" w:line="240" w:lineRule="auto"/>
        <w:jc w:val="both"/>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2ABB0580" w14:textId="77777777" w:rsidR="005A1722" w:rsidRPr="00223B6E" w:rsidRDefault="005A1722" w:rsidP="003C64AF">
      <w:pPr>
        <w:spacing w:after="120" w:line="240" w:lineRule="auto"/>
        <w:jc w:val="both"/>
        <w:rPr>
          <w:rFonts w:ascii="Times New Roman" w:eastAsia="Times New Roman" w:hAnsi="Times New Roman"/>
          <w:sz w:val="20"/>
          <w:szCs w:val="20"/>
          <w:lang w:eastAsia="fr-FR"/>
        </w:rPr>
      </w:pPr>
    </w:p>
    <w:p w14:paraId="2462194B" w14:textId="77777777" w:rsidR="00BE03C1" w:rsidRPr="00223B6E" w:rsidRDefault="00BE03C1" w:rsidP="003C64AF">
      <w:pPr>
        <w:spacing w:after="120" w:line="240" w:lineRule="auto"/>
        <w:jc w:val="both"/>
        <w:rPr>
          <w:rFonts w:ascii="Times New Roman" w:eastAsia="Times New Roman" w:hAnsi="Times New Roman"/>
          <w:b/>
          <w:sz w:val="20"/>
          <w:szCs w:val="20"/>
          <w:lang w:eastAsia="fr-FR"/>
        </w:rPr>
      </w:pPr>
      <w:r w:rsidRPr="00223B6E">
        <w:rPr>
          <w:rFonts w:ascii="Times New Roman" w:eastAsia="Times New Roman" w:hAnsi="Times New Roman"/>
          <w:b/>
          <w:sz w:val="20"/>
          <w:szCs w:val="20"/>
          <w:lang w:eastAsia="fr-FR"/>
        </w:rPr>
        <w:t>Visas</w:t>
      </w:r>
    </w:p>
    <w:p w14:paraId="62712ABC" w14:textId="3C971620" w:rsidR="00BE03C1" w:rsidRPr="00223B6E" w:rsidRDefault="00BE03C1" w:rsidP="00BE03C1">
      <w:pPr>
        <w:spacing w:after="120" w:line="240" w:lineRule="auto"/>
        <w:jc w:val="both"/>
        <w:rPr>
          <w:rFonts w:ascii="Times New Roman" w:eastAsia="Times New Roman" w:hAnsi="Times New Roman"/>
          <w:b/>
          <w:i/>
          <w:sz w:val="20"/>
          <w:szCs w:val="20"/>
          <w:lang w:eastAsia="fr-FR"/>
        </w:rPr>
      </w:pPr>
      <w:r w:rsidRPr="00223B6E">
        <w:rPr>
          <w:rFonts w:ascii="Times New Roman" w:eastAsia="Times New Roman" w:hAnsi="Times New Roman"/>
          <w:sz w:val="20"/>
          <w:szCs w:val="20"/>
          <w:lang w:eastAsia="fr-FR"/>
        </w:rPr>
        <w:t xml:space="preserve">Signature(s) du (des) candidat(s) </w:t>
      </w:r>
      <w:r w:rsidRPr="00223B6E">
        <w:rPr>
          <w:rFonts w:ascii="Times New Roman" w:eastAsia="Times New Roman" w:hAnsi="Times New Roman"/>
          <w:b/>
          <w:i/>
          <w:sz w:val="20"/>
          <w:szCs w:val="20"/>
          <w:lang w:eastAsia="fr-FR"/>
        </w:rPr>
        <w:t>(non obligatoire au moment du dépôt de l’offre, mais exigée en cas d’attribution d</w:t>
      </w:r>
      <w:r w:rsidR="000042D3">
        <w:rPr>
          <w:rFonts w:ascii="Times New Roman" w:eastAsia="Times New Roman" w:hAnsi="Times New Roman"/>
          <w:b/>
          <w:i/>
          <w:sz w:val="20"/>
          <w:szCs w:val="20"/>
          <w:lang w:eastAsia="fr-FR"/>
        </w:rPr>
        <w:t>e l’</w:t>
      </w:r>
      <w:r w:rsidR="000042D3" w:rsidRPr="000042D3">
        <w:rPr>
          <w:rFonts w:ascii="Times New Roman" w:eastAsia="Times New Roman" w:hAnsi="Times New Roman"/>
          <w:b/>
          <w:i/>
          <w:sz w:val="20"/>
          <w:szCs w:val="20"/>
          <w:lang w:eastAsia="fr-FR"/>
        </w:rPr>
        <w:t>accord-cadre</w:t>
      </w:r>
      <w:r w:rsidRPr="00223B6E">
        <w:rPr>
          <w:rFonts w:ascii="Times New Roman" w:eastAsia="Times New Roman" w:hAnsi="Times New Roman"/>
          <w:b/>
          <w:i/>
          <w:sz w:val="20"/>
          <w:szCs w:val="20"/>
          <w:lang w:eastAsia="fr-FR"/>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097"/>
      </w:tblGrid>
      <w:tr w:rsidR="00C122DB" w14:paraId="31670B5A" w14:textId="77777777" w:rsidTr="00830F0D">
        <w:tc>
          <w:tcPr>
            <w:tcW w:w="4248" w:type="dxa"/>
          </w:tcPr>
          <w:p w14:paraId="7FA42371" w14:textId="77777777" w:rsidR="00C122DB" w:rsidRPr="00223B6E" w:rsidRDefault="00C122DB" w:rsidP="00830F0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Fait en un seul original</w:t>
            </w:r>
          </w:p>
          <w:p w14:paraId="56F0AC19" w14:textId="77777777" w:rsidR="00C122DB" w:rsidRPr="00223B6E" w:rsidRDefault="00C122DB" w:rsidP="00830F0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à ........................ le ......................</w:t>
            </w:r>
          </w:p>
          <w:p w14:paraId="6A071ECF" w14:textId="77777777" w:rsidR="00C122DB" w:rsidRPr="00223B6E" w:rsidRDefault="00C122DB" w:rsidP="00830F0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sz w:val="20"/>
                <w:szCs w:val="20"/>
                <w:lang w:eastAsia="fr-FR"/>
              </w:rPr>
            </w:pPr>
          </w:p>
          <w:p w14:paraId="2E35E256" w14:textId="77777777" w:rsidR="00C122DB" w:rsidRDefault="00C122DB" w:rsidP="00830F0D">
            <w:pPr>
              <w:spacing w:after="120" w:line="240" w:lineRule="auto"/>
              <w:jc w:val="both"/>
              <w:rPr>
                <w:rFonts w:ascii="Times New Roman" w:eastAsia="Times New Roman" w:hAnsi="Times New Roman"/>
                <w:b/>
                <w:i/>
                <w:sz w:val="20"/>
                <w:szCs w:val="20"/>
                <w:lang w:eastAsia="fr-FR"/>
              </w:rPr>
            </w:pPr>
          </w:p>
        </w:tc>
        <w:tc>
          <w:tcPr>
            <w:tcW w:w="5097" w:type="dxa"/>
          </w:tcPr>
          <w:p w14:paraId="6438CFBD" w14:textId="77777777" w:rsidR="00C122DB" w:rsidRPr="00223B6E" w:rsidRDefault="00C122DB" w:rsidP="00830F0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Est acceptée la présente offre pour valoir acte d'engagement</w:t>
            </w:r>
          </w:p>
          <w:p w14:paraId="72865EF9" w14:textId="77777777" w:rsidR="00C122DB" w:rsidRPr="00223B6E" w:rsidRDefault="00C122DB" w:rsidP="00830F0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 Toulon, le ..................................................</w:t>
            </w:r>
          </w:p>
          <w:p w14:paraId="27F66414" w14:textId="77777777" w:rsidR="00C122DB" w:rsidRPr="00B17EEA" w:rsidRDefault="00C122DB" w:rsidP="00830F0D">
            <w:pPr>
              <w:keepNext/>
              <w:tabs>
                <w:tab w:val="left" w:pos="8160"/>
                <w:tab w:val="left" w:pos="8760"/>
                <w:tab w:val="left" w:pos="9360"/>
                <w:tab w:val="left" w:pos="9960"/>
                <w:tab w:val="left" w:pos="10560"/>
              </w:tabs>
              <w:spacing w:after="0" w:line="240" w:lineRule="auto"/>
              <w:jc w:val="center"/>
              <w:rPr>
                <w:rFonts w:ascii="Times New Roman" w:eastAsia="Times New Roman" w:hAnsi="Times New Roman"/>
                <w:sz w:val="20"/>
                <w:szCs w:val="20"/>
                <w:lang w:eastAsia="fr-FR"/>
              </w:rPr>
            </w:pPr>
            <w:r w:rsidRPr="00B17EEA">
              <w:rPr>
                <w:rFonts w:ascii="Times New Roman" w:eastAsia="Times New Roman" w:hAnsi="Times New Roman"/>
                <w:sz w:val="20"/>
                <w:szCs w:val="20"/>
                <w:lang w:eastAsia="fr-FR"/>
              </w:rPr>
              <w:t>Le pouvoir adjudicateur</w:t>
            </w:r>
          </w:p>
          <w:p w14:paraId="326A2337" w14:textId="77777777" w:rsidR="00C122DB" w:rsidRPr="005E7FED" w:rsidRDefault="00C122DB" w:rsidP="00830F0D">
            <w:pPr>
              <w:keepNext/>
              <w:tabs>
                <w:tab w:val="left" w:pos="8160"/>
                <w:tab w:val="left" w:pos="8760"/>
                <w:tab w:val="left" w:pos="9360"/>
                <w:tab w:val="left" w:pos="9960"/>
                <w:tab w:val="left" w:pos="10560"/>
              </w:tabs>
              <w:spacing w:after="0" w:line="240" w:lineRule="auto"/>
              <w:jc w:val="center"/>
              <w:rPr>
                <w:rFonts w:ascii="Times New Roman" w:eastAsia="Times New Roman" w:hAnsi="Times New Roman"/>
                <w:sz w:val="20"/>
                <w:szCs w:val="20"/>
                <w:lang w:eastAsia="fr-FR"/>
              </w:rPr>
            </w:pPr>
            <w:r w:rsidRPr="00B17EEA">
              <w:rPr>
                <w:rFonts w:ascii="Times New Roman" w:eastAsia="Times New Roman" w:hAnsi="Times New Roman"/>
                <w:sz w:val="20"/>
                <w:szCs w:val="20"/>
                <w:lang w:eastAsia="fr-FR"/>
              </w:rPr>
              <w:t xml:space="preserve"> </w:t>
            </w:r>
            <w:r w:rsidRPr="005E7FED">
              <w:rPr>
                <w:rFonts w:ascii="Times New Roman" w:eastAsia="Times New Roman" w:hAnsi="Times New Roman"/>
                <w:sz w:val="20"/>
                <w:szCs w:val="20"/>
                <w:lang w:eastAsia="fr-FR"/>
              </w:rPr>
              <w:t>(Désigné par arrêté ministériel du 22 juin 2007 modifié)</w:t>
            </w:r>
          </w:p>
          <w:p w14:paraId="19207EF1" w14:textId="2C3C27CA" w:rsidR="00C122DB" w:rsidRPr="003F22BB" w:rsidRDefault="00C122DB" w:rsidP="00C122DB">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0" w:line="240" w:lineRule="auto"/>
              <w:jc w:val="center"/>
              <w:rPr>
                <w:rFonts w:ascii="Times New Roman" w:eastAsia="Times New Roman" w:hAnsi="Times New Roman"/>
                <w:sz w:val="20"/>
                <w:szCs w:val="20"/>
                <w:lang w:eastAsia="fr-FR"/>
              </w:rPr>
            </w:pPr>
            <w:r w:rsidRPr="003F22BB">
              <w:rPr>
                <w:rFonts w:ascii="Times New Roman" w:eastAsia="Times New Roman" w:hAnsi="Times New Roman"/>
                <w:sz w:val="20"/>
                <w:szCs w:val="20"/>
                <w:lang w:eastAsia="fr-FR"/>
              </w:rPr>
              <w:t>L'ingénieur général de 2</w:t>
            </w:r>
            <w:r w:rsidRPr="003F22BB">
              <w:rPr>
                <w:rFonts w:ascii="Times New Roman" w:eastAsia="Times New Roman" w:hAnsi="Times New Roman"/>
                <w:sz w:val="20"/>
                <w:szCs w:val="20"/>
                <w:vertAlign w:val="superscript"/>
                <w:lang w:eastAsia="fr-FR"/>
              </w:rPr>
              <w:t>ème</w:t>
            </w:r>
            <w:r w:rsidRPr="003F22BB">
              <w:rPr>
                <w:rFonts w:ascii="Times New Roman" w:eastAsia="Times New Roman" w:hAnsi="Times New Roman"/>
                <w:sz w:val="20"/>
                <w:szCs w:val="20"/>
                <w:lang w:eastAsia="fr-FR"/>
              </w:rPr>
              <w:t xml:space="preserve"> classe </w:t>
            </w:r>
            <w:r>
              <w:rPr>
                <w:rFonts w:ascii="Times New Roman" w:eastAsia="Times New Roman" w:hAnsi="Times New Roman"/>
                <w:sz w:val="20"/>
                <w:szCs w:val="20"/>
                <w:lang w:eastAsia="fr-FR"/>
              </w:rPr>
              <w:t>Pierre-Jean RONDEAU</w:t>
            </w:r>
          </w:p>
          <w:p w14:paraId="0364DA5E" w14:textId="0EB29083" w:rsidR="00C122DB" w:rsidRPr="005D5DCC" w:rsidRDefault="00C122DB" w:rsidP="00C122DB">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0" w:line="240" w:lineRule="auto"/>
              <w:jc w:val="center"/>
              <w:rPr>
                <w:rFonts w:ascii="Times New Roman" w:eastAsia="Times New Roman" w:hAnsi="Times New Roman"/>
                <w:sz w:val="20"/>
                <w:szCs w:val="20"/>
                <w:lang w:eastAsia="fr-FR"/>
              </w:rPr>
            </w:pPr>
            <w:r w:rsidRPr="003F22BB">
              <w:rPr>
                <w:rFonts w:ascii="Times New Roman" w:eastAsia="Times New Roman" w:hAnsi="Times New Roman"/>
                <w:sz w:val="20"/>
                <w:szCs w:val="20"/>
                <w:lang w:eastAsia="fr-FR"/>
              </w:rPr>
              <w:t>Directeur</w:t>
            </w:r>
          </w:p>
          <w:p w14:paraId="4F19F208" w14:textId="77777777" w:rsidR="00C122DB" w:rsidRDefault="00C122DB" w:rsidP="00830F0D">
            <w:pPr>
              <w:spacing w:after="120" w:line="240" w:lineRule="auto"/>
              <w:jc w:val="both"/>
              <w:rPr>
                <w:rFonts w:ascii="Times New Roman" w:eastAsia="Times New Roman" w:hAnsi="Times New Roman"/>
                <w:b/>
                <w:i/>
                <w:sz w:val="20"/>
                <w:szCs w:val="20"/>
                <w:lang w:eastAsia="fr-FR"/>
              </w:rPr>
            </w:pPr>
          </w:p>
        </w:tc>
      </w:tr>
    </w:tbl>
    <w:p w14:paraId="30E10CF2" w14:textId="36092E08" w:rsidR="00BE03C1" w:rsidRDefault="00BE03C1"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sz w:val="20"/>
          <w:szCs w:val="20"/>
          <w:lang w:eastAsia="fr-FR"/>
        </w:rPr>
      </w:pPr>
    </w:p>
    <w:p w14:paraId="1937AA3F" w14:textId="022C695C" w:rsidR="00B0403E" w:rsidRDefault="00B0403E"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sz w:val="20"/>
          <w:szCs w:val="20"/>
          <w:lang w:eastAsia="fr-FR"/>
        </w:rPr>
      </w:pPr>
    </w:p>
    <w:p w14:paraId="7CD29921" w14:textId="11A8AF18" w:rsidR="00B0403E" w:rsidRDefault="00B0403E"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sz w:val="20"/>
          <w:szCs w:val="20"/>
          <w:lang w:eastAsia="fr-FR"/>
        </w:rPr>
      </w:pPr>
    </w:p>
    <w:p w14:paraId="0F51E4E4" w14:textId="33A2203A" w:rsidR="00B0403E" w:rsidRDefault="00B0403E"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sz w:val="20"/>
          <w:szCs w:val="20"/>
          <w:lang w:eastAsia="fr-FR"/>
        </w:rPr>
      </w:pPr>
    </w:p>
    <w:p w14:paraId="6DBB1B8C" w14:textId="73555914" w:rsidR="00B0403E" w:rsidRDefault="00B0403E"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sz w:val="20"/>
          <w:szCs w:val="20"/>
          <w:lang w:eastAsia="fr-FR"/>
        </w:rPr>
      </w:pPr>
    </w:p>
    <w:p w14:paraId="2C475884" w14:textId="790AC6BA" w:rsidR="00B0403E" w:rsidRDefault="00B0403E"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sz w:val="20"/>
          <w:szCs w:val="20"/>
          <w:lang w:eastAsia="fr-FR"/>
        </w:rPr>
      </w:pPr>
    </w:p>
    <w:p w14:paraId="197F581C" w14:textId="61824497" w:rsidR="00B21038" w:rsidRPr="00223B6E" w:rsidRDefault="00B21038" w:rsidP="00B21038">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Times New Roman" w:eastAsia="Times New Roman" w:hAnsi="Times New Roman"/>
          <w:b/>
          <w:sz w:val="28"/>
          <w:szCs w:val="20"/>
          <w:lang w:eastAsia="fr-FR"/>
        </w:rPr>
      </w:pPr>
      <w:r w:rsidRPr="00223B6E">
        <w:rPr>
          <w:rFonts w:ascii="Times New Roman" w:eastAsia="Times New Roman" w:hAnsi="Times New Roman"/>
          <w:sz w:val="20"/>
          <w:szCs w:val="20"/>
          <w:u w:val="single"/>
          <w:lang w:eastAsia="fr-FR"/>
        </w:rPr>
        <w:br w:type="page"/>
      </w:r>
      <w:r w:rsidRPr="00223B6E">
        <w:rPr>
          <w:rFonts w:ascii="Times New Roman" w:eastAsia="Times New Roman" w:hAnsi="Times New Roman"/>
          <w:b/>
          <w:sz w:val="28"/>
          <w:szCs w:val="20"/>
          <w:lang w:eastAsia="fr-FR"/>
        </w:rPr>
        <w:lastRenderedPageBreak/>
        <w:t>ANNEXE </w:t>
      </w:r>
      <w:r w:rsidR="00C679FF">
        <w:rPr>
          <w:rFonts w:ascii="Times New Roman" w:eastAsia="Times New Roman" w:hAnsi="Times New Roman"/>
          <w:b/>
          <w:sz w:val="28"/>
          <w:szCs w:val="20"/>
          <w:lang w:eastAsia="fr-FR"/>
        </w:rPr>
        <w:t xml:space="preserve">N°1 </w:t>
      </w:r>
      <w:r w:rsidRPr="00223B6E">
        <w:rPr>
          <w:rFonts w:ascii="Times New Roman" w:eastAsia="Times New Roman" w:hAnsi="Times New Roman"/>
          <w:b/>
          <w:sz w:val="28"/>
          <w:szCs w:val="20"/>
          <w:lang w:eastAsia="fr-FR"/>
        </w:rPr>
        <w:t>AU CADRE D'ACTE D'ENGAGEMENT</w:t>
      </w:r>
      <w:r w:rsidR="00967CF0">
        <w:rPr>
          <w:rFonts w:ascii="Times New Roman" w:eastAsia="Times New Roman" w:hAnsi="Times New Roman"/>
          <w:b/>
          <w:sz w:val="28"/>
          <w:szCs w:val="20"/>
          <w:lang w:eastAsia="fr-FR"/>
        </w:rPr>
        <w:t xml:space="preserve">        </w:t>
      </w:r>
    </w:p>
    <w:p w14:paraId="4563F0AE" w14:textId="77777777" w:rsidR="00B21038" w:rsidRPr="00223B6E" w:rsidRDefault="00B21038"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cadres à utiliser par les candidats pour compléter l'article 1 – Contractant en cas de groupement. </w:t>
      </w:r>
    </w:p>
    <w:p w14:paraId="26151A21"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Monsieur </w:t>
      </w:r>
      <w:r w:rsidRPr="00223B6E">
        <w:rPr>
          <w:rFonts w:ascii="Times New Roman" w:eastAsia="Times New Roman" w:hAnsi="Times New Roman"/>
          <w:sz w:val="20"/>
          <w:szCs w:val="20"/>
          <w:lang w:eastAsia="fr-FR"/>
        </w:rPr>
        <w:tab/>
        <w:t xml:space="preserve"> (Nom et prénoms)</w:t>
      </w:r>
    </w:p>
    <w:p w14:paraId="12983271"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agissant en mon nom personnel</w:t>
      </w:r>
    </w:p>
    <w:p w14:paraId="73D3D358"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agissant au nom et pour le compte de la société (intitulé complet et forme juridique de la société) : </w:t>
      </w:r>
    </w:p>
    <w:p w14:paraId="205FBCF3"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13E07200"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24821490"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ayant son siège social (adresse complète et numéro de téléphone) : </w:t>
      </w:r>
    </w:p>
    <w:p w14:paraId="2D5B9262"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2D0B8AAD"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2ED3D6DB"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0FE65864"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ayant élu domicile (adresse complète et numéro de téléphone) :</w:t>
      </w:r>
    </w:p>
    <w:p w14:paraId="12D9BD16"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4637B6C7"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626BDC90"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5EF96C35" w14:textId="77777777" w:rsidR="00AE23C4" w:rsidRPr="00223B6E" w:rsidRDefault="00AE23C4" w:rsidP="00AE23C4">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Courriel :</w:t>
      </w:r>
      <w:r w:rsidRPr="00223B6E">
        <w:rPr>
          <w:rFonts w:ascii="Times New Roman" w:eastAsia="Times New Roman" w:hAnsi="Times New Roman"/>
          <w:sz w:val="20"/>
          <w:szCs w:val="20"/>
          <w:lang w:eastAsia="fr-FR"/>
        </w:rPr>
        <w:tab/>
      </w:r>
    </w:p>
    <w:p w14:paraId="21B91CAD"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numéro d'identité d'établissement (SIRET) : </w:t>
      </w:r>
    </w:p>
    <w:p w14:paraId="558DD025"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numéro d'inscription au registre du commerce ou au répertoire des métiers :</w:t>
      </w:r>
    </w:p>
    <w:p w14:paraId="3C76F73B" w14:textId="77777777" w:rsidR="00B21038" w:rsidRPr="00223B6E" w:rsidRDefault="00B21038" w:rsidP="00B21038">
      <w:pPr>
        <w:keepNext/>
        <w:keepLines/>
        <w:spacing w:before="480" w:after="120" w:line="240" w:lineRule="auto"/>
        <w:ind w:left="-284"/>
        <w:outlineLvl w:val="0"/>
        <w:rPr>
          <w:rFonts w:ascii="Times New Roman" w:eastAsia="Times New Roman" w:hAnsi="Times New Roman"/>
          <w:bCs/>
          <w:caps/>
          <w:sz w:val="20"/>
          <w:szCs w:val="20"/>
          <w:lang w:eastAsia="fr-FR"/>
        </w:rPr>
      </w:pPr>
      <w:r w:rsidRPr="00223B6E">
        <w:rPr>
          <w:rFonts w:ascii="Times New Roman" w:eastAsia="Times New Roman" w:hAnsi="Times New Roman"/>
          <w:bCs/>
          <w:caps/>
          <w:sz w:val="20"/>
          <w:szCs w:val="20"/>
          <w:lang w:eastAsia="fr-FR"/>
        </w:rPr>
        <w:t>et:</w:t>
      </w:r>
    </w:p>
    <w:p w14:paraId="3AF75977"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Monsieur </w:t>
      </w:r>
      <w:r w:rsidRPr="00223B6E">
        <w:rPr>
          <w:rFonts w:ascii="Times New Roman" w:eastAsia="Times New Roman" w:hAnsi="Times New Roman"/>
          <w:sz w:val="20"/>
          <w:szCs w:val="20"/>
          <w:lang w:eastAsia="fr-FR"/>
        </w:rPr>
        <w:tab/>
        <w:t xml:space="preserve"> (Nom et prénoms)</w:t>
      </w:r>
    </w:p>
    <w:p w14:paraId="3E300B90"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agissant en mon nom personnel</w:t>
      </w:r>
    </w:p>
    <w:p w14:paraId="54386B47"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agissant au nom et pour le compte de la société (intitulé complet et forme juridique de la société) : </w:t>
      </w:r>
    </w:p>
    <w:p w14:paraId="13786613"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0CF0B43B"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093F004C"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ayant son siège social (adresse complète et numéro de téléphone) : </w:t>
      </w:r>
    </w:p>
    <w:p w14:paraId="50FB1450"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4B471D73"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02419D32"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2A384787"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ayant élu domicile (adresse complète et numéro de téléphone) :</w:t>
      </w:r>
    </w:p>
    <w:p w14:paraId="4C1CE102"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0AF0E7D7"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56FADBFA" w14:textId="77777777" w:rsidR="00B21038" w:rsidRPr="00223B6E"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14:paraId="70D5DA7D" w14:textId="77777777" w:rsidR="00AE23C4" w:rsidRPr="00223B6E" w:rsidRDefault="00AE23C4" w:rsidP="00AE23C4">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Courriel :</w:t>
      </w:r>
      <w:r w:rsidRPr="00223B6E">
        <w:rPr>
          <w:rFonts w:ascii="Times New Roman" w:eastAsia="Times New Roman" w:hAnsi="Times New Roman"/>
          <w:sz w:val="20"/>
          <w:szCs w:val="20"/>
          <w:lang w:eastAsia="fr-FR"/>
        </w:rPr>
        <w:tab/>
      </w:r>
    </w:p>
    <w:p w14:paraId="572BD0FD" w14:textId="77777777" w:rsidR="00B21038" w:rsidRPr="00223B6E"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numéro d'identité d'établissement (SIRET) : </w:t>
      </w:r>
    </w:p>
    <w:p w14:paraId="01D2E3C9" w14:textId="47C3D29B" w:rsidR="0062229B" w:rsidRDefault="00B21038" w:rsidP="0062229B">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numéro d'inscription au registre du commerc</w:t>
      </w:r>
      <w:r w:rsidR="0062229B">
        <w:rPr>
          <w:rFonts w:ascii="Times New Roman" w:eastAsia="Times New Roman" w:hAnsi="Times New Roman"/>
          <w:sz w:val="20"/>
          <w:szCs w:val="20"/>
          <w:lang w:eastAsia="fr-FR"/>
        </w:rPr>
        <w:t>e ou au répertoire des métier</w:t>
      </w:r>
    </w:p>
    <w:p w14:paraId="65B49B02" w14:textId="7A758C01" w:rsidR="0062229B" w:rsidRDefault="0062229B" w:rsidP="0062229B">
      <w:pPr>
        <w:tabs>
          <w:tab w:val="left" w:pos="1396"/>
        </w:tabs>
        <w:rPr>
          <w:rFonts w:ascii="Times New Roman" w:eastAsia="Times New Roman" w:hAnsi="Times New Roman"/>
          <w:sz w:val="20"/>
          <w:szCs w:val="20"/>
          <w:lang w:eastAsia="fr-FR"/>
        </w:rPr>
      </w:pPr>
      <w:r>
        <w:rPr>
          <w:rFonts w:ascii="Times New Roman" w:eastAsia="Times New Roman" w:hAnsi="Times New Roman"/>
          <w:sz w:val="20"/>
          <w:szCs w:val="20"/>
          <w:lang w:eastAsia="fr-FR"/>
        </w:rPr>
        <w:tab/>
      </w:r>
    </w:p>
    <w:p w14:paraId="25A6F85F" w14:textId="77777777" w:rsidR="00B21038" w:rsidRPr="0062229B" w:rsidRDefault="00B21038" w:rsidP="0062229B">
      <w:pPr>
        <w:rPr>
          <w:rFonts w:ascii="Times New Roman" w:eastAsia="Times New Roman" w:hAnsi="Times New Roman"/>
          <w:sz w:val="20"/>
          <w:szCs w:val="20"/>
          <w:lang w:eastAsia="fr-FR"/>
        </w:rPr>
        <w:sectPr w:rsidR="00B21038" w:rsidRPr="0062229B" w:rsidSect="00165D1E">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1907" w:h="16840" w:code="9"/>
          <w:pgMar w:top="993" w:right="1134" w:bottom="1134" w:left="1418" w:header="426" w:footer="169" w:gutter="0"/>
          <w:paperSrc w:first="4" w:other="4"/>
          <w:cols w:space="720"/>
          <w:titlePg/>
        </w:sectPr>
      </w:pPr>
    </w:p>
    <w:p w14:paraId="656C7D37" w14:textId="09144A86" w:rsidR="00B0403E" w:rsidRDefault="00B0403E" w:rsidP="0062229B">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b/>
          <w:sz w:val="28"/>
          <w:szCs w:val="28"/>
          <w:lang w:eastAsia="fr-FR"/>
        </w:rPr>
      </w:pPr>
    </w:p>
    <w:p w14:paraId="1279441B" w14:textId="777674E0" w:rsidR="00B21038" w:rsidRPr="00223B6E" w:rsidRDefault="00B21038" w:rsidP="00B21038">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ind w:left="2835"/>
        <w:rPr>
          <w:rFonts w:ascii="Times New Roman" w:eastAsia="Times New Roman" w:hAnsi="Times New Roman"/>
          <w:b/>
          <w:sz w:val="28"/>
          <w:szCs w:val="28"/>
          <w:lang w:eastAsia="fr-FR"/>
        </w:rPr>
      </w:pPr>
      <w:r w:rsidRPr="00223B6E">
        <w:rPr>
          <w:rFonts w:ascii="Times New Roman" w:eastAsia="Times New Roman" w:hAnsi="Times New Roman"/>
          <w:b/>
          <w:sz w:val="28"/>
          <w:szCs w:val="28"/>
          <w:lang w:eastAsia="fr-FR"/>
        </w:rPr>
        <w:t xml:space="preserve">ANNEXE </w:t>
      </w:r>
      <w:r w:rsidR="00C679FF">
        <w:rPr>
          <w:rFonts w:ascii="Times New Roman" w:eastAsia="Times New Roman" w:hAnsi="Times New Roman"/>
          <w:b/>
          <w:sz w:val="28"/>
          <w:szCs w:val="28"/>
          <w:lang w:eastAsia="fr-FR"/>
        </w:rPr>
        <w:t xml:space="preserve">N°2 </w:t>
      </w:r>
      <w:r w:rsidRPr="00223B6E">
        <w:rPr>
          <w:rFonts w:ascii="Times New Roman" w:eastAsia="Times New Roman" w:hAnsi="Times New Roman"/>
          <w:b/>
          <w:sz w:val="28"/>
          <w:szCs w:val="28"/>
          <w:lang w:eastAsia="fr-FR"/>
        </w:rPr>
        <w:t>A L’ACTE D’ENGAGEMENT</w:t>
      </w:r>
    </w:p>
    <w:p w14:paraId="5136681F" w14:textId="77777777" w:rsidR="00B21038" w:rsidRPr="00223B6E" w:rsidRDefault="00B21038" w:rsidP="00B21038">
      <w:pPr>
        <w:spacing w:after="120" w:line="240" w:lineRule="auto"/>
        <w:jc w:val="center"/>
        <w:rPr>
          <w:rFonts w:ascii="Times New Roman" w:eastAsia="Times New Roman" w:hAnsi="Times New Roman"/>
          <w:b/>
          <w:sz w:val="28"/>
          <w:szCs w:val="28"/>
          <w:lang w:eastAsia="fr-FR"/>
        </w:rPr>
      </w:pPr>
      <w:r w:rsidRPr="00223B6E">
        <w:rPr>
          <w:rFonts w:ascii="Times New Roman" w:eastAsia="Times New Roman" w:hAnsi="Times New Roman"/>
          <w:b/>
          <w:sz w:val="28"/>
          <w:szCs w:val="28"/>
          <w:lang w:eastAsia="fr-FR"/>
        </w:rPr>
        <w:t>Répartition des prestations en cas de groupement conjoint</w:t>
      </w:r>
    </w:p>
    <w:p w14:paraId="2F455377" w14:textId="77777777" w:rsidR="00B21038" w:rsidRPr="00223B6E" w:rsidRDefault="00B21038" w:rsidP="00B21038">
      <w:pPr>
        <w:keepNext/>
        <w:spacing w:after="60" w:line="240" w:lineRule="auto"/>
        <w:jc w:val="both"/>
        <w:rPr>
          <w:rFonts w:ascii="Times New Roman" w:eastAsia="Times New Roman" w:hAnsi="Times New Roman"/>
          <w:sz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223B6E" w:rsidRPr="00223B6E" w14:paraId="3D69A0CF" w14:textId="77777777" w:rsidTr="00C942E1">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19FCCC8" w14:textId="77777777" w:rsidR="00B21038" w:rsidRPr="00223B6E" w:rsidRDefault="00B21038" w:rsidP="00B21038">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3A7FD23F" w14:textId="77777777" w:rsidR="00B21038" w:rsidRPr="00223B6E" w:rsidRDefault="00B21038" w:rsidP="00B21038">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54B1A090" w14:textId="77777777" w:rsidR="00B21038" w:rsidRPr="00223B6E" w:rsidRDefault="00B21038" w:rsidP="00B21038">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Montant des travaux en euros</w:t>
            </w:r>
          </w:p>
        </w:tc>
      </w:tr>
      <w:tr w:rsidR="00223B6E" w:rsidRPr="00223B6E" w14:paraId="2E84886B" w14:textId="77777777" w:rsidTr="00C942E1">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184AFFA4" w14:textId="77777777" w:rsidR="00B21038" w:rsidRPr="00223B6E" w:rsidRDefault="00B21038" w:rsidP="00B21038">
            <w:pPr>
              <w:spacing w:after="120" w:line="240" w:lineRule="auto"/>
              <w:rPr>
                <w:rFonts w:ascii="Times New Roman" w:eastAsia="Times New Roman" w:hAnsi="Times New Roman"/>
                <w:b/>
                <w:sz w:val="24"/>
                <w:szCs w:val="24"/>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03DF346" w14:textId="77777777" w:rsidR="00B21038" w:rsidRPr="00223B6E" w:rsidRDefault="00B21038" w:rsidP="00B21038">
            <w:pPr>
              <w:spacing w:after="120" w:line="240" w:lineRule="auto"/>
              <w:rPr>
                <w:rFonts w:ascii="Times New Roman" w:eastAsia="Times New Roman" w:hAnsi="Times New Roman"/>
                <w:b/>
                <w:sz w:val="24"/>
                <w:szCs w:val="24"/>
                <w:lang w:eastAsia="fr-FR"/>
              </w:rPr>
            </w:pPr>
          </w:p>
        </w:tc>
        <w:tc>
          <w:tcPr>
            <w:tcW w:w="4591" w:type="dxa"/>
            <w:tcBorders>
              <w:top w:val="single" w:sz="4" w:space="0" w:color="auto"/>
              <w:left w:val="single" w:sz="4" w:space="0" w:color="auto"/>
              <w:bottom w:val="single" w:sz="4" w:space="0" w:color="auto"/>
              <w:right w:val="single" w:sz="4" w:space="0" w:color="auto"/>
            </w:tcBorders>
          </w:tcPr>
          <w:p w14:paraId="33AA7CDA" w14:textId="77777777" w:rsidR="00B21038" w:rsidRPr="00223B6E" w:rsidRDefault="00B21038" w:rsidP="00B21038">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Hors TVA</w:t>
            </w:r>
          </w:p>
        </w:tc>
      </w:tr>
      <w:tr w:rsidR="00223B6E" w:rsidRPr="00223B6E" w14:paraId="7448969C" w14:textId="77777777" w:rsidTr="00C942E1">
        <w:tc>
          <w:tcPr>
            <w:tcW w:w="3898" w:type="dxa"/>
            <w:vMerge w:val="restart"/>
            <w:tcBorders>
              <w:top w:val="single" w:sz="4" w:space="0" w:color="auto"/>
              <w:left w:val="single" w:sz="4" w:space="0" w:color="auto"/>
              <w:right w:val="single" w:sz="4" w:space="0" w:color="auto"/>
            </w:tcBorders>
          </w:tcPr>
          <w:p w14:paraId="2D7246D1"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14:paraId="14138084" w14:textId="77777777" w:rsidR="00B21038" w:rsidRPr="00223B6E" w:rsidRDefault="00B21038" w:rsidP="00B21038">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B361175"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r>
      <w:tr w:rsidR="00223B6E" w:rsidRPr="00223B6E" w14:paraId="0975C23A" w14:textId="77777777" w:rsidTr="00C942E1">
        <w:trPr>
          <w:trHeight w:val="416"/>
        </w:trPr>
        <w:tc>
          <w:tcPr>
            <w:tcW w:w="3898" w:type="dxa"/>
            <w:vMerge/>
            <w:tcBorders>
              <w:left w:val="single" w:sz="4" w:space="0" w:color="auto"/>
              <w:right w:val="single" w:sz="4" w:space="0" w:color="auto"/>
            </w:tcBorders>
          </w:tcPr>
          <w:p w14:paraId="1FC6C819"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14:paraId="27F73070" w14:textId="77777777" w:rsidR="00B21038" w:rsidRPr="00223B6E" w:rsidRDefault="00B21038" w:rsidP="00B21038">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10A0BDB"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r>
      <w:tr w:rsidR="00B21038" w:rsidRPr="00223B6E" w14:paraId="7C7EFD4F" w14:textId="77777777" w:rsidTr="00C942E1">
        <w:tc>
          <w:tcPr>
            <w:tcW w:w="3898" w:type="dxa"/>
            <w:vMerge/>
            <w:tcBorders>
              <w:left w:val="single" w:sz="4" w:space="0" w:color="auto"/>
              <w:bottom w:val="single" w:sz="4" w:space="0" w:color="auto"/>
              <w:right w:val="single" w:sz="4" w:space="0" w:color="auto"/>
            </w:tcBorders>
          </w:tcPr>
          <w:p w14:paraId="05A8F39B"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14:paraId="3D962E31" w14:textId="77777777" w:rsidR="00B21038" w:rsidRPr="00223B6E" w:rsidRDefault="00B21038" w:rsidP="00B21038">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4576E012"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r>
    </w:tbl>
    <w:p w14:paraId="2EC8B9AF" w14:textId="77777777" w:rsidR="00B21038" w:rsidRPr="00223B6E" w:rsidRDefault="00B21038" w:rsidP="00B21038">
      <w:pPr>
        <w:spacing w:after="120" w:line="240" w:lineRule="auto"/>
        <w:rPr>
          <w:rFonts w:ascii="Times New Roman" w:eastAsia="Times New Roman" w:hAnsi="Times New Roman"/>
          <w:sz w:val="24"/>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223B6E" w:rsidRPr="00223B6E" w14:paraId="09A917AA" w14:textId="77777777" w:rsidTr="00C942E1">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65883D52" w14:textId="77777777" w:rsidR="00B21038" w:rsidRPr="00223B6E" w:rsidRDefault="00B21038" w:rsidP="00B21038">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36A56F52" w14:textId="77777777" w:rsidR="00B21038" w:rsidRPr="00223B6E" w:rsidRDefault="00B21038" w:rsidP="00B21038">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03AC7249" w14:textId="77777777" w:rsidR="00B21038" w:rsidRPr="00223B6E" w:rsidRDefault="00B21038" w:rsidP="00B21038">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Montant des travaux en euros</w:t>
            </w:r>
          </w:p>
        </w:tc>
      </w:tr>
      <w:tr w:rsidR="00223B6E" w:rsidRPr="00223B6E" w14:paraId="0666DB7C" w14:textId="77777777" w:rsidTr="00C942E1">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36FD90A0" w14:textId="77777777" w:rsidR="00B21038" w:rsidRPr="00223B6E" w:rsidRDefault="00B21038" w:rsidP="00B21038">
            <w:pPr>
              <w:spacing w:after="120" w:line="240" w:lineRule="auto"/>
              <w:rPr>
                <w:rFonts w:ascii="Times New Roman" w:eastAsia="Times New Roman" w:hAnsi="Times New Roman"/>
                <w:b/>
                <w:sz w:val="24"/>
                <w:szCs w:val="24"/>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8A228FC" w14:textId="77777777" w:rsidR="00B21038" w:rsidRPr="00223B6E" w:rsidRDefault="00B21038" w:rsidP="00B21038">
            <w:pPr>
              <w:spacing w:after="120" w:line="240" w:lineRule="auto"/>
              <w:rPr>
                <w:rFonts w:ascii="Times New Roman" w:eastAsia="Times New Roman" w:hAnsi="Times New Roman"/>
                <w:b/>
                <w:sz w:val="24"/>
                <w:szCs w:val="24"/>
                <w:lang w:eastAsia="fr-FR"/>
              </w:rPr>
            </w:pPr>
          </w:p>
        </w:tc>
        <w:tc>
          <w:tcPr>
            <w:tcW w:w="4591" w:type="dxa"/>
            <w:tcBorders>
              <w:top w:val="single" w:sz="4" w:space="0" w:color="auto"/>
              <w:left w:val="single" w:sz="4" w:space="0" w:color="auto"/>
              <w:bottom w:val="single" w:sz="4" w:space="0" w:color="auto"/>
              <w:right w:val="single" w:sz="4" w:space="0" w:color="auto"/>
            </w:tcBorders>
          </w:tcPr>
          <w:p w14:paraId="400B23BD" w14:textId="77777777" w:rsidR="00B21038" w:rsidRPr="00223B6E" w:rsidRDefault="00B21038" w:rsidP="00B21038">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Hors TVA</w:t>
            </w:r>
          </w:p>
        </w:tc>
      </w:tr>
      <w:tr w:rsidR="00223B6E" w:rsidRPr="00223B6E" w14:paraId="2AA285CB" w14:textId="77777777" w:rsidTr="00C942E1">
        <w:tc>
          <w:tcPr>
            <w:tcW w:w="3898" w:type="dxa"/>
            <w:vMerge w:val="restart"/>
            <w:tcBorders>
              <w:top w:val="single" w:sz="4" w:space="0" w:color="auto"/>
              <w:left w:val="single" w:sz="4" w:space="0" w:color="auto"/>
              <w:right w:val="single" w:sz="4" w:space="0" w:color="auto"/>
            </w:tcBorders>
          </w:tcPr>
          <w:p w14:paraId="32FEE503"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14:paraId="77A46A12" w14:textId="77777777" w:rsidR="00B21038" w:rsidRPr="00223B6E" w:rsidRDefault="00B21038" w:rsidP="00B21038">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9862767"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r>
      <w:tr w:rsidR="00223B6E" w:rsidRPr="00223B6E" w14:paraId="374CF321" w14:textId="77777777" w:rsidTr="00C942E1">
        <w:trPr>
          <w:trHeight w:val="416"/>
        </w:trPr>
        <w:tc>
          <w:tcPr>
            <w:tcW w:w="3898" w:type="dxa"/>
            <w:vMerge/>
            <w:tcBorders>
              <w:left w:val="single" w:sz="4" w:space="0" w:color="auto"/>
              <w:right w:val="single" w:sz="4" w:space="0" w:color="auto"/>
            </w:tcBorders>
          </w:tcPr>
          <w:p w14:paraId="37F37B76"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14:paraId="12D438FC" w14:textId="77777777" w:rsidR="00B21038" w:rsidRPr="00223B6E" w:rsidRDefault="00B21038" w:rsidP="00B21038">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29ACA39"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r>
      <w:tr w:rsidR="00B0403E" w:rsidRPr="00223B6E" w14:paraId="49394B8C" w14:textId="77777777" w:rsidTr="00C942E1">
        <w:tc>
          <w:tcPr>
            <w:tcW w:w="3898" w:type="dxa"/>
            <w:vMerge/>
            <w:tcBorders>
              <w:left w:val="single" w:sz="4" w:space="0" w:color="auto"/>
              <w:bottom w:val="single" w:sz="4" w:space="0" w:color="auto"/>
              <w:right w:val="single" w:sz="4" w:space="0" w:color="auto"/>
            </w:tcBorders>
          </w:tcPr>
          <w:p w14:paraId="1E180D96"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14:paraId="1BCDE9BE" w14:textId="77777777" w:rsidR="00B21038" w:rsidRPr="00223B6E" w:rsidRDefault="00B21038" w:rsidP="00B21038">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458CE4FB" w14:textId="77777777" w:rsidR="00B21038" w:rsidRPr="00223B6E" w:rsidRDefault="00B21038" w:rsidP="00B21038">
            <w:pPr>
              <w:spacing w:after="120" w:line="240" w:lineRule="auto"/>
              <w:rPr>
                <w:rFonts w:ascii="Times New Roman" w:eastAsia="Times New Roman" w:hAnsi="Times New Roman"/>
                <w:sz w:val="24"/>
                <w:szCs w:val="24"/>
                <w:lang w:eastAsia="fr-FR"/>
              </w:rPr>
            </w:pPr>
          </w:p>
        </w:tc>
      </w:tr>
    </w:tbl>
    <w:p w14:paraId="5346CBA9" w14:textId="77777777" w:rsidR="00F33B66" w:rsidRPr="00223B6E" w:rsidRDefault="00F33B66" w:rsidP="00B0403E">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pPr>
    </w:p>
    <w:sectPr w:rsidR="00F33B66" w:rsidRPr="00223B6E" w:rsidSect="00B0403E">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A3810" w14:textId="77777777" w:rsidR="008A6775" w:rsidRDefault="008A6775" w:rsidP="00B21038">
      <w:pPr>
        <w:spacing w:after="0" w:line="240" w:lineRule="auto"/>
      </w:pPr>
      <w:r>
        <w:separator/>
      </w:r>
    </w:p>
  </w:endnote>
  <w:endnote w:type="continuationSeparator" w:id="0">
    <w:p w14:paraId="5EA36295" w14:textId="77777777" w:rsidR="008A6775" w:rsidRDefault="008A6775" w:rsidP="00B2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7607A" w14:textId="77777777" w:rsidR="0023233B" w:rsidRDefault="0023233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8A6775" w:rsidRPr="00A16A42" w14:paraId="4BC581B9" w14:textId="77777777"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14:paraId="73C1379C" w14:textId="77777777"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14:paraId="567F4D43" w14:textId="77777777"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14:paraId="6CC3EB43" w14:textId="4782A42A" w:rsidR="008A6775" w:rsidRPr="000E0FBA" w:rsidRDefault="00711611"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14:paraId="33256712" w14:textId="6D6E6C2D" w:rsidR="008A6775" w:rsidRPr="000E0FBA" w:rsidRDefault="00767C6A"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14:paraId="3CEFEF70" w14:textId="32D7D575" w:rsidR="008A6775" w:rsidRPr="000E0FBA" w:rsidRDefault="0023233B"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SID-MED</w:t>
          </w:r>
        </w:p>
      </w:tc>
      <w:tc>
        <w:tcPr>
          <w:tcW w:w="573" w:type="dxa"/>
          <w:tcBorders>
            <w:top w:val="single" w:sz="12" w:space="0" w:color="auto"/>
            <w:left w:val="single" w:sz="12" w:space="0" w:color="auto"/>
            <w:bottom w:val="single" w:sz="12" w:space="0" w:color="auto"/>
            <w:right w:val="single" w:sz="12" w:space="0" w:color="auto"/>
          </w:tcBorders>
        </w:tcPr>
        <w:p w14:paraId="5BC1639E" w14:textId="3EB0E8C4" w:rsidR="008A6775" w:rsidRPr="000E0FBA" w:rsidRDefault="00C679FF"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14:paraId="25178CA0" w14:textId="38317987" w:rsidR="008A6775" w:rsidRPr="000E0FBA" w:rsidRDefault="00C679FF"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14:paraId="137AA301" w14:textId="01930EA2" w:rsidR="008A6775" w:rsidRPr="000E0FBA" w:rsidRDefault="00C679FF"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14:paraId="62CC1EC6" w14:textId="493DDF3E" w:rsidR="008A6775" w:rsidRPr="000E0FBA" w:rsidRDefault="00767C6A"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r>
  </w:tbl>
  <w:p w14:paraId="730E7058" w14:textId="6DDCC725" w:rsidR="008A6775" w:rsidRDefault="008A6775" w:rsidP="003B0A46">
    <w:pPr>
      <w:pStyle w:val="Pieddepage"/>
      <w:tabs>
        <w:tab w:val="clear" w:pos="4536"/>
        <w:tab w:val="center" w:pos="9072"/>
        <w:tab w:val="right" w:pos="13041"/>
      </w:tabs>
    </w:pPr>
    <w:r w:rsidRPr="00637C2A">
      <w:rPr>
        <w:sz w:val="16"/>
        <w:szCs w:val="16"/>
      </w:rPr>
      <w:t>A</w:t>
    </w:r>
    <w:r w:rsidR="003B0A46">
      <w:rPr>
        <w:sz w:val="16"/>
        <w:szCs w:val="16"/>
      </w:rPr>
      <w:t>cte d’engagement de l’</w:t>
    </w:r>
    <w:r w:rsidRPr="00637C2A">
      <w:rPr>
        <w:sz w:val="16"/>
        <w:szCs w:val="16"/>
      </w:rPr>
      <w:t>accord-cadre</w:t>
    </w:r>
    <w:r>
      <w:rPr>
        <w:sz w:val="16"/>
        <w:szCs w:val="16"/>
      </w:rPr>
      <w:t xml:space="preserve"> V </w:t>
    </w:r>
    <w:sdt>
      <w:sdtPr>
        <w:rPr>
          <w:sz w:val="16"/>
          <w:szCs w:val="16"/>
        </w:rPr>
        <w:alias w:val="Version du document"/>
        <w:tag w:val="Version_x0020_du_x0020_document"/>
        <w:id w:val="-1924713535"/>
        <w:placeholder>
          <w:docPart w:val="0BFC3840E9B54E248D3AB5FE2E155D4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711611">
          <w:rPr>
            <w:sz w:val="16"/>
            <w:szCs w:val="16"/>
          </w:rPr>
          <w:t>1.0</w:t>
        </w:r>
      </w:sdtContent>
    </w:sdt>
    <w:r>
      <w:rPr>
        <w:rFonts w:ascii="Times New Roman" w:hAnsi="Times New Roman"/>
        <w:sz w:val="16"/>
        <w:szCs w:val="16"/>
      </w:rPr>
      <w:tab/>
    </w:r>
    <w:r>
      <w:rPr>
        <w:rStyle w:val="Numrodepage"/>
      </w:rPr>
      <w:fldChar w:fldCharType="begin"/>
    </w:r>
    <w:r>
      <w:rPr>
        <w:rStyle w:val="Numrodepage"/>
      </w:rPr>
      <w:instrText xml:space="preserve"> PAGE </w:instrText>
    </w:r>
    <w:r>
      <w:rPr>
        <w:rStyle w:val="Numrodepage"/>
      </w:rPr>
      <w:fldChar w:fldCharType="separate"/>
    </w:r>
    <w:r w:rsidR="00EC1EB7">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C1EB7">
      <w:rPr>
        <w:rStyle w:val="Numrodepage"/>
        <w:noProof/>
      </w:rPr>
      <w:t>10</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8A6775" w:rsidRPr="00A16A42" w14:paraId="6F67A492" w14:textId="77777777"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14:paraId="51C38BBD" w14:textId="77777777" w:rsidR="008A6775" w:rsidRPr="000E0FBA" w:rsidRDefault="008A677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14:paraId="55D4BA09" w14:textId="77777777" w:rsidR="008A6775" w:rsidRPr="000E0FBA" w:rsidRDefault="008A677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14:paraId="5CF1C615" w14:textId="27B9370D" w:rsidR="008A6775" w:rsidRPr="000E0FBA" w:rsidRDefault="00711611"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14:paraId="4248F32A" w14:textId="6DCA3EAC" w:rsidR="008A6775" w:rsidRPr="000E0FBA" w:rsidRDefault="00767C6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14:paraId="03A55C71" w14:textId="65C8B216" w:rsidR="008A6775" w:rsidRPr="000E0FBA" w:rsidRDefault="0023233B"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SID-MED</w:t>
          </w:r>
        </w:p>
      </w:tc>
      <w:tc>
        <w:tcPr>
          <w:tcW w:w="573" w:type="dxa"/>
          <w:tcBorders>
            <w:top w:val="single" w:sz="12" w:space="0" w:color="auto"/>
            <w:left w:val="single" w:sz="12" w:space="0" w:color="auto"/>
            <w:bottom w:val="single" w:sz="12" w:space="0" w:color="auto"/>
            <w:right w:val="single" w:sz="12" w:space="0" w:color="auto"/>
          </w:tcBorders>
        </w:tcPr>
        <w:p w14:paraId="79D807C8" w14:textId="1DACB7D6" w:rsidR="008A6775" w:rsidRPr="000E0FBA" w:rsidRDefault="00470649"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14:paraId="6FAF6E5A" w14:textId="7D9CDB0B" w:rsidR="008A6775" w:rsidRPr="000E0FBA" w:rsidRDefault="00470649"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14:paraId="382965B6" w14:textId="05300EA8" w:rsidR="008A6775" w:rsidRPr="000E0FBA" w:rsidRDefault="00470649"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14:paraId="272FCA11" w14:textId="4A445477" w:rsidR="008A6775" w:rsidRPr="000E0FBA" w:rsidRDefault="00767C6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r>
  </w:tbl>
  <w:p w14:paraId="7621704B" w14:textId="5AE21FE6" w:rsidR="008A6775" w:rsidRPr="006B1090" w:rsidRDefault="00B0403E" w:rsidP="00C942E1">
    <w:pPr>
      <w:pStyle w:val="Pieddepage"/>
      <w:rPr>
        <w:rFonts w:ascii="Times New Roman" w:hAnsi="Times New Roman"/>
        <w:sz w:val="16"/>
        <w:szCs w:val="16"/>
      </w:rPr>
    </w:pPr>
    <w:r>
      <w:rPr>
        <w:sz w:val="16"/>
        <w:szCs w:val="16"/>
      </w:rPr>
      <w:t xml:space="preserve">Acte d’engagement de l’accord-cadre </w:t>
    </w:r>
    <w:r w:rsidR="008A6775">
      <w:rPr>
        <w:sz w:val="16"/>
        <w:szCs w:val="16"/>
      </w:rPr>
      <w:t xml:space="preserve">V </w:t>
    </w:r>
    <w:sdt>
      <w:sdtPr>
        <w:rPr>
          <w:sz w:val="16"/>
          <w:szCs w:val="16"/>
        </w:rPr>
        <w:alias w:val="Version du document"/>
        <w:tag w:val="Version_x0020_du_x0020_document"/>
        <w:id w:val="-440986039"/>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711611">
          <w:rPr>
            <w:sz w:val="16"/>
            <w:szCs w:val="16"/>
          </w:rPr>
          <w:t>1.</w:t>
        </w:r>
        <w:r w:rsidR="0045749D">
          <w:rPr>
            <w:sz w:val="16"/>
            <w:szCs w:val="16"/>
          </w:rPr>
          <w:t>0</w:t>
        </w:r>
      </w:sdtContent>
    </w:sdt>
    <w:r w:rsidR="008A6775">
      <w:rPr>
        <w:sz w:val="16"/>
        <w:szCs w:val="16"/>
      </w:rPr>
      <w:tab/>
    </w:r>
    <w:r w:rsidR="008A6775">
      <w:rPr>
        <w:rFonts w:ascii="Times New Roman" w:hAnsi="Times New Roman"/>
        <w:sz w:val="16"/>
        <w:szCs w:val="16"/>
      </w:rPr>
      <w:tab/>
    </w:r>
    <w:r w:rsidR="008A6775">
      <w:rPr>
        <w:rStyle w:val="Numrodepage"/>
      </w:rPr>
      <w:fldChar w:fldCharType="begin"/>
    </w:r>
    <w:r w:rsidR="008A6775">
      <w:rPr>
        <w:rStyle w:val="Numrodepage"/>
      </w:rPr>
      <w:instrText xml:space="preserve"> PAGE </w:instrText>
    </w:r>
    <w:r w:rsidR="008A6775">
      <w:rPr>
        <w:rStyle w:val="Numrodepage"/>
      </w:rPr>
      <w:fldChar w:fldCharType="separate"/>
    </w:r>
    <w:r w:rsidR="00EC1EB7">
      <w:rPr>
        <w:rStyle w:val="Numrodepage"/>
        <w:noProof/>
      </w:rPr>
      <w:t>1</w:t>
    </w:r>
    <w:r w:rsidR="008A6775">
      <w:rPr>
        <w:rStyle w:val="Numrodepage"/>
      </w:rPr>
      <w:fldChar w:fldCharType="end"/>
    </w:r>
    <w:r w:rsidR="008A6775">
      <w:rPr>
        <w:rStyle w:val="Numrodepage"/>
      </w:rPr>
      <w:t>/</w:t>
    </w:r>
    <w:r w:rsidR="008A6775">
      <w:rPr>
        <w:rStyle w:val="Numrodepage"/>
      </w:rPr>
      <w:fldChar w:fldCharType="begin"/>
    </w:r>
    <w:r w:rsidR="008A6775">
      <w:rPr>
        <w:rStyle w:val="Numrodepage"/>
      </w:rPr>
      <w:instrText xml:space="preserve"> NUMPAGES </w:instrText>
    </w:r>
    <w:r w:rsidR="008A6775">
      <w:rPr>
        <w:rStyle w:val="Numrodepage"/>
      </w:rPr>
      <w:fldChar w:fldCharType="separate"/>
    </w:r>
    <w:r w:rsidR="00EC1EB7">
      <w:rPr>
        <w:rStyle w:val="Numrodepage"/>
        <w:noProof/>
      </w:rPr>
      <w:t>10</w:t>
    </w:r>
    <w:r w:rsidR="008A6775">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BBBEB" w14:textId="77777777" w:rsidR="008A6775" w:rsidRDefault="008A6775" w:rsidP="00B21038">
      <w:pPr>
        <w:spacing w:after="0" w:line="240" w:lineRule="auto"/>
      </w:pPr>
      <w:r>
        <w:separator/>
      </w:r>
    </w:p>
  </w:footnote>
  <w:footnote w:type="continuationSeparator" w:id="0">
    <w:p w14:paraId="5AF02365" w14:textId="77777777" w:rsidR="008A6775" w:rsidRDefault="008A6775" w:rsidP="00B21038">
      <w:pPr>
        <w:spacing w:after="0" w:line="240" w:lineRule="auto"/>
      </w:pPr>
      <w:r>
        <w:continuationSeparator/>
      </w:r>
    </w:p>
  </w:footnote>
  <w:footnote w:id="1">
    <w:p w14:paraId="5AAF0BED" w14:textId="77777777" w:rsidR="008A6775" w:rsidRPr="00DF0397" w:rsidRDefault="008A6775" w:rsidP="00B21038">
      <w:pPr>
        <w:pStyle w:val="Notedebasdepage"/>
        <w:rPr>
          <w:rFonts w:ascii="Times New Roman" w:hAnsi="Times New Roman"/>
        </w:rPr>
      </w:pPr>
      <w:r w:rsidRPr="00DF0397">
        <w:rPr>
          <w:rStyle w:val="Appelnotedebasdep"/>
          <w:rFonts w:ascii="Times New Roman" w:hAnsi="Times New Roman"/>
        </w:rPr>
        <w:footnoteRef/>
      </w:r>
      <w:r w:rsidRPr="00DF0397">
        <w:rPr>
          <w:rFonts w:ascii="Times New Roman" w:hAnsi="Times New Roman"/>
        </w:rPr>
        <w:t xml:space="preserve"> Voir annexe au cadre d'engagement, pour compléter cet article en cas de groupement</w:t>
      </w:r>
    </w:p>
  </w:footnote>
  <w:footnote w:id="2">
    <w:p w14:paraId="0869590B" w14:textId="77777777" w:rsidR="008A6775" w:rsidRDefault="008A6775" w:rsidP="00B21038">
      <w:pPr>
        <w:pStyle w:val="Notedebasdepage"/>
      </w:pPr>
      <w:r w:rsidRPr="00DF0397">
        <w:rPr>
          <w:rStyle w:val="Appelnotedebasdep"/>
          <w:rFonts w:ascii="Times New Roman" w:hAnsi="Times New Roman"/>
        </w:rPr>
        <w:footnoteRef/>
      </w:r>
      <w:r w:rsidRPr="00DF0397">
        <w:rPr>
          <w:rFonts w:ascii="Times New Roman" w:hAnsi="Times New Roman"/>
        </w:rPr>
        <w:t xml:space="preserve">  A préciser par le candidat</w:t>
      </w:r>
    </w:p>
  </w:footnote>
  <w:footnote w:id="3">
    <w:p w14:paraId="768CEECA" w14:textId="77777777" w:rsidR="008A6775" w:rsidRDefault="008A6775" w:rsidP="00182042">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w:t>
      </w:r>
      <w:r w:rsidRPr="00182042">
        <w:rPr>
          <w:rFonts w:ascii="Times New Roman" w:hAnsi="Times New Roman"/>
        </w:rPr>
        <w:t>A préciser par le candidat</w:t>
      </w:r>
    </w:p>
  </w:footnote>
  <w:footnote w:id="4">
    <w:p w14:paraId="70D85A7E" w14:textId="77777777" w:rsidR="00223B6E" w:rsidRDefault="00223B6E" w:rsidP="00223B6E">
      <w:pPr>
        <w:pStyle w:val="Notedebasdepage"/>
      </w:pPr>
      <w:r w:rsidRPr="00DF0397">
        <w:rPr>
          <w:rStyle w:val="Appelnotedebasdep"/>
          <w:rFonts w:ascii="Times New Roman" w:hAnsi="Times New Roman"/>
        </w:rPr>
        <w:footnoteRef/>
      </w:r>
      <w:r w:rsidRPr="00DF0397">
        <w:rPr>
          <w:rFonts w:ascii="Times New Roman" w:hAnsi="Times New Roman"/>
        </w:rPr>
        <w:t xml:space="preserve">  A préciser par le candidat</w:t>
      </w:r>
      <w:r>
        <w:rPr>
          <w:rFonts w:ascii="Times New Roman" w:hAnsi="Times New Roman"/>
        </w:rPr>
        <w:t xml:space="preserve"> dans la </w:t>
      </w:r>
      <w:r w:rsidRPr="00012EF5">
        <w:rPr>
          <w:rFonts w:ascii="Times New Roman" w:hAnsi="Times New Roman"/>
          <w:b/>
        </w:rPr>
        <w:t>limite de 15 jours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69EE8" w14:textId="77777777" w:rsidR="0023233B" w:rsidRDefault="002323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94D85" w14:textId="77777777" w:rsidR="0023233B" w:rsidRDefault="0023233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046F3" w14:textId="04358F56" w:rsidR="00723327" w:rsidRDefault="00723327" w:rsidP="00CF33CA">
    <w:pPr>
      <w:pStyle w:val="En-tte"/>
      <w:jc w:val="center"/>
      <w:rPr>
        <w:noProof/>
        <w:lang w:eastAsia="fr-FR"/>
      </w:rPr>
    </w:pPr>
    <w:r>
      <w:rPr>
        <w:noProof/>
        <w:sz w:val="16"/>
        <w:lang w:eastAsia="fr-FR"/>
      </w:rPr>
      <w:drawing>
        <wp:anchor distT="0" distB="0" distL="114300" distR="114300" simplePos="0" relativeHeight="251661312" behindDoc="1" locked="0" layoutInCell="1" allowOverlap="0" wp14:anchorId="0A8B1329" wp14:editId="412B7682">
          <wp:simplePos x="0" y="0"/>
          <wp:positionH relativeFrom="page">
            <wp:posOffset>10414</wp:posOffset>
          </wp:positionH>
          <wp:positionV relativeFrom="page">
            <wp:posOffset>21971</wp:posOffset>
          </wp:positionV>
          <wp:extent cx="7555865" cy="1693545"/>
          <wp:effectExtent l="0" t="0" r="6985" b="190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FD9F30" w14:textId="7F7DD797" w:rsidR="00723327" w:rsidRDefault="00723327" w:rsidP="00CF33CA">
    <w:pPr>
      <w:pStyle w:val="En-tte"/>
      <w:jc w:val="center"/>
      <w:rPr>
        <w:noProof/>
        <w:lang w:eastAsia="fr-FR"/>
      </w:rPr>
    </w:pPr>
  </w:p>
  <w:p w14:paraId="62F109DB" w14:textId="7E0BCF92" w:rsidR="008A6775" w:rsidRDefault="008A6775" w:rsidP="00CF33CA">
    <w:pPr>
      <w:pStyle w:val="En-tte"/>
      <w:jc w:val="center"/>
    </w:pPr>
  </w:p>
  <w:p w14:paraId="54140CA5" w14:textId="1466F067" w:rsidR="008A6775" w:rsidRDefault="008A6775" w:rsidP="00767C6A">
    <w:pPr>
      <w:pStyle w:val="En-tte"/>
      <w:jc w:val="center"/>
      <w:rPr>
        <w:sz w:val="16"/>
      </w:rPr>
    </w:pPr>
  </w:p>
  <w:p w14:paraId="6347FA41" w14:textId="0D11F01F" w:rsidR="00723327" w:rsidRDefault="00723327" w:rsidP="00723327">
    <w:pPr>
      <w:pStyle w:val="En-tte"/>
      <w:jc w:val="center"/>
      <w:rPr>
        <w:sz w:val="16"/>
      </w:rPr>
    </w:pPr>
  </w:p>
  <w:p w14:paraId="469FE792" w14:textId="77777777" w:rsidR="00723327" w:rsidRDefault="00723327" w:rsidP="00767C6A">
    <w:pPr>
      <w:pStyle w:val="En-tte"/>
      <w:jc w:val="cent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6D7128"/>
    <w:multiLevelType w:val="hybridMultilevel"/>
    <w:tmpl w:val="97C86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12697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038"/>
    <w:rsid w:val="000042D3"/>
    <w:rsid w:val="000064CD"/>
    <w:rsid w:val="00007EEA"/>
    <w:rsid w:val="0002133D"/>
    <w:rsid w:val="00042EAB"/>
    <w:rsid w:val="00077C7B"/>
    <w:rsid w:val="0008328F"/>
    <w:rsid w:val="000B1FA2"/>
    <w:rsid w:val="000B22BE"/>
    <w:rsid w:val="000B2EEA"/>
    <w:rsid w:val="000D489C"/>
    <w:rsid w:val="000E0FBA"/>
    <w:rsid w:val="001019C7"/>
    <w:rsid w:val="00116A7E"/>
    <w:rsid w:val="00145806"/>
    <w:rsid w:val="001563ED"/>
    <w:rsid w:val="0016182E"/>
    <w:rsid w:val="00165D1E"/>
    <w:rsid w:val="00172445"/>
    <w:rsid w:val="00182042"/>
    <w:rsid w:val="001971FC"/>
    <w:rsid w:val="001B35D7"/>
    <w:rsid w:val="001B4B64"/>
    <w:rsid w:val="001B7812"/>
    <w:rsid w:val="001B79E7"/>
    <w:rsid w:val="001C36CA"/>
    <w:rsid w:val="00215CD6"/>
    <w:rsid w:val="00223B6E"/>
    <w:rsid w:val="0023233B"/>
    <w:rsid w:val="00243437"/>
    <w:rsid w:val="00252DA1"/>
    <w:rsid w:val="00262439"/>
    <w:rsid w:val="002673CD"/>
    <w:rsid w:val="00275390"/>
    <w:rsid w:val="002761B4"/>
    <w:rsid w:val="00276CF1"/>
    <w:rsid w:val="00284C35"/>
    <w:rsid w:val="002C3AAE"/>
    <w:rsid w:val="002D3A55"/>
    <w:rsid w:val="002E4C5D"/>
    <w:rsid w:val="002F3E90"/>
    <w:rsid w:val="00303F72"/>
    <w:rsid w:val="00323360"/>
    <w:rsid w:val="00327AF3"/>
    <w:rsid w:val="003339A0"/>
    <w:rsid w:val="00350C45"/>
    <w:rsid w:val="003573DB"/>
    <w:rsid w:val="00357A9E"/>
    <w:rsid w:val="003A4E41"/>
    <w:rsid w:val="003B0A46"/>
    <w:rsid w:val="003C64AF"/>
    <w:rsid w:val="003D0204"/>
    <w:rsid w:val="003F22BB"/>
    <w:rsid w:val="003F48C5"/>
    <w:rsid w:val="003F4FB6"/>
    <w:rsid w:val="00400B65"/>
    <w:rsid w:val="00417D02"/>
    <w:rsid w:val="004404A3"/>
    <w:rsid w:val="00451766"/>
    <w:rsid w:val="00456AFA"/>
    <w:rsid w:val="0045749D"/>
    <w:rsid w:val="00470649"/>
    <w:rsid w:val="0047165B"/>
    <w:rsid w:val="00475E1B"/>
    <w:rsid w:val="00486549"/>
    <w:rsid w:val="004F4F74"/>
    <w:rsid w:val="004F5610"/>
    <w:rsid w:val="004F6245"/>
    <w:rsid w:val="00572CC6"/>
    <w:rsid w:val="00583902"/>
    <w:rsid w:val="005A1722"/>
    <w:rsid w:val="005C19E8"/>
    <w:rsid w:val="00610850"/>
    <w:rsid w:val="0062229B"/>
    <w:rsid w:val="00637C2A"/>
    <w:rsid w:val="00643F99"/>
    <w:rsid w:val="00644393"/>
    <w:rsid w:val="00645B95"/>
    <w:rsid w:val="006647EE"/>
    <w:rsid w:val="00674A51"/>
    <w:rsid w:val="00677958"/>
    <w:rsid w:val="00697C59"/>
    <w:rsid w:val="006A1ADE"/>
    <w:rsid w:val="006A5F05"/>
    <w:rsid w:val="006C0814"/>
    <w:rsid w:val="006C2FE0"/>
    <w:rsid w:val="006C41B5"/>
    <w:rsid w:val="006D6661"/>
    <w:rsid w:val="006E1220"/>
    <w:rsid w:val="00711611"/>
    <w:rsid w:val="007169AA"/>
    <w:rsid w:val="00720C9C"/>
    <w:rsid w:val="00723327"/>
    <w:rsid w:val="00766946"/>
    <w:rsid w:val="00767C6A"/>
    <w:rsid w:val="007911C1"/>
    <w:rsid w:val="007B202D"/>
    <w:rsid w:val="007B36B7"/>
    <w:rsid w:val="007D400C"/>
    <w:rsid w:val="007E18C8"/>
    <w:rsid w:val="007F1CC6"/>
    <w:rsid w:val="007F5D41"/>
    <w:rsid w:val="00816086"/>
    <w:rsid w:val="00821203"/>
    <w:rsid w:val="008309FD"/>
    <w:rsid w:val="00832CCF"/>
    <w:rsid w:val="00842C43"/>
    <w:rsid w:val="00846976"/>
    <w:rsid w:val="00850E36"/>
    <w:rsid w:val="008722A4"/>
    <w:rsid w:val="008848D7"/>
    <w:rsid w:val="00897858"/>
    <w:rsid w:val="008A6775"/>
    <w:rsid w:val="008F29EC"/>
    <w:rsid w:val="008F5D7A"/>
    <w:rsid w:val="00916CEC"/>
    <w:rsid w:val="00955E9F"/>
    <w:rsid w:val="009563AC"/>
    <w:rsid w:val="00967CF0"/>
    <w:rsid w:val="00970A63"/>
    <w:rsid w:val="00974CB5"/>
    <w:rsid w:val="009846DA"/>
    <w:rsid w:val="009C1F58"/>
    <w:rsid w:val="009F3797"/>
    <w:rsid w:val="00A200D4"/>
    <w:rsid w:val="00AA0620"/>
    <w:rsid w:val="00AD6591"/>
    <w:rsid w:val="00AE0099"/>
    <w:rsid w:val="00AE23C4"/>
    <w:rsid w:val="00AE2EFB"/>
    <w:rsid w:val="00AE3B05"/>
    <w:rsid w:val="00AF3CDE"/>
    <w:rsid w:val="00B02EC6"/>
    <w:rsid w:val="00B0403E"/>
    <w:rsid w:val="00B05825"/>
    <w:rsid w:val="00B17EEA"/>
    <w:rsid w:val="00B21038"/>
    <w:rsid w:val="00B23A27"/>
    <w:rsid w:val="00B4292A"/>
    <w:rsid w:val="00B44326"/>
    <w:rsid w:val="00B45ACF"/>
    <w:rsid w:val="00B57497"/>
    <w:rsid w:val="00B60AEC"/>
    <w:rsid w:val="00B6120C"/>
    <w:rsid w:val="00B96080"/>
    <w:rsid w:val="00BA356B"/>
    <w:rsid w:val="00BB718E"/>
    <w:rsid w:val="00BD1A19"/>
    <w:rsid w:val="00BE03C1"/>
    <w:rsid w:val="00BF270B"/>
    <w:rsid w:val="00C10AD0"/>
    <w:rsid w:val="00C122DB"/>
    <w:rsid w:val="00C14740"/>
    <w:rsid w:val="00C2166A"/>
    <w:rsid w:val="00C30315"/>
    <w:rsid w:val="00C43104"/>
    <w:rsid w:val="00C4589A"/>
    <w:rsid w:val="00C679FF"/>
    <w:rsid w:val="00C81167"/>
    <w:rsid w:val="00C8183B"/>
    <w:rsid w:val="00C92844"/>
    <w:rsid w:val="00C942E1"/>
    <w:rsid w:val="00CA0C5F"/>
    <w:rsid w:val="00CA28CE"/>
    <w:rsid w:val="00CC5C18"/>
    <w:rsid w:val="00CC6F6B"/>
    <w:rsid w:val="00CE22C5"/>
    <w:rsid w:val="00CF33CA"/>
    <w:rsid w:val="00CF640F"/>
    <w:rsid w:val="00D06ADA"/>
    <w:rsid w:val="00D15568"/>
    <w:rsid w:val="00D339FA"/>
    <w:rsid w:val="00D47B7A"/>
    <w:rsid w:val="00D64DC1"/>
    <w:rsid w:val="00D7105F"/>
    <w:rsid w:val="00D714D1"/>
    <w:rsid w:val="00D74B0E"/>
    <w:rsid w:val="00DA60E6"/>
    <w:rsid w:val="00DD72C9"/>
    <w:rsid w:val="00DF0397"/>
    <w:rsid w:val="00DF20BD"/>
    <w:rsid w:val="00DF7688"/>
    <w:rsid w:val="00E46149"/>
    <w:rsid w:val="00E61C1F"/>
    <w:rsid w:val="00E677E7"/>
    <w:rsid w:val="00E75FAE"/>
    <w:rsid w:val="00E95DDB"/>
    <w:rsid w:val="00EB0A8F"/>
    <w:rsid w:val="00EB1BFA"/>
    <w:rsid w:val="00EC1EB7"/>
    <w:rsid w:val="00EC6FA2"/>
    <w:rsid w:val="00EE3299"/>
    <w:rsid w:val="00EE3A2C"/>
    <w:rsid w:val="00EE7487"/>
    <w:rsid w:val="00EF595B"/>
    <w:rsid w:val="00EF5A15"/>
    <w:rsid w:val="00F0042E"/>
    <w:rsid w:val="00F04CD2"/>
    <w:rsid w:val="00F125CA"/>
    <w:rsid w:val="00F13BEF"/>
    <w:rsid w:val="00F33B66"/>
    <w:rsid w:val="00F35D7B"/>
    <w:rsid w:val="00F379F9"/>
    <w:rsid w:val="00F92214"/>
    <w:rsid w:val="00FB3DFB"/>
    <w:rsid w:val="00FB7EA3"/>
    <w:rsid w:val="00FD21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221BF386"/>
  <w15:docId w15:val="{1932E1AF-DD36-42F3-8129-B369AF5BF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qFormat/>
    <w:rsid w:val="007E18C8"/>
    <w:pPr>
      <w:keepNext/>
      <w:keepLines/>
      <w:spacing w:before="240" w:after="120" w:line="240" w:lineRule="auto"/>
      <w:ind w:left="-284"/>
      <w:outlineLvl w:val="1"/>
    </w:pPr>
    <w:rPr>
      <w:rFonts w:ascii="Arial" w:eastAsia="Times New Roman" w:hAnsi="Arial"/>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21038"/>
    <w:pPr>
      <w:tabs>
        <w:tab w:val="center" w:pos="4536"/>
        <w:tab w:val="right" w:pos="9072"/>
      </w:tabs>
    </w:pPr>
  </w:style>
  <w:style w:type="character" w:customStyle="1" w:styleId="PieddepageCar">
    <w:name w:val="Pied de page Car"/>
    <w:link w:val="Pieddepage"/>
    <w:uiPriority w:val="99"/>
    <w:rsid w:val="00B21038"/>
    <w:rPr>
      <w:sz w:val="22"/>
      <w:szCs w:val="22"/>
      <w:lang w:eastAsia="en-US"/>
    </w:rPr>
  </w:style>
  <w:style w:type="paragraph" w:styleId="En-tte">
    <w:name w:val="header"/>
    <w:basedOn w:val="Normal"/>
    <w:link w:val="En-tteCar"/>
    <w:uiPriority w:val="99"/>
    <w:unhideWhenUsed/>
    <w:rsid w:val="00B21038"/>
    <w:pPr>
      <w:tabs>
        <w:tab w:val="center" w:pos="4536"/>
        <w:tab w:val="right" w:pos="9072"/>
      </w:tabs>
    </w:pPr>
  </w:style>
  <w:style w:type="character" w:customStyle="1" w:styleId="En-tteCar">
    <w:name w:val="En-tête Car"/>
    <w:link w:val="En-tte"/>
    <w:uiPriority w:val="99"/>
    <w:rsid w:val="00B21038"/>
    <w:rPr>
      <w:sz w:val="22"/>
      <w:szCs w:val="22"/>
      <w:lang w:eastAsia="en-US"/>
    </w:rPr>
  </w:style>
  <w:style w:type="paragraph" w:styleId="Notedebasdepage">
    <w:name w:val="footnote text"/>
    <w:basedOn w:val="Normal"/>
    <w:link w:val="NotedebasdepageCar"/>
    <w:uiPriority w:val="99"/>
    <w:semiHidden/>
    <w:unhideWhenUsed/>
    <w:rsid w:val="00B21038"/>
    <w:rPr>
      <w:sz w:val="20"/>
      <w:szCs w:val="20"/>
    </w:rPr>
  </w:style>
  <w:style w:type="character" w:customStyle="1" w:styleId="NotedebasdepageCar">
    <w:name w:val="Note de bas de page Car"/>
    <w:link w:val="Notedebasdepage"/>
    <w:uiPriority w:val="99"/>
    <w:semiHidden/>
    <w:rsid w:val="00B21038"/>
    <w:rPr>
      <w:lang w:eastAsia="en-US"/>
    </w:rPr>
  </w:style>
  <w:style w:type="character" w:styleId="Appelnotedebasdep">
    <w:name w:val="footnote reference"/>
    <w:semiHidden/>
    <w:rsid w:val="00B21038"/>
    <w:rPr>
      <w:position w:val="12"/>
    </w:rPr>
  </w:style>
  <w:style w:type="character" w:styleId="Numrodepage">
    <w:name w:val="page number"/>
    <w:rsid w:val="00B21038"/>
  </w:style>
  <w:style w:type="character" w:customStyle="1" w:styleId="Titre2Car">
    <w:name w:val="Titre 2 Car"/>
    <w:link w:val="Titre2"/>
    <w:rsid w:val="007E18C8"/>
    <w:rPr>
      <w:rFonts w:ascii="Arial" w:eastAsia="Times New Roman" w:hAnsi="Arial"/>
      <w:b/>
      <w:bCs/>
    </w:rPr>
  </w:style>
  <w:style w:type="paragraph" w:styleId="Textedebulles">
    <w:name w:val="Balloon Text"/>
    <w:basedOn w:val="Normal"/>
    <w:link w:val="TextedebullesCar"/>
    <w:uiPriority w:val="99"/>
    <w:semiHidden/>
    <w:unhideWhenUsed/>
    <w:rsid w:val="00DD72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72C9"/>
    <w:rPr>
      <w:rFonts w:ascii="Tahoma" w:hAnsi="Tahoma" w:cs="Tahoma"/>
      <w:sz w:val="16"/>
      <w:szCs w:val="16"/>
      <w:lang w:eastAsia="en-US"/>
    </w:rPr>
  </w:style>
  <w:style w:type="character" w:styleId="Textedelespacerserv">
    <w:name w:val="Placeholder Text"/>
    <w:basedOn w:val="Policepardfaut"/>
    <w:uiPriority w:val="99"/>
    <w:semiHidden/>
    <w:rsid w:val="007169AA"/>
    <w:rPr>
      <w:color w:val="808080"/>
    </w:rPr>
  </w:style>
  <w:style w:type="paragraph" w:styleId="Paragraphedeliste">
    <w:name w:val="List Paragraph"/>
    <w:basedOn w:val="Normal"/>
    <w:uiPriority w:val="34"/>
    <w:qFormat/>
    <w:rsid w:val="003B0A46"/>
    <w:pPr>
      <w:ind w:left="720"/>
      <w:contextualSpacing/>
    </w:pPr>
  </w:style>
  <w:style w:type="table" w:styleId="Grilledutableau">
    <w:name w:val="Table Grid"/>
    <w:basedOn w:val="TableauNormal"/>
    <w:uiPriority w:val="59"/>
    <w:rsid w:val="00C1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726635">
      <w:bodyDiv w:val="1"/>
      <w:marLeft w:val="0"/>
      <w:marRight w:val="0"/>
      <w:marTop w:val="0"/>
      <w:marBottom w:val="0"/>
      <w:divBdr>
        <w:top w:val="none" w:sz="0" w:space="0" w:color="auto"/>
        <w:left w:val="none" w:sz="0" w:space="0" w:color="auto"/>
        <w:bottom w:val="none" w:sz="0" w:space="0" w:color="auto"/>
        <w:right w:val="none" w:sz="0" w:space="0" w:color="auto"/>
      </w:divBdr>
    </w:div>
    <w:div w:id="173330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FC3840E9B54E248D3AB5FE2E155D42"/>
        <w:category>
          <w:name w:val="Général"/>
          <w:gallery w:val="placeholder"/>
        </w:category>
        <w:types>
          <w:type w:val="bbPlcHdr"/>
        </w:types>
        <w:behaviors>
          <w:behavior w:val="content"/>
        </w:behaviors>
        <w:guid w:val="{FC5E05DB-C548-46E1-8F9E-6D847A0B1424}"/>
      </w:docPartPr>
      <w:docPartBody>
        <w:p w:rsidR="00EE0C49" w:rsidRDefault="00077FCC" w:rsidP="00077FCC">
          <w:pPr>
            <w:pStyle w:val="0BFC3840E9B54E248D3AB5FE2E155D42"/>
          </w:pPr>
          <w:r w:rsidRPr="00E60DEA">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FCC"/>
    <w:rsid w:val="00077FCC"/>
    <w:rsid w:val="006C3835"/>
    <w:rsid w:val="00E05F6B"/>
    <w:rsid w:val="00EE0C49"/>
    <w:rsid w:val="00F97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57D03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FCC"/>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77FCC"/>
    <w:rPr>
      <w:color w:val="808080"/>
    </w:rPr>
  </w:style>
  <w:style w:type="paragraph" w:customStyle="1" w:styleId="0BFC3840E9B54E248D3AB5FE2E155D42">
    <w:name w:val="0BFC3840E9B54E248D3AB5FE2E155D42"/>
    <w:rsid w:val="00077F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ACTE-ENGAGEMENT-ACCORD-CADRE-Code-2019</Titre>
    <TaxCatchAll xmlns="28939810-4282-4d85-9f62-e6db0f2f4c3a">
      <Value>1</Value>
      <Value>12</Value>
      <Value>4</Value>
      <Value>64</Value>
      <Value>63</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078defc9-970f-4d60-aa27-cc738341e005</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accords cadre (à bons de commandes ou à marchés subséquents)</Description_x0020_document>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74BE6-6CF0-4F81-8E0F-C9F2E1B91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DB62E0-8CF1-4A18-BC3E-88452C627254}">
  <ds:schemaRefs>
    <ds:schemaRef ds:uri="http://schemas.microsoft.com/sharepoint/v3/contenttype/forms"/>
  </ds:schemaRefs>
</ds:datastoreItem>
</file>

<file path=customXml/itemProps3.xml><?xml version="1.0" encoding="utf-8"?>
<ds:datastoreItem xmlns:ds="http://schemas.openxmlformats.org/officeDocument/2006/customXml" ds:itemID="{D1DF80F1-6615-4229-A975-8B4DE551F59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1AA5903-9232-4736-B6D6-87502B32AF2B}">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74896701-B478-4096-8B83-7CB749F2BCFF}">
  <ds:schemaRefs>
    <ds:schemaRef ds:uri="office.server.policy"/>
  </ds:schemaRefs>
</ds:datastoreItem>
</file>

<file path=customXml/itemProps6.xml><?xml version="1.0" encoding="utf-8"?>
<ds:datastoreItem xmlns:ds="http://schemas.openxmlformats.org/officeDocument/2006/customXml" ds:itemID="{BDA40E4C-81E0-4532-8234-B3555385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2393</Words>
  <Characters>13167</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ELMI ISMAN Djama SA CE MINDEF</cp:lastModifiedBy>
  <cp:revision>13</cp:revision>
  <cp:lastPrinted>2025-08-26T12:54:00Z</cp:lastPrinted>
  <dcterms:created xsi:type="dcterms:W3CDTF">2025-07-10T15:20:00Z</dcterms:created>
  <dcterms:modified xsi:type="dcterms:W3CDTF">2025-09-02T08:51:00Z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12;#ESID Toulon|7d598f5f-8f6e-4459-b053-e5be184fc84d;#64;#Processus ACH|5a008c69-4ebb-44b1-9e0f-e46739da1ecd;#63;#Marché public|ef1e66fb-979f-4a45-bc55-d993a99fb2ae</vt:lpwstr>
  </property>
  <property fmtid="{D5CDD505-2E9C-101B-9397-08002B2CF9AE}" pid="3" name="Protection">
    <vt:lpwstr>1;#NP|fc3fe6ea-5613-4041-a353-5eca13b174d8</vt:lpwstr>
  </property>
  <property fmtid="{D5CDD505-2E9C-101B-9397-08002B2CF9AE}" pid="4" name="Nature">
    <vt:lpwstr>4;#Acte d'engagement|078defc9-970f-4d60-aa27-cc738341e005</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IDEF MINDEF, le 23/08/2019 08:52:38, version : 2.0</vt:lpwstr>
  </property>
  <property fmtid="{D5CDD505-2E9C-101B-9397-08002B2CF9AE}" pid="8" name="Type modèle">
    <vt:lpwstr/>
  </property>
</Properties>
</file>