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D0F09" w14:textId="77777777" w:rsidR="006F41CB" w:rsidRDefault="006F41CB" w:rsidP="006F41CB">
      <w:pPr>
        <w:pStyle w:val="Standard"/>
        <w:jc w:val="both"/>
      </w:pPr>
      <w:r>
        <w:rPr>
          <w:rFonts w:ascii="Marianne" w:hAnsi="Marianne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6B09A6C0" wp14:editId="6C4EF8D4">
            <wp:simplePos x="0" y="0"/>
            <wp:positionH relativeFrom="column">
              <wp:posOffset>3813</wp:posOffset>
            </wp:positionH>
            <wp:positionV relativeFrom="paragraph">
              <wp:posOffset>3813</wp:posOffset>
            </wp:positionV>
            <wp:extent cx="1206495" cy="1047746"/>
            <wp:effectExtent l="0" t="0" r="0" b="4"/>
            <wp:wrapNone/>
            <wp:docPr id="1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6495" cy="104774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2CACC3BE" wp14:editId="7ADE2B0F">
            <wp:simplePos x="0" y="0"/>
            <wp:positionH relativeFrom="column">
              <wp:posOffset>2523</wp:posOffset>
            </wp:positionH>
            <wp:positionV relativeFrom="paragraph">
              <wp:posOffset>6839</wp:posOffset>
            </wp:positionV>
            <wp:extent cx="1174683" cy="1084679"/>
            <wp:effectExtent l="0" t="0" r="6417" b="1171"/>
            <wp:wrapSquare wrapText="bothSides"/>
            <wp:docPr id="2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 r="14744" b="14396"/>
                    <a:stretch>
                      <a:fillRect/>
                    </a:stretch>
                  </pic:blipFill>
                  <pic:spPr>
                    <a:xfrm>
                      <a:off x="0" y="0"/>
                      <a:ext cx="1174683" cy="10846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07688E4" w14:textId="77777777" w:rsid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2E6E4448" w14:textId="77777777" w:rsidR="006F41CB" w:rsidRDefault="006F41CB" w:rsidP="006F41CB">
      <w:pPr>
        <w:pStyle w:val="Standarduser"/>
        <w:widowControl w:val="0"/>
        <w:tabs>
          <w:tab w:val="left" w:pos="6795"/>
        </w:tabs>
        <w:jc w:val="right"/>
      </w:pPr>
      <w:r>
        <w:rPr>
          <w:rFonts w:ascii="Marianne" w:hAnsi="Marianne"/>
          <w:b/>
          <w:bCs/>
          <w:sz w:val="28"/>
          <w:szCs w:val="28"/>
        </w:rPr>
        <w:t>Secrétariat Général</w:t>
      </w:r>
    </w:p>
    <w:p w14:paraId="573E5380" w14:textId="77777777" w:rsidR="006F41CB" w:rsidRDefault="006F41CB" w:rsidP="006F41CB">
      <w:pPr>
        <w:pStyle w:val="Standarduser"/>
        <w:widowControl w:val="0"/>
        <w:tabs>
          <w:tab w:val="left" w:pos="6795"/>
        </w:tabs>
        <w:jc w:val="right"/>
      </w:pPr>
      <w:r>
        <w:rPr>
          <w:rFonts w:ascii="Marianne" w:hAnsi="Marianne"/>
          <w:b/>
          <w:bCs/>
          <w:sz w:val="28"/>
          <w:szCs w:val="28"/>
        </w:rPr>
        <w:t>pour les Affaires Régionales</w:t>
      </w:r>
    </w:p>
    <w:p w14:paraId="0D162B12" w14:textId="77777777" w:rsidR="006F41CB" w:rsidRDefault="006F41CB" w:rsidP="006F41CB">
      <w:pPr>
        <w:pStyle w:val="Standarduser"/>
        <w:widowControl w:val="0"/>
        <w:tabs>
          <w:tab w:val="left" w:pos="4977"/>
        </w:tabs>
        <w:ind w:left="-909"/>
        <w:jc w:val="right"/>
      </w:pPr>
      <w:r>
        <w:rPr>
          <w:rFonts w:ascii="Marianne" w:hAnsi="Marianne"/>
          <w:b/>
          <w:bCs/>
          <w:color w:val="000000"/>
          <w:sz w:val="28"/>
          <w:szCs w:val="28"/>
        </w:rPr>
        <w:tab/>
        <w:t>Pôle modernisation et moyens</w:t>
      </w:r>
    </w:p>
    <w:p w14:paraId="267F15A7" w14:textId="77777777" w:rsidR="006F41CB" w:rsidRDefault="006F41CB" w:rsidP="006F41CB">
      <w:pPr>
        <w:pStyle w:val="Standarduser"/>
        <w:widowControl w:val="0"/>
        <w:tabs>
          <w:tab w:val="left" w:pos="4977"/>
        </w:tabs>
        <w:ind w:left="-909"/>
        <w:jc w:val="right"/>
      </w:pPr>
      <w:r>
        <w:rPr>
          <w:rFonts w:ascii="Marianne" w:hAnsi="Marianne"/>
          <w:b/>
          <w:bCs/>
          <w:color w:val="000000"/>
          <w:sz w:val="28"/>
          <w:szCs w:val="28"/>
        </w:rPr>
        <w:t>Plateforme régionale des achats</w:t>
      </w:r>
    </w:p>
    <w:p w14:paraId="746E5F69" w14:textId="77777777" w:rsidR="006F41CB" w:rsidRDefault="006F41CB" w:rsidP="006F41CB"/>
    <w:p w14:paraId="494F44BE" w14:textId="77777777" w:rsidR="006F41CB" w:rsidRDefault="006F41CB" w:rsidP="006F41CB"/>
    <w:p w14:paraId="010D01C6" w14:textId="77777777" w:rsidR="006F41CB" w:rsidRPr="003030E6" w:rsidRDefault="006F41CB" w:rsidP="006F41CB">
      <w:pPr>
        <w:pStyle w:val="Standarduser"/>
        <w:jc w:val="center"/>
        <w:rPr>
          <w:rFonts w:ascii="Marianne" w:hAnsi="Marianne"/>
          <w:b/>
          <w:bCs/>
          <w:color w:val="000000"/>
          <w:sz w:val="36"/>
          <w:szCs w:val="36"/>
          <w:u w:val="single"/>
        </w:rPr>
      </w:pPr>
      <w:r w:rsidRPr="003030E6">
        <w:rPr>
          <w:rFonts w:ascii="Marianne" w:hAnsi="Marianne"/>
          <w:b/>
          <w:bCs/>
          <w:color w:val="000000"/>
          <w:sz w:val="36"/>
          <w:szCs w:val="36"/>
          <w:u w:val="single"/>
        </w:rPr>
        <w:t xml:space="preserve">Accord-cadre </w:t>
      </w:r>
      <w:bookmarkStart w:id="0" w:name="_Hlk181092547"/>
      <w:r w:rsidRPr="003030E6">
        <w:rPr>
          <w:rFonts w:ascii="Marianne" w:hAnsi="Marianne"/>
          <w:b/>
          <w:bCs/>
          <w:color w:val="000000"/>
          <w:sz w:val="36"/>
          <w:szCs w:val="36"/>
          <w:u w:val="single"/>
        </w:rPr>
        <w:t xml:space="preserve">relatif à la </w:t>
      </w:r>
      <w:bookmarkEnd w:id="0"/>
      <w:r w:rsidRPr="003030E6">
        <w:rPr>
          <w:rFonts w:ascii="Marianne" w:hAnsi="Marianne"/>
          <w:b/>
          <w:bCs/>
          <w:color w:val="000000"/>
          <w:sz w:val="36"/>
          <w:szCs w:val="36"/>
          <w:u w:val="single"/>
        </w:rPr>
        <w:t>maintenance des équipements de sécurité détection/intrusion, vidéo protection et contrôle d’accès pour les services et les établissements publics de l’Etat en région Normandie</w:t>
      </w:r>
    </w:p>
    <w:p w14:paraId="476CF462" w14:textId="125C241F" w:rsidR="00214861" w:rsidRDefault="00214861"/>
    <w:p w14:paraId="73E26D7C" w14:textId="508F1F0A" w:rsidR="006F41CB" w:rsidRDefault="006F41CB"/>
    <w:p w14:paraId="1DA6992D" w14:textId="1B4F2552" w:rsidR="006F41CB" w:rsidRPr="006F41CB" w:rsidRDefault="006F41CB">
      <w:pPr>
        <w:rPr>
          <w:rFonts w:ascii="Marianne" w:eastAsia="NSimSun" w:hAnsi="Marianne" w:cs="Arial"/>
          <w:b/>
          <w:bCs/>
          <w:color w:val="000000"/>
          <w:kern w:val="3"/>
          <w:sz w:val="36"/>
          <w:szCs w:val="36"/>
          <w:u w:val="single"/>
          <w:lang w:eastAsia="zh-CN" w:bidi="hi-IN"/>
        </w:rPr>
      </w:pPr>
    </w:p>
    <w:p w14:paraId="05F3F2B5" w14:textId="3D08F071" w:rsidR="006F41CB" w:rsidRPr="006F41CB" w:rsidRDefault="006F41CB" w:rsidP="006F41CB">
      <w:pPr>
        <w:pStyle w:val="Textbody"/>
        <w:jc w:val="center"/>
        <w:rPr>
          <w:rFonts w:ascii="Marianne" w:eastAsia="NSimSun" w:hAnsi="Marianne" w:cs="Arial"/>
          <w:b/>
          <w:bCs/>
          <w:color w:val="000000"/>
          <w:sz w:val="28"/>
          <w:szCs w:val="28"/>
          <w:u w:val="single"/>
        </w:rPr>
      </w:pPr>
      <w:r>
        <w:rPr>
          <w:rFonts w:ascii="Marianne" w:eastAsia="NSimSun" w:hAnsi="Marianne" w:cs="Arial"/>
          <w:b/>
          <w:bCs/>
          <w:color w:val="000000"/>
          <w:sz w:val="28"/>
          <w:szCs w:val="28"/>
          <w:u w:val="single"/>
        </w:rPr>
        <w:t>Annexe n°1 au RC de la candidature</w:t>
      </w:r>
    </w:p>
    <w:p w14:paraId="7AB2B2D0" w14:textId="53E47DA9" w:rsidR="006F41CB" w:rsidRPr="006F41CB" w:rsidRDefault="006F41CB" w:rsidP="006F41CB">
      <w:pPr>
        <w:pStyle w:val="Textbody"/>
        <w:jc w:val="center"/>
        <w:rPr>
          <w:rFonts w:ascii="Marianne" w:eastAsia="NSimSun" w:hAnsi="Marianne" w:cs="Arial"/>
          <w:b/>
          <w:bCs/>
          <w:color w:val="000000"/>
          <w:sz w:val="28"/>
          <w:szCs w:val="28"/>
          <w:u w:val="single"/>
        </w:rPr>
      </w:pPr>
      <w:r w:rsidRPr="006F41CB">
        <w:rPr>
          <w:rFonts w:ascii="Marianne" w:eastAsia="NSimSun" w:hAnsi="Marianne" w:cs="Arial"/>
          <w:b/>
          <w:bCs/>
          <w:color w:val="000000"/>
          <w:sz w:val="28"/>
          <w:szCs w:val="28"/>
          <w:u w:val="single"/>
        </w:rPr>
        <w:t xml:space="preserve"> Attestation de respect de la confidentialité </w:t>
      </w:r>
    </w:p>
    <w:p w14:paraId="465789B0" w14:textId="31E51397" w:rsidR="006F41CB" w:rsidRDefault="006F41CB"/>
    <w:p w14:paraId="3C2D47B2" w14:textId="30244837" w:rsidR="006F41CB" w:rsidRDefault="006F41CB"/>
    <w:p w14:paraId="7AF32391" w14:textId="5CA87DB7" w:rsidR="006F41CB" w:rsidRDefault="006F41CB"/>
    <w:p w14:paraId="46EBC20D" w14:textId="5D804E21" w:rsidR="006F41CB" w:rsidRDefault="006F41CB"/>
    <w:p w14:paraId="1E4226ED" w14:textId="6ADC0AE4" w:rsidR="006F41CB" w:rsidRDefault="006F41CB"/>
    <w:p w14:paraId="169AC0E5" w14:textId="49E6D29B" w:rsidR="006F41CB" w:rsidRDefault="006F41CB"/>
    <w:p w14:paraId="372A4DBD" w14:textId="6CF525CC" w:rsidR="006F41CB" w:rsidRDefault="006F41CB"/>
    <w:p w14:paraId="13B7F0A8" w14:textId="12982617" w:rsidR="006F41CB" w:rsidRDefault="006F41CB"/>
    <w:p w14:paraId="71F9F7A6" w14:textId="1D9E9D75" w:rsidR="006F41CB" w:rsidRDefault="006F41CB"/>
    <w:p w14:paraId="690B589C" w14:textId="735340F8" w:rsidR="006F41CB" w:rsidRDefault="006F41CB"/>
    <w:p w14:paraId="5BF0644D" w14:textId="3044C1B4" w:rsidR="006F41CB" w:rsidRDefault="006F41CB"/>
    <w:p w14:paraId="58C7E72A" w14:textId="07FC08C2" w:rsidR="006F41CB" w:rsidRDefault="006F41CB"/>
    <w:p w14:paraId="6AE8AD6D" w14:textId="7B521C37" w:rsidR="006F41CB" w:rsidRDefault="006F41CB"/>
    <w:p w14:paraId="2607EB4F" w14:textId="18DAF205" w:rsidR="006F41CB" w:rsidRDefault="006F41CB"/>
    <w:p w14:paraId="25E3A94E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lastRenderedPageBreak/>
        <w:t>Je soussigné :</w:t>
      </w:r>
    </w:p>
    <w:p w14:paraId="29E2E968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01210CFB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- nom, prénom de la personne habilitée à engager la société,</w:t>
      </w:r>
    </w:p>
    <w:p w14:paraId="6BFBB69F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…...............................................................</w:t>
      </w:r>
    </w:p>
    <w:p w14:paraId="3299EFDE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…............................................................…</w:t>
      </w:r>
    </w:p>
    <w:p w14:paraId="5693F1A3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04A9D9D4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031644CE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085A3B73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- coordonnées de la société et adresse électronique pour recevoir par courriel les tableaux de recensement des services :</w:t>
      </w:r>
    </w:p>
    <w:p w14:paraId="08A76F7E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…...............................................................</w:t>
      </w:r>
    </w:p>
    <w:p w14:paraId="1A6CEE89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…...............................................................</w:t>
      </w:r>
    </w:p>
    <w:p w14:paraId="6007CA13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…............................................................…</w:t>
      </w:r>
    </w:p>
    <w:p w14:paraId="25E018B7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2120E7D8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066B0843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5328AE0F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5AAA465F" w14:textId="29C94BC0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 xml:space="preserve">m’engage à respecter la confidentialité </w:t>
      </w:r>
      <w:r w:rsidR="00CA4413">
        <w:rPr>
          <w:rFonts w:ascii="Marianne" w:hAnsi="Marianne"/>
          <w:sz w:val="20"/>
          <w:szCs w:val="20"/>
        </w:rPr>
        <w:t>de l’ensemble des documents</w:t>
      </w:r>
      <w:r w:rsidRPr="006F41CB">
        <w:rPr>
          <w:rFonts w:ascii="Marianne" w:hAnsi="Marianne"/>
          <w:sz w:val="20"/>
          <w:szCs w:val="20"/>
        </w:rPr>
        <w:t xml:space="preserve"> </w:t>
      </w:r>
      <w:r w:rsidR="00CA4413">
        <w:rPr>
          <w:rFonts w:ascii="Marianne" w:hAnsi="Marianne"/>
          <w:sz w:val="20"/>
          <w:szCs w:val="20"/>
        </w:rPr>
        <w:t xml:space="preserve">de l’accord cadre mis à disposition sur PLACE de l’appel d’offre restreint « phase candidature » et « phase offre » (si sa candidature est retenue) </w:t>
      </w:r>
      <w:r w:rsidRPr="006F41CB">
        <w:rPr>
          <w:rFonts w:ascii="Marianne" w:hAnsi="Marianne"/>
          <w:sz w:val="20"/>
          <w:szCs w:val="20"/>
        </w:rPr>
        <w:t>dans les conditions énoncées ci-dessous.</w:t>
      </w:r>
    </w:p>
    <w:p w14:paraId="515A8AF2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199136FD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Sont strictement confidentielles et couvertes par le secret professionnel, toutes les informations qui sont contenues dans l’offre.</w:t>
      </w:r>
    </w:p>
    <w:p w14:paraId="731722A0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59984005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A ce titre, le candidat s'interdit de divulguer tout élément et s'engage à prendre toutes les précautions utiles afin de préserver la sécurité de ces données.</w:t>
      </w:r>
    </w:p>
    <w:p w14:paraId="40DCEF3C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76D2AE74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Pour l'application du présent engagement, le candidat répond de ses salariés, ainsi que des éventuels sous-traitants, ou co-traitants français ou étrangers comme de lui-même.</w:t>
      </w:r>
    </w:p>
    <w:p w14:paraId="0B7B9A4B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1FDAF65B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En cas de non-respect des dispositions précitées, la responsabilité du titulaire peut être engagée sur la base des dispositions en vigueur du code pénal.</w:t>
      </w:r>
    </w:p>
    <w:p w14:paraId="2E29C2FF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132A847C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Toutefois, le titulaire ne saurait être tenu pour responsable d'aucune divulgation si les éléments divulgués étaient dans le domaine public à la date de la divulgation, ou s'il en avait connaissance, ou les obtenait de tiers par des moyens légitimes.</w:t>
      </w:r>
    </w:p>
    <w:p w14:paraId="61294656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077C416A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Le présent engagement prend effet à sa signature et demeure en vigueur sans limitation de durée.</w:t>
      </w:r>
    </w:p>
    <w:p w14:paraId="44E62FC3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4DC324C7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5266D76F" w14:textId="77777777" w:rsidR="006F41CB" w:rsidRPr="006F41CB" w:rsidRDefault="006F41CB" w:rsidP="006F41CB">
      <w:pPr>
        <w:pStyle w:val="Standard"/>
        <w:jc w:val="both"/>
        <w:rPr>
          <w:rFonts w:ascii="Marianne" w:hAnsi="Marianne"/>
          <w:sz w:val="20"/>
          <w:szCs w:val="20"/>
        </w:rPr>
      </w:pPr>
    </w:p>
    <w:p w14:paraId="4E63A1CD" w14:textId="77777777" w:rsidR="006F41CB" w:rsidRPr="006F41CB" w:rsidRDefault="006F41CB" w:rsidP="006F41CB">
      <w:pPr>
        <w:pStyle w:val="Standard"/>
        <w:jc w:val="right"/>
        <w:rPr>
          <w:rFonts w:ascii="Marianne" w:hAnsi="Marianne"/>
          <w:sz w:val="20"/>
          <w:szCs w:val="20"/>
        </w:rPr>
      </w:pPr>
      <w:r w:rsidRPr="006F41CB">
        <w:rPr>
          <w:rFonts w:ascii="Marianne" w:hAnsi="Marianne"/>
          <w:sz w:val="20"/>
          <w:szCs w:val="20"/>
        </w:rPr>
        <w:t>Date et signature du candidat</w:t>
      </w:r>
    </w:p>
    <w:p w14:paraId="228365C3" w14:textId="77777777" w:rsidR="006F41CB" w:rsidRDefault="006F41CB"/>
    <w:sectPr w:rsidR="006F4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libri"/>
    <w:panose1 w:val="00000400000000000000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1CB"/>
    <w:rsid w:val="00214861"/>
    <w:rsid w:val="006F41CB"/>
    <w:rsid w:val="00B00D35"/>
    <w:rsid w:val="00CA08D6"/>
    <w:rsid w:val="00CA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00B2F"/>
  <w15:chartTrackingRefBased/>
  <w15:docId w15:val="{02F5071A-7D95-486E-ABBE-07EE0B99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1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6F41C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6F41C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F41CB"/>
    <w:pPr>
      <w:widowControl w:val="0"/>
      <w:spacing w:after="120"/>
    </w:pPr>
    <w:rPr>
      <w:rFonts w:ascii="Times New Roman" w:eastAsia="SimSun" w:hAnsi="Times New Roman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340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HUONNIC Florian</dc:creator>
  <cp:keywords/>
  <dc:description/>
  <cp:lastModifiedBy>HUONNIC Florian</cp:lastModifiedBy>
  <cp:revision>4</cp:revision>
  <dcterms:created xsi:type="dcterms:W3CDTF">2025-07-17T13:24:00Z</dcterms:created>
  <dcterms:modified xsi:type="dcterms:W3CDTF">2025-08-27T08:48:00Z</dcterms:modified>
</cp:coreProperties>
</file>