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1D7D21" w14:textId="77777777" w:rsidR="00B87675" w:rsidRPr="003C1034" w:rsidRDefault="0050324E">
      <w:pPr>
        <w:rPr>
          <w:rFonts w:eastAsiaTheme="minorHAnsi"/>
          <w:lang w:eastAsia="en-US"/>
        </w:rPr>
      </w:pPr>
      <w:r w:rsidRPr="003C1034">
        <w:rPr>
          <w:noProof/>
        </w:rPr>
        <w:drawing>
          <wp:inline distT="0" distB="0" distL="0" distR="0" wp14:anchorId="65484941" wp14:editId="212F2299">
            <wp:extent cx="2423795" cy="1211580"/>
            <wp:effectExtent l="0" t="0" r="0" b="0"/>
            <wp:docPr id="1" name="Image 3"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descr="Afficher l’image source"/>
                    <pic:cNvPicPr>
                      <a:picLocks noChangeAspect="1" noChangeArrowheads="1"/>
                    </pic:cNvPicPr>
                  </pic:nvPicPr>
                  <pic:blipFill>
                    <a:blip r:embed="rId8"/>
                    <a:stretch>
                      <a:fillRect/>
                    </a:stretch>
                  </pic:blipFill>
                  <pic:spPr bwMode="auto">
                    <a:xfrm>
                      <a:off x="0" y="0"/>
                      <a:ext cx="2423795" cy="1211580"/>
                    </a:xfrm>
                    <a:prstGeom prst="rect">
                      <a:avLst/>
                    </a:prstGeom>
                  </pic:spPr>
                </pic:pic>
              </a:graphicData>
            </a:graphic>
          </wp:inline>
        </w:drawing>
      </w:r>
    </w:p>
    <w:p w14:paraId="4C56630F" w14:textId="77777777" w:rsidR="00B87675" w:rsidRPr="003C1034" w:rsidRDefault="00B87675">
      <w:pPr>
        <w:rPr>
          <w:rFonts w:eastAsiaTheme="minorHAnsi"/>
          <w:lang w:eastAsia="en-US"/>
        </w:rPr>
      </w:pPr>
    </w:p>
    <w:p w14:paraId="29230AE5" w14:textId="77777777" w:rsidR="00B87675" w:rsidRPr="003C1034" w:rsidRDefault="00B87675">
      <w:pPr>
        <w:rPr>
          <w:rFonts w:eastAsiaTheme="minorHAnsi"/>
          <w:lang w:eastAsia="en-US"/>
        </w:rPr>
      </w:pPr>
    </w:p>
    <w:p w14:paraId="4065C1DE" w14:textId="77777777" w:rsidR="00B87675" w:rsidRPr="003C1034" w:rsidRDefault="00B87675">
      <w:pPr>
        <w:rPr>
          <w:rFonts w:eastAsiaTheme="minorHAnsi"/>
          <w:lang w:eastAsia="en-US"/>
        </w:rPr>
      </w:pPr>
    </w:p>
    <w:p w14:paraId="1ACB30DA" w14:textId="77777777" w:rsidR="00B87675" w:rsidRPr="003C1034" w:rsidRDefault="00B87675">
      <w:pPr>
        <w:rPr>
          <w:rFonts w:eastAsiaTheme="minorHAnsi"/>
          <w:lang w:eastAsia="en-US"/>
        </w:rPr>
      </w:pPr>
    </w:p>
    <w:p w14:paraId="001DCE73" w14:textId="77777777" w:rsidR="00B87675" w:rsidRPr="003C1034" w:rsidRDefault="00B87675">
      <w:pPr>
        <w:rPr>
          <w:rFonts w:eastAsiaTheme="minorHAnsi"/>
          <w:lang w:eastAsia="en-US"/>
        </w:rPr>
      </w:pPr>
    </w:p>
    <w:p w14:paraId="1285CE8C" w14:textId="77777777" w:rsidR="00B87675" w:rsidRPr="003C1034" w:rsidRDefault="00B87675">
      <w:pPr>
        <w:rPr>
          <w:rFonts w:eastAsiaTheme="minorHAnsi"/>
          <w:lang w:eastAsia="en-US"/>
        </w:rPr>
      </w:pPr>
    </w:p>
    <w:p w14:paraId="32519040" w14:textId="77777777" w:rsidR="00B87675" w:rsidRPr="003C1034" w:rsidRDefault="00B87675">
      <w:pPr>
        <w:rPr>
          <w:rFonts w:eastAsiaTheme="minorHAnsi"/>
          <w:lang w:eastAsia="en-US"/>
        </w:rPr>
      </w:pPr>
    </w:p>
    <w:p w14:paraId="7E17C2B7" w14:textId="77777777" w:rsidR="00B87675" w:rsidRPr="003C1034" w:rsidRDefault="00B87675">
      <w:pPr>
        <w:rPr>
          <w:rFonts w:eastAsiaTheme="minorHAnsi"/>
          <w:lang w:eastAsia="en-US"/>
        </w:rPr>
      </w:pPr>
    </w:p>
    <w:p w14:paraId="3CDA5A96" w14:textId="77777777" w:rsidR="00C7096D" w:rsidRPr="003C1034" w:rsidRDefault="00C7096D" w:rsidP="00C7096D">
      <w:pPr>
        <w:rPr>
          <w:rFonts w:eastAsiaTheme="minorHAnsi"/>
          <w:lang w:eastAsia="en-US"/>
        </w:rPr>
      </w:pPr>
    </w:p>
    <w:tbl>
      <w:tblPr>
        <w:tblStyle w:val="Grilledutableau1"/>
        <w:tblW w:w="9212" w:type="dxa"/>
        <w:tblLook w:val="04A0" w:firstRow="1" w:lastRow="0" w:firstColumn="1" w:lastColumn="0" w:noHBand="0" w:noVBand="1"/>
      </w:tblPr>
      <w:tblGrid>
        <w:gridCol w:w="9212"/>
      </w:tblGrid>
      <w:tr w:rsidR="00C7096D" w:rsidRPr="003C1034" w14:paraId="44217742" w14:textId="77777777" w:rsidTr="00862C2D">
        <w:tc>
          <w:tcPr>
            <w:tcW w:w="9212" w:type="dxa"/>
          </w:tcPr>
          <w:p w14:paraId="1FD21432" w14:textId="77777777" w:rsidR="00C7096D" w:rsidRPr="003C1034" w:rsidRDefault="00C7096D" w:rsidP="00862C2D">
            <w:pPr>
              <w:rPr>
                <w:rFonts w:eastAsiaTheme="minorHAnsi"/>
                <w:lang w:eastAsia="en-US"/>
              </w:rPr>
            </w:pPr>
          </w:p>
          <w:p w14:paraId="595D84A0" w14:textId="77777777" w:rsidR="00C7096D" w:rsidRPr="00E0042B" w:rsidRDefault="00C7096D" w:rsidP="00862C2D">
            <w:pPr>
              <w:rPr>
                <w:rFonts w:eastAsiaTheme="minorHAnsi"/>
                <w:sz w:val="28"/>
                <w:szCs w:val="28"/>
                <w:lang w:eastAsia="en-US"/>
              </w:rPr>
            </w:pPr>
          </w:p>
          <w:p w14:paraId="73B5CC62" w14:textId="228A97D9" w:rsidR="00C7096D" w:rsidRPr="00E0042B" w:rsidRDefault="00C7096D" w:rsidP="00862C2D">
            <w:pPr>
              <w:jc w:val="center"/>
              <w:rPr>
                <w:rFonts w:eastAsiaTheme="minorHAnsi"/>
                <w:b/>
                <w:sz w:val="28"/>
                <w:szCs w:val="28"/>
                <w:lang w:eastAsia="en-US"/>
              </w:rPr>
            </w:pPr>
            <w:r w:rsidRPr="00E0042B">
              <w:rPr>
                <w:rFonts w:eastAsiaTheme="minorHAnsi"/>
                <w:b/>
                <w:sz w:val="28"/>
                <w:szCs w:val="28"/>
                <w:lang w:eastAsia="en-US"/>
              </w:rPr>
              <w:t>Marché de réalisation de</w:t>
            </w:r>
            <w:r w:rsidR="0081799D">
              <w:rPr>
                <w:rFonts w:eastAsiaTheme="minorHAnsi"/>
                <w:b/>
                <w:sz w:val="28"/>
                <w:szCs w:val="28"/>
                <w:lang w:eastAsia="en-US"/>
              </w:rPr>
              <w:t>s</w:t>
            </w:r>
            <w:r w:rsidRPr="00E0042B">
              <w:rPr>
                <w:rFonts w:eastAsiaTheme="minorHAnsi"/>
                <w:b/>
                <w:sz w:val="28"/>
                <w:szCs w:val="28"/>
                <w:lang w:eastAsia="en-US"/>
              </w:rPr>
              <w:t xml:space="preserve"> travaux d’aménagements scénographiques « </w:t>
            </w:r>
            <w:r w:rsidR="002C06C3" w:rsidRPr="002C06C3">
              <w:rPr>
                <w:rFonts w:eastAsiaTheme="minorHAnsi"/>
                <w:b/>
                <w:sz w:val="28"/>
                <w:szCs w:val="28"/>
                <w:lang w:eastAsia="en-US"/>
              </w:rPr>
              <w:t>Cartes imaginaires, imaginaire des cartes »</w:t>
            </w:r>
          </w:p>
          <w:p w14:paraId="206EB8C6" w14:textId="77777777" w:rsidR="00C7096D" w:rsidRPr="003C1034" w:rsidRDefault="00C7096D" w:rsidP="00862C2D">
            <w:pPr>
              <w:rPr>
                <w:rFonts w:eastAsiaTheme="minorHAnsi"/>
                <w:b/>
                <w:sz w:val="24"/>
                <w:szCs w:val="24"/>
                <w:lang w:eastAsia="en-US"/>
              </w:rPr>
            </w:pPr>
          </w:p>
          <w:p w14:paraId="52B3506E" w14:textId="77777777" w:rsidR="00C7096D" w:rsidRPr="003C1034" w:rsidRDefault="00C7096D" w:rsidP="00862C2D">
            <w:pPr>
              <w:jc w:val="center"/>
              <w:rPr>
                <w:rFonts w:eastAsiaTheme="minorHAnsi"/>
                <w:b/>
                <w:sz w:val="24"/>
                <w:szCs w:val="24"/>
                <w:lang w:eastAsia="en-US"/>
              </w:rPr>
            </w:pPr>
          </w:p>
        </w:tc>
      </w:tr>
    </w:tbl>
    <w:p w14:paraId="52E8FD03" w14:textId="77777777" w:rsidR="00C7096D" w:rsidRPr="003C1034" w:rsidRDefault="00C7096D" w:rsidP="00C7096D">
      <w:pPr>
        <w:rPr>
          <w:rFonts w:eastAsiaTheme="minorHAnsi"/>
          <w:lang w:eastAsia="en-US"/>
        </w:rPr>
      </w:pPr>
    </w:p>
    <w:p w14:paraId="4F3F345B" w14:textId="77777777" w:rsidR="00C7096D" w:rsidRPr="003C1034" w:rsidRDefault="00C7096D" w:rsidP="00C7096D">
      <w:pPr>
        <w:rPr>
          <w:rFonts w:eastAsiaTheme="minorHAnsi"/>
          <w:lang w:eastAsia="en-US"/>
        </w:rPr>
      </w:pPr>
    </w:p>
    <w:p w14:paraId="46C85FD9" w14:textId="77777777" w:rsidR="00C7096D" w:rsidRPr="003C1034" w:rsidRDefault="00C7096D" w:rsidP="00C7096D">
      <w:pPr>
        <w:rPr>
          <w:rFonts w:eastAsiaTheme="minorHAnsi"/>
          <w:lang w:eastAsia="en-US"/>
        </w:rPr>
      </w:pPr>
    </w:p>
    <w:tbl>
      <w:tblPr>
        <w:tblStyle w:val="Grilledutableau1"/>
        <w:tblW w:w="9212" w:type="dxa"/>
        <w:tblLook w:val="04A0" w:firstRow="1" w:lastRow="0" w:firstColumn="1" w:lastColumn="0" w:noHBand="0" w:noVBand="1"/>
      </w:tblPr>
      <w:tblGrid>
        <w:gridCol w:w="9212"/>
      </w:tblGrid>
      <w:tr w:rsidR="00C7096D" w:rsidRPr="003C1034" w14:paraId="4BDC2D4E" w14:textId="77777777" w:rsidTr="00862C2D">
        <w:tc>
          <w:tcPr>
            <w:tcW w:w="9212" w:type="dxa"/>
          </w:tcPr>
          <w:p w14:paraId="1011EB0A" w14:textId="77777777" w:rsidR="00C7096D" w:rsidRPr="00E0042B" w:rsidRDefault="00C7096D" w:rsidP="00862C2D">
            <w:pPr>
              <w:rPr>
                <w:rFonts w:eastAsiaTheme="minorHAnsi"/>
                <w:sz w:val="24"/>
                <w:szCs w:val="24"/>
                <w:lang w:eastAsia="en-US"/>
              </w:rPr>
            </w:pPr>
          </w:p>
          <w:p w14:paraId="1A72A4FE" w14:textId="77777777" w:rsidR="00C7096D" w:rsidRPr="00E0042B" w:rsidRDefault="00C7096D" w:rsidP="00862C2D">
            <w:pPr>
              <w:jc w:val="center"/>
              <w:rPr>
                <w:rFonts w:eastAsiaTheme="minorHAnsi"/>
                <w:b/>
                <w:sz w:val="24"/>
                <w:szCs w:val="24"/>
                <w:lang w:eastAsia="en-US"/>
              </w:rPr>
            </w:pPr>
            <w:r w:rsidRPr="00E0042B">
              <w:rPr>
                <w:rFonts w:eastAsiaTheme="minorHAnsi"/>
                <w:b/>
                <w:sz w:val="24"/>
                <w:szCs w:val="24"/>
                <w:lang w:eastAsia="en-US"/>
              </w:rPr>
              <w:t xml:space="preserve">CAHIER DES CLAUSES ADMINISTRATIVES PARTICULIÈRES </w:t>
            </w:r>
          </w:p>
          <w:p w14:paraId="3B306D41" w14:textId="77777777" w:rsidR="00C7096D" w:rsidRPr="003C1034" w:rsidRDefault="00C7096D" w:rsidP="00862C2D">
            <w:pPr>
              <w:jc w:val="center"/>
              <w:rPr>
                <w:rFonts w:eastAsiaTheme="minorHAnsi"/>
                <w:lang w:eastAsia="en-US"/>
              </w:rPr>
            </w:pPr>
          </w:p>
        </w:tc>
      </w:tr>
    </w:tbl>
    <w:p w14:paraId="7095E63B" w14:textId="77777777" w:rsidR="00B87675" w:rsidRPr="003C1034" w:rsidRDefault="00B87675">
      <w:pPr>
        <w:rPr>
          <w:rFonts w:eastAsiaTheme="minorHAnsi"/>
          <w:lang w:eastAsia="en-US"/>
        </w:rPr>
      </w:pPr>
    </w:p>
    <w:p w14:paraId="58C343E0" w14:textId="77777777" w:rsidR="00B87675" w:rsidRPr="003C1034" w:rsidRDefault="00B87675">
      <w:pPr>
        <w:rPr>
          <w:rFonts w:eastAsiaTheme="minorHAnsi"/>
          <w:lang w:eastAsia="en-US"/>
        </w:rPr>
      </w:pPr>
    </w:p>
    <w:p w14:paraId="560FDD90" w14:textId="77777777" w:rsidR="00B87675" w:rsidRPr="003C1034" w:rsidRDefault="00B87675">
      <w:pPr>
        <w:rPr>
          <w:rFonts w:eastAsiaTheme="minorHAnsi"/>
          <w:lang w:eastAsia="en-US"/>
        </w:rPr>
      </w:pPr>
    </w:p>
    <w:p w14:paraId="39B3BA73" w14:textId="77777777" w:rsidR="00B87675" w:rsidRPr="003C1034" w:rsidRDefault="00B87675">
      <w:pPr>
        <w:rPr>
          <w:rFonts w:eastAsiaTheme="minorHAnsi"/>
          <w:lang w:eastAsia="en-US"/>
        </w:rPr>
      </w:pPr>
    </w:p>
    <w:p w14:paraId="3F049F26" w14:textId="77777777" w:rsidR="00B87675" w:rsidRPr="003C1034" w:rsidRDefault="00B87675">
      <w:pPr>
        <w:rPr>
          <w:rFonts w:eastAsiaTheme="minorHAnsi"/>
          <w:lang w:eastAsia="en-US"/>
        </w:rPr>
      </w:pPr>
    </w:p>
    <w:p w14:paraId="70205B0E" w14:textId="77777777" w:rsidR="00B87675" w:rsidRPr="003C1034" w:rsidRDefault="00B87675">
      <w:pPr>
        <w:rPr>
          <w:rFonts w:eastAsiaTheme="minorHAnsi"/>
          <w:lang w:eastAsia="en-US"/>
        </w:rPr>
      </w:pPr>
    </w:p>
    <w:p w14:paraId="24520FA4" w14:textId="77777777" w:rsidR="00B87675" w:rsidRPr="003C1034" w:rsidRDefault="00B87675">
      <w:pPr>
        <w:rPr>
          <w:rFonts w:eastAsiaTheme="minorHAnsi"/>
          <w:lang w:eastAsia="en-US"/>
        </w:rPr>
      </w:pPr>
    </w:p>
    <w:p w14:paraId="7B2EBB40" w14:textId="77777777" w:rsidR="00B87675" w:rsidRPr="003C1034" w:rsidRDefault="00B87675">
      <w:pPr>
        <w:rPr>
          <w:rFonts w:eastAsiaTheme="minorHAnsi"/>
          <w:lang w:eastAsia="en-US"/>
        </w:rPr>
      </w:pPr>
    </w:p>
    <w:p w14:paraId="48C14AF3" w14:textId="77777777" w:rsidR="00B87675" w:rsidRPr="003C1034" w:rsidRDefault="00B87675">
      <w:pPr>
        <w:rPr>
          <w:rFonts w:eastAsiaTheme="minorHAnsi"/>
          <w:lang w:eastAsia="en-US"/>
        </w:rPr>
      </w:pPr>
    </w:p>
    <w:p w14:paraId="3A6524B2" w14:textId="77777777" w:rsidR="00B87675" w:rsidRPr="003C1034" w:rsidRDefault="00B87675">
      <w:pPr>
        <w:rPr>
          <w:rFonts w:eastAsiaTheme="minorHAnsi"/>
          <w:lang w:eastAsia="en-US"/>
        </w:rPr>
      </w:pPr>
    </w:p>
    <w:p w14:paraId="553D8107" w14:textId="7CA3AB95" w:rsidR="00B87675" w:rsidRPr="00E0042B" w:rsidRDefault="002C06C3" w:rsidP="00F101A1">
      <w:pPr>
        <w:jc w:val="center"/>
        <w:rPr>
          <w:rFonts w:eastAsiaTheme="minorHAnsi"/>
          <w:sz w:val="24"/>
          <w:szCs w:val="24"/>
          <w:lang w:eastAsia="en-US"/>
        </w:rPr>
      </w:pPr>
      <w:r>
        <w:rPr>
          <w:rFonts w:eastAsiaTheme="minorHAnsi"/>
          <w:sz w:val="24"/>
          <w:szCs w:val="24"/>
          <w:lang w:eastAsia="en-US"/>
        </w:rPr>
        <w:t>Août</w:t>
      </w:r>
      <w:r w:rsidR="007E6665" w:rsidRPr="00E0042B">
        <w:rPr>
          <w:rFonts w:eastAsiaTheme="minorHAnsi"/>
          <w:sz w:val="24"/>
          <w:szCs w:val="24"/>
          <w:lang w:eastAsia="en-US"/>
        </w:rPr>
        <w:t xml:space="preserve"> </w:t>
      </w:r>
      <w:r w:rsidR="00616ADE" w:rsidRPr="00E0042B">
        <w:rPr>
          <w:rFonts w:eastAsiaTheme="minorHAnsi"/>
          <w:sz w:val="24"/>
          <w:szCs w:val="24"/>
          <w:lang w:eastAsia="en-US"/>
        </w:rPr>
        <w:t>202</w:t>
      </w:r>
      <w:r w:rsidR="007E6665" w:rsidRPr="00E0042B">
        <w:rPr>
          <w:rFonts w:eastAsiaTheme="minorHAnsi"/>
          <w:sz w:val="24"/>
          <w:szCs w:val="24"/>
          <w:lang w:eastAsia="en-US"/>
        </w:rPr>
        <w:t>5</w:t>
      </w:r>
    </w:p>
    <w:p w14:paraId="338BC482" w14:textId="77777777" w:rsidR="00B87675" w:rsidRPr="003C1034" w:rsidRDefault="00B87675">
      <w:pPr>
        <w:rPr>
          <w:rFonts w:eastAsiaTheme="minorHAnsi"/>
          <w:lang w:eastAsia="en-US"/>
        </w:rPr>
      </w:pPr>
    </w:p>
    <w:p w14:paraId="13FE7656" w14:textId="77777777" w:rsidR="00B87675" w:rsidRPr="003C1034" w:rsidRDefault="00B87675">
      <w:pPr>
        <w:rPr>
          <w:rFonts w:eastAsiaTheme="minorHAnsi"/>
          <w:lang w:eastAsia="en-US"/>
        </w:rPr>
      </w:pPr>
    </w:p>
    <w:p w14:paraId="240E832E" w14:textId="77777777" w:rsidR="00B87675" w:rsidRPr="003C1034" w:rsidRDefault="00B87675">
      <w:pPr>
        <w:rPr>
          <w:rFonts w:eastAsiaTheme="minorHAnsi"/>
          <w:lang w:eastAsia="en-US"/>
        </w:rPr>
      </w:pPr>
    </w:p>
    <w:p w14:paraId="5BCB4F8E" w14:textId="77777777" w:rsidR="00B87675" w:rsidRPr="003C1034" w:rsidRDefault="00B87675">
      <w:pPr>
        <w:rPr>
          <w:rFonts w:eastAsiaTheme="minorHAnsi"/>
          <w:lang w:eastAsia="en-US"/>
        </w:rPr>
      </w:pPr>
    </w:p>
    <w:p w14:paraId="21B7DE3E" w14:textId="77777777" w:rsidR="00B87675" w:rsidRPr="003C1034" w:rsidRDefault="00B87675">
      <w:pPr>
        <w:rPr>
          <w:rFonts w:eastAsiaTheme="minorHAnsi"/>
          <w:lang w:eastAsia="en-US"/>
        </w:rPr>
      </w:pPr>
    </w:p>
    <w:p w14:paraId="25D5BA54" w14:textId="77777777" w:rsidR="00B87675" w:rsidRPr="003C1034" w:rsidRDefault="00B87675">
      <w:pPr>
        <w:rPr>
          <w:rFonts w:eastAsiaTheme="minorHAnsi"/>
          <w:lang w:eastAsia="en-US"/>
        </w:rPr>
      </w:pPr>
    </w:p>
    <w:p w14:paraId="1359FF23" w14:textId="77777777" w:rsidR="00B87675" w:rsidRPr="003C1034" w:rsidRDefault="00B87675">
      <w:pPr>
        <w:rPr>
          <w:rFonts w:eastAsiaTheme="minorHAnsi"/>
          <w:lang w:eastAsia="en-US"/>
        </w:rPr>
      </w:pPr>
    </w:p>
    <w:p w14:paraId="7E9D944A" w14:textId="77777777" w:rsidR="00B87675" w:rsidRPr="003C1034" w:rsidRDefault="00B87675">
      <w:pPr>
        <w:rPr>
          <w:rFonts w:eastAsiaTheme="minorHAnsi"/>
          <w:lang w:eastAsia="en-US"/>
        </w:rPr>
      </w:pPr>
    </w:p>
    <w:p w14:paraId="7E4ECC05" w14:textId="77777777" w:rsidR="00B87675" w:rsidRPr="003C1034" w:rsidRDefault="00B87675">
      <w:pPr>
        <w:rPr>
          <w:rFonts w:eastAsiaTheme="minorHAnsi"/>
          <w:lang w:eastAsia="en-US"/>
        </w:rPr>
      </w:pPr>
    </w:p>
    <w:p w14:paraId="2FF5E6CF" w14:textId="77777777" w:rsidR="00B87675" w:rsidRPr="003C1034" w:rsidRDefault="00B87675">
      <w:pPr>
        <w:rPr>
          <w:rFonts w:eastAsiaTheme="minorHAnsi"/>
          <w:lang w:eastAsia="en-US"/>
        </w:rPr>
      </w:pPr>
    </w:p>
    <w:p w14:paraId="07A46AF2" w14:textId="77777777" w:rsidR="00B87675" w:rsidRPr="003C1034" w:rsidRDefault="00B87675">
      <w:pPr>
        <w:rPr>
          <w:rFonts w:eastAsiaTheme="minorHAnsi"/>
          <w:lang w:eastAsia="en-US"/>
        </w:rPr>
      </w:pPr>
    </w:p>
    <w:p w14:paraId="49A76DED" w14:textId="77777777" w:rsidR="00B87675" w:rsidRPr="003C1034" w:rsidRDefault="00B87675">
      <w:pPr>
        <w:rPr>
          <w:rFonts w:eastAsiaTheme="minorHAnsi"/>
          <w:lang w:eastAsia="en-US"/>
        </w:rPr>
      </w:pPr>
    </w:p>
    <w:p w14:paraId="3730F6CA" w14:textId="77777777" w:rsidR="00B87675" w:rsidRPr="003C1034" w:rsidRDefault="00B87675">
      <w:pPr>
        <w:rPr>
          <w:rFonts w:eastAsiaTheme="minorHAnsi"/>
          <w:lang w:eastAsia="en-US"/>
        </w:rPr>
      </w:pPr>
    </w:p>
    <w:p w14:paraId="6C78671E" w14:textId="77777777" w:rsidR="00B87675" w:rsidRPr="003C1034" w:rsidRDefault="00B87675">
      <w:pPr>
        <w:rPr>
          <w:rFonts w:eastAsiaTheme="minorHAnsi"/>
          <w:lang w:eastAsia="en-US"/>
        </w:rPr>
      </w:pPr>
    </w:p>
    <w:p w14:paraId="6218CB87" w14:textId="77777777" w:rsidR="00B87675" w:rsidRPr="003C1034" w:rsidRDefault="00B87675">
      <w:pPr>
        <w:rPr>
          <w:rFonts w:eastAsiaTheme="minorHAnsi"/>
          <w:lang w:eastAsia="en-US"/>
        </w:rPr>
      </w:pPr>
    </w:p>
    <w:p w14:paraId="6C44EDF4" w14:textId="77777777" w:rsidR="00B87675" w:rsidRPr="003C1034" w:rsidRDefault="00B87675">
      <w:pPr>
        <w:rPr>
          <w:rFonts w:eastAsiaTheme="minorHAnsi"/>
          <w:lang w:eastAsia="en-US"/>
        </w:rPr>
      </w:pPr>
    </w:p>
    <w:p w14:paraId="2B69A9C5" w14:textId="77777777" w:rsidR="00B87675" w:rsidRPr="003C1034" w:rsidRDefault="00B87675">
      <w:pPr>
        <w:rPr>
          <w:rFonts w:eastAsiaTheme="minorHAnsi"/>
          <w:lang w:eastAsia="en-US"/>
        </w:rPr>
      </w:pPr>
    </w:p>
    <w:p w14:paraId="0FA2B56C" w14:textId="77777777" w:rsidR="00B87675" w:rsidRPr="003C1034" w:rsidRDefault="00B87675">
      <w:pPr>
        <w:rPr>
          <w:rFonts w:eastAsiaTheme="minorHAnsi"/>
          <w:lang w:eastAsia="en-US"/>
        </w:rPr>
      </w:pPr>
    </w:p>
    <w:p w14:paraId="7016B551" w14:textId="77777777" w:rsidR="00B87675" w:rsidRPr="003C1034" w:rsidRDefault="00B87675">
      <w:pPr>
        <w:rPr>
          <w:rFonts w:eastAsiaTheme="minorHAnsi"/>
          <w:lang w:eastAsia="en-US"/>
        </w:rPr>
      </w:pPr>
    </w:p>
    <w:p w14:paraId="3236D066" w14:textId="77777777" w:rsidR="00B87675" w:rsidRPr="003C1034" w:rsidRDefault="00B87675">
      <w:pPr>
        <w:rPr>
          <w:rFonts w:eastAsiaTheme="minorHAnsi"/>
          <w:lang w:eastAsia="en-US"/>
        </w:rPr>
      </w:pPr>
    </w:p>
    <w:p w14:paraId="7BE5A926" w14:textId="77777777" w:rsidR="00B87675" w:rsidRPr="003C1034" w:rsidRDefault="00B87675">
      <w:pPr>
        <w:rPr>
          <w:rFonts w:eastAsiaTheme="minorHAnsi"/>
          <w:lang w:eastAsia="en-US"/>
        </w:rPr>
      </w:pPr>
    </w:p>
    <w:p w14:paraId="34971DAD" w14:textId="77777777" w:rsidR="00B87675" w:rsidRPr="003C1034" w:rsidRDefault="00B87675">
      <w:pPr>
        <w:rPr>
          <w:rFonts w:eastAsiaTheme="minorHAnsi"/>
          <w:lang w:eastAsia="en-US"/>
        </w:rPr>
      </w:pPr>
    </w:p>
    <w:p w14:paraId="245A4DE4" w14:textId="77777777" w:rsidR="00B87675" w:rsidRPr="003C1034" w:rsidRDefault="00B87675">
      <w:pPr>
        <w:rPr>
          <w:rFonts w:eastAsiaTheme="minorHAnsi"/>
          <w:lang w:eastAsia="en-US"/>
        </w:rPr>
      </w:pPr>
    </w:p>
    <w:p w14:paraId="376AE7B7" w14:textId="77777777" w:rsidR="00B87675" w:rsidRPr="003C1034" w:rsidRDefault="00B87675">
      <w:pPr>
        <w:rPr>
          <w:rFonts w:eastAsiaTheme="minorHAnsi"/>
          <w:lang w:eastAsia="en-US"/>
        </w:rPr>
      </w:pPr>
    </w:p>
    <w:p w14:paraId="1B4820B0" w14:textId="77777777" w:rsidR="00B87675" w:rsidRPr="005D5B87" w:rsidRDefault="00B87675">
      <w:pPr>
        <w:rPr>
          <w:rFonts w:eastAsiaTheme="minorHAnsi"/>
          <w:lang w:eastAsia="en-US"/>
        </w:rPr>
      </w:pPr>
    </w:p>
    <w:p w14:paraId="391AC52C" w14:textId="77777777" w:rsidR="00B87675" w:rsidRPr="005D5B87" w:rsidRDefault="0050324E">
      <w:pPr>
        <w:jc w:val="center"/>
      </w:pPr>
      <w:r w:rsidRPr="005D5B87">
        <w:t>SOMMAIRE</w:t>
      </w:r>
    </w:p>
    <w:sdt>
      <w:sdtPr>
        <w:rPr>
          <w:b w:val="0"/>
        </w:rPr>
        <w:id w:val="520438390"/>
        <w:docPartObj>
          <w:docPartGallery w:val="Table of Contents"/>
          <w:docPartUnique/>
        </w:docPartObj>
      </w:sdtPr>
      <w:sdtEndPr/>
      <w:sdtContent>
        <w:p w14:paraId="1F919A8E" w14:textId="2E116026" w:rsidR="00B40CCF" w:rsidRDefault="0050324E">
          <w:pPr>
            <w:pStyle w:val="TM1"/>
            <w:tabs>
              <w:tab w:val="left" w:pos="442"/>
              <w:tab w:val="right" w:leader="dot" w:pos="9628"/>
            </w:tabs>
            <w:rPr>
              <w:rFonts w:asciiTheme="minorHAnsi" w:eastAsiaTheme="minorEastAsia" w:hAnsiTheme="minorHAnsi" w:cstheme="minorBidi"/>
              <w:b w:val="0"/>
              <w:caps w:val="0"/>
              <w:noProof/>
              <w:sz w:val="22"/>
              <w:szCs w:val="22"/>
            </w:rPr>
          </w:pPr>
          <w:r w:rsidRPr="008813FC">
            <w:fldChar w:fldCharType="begin"/>
          </w:r>
          <w:r w:rsidRPr="008813FC">
            <w:rPr>
              <w:rStyle w:val="Sautdindex"/>
              <w:b w:val="0"/>
              <w:webHidden/>
            </w:rPr>
            <w:instrText>TOC \z \o "1-3" \u \h</w:instrText>
          </w:r>
          <w:r w:rsidRPr="008813FC">
            <w:rPr>
              <w:rStyle w:val="Sautdindex"/>
              <w:b w:val="0"/>
            </w:rPr>
            <w:fldChar w:fldCharType="separate"/>
          </w:r>
          <w:hyperlink w:anchor="_Toc205364565" w:history="1">
            <w:r w:rsidR="00B40CCF" w:rsidRPr="00976C2A">
              <w:rPr>
                <w:rStyle w:val="Lienhypertexte"/>
                <w:noProof/>
              </w:rPr>
              <w:t>1</w:t>
            </w:r>
            <w:r w:rsidR="00B40CCF">
              <w:rPr>
                <w:rFonts w:asciiTheme="minorHAnsi" w:eastAsiaTheme="minorEastAsia" w:hAnsiTheme="minorHAnsi" w:cstheme="minorBidi"/>
                <w:b w:val="0"/>
                <w:caps w:val="0"/>
                <w:noProof/>
                <w:sz w:val="22"/>
                <w:szCs w:val="22"/>
              </w:rPr>
              <w:tab/>
            </w:r>
            <w:r w:rsidR="00B40CCF" w:rsidRPr="00976C2A">
              <w:rPr>
                <w:rStyle w:val="Lienhypertexte"/>
                <w:noProof/>
              </w:rPr>
              <w:t>PRESENTATION DE LA BIBLIOTHEQUE NATIONALE DE France</w:t>
            </w:r>
            <w:r w:rsidR="00B40CCF">
              <w:rPr>
                <w:noProof/>
                <w:webHidden/>
              </w:rPr>
              <w:tab/>
            </w:r>
            <w:r w:rsidR="00B40CCF">
              <w:rPr>
                <w:noProof/>
                <w:webHidden/>
              </w:rPr>
              <w:fldChar w:fldCharType="begin"/>
            </w:r>
            <w:r w:rsidR="00B40CCF">
              <w:rPr>
                <w:noProof/>
                <w:webHidden/>
              </w:rPr>
              <w:instrText xml:space="preserve"> PAGEREF _Toc205364565 \h </w:instrText>
            </w:r>
            <w:r w:rsidR="00B40CCF">
              <w:rPr>
                <w:noProof/>
                <w:webHidden/>
              </w:rPr>
            </w:r>
            <w:r w:rsidR="00B40CCF">
              <w:rPr>
                <w:noProof/>
                <w:webHidden/>
              </w:rPr>
              <w:fldChar w:fldCharType="separate"/>
            </w:r>
            <w:r w:rsidR="00B40CCF">
              <w:rPr>
                <w:noProof/>
                <w:webHidden/>
              </w:rPr>
              <w:t>4</w:t>
            </w:r>
            <w:r w:rsidR="00B40CCF">
              <w:rPr>
                <w:noProof/>
                <w:webHidden/>
              </w:rPr>
              <w:fldChar w:fldCharType="end"/>
            </w:r>
          </w:hyperlink>
        </w:p>
        <w:p w14:paraId="2FE306EA" w14:textId="6BFCAACC" w:rsidR="00B40CCF" w:rsidRDefault="00B36434">
          <w:pPr>
            <w:pStyle w:val="TM1"/>
            <w:tabs>
              <w:tab w:val="left" w:pos="442"/>
              <w:tab w:val="right" w:leader="dot" w:pos="9628"/>
            </w:tabs>
            <w:rPr>
              <w:rFonts w:asciiTheme="minorHAnsi" w:eastAsiaTheme="minorEastAsia" w:hAnsiTheme="minorHAnsi" w:cstheme="minorBidi"/>
              <w:b w:val="0"/>
              <w:caps w:val="0"/>
              <w:noProof/>
              <w:sz w:val="22"/>
              <w:szCs w:val="22"/>
            </w:rPr>
          </w:pPr>
          <w:hyperlink w:anchor="_Toc205364566" w:history="1">
            <w:r w:rsidR="00B40CCF" w:rsidRPr="00976C2A">
              <w:rPr>
                <w:rStyle w:val="Lienhypertexte"/>
                <w:noProof/>
              </w:rPr>
              <w:t>2</w:t>
            </w:r>
            <w:r w:rsidR="00B40CCF">
              <w:rPr>
                <w:rFonts w:asciiTheme="minorHAnsi" w:eastAsiaTheme="minorEastAsia" w:hAnsiTheme="minorHAnsi" w:cstheme="minorBidi"/>
                <w:b w:val="0"/>
                <w:caps w:val="0"/>
                <w:noProof/>
                <w:sz w:val="22"/>
                <w:szCs w:val="22"/>
              </w:rPr>
              <w:tab/>
            </w:r>
            <w:r w:rsidR="00B40CCF" w:rsidRPr="00976C2A">
              <w:rPr>
                <w:rStyle w:val="Lienhypertexte"/>
                <w:noProof/>
              </w:rPr>
              <w:t>OBJET ET FORME DU MARCHÉ</w:t>
            </w:r>
            <w:r w:rsidR="00B40CCF">
              <w:rPr>
                <w:noProof/>
                <w:webHidden/>
              </w:rPr>
              <w:tab/>
            </w:r>
            <w:r w:rsidR="00B40CCF">
              <w:rPr>
                <w:noProof/>
                <w:webHidden/>
              </w:rPr>
              <w:fldChar w:fldCharType="begin"/>
            </w:r>
            <w:r w:rsidR="00B40CCF">
              <w:rPr>
                <w:noProof/>
                <w:webHidden/>
              </w:rPr>
              <w:instrText xml:space="preserve"> PAGEREF _Toc205364566 \h </w:instrText>
            </w:r>
            <w:r w:rsidR="00B40CCF">
              <w:rPr>
                <w:noProof/>
                <w:webHidden/>
              </w:rPr>
            </w:r>
            <w:r w:rsidR="00B40CCF">
              <w:rPr>
                <w:noProof/>
                <w:webHidden/>
              </w:rPr>
              <w:fldChar w:fldCharType="separate"/>
            </w:r>
            <w:r w:rsidR="00B40CCF">
              <w:rPr>
                <w:noProof/>
                <w:webHidden/>
              </w:rPr>
              <w:t>4</w:t>
            </w:r>
            <w:r w:rsidR="00B40CCF">
              <w:rPr>
                <w:noProof/>
                <w:webHidden/>
              </w:rPr>
              <w:fldChar w:fldCharType="end"/>
            </w:r>
          </w:hyperlink>
        </w:p>
        <w:p w14:paraId="338D03DE" w14:textId="3F1928C5"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67" w:history="1">
            <w:r w:rsidR="00B40CCF" w:rsidRPr="00976C2A">
              <w:rPr>
                <w:rStyle w:val="Lienhypertexte"/>
                <w:noProof/>
              </w:rPr>
              <w:t>2.1</w:t>
            </w:r>
            <w:r w:rsidR="00B40CCF">
              <w:rPr>
                <w:rFonts w:asciiTheme="minorHAnsi" w:eastAsiaTheme="minorEastAsia" w:hAnsiTheme="minorHAnsi" w:cstheme="minorBidi"/>
                <w:noProof/>
                <w:sz w:val="22"/>
                <w:szCs w:val="22"/>
              </w:rPr>
              <w:tab/>
            </w:r>
            <w:r w:rsidR="00B40CCF" w:rsidRPr="00976C2A">
              <w:rPr>
                <w:rStyle w:val="Lienhypertexte"/>
                <w:noProof/>
              </w:rPr>
              <w:t>Objet du marché</w:t>
            </w:r>
            <w:r w:rsidR="00B40CCF">
              <w:rPr>
                <w:noProof/>
                <w:webHidden/>
              </w:rPr>
              <w:tab/>
            </w:r>
            <w:r w:rsidR="00B40CCF">
              <w:rPr>
                <w:noProof/>
                <w:webHidden/>
              </w:rPr>
              <w:fldChar w:fldCharType="begin"/>
            </w:r>
            <w:r w:rsidR="00B40CCF">
              <w:rPr>
                <w:noProof/>
                <w:webHidden/>
              </w:rPr>
              <w:instrText xml:space="preserve"> PAGEREF _Toc205364567 \h </w:instrText>
            </w:r>
            <w:r w:rsidR="00B40CCF">
              <w:rPr>
                <w:noProof/>
                <w:webHidden/>
              </w:rPr>
            </w:r>
            <w:r w:rsidR="00B40CCF">
              <w:rPr>
                <w:noProof/>
                <w:webHidden/>
              </w:rPr>
              <w:fldChar w:fldCharType="separate"/>
            </w:r>
            <w:r w:rsidR="00B40CCF">
              <w:rPr>
                <w:noProof/>
                <w:webHidden/>
              </w:rPr>
              <w:t>4</w:t>
            </w:r>
            <w:r w:rsidR="00B40CCF">
              <w:rPr>
                <w:noProof/>
                <w:webHidden/>
              </w:rPr>
              <w:fldChar w:fldCharType="end"/>
            </w:r>
          </w:hyperlink>
        </w:p>
        <w:p w14:paraId="43DA32B7" w14:textId="748A25CE"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68" w:history="1">
            <w:r w:rsidR="00B40CCF" w:rsidRPr="00976C2A">
              <w:rPr>
                <w:rStyle w:val="Lienhypertexte"/>
                <w:noProof/>
              </w:rPr>
              <w:t>2.2</w:t>
            </w:r>
            <w:r w:rsidR="00B40CCF">
              <w:rPr>
                <w:rFonts w:asciiTheme="minorHAnsi" w:eastAsiaTheme="minorEastAsia" w:hAnsiTheme="minorHAnsi" w:cstheme="minorBidi"/>
                <w:noProof/>
                <w:sz w:val="22"/>
                <w:szCs w:val="22"/>
              </w:rPr>
              <w:tab/>
            </w:r>
            <w:r w:rsidR="00B40CCF" w:rsidRPr="00976C2A">
              <w:rPr>
                <w:rStyle w:val="Lienhypertexte"/>
                <w:noProof/>
              </w:rPr>
              <w:t>Forme du marché</w:t>
            </w:r>
            <w:r w:rsidR="00B40CCF">
              <w:rPr>
                <w:noProof/>
                <w:webHidden/>
              </w:rPr>
              <w:tab/>
            </w:r>
            <w:r w:rsidR="00B40CCF">
              <w:rPr>
                <w:noProof/>
                <w:webHidden/>
              </w:rPr>
              <w:fldChar w:fldCharType="begin"/>
            </w:r>
            <w:r w:rsidR="00B40CCF">
              <w:rPr>
                <w:noProof/>
                <w:webHidden/>
              </w:rPr>
              <w:instrText xml:space="preserve"> PAGEREF _Toc205364568 \h </w:instrText>
            </w:r>
            <w:r w:rsidR="00B40CCF">
              <w:rPr>
                <w:noProof/>
                <w:webHidden/>
              </w:rPr>
            </w:r>
            <w:r w:rsidR="00B40CCF">
              <w:rPr>
                <w:noProof/>
                <w:webHidden/>
              </w:rPr>
              <w:fldChar w:fldCharType="separate"/>
            </w:r>
            <w:r w:rsidR="00B40CCF">
              <w:rPr>
                <w:noProof/>
                <w:webHidden/>
              </w:rPr>
              <w:t>4</w:t>
            </w:r>
            <w:r w:rsidR="00B40CCF">
              <w:rPr>
                <w:noProof/>
                <w:webHidden/>
              </w:rPr>
              <w:fldChar w:fldCharType="end"/>
            </w:r>
          </w:hyperlink>
        </w:p>
        <w:p w14:paraId="24D872DE" w14:textId="1C92CD0E" w:rsidR="00B40CCF" w:rsidRDefault="00B36434">
          <w:pPr>
            <w:pStyle w:val="TM1"/>
            <w:tabs>
              <w:tab w:val="left" w:pos="442"/>
              <w:tab w:val="right" w:leader="dot" w:pos="9628"/>
            </w:tabs>
            <w:rPr>
              <w:rFonts w:asciiTheme="minorHAnsi" w:eastAsiaTheme="minorEastAsia" w:hAnsiTheme="minorHAnsi" w:cstheme="minorBidi"/>
              <w:b w:val="0"/>
              <w:caps w:val="0"/>
              <w:noProof/>
              <w:sz w:val="22"/>
              <w:szCs w:val="22"/>
            </w:rPr>
          </w:pPr>
          <w:hyperlink w:anchor="_Toc205364569" w:history="1">
            <w:r w:rsidR="00B40CCF" w:rsidRPr="00976C2A">
              <w:rPr>
                <w:rStyle w:val="Lienhypertexte"/>
                <w:noProof/>
              </w:rPr>
              <w:t>3</w:t>
            </w:r>
            <w:r w:rsidR="00B40CCF">
              <w:rPr>
                <w:rFonts w:asciiTheme="minorHAnsi" w:eastAsiaTheme="minorEastAsia" w:hAnsiTheme="minorHAnsi" w:cstheme="minorBidi"/>
                <w:b w:val="0"/>
                <w:caps w:val="0"/>
                <w:noProof/>
                <w:sz w:val="22"/>
                <w:szCs w:val="22"/>
              </w:rPr>
              <w:tab/>
            </w:r>
            <w:r w:rsidR="00B40CCF" w:rsidRPr="00976C2A">
              <w:rPr>
                <w:rStyle w:val="Lienhypertexte"/>
                <w:noProof/>
              </w:rPr>
              <w:t>PIECES CONTRACTUELLES</w:t>
            </w:r>
            <w:r w:rsidR="00B40CCF">
              <w:rPr>
                <w:noProof/>
                <w:webHidden/>
              </w:rPr>
              <w:tab/>
            </w:r>
            <w:r w:rsidR="00B40CCF">
              <w:rPr>
                <w:noProof/>
                <w:webHidden/>
              </w:rPr>
              <w:fldChar w:fldCharType="begin"/>
            </w:r>
            <w:r w:rsidR="00B40CCF">
              <w:rPr>
                <w:noProof/>
                <w:webHidden/>
              </w:rPr>
              <w:instrText xml:space="preserve"> PAGEREF _Toc205364569 \h </w:instrText>
            </w:r>
            <w:r w:rsidR="00B40CCF">
              <w:rPr>
                <w:noProof/>
                <w:webHidden/>
              </w:rPr>
            </w:r>
            <w:r w:rsidR="00B40CCF">
              <w:rPr>
                <w:noProof/>
                <w:webHidden/>
              </w:rPr>
              <w:fldChar w:fldCharType="separate"/>
            </w:r>
            <w:r w:rsidR="00B40CCF">
              <w:rPr>
                <w:noProof/>
                <w:webHidden/>
              </w:rPr>
              <w:t>4</w:t>
            </w:r>
            <w:r w:rsidR="00B40CCF">
              <w:rPr>
                <w:noProof/>
                <w:webHidden/>
              </w:rPr>
              <w:fldChar w:fldCharType="end"/>
            </w:r>
          </w:hyperlink>
        </w:p>
        <w:p w14:paraId="1EBB8711" w14:textId="52E4EDD4" w:rsidR="00B40CCF" w:rsidRDefault="00B36434">
          <w:pPr>
            <w:pStyle w:val="TM1"/>
            <w:tabs>
              <w:tab w:val="left" w:pos="442"/>
              <w:tab w:val="right" w:leader="dot" w:pos="9628"/>
            </w:tabs>
            <w:rPr>
              <w:rFonts w:asciiTheme="minorHAnsi" w:eastAsiaTheme="minorEastAsia" w:hAnsiTheme="minorHAnsi" w:cstheme="minorBidi"/>
              <w:b w:val="0"/>
              <w:caps w:val="0"/>
              <w:noProof/>
              <w:sz w:val="22"/>
              <w:szCs w:val="22"/>
            </w:rPr>
          </w:pPr>
          <w:hyperlink w:anchor="_Toc205364570" w:history="1">
            <w:r w:rsidR="00B40CCF" w:rsidRPr="00976C2A">
              <w:rPr>
                <w:rStyle w:val="Lienhypertexte"/>
                <w:noProof/>
              </w:rPr>
              <w:t>4</w:t>
            </w:r>
            <w:r w:rsidR="00B40CCF">
              <w:rPr>
                <w:rFonts w:asciiTheme="minorHAnsi" w:eastAsiaTheme="minorEastAsia" w:hAnsiTheme="minorHAnsi" w:cstheme="minorBidi"/>
                <w:b w:val="0"/>
                <w:caps w:val="0"/>
                <w:noProof/>
                <w:sz w:val="22"/>
                <w:szCs w:val="22"/>
              </w:rPr>
              <w:tab/>
            </w:r>
            <w:r w:rsidR="00B40CCF" w:rsidRPr="00976C2A">
              <w:rPr>
                <w:rStyle w:val="Lienhypertexte"/>
                <w:noProof/>
              </w:rPr>
              <w:t>DURÉE – DÉLAIS</w:t>
            </w:r>
            <w:r w:rsidR="00B40CCF">
              <w:rPr>
                <w:noProof/>
                <w:webHidden/>
              </w:rPr>
              <w:tab/>
            </w:r>
            <w:r w:rsidR="00B40CCF">
              <w:rPr>
                <w:noProof/>
                <w:webHidden/>
              </w:rPr>
              <w:fldChar w:fldCharType="begin"/>
            </w:r>
            <w:r w:rsidR="00B40CCF">
              <w:rPr>
                <w:noProof/>
                <w:webHidden/>
              </w:rPr>
              <w:instrText xml:space="preserve"> PAGEREF _Toc205364570 \h </w:instrText>
            </w:r>
            <w:r w:rsidR="00B40CCF">
              <w:rPr>
                <w:noProof/>
                <w:webHidden/>
              </w:rPr>
            </w:r>
            <w:r w:rsidR="00B40CCF">
              <w:rPr>
                <w:noProof/>
                <w:webHidden/>
              </w:rPr>
              <w:fldChar w:fldCharType="separate"/>
            </w:r>
            <w:r w:rsidR="00B40CCF">
              <w:rPr>
                <w:noProof/>
                <w:webHidden/>
              </w:rPr>
              <w:t>5</w:t>
            </w:r>
            <w:r w:rsidR="00B40CCF">
              <w:rPr>
                <w:noProof/>
                <w:webHidden/>
              </w:rPr>
              <w:fldChar w:fldCharType="end"/>
            </w:r>
          </w:hyperlink>
        </w:p>
        <w:p w14:paraId="1B39578B" w14:textId="042AAB20"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71" w:history="1">
            <w:r w:rsidR="00B40CCF" w:rsidRPr="00976C2A">
              <w:rPr>
                <w:rStyle w:val="Lienhypertexte"/>
                <w:noProof/>
              </w:rPr>
              <w:t>4.1</w:t>
            </w:r>
            <w:r w:rsidR="00B40CCF">
              <w:rPr>
                <w:rFonts w:asciiTheme="minorHAnsi" w:eastAsiaTheme="minorEastAsia" w:hAnsiTheme="minorHAnsi" w:cstheme="minorBidi"/>
                <w:noProof/>
                <w:sz w:val="22"/>
                <w:szCs w:val="22"/>
              </w:rPr>
              <w:tab/>
            </w:r>
            <w:r w:rsidR="00B40CCF" w:rsidRPr="00976C2A">
              <w:rPr>
                <w:rStyle w:val="Lienhypertexte"/>
                <w:noProof/>
              </w:rPr>
              <w:t>Durée du marché</w:t>
            </w:r>
            <w:r w:rsidR="00B40CCF">
              <w:rPr>
                <w:noProof/>
                <w:webHidden/>
              </w:rPr>
              <w:tab/>
            </w:r>
            <w:r w:rsidR="00B40CCF">
              <w:rPr>
                <w:noProof/>
                <w:webHidden/>
              </w:rPr>
              <w:fldChar w:fldCharType="begin"/>
            </w:r>
            <w:r w:rsidR="00B40CCF">
              <w:rPr>
                <w:noProof/>
                <w:webHidden/>
              </w:rPr>
              <w:instrText xml:space="preserve"> PAGEREF _Toc205364571 \h </w:instrText>
            </w:r>
            <w:r w:rsidR="00B40CCF">
              <w:rPr>
                <w:noProof/>
                <w:webHidden/>
              </w:rPr>
            </w:r>
            <w:r w:rsidR="00B40CCF">
              <w:rPr>
                <w:noProof/>
                <w:webHidden/>
              </w:rPr>
              <w:fldChar w:fldCharType="separate"/>
            </w:r>
            <w:r w:rsidR="00B40CCF">
              <w:rPr>
                <w:noProof/>
                <w:webHidden/>
              </w:rPr>
              <w:t>5</w:t>
            </w:r>
            <w:r w:rsidR="00B40CCF">
              <w:rPr>
                <w:noProof/>
                <w:webHidden/>
              </w:rPr>
              <w:fldChar w:fldCharType="end"/>
            </w:r>
          </w:hyperlink>
        </w:p>
        <w:p w14:paraId="01E0241A" w14:textId="70D734DC"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72" w:history="1">
            <w:r w:rsidR="00B40CCF" w:rsidRPr="00976C2A">
              <w:rPr>
                <w:rStyle w:val="Lienhypertexte"/>
                <w:noProof/>
              </w:rPr>
              <w:t>4.2</w:t>
            </w:r>
            <w:r w:rsidR="00B40CCF">
              <w:rPr>
                <w:rFonts w:asciiTheme="minorHAnsi" w:eastAsiaTheme="minorEastAsia" w:hAnsiTheme="minorHAnsi" w:cstheme="minorBidi"/>
                <w:noProof/>
                <w:sz w:val="22"/>
                <w:szCs w:val="22"/>
              </w:rPr>
              <w:tab/>
            </w:r>
            <w:r w:rsidR="00B40CCF" w:rsidRPr="00976C2A">
              <w:rPr>
                <w:rStyle w:val="Lienhypertexte"/>
                <w:noProof/>
              </w:rPr>
              <w:t>Délai global d’exécution du marché</w:t>
            </w:r>
            <w:r w:rsidR="00B40CCF">
              <w:rPr>
                <w:noProof/>
                <w:webHidden/>
              </w:rPr>
              <w:tab/>
            </w:r>
            <w:r w:rsidR="00B40CCF">
              <w:rPr>
                <w:noProof/>
                <w:webHidden/>
              </w:rPr>
              <w:fldChar w:fldCharType="begin"/>
            </w:r>
            <w:r w:rsidR="00B40CCF">
              <w:rPr>
                <w:noProof/>
                <w:webHidden/>
              </w:rPr>
              <w:instrText xml:space="preserve"> PAGEREF _Toc205364572 \h </w:instrText>
            </w:r>
            <w:r w:rsidR="00B40CCF">
              <w:rPr>
                <w:noProof/>
                <w:webHidden/>
              </w:rPr>
            </w:r>
            <w:r w:rsidR="00B40CCF">
              <w:rPr>
                <w:noProof/>
                <w:webHidden/>
              </w:rPr>
              <w:fldChar w:fldCharType="separate"/>
            </w:r>
            <w:r w:rsidR="00B40CCF">
              <w:rPr>
                <w:noProof/>
                <w:webHidden/>
              </w:rPr>
              <w:t>5</w:t>
            </w:r>
            <w:r w:rsidR="00B40CCF">
              <w:rPr>
                <w:noProof/>
                <w:webHidden/>
              </w:rPr>
              <w:fldChar w:fldCharType="end"/>
            </w:r>
          </w:hyperlink>
        </w:p>
        <w:p w14:paraId="0ED59A31" w14:textId="1F200B2A"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73" w:history="1">
            <w:r w:rsidR="00B40CCF" w:rsidRPr="00976C2A">
              <w:rPr>
                <w:rStyle w:val="Lienhypertexte"/>
                <w:noProof/>
              </w:rPr>
              <w:t>4.3</w:t>
            </w:r>
            <w:r w:rsidR="00B40CCF">
              <w:rPr>
                <w:rFonts w:asciiTheme="minorHAnsi" w:eastAsiaTheme="minorEastAsia" w:hAnsiTheme="minorHAnsi" w:cstheme="minorBidi"/>
                <w:noProof/>
                <w:sz w:val="22"/>
                <w:szCs w:val="22"/>
              </w:rPr>
              <w:tab/>
            </w:r>
            <w:r w:rsidR="00B40CCF" w:rsidRPr="00976C2A">
              <w:rPr>
                <w:rStyle w:val="Lienhypertexte"/>
                <w:noProof/>
              </w:rPr>
              <w:t>Délais particuliers</w:t>
            </w:r>
            <w:r w:rsidR="00B40CCF">
              <w:rPr>
                <w:noProof/>
                <w:webHidden/>
              </w:rPr>
              <w:tab/>
            </w:r>
            <w:r w:rsidR="00B40CCF">
              <w:rPr>
                <w:noProof/>
                <w:webHidden/>
              </w:rPr>
              <w:fldChar w:fldCharType="begin"/>
            </w:r>
            <w:r w:rsidR="00B40CCF">
              <w:rPr>
                <w:noProof/>
                <w:webHidden/>
              </w:rPr>
              <w:instrText xml:space="preserve"> PAGEREF _Toc205364573 \h </w:instrText>
            </w:r>
            <w:r w:rsidR="00B40CCF">
              <w:rPr>
                <w:noProof/>
                <w:webHidden/>
              </w:rPr>
            </w:r>
            <w:r w:rsidR="00B40CCF">
              <w:rPr>
                <w:noProof/>
                <w:webHidden/>
              </w:rPr>
              <w:fldChar w:fldCharType="separate"/>
            </w:r>
            <w:r w:rsidR="00B40CCF">
              <w:rPr>
                <w:noProof/>
                <w:webHidden/>
              </w:rPr>
              <w:t>5</w:t>
            </w:r>
            <w:r w:rsidR="00B40CCF">
              <w:rPr>
                <w:noProof/>
                <w:webHidden/>
              </w:rPr>
              <w:fldChar w:fldCharType="end"/>
            </w:r>
          </w:hyperlink>
        </w:p>
        <w:p w14:paraId="33890BBE" w14:textId="2BA7E8F9"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74" w:history="1">
            <w:r w:rsidR="00B40CCF" w:rsidRPr="00976C2A">
              <w:rPr>
                <w:rStyle w:val="Lienhypertexte"/>
                <w:noProof/>
              </w:rPr>
              <w:t>4.4</w:t>
            </w:r>
            <w:r w:rsidR="00B40CCF">
              <w:rPr>
                <w:rFonts w:asciiTheme="minorHAnsi" w:eastAsiaTheme="minorEastAsia" w:hAnsiTheme="minorHAnsi" w:cstheme="minorBidi"/>
                <w:noProof/>
                <w:sz w:val="22"/>
                <w:szCs w:val="22"/>
              </w:rPr>
              <w:tab/>
            </w:r>
            <w:r w:rsidR="00B40CCF" w:rsidRPr="00976C2A">
              <w:rPr>
                <w:rStyle w:val="Lienhypertexte"/>
                <w:noProof/>
              </w:rPr>
              <w:t>Prolongation des délais d’exécution</w:t>
            </w:r>
            <w:r w:rsidR="00B40CCF">
              <w:rPr>
                <w:noProof/>
                <w:webHidden/>
              </w:rPr>
              <w:tab/>
            </w:r>
            <w:r w:rsidR="00B40CCF">
              <w:rPr>
                <w:noProof/>
                <w:webHidden/>
              </w:rPr>
              <w:fldChar w:fldCharType="begin"/>
            </w:r>
            <w:r w:rsidR="00B40CCF">
              <w:rPr>
                <w:noProof/>
                <w:webHidden/>
              </w:rPr>
              <w:instrText xml:space="preserve"> PAGEREF _Toc205364574 \h </w:instrText>
            </w:r>
            <w:r w:rsidR="00B40CCF">
              <w:rPr>
                <w:noProof/>
                <w:webHidden/>
              </w:rPr>
            </w:r>
            <w:r w:rsidR="00B40CCF">
              <w:rPr>
                <w:noProof/>
                <w:webHidden/>
              </w:rPr>
              <w:fldChar w:fldCharType="separate"/>
            </w:r>
            <w:r w:rsidR="00B40CCF">
              <w:rPr>
                <w:noProof/>
                <w:webHidden/>
              </w:rPr>
              <w:t>6</w:t>
            </w:r>
            <w:r w:rsidR="00B40CCF">
              <w:rPr>
                <w:noProof/>
                <w:webHidden/>
              </w:rPr>
              <w:fldChar w:fldCharType="end"/>
            </w:r>
          </w:hyperlink>
        </w:p>
        <w:p w14:paraId="2B943C82" w14:textId="204EAF26" w:rsidR="00B40CCF" w:rsidRDefault="00B36434">
          <w:pPr>
            <w:pStyle w:val="TM1"/>
            <w:tabs>
              <w:tab w:val="left" w:pos="442"/>
              <w:tab w:val="right" w:leader="dot" w:pos="9628"/>
            </w:tabs>
            <w:rPr>
              <w:rFonts w:asciiTheme="minorHAnsi" w:eastAsiaTheme="minorEastAsia" w:hAnsiTheme="minorHAnsi" w:cstheme="minorBidi"/>
              <w:b w:val="0"/>
              <w:caps w:val="0"/>
              <w:noProof/>
              <w:sz w:val="22"/>
              <w:szCs w:val="22"/>
            </w:rPr>
          </w:pPr>
          <w:hyperlink w:anchor="_Toc205364575" w:history="1">
            <w:r w:rsidR="00B40CCF" w:rsidRPr="00976C2A">
              <w:rPr>
                <w:rStyle w:val="Lienhypertexte"/>
                <w:noProof/>
              </w:rPr>
              <w:t>5</w:t>
            </w:r>
            <w:r w:rsidR="00B40CCF">
              <w:rPr>
                <w:rFonts w:asciiTheme="minorHAnsi" w:eastAsiaTheme="minorEastAsia" w:hAnsiTheme="minorHAnsi" w:cstheme="minorBidi"/>
                <w:b w:val="0"/>
                <w:caps w:val="0"/>
                <w:noProof/>
                <w:sz w:val="22"/>
                <w:szCs w:val="22"/>
              </w:rPr>
              <w:tab/>
            </w:r>
            <w:r w:rsidR="00B40CCF" w:rsidRPr="00976C2A">
              <w:rPr>
                <w:rStyle w:val="Lienhypertexte"/>
                <w:noProof/>
              </w:rPr>
              <w:t>INTERVENANTS</w:t>
            </w:r>
            <w:r w:rsidR="00B40CCF">
              <w:rPr>
                <w:noProof/>
                <w:webHidden/>
              </w:rPr>
              <w:tab/>
            </w:r>
            <w:r w:rsidR="00B40CCF">
              <w:rPr>
                <w:noProof/>
                <w:webHidden/>
              </w:rPr>
              <w:fldChar w:fldCharType="begin"/>
            </w:r>
            <w:r w:rsidR="00B40CCF">
              <w:rPr>
                <w:noProof/>
                <w:webHidden/>
              </w:rPr>
              <w:instrText xml:space="preserve"> PAGEREF _Toc205364575 \h </w:instrText>
            </w:r>
            <w:r w:rsidR="00B40CCF">
              <w:rPr>
                <w:noProof/>
                <w:webHidden/>
              </w:rPr>
            </w:r>
            <w:r w:rsidR="00B40CCF">
              <w:rPr>
                <w:noProof/>
                <w:webHidden/>
              </w:rPr>
              <w:fldChar w:fldCharType="separate"/>
            </w:r>
            <w:r w:rsidR="00B40CCF">
              <w:rPr>
                <w:noProof/>
                <w:webHidden/>
              </w:rPr>
              <w:t>6</w:t>
            </w:r>
            <w:r w:rsidR="00B40CCF">
              <w:rPr>
                <w:noProof/>
                <w:webHidden/>
              </w:rPr>
              <w:fldChar w:fldCharType="end"/>
            </w:r>
          </w:hyperlink>
        </w:p>
        <w:p w14:paraId="70E221D0" w14:textId="36A4C59F"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76" w:history="1">
            <w:r w:rsidR="00B40CCF" w:rsidRPr="00976C2A">
              <w:rPr>
                <w:rStyle w:val="Lienhypertexte"/>
                <w:noProof/>
              </w:rPr>
              <w:t>5.1</w:t>
            </w:r>
            <w:r w:rsidR="00B40CCF">
              <w:rPr>
                <w:rFonts w:asciiTheme="minorHAnsi" w:eastAsiaTheme="minorEastAsia" w:hAnsiTheme="minorHAnsi" w:cstheme="minorBidi"/>
                <w:noProof/>
                <w:sz w:val="22"/>
                <w:szCs w:val="22"/>
              </w:rPr>
              <w:tab/>
            </w:r>
            <w:r w:rsidR="00B40CCF" w:rsidRPr="00976C2A">
              <w:rPr>
                <w:rStyle w:val="Lienhypertexte"/>
                <w:noProof/>
              </w:rPr>
              <w:t>Titulaire</w:t>
            </w:r>
            <w:r w:rsidR="00B40CCF">
              <w:rPr>
                <w:noProof/>
                <w:webHidden/>
              </w:rPr>
              <w:tab/>
            </w:r>
            <w:r w:rsidR="00B40CCF">
              <w:rPr>
                <w:noProof/>
                <w:webHidden/>
              </w:rPr>
              <w:fldChar w:fldCharType="begin"/>
            </w:r>
            <w:r w:rsidR="00B40CCF">
              <w:rPr>
                <w:noProof/>
                <w:webHidden/>
              </w:rPr>
              <w:instrText xml:space="preserve"> PAGEREF _Toc205364576 \h </w:instrText>
            </w:r>
            <w:r w:rsidR="00B40CCF">
              <w:rPr>
                <w:noProof/>
                <w:webHidden/>
              </w:rPr>
            </w:r>
            <w:r w:rsidR="00B40CCF">
              <w:rPr>
                <w:noProof/>
                <w:webHidden/>
              </w:rPr>
              <w:fldChar w:fldCharType="separate"/>
            </w:r>
            <w:r w:rsidR="00B40CCF">
              <w:rPr>
                <w:noProof/>
                <w:webHidden/>
              </w:rPr>
              <w:t>6</w:t>
            </w:r>
            <w:r w:rsidR="00B40CCF">
              <w:rPr>
                <w:noProof/>
                <w:webHidden/>
              </w:rPr>
              <w:fldChar w:fldCharType="end"/>
            </w:r>
          </w:hyperlink>
        </w:p>
        <w:p w14:paraId="2E38198E" w14:textId="1BCC7922"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77" w:history="1">
            <w:r w:rsidR="00B40CCF" w:rsidRPr="00976C2A">
              <w:rPr>
                <w:rStyle w:val="Lienhypertexte"/>
                <w:noProof/>
              </w:rPr>
              <w:t>5.2</w:t>
            </w:r>
            <w:r w:rsidR="00B40CCF">
              <w:rPr>
                <w:rFonts w:asciiTheme="minorHAnsi" w:eastAsiaTheme="minorEastAsia" w:hAnsiTheme="minorHAnsi" w:cstheme="minorBidi"/>
                <w:noProof/>
                <w:sz w:val="22"/>
                <w:szCs w:val="22"/>
              </w:rPr>
              <w:tab/>
            </w:r>
            <w:r w:rsidR="00B40CCF" w:rsidRPr="00976C2A">
              <w:rPr>
                <w:rStyle w:val="Lienhypertexte"/>
                <w:noProof/>
              </w:rPr>
              <w:t>Maîtrise d’ouvrage</w:t>
            </w:r>
            <w:r w:rsidR="00B40CCF">
              <w:rPr>
                <w:noProof/>
                <w:webHidden/>
              </w:rPr>
              <w:tab/>
            </w:r>
            <w:r w:rsidR="00B40CCF">
              <w:rPr>
                <w:noProof/>
                <w:webHidden/>
              </w:rPr>
              <w:fldChar w:fldCharType="begin"/>
            </w:r>
            <w:r w:rsidR="00B40CCF">
              <w:rPr>
                <w:noProof/>
                <w:webHidden/>
              </w:rPr>
              <w:instrText xml:space="preserve"> PAGEREF _Toc205364577 \h </w:instrText>
            </w:r>
            <w:r w:rsidR="00B40CCF">
              <w:rPr>
                <w:noProof/>
                <w:webHidden/>
              </w:rPr>
            </w:r>
            <w:r w:rsidR="00B40CCF">
              <w:rPr>
                <w:noProof/>
                <w:webHidden/>
              </w:rPr>
              <w:fldChar w:fldCharType="separate"/>
            </w:r>
            <w:r w:rsidR="00B40CCF">
              <w:rPr>
                <w:noProof/>
                <w:webHidden/>
              </w:rPr>
              <w:t>6</w:t>
            </w:r>
            <w:r w:rsidR="00B40CCF">
              <w:rPr>
                <w:noProof/>
                <w:webHidden/>
              </w:rPr>
              <w:fldChar w:fldCharType="end"/>
            </w:r>
          </w:hyperlink>
        </w:p>
        <w:p w14:paraId="39393321" w14:textId="76DBE75E"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78" w:history="1">
            <w:r w:rsidR="00B40CCF" w:rsidRPr="00976C2A">
              <w:rPr>
                <w:rStyle w:val="Lienhypertexte"/>
                <w:noProof/>
              </w:rPr>
              <w:t>5.3</w:t>
            </w:r>
            <w:r w:rsidR="00B40CCF">
              <w:rPr>
                <w:rFonts w:asciiTheme="minorHAnsi" w:eastAsiaTheme="minorEastAsia" w:hAnsiTheme="minorHAnsi" w:cstheme="minorBidi"/>
                <w:noProof/>
                <w:sz w:val="22"/>
                <w:szCs w:val="22"/>
              </w:rPr>
              <w:tab/>
            </w:r>
            <w:r w:rsidR="00B40CCF" w:rsidRPr="00976C2A">
              <w:rPr>
                <w:rStyle w:val="Lienhypertexte"/>
                <w:noProof/>
              </w:rPr>
              <w:t>Maîtrise d’œuvre – conception scénographique</w:t>
            </w:r>
            <w:r w:rsidR="00B40CCF">
              <w:rPr>
                <w:noProof/>
                <w:webHidden/>
              </w:rPr>
              <w:tab/>
            </w:r>
            <w:r w:rsidR="00B40CCF">
              <w:rPr>
                <w:noProof/>
                <w:webHidden/>
              </w:rPr>
              <w:fldChar w:fldCharType="begin"/>
            </w:r>
            <w:r w:rsidR="00B40CCF">
              <w:rPr>
                <w:noProof/>
                <w:webHidden/>
              </w:rPr>
              <w:instrText xml:space="preserve"> PAGEREF _Toc205364578 \h </w:instrText>
            </w:r>
            <w:r w:rsidR="00B40CCF">
              <w:rPr>
                <w:noProof/>
                <w:webHidden/>
              </w:rPr>
            </w:r>
            <w:r w:rsidR="00B40CCF">
              <w:rPr>
                <w:noProof/>
                <w:webHidden/>
              </w:rPr>
              <w:fldChar w:fldCharType="separate"/>
            </w:r>
            <w:r w:rsidR="00B40CCF">
              <w:rPr>
                <w:noProof/>
                <w:webHidden/>
              </w:rPr>
              <w:t>7</w:t>
            </w:r>
            <w:r w:rsidR="00B40CCF">
              <w:rPr>
                <w:noProof/>
                <w:webHidden/>
              </w:rPr>
              <w:fldChar w:fldCharType="end"/>
            </w:r>
          </w:hyperlink>
        </w:p>
        <w:p w14:paraId="626B4AF5" w14:textId="34456A51" w:rsidR="00B40CCF" w:rsidRDefault="00B36434">
          <w:pPr>
            <w:pStyle w:val="TM1"/>
            <w:tabs>
              <w:tab w:val="left" w:pos="442"/>
              <w:tab w:val="right" w:leader="dot" w:pos="9628"/>
            </w:tabs>
            <w:rPr>
              <w:rFonts w:asciiTheme="minorHAnsi" w:eastAsiaTheme="minorEastAsia" w:hAnsiTheme="minorHAnsi" w:cstheme="minorBidi"/>
              <w:b w:val="0"/>
              <w:caps w:val="0"/>
              <w:noProof/>
              <w:sz w:val="22"/>
              <w:szCs w:val="22"/>
            </w:rPr>
          </w:pPr>
          <w:hyperlink w:anchor="_Toc205364579" w:history="1">
            <w:r w:rsidR="00B40CCF" w:rsidRPr="00976C2A">
              <w:rPr>
                <w:rStyle w:val="Lienhypertexte"/>
                <w:noProof/>
              </w:rPr>
              <w:t>6</w:t>
            </w:r>
            <w:r w:rsidR="00B40CCF">
              <w:rPr>
                <w:rFonts w:asciiTheme="minorHAnsi" w:eastAsiaTheme="minorEastAsia" w:hAnsiTheme="minorHAnsi" w:cstheme="minorBidi"/>
                <w:b w:val="0"/>
                <w:caps w:val="0"/>
                <w:noProof/>
                <w:sz w:val="22"/>
                <w:szCs w:val="22"/>
              </w:rPr>
              <w:tab/>
            </w:r>
            <w:r w:rsidR="00B40CCF" w:rsidRPr="00976C2A">
              <w:rPr>
                <w:rStyle w:val="Lienhypertexte"/>
                <w:noProof/>
              </w:rPr>
              <w:t>CONDITIONS GÉNĖRALES D’EXÉCUTION DES PRESTATIONS</w:t>
            </w:r>
            <w:r w:rsidR="00B40CCF">
              <w:rPr>
                <w:noProof/>
                <w:webHidden/>
              </w:rPr>
              <w:tab/>
            </w:r>
            <w:r w:rsidR="00B40CCF">
              <w:rPr>
                <w:noProof/>
                <w:webHidden/>
              </w:rPr>
              <w:fldChar w:fldCharType="begin"/>
            </w:r>
            <w:r w:rsidR="00B40CCF">
              <w:rPr>
                <w:noProof/>
                <w:webHidden/>
              </w:rPr>
              <w:instrText xml:space="preserve"> PAGEREF _Toc205364579 \h </w:instrText>
            </w:r>
            <w:r w:rsidR="00B40CCF">
              <w:rPr>
                <w:noProof/>
                <w:webHidden/>
              </w:rPr>
            </w:r>
            <w:r w:rsidR="00B40CCF">
              <w:rPr>
                <w:noProof/>
                <w:webHidden/>
              </w:rPr>
              <w:fldChar w:fldCharType="separate"/>
            </w:r>
            <w:r w:rsidR="00B40CCF">
              <w:rPr>
                <w:noProof/>
                <w:webHidden/>
              </w:rPr>
              <w:t>7</w:t>
            </w:r>
            <w:r w:rsidR="00B40CCF">
              <w:rPr>
                <w:noProof/>
                <w:webHidden/>
              </w:rPr>
              <w:fldChar w:fldCharType="end"/>
            </w:r>
          </w:hyperlink>
        </w:p>
        <w:p w14:paraId="49278E44" w14:textId="49347774"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80" w:history="1">
            <w:r w:rsidR="00B40CCF" w:rsidRPr="00976C2A">
              <w:rPr>
                <w:rStyle w:val="Lienhypertexte"/>
                <w:noProof/>
              </w:rPr>
              <w:t>6.1</w:t>
            </w:r>
            <w:r w:rsidR="00B40CCF">
              <w:rPr>
                <w:rFonts w:asciiTheme="minorHAnsi" w:eastAsiaTheme="minorEastAsia" w:hAnsiTheme="minorHAnsi" w:cstheme="minorBidi"/>
                <w:noProof/>
                <w:sz w:val="22"/>
                <w:szCs w:val="22"/>
              </w:rPr>
              <w:tab/>
            </w:r>
            <w:r w:rsidR="00B40CCF" w:rsidRPr="00976C2A">
              <w:rPr>
                <w:rStyle w:val="Lienhypertexte"/>
                <w:noProof/>
              </w:rPr>
              <w:t>Mesures générales</w:t>
            </w:r>
            <w:r w:rsidR="00B40CCF">
              <w:rPr>
                <w:noProof/>
                <w:webHidden/>
              </w:rPr>
              <w:tab/>
            </w:r>
            <w:r w:rsidR="00B40CCF">
              <w:rPr>
                <w:noProof/>
                <w:webHidden/>
              </w:rPr>
              <w:fldChar w:fldCharType="begin"/>
            </w:r>
            <w:r w:rsidR="00B40CCF">
              <w:rPr>
                <w:noProof/>
                <w:webHidden/>
              </w:rPr>
              <w:instrText xml:space="preserve"> PAGEREF _Toc205364580 \h </w:instrText>
            </w:r>
            <w:r w:rsidR="00B40CCF">
              <w:rPr>
                <w:noProof/>
                <w:webHidden/>
              </w:rPr>
            </w:r>
            <w:r w:rsidR="00B40CCF">
              <w:rPr>
                <w:noProof/>
                <w:webHidden/>
              </w:rPr>
              <w:fldChar w:fldCharType="separate"/>
            </w:r>
            <w:r w:rsidR="00B40CCF">
              <w:rPr>
                <w:noProof/>
                <w:webHidden/>
              </w:rPr>
              <w:t>7</w:t>
            </w:r>
            <w:r w:rsidR="00B40CCF">
              <w:rPr>
                <w:noProof/>
                <w:webHidden/>
              </w:rPr>
              <w:fldChar w:fldCharType="end"/>
            </w:r>
          </w:hyperlink>
        </w:p>
        <w:p w14:paraId="0D89AAD0" w14:textId="5AF1270B"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81" w:history="1">
            <w:r w:rsidR="00B40CCF" w:rsidRPr="00976C2A">
              <w:rPr>
                <w:rStyle w:val="Lienhypertexte"/>
                <w:noProof/>
              </w:rPr>
              <w:t>6.2</w:t>
            </w:r>
            <w:r w:rsidR="00B40CCF">
              <w:rPr>
                <w:rFonts w:asciiTheme="minorHAnsi" w:eastAsiaTheme="minorEastAsia" w:hAnsiTheme="minorHAnsi" w:cstheme="minorBidi"/>
                <w:noProof/>
                <w:sz w:val="22"/>
                <w:szCs w:val="22"/>
              </w:rPr>
              <w:tab/>
            </w:r>
            <w:r w:rsidR="00B40CCF" w:rsidRPr="00976C2A">
              <w:rPr>
                <w:rStyle w:val="Lienhypertexte"/>
                <w:noProof/>
              </w:rPr>
              <w:t>Mesures de sécurité</w:t>
            </w:r>
            <w:r w:rsidR="00B40CCF">
              <w:rPr>
                <w:noProof/>
                <w:webHidden/>
              </w:rPr>
              <w:tab/>
            </w:r>
            <w:r w:rsidR="00B40CCF">
              <w:rPr>
                <w:noProof/>
                <w:webHidden/>
              </w:rPr>
              <w:fldChar w:fldCharType="begin"/>
            </w:r>
            <w:r w:rsidR="00B40CCF">
              <w:rPr>
                <w:noProof/>
                <w:webHidden/>
              </w:rPr>
              <w:instrText xml:space="preserve"> PAGEREF _Toc205364581 \h </w:instrText>
            </w:r>
            <w:r w:rsidR="00B40CCF">
              <w:rPr>
                <w:noProof/>
                <w:webHidden/>
              </w:rPr>
            </w:r>
            <w:r w:rsidR="00B40CCF">
              <w:rPr>
                <w:noProof/>
                <w:webHidden/>
              </w:rPr>
              <w:fldChar w:fldCharType="separate"/>
            </w:r>
            <w:r w:rsidR="00B40CCF">
              <w:rPr>
                <w:noProof/>
                <w:webHidden/>
              </w:rPr>
              <w:t>8</w:t>
            </w:r>
            <w:r w:rsidR="00B40CCF">
              <w:rPr>
                <w:noProof/>
                <w:webHidden/>
              </w:rPr>
              <w:fldChar w:fldCharType="end"/>
            </w:r>
          </w:hyperlink>
        </w:p>
        <w:p w14:paraId="756A9473" w14:textId="7A55CD9D"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82" w:history="1">
            <w:r w:rsidR="00B40CCF" w:rsidRPr="00976C2A">
              <w:rPr>
                <w:rStyle w:val="Lienhypertexte"/>
                <w:noProof/>
              </w:rPr>
              <w:t>6.3</w:t>
            </w:r>
            <w:r w:rsidR="00B40CCF">
              <w:rPr>
                <w:rFonts w:asciiTheme="minorHAnsi" w:eastAsiaTheme="minorEastAsia" w:hAnsiTheme="minorHAnsi" w:cstheme="minorBidi"/>
                <w:noProof/>
                <w:sz w:val="22"/>
                <w:szCs w:val="22"/>
              </w:rPr>
              <w:tab/>
            </w:r>
            <w:r w:rsidR="00B40CCF" w:rsidRPr="00976C2A">
              <w:rPr>
                <w:rStyle w:val="Lienhypertexte"/>
                <w:noProof/>
              </w:rPr>
              <w:t>Obligations relatives au personnel du Titulaire</w:t>
            </w:r>
            <w:r w:rsidR="00B40CCF">
              <w:rPr>
                <w:noProof/>
                <w:webHidden/>
              </w:rPr>
              <w:tab/>
            </w:r>
            <w:r w:rsidR="00B40CCF">
              <w:rPr>
                <w:noProof/>
                <w:webHidden/>
              </w:rPr>
              <w:fldChar w:fldCharType="begin"/>
            </w:r>
            <w:r w:rsidR="00B40CCF">
              <w:rPr>
                <w:noProof/>
                <w:webHidden/>
              </w:rPr>
              <w:instrText xml:space="preserve"> PAGEREF _Toc205364582 \h </w:instrText>
            </w:r>
            <w:r w:rsidR="00B40CCF">
              <w:rPr>
                <w:noProof/>
                <w:webHidden/>
              </w:rPr>
            </w:r>
            <w:r w:rsidR="00B40CCF">
              <w:rPr>
                <w:noProof/>
                <w:webHidden/>
              </w:rPr>
              <w:fldChar w:fldCharType="separate"/>
            </w:r>
            <w:r w:rsidR="00B40CCF">
              <w:rPr>
                <w:noProof/>
                <w:webHidden/>
              </w:rPr>
              <w:t>9</w:t>
            </w:r>
            <w:r w:rsidR="00B40CCF">
              <w:rPr>
                <w:noProof/>
                <w:webHidden/>
              </w:rPr>
              <w:fldChar w:fldCharType="end"/>
            </w:r>
          </w:hyperlink>
        </w:p>
        <w:p w14:paraId="14CDE409" w14:textId="2626BEB9"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583" w:history="1">
            <w:r w:rsidR="00B40CCF" w:rsidRPr="00976C2A">
              <w:rPr>
                <w:rStyle w:val="Lienhypertexte"/>
                <w:noProof/>
              </w:rPr>
              <w:t>6.3.1</w:t>
            </w:r>
            <w:r w:rsidR="00B40CCF">
              <w:rPr>
                <w:rFonts w:asciiTheme="minorHAnsi" w:eastAsiaTheme="minorEastAsia" w:hAnsiTheme="minorHAnsi" w:cstheme="minorBidi"/>
                <w:smallCaps w:val="0"/>
                <w:noProof/>
                <w:sz w:val="22"/>
                <w:szCs w:val="22"/>
              </w:rPr>
              <w:tab/>
            </w:r>
            <w:r w:rsidR="00B40CCF" w:rsidRPr="00976C2A">
              <w:rPr>
                <w:rStyle w:val="Lienhypertexte"/>
                <w:noProof/>
              </w:rPr>
              <w:t>Garantie de compétence</w:t>
            </w:r>
            <w:r w:rsidR="00B40CCF">
              <w:rPr>
                <w:noProof/>
                <w:webHidden/>
              </w:rPr>
              <w:tab/>
            </w:r>
            <w:r w:rsidR="00B40CCF">
              <w:rPr>
                <w:noProof/>
                <w:webHidden/>
              </w:rPr>
              <w:fldChar w:fldCharType="begin"/>
            </w:r>
            <w:r w:rsidR="00B40CCF">
              <w:rPr>
                <w:noProof/>
                <w:webHidden/>
              </w:rPr>
              <w:instrText xml:space="preserve"> PAGEREF _Toc205364583 \h </w:instrText>
            </w:r>
            <w:r w:rsidR="00B40CCF">
              <w:rPr>
                <w:noProof/>
                <w:webHidden/>
              </w:rPr>
            </w:r>
            <w:r w:rsidR="00B40CCF">
              <w:rPr>
                <w:noProof/>
                <w:webHidden/>
              </w:rPr>
              <w:fldChar w:fldCharType="separate"/>
            </w:r>
            <w:r w:rsidR="00B40CCF">
              <w:rPr>
                <w:noProof/>
                <w:webHidden/>
              </w:rPr>
              <w:t>9</w:t>
            </w:r>
            <w:r w:rsidR="00B40CCF">
              <w:rPr>
                <w:noProof/>
                <w:webHidden/>
              </w:rPr>
              <w:fldChar w:fldCharType="end"/>
            </w:r>
          </w:hyperlink>
        </w:p>
        <w:p w14:paraId="39B1E23F" w14:textId="0CFDBA49"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584" w:history="1">
            <w:r w:rsidR="00B40CCF" w:rsidRPr="00976C2A">
              <w:rPr>
                <w:rStyle w:val="Lienhypertexte"/>
                <w:noProof/>
              </w:rPr>
              <w:t>6.3.2</w:t>
            </w:r>
            <w:r w:rsidR="00B40CCF">
              <w:rPr>
                <w:rFonts w:asciiTheme="minorHAnsi" w:eastAsiaTheme="minorEastAsia" w:hAnsiTheme="minorHAnsi" w:cstheme="minorBidi"/>
                <w:smallCaps w:val="0"/>
                <w:noProof/>
                <w:sz w:val="22"/>
                <w:szCs w:val="22"/>
              </w:rPr>
              <w:tab/>
            </w:r>
            <w:r w:rsidR="00B40CCF" w:rsidRPr="00976C2A">
              <w:rPr>
                <w:rStyle w:val="Lienhypertexte"/>
                <w:noProof/>
              </w:rPr>
              <w:t>Tenue et comportement du personnel</w:t>
            </w:r>
            <w:r w:rsidR="00B40CCF">
              <w:rPr>
                <w:noProof/>
                <w:webHidden/>
              </w:rPr>
              <w:tab/>
            </w:r>
            <w:r w:rsidR="00B40CCF">
              <w:rPr>
                <w:noProof/>
                <w:webHidden/>
              </w:rPr>
              <w:fldChar w:fldCharType="begin"/>
            </w:r>
            <w:r w:rsidR="00B40CCF">
              <w:rPr>
                <w:noProof/>
                <w:webHidden/>
              </w:rPr>
              <w:instrText xml:space="preserve"> PAGEREF _Toc205364584 \h </w:instrText>
            </w:r>
            <w:r w:rsidR="00B40CCF">
              <w:rPr>
                <w:noProof/>
                <w:webHidden/>
              </w:rPr>
            </w:r>
            <w:r w:rsidR="00B40CCF">
              <w:rPr>
                <w:noProof/>
                <w:webHidden/>
              </w:rPr>
              <w:fldChar w:fldCharType="separate"/>
            </w:r>
            <w:r w:rsidR="00B40CCF">
              <w:rPr>
                <w:noProof/>
                <w:webHidden/>
              </w:rPr>
              <w:t>9</w:t>
            </w:r>
            <w:r w:rsidR="00B40CCF">
              <w:rPr>
                <w:noProof/>
                <w:webHidden/>
              </w:rPr>
              <w:fldChar w:fldCharType="end"/>
            </w:r>
          </w:hyperlink>
        </w:p>
        <w:p w14:paraId="78414E78" w14:textId="7AE2FCD5"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585" w:history="1">
            <w:r w:rsidR="00B40CCF" w:rsidRPr="00976C2A">
              <w:rPr>
                <w:rStyle w:val="Lienhypertexte"/>
                <w:noProof/>
              </w:rPr>
              <w:t>6.3.3</w:t>
            </w:r>
            <w:r w:rsidR="00B40CCF">
              <w:rPr>
                <w:rFonts w:asciiTheme="minorHAnsi" w:eastAsiaTheme="minorEastAsia" w:hAnsiTheme="minorHAnsi" w:cstheme="minorBidi"/>
                <w:smallCaps w:val="0"/>
                <w:noProof/>
                <w:sz w:val="22"/>
                <w:szCs w:val="22"/>
              </w:rPr>
              <w:tab/>
            </w:r>
            <w:r w:rsidR="00B40CCF" w:rsidRPr="00976C2A">
              <w:rPr>
                <w:rStyle w:val="Lienhypertexte"/>
                <w:noProof/>
              </w:rPr>
              <w:t>Stabilité du personnel</w:t>
            </w:r>
            <w:r w:rsidR="00B40CCF">
              <w:rPr>
                <w:noProof/>
                <w:webHidden/>
              </w:rPr>
              <w:tab/>
            </w:r>
            <w:r w:rsidR="00B40CCF">
              <w:rPr>
                <w:noProof/>
                <w:webHidden/>
              </w:rPr>
              <w:fldChar w:fldCharType="begin"/>
            </w:r>
            <w:r w:rsidR="00B40CCF">
              <w:rPr>
                <w:noProof/>
                <w:webHidden/>
              </w:rPr>
              <w:instrText xml:space="preserve"> PAGEREF _Toc205364585 \h </w:instrText>
            </w:r>
            <w:r w:rsidR="00B40CCF">
              <w:rPr>
                <w:noProof/>
                <w:webHidden/>
              </w:rPr>
            </w:r>
            <w:r w:rsidR="00B40CCF">
              <w:rPr>
                <w:noProof/>
                <w:webHidden/>
              </w:rPr>
              <w:fldChar w:fldCharType="separate"/>
            </w:r>
            <w:r w:rsidR="00B40CCF">
              <w:rPr>
                <w:noProof/>
                <w:webHidden/>
              </w:rPr>
              <w:t>9</w:t>
            </w:r>
            <w:r w:rsidR="00B40CCF">
              <w:rPr>
                <w:noProof/>
                <w:webHidden/>
              </w:rPr>
              <w:fldChar w:fldCharType="end"/>
            </w:r>
          </w:hyperlink>
        </w:p>
        <w:p w14:paraId="7C6C4BA6" w14:textId="69730A04"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86" w:history="1">
            <w:r w:rsidR="00B40CCF" w:rsidRPr="00976C2A">
              <w:rPr>
                <w:rStyle w:val="Lienhypertexte"/>
                <w:noProof/>
              </w:rPr>
              <w:t>6.4</w:t>
            </w:r>
            <w:r w:rsidR="00B40CCF">
              <w:rPr>
                <w:rFonts w:asciiTheme="minorHAnsi" w:eastAsiaTheme="minorEastAsia" w:hAnsiTheme="minorHAnsi" w:cstheme="minorBidi"/>
                <w:noProof/>
                <w:sz w:val="22"/>
                <w:szCs w:val="22"/>
              </w:rPr>
              <w:tab/>
            </w:r>
            <w:r w:rsidR="00B40CCF" w:rsidRPr="00976C2A">
              <w:rPr>
                <w:rStyle w:val="Lienhypertexte"/>
                <w:noProof/>
              </w:rPr>
              <w:t>Consignes d'accès</w:t>
            </w:r>
            <w:r w:rsidR="00B40CCF">
              <w:rPr>
                <w:noProof/>
                <w:webHidden/>
              </w:rPr>
              <w:tab/>
            </w:r>
            <w:r w:rsidR="00B40CCF">
              <w:rPr>
                <w:noProof/>
                <w:webHidden/>
              </w:rPr>
              <w:fldChar w:fldCharType="begin"/>
            </w:r>
            <w:r w:rsidR="00B40CCF">
              <w:rPr>
                <w:noProof/>
                <w:webHidden/>
              </w:rPr>
              <w:instrText xml:space="preserve"> PAGEREF _Toc205364586 \h </w:instrText>
            </w:r>
            <w:r w:rsidR="00B40CCF">
              <w:rPr>
                <w:noProof/>
                <w:webHidden/>
              </w:rPr>
            </w:r>
            <w:r w:rsidR="00B40CCF">
              <w:rPr>
                <w:noProof/>
                <w:webHidden/>
              </w:rPr>
              <w:fldChar w:fldCharType="separate"/>
            </w:r>
            <w:r w:rsidR="00B40CCF">
              <w:rPr>
                <w:noProof/>
                <w:webHidden/>
              </w:rPr>
              <w:t>9</w:t>
            </w:r>
            <w:r w:rsidR="00B40CCF">
              <w:rPr>
                <w:noProof/>
                <w:webHidden/>
              </w:rPr>
              <w:fldChar w:fldCharType="end"/>
            </w:r>
          </w:hyperlink>
        </w:p>
        <w:p w14:paraId="619F1B76" w14:textId="6410309F"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87" w:history="1">
            <w:r w:rsidR="00B40CCF" w:rsidRPr="00976C2A">
              <w:rPr>
                <w:rStyle w:val="Lienhypertexte"/>
                <w:noProof/>
              </w:rPr>
              <w:t>6.5</w:t>
            </w:r>
            <w:r w:rsidR="00B40CCF">
              <w:rPr>
                <w:rFonts w:asciiTheme="minorHAnsi" w:eastAsiaTheme="minorEastAsia" w:hAnsiTheme="minorHAnsi" w:cstheme="minorBidi"/>
                <w:noProof/>
                <w:sz w:val="22"/>
                <w:szCs w:val="22"/>
              </w:rPr>
              <w:tab/>
            </w:r>
            <w:r w:rsidR="00B40CCF" w:rsidRPr="00976C2A">
              <w:rPr>
                <w:rStyle w:val="Lienhypertexte"/>
                <w:noProof/>
              </w:rPr>
              <w:t>Locaux mis à disposition</w:t>
            </w:r>
            <w:r w:rsidR="00B40CCF">
              <w:rPr>
                <w:noProof/>
                <w:webHidden/>
              </w:rPr>
              <w:tab/>
            </w:r>
            <w:r w:rsidR="00B40CCF">
              <w:rPr>
                <w:noProof/>
                <w:webHidden/>
              </w:rPr>
              <w:fldChar w:fldCharType="begin"/>
            </w:r>
            <w:r w:rsidR="00B40CCF">
              <w:rPr>
                <w:noProof/>
                <w:webHidden/>
              </w:rPr>
              <w:instrText xml:space="preserve"> PAGEREF _Toc205364587 \h </w:instrText>
            </w:r>
            <w:r w:rsidR="00B40CCF">
              <w:rPr>
                <w:noProof/>
                <w:webHidden/>
              </w:rPr>
            </w:r>
            <w:r w:rsidR="00B40CCF">
              <w:rPr>
                <w:noProof/>
                <w:webHidden/>
              </w:rPr>
              <w:fldChar w:fldCharType="separate"/>
            </w:r>
            <w:r w:rsidR="00B40CCF">
              <w:rPr>
                <w:noProof/>
                <w:webHidden/>
              </w:rPr>
              <w:t>10</w:t>
            </w:r>
            <w:r w:rsidR="00B40CCF">
              <w:rPr>
                <w:noProof/>
                <w:webHidden/>
              </w:rPr>
              <w:fldChar w:fldCharType="end"/>
            </w:r>
          </w:hyperlink>
        </w:p>
        <w:p w14:paraId="2FED56F5" w14:textId="2521CAA4"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88" w:history="1">
            <w:r w:rsidR="00B40CCF" w:rsidRPr="00976C2A">
              <w:rPr>
                <w:rStyle w:val="Lienhypertexte"/>
                <w:noProof/>
              </w:rPr>
              <w:t>6.6</w:t>
            </w:r>
            <w:r w:rsidR="00B40CCF">
              <w:rPr>
                <w:rFonts w:asciiTheme="minorHAnsi" w:eastAsiaTheme="minorEastAsia" w:hAnsiTheme="minorHAnsi" w:cstheme="minorBidi"/>
                <w:noProof/>
                <w:sz w:val="22"/>
                <w:szCs w:val="22"/>
              </w:rPr>
              <w:tab/>
            </w:r>
            <w:r w:rsidR="00B40CCF" w:rsidRPr="00976C2A">
              <w:rPr>
                <w:rStyle w:val="Lienhypertexte"/>
                <w:noProof/>
              </w:rPr>
              <w:t>Prescription de sécurité incendie</w:t>
            </w:r>
            <w:r w:rsidR="00B40CCF">
              <w:rPr>
                <w:noProof/>
                <w:webHidden/>
              </w:rPr>
              <w:tab/>
            </w:r>
            <w:r w:rsidR="00B40CCF">
              <w:rPr>
                <w:noProof/>
                <w:webHidden/>
              </w:rPr>
              <w:fldChar w:fldCharType="begin"/>
            </w:r>
            <w:r w:rsidR="00B40CCF">
              <w:rPr>
                <w:noProof/>
                <w:webHidden/>
              </w:rPr>
              <w:instrText xml:space="preserve"> PAGEREF _Toc205364588 \h </w:instrText>
            </w:r>
            <w:r w:rsidR="00B40CCF">
              <w:rPr>
                <w:noProof/>
                <w:webHidden/>
              </w:rPr>
            </w:r>
            <w:r w:rsidR="00B40CCF">
              <w:rPr>
                <w:noProof/>
                <w:webHidden/>
              </w:rPr>
              <w:fldChar w:fldCharType="separate"/>
            </w:r>
            <w:r w:rsidR="00B40CCF">
              <w:rPr>
                <w:noProof/>
                <w:webHidden/>
              </w:rPr>
              <w:t>10</w:t>
            </w:r>
            <w:r w:rsidR="00B40CCF">
              <w:rPr>
                <w:noProof/>
                <w:webHidden/>
              </w:rPr>
              <w:fldChar w:fldCharType="end"/>
            </w:r>
          </w:hyperlink>
        </w:p>
        <w:p w14:paraId="3F2DCDB8" w14:textId="045303B7"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89" w:history="1">
            <w:r w:rsidR="00B40CCF" w:rsidRPr="00976C2A">
              <w:rPr>
                <w:rStyle w:val="Lienhypertexte"/>
                <w:noProof/>
              </w:rPr>
              <w:t>6.7</w:t>
            </w:r>
            <w:r w:rsidR="00B40CCF">
              <w:rPr>
                <w:rFonts w:asciiTheme="minorHAnsi" w:eastAsiaTheme="minorEastAsia" w:hAnsiTheme="minorHAnsi" w:cstheme="minorBidi"/>
                <w:noProof/>
                <w:sz w:val="22"/>
                <w:szCs w:val="22"/>
              </w:rPr>
              <w:tab/>
            </w:r>
            <w:r w:rsidR="00B40CCF" w:rsidRPr="00976C2A">
              <w:rPr>
                <w:rStyle w:val="Lienhypertexte"/>
                <w:noProof/>
              </w:rPr>
              <w:t>Dispositions particulières</w:t>
            </w:r>
            <w:r w:rsidR="00B40CCF">
              <w:rPr>
                <w:noProof/>
                <w:webHidden/>
              </w:rPr>
              <w:tab/>
            </w:r>
            <w:r w:rsidR="00B40CCF">
              <w:rPr>
                <w:noProof/>
                <w:webHidden/>
              </w:rPr>
              <w:fldChar w:fldCharType="begin"/>
            </w:r>
            <w:r w:rsidR="00B40CCF">
              <w:rPr>
                <w:noProof/>
                <w:webHidden/>
              </w:rPr>
              <w:instrText xml:space="preserve"> PAGEREF _Toc205364589 \h </w:instrText>
            </w:r>
            <w:r w:rsidR="00B40CCF">
              <w:rPr>
                <w:noProof/>
                <w:webHidden/>
              </w:rPr>
            </w:r>
            <w:r w:rsidR="00B40CCF">
              <w:rPr>
                <w:noProof/>
                <w:webHidden/>
              </w:rPr>
              <w:fldChar w:fldCharType="separate"/>
            </w:r>
            <w:r w:rsidR="00B40CCF">
              <w:rPr>
                <w:noProof/>
                <w:webHidden/>
              </w:rPr>
              <w:t>10</w:t>
            </w:r>
            <w:r w:rsidR="00B40CCF">
              <w:rPr>
                <w:noProof/>
                <w:webHidden/>
              </w:rPr>
              <w:fldChar w:fldCharType="end"/>
            </w:r>
          </w:hyperlink>
        </w:p>
        <w:p w14:paraId="5B39E814" w14:textId="087CE88E"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90" w:history="1">
            <w:r w:rsidR="00B40CCF" w:rsidRPr="00976C2A">
              <w:rPr>
                <w:rStyle w:val="Lienhypertexte"/>
                <w:noProof/>
              </w:rPr>
              <w:t>6.8</w:t>
            </w:r>
            <w:r w:rsidR="00B40CCF">
              <w:rPr>
                <w:rFonts w:asciiTheme="minorHAnsi" w:eastAsiaTheme="minorEastAsia" w:hAnsiTheme="minorHAnsi" w:cstheme="minorBidi"/>
                <w:noProof/>
                <w:sz w:val="22"/>
                <w:szCs w:val="22"/>
              </w:rPr>
              <w:tab/>
            </w:r>
            <w:r w:rsidR="00B40CCF" w:rsidRPr="00976C2A">
              <w:rPr>
                <w:rStyle w:val="Lienhypertexte"/>
                <w:noProof/>
              </w:rPr>
              <w:t>Signalisation du chantier</w:t>
            </w:r>
            <w:r w:rsidR="00B40CCF">
              <w:rPr>
                <w:noProof/>
                <w:webHidden/>
              </w:rPr>
              <w:tab/>
            </w:r>
            <w:r w:rsidR="00B40CCF">
              <w:rPr>
                <w:noProof/>
                <w:webHidden/>
              </w:rPr>
              <w:fldChar w:fldCharType="begin"/>
            </w:r>
            <w:r w:rsidR="00B40CCF">
              <w:rPr>
                <w:noProof/>
                <w:webHidden/>
              </w:rPr>
              <w:instrText xml:space="preserve"> PAGEREF _Toc205364590 \h </w:instrText>
            </w:r>
            <w:r w:rsidR="00B40CCF">
              <w:rPr>
                <w:noProof/>
                <w:webHidden/>
              </w:rPr>
            </w:r>
            <w:r w:rsidR="00B40CCF">
              <w:rPr>
                <w:noProof/>
                <w:webHidden/>
              </w:rPr>
              <w:fldChar w:fldCharType="separate"/>
            </w:r>
            <w:r w:rsidR="00B40CCF">
              <w:rPr>
                <w:noProof/>
                <w:webHidden/>
              </w:rPr>
              <w:t>10</w:t>
            </w:r>
            <w:r w:rsidR="00B40CCF">
              <w:rPr>
                <w:noProof/>
                <w:webHidden/>
              </w:rPr>
              <w:fldChar w:fldCharType="end"/>
            </w:r>
          </w:hyperlink>
        </w:p>
        <w:p w14:paraId="5789381B" w14:textId="427F45BD"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91" w:history="1">
            <w:r w:rsidR="00B40CCF" w:rsidRPr="00976C2A">
              <w:rPr>
                <w:rStyle w:val="Lienhypertexte"/>
                <w:noProof/>
              </w:rPr>
              <w:t>6.9</w:t>
            </w:r>
            <w:r w:rsidR="00B40CCF">
              <w:rPr>
                <w:rFonts w:asciiTheme="minorHAnsi" w:eastAsiaTheme="minorEastAsia" w:hAnsiTheme="minorHAnsi" w:cstheme="minorBidi"/>
                <w:noProof/>
                <w:sz w:val="22"/>
                <w:szCs w:val="22"/>
              </w:rPr>
              <w:tab/>
            </w:r>
            <w:r w:rsidR="00B40CCF" w:rsidRPr="00976C2A">
              <w:rPr>
                <w:rStyle w:val="Lienhypertexte"/>
                <w:noProof/>
              </w:rPr>
              <w:t>Gestion des déchets et nettoyage du site</w:t>
            </w:r>
            <w:r w:rsidR="00B40CCF">
              <w:rPr>
                <w:noProof/>
                <w:webHidden/>
              </w:rPr>
              <w:tab/>
            </w:r>
            <w:r w:rsidR="00B40CCF">
              <w:rPr>
                <w:noProof/>
                <w:webHidden/>
              </w:rPr>
              <w:fldChar w:fldCharType="begin"/>
            </w:r>
            <w:r w:rsidR="00B40CCF">
              <w:rPr>
                <w:noProof/>
                <w:webHidden/>
              </w:rPr>
              <w:instrText xml:space="preserve"> PAGEREF _Toc205364591 \h </w:instrText>
            </w:r>
            <w:r w:rsidR="00B40CCF">
              <w:rPr>
                <w:noProof/>
                <w:webHidden/>
              </w:rPr>
            </w:r>
            <w:r w:rsidR="00B40CCF">
              <w:rPr>
                <w:noProof/>
                <w:webHidden/>
              </w:rPr>
              <w:fldChar w:fldCharType="separate"/>
            </w:r>
            <w:r w:rsidR="00B40CCF">
              <w:rPr>
                <w:noProof/>
                <w:webHidden/>
              </w:rPr>
              <w:t>10</w:t>
            </w:r>
            <w:r w:rsidR="00B40CCF">
              <w:rPr>
                <w:noProof/>
                <w:webHidden/>
              </w:rPr>
              <w:fldChar w:fldCharType="end"/>
            </w:r>
          </w:hyperlink>
        </w:p>
        <w:p w14:paraId="463A52C7" w14:textId="362DC3E1" w:rsidR="00B40CCF" w:rsidRDefault="00B36434">
          <w:pPr>
            <w:pStyle w:val="TM1"/>
            <w:tabs>
              <w:tab w:val="left" w:pos="442"/>
              <w:tab w:val="right" w:leader="dot" w:pos="9628"/>
            </w:tabs>
            <w:rPr>
              <w:rFonts w:asciiTheme="minorHAnsi" w:eastAsiaTheme="minorEastAsia" w:hAnsiTheme="minorHAnsi" w:cstheme="minorBidi"/>
              <w:b w:val="0"/>
              <w:caps w:val="0"/>
              <w:noProof/>
              <w:sz w:val="22"/>
              <w:szCs w:val="22"/>
            </w:rPr>
          </w:pPr>
          <w:hyperlink w:anchor="_Toc205364592" w:history="1">
            <w:r w:rsidR="00B40CCF" w:rsidRPr="00976C2A">
              <w:rPr>
                <w:rStyle w:val="Lienhypertexte"/>
                <w:noProof/>
              </w:rPr>
              <w:t>7</w:t>
            </w:r>
            <w:r w:rsidR="00B40CCF">
              <w:rPr>
                <w:rFonts w:asciiTheme="minorHAnsi" w:eastAsiaTheme="minorEastAsia" w:hAnsiTheme="minorHAnsi" w:cstheme="minorBidi"/>
                <w:b w:val="0"/>
                <w:caps w:val="0"/>
                <w:noProof/>
                <w:sz w:val="22"/>
                <w:szCs w:val="22"/>
              </w:rPr>
              <w:tab/>
            </w:r>
            <w:r w:rsidR="00B40CCF" w:rsidRPr="00976C2A">
              <w:rPr>
                <w:rStyle w:val="Lienhypertexte"/>
                <w:noProof/>
              </w:rPr>
              <w:t>CONDITIONS PARTICULIĖRES D’EXĖCUTION DES PRESTATIONS</w:t>
            </w:r>
            <w:r w:rsidR="00B40CCF">
              <w:rPr>
                <w:noProof/>
                <w:webHidden/>
              </w:rPr>
              <w:tab/>
            </w:r>
            <w:r w:rsidR="00B40CCF">
              <w:rPr>
                <w:noProof/>
                <w:webHidden/>
              </w:rPr>
              <w:fldChar w:fldCharType="begin"/>
            </w:r>
            <w:r w:rsidR="00B40CCF">
              <w:rPr>
                <w:noProof/>
                <w:webHidden/>
              </w:rPr>
              <w:instrText xml:space="preserve"> PAGEREF _Toc205364592 \h </w:instrText>
            </w:r>
            <w:r w:rsidR="00B40CCF">
              <w:rPr>
                <w:noProof/>
                <w:webHidden/>
              </w:rPr>
            </w:r>
            <w:r w:rsidR="00B40CCF">
              <w:rPr>
                <w:noProof/>
                <w:webHidden/>
              </w:rPr>
              <w:fldChar w:fldCharType="separate"/>
            </w:r>
            <w:r w:rsidR="00B40CCF">
              <w:rPr>
                <w:noProof/>
                <w:webHidden/>
              </w:rPr>
              <w:t>11</w:t>
            </w:r>
            <w:r w:rsidR="00B40CCF">
              <w:rPr>
                <w:noProof/>
                <w:webHidden/>
              </w:rPr>
              <w:fldChar w:fldCharType="end"/>
            </w:r>
          </w:hyperlink>
        </w:p>
        <w:p w14:paraId="46867682" w14:textId="28AB88E0"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93" w:history="1">
            <w:r w:rsidR="00B40CCF" w:rsidRPr="00976C2A">
              <w:rPr>
                <w:rStyle w:val="Lienhypertexte"/>
                <w:noProof/>
              </w:rPr>
              <w:t>7.1</w:t>
            </w:r>
            <w:r w:rsidR="00B40CCF">
              <w:rPr>
                <w:rFonts w:asciiTheme="minorHAnsi" w:eastAsiaTheme="minorEastAsia" w:hAnsiTheme="minorHAnsi" w:cstheme="minorBidi"/>
                <w:noProof/>
                <w:sz w:val="22"/>
                <w:szCs w:val="22"/>
              </w:rPr>
              <w:tab/>
            </w:r>
            <w:r w:rsidR="00B40CCF" w:rsidRPr="00976C2A">
              <w:rPr>
                <w:rStyle w:val="Lienhypertexte"/>
                <w:noProof/>
              </w:rPr>
              <w:t>Désignation des interlocuteurs</w:t>
            </w:r>
            <w:r w:rsidR="00B40CCF">
              <w:rPr>
                <w:noProof/>
                <w:webHidden/>
              </w:rPr>
              <w:tab/>
            </w:r>
            <w:r w:rsidR="00B40CCF">
              <w:rPr>
                <w:noProof/>
                <w:webHidden/>
              </w:rPr>
              <w:fldChar w:fldCharType="begin"/>
            </w:r>
            <w:r w:rsidR="00B40CCF">
              <w:rPr>
                <w:noProof/>
                <w:webHidden/>
              </w:rPr>
              <w:instrText xml:space="preserve"> PAGEREF _Toc205364593 \h </w:instrText>
            </w:r>
            <w:r w:rsidR="00B40CCF">
              <w:rPr>
                <w:noProof/>
                <w:webHidden/>
              </w:rPr>
            </w:r>
            <w:r w:rsidR="00B40CCF">
              <w:rPr>
                <w:noProof/>
                <w:webHidden/>
              </w:rPr>
              <w:fldChar w:fldCharType="separate"/>
            </w:r>
            <w:r w:rsidR="00B40CCF">
              <w:rPr>
                <w:noProof/>
                <w:webHidden/>
              </w:rPr>
              <w:t>11</w:t>
            </w:r>
            <w:r w:rsidR="00B40CCF">
              <w:rPr>
                <w:noProof/>
                <w:webHidden/>
              </w:rPr>
              <w:fldChar w:fldCharType="end"/>
            </w:r>
          </w:hyperlink>
        </w:p>
        <w:p w14:paraId="2F7D2761" w14:textId="19841C02"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94" w:history="1">
            <w:r w:rsidR="00B40CCF" w:rsidRPr="00976C2A">
              <w:rPr>
                <w:rStyle w:val="Lienhypertexte"/>
                <w:noProof/>
              </w:rPr>
              <w:t>7.2</w:t>
            </w:r>
            <w:r w:rsidR="00B40CCF">
              <w:rPr>
                <w:rFonts w:asciiTheme="minorHAnsi" w:eastAsiaTheme="minorEastAsia" w:hAnsiTheme="minorHAnsi" w:cstheme="minorBidi"/>
                <w:noProof/>
                <w:sz w:val="22"/>
                <w:szCs w:val="22"/>
              </w:rPr>
              <w:tab/>
            </w:r>
            <w:r w:rsidR="00B40CCF" w:rsidRPr="00976C2A">
              <w:rPr>
                <w:rStyle w:val="Lienhypertexte"/>
                <w:noProof/>
              </w:rPr>
              <w:t>Suivi de la prestation</w:t>
            </w:r>
            <w:r w:rsidR="00B40CCF">
              <w:rPr>
                <w:noProof/>
                <w:webHidden/>
              </w:rPr>
              <w:tab/>
            </w:r>
            <w:r w:rsidR="00B40CCF">
              <w:rPr>
                <w:noProof/>
                <w:webHidden/>
              </w:rPr>
              <w:fldChar w:fldCharType="begin"/>
            </w:r>
            <w:r w:rsidR="00B40CCF">
              <w:rPr>
                <w:noProof/>
                <w:webHidden/>
              </w:rPr>
              <w:instrText xml:space="preserve"> PAGEREF _Toc205364594 \h </w:instrText>
            </w:r>
            <w:r w:rsidR="00B40CCF">
              <w:rPr>
                <w:noProof/>
                <w:webHidden/>
              </w:rPr>
            </w:r>
            <w:r w:rsidR="00B40CCF">
              <w:rPr>
                <w:noProof/>
                <w:webHidden/>
              </w:rPr>
              <w:fldChar w:fldCharType="separate"/>
            </w:r>
            <w:r w:rsidR="00B40CCF">
              <w:rPr>
                <w:noProof/>
                <w:webHidden/>
              </w:rPr>
              <w:t>11</w:t>
            </w:r>
            <w:r w:rsidR="00B40CCF">
              <w:rPr>
                <w:noProof/>
                <w:webHidden/>
              </w:rPr>
              <w:fldChar w:fldCharType="end"/>
            </w:r>
          </w:hyperlink>
        </w:p>
        <w:p w14:paraId="6F5C7905" w14:textId="78A9CBBC"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595" w:history="1">
            <w:r w:rsidR="00B40CCF" w:rsidRPr="00976C2A">
              <w:rPr>
                <w:rStyle w:val="Lienhypertexte"/>
                <w:noProof/>
              </w:rPr>
              <w:t>7.2.1</w:t>
            </w:r>
            <w:r w:rsidR="00B40CCF">
              <w:rPr>
                <w:rFonts w:asciiTheme="minorHAnsi" w:eastAsiaTheme="minorEastAsia" w:hAnsiTheme="minorHAnsi" w:cstheme="minorBidi"/>
                <w:smallCaps w:val="0"/>
                <w:noProof/>
                <w:sz w:val="22"/>
                <w:szCs w:val="22"/>
              </w:rPr>
              <w:tab/>
            </w:r>
            <w:r w:rsidR="00B40CCF" w:rsidRPr="00976C2A">
              <w:rPr>
                <w:rStyle w:val="Lienhypertexte"/>
                <w:noProof/>
              </w:rPr>
              <w:t>Réunion de lancement</w:t>
            </w:r>
            <w:r w:rsidR="00B40CCF">
              <w:rPr>
                <w:noProof/>
                <w:webHidden/>
              </w:rPr>
              <w:tab/>
            </w:r>
            <w:r w:rsidR="00B40CCF">
              <w:rPr>
                <w:noProof/>
                <w:webHidden/>
              </w:rPr>
              <w:fldChar w:fldCharType="begin"/>
            </w:r>
            <w:r w:rsidR="00B40CCF">
              <w:rPr>
                <w:noProof/>
                <w:webHidden/>
              </w:rPr>
              <w:instrText xml:space="preserve"> PAGEREF _Toc205364595 \h </w:instrText>
            </w:r>
            <w:r w:rsidR="00B40CCF">
              <w:rPr>
                <w:noProof/>
                <w:webHidden/>
              </w:rPr>
            </w:r>
            <w:r w:rsidR="00B40CCF">
              <w:rPr>
                <w:noProof/>
                <w:webHidden/>
              </w:rPr>
              <w:fldChar w:fldCharType="separate"/>
            </w:r>
            <w:r w:rsidR="00B40CCF">
              <w:rPr>
                <w:noProof/>
                <w:webHidden/>
              </w:rPr>
              <w:t>11</w:t>
            </w:r>
            <w:r w:rsidR="00B40CCF">
              <w:rPr>
                <w:noProof/>
                <w:webHidden/>
              </w:rPr>
              <w:fldChar w:fldCharType="end"/>
            </w:r>
          </w:hyperlink>
        </w:p>
        <w:p w14:paraId="499BAB47" w14:textId="75AAB8B5"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596" w:history="1">
            <w:r w:rsidR="00B40CCF" w:rsidRPr="00976C2A">
              <w:rPr>
                <w:rStyle w:val="Lienhypertexte"/>
                <w:noProof/>
              </w:rPr>
              <w:t>7.2.2</w:t>
            </w:r>
            <w:r w:rsidR="00B40CCF">
              <w:rPr>
                <w:rFonts w:asciiTheme="minorHAnsi" w:eastAsiaTheme="minorEastAsia" w:hAnsiTheme="minorHAnsi" w:cstheme="minorBidi"/>
                <w:smallCaps w:val="0"/>
                <w:noProof/>
                <w:sz w:val="22"/>
                <w:szCs w:val="22"/>
              </w:rPr>
              <w:tab/>
            </w:r>
            <w:r w:rsidR="00B40CCF" w:rsidRPr="00976C2A">
              <w:rPr>
                <w:rStyle w:val="Lienhypertexte"/>
                <w:noProof/>
              </w:rPr>
              <w:t>Réunions de chantier</w:t>
            </w:r>
            <w:r w:rsidR="00B40CCF">
              <w:rPr>
                <w:noProof/>
                <w:webHidden/>
              </w:rPr>
              <w:tab/>
            </w:r>
            <w:r w:rsidR="00B40CCF">
              <w:rPr>
                <w:noProof/>
                <w:webHidden/>
              </w:rPr>
              <w:fldChar w:fldCharType="begin"/>
            </w:r>
            <w:r w:rsidR="00B40CCF">
              <w:rPr>
                <w:noProof/>
                <w:webHidden/>
              </w:rPr>
              <w:instrText xml:space="preserve"> PAGEREF _Toc205364596 \h </w:instrText>
            </w:r>
            <w:r w:rsidR="00B40CCF">
              <w:rPr>
                <w:noProof/>
                <w:webHidden/>
              </w:rPr>
            </w:r>
            <w:r w:rsidR="00B40CCF">
              <w:rPr>
                <w:noProof/>
                <w:webHidden/>
              </w:rPr>
              <w:fldChar w:fldCharType="separate"/>
            </w:r>
            <w:r w:rsidR="00B40CCF">
              <w:rPr>
                <w:noProof/>
                <w:webHidden/>
              </w:rPr>
              <w:t>11</w:t>
            </w:r>
            <w:r w:rsidR="00B40CCF">
              <w:rPr>
                <w:noProof/>
                <w:webHidden/>
              </w:rPr>
              <w:fldChar w:fldCharType="end"/>
            </w:r>
          </w:hyperlink>
        </w:p>
        <w:p w14:paraId="7406A35F" w14:textId="29074372"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597" w:history="1">
            <w:r w:rsidR="00B40CCF" w:rsidRPr="00976C2A">
              <w:rPr>
                <w:rStyle w:val="Lienhypertexte"/>
                <w:noProof/>
              </w:rPr>
              <w:t>7.2.3</w:t>
            </w:r>
            <w:r w:rsidR="00B40CCF">
              <w:rPr>
                <w:rFonts w:asciiTheme="minorHAnsi" w:eastAsiaTheme="minorEastAsia" w:hAnsiTheme="minorHAnsi" w:cstheme="minorBidi"/>
                <w:smallCaps w:val="0"/>
                <w:noProof/>
                <w:sz w:val="22"/>
                <w:szCs w:val="22"/>
              </w:rPr>
              <w:tab/>
            </w:r>
            <w:r w:rsidR="00B40CCF" w:rsidRPr="00976C2A">
              <w:rPr>
                <w:rStyle w:val="Lienhypertexte"/>
                <w:noProof/>
              </w:rPr>
              <w:t>Réunions spécifiques</w:t>
            </w:r>
            <w:r w:rsidR="00B40CCF">
              <w:rPr>
                <w:noProof/>
                <w:webHidden/>
              </w:rPr>
              <w:tab/>
            </w:r>
            <w:r w:rsidR="00B40CCF">
              <w:rPr>
                <w:noProof/>
                <w:webHidden/>
              </w:rPr>
              <w:fldChar w:fldCharType="begin"/>
            </w:r>
            <w:r w:rsidR="00B40CCF">
              <w:rPr>
                <w:noProof/>
                <w:webHidden/>
              </w:rPr>
              <w:instrText xml:space="preserve"> PAGEREF _Toc205364597 \h </w:instrText>
            </w:r>
            <w:r w:rsidR="00B40CCF">
              <w:rPr>
                <w:noProof/>
                <w:webHidden/>
              </w:rPr>
            </w:r>
            <w:r w:rsidR="00B40CCF">
              <w:rPr>
                <w:noProof/>
                <w:webHidden/>
              </w:rPr>
              <w:fldChar w:fldCharType="separate"/>
            </w:r>
            <w:r w:rsidR="00B40CCF">
              <w:rPr>
                <w:noProof/>
                <w:webHidden/>
              </w:rPr>
              <w:t>12</w:t>
            </w:r>
            <w:r w:rsidR="00B40CCF">
              <w:rPr>
                <w:noProof/>
                <w:webHidden/>
              </w:rPr>
              <w:fldChar w:fldCharType="end"/>
            </w:r>
          </w:hyperlink>
        </w:p>
        <w:p w14:paraId="3DB678E2" w14:textId="40947313"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598" w:history="1">
            <w:r w:rsidR="00B40CCF" w:rsidRPr="00976C2A">
              <w:rPr>
                <w:rStyle w:val="Lienhypertexte"/>
                <w:noProof/>
              </w:rPr>
              <w:t>7.2.4</w:t>
            </w:r>
            <w:r w:rsidR="00B40CCF">
              <w:rPr>
                <w:rFonts w:asciiTheme="minorHAnsi" w:eastAsiaTheme="minorEastAsia" w:hAnsiTheme="minorHAnsi" w:cstheme="minorBidi"/>
                <w:smallCaps w:val="0"/>
                <w:noProof/>
                <w:sz w:val="22"/>
                <w:szCs w:val="22"/>
              </w:rPr>
              <w:tab/>
            </w:r>
            <w:r w:rsidR="00B40CCF" w:rsidRPr="00976C2A">
              <w:rPr>
                <w:rStyle w:val="Lienhypertexte"/>
                <w:noProof/>
              </w:rPr>
              <w:t>Compte-rendu</w:t>
            </w:r>
            <w:r w:rsidR="00B40CCF">
              <w:rPr>
                <w:noProof/>
                <w:webHidden/>
              </w:rPr>
              <w:tab/>
            </w:r>
            <w:r w:rsidR="00B40CCF">
              <w:rPr>
                <w:noProof/>
                <w:webHidden/>
              </w:rPr>
              <w:fldChar w:fldCharType="begin"/>
            </w:r>
            <w:r w:rsidR="00B40CCF">
              <w:rPr>
                <w:noProof/>
                <w:webHidden/>
              </w:rPr>
              <w:instrText xml:space="preserve"> PAGEREF _Toc205364598 \h </w:instrText>
            </w:r>
            <w:r w:rsidR="00B40CCF">
              <w:rPr>
                <w:noProof/>
                <w:webHidden/>
              </w:rPr>
            </w:r>
            <w:r w:rsidR="00B40CCF">
              <w:rPr>
                <w:noProof/>
                <w:webHidden/>
              </w:rPr>
              <w:fldChar w:fldCharType="separate"/>
            </w:r>
            <w:r w:rsidR="00B40CCF">
              <w:rPr>
                <w:noProof/>
                <w:webHidden/>
              </w:rPr>
              <w:t>12</w:t>
            </w:r>
            <w:r w:rsidR="00B40CCF">
              <w:rPr>
                <w:noProof/>
                <w:webHidden/>
              </w:rPr>
              <w:fldChar w:fldCharType="end"/>
            </w:r>
          </w:hyperlink>
        </w:p>
        <w:p w14:paraId="1C485C3B" w14:textId="3B667D90"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599" w:history="1">
            <w:r w:rsidR="00B40CCF" w:rsidRPr="00976C2A">
              <w:rPr>
                <w:rStyle w:val="Lienhypertexte"/>
                <w:noProof/>
              </w:rPr>
              <w:t>7.3</w:t>
            </w:r>
            <w:r w:rsidR="00B40CCF">
              <w:rPr>
                <w:rFonts w:asciiTheme="minorHAnsi" w:eastAsiaTheme="minorEastAsia" w:hAnsiTheme="minorHAnsi" w:cstheme="minorBidi"/>
                <w:noProof/>
                <w:sz w:val="22"/>
                <w:szCs w:val="22"/>
              </w:rPr>
              <w:tab/>
            </w:r>
            <w:r w:rsidR="00B40CCF" w:rsidRPr="00976C2A">
              <w:rPr>
                <w:rStyle w:val="Lienhypertexte"/>
                <w:noProof/>
              </w:rPr>
              <w:t>Horaires</w:t>
            </w:r>
            <w:r w:rsidR="00B40CCF">
              <w:rPr>
                <w:noProof/>
                <w:webHidden/>
              </w:rPr>
              <w:tab/>
            </w:r>
            <w:r w:rsidR="00B40CCF">
              <w:rPr>
                <w:noProof/>
                <w:webHidden/>
              </w:rPr>
              <w:fldChar w:fldCharType="begin"/>
            </w:r>
            <w:r w:rsidR="00B40CCF">
              <w:rPr>
                <w:noProof/>
                <w:webHidden/>
              </w:rPr>
              <w:instrText xml:space="preserve"> PAGEREF _Toc205364599 \h </w:instrText>
            </w:r>
            <w:r w:rsidR="00B40CCF">
              <w:rPr>
                <w:noProof/>
                <w:webHidden/>
              </w:rPr>
            </w:r>
            <w:r w:rsidR="00B40CCF">
              <w:rPr>
                <w:noProof/>
                <w:webHidden/>
              </w:rPr>
              <w:fldChar w:fldCharType="separate"/>
            </w:r>
            <w:r w:rsidR="00B40CCF">
              <w:rPr>
                <w:noProof/>
                <w:webHidden/>
              </w:rPr>
              <w:t>12</w:t>
            </w:r>
            <w:r w:rsidR="00B40CCF">
              <w:rPr>
                <w:noProof/>
                <w:webHidden/>
              </w:rPr>
              <w:fldChar w:fldCharType="end"/>
            </w:r>
          </w:hyperlink>
        </w:p>
        <w:p w14:paraId="1F070D04" w14:textId="2F18FF88"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00" w:history="1">
            <w:r w:rsidR="00B40CCF" w:rsidRPr="00976C2A">
              <w:rPr>
                <w:rStyle w:val="Lienhypertexte"/>
                <w:noProof/>
              </w:rPr>
              <w:t>7.4</w:t>
            </w:r>
            <w:r w:rsidR="00B40CCF">
              <w:rPr>
                <w:rFonts w:asciiTheme="minorHAnsi" w:eastAsiaTheme="minorEastAsia" w:hAnsiTheme="minorHAnsi" w:cstheme="minorBidi"/>
                <w:noProof/>
                <w:sz w:val="22"/>
                <w:szCs w:val="22"/>
              </w:rPr>
              <w:tab/>
            </w:r>
            <w:r w:rsidR="00B40CCF" w:rsidRPr="00976C2A">
              <w:rPr>
                <w:rStyle w:val="Lienhypertexte"/>
                <w:noProof/>
              </w:rPr>
              <w:t>Protocole de sécurité</w:t>
            </w:r>
            <w:r w:rsidR="00B40CCF">
              <w:rPr>
                <w:noProof/>
                <w:webHidden/>
              </w:rPr>
              <w:tab/>
            </w:r>
            <w:r w:rsidR="00B40CCF">
              <w:rPr>
                <w:noProof/>
                <w:webHidden/>
              </w:rPr>
              <w:fldChar w:fldCharType="begin"/>
            </w:r>
            <w:r w:rsidR="00B40CCF">
              <w:rPr>
                <w:noProof/>
                <w:webHidden/>
              </w:rPr>
              <w:instrText xml:space="preserve"> PAGEREF _Toc205364600 \h </w:instrText>
            </w:r>
            <w:r w:rsidR="00B40CCF">
              <w:rPr>
                <w:noProof/>
                <w:webHidden/>
              </w:rPr>
            </w:r>
            <w:r w:rsidR="00B40CCF">
              <w:rPr>
                <w:noProof/>
                <w:webHidden/>
              </w:rPr>
              <w:fldChar w:fldCharType="separate"/>
            </w:r>
            <w:r w:rsidR="00B40CCF">
              <w:rPr>
                <w:noProof/>
                <w:webHidden/>
              </w:rPr>
              <w:t>12</w:t>
            </w:r>
            <w:r w:rsidR="00B40CCF">
              <w:rPr>
                <w:noProof/>
                <w:webHidden/>
              </w:rPr>
              <w:fldChar w:fldCharType="end"/>
            </w:r>
          </w:hyperlink>
        </w:p>
        <w:p w14:paraId="6C8B142A" w14:textId="34101989"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01" w:history="1">
            <w:r w:rsidR="00B40CCF" w:rsidRPr="00976C2A">
              <w:rPr>
                <w:rStyle w:val="Lienhypertexte"/>
                <w:noProof/>
              </w:rPr>
              <w:t>7.5</w:t>
            </w:r>
            <w:r w:rsidR="00B40CCF">
              <w:rPr>
                <w:rFonts w:asciiTheme="minorHAnsi" w:eastAsiaTheme="minorEastAsia" w:hAnsiTheme="minorHAnsi" w:cstheme="minorBidi"/>
                <w:noProof/>
                <w:sz w:val="22"/>
                <w:szCs w:val="22"/>
              </w:rPr>
              <w:tab/>
            </w:r>
            <w:r w:rsidR="00B40CCF" w:rsidRPr="00976C2A">
              <w:rPr>
                <w:rStyle w:val="Lienhypertexte"/>
                <w:noProof/>
              </w:rPr>
              <w:t>Période de préparation</w:t>
            </w:r>
            <w:r w:rsidR="00B40CCF">
              <w:rPr>
                <w:noProof/>
                <w:webHidden/>
              </w:rPr>
              <w:tab/>
            </w:r>
            <w:r w:rsidR="00B40CCF">
              <w:rPr>
                <w:noProof/>
                <w:webHidden/>
              </w:rPr>
              <w:fldChar w:fldCharType="begin"/>
            </w:r>
            <w:r w:rsidR="00B40CCF">
              <w:rPr>
                <w:noProof/>
                <w:webHidden/>
              </w:rPr>
              <w:instrText xml:space="preserve"> PAGEREF _Toc205364601 \h </w:instrText>
            </w:r>
            <w:r w:rsidR="00B40CCF">
              <w:rPr>
                <w:noProof/>
                <w:webHidden/>
              </w:rPr>
            </w:r>
            <w:r w:rsidR="00B40CCF">
              <w:rPr>
                <w:noProof/>
                <w:webHidden/>
              </w:rPr>
              <w:fldChar w:fldCharType="separate"/>
            </w:r>
            <w:r w:rsidR="00B40CCF">
              <w:rPr>
                <w:noProof/>
                <w:webHidden/>
              </w:rPr>
              <w:t>12</w:t>
            </w:r>
            <w:r w:rsidR="00B40CCF">
              <w:rPr>
                <w:noProof/>
                <w:webHidden/>
              </w:rPr>
              <w:fldChar w:fldCharType="end"/>
            </w:r>
          </w:hyperlink>
        </w:p>
        <w:p w14:paraId="2E917490" w14:textId="66BBA1C6" w:rsidR="00B40CCF" w:rsidRDefault="00B36434">
          <w:pPr>
            <w:pStyle w:val="TM1"/>
            <w:tabs>
              <w:tab w:val="left" w:pos="442"/>
              <w:tab w:val="right" w:leader="dot" w:pos="9628"/>
            </w:tabs>
            <w:rPr>
              <w:rFonts w:asciiTheme="minorHAnsi" w:eastAsiaTheme="minorEastAsia" w:hAnsiTheme="minorHAnsi" w:cstheme="minorBidi"/>
              <w:b w:val="0"/>
              <w:caps w:val="0"/>
              <w:noProof/>
              <w:sz w:val="22"/>
              <w:szCs w:val="22"/>
            </w:rPr>
          </w:pPr>
          <w:hyperlink w:anchor="_Toc205364602" w:history="1">
            <w:r w:rsidR="00B40CCF" w:rsidRPr="00976C2A">
              <w:rPr>
                <w:rStyle w:val="Lienhypertexte"/>
                <w:noProof/>
              </w:rPr>
              <w:t>8</w:t>
            </w:r>
            <w:r w:rsidR="00B40CCF">
              <w:rPr>
                <w:rFonts w:asciiTheme="minorHAnsi" w:eastAsiaTheme="minorEastAsia" w:hAnsiTheme="minorHAnsi" w:cstheme="minorBidi"/>
                <w:b w:val="0"/>
                <w:caps w:val="0"/>
                <w:noProof/>
                <w:sz w:val="22"/>
                <w:szCs w:val="22"/>
              </w:rPr>
              <w:tab/>
            </w:r>
            <w:r w:rsidR="00B40CCF" w:rsidRPr="00976C2A">
              <w:rPr>
                <w:rStyle w:val="Lienhypertexte"/>
                <w:noProof/>
              </w:rPr>
              <w:t>OBLIGATION DES PARTIES</w:t>
            </w:r>
            <w:r w:rsidR="00B40CCF">
              <w:rPr>
                <w:noProof/>
                <w:webHidden/>
              </w:rPr>
              <w:tab/>
            </w:r>
            <w:r w:rsidR="00B40CCF">
              <w:rPr>
                <w:noProof/>
                <w:webHidden/>
              </w:rPr>
              <w:fldChar w:fldCharType="begin"/>
            </w:r>
            <w:r w:rsidR="00B40CCF">
              <w:rPr>
                <w:noProof/>
                <w:webHidden/>
              </w:rPr>
              <w:instrText xml:space="preserve"> PAGEREF _Toc205364602 \h </w:instrText>
            </w:r>
            <w:r w:rsidR="00B40CCF">
              <w:rPr>
                <w:noProof/>
                <w:webHidden/>
              </w:rPr>
            </w:r>
            <w:r w:rsidR="00B40CCF">
              <w:rPr>
                <w:noProof/>
                <w:webHidden/>
              </w:rPr>
              <w:fldChar w:fldCharType="separate"/>
            </w:r>
            <w:r w:rsidR="00B40CCF">
              <w:rPr>
                <w:noProof/>
                <w:webHidden/>
              </w:rPr>
              <w:t>13</w:t>
            </w:r>
            <w:r w:rsidR="00B40CCF">
              <w:rPr>
                <w:noProof/>
                <w:webHidden/>
              </w:rPr>
              <w:fldChar w:fldCharType="end"/>
            </w:r>
          </w:hyperlink>
        </w:p>
        <w:p w14:paraId="1D3181F8" w14:textId="5BD2A8E5"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03" w:history="1">
            <w:r w:rsidR="00B40CCF" w:rsidRPr="00976C2A">
              <w:rPr>
                <w:rStyle w:val="Lienhypertexte"/>
                <w:noProof/>
              </w:rPr>
              <w:t>8.1</w:t>
            </w:r>
            <w:r w:rsidR="00B40CCF">
              <w:rPr>
                <w:rFonts w:asciiTheme="minorHAnsi" w:eastAsiaTheme="minorEastAsia" w:hAnsiTheme="minorHAnsi" w:cstheme="minorBidi"/>
                <w:noProof/>
                <w:sz w:val="22"/>
                <w:szCs w:val="22"/>
              </w:rPr>
              <w:tab/>
            </w:r>
            <w:r w:rsidR="00B40CCF" w:rsidRPr="00976C2A">
              <w:rPr>
                <w:rStyle w:val="Lienhypertexte"/>
                <w:noProof/>
              </w:rPr>
              <w:t>Généralités</w:t>
            </w:r>
            <w:r w:rsidR="00B40CCF">
              <w:rPr>
                <w:noProof/>
                <w:webHidden/>
              </w:rPr>
              <w:tab/>
            </w:r>
            <w:r w:rsidR="00B40CCF">
              <w:rPr>
                <w:noProof/>
                <w:webHidden/>
              </w:rPr>
              <w:fldChar w:fldCharType="begin"/>
            </w:r>
            <w:r w:rsidR="00B40CCF">
              <w:rPr>
                <w:noProof/>
                <w:webHidden/>
              </w:rPr>
              <w:instrText xml:space="preserve"> PAGEREF _Toc205364603 \h </w:instrText>
            </w:r>
            <w:r w:rsidR="00B40CCF">
              <w:rPr>
                <w:noProof/>
                <w:webHidden/>
              </w:rPr>
            </w:r>
            <w:r w:rsidR="00B40CCF">
              <w:rPr>
                <w:noProof/>
                <w:webHidden/>
              </w:rPr>
              <w:fldChar w:fldCharType="separate"/>
            </w:r>
            <w:r w:rsidR="00B40CCF">
              <w:rPr>
                <w:noProof/>
                <w:webHidden/>
              </w:rPr>
              <w:t>13</w:t>
            </w:r>
            <w:r w:rsidR="00B40CCF">
              <w:rPr>
                <w:noProof/>
                <w:webHidden/>
              </w:rPr>
              <w:fldChar w:fldCharType="end"/>
            </w:r>
          </w:hyperlink>
        </w:p>
        <w:p w14:paraId="0F53CFC7" w14:textId="0FD6E82F"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604" w:history="1">
            <w:r w:rsidR="00B40CCF" w:rsidRPr="00976C2A">
              <w:rPr>
                <w:rStyle w:val="Lienhypertexte"/>
                <w:noProof/>
              </w:rPr>
              <w:t>8.1.1</w:t>
            </w:r>
            <w:r w:rsidR="00B40CCF">
              <w:rPr>
                <w:rFonts w:asciiTheme="minorHAnsi" w:eastAsiaTheme="minorEastAsia" w:hAnsiTheme="minorHAnsi" w:cstheme="minorBidi"/>
                <w:smallCaps w:val="0"/>
                <w:noProof/>
                <w:sz w:val="22"/>
                <w:szCs w:val="22"/>
              </w:rPr>
              <w:tab/>
            </w:r>
            <w:r w:rsidR="00B40CCF" w:rsidRPr="00976C2A">
              <w:rPr>
                <w:rStyle w:val="Lienhypertexte"/>
                <w:noProof/>
              </w:rPr>
              <w:t>Forme des notifications</w:t>
            </w:r>
            <w:r w:rsidR="00B40CCF">
              <w:rPr>
                <w:noProof/>
                <w:webHidden/>
              </w:rPr>
              <w:tab/>
            </w:r>
            <w:r w:rsidR="00B40CCF">
              <w:rPr>
                <w:noProof/>
                <w:webHidden/>
              </w:rPr>
              <w:fldChar w:fldCharType="begin"/>
            </w:r>
            <w:r w:rsidR="00B40CCF">
              <w:rPr>
                <w:noProof/>
                <w:webHidden/>
              </w:rPr>
              <w:instrText xml:space="preserve"> PAGEREF _Toc205364604 \h </w:instrText>
            </w:r>
            <w:r w:rsidR="00B40CCF">
              <w:rPr>
                <w:noProof/>
                <w:webHidden/>
              </w:rPr>
            </w:r>
            <w:r w:rsidR="00B40CCF">
              <w:rPr>
                <w:noProof/>
                <w:webHidden/>
              </w:rPr>
              <w:fldChar w:fldCharType="separate"/>
            </w:r>
            <w:r w:rsidR="00B40CCF">
              <w:rPr>
                <w:noProof/>
                <w:webHidden/>
              </w:rPr>
              <w:t>13</w:t>
            </w:r>
            <w:r w:rsidR="00B40CCF">
              <w:rPr>
                <w:noProof/>
                <w:webHidden/>
              </w:rPr>
              <w:fldChar w:fldCharType="end"/>
            </w:r>
          </w:hyperlink>
        </w:p>
        <w:p w14:paraId="1D56C01D" w14:textId="5075D839"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605" w:history="1">
            <w:r w:rsidR="00B40CCF" w:rsidRPr="00976C2A">
              <w:rPr>
                <w:rStyle w:val="Lienhypertexte"/>
                <w:noProof/>
              </w:rPr>
              <w:t>8.1.2</w:t>
            </w:r>
            <w:r w:rsidR="00B40CCF">
              <w:rPr>
                <w:rFonts w:asciiTheme="minorHAnsi" w:eastAsiaTheme="minorEastAsia" w:hAnsiTheme="minorHAnsi" w:cstheme="minorBidi"/>
                <w:smallCaps w:val="0"/>
                <w:noProof/>
                <w:sz w:val="22"/>
                <w:szCs w:val="22"/>
              </w:rPr>
              <w:tab/>
            </w:r>
            <w:r w:rsidR="00B40CCF" w:rsidRPr="00976C2A">
              <w:rPr>
                <w:rStyle w:val="Lienhypertexte"/>
                <w:noProof/>
              </w:rPr>
              <w:t>Ordres de service</w:t>
            </w:r>
            <w:r w:rsidR="00B40CCF">
              <w:rPr>
                <w:noProof/>
                <w:webHidden/>
              </w:rPr>
              <w:tab/>
            </w:r>
            <w:r w:rsidR="00B40CCF">
              <w:rPr>
                <w:noProof/>
                <w:webHidden/>
              </w:rPr>
              <w:fldChar w:fldCharType="begin"/>
            </w:r>
            <w:r w:rsidR="00B40CCF">
              <w:rPr>
                <w:noProof/>
                <w:webHidden/>
              </w:rPr>
              <w:instrText xml:space="preserve"> PAGEREF _Toc205364605 \h </w:instrText>
            </w:r>
            <w:r w:rsidR="00B40CCF">
              <w:rPr>
                <w:noProof/>
                <w:webHidden/>
              </w:rPr>
            </w:r>
            <w:r w:rsidR="00B40CCF">
              <w:rPr>
                <w:noProof/>
                <w:webHidden/>
              </w:rPr>
              <w:fldChar w:fldCharType="separate"/>
            </w:r>
            <w:r w:rsidR="00B40CCF">
              <w:rPr>
                <w:noProof/>
                <w:webHidden/>
              </w:rPr>
              <w:t>13</w:t>
            </w:r>
            <w:r w:rsidR="00B40CCF">
              <w:rPr>
                <w:noProof/>
                <w:webHidden/>
              </w:rPr>
              <w:fldChar w:fldCharType="end"/>
            </w:r>
          </w:hyperlink>
        </w:p>
        <w:p w14:paraId="2414E291" w14:textId="7A441A77"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06" w:history="1">
            <w:r w:rsidR="00B40CCF" w:rsidRPr="00976C2A">
              <w:rPr>
                <w:rStyle w:val="Lienhypertexte"/>
                <w:noProof/>
              </w:rPr>
              <w:t>8.2</w:t>
            </w:r>
            <w:r w:rsidR="00B40CCF">
              <w:rPr>
                <w:rFonts w:asciiTheme="minorHAnsi" w:eastAsiaTheme="minorEastAsia" w:hAnsiTheme="minorHAnsi" w:cstheme="minorBidi"/>
                <w:noProof/>
                <w:sz w:val="22"/>
                <w:szCs w:val="22"/>
              </w:rPr>
              <w:tab/>
            </w:r>
            <w:r w:rsidR="00B40CCF" w:rsidRPr="00976C2A">
              <w:rPr>
                <w:rStyle w:val="Lienhypertexte"/>
                <w:noProof/>
              </w:rPr>
              <w:t>Obligations du Titulaire</w:t>
            </w:r>
            <w:r w:rsidR="00B40CCF">
              <w:rPr>
                <w:noProof/>
                <w:webHidden/>
              </w:rPr>
              <w:tab/>
            </w:r>
            <w:r w:rsidR="00B40CCF">
              <w:rPr>
                <w:noProof/>
                <w:webHidden/>
              </w:rPr>
              <w:fldChar w:fldCharType="begin"/>
            </w:r>
            <w:r w:rsidR="00B40CCF">
              <w:rPr>
                <w:noProof/>
                <w:webHidden/>
              </w:rPr>
              <w:instrText xml:space="preserve"> PAGEREF _Toc205364606 \h </w:instrText>
            </w:r>
            <w:r w:rsidR="00B40CCF">
              <w:rPr>
                <w:noProof/>
                <w:webHidden/>
              </w:rPr>
            </w:r>
            <w:r w:rsidR="00B40CCF">
              <w:rPr>
                <w:noProof/>
                <w:webHidden/>
              </w:rPr>
              <w:fldChar w:fldCharType="separate"/>
            </w:r>
            <w:r w:rsidR="00B40CCF">
              <w:rPr>
                <w:noProof/>
                <w:webHidden/>
              </w:rPr>
              <w:t>13</w:t>
            </w:r>
            <w:r w:rsidR="00B40CCF">
              <w:rPr>
                <w:noProof/>
                <w:webHidden/>
              </w:rPr>
              <w:fldChar w:fldCharType="end"/>
            </w:r>
          </w:hyperlink>
        </w:p>
        <w:p w14:paraId="504499D5" w14:textId="391AC9E3"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607" w:history="1">
            <w:r w:rsidR="00B40CCF" w:rsidRPr="00976C2A">
              <w:rPr>
                <w:rStyle w:val="Lienhypertexte"/>
                <w:noProof/>
              </w:rPr>
              <w:t>8.2.1</w:t>
            </w:r>
            <w:r w:rsidR="00B40CCF">
              <w:rPr>
                <w:rFonts w:asciiTheme="minorHAnsi" w:eastAsiaTheme="minorEastAsia" w:hAnsiTheme="minorHAnsi" w:cstheme="minorBidi"/>
                <w:smallCaps w:val="0"/>
                <w:noProof/>
                <w:sz w:val="22"/>
                <w:szCs w:val="22"/>
              </w:rPr>
              <w:tab/>
            </w:r>
            <w:r w:rsidR="00B40CCF" w:rsidRPr="00976C2A">
              <w:rPr>
                <w:rStyle w:val="Lienhypertexte"/>
                <w:noProof/>
              </w:rPr>
              <w:t>Obligation de résultat</w:t>
            </w:r>
            <w:r w:rsidR="00B40CCF">
              <w:rPr>
                <w:noProof/>
                <w:webHidden/>
              </w:rPr>
              <w:tab/>
            </w:r>
            <w:r w:rsidR="00B40CCF">
              <w:rPr>
                <w:noProof/>
                <w:webHidden/>
              </w:rPr>
              <w:fldChar w:fldCharType="begin"/>
            </w:r>
            <w:r w:rsidR="00B40CCF">
              <w:rPr>
                <w:noProof/>
                <w:webHidden/>
              </w:rPr>
              <w:instrText xml:space="preserve"> PAGEREF _Toc205364607 \h </w:instrText>
            </w:r>
            <w:r w:rsidR="00B40CCF">
              <w:rPr>
                <w:noProof/>
                <w:webHidden/>
              </w:rPr>
            </w:r>
            <w:r w:rsidR="00B40CCF">
              <w:rPr>
                <w:noProof/>
                <w:webHidden/>
              </w:rPr>
              <w:fldChar w:fldCharType="separate"/>
            </w:r>
            <w:r w:rsidR="00B40CCF">
              <w:rPr>
                <w:noProof/>
                <w:webHidden/>
              </w:rPr>
              <w:t>13</w:t>
            </w:r>
            <w:r w:rsidR="00B40CCF">
              <w:rPr>
                <w:noProof/>
                <w:webHidden/>
              </w:rPr>
              <w:fldChar w:fldCharType="end"/>
            </w:r>
          </w:hyperlink>
        </w:p>
        <w:p w14:paraId="72CE7351" w14:textId="3A546B0D"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608" w:history="1">
            <w:r w:rsidR="00B40CCF" w:rsidRPr="00976C2A">
              <w:rPr>
                <w:rStyle w:val="Lienhypertexte"/>
                <w:noProof/>
              </w:rPr>
              <w:t>8.2.2</w:t>
            </w:r>
            <w:r w:rsidR="00B40CCF">
              <w:rPr>
                <w:rFonts w:asciiTheme="minorHAnsi" w:eastAsiaTheme="minorEastAsia" w:hAnsiTheme="minorHAnsi" w:cstheme="minorBidi"/>
                <w:smallCaps w:val="0"/>
                <w:noProof/>
                <w:sz w:val="22"/>
                <w:szCs w:val="22"/>
              </w:rPr>
              <w:tab/>
            </w:r>
            <w:r w:rsidR="00B40CCF" w:rsidRPr="00976C2A">
              <w:rPr>
                <w:rStyle w:val="Lienhypertexte"/>
                <w:noProof/>
              </w:rPr>
              <w:t>Connaissance des lieux et environnement</w:t>
            </w:r>
            <w:r w:rsidR="00B40CCF">
              <w:rPr>
                <w:noProof/>
                <w:webHidden/>
              </w:rPr>
              <w:tab/>
            </w:r>
            <w:r w:rsidR="00B40CCF">
              <w:rPr>
                <w:noProof/>
                <w:webHidden/>
              </w:rPr>
              <w:fldChar w:fldCharType="begin"/>
            </w:r>
            <w:r w:rsidR="00B40CCF">
              <w:rPr>
                <w:noProof/>
                <w:webHidden/>
              </w:rPr>
              <w:instrText xml:space="preserve"> PAGEREF _Toc205364608 \h </w:instrText>
            </w:r>
            <w:r w:rsidR="00B40CCF">
              <w:rPr>
                <w:noProof/>
                <w:webHidden/>
              </w:rPr>
            </w:r>
            <w:r w:rsidR="00B40CCF">
              <w:rPr>
                <w:noProof/>
                <w:webHidden/>
              </w:rPr>
              <w:fldChar w:fldCharType="separate"/>
            </w:r>
            <w:r w:rsidR="00B40CCF">
              <w:rPr>
                <w:noProof/>
                <w:webHidden/>
              </w:rPr>
              <w:t>14</w:t>
            </w:r>
            <w:r w:rsidR="00B40CCF">
              <w:rPr>
                <w:noProof/>
                <w:webHidden/>
              </w:rPr>
              <w:fldChar w:fldCharType="end"/>
            </w:r>
          </w:hyperlink>
        </w:p>
        <w:p w14:paraId="752ADCB0" w14:textId="3F53E610"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609" w:history="1">
            <w:r w:rsidR="00B40CCF" w:rsidRPr="00976C2A">
              <w:rPr>
                <w:rStyle w:val="Lienhypertexte"/>
                <w:noProof/>
              </w:rPr>
              <w:t>8.2.3</w:t>
            </w:r>
            <w:r w:rsidR="00B40CCF">
              <w:rPr>
                <w:rFonts w:asciiTheme="minorHAnsi" w:eastAsiaTheme="minorEastAsia" w:hAnsiTheme="minorHAnsi" w:cstheme="minorBidi"/>
                <w:smallCaps w:val="0"/>
                <w:noProof/>
                <w:sz w:val="22"/>
                <w:szCs w:val="22"/>
              </w:rPr>
              <w:tab/>
            </w:r>
            <w:r w:rsidR="00B40CCF" w:rsidRPr="00976C2A">
              <w:rPr>
                <w:rStyle w:val="Lienhypertexte"/>
                <w:noProof/>
              </w:rPr>
              <w:t>Obligation de conseil</w:t>
            </w:r>
            <w:r w:rsidR="00B40CCF">
              <w:rPr>
                <w:noProof/>
                <w:webHidden/>
              </w:rPr>
              <w:tab/>
            </w:r>
            <w:r w:rsidR="00B40CCF">
              <w:rPr>
                <w:noProof/>
                <w:webHidden/>
              </w:rPr>
              <w:fldChar w:fldCharType="begin"/>
            </w:r>
            <w:r w:rsidR="00B40CCF">
              <w:rPr>
                <w:noProof/>
                <w:webHidden/>
              </w:rPr>
              <w:instrText xml:space="preserve"> PAGEREF _Toc205364609 \h </w:instrText>
            </w:r>
            <w:r w:rsidR="00B40CCF">
              <w:rPr>
                <w:noProof/>
                <w:webHidden/>
              </w:rPr>
            </w:r>
            <w:r w:rsidR="00B40CCF">
              <w:rPr>
                <w:noProof/>
                <w:webHidden/>
              </w:rPr>
              <w:fldChar w:fldCharType="separate"/>
            </w:r>
            <w:r w:rsidR="00B40CCF">
              <w:rPr>
                <w:noProof/>
                <w:webHidden/>
              </w:rPr>
              <w:t>14</w:t>
            </w:r>
            <w:r w:rsidR="00B40CCF">
              <w:rPr>
                <w:noProof/>
                <w:webHidden/>
              </w:rPr>
              <w:fldChar w:fldCharType="end"/>
            </w:r>
          </w:hyperlink>
        </w:p>
        <w:p w14:paraId="08614C4B" w14:textId="49C74123"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610" w:history="1">
            <w:r w:rsidR="00B40CCF" w:rsidRPr="00976C2A">
              <w:rPr>
                <w:rStyle w:val="Lienhypertexte"/>
                <w:noProof/>
              </w:rPr>
              <w:t>8.2.4</w:t>
            </w:r>
            <w:r w:rsidR="00B40CCF">
              <w:rPr>
                <w:rFonts w:asciiTheme="minorHAnsi" w:eastAsiaTheme="minorEastAsia" w:hAnsiTheme="minorHAnsi" w:cstheme="minorBidi"/>
                <w:smallCaps w:val="0"/>
                <w:noProof/>
                <w:sz w:val="22"/>
                <w:szCs w:val="22"/>
              </w:rPr>
              <w:tab/>
            </w:r>
            <w:r w:rsidR="00B40CCF" w:rsidRPr="00976C2A">
              <w:rPr>
                <w:rStyle w:val="Lienhypertexte"/>
                <w:noProof/>
              </w:rPr>
              <w:t>Obligation de confidentialité</w:t>
            </w:r>
            <w:r w:rsidR="00B40CCF">
              <w:rPr>
                <w:noProof/>
                <w:webHidden/>
              </w:rPr>
              <w:tab/>
            </w:r>
            <w:r w:rsidR="00B40CCF">
              <w:rPr>
                <w:noProof/>
                <w:webHidden/>
              </w:rPr>
              <w:fldChar w:fldCharType="begin"/>
            </w:r>
            <w:r w:rsidR="00B40CCF">
              <w:rPr>
                <w:noProof/>
                <w:webHidden/>
              </w:rPr>
              <w:instrText xml:space="preserve"> PAGEREF _Toc205364610 \h </w:instrText>
            </w:r>
            <w:r w:rsidR="00B40CCF">
              <w:rPr>
                <w:noProof/>
                <w:webHidden/>
              </w:rPr>
            </w:r>
            <w:r w:rsidR="00B40CCF">
              <w:rPr>
                <w:noProof/>
                <w:webHidden/>
              </w:rPr>
              <w:fldChar w:fldCharType="separate"/>
            </w:r>
            <w:r w:rsidR="00B40CCF">
              <w:rPr>
                <w:noProof/>
                <w:webHidden/>
              </w:rPr>
              <w:t>14</w:t>
            </w:r>
            <w:r w:rsidR="00B40CCF">
              <w:rPr>
                <w:noProof/>
                <w:webHidden/>
              </w:rPr>
              <w:fldChar w:fldCharType="end"/>
            </w:r>
          </w:hyperlink>
        </w:p>
        <w:p w14:paraId="17B89292" w14:textId="2523FF2F"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611" w:history="1">
            <w:r w:rsidR="00B40CCF" w:rsidRPr="00976C2A">
              <w:rPr>
                <w:rStyle w:val="Lienhypertexte"/>
                <w:noProof/>
              </w:rPr>
              <w:t>8.2.5</w:t>
            </w:r>
            <w:r w:rsidR="00B40CCF">
              <w:rPr>
                <w:rFonts w:asciiTheme="minorHAnsi" w:eastAsiaTheme="minorEastAsia" w:hAnsiTheme="minorHAnsi" w:cstheme="minorBidi"/>
                <w:smallCaps w:val="0"/>
                <w:noProof/>
                <w:sz w:val="22"/>
                <w:szCs w:val="22"/>
              </w:rPr>
              <w:tab/>
            </w:r>
            <w:r w:rsidR="00B40CCF" w:rsidRPr="00976C2A">
              <w:rPr>
                <w:rStyle w:val="Lienhypertexte"/>
                <w:noProof/>
              </w:rPr>
              <w:t>Obligation à l’égard des autres intervenants</w:t>
            </w:r>
            <w:r w:rsidR="00B40CCF">
              <w:rPr>
                <w:noProof/>
                <w:webHidden/>
              </w:rPr>
              <w:tab/>
            </w:r>
            <w:r w:rsidR="00B40CCF">
              <w:rPr>
                <w:noProof/>
                <w:webHidden/>
              </w:rPr>
              <w:fldChar w:fldCharType="begin"/>
            </w:r>
            <w:r w:rsidR="00B40CCF">
              <w:rPr>
                <w:noProof/>
                <w:webHidden/>
              </w:rPr>
              <w:instrText xml:space="preserve"> PAGEREF _Toc205364611 \h </w:instrText>
            </w:r>
            <w:r w:rsidR="00B40CCF">
              <w:rPr>
                <w:noProof/>
                <w:webHidden/>
              </w:rPr>
            </w:r>
            <w:r w:rsidR="00B40CCF">
              <w:rPr>
                <w:noProof/>
                <w:webHidden/>
              </w:rPr>
              <w:fldChar w:fldCharType="separate"/>
            </w:r>
            <w:r w:rsidR="00B40CCF">
              <w:rPr>
                <w:noProof/>
                <w:webHidden/>
              </w:rPr>
              <w:t>14</w:t>
            </w:r>
            <w:r w:rsidR="00B40CCF">
              <w:rPr>
                <w:noProof/>
                <w:webHidden/>
              </w:rPr>
              <w:fldChar w:fldCharType="end"/>
            </w:r>
          </w:hyperlink>
        </w:p>
        <w:p w14:paraId="1EDB9CCB" w14:textId="3C76831F"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12" w:history="1">
            <w:r w:rsidR="00B40CCF" w:rsidRPr="00976C2A">
              <w:rPr>
                <w:rStyle w:val="Lienhypertexte"/>
                <w:noProof/>
              </w:rPr>
              <w:t>8.3</w:t>
            </w:r>
            <w:r w:rsidR="00B40CCF">
              <w:rPr>
                <w:rFonts w:asciiTheme="minorHAnsi" w:eastAsiaTheme="minorEastAsia" w:hAnsiTheme="minorHAnsi" w:cstheme="minorBidi"/>
                <w:noProof/>
                <w:sz w:val="22"/>
                <w:szCs w:val="22"/>
              </w:rPr>
              <w:tab/>
            </w:r>
            <w:r w:rsidR="00B40CCF" w:rsidRPr="00976C2A">
              <w:rPr>
                <w:rStyle w:val="Lienhypertexte"/>
                <w:noProof/>
              </w:rPr>
              <w:t>Obligations de la BnF</w:t>
            </w:r>
            <w:r w:rsidR="00B40CCF">
              <w:rPr>
                <w:noProof/>
                <w:webHidden/>
              </w:rPr>
              <w:tab/>
            </w:r>
            <w:r w:rsidR="00B40CCF">
              <w:rPr>
                <w:noProof/>
                <w:webHidden/>
              </w:rPr>
              <w:fldChar w:fldCharType="begin"/>
            </w:r>
            <w:r w:rsidR="00B40CCF">
              <w:rPr>
                <w:noProof/>
                <w:webHidden/>
              </w:rPr>
              <w:instrText xml:space="preserve"> PAGEREF _Toc205364612 \h </w:instrText>
            </w:r>
            <w:r w:rsidR="00B40CCF">
              <w:rPr>
                <w:noProof/>
                <w:webHidden/>
              </w:rPr>
            </w:r>
            <w:r w:rsidR="00B40CCF">
              <w:rPr>
                <w:noProof/>
                <w:webHidden/>
              </w:rPr>
              <w:fldChar w:fldCharType="separate"/>
            </w:r>
            <w:r w:rsidR="00B40CCF">
              <w:rPr>
                <w:noProof/>
                <w:webHidden/>
              </w:rPr>
              <w:t>14</w:t>
            </w:r>
            <w:r w:rsidR="00B40CCF">
              <w:rPr>
                <w:noProof/>
                <w:webHidden/>
              </w:rPr>
              <w:fldChar w:fldCharType="end"/>
            </w:r>
          </w:hyperlink>
        </w:p>
        <w:p w14:paraId="6A1AE299" w14:textId="6B6F6D39" w:rsidR="00B40CCF" w:rsidRDefault="00B36434">
          <w:pPr>
            <w:pStyle w:val="TM1"/>
            <w:tabs>
              <w:tab w:val="left" w:pos="442"/>
              <w:tab w:val="right" w:leader="dot" w:pos="9628"/>
            </w:tabs>
            <w:rPr>
              <w:rFonts w:asciiTheme="minorHAnsi" w:eastAsiaTheme="minorEastAsia" w:hAnsiTheme="minorHAnsi" w:cstheme="minorBidi"/>
              <w:b w:val="0"/>
              <w:caps w:val="0"/>
              <w:noProof/>
              <w:sz w:val="22"/>
              <w:szCs w:val="22"/>
            </w:rPr>
          </w:pPr>
          <w:hyperlink w:anchor="_Toc205364613" w:history="1">
            <w:r w:rsidR="00B40CCF" w:rsidRPr="00976C2A">
              <w:rPr>
                <w:rStyle w:val="Lienhypertexte"/>
                <w:noProof/>
              </w:rPr>
              <w:t>9</w:t>
            </w:r>
            <w:r w:rsidR="00B40CCF">
              <w:rPr>
                <w:rFonts w:asciiTheme="minorHAnsi" w:eastAsiaTheme="minorEastAsia" w:hAnsiTheme="minorHAnsi" w:cstheme="minorBidi"/>
                <w:b w:val="0"/>
                <w:caps w:val="0"/>
                <w:noProof/>
                <w:sz w:val="22"/>
                <w:szCs w:val="22"/>
              </w:rPr>
              <w:tab/>
            </w:r>
            <w:r w:rsidR="00B40CCF" w:rsidRPr="00976C2A">
              <w:rPr>
                <w:rStyle w:val="Lienhypertexte"/>
                <w:noProof/>
              </w:rPr>
              <w:t>CONTROLE ET RÉCEPTION DES LIVRABLES</w:t>
            </w:r>
            <w:r w:rsidR="00B40CCF">
              <w:rPr>
                <w:noProof/>
                <w:webHidden/>
              </w:rPr>
              <w:tab/>
            </w:r>
            <w:r w:rsidR="00B40CCF">
              <w:rPr>
                <w:noProof/>
                <w:webHidden/>
              </w:rPr>
              <w:fldChar w:fldCharType="begin"/>
            </w:r>
            <w:r w:rsidR="00B40CCF">
              <w:rPr>
                <w:noProof/>
                <w:webHidden/>
              </w:rPr>
              <w:instrText xml:space="preserve"> PAGEREF _Toc205364613 \h </w:instrText>
            </w:r>
            <w:r w:rsidR="00B40CCF">
              <w:rPr>
                <w:noProof/>
                <w:webHidden/>
              </w:rPr>
            </w:r>
            <w:r w:rsidR="00B40CCF">
              <w:rPr>
                <w:noProof/>
                <w:webHidden/>
              </w:rPr>
              <w:fldChar w:fldCharType="separate"/>
            </w:r>
            <w:r w:rsidR="00B40CCF">
              <w:rPr>
                <w:noProof/>
                <w:webHidden/>
              </w:rPr>
              <w:t>15</w:t>
            </w:r>
            <w:r w:rsidR="00B40CCF">
              <w:rPr>
                <w:noProof/>
                <w:webHidden/>
              </w:rPr>
              <w:fldChar w:fldCharType="end"/>
            </w:r>
          </w:hyperlink>
        </w:p>
        <w:p w14:paraId="2473F308" w14:textId="70B89127"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14" w:history="1">
            <w:r w:rsidR="00B40CCF" w:rsidRPr="00976C2A">
              <w:rPr>
                <w:rStyle w:val="Lienhypertexte"/>
                <w:noProof/>
              </w:rPr>
              <w:t>9.1</w:t>
            </w:r>
            <w:r w:rsidR="00B40CCF">
              <w:rPr>
                <w:rFonts w:asciiTheme="minorHAnsi" w:eastAsiaTheme="minorEastAsia" w:hAnsiTheme="minorHAnsi" w:cstheme="minorBidi"/>
                <w:noProof/>
                <w:sz w:val="22"/>
                <w:szCs w:val="22"/>
              </w:rPr>
              <w:tab/>
            </w:r>
            <w:r w:rsidR="00B40CCF" w:rsidRPr="00976C2A">
              <w:rPr>
                <w:rStyle w:val="Lienhypertexte"/>
                <w:noProof/>
              </w:rPr>
              <w:t>Documents à fournir avant l’exécution des travaux</w:t>
            </w:r>
            <w:r w:rsidR="00B40CCF">
              <w:rPr>
                <w:noProof/>
                <w:webHidden/>
              </w:rPr>
              <w:tab/>
            </w:r>
            <w:r w:rsidR="00B40CCF">
              <w:rPr>
                <w:noProof/>
                <w:webHidden/>
              </w:rPr>
              <w:fldChar w:fldCharType="begin"/>
            </w:r>
            <w:r w:rsidR="00B40CCF">
              <w:rPr>
                <w:noProof/>
                <w:webHidden/>
              </w:rPr>
              <w:instrText xml:space="preserve"> PAGEREF _Toc205364614 \h </w:instrText>
            </w:r>
            <w:r w:rsidR="00B40CCF">
              <w:rPr>
                <w:noProof/>
                <w:webHidden/>
              </w:rPr>
            </w:r>
            <w:r w:rsidR="00B40CCF">
              <w:rPr>
                <w:noProof/>
                <w:webHidden/>
              </w:rPr>
              <w:fldChar w:fldCharType="separate"/>
            </w:r>
            <w:r w:rsidR="00B40CCF">
              <w:rPr>
                <w:noProof/>
                <w:webHidden/>
              </w:rPr>
              <w:t>15</w:t>
            </w:r>
            <w:r w:rsidR="00B40CCF">
              <w:rPr>
                <w:noProof/>
                <w:webHidden/>
              </w:rPr>
              <w:fldChar w:fldCharType="end"/>
            </w:r>
          </w:hyperlink>
        </w:p>
        <w:p w14:paraId="0F3F3F85" w14:textId="05E34784"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615" w:history="1">
            <w:r w:rsidR="00B40CCF" w:rsidRPr="00976C2A">
              <w:rPr>
                <w:rStyle w:val="Lienhypertexte"/>
                <w:noProof/>
              </w:rPr>
              <w:t>9.1.1</w:t>
            </w:r>
            <w:r w:rsidR="00B40CCF">
              <w:rPr>
                <w:rFonts w:asciiTheme="minorHAnsi" w:eastAsiaTheme="minorEastAsia" w:hAnsiTheme="minorHAnsi" w:cstheme="minorBidi"/>
                <w:smallCaps w:val="0"/>
                <w:noProof/>
                <w:sz w:val="22"/>
                <w:szCs w:val="22"/>
              </w:rPr>
              <w:tab/>
            </w:r>
            <w:r w:rsidR="00B40CCF" w:rsidRPr="00976C2A">
              <w:rPr>
                <w:rStyle w:val="Lienhypertexte"/>
                <w:noProof/>
              </w:rPr>
              <w:t>Études d’exécution</w:t>
            </w:r>
            <w:r w:rsidR="00B40CCF">
              <w:rPr>
                <w:noProof/>
                <w:webHidden/>
              </w:rPr>
              <w:tab/>
            </w:r>
            <w:r w:rsidR="00B40CCF">
              <w:rPr>
                <w:noProof/>
                <w:webHidden/>
              </w:rPr>
              <w:fldChar w:fldCharType="begin"/>
            </w:r>
            <w:r w:rsidR="00B40CCF">
              <w:rPr>
                <w:noProof/>
                <w:webHidden/>
              </w:rPr>
              <w:instrText xml:space="preserve"> PAGEREF _Toc205364615 \h </w:instrText>
            </w:r>
            <w:r w:rsidR="00B40CCF">
              <w:rPr>
                <w:noProof/>
                <w:webHidden/>
              </w:rPr>
            </w:r>
            <w:r w:rsidR="00B40CCF">
              <w:rPr>
                <w:noProof/>
                <w:webHidden/>
              </w:rPr>
              <w:fldChar w:fldCharType="separate"/>
            </w:r>
            <w:r w:rsidR="00B40CCF">
              <w:rPr>
                <w:noProof/>
                <w:webHidden/>
              </w:rPr>
              <w:t>15</w:t>
            </w:r>
            <w:r w:rsidR="00B40CCF">
              <w:rPr>
                <w:noProof/>
                <w:webHidden/>
              </w:rPr>
              <w:fldChar w:fldCharType="end"/>
            </w:r>
          </w:hyperlink>
        </w:p>
        <w:p w14:paraId="08747AFB" w14:textId="3B114D87"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616" w:history="1">
            <w:r w:rsidR="00B40CCF" w:rsidRPr="00976C2A">
              <w:rPr>
                <w:rStyle w:val="Lienhypertexte"/>
                <w:noProof/>
              </w:rPr>
              <w:t>9.1.2</w:t>
            </w:r>
            <w:r w:rsidR="00B40CCF">
              <w:rPr>
                <w:rFonts w:asciiTheme="minorHAnsi" w:eastAsiaTheme="minorEastAsia" w:hAnsiTheme="minorHAnsi" w:cstheme="minorBidi"/>
                <w:smallCaps w:val="0"/>
                <w:noProof/>
                <w:sz w:val="22"/>
                <w:szCs w:val="22"/>
              </w:rPr>
              <w:tab/>
            </w:r>
            <w:r w:rsidR="00B40CCF" w:rsidRPr="00976C2A">
              <w:rPr>
                <w:rStyle w:val="Lienhypertexte"/>
                <w:noProof/>
              </w:rPr>
              <w:t>Planning de remise des études</w:t>
            </w:r>
            <w:r w:rsidR="00B40CCF">
              <w:rPr>
                <w:noProof/>
                <w:webHidden/>
              </w:rPr>
              <w:tab/>
            </w:r>
            <w:r w:rsidR="00B40CCF">
              <w:rPr>
                <w:noProof/>
                <w:webHidden/>
              </w:rPr>
              <w:fldChar w:fldCharType="begin"/>
            </w:r>
            <w:r w:rsidR="00B40CCF">
              <w:rPr>
                <w:noProof/>
                <w:webHidden/>
              </w:rPr>
              <w:instrText xml:space="preserve"> PAGEREF _Toc205364616 \h </w:instrText>
            </w:r>
            <w:r w:rsidR="00B40CCF">
              <w:rPr>
                <w:noProof/>
                <w:webHidden/>
              </w:rPr>
            </w:r>
            <w:r w:rsidR="00B40CCF">
              <w:rPr>
                <w:noProof/>
                <w:webHidden/>
              </w:rPr>
              <w:fldChar w:fldCharType="separate"/>
            </w:r>
            <w:r w:rsidR="00B40CCF">
              <w:rPr>
                <w:noProof/>
                <w:webHidden/>
              </w:rPr>
              <w:t>15</w:t>
            </w:r>
            <w:r w:rsidR="00B40CCF">
              <w:rPr>
                <w:noProof/>
                <w:webHidden/>
              </w:rPr>
              <w:fldChar w:fldCharType="end"/>
            </w:r>
          </w:hyperlink>
        </w:p>
        <w:p w14:paraId="779EA25B" w14:textId="28451C9C" w:rsidR="00B40CCF" w:rsidRDefault="00B36434">
          <w:pPr>
            <w:pStyle w:val="TM3"/>
            <w:tabs>
              <w:tab w:val="left" w:pos="1320"/>
              <w:tab w:val="right" w:leader="dot" w:pos="9628"/>
            </w:tabs>
            <w:rPr>
              <w:rFonts w:asciiTheme="minorHAnsi" w:eastAsiaTheme="minorEastAsia" w:hAnsiTheme="minorHAnsi" w:cstheme="minorBidi"/>
              <w:smallCaps w:val="0"/>
              <w:noProof/>
              <w:sz w:val="22"/>
              <w:szCs w:val="22"/>
            </w:rPr>
          </w:pPr>
          <w:hyperlink w:anchor="_Toc205364617" w:history="1">
            <w:r w:rsidR="00B40CCF" w:rsidRPr="00976C2A">
              <w:rPr>
                <w:rStyle w:val="Lienhypertexte"/>
                <w:noProof/>
              </w:rPr>
              <w:t>9.1.3</w:t>
            </w:r>
            <w:r w:rsidR="00B40CCF">
              <w:rPr>
                <w:rFonts w:asciiTheme="minorHAnsi" w:eastAsiaTheme="minorEastAsia" w:hAnsiTheme="minorHAnsi" w:cstheme="minorBidi"/>
                <w:smallCaps w:val="0"/>
                <w:noProof/>
                <w:sz w:val="22"/>
                <w:szCs w:val="22"/>
              </w:rPr>
              <w:tab/>
            </w:r>
            <w:r w:rsidR="00B40CCF" w:rsidRPr="00976C2A">
              <w:rPr>
                <w:rStyle w:val="Lienhypertexte"/>
                <w:noProof/>
              </w:rPr>
              <w:t>Modalités de délivrance du visa</w:t>
            </w:r>
            <w:r w:rsidR="00B40CCF">
              <w:rPr>
                <w:noProof/>
                <w:webHidden/>
              </w:rPr>
              <w:tab/>
            </w:r>
            <w:r w:rsidR="00B40CCF">
              <w:rPr>
                <w:noProof/>
                <w:webHidden/>
              </w:rPr>
              <w:fldChar w:fldCharType="begin"/>
            </w:r>
            <w:r w:rsidR="00B40CCF">
              <w:rPr>
                <w:noProof/>
                <w:webHidden/>
              </w:rPr>
              <w:instrText xml:space="preserve"> PAGEREF _Toc205364617 \h </w:instrText>
            </w:r>
            <w:r w:rsidR="00B40CCF">
              <w:rPr>
                <w:noProof/>
                <w:webHidden/>
              </w:rPr>
            </w:r>
            <w:r w:rsidR="00B40CCF">
              <w:rPr>
                <w:noProof/>
                <w:webHidden/>
              </w:rPr>
              <w:fldChar w:fldCharType="separate"/>
            </w:r>
            <w:r w:rsidR="00B40CCF">
              <w:rPr>
                <w:noProof/>
                <w:webHidden/>
              </w:rPr>
              <w:t>15</w:t>
            </w:r>
            <w:r w:rsidR="00B40CCF">
              <w:rPr>
                <w:noProof/>
                <w:webHidden/>
              </w:rPr>
              <w:fldChar w:fldCharType="end"/>
            </w:r>
          </w:hyperlink>
        </w:p>
        <w:p w14:paraId="1BC77F96" w14:textId="6DC12A0E"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18" w:history="1">
            <w:r w:rsidR="00B40CCF" w:rsidRPr="00976C2A">
              <w:rPr>
                <w:rStyle w:val="Lienhypertexte"/>
                <w:noProof/>
              </w:rPr>
              <w:t>9.2</w:t>
            </w:r>
            <w:r w:rsidR="00B40CCF">
              <w:rPr>
                <w:rFonts w:asciiTheme="minorHAnsi" w:eastAsiaTheme="minorEastAsia" w:hAnsiTheme="minorHAnsi" w:cstheme="minorBidi"/>
                <w:noProof/>
                <w:sz w:val="22"/>
                <w:szCs w:val="22"/>
              </w:rPr>
              <w:tab/>
            </w:r>
            <w:r w:rsidR="00B40CCF" w:rsidRPr="00976C2A">
              <w:rPr>
                <w:rStyle w:val="Lienhypertexte"/>
                <w:noProof/>
              </w:rPr>
              <w:t>Documents à fournir pendant l’exécution des travaux</w:t>
            </w:r>
            <w:r w:rsidR="00B40CCF">
              <w:rPr>
                <w:noProof/>
                <w:webHidden/>
              </w:rPr>
              <w:tab/>
            </w:r>
            <w:r w:rsidR="00B40CCF">
              <w:rPr>
                <w:noProof/>
                <w:webHidden/>
              </w:rPr>
              <w:fldChar w:fldCharType="begin"/>
            </w:r>
            <w:r w:rsidR="00B40CCF">
              <w:rPr>
                <w:noProof/>
                <w:webHidden/>
              </w:rPr>
              <w:instrText xml:space="preserve"> PAGEREF _Toc205364618 \h </w:instrText>
            </w:r>
            <w:r w:rsidR="00B40CCF">
              <w:rPr>
                <w:noProof/>
                <w:webHidden/>
              </w:rPr>
            </w:r>
            <w:r w:rsidR="00B40CCF">
              <w:rPr>
                <w:noProof/>
                <w:webHidden/>
              </w:rPr>
              <w:fldChar w:fldCharType="separate"/>
            </w:r>
            <w:r w:rsidR="00B40CCF">
              <w:rPr>
                <w:noProof/>
                <w:webHidden/>
              </w:rPr>
              <w:t>15</w:t>
            </w:r>
            <w:r w:rsidR="00B40CCF">
              <w:rPr>
                <w:noProof/>
                <w:webHidden/>
              </w:rPr>
              <w:fldChar w:fldCharType="end"/>
            </w:r>
          </w:hyperlink>
        </w:p>
        <w:p w14:paraId="4F766127" w14:textId="57E84E58"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19" w:history="1">
            <w:r w:rsidR="00B40CCF" w:rsidRPr="00976C2A">
              <w:rPr>
                <w:rStyle w:val="Lienhypertexte"/>
                <w:noProof/>
              </w:rPr>
              <w:t>9.3</w:t>
            </w:r>
            <w:r w:rsidR="00B40CCF">
              <w:rPr>
                <w:rFonts w:asciiTheme="minorHAnsi" w:eastAsiaTheme="minorEastAsia" w:hAnsiTheme="minorHAnsi" w:cstheme="minorBidi"/>
                <w:noProof/>
                <w:sz w:val="22"/>
                <w:szCs w:val="22"/>
              </w:rPr>
              <w:tab/>
            </w:r>
            <w:r w:rsidR="00B40CCF" w:rsidRPr="00976C2A">
              <w:rPr>
                <w:rStyle w:val="Lienhypertexte"/>
                <w:noProof/>
              </w:rPr>
              <w:t>Prise en charge des ouvrages existants – état des lieux</w:t>
            </w:r>
            <w:r w:rsidR="00B40CCF">
              <w:rPr>
                <w:noProof/>
                <w:webHidden/>
              </w:rPr>
              <w:tab/>
            </w:r>
            <w:r w:rsidR="00B40CCF">
              <w:rPr>
                <w:noProof/>
                <w:webHidden/>
              </w:rPr>
              <w:fldChar w:fldCharType="begin"/>
            </w:r>
            <w:r w:rsidR="00B40CCF">
              <w:rPr>
                <w:noProof/>
                <w:webHidden/>
              </w:rPr>
              <w:instrText xml:space="preserve"> PAGEREF _Toc205364619 \h </w:instrText>
            </w:r>
            <w:r w:rsidR="00B40CCF">
              <w:rPr>
                <w:noProof/>
                <w:webHidden/>
              </w:rPr>
            </w:r>
            <w:r w:rsidR="00B40CCF">
              <w:rPr>
                <w:noProof/>
                <w:webHidden/>
              </w:rPr>
              <w:fldChar w:fldCharType="separate"/>
            </w:r>
            <w:r w:rsidR="00B40CCF">
              <w:rPr>
                <w:noProof/>
                <w:webHidden/>
              </w:rPr>
              <w:t>16</w:t>
            </w:r>
            <w:r w:rsidR="00B40CCF">
              <w:rPr>
                <w:noProof/>
                <w:webHidden/>
              </w:rPr>
              <w:fldChar w:fldCharType="end"/>
            </w:r>
          </w:hyperlink>
        </w:p>
        <w:p w14:paraId="0B79EFD6" w14:textId="2A809FD4"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20" w:history="1">
            <w:r w:rsidR="00B40CCF" w:rsidRPr="00976C2A">
              <w:rPr>
                <w:rStyle w:val="Lienhypertexte"/>
                <w:noProof/>
              </w:rPr>
              <w:t>9.4</w:t>
            </w:r>
            <w:r w:rsidR="00B40CCF">
              <w:rPr>
                <w:rFonts w:asciiTheme="minorHAnsi" w:eastAsiaTheme="minorEastAsia" w:hAnsiTheme="minorHAnsi" w:cstheme="minorBidi"/>
                <w:noProof/>
                <w:sz w:val="22"/>
                <w:szCs w:val="22"/>
              </w:rPr>
              <w:tab/>
            </w:r>
            <w:r w:rsidR="00B40CCF" w:rsidRPr="00976C2A">
              <w:rPr>
                <w:rStyle w:val="Lienhypertexte"/>
                <w:noProof/>
              </w:rPr>
              <w:t>Plan de prévention – avant toute intervention sur les sites de la BnF</w:t>
            </w:r>
            <w:r w:rsidR="00B40CCF">
              <w:rPr>
                <w:noProof/>
                <w:webHidden/>
              </w:rPr>
              <w:tab/>
            </w:r>
            <w:r w:rsidR="00B40CCF">
              <w:rPr>
                <w:noProof/>
                <w:webHidden/>
              </w:rPr>
              <w:fldChar w:fldCharType="begin"/>
            </w:r>
            <w:r w:rsidR="00B40CCF">
              <w:rPr>
                <w:noProof/>
                <w:webHidden/>
              </w:rPr>
              <w:instrText xml:space="preserve"> PAGEREF _Toc205364620 \h </w:instrText>
            </w:r>
            <w:r w:rsidR="00B40CCF">
              <w:rPr>
                <w:noProof/>
                <w:webHidden/>
              </w:rPr>
            </w:r>
            <w:r w:rsidR="00B40CCF">
              <w:rPr>
                <w:noProof/>
                <w:webHidden/>
              </w:rPr>
              <w:fldChar w:fldCharType="separate"/>
            </w:r>
            <w:r w:rsidR="00B40CCF">
              <w:rPr>
                <w:noProof/>
                <w:webHidden/>
              </w:rPr>
              <w:t>16</w:t>
            </w:r>
            <w:r w:rsidR="00B40CCF">
              <w:rPr>
                <w:noProof/>
                <w:webHidden/>
              </w:rPr>
              <w:fldChar w:fldCharType="end"/>
            </w:r>
          </w:hyperlink>
        </w:p>
        <w:p w14:paraId="5FF28FF9" w14:textId="1481F884" w:rsidR="00B40CCF" w:rsidRDefault="00B36434">
          <w:pPr>
            <w:pStyle w:val="TM1"/>
            <w:tabs>
              <w:tab w:val="left" w:pos="660"/>
              <w:tab w:val="right" w:leader="dot" w:pos="9628"/>
            </w:tabs>
            <w:rPr>
              <w:rFonts w:asciiTheme="minorHAnsi" w:eastAsiaTheme="minorEastAsia" w:hAnsiTheme="minorHAnsi" w:cstheme="minorBidi"/>
              <w:b w:val="0"/>
              <w:caps w:val="0"/>
              <w:noProof/>
              <w:sz w:val="22"/>
              <w:szCs w:val="22"/>
            </w:rPr>
          </w:pPr>
          <w:hyperlink w:anchor="_Toc205364621" w:history="1">
            <w:r w:rsidR="00B40CCF" w:rsidRPr="00976C2A">
              <w:rPr>
                <w:rStyle w:val="Lienhypertexte"/>
                <w:noProof/>
              </w:rPr>
              <w:t>10</w:t>
            </w:r>
            <w:r w:rsidR="00B40CCF">
              <w:rPr>
                <w:rFonts w:asciiTheme="minorHAnsi" w:eastAsiaTheme="minorEastAsia" w:hAnsiTheme="minorHAnsi" w:cstheme="minorBidi"/>
                <w:b w:val="0"/>
                <w:caps w:val="0"/>
                <w:noProof/>
                <w:sz w:val="22"/>
                <w:szCs w:val="22"/>
              </w:rPr>
              <w:tab/>
            </w:r>
            <w:r w:rsidR="00B40CCF" w:rsidRPr="00976C2A">
              <w:rPr>
                <w:rStyle w:val="Lienhypertexte"/>
                <w:noProof/>
              </w:rPr>
              <w:t>CONTRÔLE ET RÉCEPTION DES TRAVAUX</w:t>
            </w:r>
            <w:r w:rsidR="00B40CCF">
              <w:rPr>
                <w:noProof/>
                <w:webHidden/>
              </w:rPr>
              <w:tab/>
            </w:r>
            <w:r w:rsidR="00B40CCF">
              <w:rPr>
                <w:noProof/>
                <w:webHidden/>
              </w:rPr>
              <w:fldChar w:fldCharType="begin"/>
            </w:r>
            <w:r w:rsidR="00B40CCF">
              <w:rPr>
                <w:noProof/>
                <w:webHidden/>
              </w:rPr>
              <w:instrText xml:space="preserve"> PAGEREF _Toc205364621 \h </w:instrText>
            </w:r>
            <w:r w:rsidR="00B40CCF">
              <w:rPr>
                <w:noProof/>
                <w:webHidden/>
              </w:rPr>
            </w:r>
            <w:r w:rsidR="00B40CCF">
              <w:rPr>
                <w:noProof/>
                <w:webHidden/>
              </w:rPr>
              <w:fldChar w:fldCharType="separate"/>
            </w:r>
            <w:r w:rsidR="00B40CCF">
              <w:rPr>
                <w:noProof/>
                <w:webHidden/>
              </w:rPr>
              <w:t>16</w:t>
            </w:r>
            <w:r w:rsidR="00B40CCF">
              <w:rPr>
                <w:noProof/>
                <w:webHidden/>
              </w:rPr>
              <w:fldChar w:fldCharType="end"/>
            </w:r>
          </w:hyperlink>
        </w:p>
        <w:p w14:paraId="778A3C3D" w14:textId="44F5ACF0"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22" w:history="1">
            <w:r w:rsidR="00B40CCF" w:rsidRPr="00976C2A">
              <w:rPr>
                <w:rStyle w:val="Lienhypertexte"/>
                <w:noProof/>
              </w:rPr>
              <w:t>10.1</w:t>
            </w:r>
            <w:r w:rsidR="00B40CCF">
              <w:rPr>
                <w:rFonts w:asciiTheme="minorHAnsi" w:eastAsiaTheme="minorEastAsia" w:hAnsiTheme="minorHAnsi" w:cstheme="minorBidi"/>
                <w:noProof/>
                <w:sz w:val="22"/>
                <w:szCs w:val="22"/>
              </w:rPr>
              <w:tab/>
            </w:r>
            <w:r w:rsidR="00B40CCF" w:rsidRPr="00976C2A">
              <w:rPr>
                <w:rStyle w:val="Lienhypertexte"/>
                <w:noProof/>
              </w:rPr>
              <w:t>Essais et contrôle des ouvrages préalables à la réception</w:t>
            </w:r>
            <w:r w:rsidR="00B40CCF">
              <w:rPr>
                <w:noProof/>
                <w:webHidden/>
              </w:rPr>
              <w:tab/>
            </w:r>
            <w:r w:rsidR="00B40CCF">
              <w:rPr>
                <w:noProof/>
                <w:webHidden/>
              </w:rPr>
              <w:fldChar w:fldCharType="begin"/>
            </w:r>
            <w:r w:rsidR="00B40CCF">
              <w:rPr>
                <w:noProof/>
                <w:webHidden/>
              </w:rPr>
              <w:instrText xml:space="preserve"> PAGEREF _Toc205364622 \h </w:instrText>
            </w:r>
            <w:r w:rsidR="00B40CCF">
              <w:rPr>
                <w:noProof/>
                <w:webHidden/>
              </w:rPr>
            </w:r>
            <w:r w:rsidR="00B40CCF">
              <w:rPr>
                <w:noProof/>
                <w:webHidden/>
              </w:rPr>
              <w:fldChar w:fldCharType="separate"/>
            </w:r>
            <w:r w:rsidR="00B40CCF">
              <w:rPr>
                <w:noProof/>
                <w:webHidden/>
              </w:rPr>
              <w:t>16</w:t>
            </w:r>
            <w:r w:rsidR="00B40CCF">
              <w:rPr>
                <w:noProof/>
                <w:webHidden/>
              </w:rPr>
              <w:fldChar w:fldCharType="end"/>
            </w:r>
          </w:hyperlink>
        </w:p>
        <w:p w14:paraId="0D35E8E0" w14:textId="37F17C36"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23" w:history="1">
            <w:r w:rsidR="00B40CCF" w:rsidRPr="00976C2A">
              <w:rPr>
                <w:rStyle w:val="Lienhypertexte"/>
                <w:noProof/>
              </w:rPr>
              <w:t>10.2</w:t>
            </w:r>
            <w:r w:rsidR="00B40CCF">
              <w:rPr>
                <w:rFonts w:asciiTheme="minorHAnsi" w:eastAsiaTheme="minorEastAsia" w:hAnsiTheme="minorHAnsi" w:cstheme="minorBidi"/>
                <w:noProof/>
                <w:sz w:val="22"/>
                <w:szCs w:val="22"/>
              </w:rPr>
              <w:tab/>
            </w:r>
            <w:r w:rsidR="00B40CCF" w:rsidRPr="00976C2A">
              <w:rPr>
                <w:rStyle w:val="Lienhypertexte"/>
                <w:noProof/>
              </w:rPr>
              <w:t>Réception</w:t>
            </w:r>
            <w:r w:rsidR="00B40CCF">
              <w:rPr>
                <w:noProof/>
                <w:webHidden/>
              </w:rPr>
              <w:tab/>
            </w:r>
            <w:r w:rsidR="00B40CCF">
              <w:rPr>
                <w:noProof/>
                <w:webHidden/>
              </w:rPr>
              <w:fldChar w:fldCharType="begin"/>
            </w:r>
            <w:r w:rsidR="00B40CCF">
              <w:rPr>
                <w:noProof/>
                <w:webHidden/>
              </w:rPr>
              <w:instrText xml:space="preserve"> PAGEREF _Toc205364623 \h </w:instrText>
            </w:r>
            <w:r w:rsidR="00B40CCF">
              <w:rPr>
                <w:noProof/>
                <w:webHidden/>
              </w:rPr>
            </w:r>
            <w:r w:rsidR="00B40CCF">
              <w:rPr>
                <w:noProof/>
                <w:webHidden/>
              </w:rPr>
              <w:fldChar w:fldCharType="separate"/>
            </w:r>
            <w:r w:rsidR="00B40CCF">
              <w:rPr>
                <w:noProof/>
                <w:webHidden/>
              </w:rPr>
              <w:t>17</w:t>
            </w:r>
            <w:r w:rsidR="00B40CCF">
              <w:rPr>
                <w:noProof/>
                <w:webHidden/>
              </w:rPr>
              <w:fldChar w:fldCharType="end"/>
            </w:r>
          </w:hyperlink>
        </w:p>
        <w:p w14:paraId="68337E76" w14:textId="2DC6E788"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24" w:history="1">
            <w:r w:rsidR="00B40CCF" w:rsidRPr="00976C2A">
              <w:rPr>
                <w:rStyle w:val="Lienhypertexte"/>
                <w:noProof/>
              </w:rPr>
              <w:t>10.3</w:t>
            </w:r>
            <w:r w:rsidR="00B40CCF">
              <w:rPr>
                <w:rFonts w:asciiTheme="minorHAnsi" w:eastAsiaTheme="minorEastAsia" w:hAnsiTheme="minorHAnsi" w:cstheme="minorBidi"/>
                <w:noProof/>
                <w:sz w:val="22"/>
                <w:szCs w:val="22"/>
              </w:rPr>
              <w:tab/>
            </w:r>
            <w:r w:rsidR="00B40CCF" w:rsidRPr="00976C2A">
              <w:rPr>
                <w:rStyle w:val="Lienhypertexte"/>
                <w:noProof/>
              </w:rPr>
              <w:t>Clause d’exécution Développement durable</w:t>
            </w:r>
            <w:r w:rsidR="00B40CCF">
              <w:rPr>
                <w:noProof/>
                <w:webHidden/>
              </w:rPr>
              <w:tab/>
            </w:r>
            <w:r w:rsidR="00B40CCF">
              <w:rPr>
                <w:noProof/>
                <w:webHidden/>
              </w:rPr>
              <w:fldChar w:fldCharType="begin"/>
            </w:r>
            <w:r w:rsidR="00B40CCF">
              <w:rPr>
                <w:noProof/>
                <w:webHidden/>
              </w:rPr>
              <w:instrText xml:space="preserve"> PAGEREF _Toc205364624 \h </w:instrText>
            </w:r>
            <w:r w:rsidR="00B40CCF">
              <w:rPr>
                <w:noProof/>
                <w:webHidden/>
              </w:rPr>
            </w:r>
            <w:r w:rsidR="00B40CCF">
              <w:rPr>
                <w:noProof/>
                <w:webHidden/>
              </w:rPr>
              <w:fldChar w:fldCharType="separate"/>
            </w:r>
            <w:r w:rsidR="00B40CCF">
              <w:rPr>
                <w:noProof/>
                <w:webHidden/>
              </w:rPr>
              <w:t>17</w:t>
            </w:r>
            <w:r w:rsidR="00B40CCF">
              <w:rPr>
                <w:noProof/>
                <w:webHidden/>
              </w:rPr>
              <w:fldChar w:fldCharType="end"/>
            </w:r>
          </w:hyperlink>
        </w:p>
        <w:p w14:paraId="1A8771B3" w14:textId="573ACBF4" w:rsidR="00B40CCF" w:rsidRDefault="00B36434">
          <w:pPr>
            <w:pStyle w:val="TM1"/>
            <w:tabs>
              <w:tab w:val="left" w:pos="660"/>
              <w:tab w:val="right" w:leader="dot" w:pos="9628"/>
            </w:tabs>
            <w:rPr>
              <w:rFonts w:asciiTheme="minorHAnsi" w:eastAsiaTheme="minorEastAsia" w:hAnsiTheme="minorHAnsi" w:cstheme="minorBidi"/>
              <w:b w:val="0"/>
              <w:caps w:val="0"/>
              <w:noProof/>
              <w:sz w:val="22"/>
              <w:szCs w:val="22"/>
            </w:rPr>
          </w:pPr>
          <w:hyperlink w:anchor="_Toc205364625" w:history="1">
            <w:r w:rsidR="00B40CCF" w:rsidRPr="00976C2A">
              <w:rPr>
                <w:rStyle w:val="Lienhypertexte"/>
                <w:noProof/>
              </w:rPr>
              <w:t>11</w:t>
            </w:r>
            <w:r w:rsidR="00B40CCF">
              <w:rPr>
                <w:rFonts w:asciiTheme="minorHAnsi" w:eastAsiaTheme="minorEastAsia" w:hAnsiTheme="minorHAnsi" w:cstheme="minorBidi"/>
                <w:b w:val="0"/>
                <w:caps w:val="0"/>
                <w:noProof/>
                <w:sz w:val="22"/>
                <w:szCs w:val="22"/>
              </w:rPr>
              <w:tab/>
            </w:r>
            <w:r w:rsidR="00B40CCF" w:rsidRPr="00976C2A">
              <w:rPr>
                <w:rStyle w:val="Lienhypertexte"/>
                <w:noProof/>
              </w:rPr>
              <w:t>PÉNALITÉS</w:t>
            </w:r>
            <w:r w:rsidR="00B40CCF">
              <w:rPr>
                <w:noProof/>
                <w:webHidden/>
              </w:rPr>
              <w:tab/>
            </w:r>
            <w:r w:rsidR="00B40CCF">
              <w:rPr>
                <w:noProof/>
                <w:webHidden/>
              </w:rPr>
              <w:fldChar w:fldCharType="begin"/>
            </w:r>
            <w:r w:rsidR="00B40CCF">
              <w:rPr>
                <w:noProof/>
                <w:webHidden/>
              </w:rPr>
              <w:instrText xml:space="preserve"> PAGEREF _Toc205364625 \h </w:instrText>
            </w:r>
            <w:r w:rsidR="00B40CCF">
              <w:rPr>
                <w:noProof/>
                <w:webHidden/>
              </w:rPr>
            </w:r>
            <w:r w:rsidR="00B40CCF">
              <w:rPr>
                <w:noProof/>
                <w:webHidden/>
              </w:rPr>
              <w:fldChar w:fldCharType="separate"/>
            </w:r>
            <w:r w:rsidR="00B40CCF">
              <w:rPr>
                <w:noProof/>
                <w:webHidden/>
              </w:rPr>
              <w:t>17</w:t>
            </w:r>
            <w:r w:rsidR="00B40CCF">
              <w:rPr>
                <w:noProof/>
                <w:webHidden/>
              </w:rPr>
              <w:fldChar w:fldCharType="end"/>
            </w:r>
          </w:hyperlink>
        </w:p>
        <w:p w14:paraId="5921AB08" w14:textId="1570B0ED"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26" w:history="1">
            <w:r w:rsidR="00B40CCF" w:rsidRPr="00976C2A">
              <w:rPr>
                <w:rStyle w:val="Lienhypertexte"/>
                <w:noProof/>
              </w:rPr>
              <w:t>11.1</w:t>
            </w:r>
            <w:r w:rsidR="00B40CCF">
              <w:rPr>
                <w:rFonts w:asciiTheme="minorHAnsi" w:eastAsiaTheme="minorEastAsia" w:hAnsiTheme="minorHAnsi" w:cstheme="minorBidi"/>
                <w:noProof/>
                <w:sz w:val="22"/>
                <w:szCs w:val="22"/>
              </w:rPr>
              <w:tab/>
            </w:r>
            <w:r w:rsidR="00B40CCF" w:rsidRPr="00976C2A">
              <w:rPr>
                <w:rStyle w:val="Lienhypertexte"/>
                <w:noProof/>
              </w:rPr>
              <w:t>Modalités d’application des pénalités</w:t>
            </w:r>
            <w:r w:rsidR="00B40CCF">
              <w:rPr>
                <w:noProof/>
                <w:webHidden/>
              </w:rPr>
              <w:tab/>
            </w:r>
            <w:r w:rsidR="00B40CCF">
              <w:rPr>
                <w:noProof/>
                <w:webHidden/>
              </w:rPr>
              <w:fldChar w:fldCharType="begin"/>
            </w:r>
            <w:r w:rsidR="00B40CCF">
              <w:rPr>
                <w:noProof/>
                <w:webHidden/>
              </w:rPr>
              <w:instrText xml:space="preserve"> PAGEREF _Toc205364626 \h </w:instrText>
            </w:r>
            <w:r w:rsidR="00B40CCF">
              <w:rPr>
                <w:noProof/>
                <w:webHidden/>
              </w:rPr>
            </w:r>
            <w:r w:rsidR="00B40CCF">
              <w:rPr>
                <w:noProof/>
                <w:webHidden/>
              </w:rPr>
              <w:fldChar w:fldCharType="separate"/>
            </w:r>
            <w:r w:rsidR="00B40CCF">
              <w:rPr>
                <w:noProof/>
                <w:webHidden/>
              </w:rPr>
              <w:t>17</w:t>
            </w:r>
            <w:r w:rsidR="00B40CCF">
              <w:rPr>
                <w:noProof/>
                <w:webHidden/>
              </w:rPr>
              <w:fldChar w:fldCharType="end"/>
            </w:r>
          </w:hyperlink>
        </w:p>
        <w:p w14:paraId="7BAB24EC" w14:textId="6621EBDD"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27" w:history="1">
            <w:r w:rsidR="00B40CCF" w:rsidRPr="00976C2A">
              <w:rPr>
                <w:rStyle w:val="Lienhypertexte"/>
                <w:noProof/>
              </w:rPr>
              <w:t>11.2</w:t>
            </w:r>
            <w:r w:rsidR="00B40CCF">
              <w:rPr>
                <w:rFonts w:asciiTheme="minorHAnsi" w:eastAsiaTheme="minorEastAsia" w:hAnsiTheme="minorHAnsi" w:cstheme="minorBidi"/>
                <w:noProof/>
                <w:sz w:val="22"/>
                <w:szCs w:val="22"/>
              </w:rPr>
              <w:tab/>
            </w:r>
            <w:r w:rsidR="00B40CCF" w:rsidRPr="00976C2A">
              <w:rPr>
                <w:rStyle w:val="Lienhypertexte"/>
                <w:noProof/>
              </w:rPr>
              <w:t>Différentes pénalités applicables</w:t>
            </w:r>
            <w:r w:rsidR="00B40CCF">
              <w:rPr>
                <w:noProof/>
                <w:webHidden/>
              </w:rPr>
              <w:tab/>
            </w:r>
            <w:r w:rsidR="00B40CCF">
              <w:rPr>
                <w:noProof/>
                <w:webHidden/>
              </w:rPr>
              <w:fldChar w:fldCharType="begin"/>
            </w:r>
            <w:r w:rsidR="00B40CCF">
              <w:rPr>
                <w:noProof/>
                <w:webHidden/>
              </w:rPr>
              <w:instrText xml:space="preserve"> PAGEREF _Toc205364627 \h </w:instrText>
            </w:r>
            <w:r w:rsidR="00B40CCF">
              <w:rPr>
                <w:noProof/>
                <w:webHidden/>
              </w:rPr>
            </w:r>
            <w:r w:rsidR="00B40CCF">
              <w:rPr>
                <w:noProof/>
                <w:webHidden/>
              </w:rPr>
              <w:fldChar w:fldCharType="separate"/>
            </w:r>
            <w:r w:rsidR="00B40CCF">
              <w:rPr>
                <w:noProof/>
                <w:webHidden/>
              </w:rPr>
              <w:t>18</w:t>
            </w:r>
            <w:r w:rsidR="00B40CCF">
              <w:rPr>
                <w:noProof/>
                <w:webHidden/>
              </w:rPr>
              <w:fldChar w:fldCharType="end"/>
            </w:r>
          </w:hyperlink>
        </w:p>
        <w:p w14:paraId="6FB47BD3" w14:textId="2A7F70B9" w:rsidR="00B40CCF" w:rsidRDefault="00B36434">
          <w:pPr>
            <w:pStyle w:val="TM1"/>
            <w:tabs>
              <w:tab w:val="left" w:pos="660"/>
              <w:tab w:val="right" w:leader="dot" w:pos="9628"/>
            </w:tabs>
            <w:rPr>
              <w:rFonts w:asciiTheme="minorHAnsi" w:eastAsiaTheme="minorEastAsia" w:hAnsiTheme="minorHAnsi" w:cstheme="minorBidi"/>
              <w:b w:val="0"/>
              <w:caps w:val="0"/>
              <w:noProof/>
              <w:sz w:val="22"/>
              <w:szCs w:val="22"/>
            </w:rPr>
          </w:pPr>
          <w:hyperlink w:anchor="_Toc205364628" w:history="1">
            <w:r w:rsidR="00B40CCF" w:rsidRPr="00976C2A">
              <w:rPr>
                <w:rStyle w:val="Lienhypertexte"/>
                <w:noProof/>
              </w:rPr>
              <w:t>12</w:t>
            </w:r>
            <w:r w:rsidR="00B40CCF">
              <w:rPr>
                <w:rFonts w:asciiTheme="minorHAnsi" w:eastAsiaTheme="minorEastAsia" w:hAnsiTheme="minorHAnsi" w:cstheme="minorBidi"/>
                <w:b w:val="0"/>
                <w:caps w:val="0"/>
                <w:noProof/>
                <w:sz w:val="22"/>
                <w:szCs w:val="22"/>
              </w:rPr>
              <w:tab/>
            </w:r>
            <w:r w:rsidR="00B40CCF" w:rsidRPr="00976C2A">
              <w:rPr>
                <w:rStyle w:val="Lienhypertexte"/>
                <w:noProof/>
              </w:rPr>
              <w:t>PRIX</w:t>
            </w:r>
            <w:r w:rsidR="00B40CCF">
              <w:rPr>
                <w:noProof/>
                <w:webHidden/>
              </w:rPr>
              <w:tab/>
            </w:r>
            <w:r w:rsidR="00B40CCF">
              <w:rPr>
                <w:noProof/>
                <w:webHidden/>
              </w:rPr>
              <w:fldChar w:fldCharType="begin"/>
            </w:r>
            <w:r w:rsidR="00B40CCF">
              <w:rPr>
                <w:noProof/>
                <w:webHidden/>
              </w:rPr>
              <w:instrText xml:space="preserve"> PAGEREF _Toc205364628 \h </w:instrText>
            </w:r>
            <w:r w:rsidR="00B40CCF">
              <w:rPr>
                <w:noProof/>
                <w:webHidden/>
              </w:rPr>
            </w:r>
            <w:r w:rsidR="00B40CCF">
              <w:rPr>
                <w:noProof/>
                <w:webHidden/>
              </w:rPr>
              <w:fldChar w:fldCharType="separate"/>
            </w:r>
            <w:r w:rsidR="00B40CCF">
              <w:rPr>
                <w:noProof/>
                <w:webHidden/>
              </w:rPr>
              <w:t>18</w:t>
            </w:r>
            <w:r w:rsidR="00B40CCF">
              <w:rPr>
                <w:noProof/>
                <w:webHidden/>
              </w:rPr>
              <w:fldChar w:fldCharType="end"/>
            </w:r>
          </w:hyperlink>
        </w:p>
        <w:p w14:paraId="79FF44DC" w14:textId="234780FF"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29" w:history="1">
            <w:r w:rsidR="00B40CCF" w:rsidRPr="00976C2A">
              <w:rPr>
                <w:rStyle w:val="Lienhypertexte"/>
                <w:noProof/>
              </w:rPr>
              <w:t>12.1</w:t>
            </w:r>
            <w:r w:rsidR="00B40CCF">
              <w:rPr>
                <w:rFonts w:asciiTheme="minorHAnsi" w:eastAsiaTheme="minorEastAsia" w:hAnsiTheme="minorHAnsi" w:cstheme="minorBidi"/>
                <w:noProof/>
                <w:sz w:val="22"/>
                <w:szCs w:val="22"/>
              </w:rPr>
              <w:tab/>
            </w:r>
            <w:r w:rsidR="00B40CCF" w:rsidRPr="00976C2A">
              <w:rPr>
                <w:rStyle w:val="Lienhypertexte"/>
                <w:noProof/>
              </w:rPr>
              <w:t>Nature et forme des prix</w:t>
            </w:r>
            <w:r w:rsidR="00B40CCF">
              <w:rPr>
                <w:noProof/>
                <w:webHidden/>
              </w:rPr>
              <w:tab/>
            </w:r>
            <w:r w:rsidR="00B40CCF">
              <w:rPr>
                <w:noProof/>
                <w:webHidden/>
              </w:rPr>
              <w:fldChar w:fldCharType="begin"/>
            </w:r>
            <w:r w:rsidR="00B40CCF">
              <w:rPr>
                <w:noProof/>
                <w:webHidden/>
              </w:rPr>
              <w:instrText xml:space="preserve"> PAGEREF _Toc205364629 \h </w:instrText>
            </w:r>
            <w:r w:rsidR="00B40CCF">
              <w:rPr>
                <w:noProof/>
                <w:webHidden/>
              </w:rPr>
            </w:r>
            <w:r w:rsidR="00B40CCF">
              <w:rPr>
                <w:noProof/>
                <w:webHidden/>
              </w:rPr>
              <w:fldChar w:fldCharType="separate"/>
            </w:r>
            <w:r w:rsidR="00B40CCF">
              <w:rPr>
                <w:noProof/>
                <w:webHidden/>
              </w:rPr>
              <w:t>18</w:t>
            </w:r>
            <w:r w:rsidR="00B40CCF">
              <w:rPr>
                <w:noProof/>
                <w:webHidden/>
              </w:rPr>
              <w:fldChar w:fldCharType="end"/>
            </w:r>
          </w:hyperlink>
        </w:p>
        <w:p w14:paraId="5101ABD3" w14:textId="122F068C"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30" w:history="1">
            <w:r w:rsidR="00B40CCF" w:rsidRPr="00976C2A">
              <w:rPr>
                <w:rStyle w:val="Lienhypertexte"/>
                <w:noProof/>
              </w:rPr>
              <w:t>12.2</w:t>
            </w:r>
            <w:r w:rsidR="00B40CCF">
              <w:rPr>
                <w:rFonts w:asciiTheme="minorHAnsi" w:eastAsiaTheme="minorEastAsia" w:hAnsiTheme="minorHAnsi" w:cstheme="minorBidi"/>
                <w:noProof/>
                <w:sz w:val="22"/>
                <w:szCs w:val="22"/>
              </w:rPr>
              <w:tab/>
            </w:r>
            <w:r w:rsidR="00B40CCF" w:rsidRPr="00976C2A">
              <w:rPr>
                <w:rStyle w:val="Lienhypertexte"/>
                <w:noProof/>
              </w:rPr>
              <w:t>Contenu des prix</w:t>
            </w:r>
            <w:r w:rsidR="00B40CCF">
              <w:rPr>
                <w:noProof/>
                <w:webHidden/>
              </w:rPr>
              <w:tab/>
            </w:r>
            <w:r w:rsidR="00B40CCF">
              <w:rPr>
                <w:noProof/>
                <w:webHidden/>
              </w:rPr>
              <w:fldChar w:fldCharType="begin"/>
            </w:r>
            <w:r w:rsidR="00B40CCF">
              <w:rPr>
                <w:noProof/>
                <w:webHidden/>
              </w:rPr>
              <w:instrText xml:space="preserve"> PAGEREF _Toc205364630 \h </w:instrText>
            </w:r>
            <w:r w:rsidR="00B40CCF">
              <w:rPr>
                <w:noProof/>
                <w:webHidden/>
              </w:rPr>
            </w:r>
            <w:r w:rsidR="00B40CCF">
              <w:rPr>
                <w:noProof/>
                <w:webHidden/>
              </w:rPr>
              <w:fldChar w:fldCharType="separate"/>
            </w:r>
            <w:r w:rsidR="00B40CCF">
              <w:rPr>
                <w:noProof/>
                <w:webHidden/>
              </w:rPr>
              <w:t>18</w:t>
            </w:r>
            <w:r w:rsidR="00B40CCF">
              <w:rPr>
                <w:noProof/>
                <w:webHidden/>
              </w:rPr>
              <w:fldChar w:fldCharType="end"/>
            </w:r>
          </w:hyperlink>
        </w:p>
        <w:p w14:paraId="482999E4" w14:textId="7AF0454B"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31" w:history="1">
            <w:r w:rsidR="00B40CCF" w:rsidRPr="00976C2A">
              <w:rPr>
                <w:rStyle w:val="Lienhypertexte"/>
                <w:noProof/>
              </w:rPr>
              <w:t>12.3</w:t>
            </w:r>
            <w:r w:rsidR="00B40CCF">
              <w:rPr>
                <w:rFonts w:asciiTheme="minorHAnsi" w:eastAsiaTheme="minorEastAsia" w:hAnsiTheme="minorHAnsi" w:cstheme="minorBidi"/>
                <w:noProof/>
                <w:sz w:val="22"/>
                <w:szCs w:val="22"/>
              </w:rPr>
              <w:tab/>
            </w:r>
            <w:r w:rsidR="00B40CCF" w:rsidRPr="00976C2A">
              <w:rPr>
                <w:rStyle w:val="Lienhypertexte"/>
                <w:noProof/>
              </w:rPr>
              <w:t>Variation des prix</w:t>
            </w:r>
            <w:r w:rsidR="00B40CCF">
              <w:rPr>
                <w:noProof/>
                <w:webHidden/>
              </w:rPr>
              <w:tab/>
            </w:r>
            <w:r w:rsidR="00B40CCF">
              <w:rPr>
                <w:noProof/>
                <w:webHidden/>
              </w:rPr>
              <w:fldChar w:fldCharType="begin"/>
            </w:r>
            <w:r w:rsidR="00B40CCF">
              <w:rPr>
                <w:noProof/>
                <w:webHidden/>
              </w:rPr>
              <w:instrText xml:space="preserve"> PAGEREF _Toc205364631 \h </w:instrText>
            </w:r>
            <w:r w:rsidR="00B40CCF">
              <w:rPr>
                <w:noProof/>
                <w:webHidden/>
              </w:rPr>
            </w:r>
            <w:r w:rsidR="00B40CCF">
              <w:rPr>
                <w:noProof/>
                <w:webHidden/>
              </w:rPr>
              <w:fldChar w:fldCharType="separate"/>
            </w:r>
            <w:r w:rsidR="00B40CCF">
              <w:rPr>
                <w:noProof/>
                <w:webHidden/>
              </w:rPr>
              <w:t>19</w:t>
            </w:r>
            <w:r w:rsidR="00B40CCF">
              <w:rPr>
                <w:noProof/>
                <w:webHidden/>
              </w:rPr>
              <w:fldChar w:fldCharType="end"/>
            </w:r>
          </w:hyperlink>
        </w:p>
        <w:p w14:paraId="7F018A4E" w14:textId="1EADFA0B" w:rsidR="00B40CCF" w:rsidRDefault="00B36434">
          <w:pPr>
            <w:pStyle w:val="TM1"/>
            <w:tabs>
              <w:tab w:val="left" w:pos="660"/>
              <w:tab w:val="right" w:leader="dot" w:pos="9628"/>
            </w:tabs>
            <w:rPr>
              <w:rFonts w:asciiTheme="minorHAnsi" w:eastAsiaTheme="minorEastAsia" w:hAnsiTheme="minorHAnsi" w:cstheme="minorBidi"/>
              <w:b w:val="0"/>
              <w:caps w:val="0"/>
              <w:noProof/>
              <w:sz w:val="22"/>
              <w:szCs w:val="22"/>
            </w:rPr>
          </w:pPr>
          <w:hyperlink w:anchor="_Toc205364632" w:history="1">
            <w:r w:rsidR="00B40CCF" w:rsidRPr="00976C2A">
              <w:rPr>
                <w:rStyle w:val="Lienhypertexte"/>
                <w:noProof/>
              </w:rPr>
              <w:t>13</w:t>
            </w:r>
            <w:r w:rsidR="00B40CCF">
              <w:rPr>
                <w:rFonts w:asciiTheme="minorHAnsi" w:eastAsiaTheme="minorEastAsia" w:hAnsiTheme="minorHAnsi" w:cstheme="minorBidi"/>
                <w:b w:val="0"/>
                <w:caps w:val="0"/>
                <w:noProof/>
                <w:sz w:val="22"/>
                <w:szCs w:val="22"/>
              </w:rPr>
              <w:tab/>
            </w:r>
            <w:r w:rsidR="00B40CCF" w:rsidRPr="00976C2A">
              <w:rPr>
                <w:rStyle w:val="Lienhypertexte"/>
                <w:noProof/>
              </w:rPr>
              <w:t>MODALITÉS DE PAIEMENT</w:t>
            </w:r>
            <w:r w:rsidR="00B40CCF">
              <w:rPr>
                <w:noProof/>
                <w:webHidden/>
              </w:rPr>
              <w:tab/>
            </w:r>
            <w:r w:rsidR="00B40CCF">
              <w:rPr>
                <w:noProof/>
                <w:webHidden/>
              </w:rPr>
              <w:fldChar w:fldCharType="begin"/>
            </w:r>
            <w:r w:rsidR="00B40CCF">
              <w:rPr>
                <w:noProof/>
                <w:webHidden/>
              </w:rPr>
              <w:instrText xml:space="preserve"> PAGEREF _Toc205364632 \h </w:instrText>
            </w:r>
            <w:r w:rsidR="00B40CCF">
              <w:rPr>
                <w:noProof/>
                <w:webHidden/>
              </w:rPr>
            </w:r>
            <w:r w:rsidR="00B40CCF">
              <w:rPr>
                <w:noProof/>
                <w:webHidden/>
              </w:rPr>
              <w:fldChar w:fldCharType="separate"/>
            </w:r>
            <w:r w:rsidR="00B40CCF">
              <w:rPr>
                <w:noProof/>
                <w:webHidden/>
              </w:rPr>
              <w:t>19</w:t>
            </w:r>
            <w:r w:rsidR="00B40CCF">
              <w:rPr>
                <w:noProof/>
                <w:webHidden/>
              </w:rPr>
              <w:fldChar w:fldCharType="end"/>
            </w:r>
          </w:hyperlink>
        </w:p>
        <w:p w14:paraId="7923C14D" w14:textId="33AE7740"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33" w:history="1">
            <w:r w:rsidR="00B40CCF" w:rsidRPr="00976C2A">
              <w:rPr>
                <w:rStyle w:val="Lienhypertexte"/>
                <w:noProof/>
              </w:rPr>
              <w:t>13.1</w:t>
            </w:r>
            <w:r w:rsidR="00B40CCF">
              <w:rPr>
                <w:rFonts w:asciiTheme="minorHAnsi" w:eastAsiaTheme="minorEastAsia" w:hAnsiTheme="minorHAnsi" w:cstheme="minorBidi"/>
                <w:noProof/>
                <w:sz w:val="22"/>
                <w:szCs w:val="22"/>
              </w:rPr>
              <w:tab/>
            </w:r>
            <w:r w:rsidR="00B40CCF" w:rsidRPr="00976C2A">
              <w:rPr>
                <w:rStyle w:val="Lienhypertexte"/>
                <w:noProof/>
              </w:rPr>
              <w:t>Acomptes et paiement partiels définitifs</w:t>
            </w:r>
            <w:r w:rsidR="00B40CCF">
              <w:rPr>
                <w:noProof/>
                <w:webHidden/>
              </w:rPr>
              <w:tab/>
            </w:r>
            <w:r w:rsidR="00B40CCF">
              <w:rPr>
                <w:noProof/>
                <w:webHidden/>
              </w:rPr>
              <w:fldChar w:fldCharType="begin"/>
            </w:r>
            <w:r w:rsidR="00B40CCF">
              <w:rPr>
                <w:noProof/>
                <w:webHidden/>
              </w:rPr>
              <w:instrText xml:space="preserve"> PAGEREF _Toc205364633 \h </w:instrText>
            </w:r>
            <w:r w:rsidR="00B40CCF">
              <w:rPr>
                <w:noProof/>
                <w:webHidden/>
              </w:rPr>
            </w:r>
            <w:r w:rsidR="00B40CCF">
              <w:rPr>
                <w:noProof/>
                <w:webHidden/>
              </w:rPr>
              <w:fldChar w:fldCharType="separate"/>
            </w:r>
            <w:r w:rsidR="00B40CCF">
              <w:rPr>
                <w:noProof/>
                <w:webHidden/>
              </w:rPr>
              <w:t>19</w:t>
            </w:r>
            <w:r w:rsidR="00B40CCF">
              <w:rPr>
                <w:noProof/>
                <w:webHidden/>
              </w:rPr>
              <w:fldChar w:fldCharType="end"/>
            </w:r>
          </w:hyperlink>
        </w:p>
        <w:p w14:paraId="6BBBA79F" w14:textId="4D1541D7"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34" w:history="1">
            <w:r w:rsidR="00B40CCF" w:rsidRPr="00976C2A">
              <w:rPr>
                <w:rStyle w:val="Lienhypertexte"/>
                <w:noProof/>
              </w:rPr>
              <w:t>13.2</w:t>
            </w:r>
            <w:r w:rsidR="00B40CCF">
              <w:rPr>
                <w:rFonts w:asciiTheme="minorHAnsi" w:eastAsiaTheme="minorEastAsia" w:hAnsiTheme="minorHAnsi" w:cstheme="minorBidi"/>
                <w:noProof/>
                <w:sz w:val="22"/>
                <w:szCs w:val="22"/>
              </w:rPr>
              <w:tab/>
            </w:r>
            <w:r w:rsidR="00B40CCF" w:rsidRPr="00976C2A">
              <w:rPr>
                <w:rStyle w:val="Lienhypertexte"/>
                <w:noProof/>
              </w:rPr>
              <w:t>Facturation</w:t>
            </w:r>
            <w:r w:rsidR="00B40CCF">
              <w:rPr>
                <w:noProof/>
                <w:webHidden/>
              </w:rPr>
              <w:tab/>
            </w:r>
            <w:r w:rsidR="00B40CCF">
              <w:rPr>
                <w:noProof/>
                <w:webHidden/>
              </w:rPr>
              <w:fldChar w:fldCharType="begin"/>
            </w:r>
            <w:r w:rsidR="00B40CCF">
              <w:rPr>
                <w:noProof/>
                <w:webHidden/>
              </w:rPr>
              <w:instrText xml:space="preserve"> PAGEREF _Toc205364634 \h </w:instrText>
            </w:r>
            <w:r w:rsidR="00B40CCF">
              <w:rPr>
                <w:noProof/>
                <w:webHidden/>
              </w:rPr>
            </w:r>
            <w:r w:rsidR="00B40CCF">
              <w:rPr>
                <w:noProof/>
                <w:webHidden/>
              </w:rPr>
              <w:fldChar w:fldCharType="separate"/>
            </w:r>
            <w:r w:rsidR="00B40CCF">
              <w:rPr>
                <w:noProof/>
                <w:webHidden/>
              </w:rPr>
              <w:t>20</w:t>
            </w:r>
            <w:r w:rsidR="00B40CCF">
              <w:rPr>
                <w:noProof/>
                <w:webHidden/>
              </w:rPr>
              <w:fldChar w:fldCharType="end"/>
            </w:r>
          </w:hyperlink>
        </w:p>
        <w:p w14:paraId="191A7A52" w14:textId="3DB916BA"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35" w:history="1">
            <w:r w:rsidR="00B40CCF" w:rsidRPr="00976C2A">
              <w:rPr>
                <w:rStyle w:val="Lienhypertexte"/>
                <w:noProof/>
              </w:rPr>
              <w:t>13.3</w:t>
            </w:r>
            <w:r w:rsidR="00B40CCF">
              <w:rPr>
                <w:rFonts w:asciiTheme="minorHAnsi" w:eastAsiaTheme="minorEastAsia" w:hAnsiTheme="minorHAnsi" w:cstheme="minorBidi"/>
                <w:noProof/>
                <w:sz w:val="22"/>
                <w:szCs w:val="22"/>
              </w:rPr>
              <w:tab/>
            </w:r>
            <w:r w:rsidR="00B40CCF" w:rsidRPr="00976C2A">
              <w:rPr>
                <w:rStyle w:val="Lienhypertexte"/>
                <w:noProof/>
              </w:rPr>
              <w:t>Modalités de règlement</w:t>
            </w:r>
            <w:r w:rsidR="00B40CCF">
              <w:rPr>
                <w:noProof/>
                <w:webHidden/>
              </w:rPr>
              <w:tab/>
            </w:r>
            <w:r w:rsidR="00B40CCF">
              <w:rPr>
                <w:noProof/>
                <w:webHidden/>
              </w:rPr>
              <w:fldChar w:fldCharType="begin"/>
            </w:r>
            <w:r w:rsidR="00B40CCF">
              <w:rPr>
                <w:noProof/>
                <w:webHidden/>
              </w:rPr>
              <w:instrText xml:space="preserve"> PAGEREF _Toc205364635 \h </w:instrText>
            </w:r>
            <w:r w:rsidR="00B40CCF">
              <w:rPr>
                <w:noProof/>
                <w:webHidden/>
              </w:rPr>
            </w:r>
            <w:r w:rsidR="00B40CCF">
              <w:rPr>
                <w:noProof/>
                <w:webHidden/>
              </w:rPr>
              <w:fldChar w:fldCharType="separate"/>
            </w:r>
            <w:r w:rsidR="00B40CCF">
              <w:rPr>
                <w:noProof/>
                <w:webHidden/>
              </w:rPr>
              <w:t>20</w:t>
            </w:r>
            <w:r w:rsidR="00B40CCF">
              <w:rPr>
                <w:noProof/>
                <w:webHidden/>
              </w:rPr>
              <w:fldChar w:fldCharType="end"/>
            </w:r>
          </w:hyperlink>
        </w:p>
        <w:p w14:paraId="27D3637F" w14:textId="61083615"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36" w:history="1">
            <w:r w:rsidR="00B40CCF" w:rsidRPr="00976C2A">
              <w:rPr>
                <w:rStyle w:val="Lienhypertexte"/>
                <w:noProof/>
              </w:rPr>
              <w:t>13.4</w:t>
            </w:r>
            <w:r w:rsidR="00B40CCF">
              <w:rPr>
                <w:rFonts w:asciiTheme="minorHAnsi" w:eastAsiaTheme="minorEastAsia" w:hAnsiTheme="minorHAnsi" w:cstheme="minorBidi"/>
                <w:noProof/>
                <w:sz w:val="22"/>
                <w:szCs w:val="22"/>
              </w:rPr>
              <w:tab/>
            </w:r>
            <w:r w:rsidR="00B40CCF" w:rsidRPr="00976C2A">
              <w:rPr>
                <w:rStyle w:val="Lienhypertexte"/>
                <w:noProof/>
              </w:rPr>
              <w:t>Délais de paiement</w:t>
            </w:r>
            <w:r w:rsidR="00B40CCF">
              <w:rPr>
                <w:noProof/>
                <w:webHidden/>
              </w:rPr>
              <w:tab/>
            </w:r>
            <w:r w:rsidR="00B40CCF">
              <w:rPr>
                <w:noProof/>
                <w:webHidden/>
              </w:rPr>
              <w:fldChar w:fldCharType="begin"/>
            </w:r>
            <w:r w:rsidR="00B40CCF">
              <w:rPr>
                <w:noProof/>
                <w:webHidden/>
              </w:rPr>
              <w:instrText xml:space="preserve"> PAGEREF _Toc205364636 \h </w:instrText>
            </w:r>
            <w:r w:rsidR="00B40CCF">
              <w:rPr>
                <w:noProof/>
                <w:webHidden/>
              </w:rPr>
            </w:r>
            <w:r w:rsidR="00B40CCF">
              <w:rPr>
                <w:noProof/>
                <w:webHidden/>
              </w:rPr>
              <w:fldChar w:fldCharType="separate"/>
            </w:r>
            <w:r w:rsidR="00B40CCF">
              <w:rPr>
                <w:noProof/>
                <w:webHidden/>
              </w:rPr>
              <w:t>20</w:t>
            </w:r>
            <w:r w:rsidR="00B40CCF">
              <w:rPr>
                <w:noProof/>
                <w:webHidden/>
              </w:rPr>
              <w:fldChar w:fldCharType="end"/>
            </w:r>
          </w:hyperlink>
        </w:p>
        <w:p w14:paraId="739CD274" w14:textId="5689D1A6" w:rsidR="00B40CCF" w:rsidRDefault="00B36434">
          <w:pPr>
            <w:pStyle w:val="TM1"/>
            <w:tabs>
              <w:tab w:val="left" w:pos="660"/>
              <w:tab w:val="right" w:leader="dot" w:pos="9628"/>
            </w:tabs>
            <w:rPr>
              <w:rFonts w:asciiTheme="minorHAnsi" w:eastAsiaTheme="minorEastAsia" w:hAnsiTheme="minorHAnsi" w:cstheme="minorBidi"/>
              <w:b w:val="0"/>
              <w:caps w:val="0"/>
              <w:noProof/>
              <w:sz w:val="22"/>
              <w:szCs w:val="22"/>
            </w:rPr>
          </w:pPr>
          <w:hyperlink w:anchor="_Toc205364637" w:history="1">
            <w:r w:rsidR="00B40CCF" w:rsidRPr="00976C2A">
              <w:rPr>
                <w:rStyle w:val="Lienhypertexte"/>
                <w:noProof/>
              </w:rPr>
              <w:t>14</w:t>
            </w:r>
            <w:r w:rsidR="00B40CCF">
              <w:rPr>
                <w:rFonts w:asciiTheme="minorHAnsi" w:eastAsiaTheme="minorEastAsia" w:hAnsiTheme="minorHAnsi" w:cstheme="minorBidi"/>
                <w:b w:val="0"/>
                <w:caps w:val="0"/>
                <w:noProof/>
                <w:sz w:val="22"/>
                <w:szCs w:val="22"/>
              </w:rPr>
              <w:tab/>
            </w:r>
            <w:r w:rsidR="00B40CCF" w:rsidRPr="00976C2A">
              <w:rPr>
                <w:rStyle w:val="Lienhypertexte"/>
                <w:noProof/>
              </w:rPr>
              <w:t>CLAUSE DE FINANCEMENT ET DE SÛRETÉ</w:t>
            </w:r>
            <w:r w:rsidR="00B40CCF">
              <w:rPr>
                <w:noProof/>
                <w:webHidden/>
              </w:rPr>
              <w:tab/>
            </w:r>
            <w:r w:rsidR="00B40CCF">
              <w:rPr>
                <w:noProof/>
                <w:webHidden/>
              </w:rPr>
              <w:fldChar w:fldCharType="begin"/>
            </w:r>
            <w:r w:rsidR="00B40CCF">
              <w:rPr>
                <w:noProof/>
                <w:webHidden/>
              </w:rPr>
              <w:instrText xml:space="preserve"> PAGEREF _Toc205364637 \h </w:instrText>
            </w:r>
            <w:r w:rsidR="00B40CCF">
              <w:rPr>
                <w:noProof/>
                <w:webHidden/>
              </w:rPr>
            </w:r>
            <w:r w:rsidR="00B40CCF">
              <w:rPr>
                <w:noProof/>
                <w:webHidden/>
              </w:rPr>
              <w:fldChar w:fldCharType="separate"/>
            </w:r>
            <w:r w:rsidR="00B40CCF">
              <w:rPr>
                <w:noProof/>
                <w:webHidden/>
              </w:rPr>
              <w:t>21</w:t>
            </w:r>
            <w:r w:rsidR="00B40CCF">
              <w:rPr>
                <w:noProof/>
                <w:webHidden/>
              </w:rPr>
              <w:fldChar w:fldCharType="end"/>
            </w:r>
          </w:hyperlink>
        </w:p>
        <w:p w14:paraId="6242ABBE" w14:textId="6B09BF2D"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38" w:history="1">
            <w:r w:rsidR="00B40CCF" w:rsidRPr="00976C2A">
              <w:rPr>
                <w:rStyle w:val="Lienhypertexte"/>
                <w:noProof/>
              </w:rPr>
              <w:t>14.1</w:t>
            </w:r>
            <w:r w:rsidR="00B40CCF">
              <w:rPr>
                <w:rFonts w:asciiTheme="minorHAnsi" w:eastAsiaTheme="minorEastAsia" w:hAnsiTheme="minorHAnsi" w:cstheme="minorBidi"/>
                <w:noProof/>
                <w:sz w:val="22"/>
                <w:szCs w:val="22"/>
              </w:rPr>
              <w:tab/>
            </w:r>
            <w:r w:rsidR="00B40CCF" w:rsidRPr="00976C2A">
              <w:rPr>
                <w:rStyle w:val="Lienhypertexte"/>
                <w:noProof/>
              </w:rPr>
              <w:t>Retenue de garantie</w:t>
            </w:r>
            <w:r w:rsidR="00B40CCF">
              <w:rPr>
                <w:noProof/>
                <w:webHidden/>
              </w:rPr>
              <w:tab/>
            </w:r>
            <w:r w:rsidR="00B40CCF">
              <w:rPr>
                <w:noProof/>
                <w:webHidden/>
              </w:rPr>
              <w:fldChar w:fldCharType="begin"/>
            </w:r>
            <w:r w:rsidR="00B40CCF">
              <w:rPr>
                <w:noProof/>
                <w:webHidden/>
              </w:rPr>
              <w:instrText xml:space="preserve"> PAGEREF _Toc205364638 \h </w:instrText>
            </w:r>
            <w:r w:rsidR="00B40CCF">
              <w:rPr>
                <w:noProof/>
                <w:webHidden/>
              </w:rPr>
            </w:r>
            <w:r w:rsidR="00B40CCF">
              <w:rPr>
                <w:noProof/>
                <w:webHidden/>
              </w:rPr>
              <w:fldChar w:fldCharType="separate"/>
            </w:r>
            <w:r w:rsidR="00B40CCF">
              <w:rPr>
                <w:noProof/>
                <w:webHidden/>
              </w:rPr>
              <w:t>21</w:t>
            </w:r>
            <w:r w:rsidR="00B40CCF">
              <w:rPr>
                <w:noProof/>
                <w:webHidden/>
              </w:rPr>
              <w:fldChar w:fldCharType="end"/>
            </w:r>
          </w:hyperlink>
        </w:p>
        <w:p w14:paraId="32C37EC0" w14:textId="07263EDB"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39" w:history="1">
            <w:r w:rsidR="00B40CCF" w:rsidRPr="00976C2A">
              <w:rPr>
                <w:rStyle w:val="Lienhypertexte"/>
                <w:noProof/>
              </w:rPr>
              <w:t>14.2</w:t>
            </w:r>
            <w:r w:rsidR="00B40CCF">
              <w:rPr>
                <w:rFonts w:asciiTheme="minorHAnsi" w:eastAsiaTheme="minorEastAsia" w:hAnsiTheme="minorHAnsi" w:cstheme="minorBidi"/>
                <w:noProof/>
                <w:sz w:val="22"/>
                <w:szCs w:val="22"/>
              </w:rPr>
              <w:tab/>
            </w:r>
            <w:r w:rsidR="00B40CCF" w:rsidRPr="00976C2A">
              <w:rPr>
                <w:rStyle w:val="Lienhypertexte"/>
                <w:noProof/>
              </w:rPr>
              <w:t>Avance</w:t>
            </w:r>
            <w:r w:rsidR="00B40CCF">
              <w:rPr>
                <w:noProof/>
                <w:webHidden/>
              </w:rPr>
              <w:tab/>
            </w:r>
            <w:r w:rsidR="00B40CCF">
              <w:rPr>
                <w:noProof/>
                <w:webHidden/>
              </w:rPr>
              <w:fldChar w:fldCharType="begin"/>
            </w:r>
            <w:r w:rsidR="00B40CCF">
              <w:rPr>
                <w:noProof/>
                <w:webHidden/>
              </w:rPr>
              <w:instrText xml:space="preserve"> PAGEREF _Toc205364639 \h </w:instrText>
            </w:r>
            <w:r w:rsidR="00B40CCF">
              <w:rPr>
                <w:noProof/>
                <w:webHidden/>
              </w:rPr>
            </w:r>
            <w:r w:rsidR="00B40CCF">
              <w:rPr>
                <w:noProof/>
                <w:webHidden/>
              </w:rPr>
              <w:fldChar w:fldCharType="separate"/>
            </w:r>
            <w:r w:rsidR="00B40CCF">
              <w:rPr>
                <w:noProof/>
                <w:webHidden/>
              </w:rPr>
              <w:t>21</w:t>
            </w:r>
            <w:r w:rsidR="00B40CCF">
              <w:rPr>
                <w:noProof/>
                <w:webHidden/>
              </w:rPr>
              <w:fldChar w:fldCharType="end"/>
            </w:r>
          </w:hyperlink>
        </w:p>
        <w:p w14:paraId="10E266B7" w14:textId="4D2FAB3E" w:rsidR="00B40CCF" w:rsidRDefault="00B36434">
          <w:pPr>
            <w:pStyle w:val="TM1"/>
            <w:tabs>
              <w:tab w:val="left" w:pos="660"/>
              <w:tab w:val="right" w:leader="dot" w:pos="9628"/>
            </w:tabs>
            <w:rPr>
              <w:rFonts w:asciiTheme="minorHAnsi" w:eastAsiaTheme="minorEastAsia" w:hAnsiTheme="minorHAnsi" w:cstheme="minorBidi"/>
              <w:b w:val="0"/>
              <w:caps w:val="0"/>
              <w:noProof/>
              <w:sz w:val="22"/>
              <w:szCs w:val="22"/>
            </w:rPr>
          </w:pPr>
          <w:hyperlink w:anchor="_Toc205364640" w:history="1">
            <w:r w:rsidR="00B40CCF" w:rsidRPr="00976C2A">
              <w:rPr>
                <w:rStyle w:val="Lienhypertexte"/>
                <w:noProof/>
              </w:rPr>
              <w:t>15</w:t>
            </w:r>
            <w:r w:rsidR="00B40CCF">
              <w:rPr>
                <w:rFonts w:asciiTheme="minorHAnsi" w:eastAsiaTheme="minorEastAsia" w:hAnsiTheme="minorHAnsi" w:cstheme="minorBidi"/>
                <w:b w:val="0"/>
                <w:caps w:val="0"/>
                <w:noProof/>
                <w:sz w:val="22"/>
                <w:szCs w:val="22"/>
              </w:rPr>
              <w:tab/>
            </w:r>
            <w:r w:rsidR="00B40CCF" w:rsidRPr="00976C2A">
              <w:rPr>
                <w:rStyle w:val="Lienhypertexte"/>
                <w:noProof/>
              </w:rPr>
              <w:t>GARANTIE</w:t>
            </w:r>
            <w:r w:rsidR="00B40CCF">
              <w:rPr>
                <w:noProof/>
                <w:webHidden/>
              </w:rPr>
              <w:tab/>
            </w:r>
            <w:r w:rsidR="00B40CCF">
              <w:rPr>
                <w:noProof/>
                <w:webHidden/>
              </w:rPr>
              <w:fldChar w:fldCharType="begin"/>
            </w:r>
            <w:r w:rsidR="00B40CCF">
              <w:rPr>
                <w:noProof/>
                <w:webHidden/>
              </w:rPr>
              <w:instrText xml:space="preserve"> PAGEREF _Toc205364640 \h </w:instrText>
            </w:r>
            <w:r w:rsidR="00B40CCF">
              <w:rPr>
                <w:noProof/>
                <w:webHidden/>
              </w:rPr>
            </w:r>
            <w:r w:rsidR="00B40CCF">
              <w:rPr>
                <w:noProof/>
                <w:webHidden/>
              </w:rPr>
              <w:fldChar w:fldCharType="separate"/>
            </w:r>
            <w:r w:rsidR="00B40CCF">
              <w:rPr>
                <w:noProof/>
                <w:webHidden/>
              </w:rPr>
              <w:t>21</w:t>
            </w:r>
            <w:r w:rsidR="00B40CCF">
              <w:rPr>
                <w:noProof/>
                <w:webHidden/>
              </w:rPr>
              <w:fldChar w:fldCharType="end"/>
            </w:r>
          </w:hyperlink>
        </w:p>
        <w:p w14:paraId="588B4196" w14:textId="76F7C5D2" w:rsidR="00B40CCF" w:rsidRDefault="00B36434">
          <w:pPr>
            <w:pStyle w:val="TM1"/>
            <w:tabs>
              <w:tab w:val="left" w:pos="660"/>
              <w:tab w:val="right" w:leader="dot" w:pos="9628"/>
            </w:tabs>
            <w:rPr>
              <w:rFonts w:asciiTheme="minorHAnsi" w:eastAsiaTheme="minorEastAsia" w:hAnsiTheme="minorHAnsi" w:cstheme="minorBidi"/>
              <w:b w:val="0"/>
              <w:caps w:val="0"/>
              <w:noProof/>
              <w:sz w:val="22"/>
              <w:szCs w:val="22"/>
            </w:rPr>
          </w:pPr>
          <w:hyperlink w:anchor="_Toc205364641" w:history="1">
            <w:r w:rsidR="00B40CCF" w:rsidRPr="00976C2A">
              <w:rPr>
                <w:rStyle w:val="Lienhypertexte"/>
                <w:noProof/>
              </w:rPr>
              <w:t>16</w:t>
            </w:r>
            <w:r w:rsidR="00B40CCF">
              <w:rPr>
                <w:rFonts w:asciiTheme="minorHAnsi" w:eastAsiaTheme="minorEastAsia" w:hAnsiTheme="minorHAnsi" w:cstheme="minorBidi"/>
                <w:b w:val="0"/>
                <w:caps w:val="0"/>
                <w:noProof/>
                <w:sz w:val="22"/>
                <w:szCs w:val="22"/>
              </w:rPr>
              <w:tab/>
            </w:r>
            <w:r w:rsidR="00B40CCF" w:rsidRPr="00976C2A">
              <w:rPr>
                <w:rStyle w:val="Lienhypertexte"/>
                <w:noProof/>
              </w:rPr>
              <w:t>SOUS-TRAITANCE</w:t>
            </w:r>
            <w:r w:rsidR="00B40CCF">
              <w:rPr>
                <w:noProof/>
                <w:webHidden/>
              </w:rPr>
              <w:tab/>
            </w:r>
            <w:r w:rsidR="00B40CCF">
              <w:rPr>
                <w:noProof/>
                <w:webHidden/>
              </w:rPr>
              <w:fldChar w:fldCharType="begin"/>
            </w:r>
            <w:r w:rsidR="00B40CCF">
              <w:rPr>
                <w:noProof/>
                <w:webHidden/>
              </w:rPr>
              <w:instrText xml:space="preserve"> PAGEREF _Toc205364641 \h </w:instrText>
            </w:r>
            <w:r w:rsidR="00B40CCF">
              <w:rPr>
                <w:noProof/>
                <w:webHidden/>
              </w:rPr>
            </w:r>
            <w:r w:rsidR="00B40CCF">
              <w:rPr>
                <w:noProof/>
                <w:webHidden/>
              </w:rPr>
              <w:fldChar w:fldCharType="separate"/>
            </w:r>
            <w:r w:rsidR="00B40CCF">
              <w:rPr>
                <w:noProof/>
                <w:webHidden/>
              </w:rPr>
              <w:t>22</w:t>
            </w:r>
            <w:r w:rsidR="00B40CCF">
              <w:rPr>
                <w:noProof/>
                <w:webHidden/>
              </w:rPr>
              <w:fldChar w:fldCharType="end"/>
            </w:r>
          </w:hyperlink>
        </w:p>
        <w:p w14:paraId="715FFFCA" w14:textId="2BA683BE"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42" w:history="1">
            <w:r w:rsidR="00B40CCF" w:rsidRPr="00976C2A">
              <w:rPr>
                <w:rStyle w:val="Lienhypertexte"/>
                <w:noProof/>
              </w:rPr>
              <w:t>16.1</w:t>
            </w:r>
            <w:r w:rsidR="00B40CCF">
              <w:rPr>
                <w:rFonts w:asciiTheme="minorHAnsi" w:eastAsiaTheme="minorEastAsia" w:hAnsiTheme="minorHAnsi" w:cstheme="minorBidi"/>
                <w:noProof/>
                <w:sz w:val="22"/>
                <w:szCs w:val="22"/>
              </w:rPr>
              <w:tab/>
            </w:r>
            <w:r w:rsidR="00B40CCF" w:rsidRPr="00976C2A">
              <w:rPr>
                <w:rStyle w:val="Lienhypertexte"/>
                <w:noProof/>
              </w:rPr>
              <w:t>Désignation des sous-traitants</w:t>
            </w:r>
            <w:r w:rsidR="00B40CCF">
              <w:rPr>
                <w:noProof/>
                <w:webHidden/>
              </w:rPr>
              <w:tab/>
            </w:r>
            <w:r w:rsidR="00B40CCF">
              <w:rPr>
                <w:noProof/>
                <w:webHidden/>
              </w:rPr>
              <w:fldChar w:fldCharType="begin"/>
            </w:r>
            <w:r w:rsidR="00B40CCF">
              <w:rPr>
                <w:noProof/>
                <w:webHidden/>
              </w:rPr>
              <w:instrText xml:space="preserve"> PAGEREF _Toc205364642 \h </w:instrText>
            </w:r>
            <w:r w:rsidR="00B40CCF">
              <w:rPr>
                <w:noProof/>
                <w:webHidden/>
              </w:rPr>
            </w:r>
            <w:r w:rsidR="00B40CCF">
              <w:rPr>
                <w:noProof/>
                <w:webHidden/>
              </w:rPr>
              <w:fldChar w:fldCharType="separate"/>
            </w:r>
            <w:r w:rsidR="00B40CCF">
              <w:rPr>
                <w:noProof/>
                <w:webHidden/>
              </w:rPr>
              <w:t>22</w:t>
            </w:r>
            <w:r w:rsidR="00B40CCF">
              <w:rPr>
                <w:noProof/>
                <w:webHidden/>
              </w:rPr>
              <w:fldChar w:fldCharType="end"/>
            </w:r>
          </w:hyperlink>
        </w:p>
        <w:p w14:paraId="0AE4E298" w14:textId="073E22E4"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43" w:history="1">
            <w:r w:rsidR="00B40CCF" w:rsidRPr="00976C2A">
              <w:rPr>
                <w:rStyle w:val="Lienhypertexte"/>
                <w:noProof/>
              </w:rPr>
              <w:t>16.2</w:t>
            </w:r>
            <w:r w:rsidR="00B40CCF">
              <w:rPr>
                <w:rFonts w:asciiTheme="minorHAnsi" w:eastAsiaTheme="minorEastAsia" w:hAnsiTheme="minorHAnsi" w:cstheme="minorBidi"/>
                <w:noProof/>
                <w:sz w:val="22"/>
                <w:szCs w:val="22"/>
              </w:rPr>
              <w:tab/>
            </w:r>
            <w:r w:rsidR="00B40CCF" w:rsidRPr="00976C2A">
              <w:rPr>
                <w:rStyle w:val="Lienhypertexte"/>
                <w:noProof/>
              </w:rPr>
              <w:t>Modalités de paiement direct des sous-traitants</w:t>
            </w:r>
            <w:r w:rsidR="00B40CCF">
              <w:rPr>
                <w:noProof/>
                <w:webHidden/>
              </w:rPr>
              <w:tab/>
            </w:r>
            <w:r w:rsidR="00B40CCF">
              <w:rPr>
                <w:noProof/>
                <w:webHidden/>
              </w:rPr>
              <w:fldChar w:fldCharType="begin"/>
            </w:r>
            <w:r w:rsidR="00B40CCF">
              <w:rPr>
                <w:noProof/>
                <w:webHidden/>
              </w:rPr>
              <w:instrText xml:space="preserve"> PAGEREF _Toc205364643 \h </w:instrText>
            </w:r>
            <w:r w:rsidR="00B40CCF">
              <w:rPr>
                <w:noProof/>
                <w:webHidden/>
              </w:rPr>
            </w:r>
            <w:r w:rsidR="00B40CCF">
              <w:rPr>
                <w:noProof/>
                <w:webHidden/>
              </w:rPr>
              <w:fldChar w:fldCharType="separate"/>
            </w:r>
            <w:r w:rsidR="00B40CCF">
              <w:rPr>
                <w:noProof/>
                <w:webHidden/>
              </w:rPr>
              <w:t>22</w:t>
            </w:r>
            <w:r w:rsidR="00B40CCF">
              <w:rPr>
                <w:noProof/>
                <w:webHidden/>
              </w:rPr>
              <w:fldChar w:fldCharType="end"/>
            </w:r>
          </w:hyperlink>
        </w:p>
        <w:p w14:paraId="09D59E97" w14:textId="66E2028E" w:rsidR="00B40CCF" w:rsidRDefault="00B36434">
          <w:pPr>
            <w:pStyle w:val="TM1"/>
            <w:tabs>
              <w:tab w:val="left" w:pos="660"/>
              <w:tab w:val="right" w:leader="dot" w:pos="9628"/>
            </w:tabs>
            <w:rPr>
              <w:rFonts w:asciiTheme="minorHAnsi" w:eastAsiaTheme="minorEastAsia" w:hAnsiTheme="minorHAnsi" w:cstheme="minorBidi"/>
              <w:b w:val="0"/>
              <w:caps w:val="0"/>
              <w:noProof/>
              <w:sz w:val="22"/>
              <w:szCs w:val="22"/>
            </w:rPr>
          </w:pPr>
          <w:hyperlink w:anchor="_Toc205364644" w:history="1">
            <w:r w:rsidR="00B40CCF" w:rsidRPr="00976C2A">
              <w:rPr>
                <w:rStyle w:val="Lienhypertexte"/>
                <w:noProof/>
              </w:rPr>
              <w:t>17</w:t>
            </w:r>
            <w:r w:rsidR="00B40CCF">
              <w:rPr>
                <w:rFonts w:asciiTheme="minorHAnsi" w:eastAsiaTheme="minorEastAsia" w:hAnsiTheme="minorHAnsi" w:cstheme="minorBidi"/>
                <w:b w:val="0"/>
                <w:caps w:val="0"/>
                <w:noProof/>
                <w:sz w:val="22"/>
                <w:szCs w:val="22"/>
              </w:rPr>
              <w:tab/>
            </w:r>
            <w:r w:rsidR="00B40CCF" w:rsidRPr="00976C2A">
              <w:rPr>
                <w:rStyle w:val="Lienhypertexte"/>
                <w:noProof/>
              </w:rPr>
              <w:t>DONNÉES À CARACTĖRE PERSONNEL</w:t>
            </w:r>
            <w:r w:rsidR="00B40CCF">
              <w:rPr>
                <w:noProof/>
                <w:webHidden/>
              </w:rPr>
              <w:tab/>
            </w:r>
            <w:r w:rsidR="00B40CCF">
              <w:rPr>
                <w:noProof/>
                <w:webHidden/>
              </w:rPr>
              <w:fldChar w:fldCharType="begin"/>
            </w:r>
            <w:r w:rsidR="00B40CCF">
              <w:rPr>
                <w:noProof/>
                <w:webHidden/>
              </w:rPr>
              <w:instrText xml:space="preserve"> PAGEREF _Toc205364644 \h </w:instrText>
            </w:r>
            <w:r w:rsidR="00B40CCF">
              <w:rPr>
                <w:noProof/>
                <w:webHidden/>
              </w:rPr>
            </w:r>
            <w:r w:rsidR="00B40CCF">
              <w:rPr>
                <w:noProof/>
                <w:webHidden/>
              </w:rPr>
              <w:fldChar w:fldCharType="separate"/>
            </w:r>
            <w:r w:rsidR="00B40CCF">
              <w:rPr>
                <w:noProof/>
                <w:webHidden/>
              </w:rPr>
              <w:t>22</w:t>
            </w:r>
            <w:r w:rsidR="00B40CCF">
              <w:rPr>
                <w:noProof/>
                <w:webHidden/>
              </w:rPr>
              <w:fldChar w:fldCharType="end"/>
            </w:r>
          </w:hyperlink>
        </w:p>
        <w:p w14:paraId="6331B143" w14:textId="5402D5C4" w:rsidR="00B40CCF" w:rsidRDefault="00B36434">
          <w:pPr>
            <w:pStyle w:val="TM1"/>
            <w:tabs>
              <w:tab w:val="left" w:pos="660"/>
              <w:tab w:val="right" w:leader="dot" w:pos="9628"/>
            </w:tabs>
            <w:rPr>
              <w:rFonts w:asciiTheme="minorHAnsi" w:eastAsiaTheme="minorEastAsia" w:hAnsiTheme="minorHAnsi" w:cstheme="minorBidi"/>
              <w:b w:val="0"/>
              <w:caps w:val="0"/>
              <w:noProof/>
              <w:sz w:val="22"/>
              <w:szCs w:val="22"/>
            </w:rPr>
          </w:pPr>
          <w:hyperlink w:anchor="_Toc205364645" w:history="1">
            <w:r w:rsidR="00B40CCF" w:rsidRPr="00976C2A">
              <w:rPr>
                <w:rStyle w:val="Lienhypertexte"/>
                <w:noProof/>
              </w:rPr>
              <w:t>18</w:t>
            </w:r>
            <w:r w:rsidR="00B40CCF">
              <w:rPr>
                <w:rFonts w:asciiTheme="minorHAnsi" w:eastAsiaTheme="minorEastAsia" w:hAnsiTheme="minorHAnsi" w:cstheme="minorBidi"/>
                <w:b w:val="0"/>
                <w:caps w:val="0"/>
                <w:noProof/>
                <w:sz w:val="22"/>
                <w:szCs w:val="22"/>
              </w:rPr>
              <w:tab/>
            </w:r>
            <w:r w:rsidR="00B40CCF" w:rsidRPr="00976C2A">
              <w:rPr>
                <w:rStyle w:val="Lienhypertexte"/>
                <w:noProof/>
              </w:rPr>
              <w:t>PRESTATIONS SIMILAIRES</w:t>
            </w:r>
            <w:r w:rsidR="00B40CCF">
              <w:rPr>
                <w:noProof/>
                <w:webHidden/>
              </w:rPr>
              <w:tab/>
            </w:r>
            <w:r w:rsidR="00B40CCF">
              <w:rPr>
                <w:noProof/>
                <w:webHidden/>
              </w:rPr>
              <w:fldChar w:fldCharType="begin"/>
            </w:r>
            <w:r w:rsidR="00B40CCF">
              <w:rPr>
                <w:noProof/>
                <w:webHidden/>
              </w:rPr>
              <w:instrText xml:space="preserve"> PAGEREF _Toc205364645 \h </w:instrText>
            </w:r>
            <w:r w:rsidR="00B40CCF">
              <w:rPr>
                <w:noProof/>
                <w:webHidden/>
              </w:rPr>
            </w:r>
            <w:r w:rsidR="00B40CCF">
              <w:rPr>
                <w:noProof/>
                <w:webHidden/>
              </w:rPr>
              <w:fldChar w:fldCharType="separate"/>
            </w:r>
            <w:r w:rsidR="00B40CCF">
              <w:rPr>
                <w:noProof/>
                <w:webHidden/>
              </w:rPr>
              <w:t>23</w:t>
            </w:r>
            <w:r w:rsidR="00B40CCF">
              <w:rPr>
                <w:noProof/>
                <w:webHidden/>
              </w:rPr>
              <w:fldChar w:fldCharType="end"/>
            </w:r>
          </w:hyperlink>
        </w:p>
        <w:p w14:paraId="046A5034" w14:textId="66F725EE" w:rsidR="00B40CCF" w:rsidRDefault="00B36434">
          <w:pPr>
            <w:pStyle w:val="TM1"/>
            <w:tabs>
              <w:tab w:val="left" w:pos="660"/>
              <w:tab w:val="right" w:leader="dot" w:pos="9628"/>
            </w:tabs>
            <w:rPr>
              <w:rFonts w:asciiTheme="minorHAnsi" w:eastAsiaTheme="minorEastAsia" w:hAnsiTheme="minorHAnsi" w:cstheme="minorBidi"/>
              <w:b w:val="0"/>
              <w:caps w:val="0"/>
              <w:noProof/>
              <w:sz w:val="22"/>
              <w:szCs w:val="22"/>
            </w:rPr>
          </w:pPr>
          <w:hyperlink w:anchor="_Toc205364646" w:history="1">
            <w:r w:rsidR="00B40CCF" w:rsidRPr="00976C2A">
              <w:rPr>
                <w:rStyle w:val="Lienhypertexte"/>
                <w:noProof/>
              </w:rPr>
              <w:t>19</w:t>
            </w:r>
            <w:r w:rsidR="00B40CCF">
              <w:rPr>
                <w:rFonts w:asciiTheme="minorHAnsi" w:eastAsiaTheme="minorEastAsia" w:hAnsiTheme="minorHAnsi" w:cstheme="minorBidi"/>
                <w:b w:val="0"/>
                <w:caps w:val="0"/>
                <w:noProof/>
                <w:sz w:val="22"/>
                <w:szCs w:val="22"/>
              </w:rPr>
              <w:tab/>
            </w:r>
            <w:r w:rsidR="00B40CCF" w:rsidRPr="00976C2A">
              <w:rPr>
                <w:rStyle w:val="Lienhypertexte"/>
                <w:noProof/>
              </w:rPr>
              <w:t>RÉSILIATION</w:t>
            </w:r>
            <w:r w:rsidR="00B40CCF">
              <w:rPr>
                <w:noProof/>
                <w:webHidden/>
              </w:rPr>
              <w:tab/>
            </w:r>
            <w:r w:rsidR="00B40CCF">
              <w:rPr>
                <w:noProof/>
                <w:webHidden/>
              </w:rPr>
              <w:fldChar w:fldCharType="begin"/>
            </w:r>
            <w:r w:rsidR="00B40CCF">
              <w:rPr>
                <w:noProof/>
                <w:webHidden/>
              </w:rPr>
              <w:instrText xml:space="preserve"> PAGEREF _Toc205364646 \h </w:instrText>
            </w:r>
            <w:r w:rsidR="00B40CCF">
              <w:rPr>
                <w:noProof/>
                <w:webHidden/>
              </w:rPr>
            </w:r>
            <w:r w:rsidR="00B40CCF">
              <w:rPr>
                <w:noProof/>
                <w:webHidden/>
              </w:rPr>
              <w:fldChar w:fldCharType="separate"/>
            </w:r>
            <w:r w:rsidR="00B40CCF">
              <w:rPr>
                <w:noProof/>
                <w:webHidden/>
              </w:rPr>
              <w:t>23</w:t>
            </w:r>
            <w:r w:rsidR="00B40CCF">
              <w:rPr>
                <w:noProof/>
                <w:webHidden/>
              </w:rPr>
              <w:fldChar w:fldCharType="end"/>
            </w:r>
          </w:hyperlink>
        </w:p>
        <w:p w14:paraId="7D938DD7" w14:textId="1032AAF8" w:rsidR="00B40CCF" w:rsidRDefault="00B36434">
          <w:pPr>
            <w:pStyle w:val="TM1"/>
            <w:tabs>
              <w:tab w:val="left" w:pos="660"/>
              <w:tab w:val="right" w:leader="dot" w:pos="9628"/>
            </w:tabs>
            <w:rPr>
              <w:rFonts w:asciiTheme="minorHAnsi" w:eastAsiaTheme="minorEastAsia" w:hAnsiTheme="minorHAnsi" w:cstheme="minorBidi"/>
              <w:b w:val="0"/>
              <w:caps w:val="0"/>
              <w:noProof/>
              <w:sz w:val="22"/>
              <w:szCs w:val="22"/>
            </w:rPr>
          </w:pPr>
          <w:hyperlink w:anchor="_Toc205364647" w:history="1">
            <w:r w:rsidR="00B40CCF" w:rsidRPr="00976C2A">
              <w:rPr>
                <w:rStyle w:val="Lienhypertexte"/>
                <w:noProof/>
              </w:rPr>
              <w:t>20</w:t>
            </w:r>
            <w:r w:rsidR="00B40CCF">
              <w:rPr>
                <w:rFonts w:asciiTheme="minorHAnsi" w:eastAsiaTheme="minorEastAsia" w:hAnsiTheme="minorHAnsi" w:cstheme="minorBidi"/>
                <w:b w:val="0"/>
                <w:caps w:val="0"/>
                <w:noProof/>
                <w:sz w:val="22"/>
                <w:szCs w:val="22"/>
              </w:rPr>
              <w:tab/>
            </w:r>
            <w:r w:rsidR="00B40CCF" w:rsidRPr="00976C2A">
              <w:rPr>
                <w:rStyle w:val="Lienhypertexte"/>
                <w:noProof/>
              </w:rPr>
              <w:t>RESPONSABILITÉ ET ASSURANCE</w:t>
            </w:r>
            <w:r w:rsidR="00B40CCF">
              <w:rPr>
                <w:noProof/>
                <w:webHidden/>
              </w:rPr>
              <w:tab/>
            </w:r>
            <w:r w:rsidR="00B40CCF">
              <w:rPr>
                <w:noProof/>
                <w:webHidden/>
              </w:rPr>
              <w:fldChar w:fldCharType="begin"/>
            </w:r>
            <w:r w:rsidR="00B40CCF">
              <w:rPr>
                <w:noProof/>
                <w:webHidden/>
              </w:rPr>
              <w:instrText xml:space="preserve"> PAGEREF _Toc205364647 \h </w:instrText>
            </w:r>
            <w:r w:rsidR="00B40CCF">
              <w:rPr>
                <w:noProof/>
                <w:webHidden/>
              </w:rPr>
            </w:r>
            <w:r w:rsidR="00B40CCF">
              <w:rPr>
                <w:noProof/>
                <w:webHidden/>
              </w:rPr>
              <w:fldChar w:fldCharType="separate"/>
            </w:r>
            <w:r w:rsidR="00B40CCF">
              <w:rPr>
                <w:noProof/>
                <w:webHidden/>
              </w:rPr>
              <w:t>23</w:t>
            </w:r>
            <w:r w:rsidR="00B40CCF">
              <w:rPr>
                <w:noProof/>
                <w:webHidden/>
              </w:rPr>
              <w:fldChar w:fldCharType="end"/>
            </w:r>
          </w:hyperlink>
        </w:p>
        <w:p w14:paraId="20B55EBA" w14:textId="71B5FC0B"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48" w:history="1">
            <w:r w:rsidR="00B40CCF" w:rsidRPr="00976C2A">
              <w:rPr>
                <w:rStyle w:val="Lienhypertexte"/>
                <w:noProof/>
              </w:rPr>
              <w:t>20.1</w:t>
            </w:r>
            <w:r w:rsidR="00B40CCF">
              <w:rPr>
                <w:rFonts w:asciiTheme="minorHAnsi" w:eastAsiaTheme="minorEastAsia" w:hAnsiTheme="minorHAnsi" w:cstheme="minorBidi"/>
                <w:noProof/>
                <w:sz w:val="22"/>
                <w:szCs w:val="22"/>
              </w:rPr>
              <w:tab/>
            </w:r>
            <w:r w:rsidR="00B40CCF" w:rsidRPr="00976C2A">
              <w:rPr>
                <w:rStyle w:val="Lienhypertexte"/>
                <w:noProof/>
              </w:rPr>
              <w:t>Responsabilité</w:t>
            </w:r>
            <w:r w:rsidR="00B40CCF">
              <w:rPr>
                <w:noProof/>
                <w:webHidden/>
              </w:rPr>
              <w:tab/>
            </w:r>
            <w:r w:rsidR="00B40CCF">
              <w:rPr>
                <w:noProof/>
                <w:webHidden/>
              </w:rPr>
              <w:fldChar w:fldCharType="begin"/>
            </w:r>
            <w:r w:rsidR="00B40CCF">
              <w:rPr>
                <w:noProof/>
                <w:webHidden/>
              </w:rPr>
              <w:instrText xml:space="preserve"> PAGEREF _Toc205364648 \h </w:instrText>
            </w:r>
            <w:r w:rsidR="00B40CCF">
              <w:rPr>
                <w:noProof/>
                <w:webHidden/>
              </w:rPr>
            </w:r>
            <w:r w:rsidR="00B40CCF">
              <w:rPr>
                <w:noProof/>
                <w:webHidden/>
              </w:rPr>
              <w:fldChar w:fldCharType="separate"/>
            </w:r>
            <w:r w:rsidR="00B40CCF">
              <w:rPr>
                <w:noProof/>
                <w:webHidden/>
              </w:rPr>
              <w:t>23</w:t>
            </w:r>
            <w:r w:rsidR="00B40CCF">
              <w:rPr>
                <w:noProof/>
                <w:webHidden/>
              </w:rPr>
              <w:fldChar w:fldCharType="end"/>
            </w:r>
          </w:hyperlink>
        </w:p>
        <w:p w14:paraId="68FFD584" w14:textId="6743F29F" w:rsidR="00B40CCF" w:rsidRDefault="00B36434">
          <w:pPr>
            <w:pStyle w:val="TM2"/>
            <w:tabs>
              <w:tab w:val="left" w:pos="880"/>
              <w:tab w:val="right" w:leader="dot" w:pos="9628"/>
            </w:tabs>
            <w:rPr>
              <w:rFonts w:asciiTheme="minorHAnsi" w:eastAsiaTheme="minorEastAsia" w:hAnsiTheme="minorHAnsi" w:cstheme="minorBidi"/>
              <w:noProof/>
              <w:sz w:val="22"/>
              <w:szCs w:val="22"/>
            </w:rPr>
          </w:pPr>
          <w:hyperlink w:anchor="_Toc205364649" w:history="1">
            <w:r w:rsidR="00B40CCF" w:rsidRPr="00976C2A">
              <w:rPr>
                <w:rStyle w:val="Lienhypertexte"/>
                <w:noProof/>
              </w:rPr>
              <w:t>20.2</w:t>
            </w:r>
            <w:r w:rsidR="00B40CCF">
              <w:rPr>
                <w:rFonts w:asciiTheme="minorHAnsi" w:eastAsiaTheme="minorEastAsia" w:hAnsiTheme="minorHAnsi" w:cstheme="minorBidi"/>
                <w:noProof/>
                <w:sz w:val="22"/>
                <w:szCs w:val="22"/>
              </w:rPr>
              <w:tab/>
            </w:r>
            <w:r w:rsidR="00B40CCF" w:rsidRPr="00976C2A">
              <w:rPr>
                <w:rStyle w:val="Lienhypertexte"/>
                <w:noProof/>
              </w:rPr>
              <w:t>Assurance</w:t>
            </w:r>
            <w:r w:rsidR="00B40CCF">
              <w:rPr>
                <w:noProof/>
                <w:webHidden/>
              </w:rPr>
              <w:tab/>
            </w:r>
            <w:r w:rsidR="00B40CCF">
              <w:rPr>
                <w:noProof/>
                <w:webHidden/>
              </w:rPr>
              <w:fldChar w:fldCharType="begin"/>
            </w:r>
            <w:r w:rsidR="00B40CCF">
              <w:rPr>
                <w:noProof/>
                <w:webHidden/>
              </w:rPr>
              <w:instrText xml:space="preserve"> PAGEREF _Toc205364649 \h </w:instrText>
            </w:r>
            <w:r w:rsidR="00B40CCF">
              <w:rPr>
                <w:noProof/>
                <w:webHidden/>
              </w:rPr>
            </w:r>
            <w:r w:rsidR="00B40CCF">
              <w:rPr>
                <w:noProof/>
                <w:webHidden/>
              </w:rPr>
              <w:fldChar w:fldCharType="separate"/>
            </w:r>
            <w:r w:rsidR="00B40CCF">
              <w:rPr>
                <w:noProof/>
                <w:webHidden/>
              </w:rPr>
              <w:t>24</w:t>
            </w:r>
            <w:r w:rsidR="00B40CCF">
              <w:rPr>
                <w:noProof/>
                <w:webHidden/>
              </w:rPr>
              <w:fldChar w:fldCharType="end"/>
            </w:r>
          </w:hyperlink>
        </w:p>
        <w:p w14:paraId="39AF21E3" w14:textId="62110B26" w:rsidR="00B40CCF" w:rsidRDefault="00B36434">
          <w:pPr>
            <w:pStyle w:val="TM1"/>
            <w:tabs>
              <w:tab w:val="left" w:pos="660"/>
              <w:tab w:val="right" w:leader="dot" w:pos="9628"/>
            </w:tabs>
            <w:rPr>
              <w:rFonts w:asciiTheme="minorHAnsi" w:eastAsiaTheme="minorEastAsia" w:hAnsiTheme="minorHAnsi" w:cstheme="minorBidi"/>
              <w:b w:val="0"/>
              <w:caps w:val="0"/>
              <w:noProof/>
              <w:sz w:val="22"/>
              <w:szCs w:val="22"/>
            </w:rPr>
          </w:pPr>
          <w:hyperlink w:anchor="_Toc205364650" w:history="1">
            <w:r w:rsidR="00B40CCF" w:rsidRPr="00976C2A">
              <w:rPr>
                <w:rStyle w:val="Lienhypertexte"/>
                <w:noProof/>
              </w:rPr>
              <w:t>21</w:t>
            </w:r>
            <w:r w:rsidR="00B40CCF">
              <w:rPr>
                <w:rFonts w:asciiTheme="minorHAnsi" w:eastAsiaTheme="minorEastAsia" w:hAnsiTheme="minorHAnsi" w:cstheme="minorBidi"/>
                <w:b w:val="0"/>
                <w:caps w:val="0"/>
                <w:noProof/>
                <w:sz w:val="22"/>
                <w:szCs w:val="22"/>
              </w:rPr>
              <w:tab/>
            </w:r>
            <w:r w:rsidR="00B40CCF" w:rsidRPr="00976C2A">
              <w:rPr>
                <w:rStyle w:val="Lienhypertexte"/>
                <w:noProof/>
              </w:rPr>
              <w:t>MODIFICATION EN COURS D’EXECUTION DU MARCHE</w:t>
            </w:r>
            <w:r w:rsidR="00B40CCF">
              <w:rPr>
                <w:noProof/>
                <w:webHidden/>
              </w:rPr>
              <w:tab/>
            </w:r>
            <w:r w:rsidR="00B40CCF">
              <w:rPr>
                <w:noProof/>
                <w:webHidden/>
              </w:rPr>
              <w:fldChar w:fldCharType="begin"/>
            </w:r>
            <w:r w:rsidR="00B40CCF">
              <w:rPr>
                <w:noProof/>
                <w:webHidden/>
              </w:rPr>
              <w:instrText xml:space="preserve"> PAGEREF _Toc205364650 \h </w:instrText>
            </w:r>
            <w:r w:rsidR="00B40CCF">
              <w:rPr>
                <w:noProof/>
                <w:webHidden/>
              </w:rPr>
            </w:r>
            <w:r w:rsidR="00B40CCF">
              <w:rPr>
                <w:noProof/>
                <w:webHidden/>
              </w:rPr>
              <w:fldChar w:fldCharType="separate"/>
            </w:r>
            <w:r w:rsidR="00B40CCF">
              <w:rPr>
                <w:noProof/>
                <w:webHidden/>
              </w:rPr>
              <w:t>24</w:t>
            </w:r>
            <w:r w:rsidR="00B40CCF">
              <w:rPr>
                <w:noProof/>
                <w:webHidden/>
              </w:rPr>
              <w:fldChar w:fldCharType="end"/>
            </w:r>
          </w:hyperlink>
        </w:p>
        <w:p w14:paraId="0EB3E1C0" w14:textId="7872E865" w:rsidR="00B40CCF" w:rsidRDefault="00B36434">
          <w:pPr>
            <w:pStyle w:val="TM1"/>
            <w:tabs>
              <w:tab w:val="left" w:pos="660"/>
              <w:tab w:val="right" w:leader="dot" w:pos="9628"/>
            </w:tabs>
            <w:rPr>
              <w:rFonts w:asciiTheme="minorHAnsi" w:eastAsiaTheme="minorEastAsia" w:hAnsiTheme="minorHAnsi" w:cstheme="minorBidi"/>
              <w:b w:val="0"/>
              <w:caps w:val="0"/>
              <w:noProof/>
              <w:sz w:val="22"/>
              <w:szCs w:val="22"/>
            </w:rPr>
          </w:pPr>
          <w:hyperlink w:anchor="_Toc205364651" w:history="1">
            <w:r w:rsidR="00B40CCF" w:rsidRPr="00976C2A">
              <w:rPr>
                <w:rStyle w:val="Lienhypertexte"/>
                <w:noProof/>
              </w:rPr>
              <w:t>22</w:t>
            </w:r>
            <w:r w:rsidR="00B40CCF">
              <w:rPr>
                <w:rFonts w:asciiTheme="minorHAnsi" w:eastAsiaTheme="minorEastAsia" w:hAnsiTheme="minorHAnsi" w:cstheme="minorBidi"/>
                <w:b w:val="0"/>
                <w:caps w:val="0"/>
                <w:noProof/>
                <w:sz w:val="22"/>
                <w:szCs w:val="22"/>
              </w:rPr>
              <w:tab/>
            </w:r>
            <w:r w:rsidR="00B40CCF" w:rsidRPr="00976C2A">
              <w:rPr>
                <w:rStyle w:val="Lienhypertexte"/>
                <w:noProof/>
              </w:rPr>
              <w:t>RĖGLEMENT DES DIFFÉRENDS</w:t>
            </w:r>
            <w:r w:rsidR="00B40CCF">
              <w:rPr>
                <w:noProof/>
                <w:webHidden/>
              </w:rPr>
              <w:tab/>
            </w:r>
            <w:r w:rsidR="00B40CCF">
              <w:rPr>
                <w:noProof/>
                <w:webHidden/>
              </w:rPr>
              <w:fldChar w:fldCharType="begin"/>
            </w:r>
            <w:r w:rsidR="00B40CCF">
              <w:rPr>
                <w:noProof/>
                <w:webHidden/>
              </w:rPr>
              <w:instrText xml:space="preserve"> PAGEREF _Toc205364651 \h </w:instrText>
            </w:r>
            <w:r w:rsidR="00B40CCF">
              <w:rPr>
                <w:noProof/>
                <w:webHidden/>
              </w:rPr>
            </w:r>
            <w:r w:rsidR="00B40CCF">
              <w:rPr>
                <w:noProof/>
                <w:webHidden/>
              </w:rPr>
              <w:fldChar w:fldCharType="separate"/>
            </w:r>
            <w:r w:rsidR="00B40CCF">
              <w:rPr>
                <w:noProof/>
                <w:webHidden/>
              </w:rPr>
              <w:t>24</w:t>
            </w:r>
            <w:r w:rsidR="00B40CCF">
              <w:rPr>
                <w:noProof/>
                <w:webHidden/>
              </w:rPr>
              <w:fldChar w:fldCharType="end"/>
            </w:r>
          </w:hyperlink>
        </w:p>
        <w:p w14:paraId="25E845E3" w14:textId="3503C5C1" w:rsidR="00B40CCF" w:rsidRDefault="00B36434">
          <w:pPr>
            <w:pStyle w:val="TM1"/>
            <w:tabs>
              <w:tab w:val="left" w:pos="660"/>
              <w:tab w:val="right" w:leader="dot" w:pos="9628"/>
            </w:tabs>
            <w:rPr>
              <w:rFonts w:asciiTheme="minorHAnsi" w:eastAsiaTheme="minorEastAsia" w:hAnsiTheme="minorHAnsi" w:cstheme="minorBidi"/>
              <w:b w:val="0"/>
              <w:caps w:val="0"/>
              <w:noProof/>
              <w:sz w:val="22"/>
              <w:szCs w:val="22"/>
            </w:rPr>
          </w:pPr>
          <w:hyperlink w:anchor="_Toc205364652" w:history="1">
            <w:r w:rsidR="00B40CCF" w:rsidRPr="00976C2A">
              <w:rPr>
                <w:rStyle w:val="Lienhypertexte"/>
                <w:noProof/>
              </w:rPr>
              <w:t>23</w:t>
            </w:r>
            <w:r w:rsidR="00B40CCF">
              <w:rPr>
                <w:rFonts w:asciiTheme="minorHAnsi" w:eastAsiaTheme="minorEastAsia" w:hAnsiTheme="minorHAnsi" w:cstheme="minorBidi"/>
                <w:b w:val="0"/>
                <w:caps w:val="0"/>
                <w:noProof/>
                <w:sz w:val="22"/>
                <w:szCs w:val="22"/>
              </w:rPr>
              <w:tab/>
            </w:r>
            <w:r w:rsidR="00B40CCF" w:rsidRPr="00976C2A">
              <w:rPr>
                <w:rStyle w:val="Lienhypertexte"/>
                <w:noProof/>
              </w:rPr>
              <w:t>DÉROGATION AUX DOCUMENTS GENERAUX</w:t>
            </w:r>
            <w:r w:rsidR="00B40CCF">
              <w:rPr>
                <w:noProof/>
                <w:webHidden/>
              </w:rPr>
              <w:tab/>
            </w:r>
            <w:r w:rsidR="00B40CCF">
              <w:rPr>
                <w:noProof/>
                <w:webHidden/>
              </w:rPr>
              <w:fldChar w:fldCharType="begin"/>
            </w:r>
            <w:r w:rsidR="00B40CCF">
              <w:rPr>
                <w:noProof/>
                <w:webHidden/>
              </w:rPr>
              <w:instrText xml:space="preserve"> PAGEREF _Toc205364652 \h </w:instrText>
            </w:r>
            <w:r w:rsidR="00B40CCF">
              <w:rPr>
                <w:noProof/>
                <w:webHidden/>
              </w:rPr>
            </w:r>
            <w:r w:rsidR="00B40CCF">
              <w:rPr>
                <w:noProof/>
                <w:webHidden/>
              </w:rPr>
              <w:fldChar w:fldCharType="separate"/>
            </w:r>
            <w:r w:rsidR="00B40CCF">
              <w:rPr>
                <w:noProof/>
                <w:webHidden/>
              </w:rPr>
              <w:t>25</w:t>
            </w:r>
            <w:r w:rsidR="00B40CCF">
              <w:rPr>
                <w:noProof/>
                <w:webHidden/>
              </w:rPr>
              <w:fldChar w:fldCharType="end"/>
            </w:r>
          </w:hyperlink>
        </w:p>
        <w:p w14:paraId="10DD41FC" w14:textId="2BC0D3FF" w:rsidR="00B87675" w:rsidRPr="00AD632A" w:rsidRDefault="0050324E" w:rsidP="00032948">
          <w:pPr>
            <w:pStyle w:val="TM1"/>
            <w:tabs>
              <w:tab w:val="right" w:leader="dot" w:pos="9638"/>
            </w:tabs>
            <w:spacing w:before="0" w:after="0"/>
            <w:rPr>
              <w:b w:val="0"/>
            </w:rPr>
          </w:pPr>
          <w:r w:rsidRPr="008813FC">
            <w:rPr>
              <w:rStyle w:val="Sautdindex"/>
              <w:b w:val="0"/>
            </w:rPr>
            <w:fldChar w:fldCharType="end"/>
          </w:r>
        </w:p>
      </w:sdtContent>
    </w:sdt>
    <w:p w14:paraId="13391A65" w14:textId="77777777" w:rsidR="00B87675" w:rsidRPr="00AD632A" w:rsidRDefault="00B87675" w:rsidP="00032948">
      <w:pPr>
        <w:jc w:val="left"/>
      </w:pPr>
    </w:p>
    <w:p w14:paraId="10B650DD" w14:textId="77777777" w:rsidR="00B87675" w:rsidRPr="00AD632A" w:rsidRDefault="0050324E" w:rsidP="00032948">
      <w:pPr>
        <w:jc w:val="left"/>
        <w:rPr>
          <w:rFonts w:eastAsiaTheme="majorEastAsia"/>
          <w:bCs/>
          <w:color w:val="7030A0"/>
        </w:rPr>
      </w:pPr>
      <w:r w:rsidRPr="00AD632A">
        <w:br w:type="page"/>
      </w:r>
    </w:p>
    <w:p w14:paraId="28D875CE" w14:textId="137F623A" w:rsidR="002C06C3" w:rsidRDefault="002C06C3" w:rsidP="00546D5E">
      <w:pPr>
        <w:pStyle w:val="Titre1"/>
        <w:numPr>
          <w:ilvl w:val="0"/>
          <w:numId w:val="2"/>
        </w:numPr>
        <w:pBdr>
          <w:bottom w:val="single" w:sz="4" w:space="0" w:color="7030A0"/>
        </w:pBdr>
        <w:spacing w:before="0" w:afterAutospacing="0"/>
        <w:rPr>
          <w:sz w:val="22"/>
          <w:szCs w:val="22"/>
        </w:rPr>
      </w:pPr>
      <w:bookmarkStart w:id="0" w:name="_Toc201578386"/>
      <w:bookmarkStart w:id="1" w:name="_Toc205364565"/>
      <w:bookmarkStart w:id="2" w:name="_Toc14680584"/>
      <w:bookmarkStart w:id="3" w:name="_Toc41638347"/>
      <w:r w:rsidRPr="002C06C3">
        <w:rPr>
          <w:sz w:val="22"/>
          <w:szCs w:val="22"/>
        </w:rPr>
        <w:lastRenderedPageBreak/>
        <w:t xml:space="preserve">PRESENTATION DE LA BIBLIOTHEQUE NATIONALE DE </w:t>
      </w:r>
      <w:r>
        <w:rPr>
          <w:sz w:val="22"/>
          <w:szCs w:val="22"/>
        </w:rPr>
        <w:t>France</w:t>
      </w:r>
      <w:bookmarkEnd w:id="0"/>
      <w:bookmarkEnd w:id="1"/>
    </w:p>
    <w:p w14:paraId="3A84B244" w14:textId="77777777" w:rsidR="002C06C3" w:rsidRPr="002C06C3" w:rsidRDefault="002C06C3" w:rsidP="002C06C3"/>
    <w:p w14:paraId="132C2320" w14:textId="77777777" w:rsidR="002C06C3" w:rsidRPr="002C06C3" w:rsidRDefault="002C06C3" w:rsidP="002C06C3">
      <w:pPr>
        <w:suppressAutoHyphens w:val="0"/>
        <w:rPr>
          <w:rFonts w:eastAsia="SimSun"/>
          <w:kern w:val="1"/>
          <w:sz w:val="22"/>
          <w:szCs w:val="22"/>
          <w:lang w:eastAsia="hi-IN" w:bidi="hi-IN"/>
        </w:rPr>
      </w:pPr>
      <w:r w:rsidRPr="002C06C3">
        <w:rPr>
          <w:rFonts w:eastAsia="SimSun"/>
          <w:kern w:val="1"/>
          <w:sz w:val="22"/>
          <w:szCs w:val="22"/>
          <w:lang w:eastAsia="hi-IN" w:bidi="hi-IN"/>
        </w:rPr>
        <w:t>La Bibliothèque nationale de France (BnF) est un établissement public crée par le décret 94.3 du 3 janvier 1994 aujourd’hui codifié aux articles R341-1 à R341-21 du Code du patrimoine. Elle a repris à sa création les fonds, missions, droits et obligations de la Bibliothèque Nationale.</w:t>
      </w:r>
    </w:p>
    <w:p w14:paraId="1F4C3A73" w14:textId="77777777" w:rsidR="002C06C3" w:rsidRPr="002C06C3" w:rsidRDefault="002C06C3" w:rsidP="002C06C3">
      <w:pPr>
        <w:suppressAutoHyphens w:val="0"/>
        <w:rPr>
          <w:rFonts w:eastAsia="SimSun"/>
          <w:kern w:val="1"/>
          <w:sz w:val="22"/>
          <w:szCs w:val="22"/>
          <w:lang w:eastAsia="hi-IN" w:bidi="hi-IN"/>
        </w:rPr>
      </w:pPr>
      <w:r w:rsidRPr="002C06C3">
        <w:rPr>
          <w:rFonts w:eastAsia="SimSun"/>
          <w:kern w:val="1"/>
          <w:sz w:val="22"/>
          <w:szCs w:val="22"/>
          <w:lang w:eastAsia="hi-IN" w:bidi="hi-IN"/>
        </w:rPr>
        <w:t>La BnF a pour missions principales de :</w:t>
      </w:r>
    </w:p>
    <w:p w14:paraId="4A6B0D9E" w14:textId="77777777" w:rsidR="002C06C3" w:rsidRPr="002C06C3" w:rsidRDefault="002C06C3" w:rsidP="002C06C3">
      <w:pPr>
        <w:numPr>
          <w:ilvl w:val="0"/>
          <w:numId w:val="41"/>
        </w:numPr>
        <w:suppressAutoHyphens w:val="0"/>
        <w:contextualSpacing/>
        <w:rPr>
          <w:rFonts w:eastAsia="SimSun"/>
          <w:kern w:val="1"/>
          <w:sz w:val="22"/>
          <w:szCs w:val="22"/>
          <w:lang w:eastAsia="hi-IN" w:bidi="hi-IN"/>
        </w:rPr>
      </w:pPr>
      <w:r w:rsidRPr="002C06C3">
        <w:rPr>
          <w:rFonts w:eastAsia="SimSun"/>
          <w:kern w:val="1"/>
          <w:sz w:val="22"/>
          <w:szCs w:val="22"/>
          <w:lang w:eastAsia="hi-IN" w:bidi="hi-IN"/>
        </w:rPr>
        <w:t>Collecter, cataloguer, conserver et enrichir tous les champs de la connaissance et le patrimoine national dont elle a la garde ;</w:t>
      </w:r>
    </w:p>
    <w:p w14:paraId="07F636F3" w14:textId="77777777" w:rsidR="002C06C3" w:rsidRPr="002C06C3" w:rsidRDefault="002C06C3" w:rsidP="002C06C3">
      <w:pPr>
        <w:numPr>
          <w:ilvl w:val="0"/>
          <w:numId w:val="41"/>
        </w:numPr>
        <w:suppressAutoHyphens w:val="0"/>
        <w:contextualSpacing/>
        <w:rPr>
          <w:rFonts w:eastAsia="SimSun"/>
          <w:kern w:val="1"/>
          <w:sz w:val="22"/>
          <w:szCs w:val="22"/>
          <w:lang w:eastAsia="hi-IN" w:bidi="hi-IN"/>
        </w:rPr>
      </w:pPr>
      <w:r w:rsidRPr="002C06C3">
        <w:rPr>
          <w:rFonts w:eastAsia="SimSun"/>
          <w:kern w:val="1"/>
          <w:sz w:val="22"/>
          <w:szCs w:val="22"/>
          <w:lang w:eastAsia="hi-IN" w:bidi="hi-IN"/>
        </w:rPr>
        <w:t>Assurer l’accès du plus grand nombre à ses collections ;</w:t>
      </w:r>
    </w:p>
    <w:p w14:paraId="0BA6C5DF" w14:textId="77777777" w:rsidR="002C06C3" w:rsidRPr="002C06C3" w:rsidRDefault="002C06C3" w:rsidP="002C06C3">
      <w:pPr>
        <w:numPr>
          <w:ilvl w:val="0"/>
          <w:numId w:val="41"/>
        </w:numPr>
        <w:suppressAutoHyphens w:val="0"/>
        <w:contextualSpacing/>
        <w:rPr>
          <w:rFonts w:eastAsia="SimSun"/>
          <w:kern w:val="1"/>
          <w:sz w:val="22"/>
          <w:szCs w:val="22"/>
          <w:lang w:eastAsia="hi-IN" w:bidi="hi-IN"/>
        </w:rPr>
      </w:pPr>
      <w:r w:rsidRPr="002C06C3">
        <w:rPr>
          <w:rFonts w:eastAsia="SimSun"/>
          <w:kern w:val="1"/>
          <w:sz w:val="22"/>
          <w:szCs w:val="22"/>
          <w:lang w:eastAsia="hi-IN" w:bidi="hi-IN"/>
        </w:rPr>
        <w:t>Développer la coopération nationale et internationale ;</w:t>
      </w:r>
    </w:p>
    <w:p w14:paraId="1801BB54" w14:textId="77777777" w:rsidR="002C06C3" w:rsidRPr="002C06C3" w:rsidRDefault="002C06C3" w:rsidP="002C06C3">
      <w:pPr>
        <w:numPr>
          <w:ilvl w:val="0"/>
          <w:numId w:val="41"/>
        </w:numPr>
        <w:suppressAutoHyphens w:val="0"/>
        <w:contextualSpacing/>
        <w:rPr>
          <w:rFonts w:eastAsia="SimSun"/>
          <w:kern w:val="1"/>
          <w:sz w:val="22"/>
          <w:szCs w:val="22"/>
          <w:lang w:eastAsia="hi-IN" w:bidi="hi-IN"/>
        </w:rPr>
      </w:pPr>
      <w:r w:rsidRPr="002C06C3">
        <w:rPr>
          <w:rFonts w:eastAsia="SimSun"/>
          <w:kern w:val="1"/>
          <w:sz w:val="22"/>
          <w:szCs w:val="22"/>
          <w:lang w:eastAsia="hi-IN" w:bidi="hi-IN"/>
        </w:rPr>
        <w:t>Assurer la gestion de son patrimoine immobilier.</w:t>
      </w:r>
    </w:p>
    <w:p w14:paraId="157C4BA7" w14:textId="77777777" w:rsidR="002C06C3" w:rsidRPr="002C06C3" w:rsidRDefault="002C06C3" w:rsidP="002C06C3">
      <w:pPr>
        <w:suppressAutoHyphens w:val="0"/>
        <w:rPr>
          <w:rFonts w:eastAsia="SimSun"/>
          <w:kern w:val="1"/>
          <w:sz w:val="22"/>
          <w:szCs w:val="22"/>
          <w:lang w:eastAsia="hi-IN" w:bidi="hi-IN"/>
        </w:rPr>
      </w:pPr>
    </w:p>
    <w:p w14:paraId="5C6EF9BE" w14:textId="77777777" w:rsidR="002C06C3" w:rsidRPr="002C06C3" w:rsidRDefault="002C06C3" w:rsidP="002C06C3">
      <w:pPr>
        <w:suppressAutoHyphens w:val="0"/>
        <w:rPr>
          <w:rFonts w:eastAsia="SimSun"/>
          <w:kern w:val="1"/>
          <w:sz w:val="22"/>
          <w:szCs w:val="22"/>
          <w:lang w:eastAsia="hi-IN" w:bidi="hi-IN"/>
        </w:rPr>
      </w:pPr>
      <w:r w:rsidRPr="002C06C3">
        <w:rPr>
          <w:rFonts w:eastAsia="SimSun"/>
          <w:kern w:val="1"/>
          <w:sz w:val="22"/>
          <w:szCs w:val="22"/>
          <w:lang w:eastAsia="hi-IN" w:bidi="hi-IN"/>
        </w:rPr>
        <w:t xml:space="preserve">Dans le cadre de son contrat d’objectifs et de performance, la BnF a défini 4 grandes orientations stratégiques à l’horizon 2030, à savoir : </w:t>
      </w:r>
    </w:p>
    <w:p w14:paraId="286FD115" w14:textId="77777777" w:rsidR="002C06C3" w:rsidRPr="002C06C3" w:rsidRDefault="002C06C3" w:rsidP="002C06C3">
      <w:pPr>
        <w:numPr>
          <w:ilvl w:val="0"/>
          <w:numId w:val="41"/>
        </w:numPr>
        <w:suppressAutoHyphens w:val="0"/>
        <w:contextualSpacing/>
        <w:rPr>
          <w:rFonts w:eastAsia="SimSun"/>
          <w:kern w:val="1"/>
          <w:sz w:val="22"/>
          <w:szCs w:val="22"/>
          <w:lang w:eastAsia="hi-IN" w:bidi="hi-IN"/>
        </w:rPr>
      </w:pPr>
      <w:r w:rsidRPr="002C06C3">
        <w:rPr>
          <w:rFonts w:eastAsia="SimSun"/>
          <w:kern w:val="1"/>
          <w:sz w:val="22"/>
          <w:szCs w:val="22"/>
          <w:lang w:eastAsia="hi-IN" w:bidi="hi-IN"/>
        </w:rPr>
        <w:t>Amplifier le partage avec tous les publics d’un patrimoine exceptionnel et vivant</w:t>
      </w:r>
    </w:p>
    <w:p w14:paraId="64B4CB0C" w14:textId="77777777" w:rsidR="002C06C3" w:rsidRPr="002C06C3" w:rsidRDefault="002C06C3" w:rsidP="002C06C3">
      <w:pPr>
        <w:numPr>
          <w:ilvl w:val="0"/>
          <w:numId w:val="41"/>
        </w:numPr>
        <w:suppressAutoHyphens w:val="0"/>
        <w:contextualSpacing/>
        <w:rPr>
          <w:rFonts w:eastAsia="SimSun"/>
          <w:kern w:val="1"/>
          <w:sz w:val="22"/>
          <w:szCs w:val="22"/>
          <w:lang w:eastAsia="hi-IN" w:bidi="hi-IN"/>
        </w:rPr>
      </w:pPr>
      <w:r w:rsidRPr="002C06C3">
        <w:rPr>
          <w:rFonts w:eastAsia="SimSun"/>
          <w:kern w:val="1"/>
          <w:sz w:val="22"/>
          <w:szCs w:val="22"/>
          <w:lang w:eastAsia="hi-IN" w:bidi="hi-IN"/>
        </w:rPr>
        <w:t>Enrichir la collecte et la préservation des collections pour garantir, à l’heure du numérique, la constitution d’une mémoire commune</w:t>
      </w:r>
    </w:p>
    <w:p w14:paraId="06DE82F3" w14:textId="77777777" w:rsidR="002C06C3" w:rsidRPr="002C06C3" w:rsidRDefault="002C06C3" w:rsidP="002C06C3">
      <w:pPr>
        <w:numPr>
          <w:ilvl w:val="0"/>
          <w:numId w:val="41"/>
        </w:numPr>
        <w:suppressAutoHyphens w:val="0"/>
        <w:contextualSpacing/>
        <w:rPr>
          <w:rFonts w:eastAsia="SimSun"/>
          <w:kern w:val="1"/>
          <w:sz w:val="22"/>
          <w:szCs w:val="22"/>
          <w:lang w:eastAsia="hi-IN" w:bidi="hi-IN"/>
        </w:rPr>
      </w:pPr>
      <w:r w:rsidRPr="002C06C3">
        <w:rPr>
          <w:rFonts w:eastAsia="SimSun"/>
          <w:kern w:val="1"/>
          <w:sz w:val="22"/>
          <w:szCs w:val="22"/>
          <w:lang w:eastAsia="hi-IN" w:bidi="hi-IN"/>
        </w:rPr>
        <w:t>Renforcer les coopérations avec les réseaux professionnels en partageant ses expertises, outils et moyens</w:t>
      </w:r>
    </w:p>
    <w:p w14:paraId="215253DC" w14:textId="05EA6FE8" w:rsidR="002C06C3" w:rsidRPr="002C06C3" w:rsidRDefault="002C06C3" w:rsidP="002C06C3">
      <w:pPr>
        <w:numPr>
          <w:ilvl w:val="0"/>
          <w:numId w:val="41"/>
        </w:numPr>
        <w:suppressAutoHyphens w:val="0"/>
        <w:contextualSpacing/>
        <w:rPr>
          <w:rFonts w:eastAsia="SimSun"/>
          <w:kern w:val="1"/>
          <w:sz w:val="22"/>
          <w:szCs w:val="22"/>
          <w:lang w:eastAsia="hi-IN" w:bidi="hi-IN"/>
        </w:rPr>
      </w:pPr>
      <w:r w:rsidRPr="002C06C3">
        <w:rPr>
          <w:rFonts w:eastAsia="SimSun"/>
          <w:kern w:val="1"/>
          <w:sz w:val="22"/>
          <w:szCs w:val="22"/>
          <w:lang w:eastAsia="hi-IN" w:bidi="hi-IN"/>
        </w:rPr>
        <w:t xml:space="preserve">S’appuyer sur un modèle de gestion responsable pour remplir efficacement chacune de ses missions. </w:t>
      </w:r>
    </w:p>
    <w:p w14:paraId="0DD3BAF3" w14:textId="03327F00" w:rsidR="002C06C3" w:rsidRDefault="002C06C3" w:rsidP="002C06C3">
      <w:pPr>
        <w:suppressAutoHyphens w:val="0"/>
        <w:ind w:left="720"/>
        <w:contextualSpacing/>
      </w:pPr>
    </w:p>
    <w:p w14:paraId="433EC6D1" w14:textId="77777777" w:rsidR="00546D5E" w:rsidRPr="002C06C3" w:rsidRDefault="00546D5E" w:rsidP="002C06C3">
      <w:pPr>
        <w:suppressAutoHyphens w:val="0"/>
        <w:ind w:left="720"/>
        <w:contextualSpacing/>
      </w:pPr>
    </w:p>
    <w:p w14:paraId="3D48DC4B" w14:textId="71BEE34C" w:rsidR="00B87675" w:rsidRPr="00E0042B" w:rsidRDefault="0050324E" w:rsidP="00B36AD9">
      <w:pPr>
        <w:pStyle w:val="Titre1"/>
        <w:numPr>
          <w:ilvl w:val="0"/>
          <w:numId w:val="2"/>
        </w:numPr>
        <w:spacing w:before="0" w:afterAutospacing="0"/>
        <w:rPr>
          <w:sz w:val="22"/>
          <w:szCs w:val="22"/>
        </w:rPr>
      </w:pPr>
      <w:bookmarkStart w:id="4" w:name="_Toc205364566"/>
      <w:r w:rsidRPr="00E0042B">
        <w:rPr>
          <w:sz w:val="22"/>
          <w:szCs w:val="22"/>
        </w:rPr>
        <w:t>OBJET ET FORME DU MARCH</w:t>
      </w:r>
      <w:bookmarkEnd w:id="2"/>
      <w:bookmarkEnd w:id="3"/>
      <w:r w:rsidR="00550960" w:rsidRPr="00E0042B">
        <w:rPr>
          <w:sz w:val="22"/>
          <w:szCs w:val="22"/>
        </w:rPr>
        <w:t>É</w:t>
      </w:r>
      <w:bookmarkEnd w:id="4"/>
    </w:p>
    <w:p w14:paraId="43B9B20B" w14:textId="77777777" w:rsidR="006C2918" w:rsidRPr="00E0042B" w:rsidRDefault="006C2918" w:rsidP="00B36AD9">
      <w:pPr>
        <w:rPr>
          <w:sz w:val="22"/>
          <w:szCs w:val="22"/>
        </w:rPr>
      </w:pPr>
      <w:bookmarkStart w:id="5" w:name="_Toc41638348"/>
    </w:p>
    <w:p w14:paraId="2F37F0F4" w14:textId="77777777" w:rsidR="00B87675" w:rsidRPr="00E0042B" w:rsidRDefault="0050324E" w:rsidP="00B36AD9">
      <w:pPr>
        <w:pStyle w:val="Titre2"/>
        <w:numPr>
          <w:ilvl w:val="1"/>
          <w:numId w:val="21"/>
        </w:numPr>
        <w:spacing w:before="0" w:after="0"/>
        <w:rPr>
          <w:sz w:val="22"/>
          <w:szCs w:val="22"/>
        </w:rPr>
      </w:pPr>
      <w:bookmarkStart w:id="6" w:name="_Toc205364567"/>
      <w:r w:rsidRPr="00E0042B">
        <w:rPr>
          <w:sz w:val="22"/>
          <w:szCs w:val="22"/>
        </w:rPr>
        <w:t>Objet du marché</w:t>
      </w:r>
      <w:bookmarkEnd w:id="5"/>
      <w:bookmarkEnd w:id="6"/>
    </w:p>
    <w:p w14:paraId="5F13AF82" w14:textId="77777777" w:rsidR="006C2918" w:rsidRPr="00E0042B" w:rsidRDefault="006C2918" w:rsidP="00B36AD9">
      <w:pPr>
        <w:rPr>
          <w:sz w:val="22"/>
          <w:szCs w:val="22"/>
        </w:rPr>
      </w:pPr>
    </w:p>
    <w:p w14:paraId="0DE2A5BB" w14:textId="7A8ADB77" w:rsidR="009A27DF" w:rsidRPr="00E0042B" w:rsidRDefault="0050324E" w:rsidP="009A27DF">
      <w:pPr>
        <w:rPr>
          <w:sz w:val="22"/>
          <w:szCs w:val="22"/>
        </w:rPr>
      </w:pPr>
      <w:r w:rsidRPr="00E0042B">
        <w:rPr>
          <w:sz w:val="22"/>
          <w:szCs w:val="22"/>
        </w:rPr>
        <w:t>Le marché a pour objet les travaux d’aménagement</w:t>
      </w:r>
      <w:r w:rsidR="008D0AC3" w:rsidRPr="00E0042B">
        <w:rPr>
          <w:sz w:val="22"/>
          <w:szCs w:val="22"/>
        </w:rPr>
        <w:t>s scénographiques</w:t>
      </w:r>
      <w:r w:rsidRPr="00E0042B">
        <w:rPr>
          <w:sz w:val="22"/>
          <w:szCs w:val="22"/>
        </w:rPr>
        <w:t xml:space="preserve"> de l’exposition </w:t>
      </w:r>
      <w:bookmarkStart w:id="7" w:name="_Toc14680586"/>
      <w:bookmarkEnd w:id="7"/>
      <w:r w:rsidR="002C06C3" w:rsidRPr="002C06C3">
        <w:rPr>
          <w:i/>
          <w:sz w:val="22"/>
          <w:szCs w:val="22"/>
        </w:rPr>
        <w:t>« Cartes imaginaires, imaginaire des cartes »</w:t>
      </w:r>
      <w:r w:rsidR="002C06C3">
        <w:rPr>
          <w:i/>
          <w:sz w:val="22"/>
          <w:szCs w:val="22"/>
        </w:rPr>
        <w:t xml:space="preserve"> </w:t>
      </w:r>
      <w:r w:rsidR="009A27DF" w:rsidRPr="00E0042B">
        <w:rPr>
          <w:sz w:val="22"/>
          <w:szCs w:val="22"/>
        </w:rPr>
        <w:t xml:space="preserve">prévue du </w:t>
      </w:r>
      <w:r w:rsidR="002C06C3">
        <w:rPr>
          <w:b/>
          <w:sz w:val="22"/>
          <w:szCs w:val="22"/>
        </w:rPr>
        <w:t>24 mars</w:t>
      </w:r>
      <w:r w:rsidR="007E6665" w:rsidRPr="00E0042B">
        <w:rPr>
          <w:b/>
          <w:sz w:val="22"/>
          <w:szCs w:val="22"/>
        </w:rPr>
        <w:t xml:space="preserve"> 202</w:t>
      </w:r>
      <w:r w:rsidR="002C06C3">
        <w:rPr>
          <w:b/>
          <w:sz w:val="22"/>
          <w:szCs w:val="22"/>
        </w:rPr>
        <w:t>6</w:t>
      </w:r>
      <w:r w:rsidR="007E6665" w:rsidRPr="00E0042B">
        <w:rPr>
          <w:b/>
          <w:sz w:val="22"/>
          <w:szCs w:val="22"/>
        </w:rPr>
        <w:t xml:space="preserve"> </w:t>
      </w:r>
      <w:r w:rsidR="009A27DF" w:rsidRPr="00E0042B">
        <w:rPr>
          <w:b/>
          <w:sz w:val="22"/>
          <w:szCs w:val="22"/>
        </w:rPr>
        <w:t xml:space="preserve">au </w:t>
      </w:r>
      <w:r w:rsidR="007E6665" w:rsidRPr="00E0042B">
        <w:rPr>
          <w:b/>
          <w:sz w:val="22"/>
          <w:szCs w:val="22"/>
        </w:rPr>
        <w:t>1</w:t>
      </w:r>
      <w:r w:rsidR="002C06C3">
        <w:rPr>
          <w:b/>
          <w:sz w:val="22"/>
          <w:szCs w:val="22"/>
        </w:rPr>
        <w:t>9</w:t>
      </w:r>
      <w:r w:rsidR="001703AD" w:rsidRPr="00E0042B">
        <w:rPr>
          <w:b/>
          <w:sz w:val="22"/>
          <w:szCs w:val="22"/>
        </w:rPr>
        <w:t xml:space="preserve"> </w:t>
      </w:r>
      <w:r w:rsidR="002C06C3">
        <w:rPr>
          <w:b/>
          <w:sz w:val="22"/>
          <w:szCs w:val="22"/>
        </w:rPr>
        <w:t>juillet</w:t>
      </w:r>
      <w:r w:rsidR="007E6665" w:rsidRPr="00E0042B">
        <w:rPr>
          <w:b/>
          <w:sz w:val="22"/>
          <w:szCs w:val="22"/>
        </w:rPr>
        <w:t xml:space="preserve"> 2026</w:t>
      </w:r>
      <w:r w:rsidR="001703AD" w:rsidRPr="00E0042B">
        <w:rPr>
          <w:sz w:val="22"/>
          <w:szCs w:val="22"/>
        </w:rPr>
        <w:t>.</w:t>
      </w:r>
    </w:p>
    <w:p w14:paraId="18FAA2BC" w14:textId="16FAC06D" w:rsidR="007A1396" w:rsidRPr="002C06C3" w:rsidRDefault="001703AD" w:rsidP="002C06C3">
      <w:pPr>
        <w:tabs>
          <w:tab w:val="center" w:pos="4536"/>
          <w:tab w:val="right" w:pos="9072"/>
        </w:tabs>
        <w:suppressAutoHyphens w:val="0"/>
        <w:spacing w:before="120" w:after="120" w:line="276" w:lineRule="auto"/>
        <w:rPr>
          <w:rFonts w:eastAsia="SimSun"/>
          <w:kern w:val="1"/>
          <w:sz w:val="22"/>
          <w:szCs w:val="22"/>
          <w:lang w:eastAsia="hi-IN" w:bidi="hi-IN"/>
        </w:rPr>
      </w:pPr>
      <w:r w:rsidRPr="00E0042B">
        <w:rPr>
          <w:rFonts w:eastAsia="SimSun"/>
          <w:kern w:val="1"/>
          <w:sz w:val="22"/>
          <w:szCs w:val="22"/>
          <w:lang w:eastAsia="hi-IN" w:bidi="hi-IN"/>
        </w:rPr>
        <w:t xml:space="preserve">Cette exposition aura lieu </w:t>
      </w:r>
      <w:r w:rsidR="002C06C3">
        <w:rPr>
          <w:rFonts w:eastAsia="SimSun"/>
          <w:kern w:val="1"/>
          <w:sz w:val="22"/>
          <w:szCs w:val="22"/>
          <w:lang w:eastAsia="hi-IN" w:bidi="hi-IN"/>
        </w:rPr>
        <w:t>dans la galerie 2 du site François-Mitterrand de la Bibliothèque nationale de France</w:t>
      </w:r>
      <w:r w:rsidRPr="00E0042B">
        <w:rPr>
          <w:rFonts w:eastAsia="SimSun"/>
          <w:kern w:val="1"/>
          <w:sz w:val="22"/>
          <w:szCs w:val="22"/>
          <w:lang w:eastAsia="hi-IN" w:bidi="hi-IN"/>
        </w:rPr>
        <w:t xml:space="preserve"> sur une surface de </w:t>
      </w:r>
      <w:r w:rsidR="002C06C3">
        <w:rPr>
          <w:rFonts w:eastAsia="SimSun"/>
          <w:kern w:val="1"/>
          <w:sz w:val="22"/>
          <w:szCs w:val="22"/>
          <w:lang w:eastAsia="hi-IN" w:bidi="hi-IN"/>
        </w:rPr>
        <w:t xml:space="preserve">750 </w:t>
      </w:r>
      <w:r w:rsidRPr="00E0042B">
        <w:rPr>
          <w:rFonts w:eastAsia="SimSun"/>
          <w:kern w:val="1"/>
          <w:sz w:val="22"/>
          <w:szCs w:val="22"/>
          <w:lang w:eastAsia="hi-IN" w:bidi="hi-IN"/>
        </w:rPr>
        <w:t>m</w:t>
      </w:r>
      <w:r w:rsidRPr="00862C2D">
        <w:rPr>
          <w:rFonts w:eastAsia="SimSun"/>
          <w:kern w:val="1"/>
          <w:sz w:val="22"/>
          <w:szCs w:val="22"/>
          <w:vertAlign w:val="superscript"/>
          <w:lang w:eastAsia="hi-IN" w:bidi="hi-IN"/>
        </w:rPr>
        <w:t>2</w:t>
      </w:r>
      <w:r w:rsidRPr="00E0042B">
        <w:rPr>
          <w:rFonts w:eastAsia="SimSun"/>
          <w:kern w:val="1"/>
          <w:sz w:val="22"/>
          <w:szCs w:val="22"/>
          <w:lang w:eastAsia="hi-IN" w:bidi="hi-IN"/>
        </w:rPr>
        <w:t xml:space="preserve">. </w:t>
      </w:r>
    </w:p>
    <w:p w14:paraId="2535B8AE" w14:textId="1D78CD94" w:rsidR="007A1396" w:rsidRPr="00E0042B" w:rsidRDefault="007A1396" w:rsidP="005657E1">
      <w:pPr>
        <w:spacing w:line="276" w:lineRule="auto"/>
        <w:rPr>
          <w:sz w:val="22"/>
          <w:szCs w:val="22"/>
        </w:rPr>
      </w:pPr>
      <w:r w:rsidRPr="00E0042B">
        <w:rPr>
          <w:sz w:val="22"/>
          <w:szCs w:val="22"/>
        </w:rPr>
        <w:t>Les prestations comprennent la fabrication, la livraison, la pose et la dépose de l’aménagement intérieur de</w:t>
      </w:r>
      <w:r w:rsidR="007E6665" w:rsidRPr="00E0042B">
        <w:rPr>
          <w:sz w:val="22"/>
          <w:szCs w:val="22"/>
        </w:rPr>
        <w:t xml:space="preserve"> la</w:t>
      </w:r>
      <w:r w:rsidRPr="00E0042B">
        <w:rPr>
          <w:sz w:val="22"/>
          <w:szCs w:val="22"/>
        </w:rPr>
        <w:t xml:space="preserve"> </w:t>
      </w:r>
      <w:r w:rsidR="009A27DF" w:rsidRPr="00E0042B">
        <w:rPr>
          <w:sz w:val="22"/>
          <w:szCs w:val="22"/>
        </w:rPr>
        <w:t>s</w:t>
      </w:r>
      <w:r w:rsidR="008C4ABD" w:rsidRPr="00E0042B">
        <w:rPr>
          <w:sz w:val="22"/>
          <w:szCs w:val="22"/>
        </w:rPr>
        <w:t>alle d</w:t>
      </w:r>
      <w:r w:rsidRPr="00E0042B">
        <w:rPr>
          <w:sz w:val="22"/>
          <w:szCs w:val="22"/>
        </w:rPr>
        <w:t xml:space="preserve">’exposition. </w:t>
      </w:r>
      <w:r w:rsidR="00345807" w:rsidRPr="00E0042B">
        <w:rPr>
          <w:sz w:val="22"/>
          <w:szCs w:val="22"/>
        </w:rPr>
        <w:t>Elles comprennent essentiellement des postes de menuiserie</w:t>
      </w:r>
      <w:r w:rsidR="007E6665" w:rsidRPr="00E0042B">
        <w:rPr>
          <w:sz w:val="22"/>
          <w:szCs w:val="22"/>
        </w:rPr>
        <w:t xml:space="preserve"> </w:t>
      </w:r>
      <w:r w:rsidR="00386184" w:rsidRPr="00E0042B">
        <w:rPr>
          <w:sz w:val="22"/>
          <w:szCs w:val="22"/>
        </w:rPr>
        <w:t>et</w:t>
      </w:r>
      <w:r w:rsidR="009A27DF" w:rsidRPr="00E0042B">
        <w:rPr>
          <w:sz w:val="22"/>
          <w:szCs w:val="22"/>
        </w:rPr>
        <w:t xml:space="preserve"> </w:t>
      </w:r>
      <w:r w:rsidR="00345807" w:rsidRPr="00E0042B">
        <w:rPr>
          <w:sz w:val="22"/>
          <w:szCs w:val="22"/>
        </w:rPr>
        <w:t>de peinture pour la réalisation de cimaises et mobiliers propres à l’exposition</w:t>
      </w:r>
      <w:r w:rsidR="00991761" w:rsidRPr="00E0042B">
        <w:rPr>
          <w:sz w:val="22"/>
          <w:szCs w:val="22"/>
        </w:rPr>
        <w:t>.</w:t>
      </w:r>
      <w:r w:rsidR="00345807" w:rsidRPr="00E0042B">
        <w:rPr>
          <w:sz w:val="22"/>
          <w:szCs w:val="22"/>
        </w:rPr>
        <w:t xml:space="preserve"> </w:t>
      </w:r>
    </w:p>
    <w:p w14:paraId="12EF1B9A" w14:textId="77777777" w:rsidR="00345807" w:rsidRPr="00E0042B" w:rsidRDefault="00345807" w:rsidP="005657E1">
      <w:pPr>
        <w:spacing w:line="276" w:lineRule="auto"/>
        <w:rPr>
          <w:sz w:val="22"/>
          <w:szCs w:val="22"/>
        </w:rPr>
      </w:pPr>
    </w:p>
    <w:p w14:paraId="79ACA9F5" w14:textId="4CD795FD" w:rsidR="00B87675" w:rsidRPr="00E0042B" w:rsidRDefault="00345807" w:rsidP="005657E1">
      <w:pPr>
        <w:spacing w:line="276" w:lineRule="auto"/>
        <w:rPr>
          <w:sz w:val="22"/>
          <w:szCs w:val="22"/>
        </w:rPr>
      </w:pPr>
      <w:r w:rsidRPr="00E0042B">
        <w:rPr>
          <w:sz w:val="22"/>
          <w:szCs w:val="22"/>
        </w:rPr>
        <w:t>L</w:t>
      </w:r>
      <w:r w:rsidR="0050324E" w:rsidRPr="00E0042B">
        <w:rPr>
          <w:sz w:val="22"/>
          <w:szCs w:val="22"/>
        </w:rPr>
        <w:t xml:space="preserve">es spécifications techniques sont décrites </w:t>
      </w:r>
      <w:r w:rsidR="00E93599" w:rsidRPr="00E0042B">
        <w:rPr>
          <w:sz w:val="22"/>
          <w:szCs w:val="22"/>
        </w:rPr>
        <w:t xml:space="preserve">dans le </w:t>
      </w:r>
      <w:r w:rsidR="0050324E" w:rsidRPr="00E0042B">
        <w:rPr>
          <w:sz w:val="22"/>
          <w:szCs w:val="22"/>
        </w:rPr>
        <w:t>Cahier des Clauses Techniques Particulières (CCTP).</w:t>
      </w:r>
    </w:p>
    <w:p w14:paraId="1AE1032A" w14:textId="77777777" w:rsidR="007E3825" w:rsidRPr="00E0042B" w:rsidRDefault="007E3825" w:rsidP="00B36AD9">
      <w:pPr>
        <w:rPr>
          <w:sz w:val="22"/>
          <w:szCs w:val="22"/>
        </w:rPr>
      </w:pPr>
    </w:p>
    <w:p w14:paraId="7001165C" w14:textId="77777777" w:rsidR="00B87675" w:rsidRPr="00E0042B" w:rsidRDefault="0050324E" w:rsidP="00B36AD9">
      <w:pPr>
        <w:pStyle w:val="Titre2"/>
        <w:numPr>
          <w:ilvl w:val="1"/>
          <w:numId w:val="2"/>
        </w:numPr>
        <w:spacing w:before="0" w:after="0"/>
        <w:rPr>
          <w:sz w:val="22"/>
          <w:szCs w:val="22"/>
        </w:rPr>
      </w:pPr>
      <w:bookmarkStart w:id="8" w:name="_Toc41638349"/>
      <w:bookmarkStart w:id="9" w:name="_Toc14680587"/>
      <w:bookmarkStart w:id="10" w:name="_Toc205364568"/>
      <w:r w:rsidRPr="00E0042B">
        <w:rPr>
          <w:sz w:val="22"/>
          <w:szCs w:val="22"/>
        </w:rPr>
        <w:t>Forme du marché</w:t>
      </w:r>
      <w:bookmarkEnd w:id="8"/>
      <w:bookmarkEnd w:id="9"/>
      <w:bookmarkEnd w:id="10"/>
    </w:p>
    <w:p w14:paraId="1141000C" w14:textId="77777777" w:rsidR="006C2918" w:rsidRPr="00E0042B" w:rsidRDefault="006C2918" w:rsidP="00B36AD9">
      <w:pPr>
        <w:rPr>
          <w:sz w:val="22"/>
          <w:szCs w:val="22"/>
        </w:rPr>
      </w:pPr>
    </w:p>
    <w:p w14:paraId="0949A427" w14:textId="11AA5D7F" w:rsidR="00B87675" w:rsidRDefault="000728CD" w:rsidP="00B36AD9">
      <w:pPr>
        <w:rPr>
          <w:sz w:val="22"/>
          <w:szCs w:val="22"/>
        </w:rPr>
      </w:pPr>
      <w:r w:rsidRPr="00E0042B">
        <w:rPr>
          <w:sz w:val="22"/>
          <w:szCs w:val="22"/>
        </w:rPr>
        <w:t xml:space="preserve">Le présent marché est conclu à prix </w:t>
      </w:r>
      <w:r>
        <w:rPr>
          <w:sz w:val="22"/>
          <w:szCs w:val="22"/>
        </w:rPr>
        <w:t>global et forfaitaire</w:t>
      </w:r>
      <w:r w:rsidRPr="000728CD">
        <w:rPr>
          <w:sz w:val="22"/>
          <w:szCs w:val="22"/>
        </w:rPr>
        <w:t>.</w:t>
      </w:r>
    </w:p>
    <w:p w14:paraId="4FD17F38" w14:textId="77777777" w:rsidR="000728CD" w:rsidRPr="00E0042B" w:rsidRDefault="000728CD" w:rsidP="00B36AD9">
      <w:pPr>
        <w:rPr>
          <w:sz w:val="22"/>
          <w:szCs w:val="22"/>
        </w:rPr>
      </w:pPr>
    </w:p>
    <w:p w14:paraId="692B2CD4" w14:textId="1F127EDC" w:rsidR="00B87675" w:rsidRPr="00E0042B" w:rsidRDefault="0050324E" w:rsidP="00B36AD9">
      <w:pPr>
        <w:rPr>
          <w:sz w:val="22"/>
          <w:szCs w:val="22"/>
        </w:rPr>
      </w:pPr>
      <w:r w:rsidRPr="00E0042B">
        <w:rPr>
          <w:sz w:val="22"/>
          <w:szCs w:val="22"/>
        </w:rPr>
        <w:t>Conf</w:t>
      </w:r>
      <w:r w:rsidR="0017536C" w:rsidRPr="00E0042B">
        <w:rPr>
          <w:sz w:val="22"/>
          <w:szCs w:val="22"/>
        </w:rPr>
        <w:t xml:space="preserve">ormément </w:t>
      </w:r>
      <w:r w:rsidR="001F5D74">
        <w:rPr>
          <w:sz w:val="22"/>
          <w:szCs w:val="22"/>
        </w:rPr>
        <w:t>aux articles</w:t>
      </w:r>
      <w:r w:rsidR="0017536C" w:rsidRPr="00E0042B">
        <w:rPr>
          <w:sz w:val="22"/>
          <w:szCs w:val="22"/>
        </w:rPr>
        <w:t xml:space="preserve"> 1</w:t>
      </w:r>
      <w:r w:rsidR="00962CC7" w:rsidRPr="00E0042B">
        <w:rPr>
          <w:sz w:val="22"/>
          <w:szCs w:val="22"/>
        </w:rPr>
        <w:t>4</w:t>
      </w:r>
      <w:r w:rsidR="001F5D74">
        <w:rPr>
          <w:sz w:val="22"/>
          <w:szCs w:val="22"/>
        </w:rPr>
        <w:t xml:space="preserve"> et 15</w:t>
      </w:r>
      <w:r w:rsidR="0017536C" w:rsidRPr="00E0042B">
        <w:rPr>
          <w:sz w:val="22"/>
          <w:szCs w:val="22"/>
        </w:rPr>
        <w:t xml:space="preserve"> du CCAG-</w:t>
      </w:r>
      <w:r w:rsidRPr="00E0042B">
        <w:rPr>
          <w:sz w:val="22"/>
          <w:szCs w:val="22"/>
        </w:rPr>
        <w:t xml:space="preserve">Travaux, le forfait s’entend à plus ou moins 5% </w:t>
      </w:r>
      <w:r w:rsidR="00E93599" w:rsidRPr="00E0042B">
        <w:rPr>
          <w:sz w:val="22"/>
          <w:szCs w:val="22"/>
        </w:rPr>
        <w:t xml:space="preserve">du montant de la décomposition globale et forfaitaire (DPGF) </w:t>
      </w:r>
      <w:r w:rsidRPr="00E0042B">
        <w:rPr>
          <w:sz w:val="22"/>
          <w:szCs w:val="22"/>
        </w:rPr>
        <w:t>figurant dans l’acte d’engagement.</w:t>
      </w:r>
    </w:p>
    <w:p w14:paraId="61988AA0" w14:textId="77777777" w:rsidR="001703AD" w:rsidRPr="00E0042B" w:rsidRDefault="001703AD" w:rsidP="00B36AD9">
      <w:pPr>
        <w:rPr>
          <w:sz w:val="22"/>
          <w:szCs w:val="22"/>
        </w:rPr>
      </w:pPr>
    </w:p>
    <w:p w14:paraId="562BB846" w14:textId="0EA9B9E8" w:rsidR="0001359C" w:rsidRDefault="0050324E" w:rsidP="00B36AD9">
      <w:pPr>
        <w:rPr>
          <w:sz w:val="22"/>
          <w:szCs w:val="22"/>
        </w:rPr>
      </w:pPr>
      <w:r w:rsidRPr="00E0042B">
        <w:rPr>
          <w:sz w:val="22"/>
          <w:szCs w:val="22"/>
        </w:rPr>
        <w:t xml:space="preserve">Le marché est passé sous la forme d’une procédure adaptée, en application des articles L. 2123-1 et R. 2123-1 du Code de la commande publique. </w:t>
      </w:r>
    </w:p>
    <w:p w14:paraId="204DA69D" w14:textId="77777777" w:rsidR="00546D5E" w:rsidRPr="00E0042B" w:rsidRDefault="00546D5E" w:rsidP="00B36AD9">
      <w:pPr>
        <w:rPr>
          <w:sz w:val="22"/>
          <w:szCs w:val="22"/>
        </w:rPr>
      </w:pPr>
    </w:p>
    <w:p w14:paraId="514E127D" w14:textId="141D7AC4" w:rsidR="00D74F6A" w:rsidRDefault="00D74F6A" w:rsidP="00B36AD9">
      <w:pPr>
        <w:rPr>
          <w:sz w:val="22"/>
          <w:szCs w:val="22"/>
          <w:highlight w:val="yellow"/>
        </w:rPr>
      </w:pPr>
    </w:p>
    <w:p w14:paraId="49FB6AD3" w14:textId="4D3DEE47" w:rsidR="00546D5E" w:rsidRDefault="00546D5E" w:rsidP="00B36AD9">
      <w:pPr>
        <w:rPr>
          <w:sz w:val="22"/>
          <w:szCs w:val="22"/>
          <w:highlight w:val="yellow"/>
        </w:rPr>
      </w:pPr>
    </w:p>
    <w:p w14:paraId="5BEAFA86" w14:textId="460D606B" w:rsidR="00546D5E" w:rsidRDefault="00546D5E" w:rsidP="00B36AD9">
      <w:pPr>
        <w:rPr>
          <w:sz w:val="22"/>
          <w:szCs w:val="22"/>
          <w:highlight w:val="yellow"/>
        </w:rPr>
      </w:pPr>
    </w:p>
    <w:p w14:paraId="0A38C9E8" w14:textId="22074C9F" w:rsidR="00546D5E" w:rsidRDefault="00546D5E" w:rsidP="00B36AD9">
      <w:pPr>
        <w:rPr>
          <w:sz w:val="22"/>
          <w:szCs w:val="22"/>
          <w:highlight w:val="yellow"/>
        </w:rPr>
      </w:pPr>
    </w:p>
    <w:p w14:paraId="0D1342B6" w14:textId="77777777" w:rsidR="00546D5E" w:rsidRPr="00E0042B" w:rsidRDefault="00546D5E" w:rsidP="00B36AD9">
      <w:pPr>
        <w:rPr>
          <w:sz w:val="22"/>
          <w:szCs w:val="22"/>
          <w:highlight w:val="yellow"/>
        </w:rPr>
      </w:pPr>
    </w:p>
    <w:p w14:paraId="1EEA53EB" w14:textId="77777777" w:rsidR="00B87675" w:rsidRPr="00E0042B" w:rsidRDefault="0050324E" w:rsidP="00B36AD9">
      <w:pPr>
        <w:pStyle w:val="Titre1"/>
        <w:numPr>
          <w:ilvl w:val="0"/>
          <w:numId w:val="2"/>
        </w:numPr>
        <w:spacing w:before="0" w:afterAutospacing="0"/>
        <w:rPr>
          <w:sz w:val="22"/>
          <w:szCs w:val="22"/>
        </w:rPr>
      </w:pPr>
      <w:bookmarkStart w:id="11" w:name="_Toc41638350"/>
      <w:bookmarkStart w:id="12" w:name="_Toc205364569"/>
      <w:r w:rsidRPr="00E0042B">
        <w:rPr>
          <w:sz w:val="22"/>
          <w:szCs w:val="22"/>
        </w:rPr>
        <w:lastRenderedPageBreak/>
        <w:t>PIECES CONTRACTUELLES</w:t>
      </w:r>
      <w:bookmarkEnd w:id="11"/>
      <w:bookmarkEnd w:id="12"/>
      <w:r w:rsidRPr="00E0042B">
        <w:rPr>
          <w:sz w:val="22"/>
          <w:szCs w:val="22"/>
        </w:rPr>
        <w:t xml:space="preserve"> </w:t>
      </w:r>
    </w:p>
    <w:p w14:paraId="05AB7C78" w14:textId="77777777" w:rsidR="006C2918" w:rsidRPr="00E0042B" w:rsidRDefault="006C2918" w:rsidP="00B36AD9">
      <w:pPr>
        <w:tabs>
          <w:tab w:val="left" w:pos="360"/>
        </w:tabs>
        <w:rPr>
          <w:sz w:val="22"/>
          <w:szCs w:val="22"/>
        </w:rPr>
      </w:pPr>
    </w:p>
    <w:p w14:paraId="3AEA3DC6" w14:textId="49647EBA" w:rsidR="00AD3B4D" w:rsidRPr="00E0042B" w:rsidRDefault="00AD3B4D" w:rsidP="00B36AD9">
      <w:pPr>
        <w:tabs>
          <w:tab w:val="left" w:pos="360"/>
        </w:tabs>
        <w:rPr>
          <w:sz w:val="22"/>
          <w:szCs w:val="22"/>
        </w:rPr>
      </w:pPr>
      <w:r w:rsidRPr="00E0042B">
        <w:rPr>
          <w:sz w:val="22"/>
          <w:szCs w:val="22"/>
        </w:rPr>
        <w:t>Par dérogation à l’article 4.1 du CCAG</w:t>
      </w:r>
      <w:r w:rsidR="00B06004" w:rsidRPr="00E0042B">
        <w:rPr>
          <w:sz w:val="22"/>
          <w:szCs w:val="22"/>
        </w:rPr>
        <w:t>-</w:t>
      </w:r>
      <w:r w:rsidRPr="00E0042B">
        <w:rPr>
          <w:sz w:val="22"/>
          <w:szCs w:val="22"/>
        </w:rPr>
        <w:t>Travaux, le marché est constitué par les documents contractuels énumérés ci-dessous par ordre de priorité décroissante :</w:t>
      </w:r>
    </w:p>
    <w:p w14:paraId="3D36ACCA" w14:textId="77777777" w:rsidR="00550960" w:rsidRPr="00E0042B" w:rsidRDefault="00550960" w:rsidP="00B36AD9">
      <w:pPr>
        <w:tabs>
          <w:tab w:val="left" w:pos="360"/>
        </w:tabs>
        <w:rPr>
          <w:sz w:val="22"/>
          <w:szCs w:val="22"/>
        </w:rPr>
      </w:pPr>
    </w:p>
    <w:p w14:paraId="4B233D0A" w14:textId="4750A4A7" w:rsidR="00B87675" w:rsidRPr="00E0042B" w:rsidRDefault="0050324E" w:rsidP="00B36AD9">
      <w:pPr>
        <w:pStyle w:val="Paragraphedeliste"/>
        <w:numPr>
          <w:ilvl w:val="0"/>
          <w:numId w:val="23"/>
        </w:numPr>
        <w:tabs>
          <w:tab w:val="left" w:pos="360"/>
        </w:tabs>
        <w:ind w:left="0" w:firstLine="0"/>
        <w:rPr>
          <w:sz w:val="22"/>
          <w:szCs w:val="22"/>
        </w:rPr>
      </w:pPr>
      <w:r w:rsidRPr="00E0042B">
        <w:rPr>
          <w:sz w:val="22"/>
          <w:szCs w:val="22"/>
        </w:rPr>
        <w:t>L’Acte d’Engagement et ses annexes :</w:t>
      </w:r>
    </w:p>
    <w:p w14:paraId="140BC6FB" w14:textId="14082CDA" w:rsidR="00B87675" w:rsidRPr="00E0042B" w:rsidRDefault="0050324E" w:rsidP="00B36AD9">
      <w:pPr>
        <w:numPr>
          <w:ilvl w:val="1"/>
          <w:numId w:val="18"/>
        </w:numPr>
        <w:suppressAutoHyphens w:val="0"/>
        <w:contextualSpacing/>
        <w:rPr>
          <w:sz w:val="22"/>
          <w:szCs w:val="22"/>
        </w:rPr>
      </w:pPr>
      <w:r w:rsidRPr="00E0042B">
        <w:rPr>
          <w:sz w:val="22"/>
          <w:szCs w:val="22"/>
        </w:rPr>
        <w:t xml:space="preserve">Annexe 1 : </w:t>
      </w:r>
      <w:r w:rsidR="00B06004" w:rsidRPr="00E0042B">
        <w:rPr>
          <w:sz w:val="22"/>
          <w:szCs w:val="22"/>
        </w:rPr>
        <w:t xml:space="preserve">la </w:t>
      </w:r>
      <w:r w:rsidRPr="00E0042B">
        <w:rPr>
          <w:sz w:val="22"/>
          <w:szCs w:val="22"/>
        </w:rPr>
        <w:t>demande d’acceptation du ou des sous-traitants et d'agrément des conditions de paiement du ou des contrat(s) de sous-traitance ;</w:t>
      </w:r>
    </w:p>
    <w:p w14:paraId="7B6B3BD8" w14:textId="77777777" w:rsidR="002C06C3" w:rsidRDefault="0050324E" w:rsidP="002C06C3">
      <w:pPr>
        <w:numPr>
          <w:ilvl w:val="1"/>
          <w:numId w:val="18"/>
        </w:numPr>
        <w:suppressAutoHyphens w:val="0"/>
        <w:contextualSpacing/>
        <w:rPr>
          <w:sz w:val="22"/>
          <w:szCs w:val="22"/>
        </w:rPr>
      </w:pPr>
      <w:r w:rsidRPr="00E0042B">
        <w:rPr>
          <w:sz w:val="22"/>
          <w:szCs w:val="22"/>
        </w:rPr>
        <w:t xml:space="preserve">Annexe </w:t>
      </w:r>
      <w:r w:rsidR="00904844" w:rsidRPr="00E0042B">
        <w:rPr>
          <w:sz w:val="22"/>
          <w:szCs w:val="22"/>
        </w:rPr>
        <w:t>2</w:t>
      </w:r>
      <w:r w:rsidRPr="00E0042B">
        <w:rPr>
          <w:sz w:val="22"/>
          <w:szCs w:val="22"/>
        </w:rPr>
        <w:t xml:space="preserve"> : </w:t>
      </w:r>
      <w:r w:rsidR="00B06004" w:rsidRPr="00E0042B">
        <w:rPr>
          <w:sz w:val="22"/>
          <w:szCs w:val="22"/>
        </w:rPr>
        <w:t xml:space="preserve">la </w:t>
      </w:r>
      <w:r w:rsidRPr="00E0042B">
        <w:rPr>
          <w:sz w:val="22"/>
          <w:szCs w:val="22"/>
        </w:rPr>
        <w:t>décomposition du prix global et forfaitaire (DPGF)</w:t>
      </w:r>
      <w:r w:rsidR="00862C2D">
        <w:rPr>
          <w:sz w:val="22"/>
          <w:szCs w:val="22"/>
        </w:rPr>
        <w:t> ;</w:t>
      </w:r>
    </w:p>
    <w:p w14:paraId="15667C3B" w14:textId="4EC87632" w:rsidR="00550960" w:rsidRPr="002C06C3" w:rsidRDefault="0067273A" w:rsidP="002C06C3">
      <w:pPr>
        <w:suppressAutoHyphens w:val="0"/>
        <w:ind w:left="1440"/>
        <w:contextualSpacing/>
        <w:rPr>
          <w:sz w:val="22"/>
          <w:szCs w:val="22"/>
        </w:rPr>
      </w:pPr>
      <w:r w:rsidRPr="002C06C3">
        <w:rPr>
          <w:sz w:val="22"/>
          <w:szCs w:val="22"/>
        </w:rPr>
        <w:tab/>
      </w:r>
    </w:p>
    <w:p w14:paraId="13F19E2A" w14:textId="77777777" w:rsidR="00B87675" w:rsidRPr="00E0042B" w:rsidRDefault="0050324E">
      <w:pPr>
        <w:pStyle w:val="Paragraphedeliste"/>
        <w:numPr>
          <w:ilvl w:val="0"/>
          <w:numId w:val="20"/>
        </w:numPr>
        <w:tabs>
          <w:tab w:val="left" w:pos="360"/>
        </w:tabs>
        <w:rPr>
          <w:sz w:val="22"/>
          <w:szCs w:val="22"/>
        </w:rPr>
      </w:pPr>
      <w:r w:rsidRPr="00E0042B">
        <w:rPr>
          <w:sz w:val="22"/>
          <w:szCs w:val="22"/>
        </w:rPr>
        <w:t>Le présent Cahier des Clauses Administratives Particulières (CCAP) ;</w:t>
      </w:r>
    </w:p>
    <w:p w14:paraId="17B88D8C" w14:textId="77777777" w:rsidR="00550960" w:rsidRPr="00E0042B" w:rsidRDefault="00550960" w:rsidP="00B36AD9">
      <w:pPr>
        <w:pStyle w:val="Paragraphedeliste"/>
        <w:tabs>
          <w:tab w:val="left" w:pos="360"/>
        </w:tabs>
        <w:rPr>
          <w:sz w:val="22"/>
          <w:szCs w:val="22"/>
        </w:rPr>
      </w:pPr>
    </w:p>
    <w:p w14:paraId="40844C39" w14:textId="2AE8501D" w:rsidR="00B06004" w:rsidRPr="00E0042B" w:rsidRDefault="0050324E" w:rsidP="00B36AD9">
      <w:pPr>
        <w:pStyle w:val="Paragraphedeliste"/>
        <w:numPr>
          <w:ilvl w:val="0"/>
          <w:numId w:val="20"/>
        </w:numPr>
        <w:tabs>
          <w:tab w:val="clear" w:pos="720"/>
          <w:tab w:val="left" w:pos="360"/>
        </w:tabs>
        <w:rPr>
          <w:sz w:val="22"/>
          <w:szCs w:val="22"/>
        </w:rPr>
      </w:pPr>
      <w:r w:rsidRPr="00E0042B">
        <w:rPr>
          <w:sz w:val="22"/>
          <w:szCs w:val="22"/>
        </w:rPr>
        <w:t>Le Cahier des Clauses Techniques Particulières (CCTP)</w:t>
      </w:r>
      <w:r w:rsidR="00B06004" w:rsidRPr="00E0042B">
        <w:rPr>
          <w:sz w:val="22"/>
          <w:szCs w:val="22"/>
        </w:rPr>
        <w:t xml:space="preserve"> et ses </w:t>
      </w:r>
      <w:r w:rsidR="00862C2D" w:rsidRPr="00E0042B">
        <w:rPr>
          <w:sz w:val="22"/>
          <w:szCs w:val="22"/>
        </w:rPr>
        <w:t>annexes :</w:t>
      </w:r>
    </w:p>
    <w:p w14:paraId="3B0AD4DF" w14:textId="7F23FDE3" w:rsidR="009E25B0" w:rsidRPr="009E25B0" w:rsidRDefault="009E25B0" w:rsidP="009E25B0">
      <w:pPr>
        <w:numPr>
          <w:ilvl w:val="0"/>
          <w:numId w:val="43"/>
        </w:numPr>
        <w:pBdr>
          <w:top w:val="nil"/>
          <w:left w:val="nil"/>
          <w:bottom w:val="nil"/>
          <w:right w:val="nil"/>
          <w:between w:val="nil"/>
        </w:pBdr>
        <w:suppressAutoHyphens w:val="0"/>
        <w:spacing w:before="120" w:after="120"/>
        <w:ind w:left="1443" w:hanging="357"/>
        <w:rPr>
          <w:rFonts w:eastAsia="Arimo"/>
          <w:sz w:val="22"/>
          <w:szCs w:val="22"/>
        </w:rPr>
      </w:pPr>
      <w:bookmarkStart w:id="13" w:name="_Hlk206422423"/>
      <w:r w:rsidRPr="009E25B0">
        <w:rPr>
          <w:rFonts w:eastAsia="Arimo"/>
          <w:sz w:val="22"/>
          <w:szCs w:val="22"/>
        </w:rPr>
        <w:t>Annexe 1 </w:t>
      </w:r>
      <w:r w:rsidR="006217AE">
        <w:rPr>
          <w:rFonts w:eastAsia="Arimo"/>
          <w:sz w:val="22"/>
          <w:szCs w:val="22"/>
        </w:rPr>
        <w:t xml:space="preserve">au CCTP </w:t>
      </w:r>
      <w:r w:rsidRPr="009E25B0">
        <w:rPr>
          <w:rFonts w:eastAsia="Arimo"/>
          <w:sz w:val="22"/>
          <w:szCs w:val="22"/>
        </w:rPr>
        <w:t>– Cahier de plans</w:t>
      </w:r>
    </w:p>
    <w:p w14:paraId="29953FF0" w14:textId="04BFB0A5" w:rsidR="009E25B0" w:rsidRPr="009E25B0" w:rsidRDefault="009E25B0" w:rsidP="009E25B0">
      <w:pPr>
        <w:pStyle w:val="Paragraphedeliste"/>
        <w:numPr>
          <w:ilvl w:val="0"/>
          <w:numId w:val="44"/>
        </w:numPr>
        <w:spacing w:before="120" w:after="120"/>
        <w:ind w:hanging="357"/>
        <w:jc w:val="left"/>
        <w:rPr>
          <w:sz w:val="22"/>
          <w:szCs w:val="22"/>
        </w:rPr>
      </w:pPr>
      <w:r w:rsidRPr="009E25B0">
        <w:rPr>
          <w:rFonts w:eastAsia="Arimo"/>
          <w:sz w:val="22"/>
          <w:szCs w:val="22"/>
        </w:rPr>
        <w:t>Annexe 2 </w:t>
      </w:r>
      <w:r w:rsidR="006217AE">
        <w:rPr>
          <w:rFonts w:eastAsia="Arimo"/>
          <w:sz w:val="22"/>
          <w:szCs w:val="22"/>
        </w:rPr>
        <w:t xml:space="preserve">au CCTP </w:t>
      </w:r>
      <w:r w:rsidRPr="009E25B0">
        <w:rPr>
          <w:rFonts w:eastAsia="Arimo"/>
          <w:sz w:val="22"/>
          <w:szCs w:val="22"/>
        </w:rPr>
        <w:t xml:space="preserve">– Facility Report de la Galerie 2 </w:t>
      </w:r>
    </w:p>
    <w:p w14:paraId="5DC29441" w14:textId="730516A3" w:rsidR="009E25B0" w:rsidRPr="009E25B0" w:rsidRDefault="009E25B0" w:rsidP="009E25B0">
      <w:pPr>
        <w:pStyle w:val="Paragraphedeliste"/>
        <w:numPr>
          <w:ilvl w:val="0"/>
          <w:numId w:val="44"/>
        </w:numPr>
        <w:spacing w:before="120" w:after="120"/>
        <w:ind w:hanging="357"/>
        <w:jc w:val="left"/>
        <w:rPr>
          <w:sz w:val="22"/>
          <w:szCs w:val="22"/>
        </w:rPr>
      </w:pPr>
      <w:r w:rsidRPr="009E25B0">
        <w:rPr>
          <w:rFonts w:eastAsia="Arimo"/>
          <w:sz w:val="22"/>
          <w:szCs w:val="22"/>
        </w:rPr>
        <w:t>Annexe 3 </w:t>
      </w:r>
      <w:r w:rsidR="006217AE">
        <w:rPr>
          <w:rFonts w:eastAsia="Arimo"/>
          <w:sz w:val="22"/>
          <w:szCs w:val="22"/>
        </w:rPr>
        <w:t xml:space="preserve">au CCTP </w:t>
      </w:r>
      <w:r w:rsidRPr="009E25B0">
        <w:rPr>
          <w:rFonts w:eastAsia="Arimo"/>
          <w:sz w:val="22"/>
          <w:szCs w:val="22"/>
        </w:rPr>
        <w:t>– Plan de montage des cimaises modulaires pérennes</w:t>
      </w:r>
    </w:p>
    <w:p w14:paraId="0CBE790D" w14:textId="4D096D0B" w:rsidR="009E25B0" w:rsidRPr="009E25B0" w:rsidRDefault="009E25B0" w:rsidP="009E25B0">
      <w:pPr>
        <w:numPr>
          <w:ilvl w:val="0"/>
          <w:numId w:val="43"/>
        </w:numPr>
        <w:pBdr>
          <w:top w:val="nil"/>
          <w:left w:val="nil"/>
          <w:bottom w:val="nil"/>
          <w:right w:val="nil"/>
          <w:between w:val="nil"/>
        </w:pBdr>
        <w:spacing w:before="120" w:after="120"/>
        <w:ind w:left="1443" w:hanging="357"/>
        <w:jc w:val="left"/>
        <w:rPr>
          <w:sz w:val="22"/>
          <w:szCs w:val="22"/>
        </w:rPr>
      </w:pPr>
      <w:r w:rsidRPr="009E25B0">
        <w:rPr>
          <w:rFonts w:eastAsia="Arimo"/>
          <w:sz w:val="22"/>
          <w:szCs w:val="22"/>
        </w:rPr>
        <w:t>Annexe 4 </w:t>
      </w:r>
      <w:r w:rsidR="006217AE">
        <w:rPr>
          <w:rFonts w:eastAsia="Arimo"/>
          <w:sz w:val="22"/>
          <w:szCs w:val="22"/>
        </w:rPr>
        <w:t xml:space="preserve">au CCTP </w:t>
      </w:r>
      <w:r w:rsidRPr="009E25B0">
        <w:rPr>
          <w:rFonts w:eastAsia="Arimo"/>
          <w:sz w:val="22"/>
          <w:szCs w:val="22"/>
        </w:rPr>
        <w:t>– Plan de la Galerie 2</w:t>
      </w:r>
    </w:p>
    <w:p w14:paraId="0D351C94" w14:textId="058518C2" w:rsidR="00CE1A4F" w:rsidRPr="006217AE" w:rsidRDefault="009E25B0" w:rsidP="009E25B0">
      <w:pPr>
        <w:numPr>
          <w:ilvl w:val="0"/>
          <w:numId w:val="43"/>
        </w:numPr>
        <w:pBdr>
          <w:top w:val="nil"/>
          <w:left w:val="nil"/>
          <w:bottom w:val="nil"/>
          <w:right w:val="nil"/>
          <w:between w:val="nil"/>
        </w:pBdr>
        <w:spacing w:before="120" w:after="120"/>
        <w:ind w:left="1443" w:hanging="357"/>
        <w:jc w:val="left"/>
        <w:rPr>
          <w:sz w:val="22"/>
          <w:szCs w:val="22"/>
        </w:rPr>
      </w:pPr>
      <w:r w:rsidRPr="009E25B0">
        <w:rPr>
          <w:rFonts w:eastAsia="Arimo"/>
          <w:sz w:val="22"/>
          <w:szCs w:val="22"/>
        </w:rPr>
        <w:t xml:space="preserve">Annexe 5 </w:t>
      </w:r>
      <w:r w:rsidR="006217AE">
        <w:rPr>
          <w:rFonts w:eastAsia="Arimo"/>
          <w:sz w:val="22"/>
          <w:szCs w:val="22"/>
        </w:rPr>
        <w:t xml:space="preserve">au CCTP </w:t>
      </w:r>
      <w:r w:rsidRPr="009E25B0">
        <w:rPr>
          <w:rFonts w:eastAsia="Arimo"/>
          <w:sz w:val="22"/>
          <w:szCs w:val="22"/>
        </w:rPr>
        <w:t xml:space="preserve">– Plan lumière </w:t>
      </w:r>
    </w:p>
    <w:p w14:paraId="23BADB56" w14:textId="3D8DAD52" w:rsidR="006217AE" w:rsidRPr="009E25B0" w:rsidRDefault="006217AE" w:rsidP="009E25B0">
      <w:pPr>
        <w:numPr>
          <w:ilvl w:val="0"/>
          <w:numId w:val="43"/>
        </w:numPr>
        <w:pBdr>
          <w:top w:val="nil"/>
          <w:left w:val="nil"/>
          <w:bottom w:val="nil"/>
          <w:right w:val="nil"/>
          <w:between w:val="nil"/>
        </w:pBdr>
        <w:spacing w:before="120" w:after="120"/>
        <w:ind w:left="1443" w:hanging="357"/>
        <w:jc w:val="left"/>
        <w:rPr>
          <w:sz w:val="22"/>
          <w:szCs w:val="22"/>
        </w:rPr>
      </w:pPr>
      <w:r>
        <w:rPr>
          <w:sz w:val="22"/>
          <w:szCs w:val="22"/>
        </w:rPr>
        <w:t>Annexe 6 au CCTP – Inventaire des mobiliers réemployés</w:t>
      </w:r>
    </w:p>
    <w:bookmarkEnd w:id="13"/>
    <w:p w14:paraId="1E1AEA7C" w14:textId="77777777" w:rsidR="00550960" w:rsidRPr="00E0042B" w:rsidRDefault="00550960" w:rsidP="00862C2D">
      <w:pPr>
        <w:suppressAutoHyphens w:val="0"/>
        <w:ind w:left="1440"/>
        <w:contextualSpacing/>
        <w:rPr>
          <w:sz w:val="22"/>
          <w:szCs w:val="22"/>
        </w:rPr>
      </w:pPr>
    </w:p>
    <w:p w14:paraId="2E9CF7CA" w14:textId="5E1EEA28" w:rsidR="00B87675" w:rsidRPr="00E0042B" w:rsidRDefault="0050324E" w:rsidP="00862C2D">
      <w:pPr>
        <w:pStyle w:val="Paragraphedeliste"/>
        <w:numPr>
          <w:ilvl w:val="0"/>
          <w:numId w:val="20"/>
        </w:numPr>
        <w:tabs>
          <w:tab w:val="clear" w:pos="720"/>
          <w:tab w:val="left" w:pos="360"/>
        </w:tabs>
        <w:ind w:left="426" w:hanging="426"/>
        <w:rPr>
          <w:sz w:val="22"/>
          <w:szCs w:val="22"/>
        </w:rPr>
      </w:pPr>
      <w:r w:rsidRPr="00E0042B">
        <w:rPr>
          <w:sz w:val="22"/>
          <w:szCs w:val="22"/>
        </w:rPr>
        <w:t>Le Cahier des Clauses Administratives Générales applicables aux marchés publics de travaux (CCAG</w:t>
      </w:r>
      <w:r w:rsidR="00B06004" w:rsidRPr="00E0042B">
        <w:rPr>
          <w:sz w:val="22"/>
          <w:szCs w:val="22"/>
        </w:rPr>
        <w:t>-</w:t>
      </w:r>
      <w:r w:rsidRPr="00E0042B">
        <w:rPr>
          <w:sz w:val="22"/>
          <w:szCs w:val="22"/>
        </w:rPr>
        <w:t xml:space="preserve">Travaux) approuvé par l’arrêté du </w:t>
      </w:r>
      <w:r w:rsidR="003F1D68" w:rsidRPr="00E0042B">
        <w:rPr>
          <w:sz w:val="22"/>
          <w:szCs w:val="22"/>
        </w:rPr>
        <w:t>30 mars 2021</w:t>
      </w:r>
      <w:r w:rsidRPr="00E0042B">
        <w:rPr>
          <w:sz w:val="22"/>
          <w:szCs w:val="22"/>
        </w:rPr>
        <w:t> ;</w:t>
      </w:r>
    </w:p>
    <w:p w14:paraId="0CBB5635" w14:textId="77777777" w:rsidR="00550960" w:rsidRPr="00E0042B" w:rsidRDefault="00550960" w:rsidP="00B36AD9">
      <w:pPr>
        <w:tabs>
          <w:tab w:val="left" w:pos="426"/>
        </w:tabs>
        <w:rPr>
          <w:sz w:val="22"/>
          <w:szCs w:val="22"/>
        </w:rPr>
      </w:pPr>
    </w:p>
    <w:p w14:paraId="56DAD367" w14:textId="77777777" w:rsidR="00B87675" w:rsidRPr="00E0042B" w:rsidRDefault="0050324E" w:rsidP="00862C2D">
      <w:pPr>
        <w:pStyle w:val="Paragraphedeliste"/>
        <w:numPr>
          <w:ilvl w:val="0"/>
          <w:numId w:val="20"/>
        </w:numPr>
        <w:tabs>
          <w:tab w:val="clear" w:pos="720"/>
          <w:tab w:val="left" w:pos="360"/>
        </w:tabs>
        <w:ind w:left="426" w:hanging="426"/>
        <w:rPr>
          <w:sz w:val="22"/>
          <w:szCs w:val="22"/>
        </w:rPr>
      </w:pPr>
      <w:r w:rsidRPr="00E0042B">
        <w:rPr>
          <w:sz w:val="22"/>
          <w:szCs w:val="22"/>
        </w:rPr>
        <w:t>Le Cahier des Clauses Techniques Générales (CCTG) applicable aux marchés publics de travaux ;</w:t>
      </w:r>
    </w:p>
    <w:p w14:paraId="4AEDA8F0" w14:textId="77777777" w:rsidR="00550960" w:rsidRPr="00E0042B" w:rsidRDefault="00550960" w:rsidP="00B36AD9">
      <w:pPr>
        <w:tabs>
          <w:tab w:val="left" w:pos="360"/>
        </w:tabs>
        <w:rPr>
          <w:sz w:val="22"/>
          <w:szCs w:val="22"/>
        </w:rPr>
      </w:pPr>
    </w:p>
    <w:p w14:paraId="23ECFA26" w14:textId="1D06B988" w:rsidR="00B87675" w:rsidRPr="00E0042B" w:rsidRDefault="0050324E" w:rsidP="00B36AD9">
      <w:pPr>
        <w:pStyle w:val="Paragraphedeliste"/>
        <w:numPr>
          <w:ilvl w:val="0"/>
          <w:numId w:val="20"/>
        </w:numPr>
        <w:tabs>
          <w:tab w:val="clear" w:pos="720"/>
          <w:tab w:val="left" w:pos="360"/>
        </w:tabs>
        <w:rPr>
          <w:sz w:val="22"/>
          <w:szCs w:val="22"/>
        </w:rPr>
      </w:pPr>
      <w:r w:rsidRPr="00E0042B">
        <w:rPr>
          <w:sz w:val="22"/>
          <w:szCs w:val="22"/>
        </w:rPr>
        <w:t xml:space="preserve">Le mémoire </w:t>
      </w:r>
      <w:r w:rsidR="00862C2D" w:rsidRPr="009765EC">
        <w:rPr>
          <w:sz w:val="22"/>
          <w:szCs w:val="22"/>
        </w:rPr>
        <w:t xml:space="preserve">technique </w:t>
      </w:r>
      <w:r w:rsidR="008122D0">
        <w:rPr>
          <w:sz w:val="22"/>
          <w:szCs w:val="22"/>
        </w:rPr>
        <w:t xml:space="preserve">– établi sur la base du cadre de mémoire fourni au DCE- </w:t>
      </w:r>
      <w:r w:rsidRPr="00E0042B">
        <w:rPr>
          <w:sz w:val="22"/>
          <w:szCs w:val="22"/>
        </w:rPr>
        <w:t xml:space="preserve">remis par le </w:t>
      </w:r>
      <w:r w:rsidR="00F968C1" w:rsidRPr="00E0042B">
        <w:rPr>
          <w:sz w:val="22"/>
          <w:szCs w:val="22"/>
        </w:rPr>
        <w:t>T</w:t>
      </w:r>
      <w:r w:rsidRPr="00E0042B">
        <w:rPr>
          <w:sz w:val="22"/>
          <w:szCs w:val="22"/>
        </w:rPr>
        <w:t>itulaire lors de sa soumission ;</w:t>
      </w:r>
    </w:p>
    <w:p w14:paraId="269F5E34" w14:textId="77777777" w:rsidR="00550960" w:rsidRPr="00E0042B" w:rsidRDefault="00550960" w:rsidP="00B36AD9">
      <w:pPr>
        <w:pStyle w:val="Paragraphedeliste"/>
        <w:tabs>
          <w:tab w:val="left" w:pos="360"/>
        </w:tabs>
        <w:rPr>
          <w:sz w:val="22"/>
          <w:szCs w:val="22"/>
        </w:rPr>
      </w:pPr>
    </w:p>
    <w:p w14:paraId="55455494" w14:textId="77777777" w:rsidR="00B87675" w:rsidRPr="00E0042B" w:rsidRDefault="0050324E" w:rsidP="00B36AD9">
      <w:pPr>
        <w:pStyle w:val="Paragraphedeliste"/>
        <w:numPr>
          <w:ilvl w:val="0"/>
          <w:numId w:val="20"/>
        </w:numPr>
        <w:tabs>
          <w:tab w:val="clear" w:pos="720"/>
          <w:tab w:val="left" w:pos="360"/>
        </w:tabs>
        <w:rPr>
          <w:sz w:val="22"/>
          <w:szCs w:val="22"/>
        </w:rPr>
      </w:pPr>
      <w:r w:rsidRPr="00E0042B">
        <w:rPr>
          <w:sz w:val="22"/>
          <w:szCs w:val="22"/>
        </w:rPr>
        <w:t>Les actes spéciaux de sous-traitance et leurs avenants, postérieurs à la notification du marché.</w:t>
      </w:r>
    </w:p>
    <w:p w14:paraId="5FCA8443" w14:textId="77777777" w:rsidR="00B87675" w:rsidRPr="00E0042B" w:rsidRDefault="00B87675" w:rsidP="00B36AD9">
      <w:pPr>
        <w:rPr>
          <w:sz w:val="22"/>
          <w:szCs w:val="22"/>
        </w:rPr>
      </w:pPr>
    </w:p>
    <w:p w14:paraId="7740D7A7" w14:textId="564BCDA0" w:rsidR="00B87675" w:rsidRPr="00E0042B" w:rsidRDefault="0050324E" w:rsidP="00B36AD9">
      <w:pPr>
        <w:rPr>
          <w:sz w:val="22"/>
          <w:szCs w:val="22"/>
        </w:rPr>
      </w:pPr>
      <w:r w:rsidRPr="00E0042B">
        <w:rPr>
          <w:sz w:val="22"/>
          <w:szCs w:val="22"/>
        </w:rPr>
        <w:t xml:space="preserve">Le CCAG-Travaux ne sera pas fourni au </w:t>
      </w:r>
      <w:r w:rsidR="00F968C1" w:rsidRPr="00E0042B">
        <w:rPr>
          <w:sz w:val="22"/>
          <w:szCs w:val="22"/>
        </w:rPr>
        <w:t>T</w:t>
      </w:r>
      <w:r w:rsidRPr="00E0042B">
        <w:rPr>
          <w:sz w:val="22"/>
          <w:szCs w:val="22"/>
        </w:rPr>
        <w:t>itulaire du marché. Ce dernier est présumé connu.</w:t>
      </w:r>
    </w:p>
    <w:p w14:paraId="0D9E0F4B" w14:textId="77777777" w:rsidR="00B87675" w:rsidRPr="00E0042B" w:rsidRDefault="00B87675" w:rsidP="00B36AD9">
      <w:pPr>
        <w:rPr>
          <w:sz w:val="22"/>
          <w:szCs w:val="22"/>
        </w:rPr>
      </w:pPr>
    </w:p>
    <w:p w14:paraId="03BD59D6" w14:textId="77777777" w:rsidR="00B87675" w:rsidRPr="00E0042B" w:rsidRDefault="0050324E" w:rsidP="00B36AD9">
      <w:pPr>
        <w:rPr>
          <w:sz w:val="22"/>
          <w:szCs w:val="22"/>
        </w:rPr>
      </w:pPr>
      <w:r w:rsidRPr="00E0042B">
        <w:rPr>
          <w:sz w:val="22"/>
          <w:szCs w:val="22"/>
        </w:rPr>
        <w:t>Seul l’exemplaire du marché détenu par la BnF fait foi.</w:t>
      </w:r>
    </w:p>
    <w:p w14:paraId="5D51279A" w14:textId="77777777" w:rsidR="003270CE" w:rsidRPr="00E0042B" w:rsidRDefault="003270CE" w:rsidP="00B36AD9">
      <w:pPr>
        <w:rPr>
          <w:sz w:val="22"/>
          <w:szCs w:val="22"/>
        </w:rPr>
      </w:pPr>
    </w:p>
    <w:p w14:paraId="122C12F4" w14:textId="7EBF1017" w:rsidR="00B87675" w:rsidRPr="00E0042B" w:rsidRDefault="0050324E" w:rsidP="00B36AD9">
      <w:pPr>
        <w:rPr>
          <w:sz w:val="22"/>
          <w:szCs w:val="22"/>
        </w:rPr>
      </w:pPr>
      <w:r w:rsidRPr="00E0042B">
        <w:rPr>
          <w:sz w:val="22"/>
          <w:szCs w:val="22"/>
        </w:rPr>
        <w:t>Toute réutilisation, commerciale ou non, de l’ensemble des pièces du présent marché est soumise à l’autorisation préalable du service des marchés de la BnF.</w:t>
      </w:r>
    </w:p>
    <w:p w14:paraId="315D2E03" w14:textId="77777777" w:rsidR="00D74F6A" w:rsidRPr="00E0042B" w:rsidRDefault="00D74F6A" w:rsidP="00B36AD9">
      <w:pPr>
        <w:rPr>
          <w:sz w:val="22"/>
          <w:szCs w:val="22"/>
        </w:rPr>
      </w:pPr>
    </w:p>
    <w:p w14:paraId="3FDFD48F" w14:textId="77777777" w:rsidR="00B87675" w:rsidRPr="00E0042B" w:rsidRDefault="0050324E" w:rsidP="00B36AD9">
      <w:pPr>
        <w:pStyle w:val="Titre1"/>
        <w:numPr>
          <w:ilvl w:val="0"/>
          <w:numId w:val="2"/>
        </w:numPr>
        <w:spacing w:before="0" w:afterAutospacing="0"/>
        <w:rPr>
          <w:sz w:val="22"/>
          <w:szCs w:val="22"/>
        </w:rPr>
      </w:pPr>
      <w:bookmarkStart w:id="14" w:name="_Toc41638351"/>
      <w:bookmarkStart w:id="15" w:name="_Toc14680592"/>
      <w:bookmarkStart w:id="16" w:name="_Toc205364570"/>
      <w:r w:rsidRPr="00E0042B">
        <w:rPr>
          <w:sz w:val="22"/>
          <w:szCs w:val="22"/>
        </w:rPr>
        <w:t>DURÉE – DÉLAIS</w:t>
      </w:r>
      <w:bookmarkEnd w:id="14"/>
      <w:bookmarkEnd w:id="15"/>
      <w:bookmarkEnd w:id="16"/>
    </w:p>
    <w:p w14:paraId="1ED2AC3C" w14:textId="77777777" w:rsidR="006C2918" w:rsidRPr="00E0042B" w:rsidRDefault="006C2918" w:rsidP="00B36AD9">
      <w:pPr>
        <w:rPr>
          <w:sz w:val="22"/>
          <w:szCs w:val="22"/>
        </w:rPr>
      </w:pPr>
      <w:bookmarkStart w:id="17" w:name="_Toc41638352"/>
      <w:bookmarkStart w:id="18" w:name="_Toc14680593"/>
    </w:p>
    <w:p w14:paraId="08EA5B74" w14:textId="5A1C24E6" w:rsidR="00B87675" w:rsidRPr="00E0042B" w:rsidRDefault="0050324E" w:rsidP="00B36AD9">
      <w:pPr>
        <w:pStyle w:val="Titre2"/>
        <w:numPr>
          <w:ilvl w:val="1"/>
          <w:numId w:val="2"/>
        </w:numPr>
        <w:spacing w:before="0" w:after="0"/>
        <w:rPr>
          <w:sz w:val="22"/>
          <w:szCs w:val="22"/>
        </w:rPr>
      </w:pPr>
      <w:bookmarkStart w:id="19" w:name="_Toc205364571"/>
      <w:r w:rsidRPr="00E0042B">
        <w:rPr>
          <w:sz w:val="22"/>
          <w:szCs w:val="22"/>
        </w:rPr>
        <w:t>Durée</w:t>
      </w:r>
      <w:bookmarkEnd w:id="17"/>
      <w:bookmarkEnd w:id="18"/>
      <w:r w:rsidRPr="00E0042B">
        <w:rPr>
          <w:sz w:val="22"/>
          <w:szCs w:val="22"/>
        </w:rPr>
        <w:t xml:space="preserve"> </w:t>
      </w:r>
      <w:r w:rsidR="00904844" w:rsidRPr="00E0042B">
        <w:rPr>
          <w:sz w:val="22"/>
          <w:szCs w:val="22"/>
        </w:rPr>
        <w:t>du marché</w:t>
      </w:r>
      <w:bookmarkEnd w:id="19"/>
    </w:p>
    <w:p w14:paraId="0D40EACF" w14:textId="77777777" w:rsidR="006C2918" w:rsidRPr="00E0042B" w:rsidRDefault="006C2918" w:rsidP="00B36AD9">
      <w:pPr>
        <w:rPr>
          <w:sz w:val="22"/>
          <w:szCs w:val="22"/>
        </w:rPr>
      </w:pPr>
    </w:p>
    <w:p w14:paraId="21C31B07" w14:textId="1FF263C3" w:rsidR="00B87675" w:rsidRPr="00E0042B" w:rsidRDefault="0050324E" w:rsidP="00B36AD9">
      <w:pPr>
        <w:rPr>
          <w:sz w:val="22"/>
          <w:szCs w:val="22"/>
        </w:rPr>
      </w:pPr>
      <w:bookmarkStart w:id="20" w:name="_Toc14680594"/>
      <w:bookmarkEnd w:id="20"/>
      <w:r w:rsidRPr="00E0042B">
        <w:rPr>
          <w:sz w:val="22"/>
          <w:szCs w:val="22"/>
        </w:rPr>
        <w:t xml:space="preserve">La durée du marché court à compter de sa notification au </w:t>
      </w:r>
      <w:r w:rsidR="00F968C1" w:rsidRPr="00E0042B">
        <w:rPr>
          <w:sz w:val="22"/>
          <w:szCs w:val="22"/>
        </w:rPr>
        <w:t>T</w:t>
      </w:r>
      <w:r w:rsidRPr="00E0042B">
        <w:rPr>
          <w:sz w:val="22"/>
          <w:szCs w:val="22"/>
        </w:rPr>
        <w:t xml:space="preserve">itulaire et prend fin à la réception </w:t>
      </w:r>
      <w:r w:rsidR="000728CD">
        <w:rPr>
          <w:sz w:val="22"/>
          <w:szCs w:val="22"/>
        </w:rPr>
        <w:t>du</w:t>
      </w:r>
      <w:r w:rsidR="000728CD" w:rsidRPr="000728CD">
        <w:rPr>
          <w:sz w:val="22"/>
          <w:szCs w:val="22"/>
        </w:rPr>
        <w:t xml:space="preserve"> bilan de </w:t>
      </w:r>
      <w:proofErr w:type="spellStart"/>
      <w:r w:rsidR="000728CD" w:rsidRPr="000728CD">
        <w:rPr>
          <w:sz w:val="22"/>
          <w:szCs w:val="22"/>
        </w:rPr>
        <w:t>ré-emploi</w:t>
      </w:r>
      <w:proofErr w:type="spellEnd"/>
      <w:r w:rsidR="000728CD" w:rsidRPr="000728CD">
        <w:rPr>
          <w:sz w:val="22"/>
          <w:szCs w:val="22"/>
        </w:rPr>
        <w:t>/recyclage</w:t>
      </w:r>
      <w:r w:rsidR="000728CD">
        <w:rPr>
          <w:sz w:val="22"/>
          <w:szCs w:val="22"/>
        </w:rPr>
        <w:t xml:space="preserve"> à l’issue des</w:t>
      </w:r>
      <w:r w:rsidR="000728CD" w:rsidRPr="000728CD">
        <w:rPr>
          <w:sz w:val="22"/>
          <w:szCs w:val="22"/>
        </w:rPr>
        <w:t xml:space="preserve"> </w:t>
      </w:r>
      <w:r w:rsidRPr="00E0042B">
        <w:rPr>
          <w:sz w:val="22"/>
          <w:szCs w:val="22"/>
        </w:rPr>
        <w:t>travaux de démontage.</w:t>
      </w:r>
    </w:p>
    <w:p w14:paraId="3CE848FF" w14:textId="77777777" w:rsidR="007E6665" w:rsidRPr="00E0042B" w:rsidRDefault="007E6665" w:rsidP="00B36AD9">
      <w:pPr>
        <w:rPr>
          <w:sz w:val="22"/>
          <w:szCs w:val="22"/>
        </w:rPr>
      </w:pPr>
    </w:p>
    <w:p w14:paraId="4BE032D7" w14:textId="77777777" w:rsidR="005333FB" w:rsidRPr="00E0042B" w:rsidRDefault="005333FB" w:rsidP="00B36AD9">
      <w:pPr>
        <w:pStyle w:val="Titre2"/>
        <w:numPr>
          <w:ilvl w:val="1"/>
          <w:numId w:val="2"/>
        </w:numPr>
        <w:spacing w:before="0" w:after="0"/>
        <w:rPr>
          <w:sz w:val="22"/>
          <w:szCs w:val="22"/>
        </w:rPr>
      </w:pPr>
      <w:bookmarkStart w:id="21" w:name="_Toc205364572"/>
      <w:r w:rsidRPr="00E0042B">
        <w:rPr>
          <w:sz w:val="22"/>
          <w:szCs w:val="22"/>
        </w:rPr>
        <w:t>Délai global d’exécution du marché</w:t>
      </w:r>
      <w:bookmarkEnd w:id="21"/>
      <w:r w:rsidRPr="00E0042B">
        <w:rPr>
          <w:sz w:val="22"/>
          <w:szCs w:val="22"/>
        </w:rPr>
        <w:t xml:space="preserve"> </w:t>
      </w:r>
    </w:p>
    <w:p w14:paraId="0E7CB356" w14:textId="77777777" w:rsidR="006C2918" w:rsidRPr="00E0042B" w:rsidRDefault="006C2918" w:rsidP="00B36AD9">
      <w:pPr>
        <w:rPr>
          <w:sz w:val="22"/>
          <w:szCs w:val="22"/>
        </w:rPr>
      </w:pPr>
    </w:p>
    <w:p w14:paraId="3928CA79" w14:textId="291128A0" w:rsidR="00FD2180" w:rsidRPr="00E0042B" w:rsidRDefault="00FD2180" w:rsidP="00B36AD9">
      <w:pPr>
        <w:rPr>
          <w:sz w:val="22"/>
          <w:szCs w:val="22"/>
        </w:rPr>
      </w:pPr>
      <w:bookmarkStart w:id="22" w:name="_Toc146805941"/>
      <w:bookmarkStart w:id="23" w:name="_Toc41638353"/>
      <w:bookmarkEnd w:id="22"/>
      <w:r w:rsidRPr="00E0042B">
        <w:rPr>
          <w:sz w:val="22"/>
          <w:szCs w:val="22"/>
        </w:rPr>
        <w:t xml:space="preserve">La préparation des travaux et les travaux doivent être réalisés dans un </w:t>
      </w:r>
      <w:r w:rsidRPr="000D3820">
        <w:rPr>
          <w:b/>
          <w:sz w:val="22"/>
          <w:szCs w:val="22"/>
        </w:rPr>
        <w:t xml:space="preserve">délai global </w:t>
      </w:r>
      <w:r w:rsidR="00064F95" w:rsidRPr="000D3820">
        <w:rPr>
          <w:b/>
          <w:sz w:val="22"/>
          <w:szCs w:val="22"/>
        </w:rPr>
        <w:t>de</w:t>
      </w:r>
      <w:r w:rsidR="00785290">
        <w:rPr>
          <w:b/>
          <w:sz w:val="22"/>
          <w:szCs w:val="22"/>
        </w:rPr>
        <w:t xml:space="preserve"> trois mois</w:t>
      </w:r>
      <w:r w:rsidR="002C06C3">
        <w:rPr>
          <w:b/>
          <w:sz w:val="22"/>
          <w:szCs w:val="22"/>
        </w:rPr>
        <w:t xml:space="preserve"> </w:t>
      </w:r>
      <w:r w:rsidRPr="00E0042B">
        <w:rPr>
          <w:sz w:val="22"/>
          <w:szCs w:val="22"/>
        </w:rPr>
        <w:t>à compter de la date de</w:t>
      </w:r>
      <w:r w:rsidR="00210F39" w:rsidRPr="00E0042B">
        <w:rPr>
          <w:sz w:val="22"/>
          <w:szCs w:val="22"/>
        </w:rPr>
        <w:t xml:space="preserve"> réunion de lancement du marché</w:t>
      </w:r>
      <w:r w:rsidRPr="00E0042B">
        <w:rPr>
          <w:sz w:val="22"/>
          <w:szCs w:val="22"/>
        </w:rPr>
        <w:t>. Les travaux de démontage doivent intervenir dans un délai de</w:t>
      </w:r>
      <w:r w:rsidR="009E25B0">
        <w:rPr>
          <w:sz w:val="22"/>
          <w:szCs w:val="22"/>
        </w:rPr>
        <w:t xml:space="preserve"> sept (7)</w:t>
      </w:r>
      <w:r w:rsidR="007E6665" w:rsidRPr="00E0042B">
        <w:rPr>
          <w:sz w:val="22"/>
          <w:szCs w:val="22"/>
        </w:rPr>
        <w:t xml:space="preserve"> </w:t>
      </w:r>
      <w:r w:rsidRPr="00E0042B">
        <w:rPr>
          <w:sz w:val="22"/>
          <w:szCs w:val="22"/>
        </w:rPr>
        <w:t xml:space="preserve">jours à partir de la fin de </w:t>
      </w:r>
      <w:r w:rsidR="00064F95" w:rsidRPr="00E0042B">
        <w:rPr>
          <w:sz w:val="22"/>
          <w:szCs w:val="22"/>
        </w:rPr>
        <w:t>l’</w:t>
      </w:r>
      <w:r w:rsidRPr="00E0042B">
        <w:rPr>
          <w:sz w:val="22"/>
          <w:szCs w:val="22"/>
        </w:rPr>
        <w:t xml:space="preserve">exposition. </w:t>
      </w:r>
    </w:p>
    <w:p w14:paraId="4FF4810A" w14:textId="5B8F28F4" w:rsidR="00BE209B" w:rsidRDefault="00BE209B" w:rsidP="00B36AD9">
      <w:pPr>
        <w:rPr>
          <w:sz w:val="22"/>
          <w:szCs w:val="22"/>
        </w:rPr>
      </w:pPr>
    </w:p>
    <w:p w14:paraId="1E22F57B" w14:textId="77777777" w:rsidR="00546D5E" w:rsidRPr="00E0042B" w:rsidRDefault="00546D5E" w:rsidP="00B36AD9">
      <w:pPr>
        <w:rPr>
          <w:sz w:val="22"/>
          <w:szCs w:val="22"/>
        </w:rPr>
      </w:pPr>
    </w:p>
    <w:p w14:paraId="54F0A39F" w14:textId="77777777" w:rsidR="00B87675" w:rsidRPr="00E0042B" w:rsidRDefault="0050324E" w:rsidP="00B36AD9">
      <w:pPr>
        <w:pStyle w:val="Titre2"/>
        <w:numPr>
          <w:ilvl w:val="1"/>
          <w:numId w:val="2"/>
        </w:numPr>
        <w:spacing w:before="0" w:after="0"/>
        <w:rPr>
          <w:sz w:val="22"/>
          <w:szCs w:val="22"/>
        </w:rPr>
      </w:pPr>
      <w:bookmarkStart w:id="24" w:name="_Toc205364573"/>
      <w:r w:rsidRPr="00E0042B">
        <w:rPr>
          <w:sz w:val="22"/>
          <w:szCs w:val="22"/>
        </w:rPr>
        <w:lastRenderedPageBreak/>
        <w:t>Délais particuliers</w:t>
      </w:r>
      <w:bookmarkEnd w:id="23"/>
      <w:bookmarkEnd w:id="24"/>
    </w:p>
    <w:p w14:paraId="60F89D31" w14:textId="77777777" w:rsidR="006C2918" w:rsidRPr="00E0042B" w:rsidRDefault="006C2918" w:rsidP="00B36AD9">
      <w:pPr>
        <w:rPr>
          <w:sz w:val="22"/>
          <w:szCs w:val="22"/>
        </w:rPr>
      </w:pPr>
    </w:p>
    <w:p w14:paraId="2EC200ED" w14:textId="6F3EF35C" w:rsidR="00B87675" w:rsidRPr="00E0042B" w:rsidRDefault="0050324E" w:rsidP="00B36AD9">
      <w:pPr>
        <w:pStyle w:val="Corpsdetexte"/>
        <w:rPr>
          <w:sz w:val="22"/>
          <w:szCs w:val="22"/>
        </w:rPr>
      </w:pPr>
      <w:r w:rsidRPr="00E0042B">
        <w:rPr>
          <w:sz w:val="22"/>
          <w:szCs w:val="22"/>
        </w:rPr>
        <w:t>Les</w:t>
      </w:r>
      <w:r w:rsidRPr="00E0042B">
        <w:rPr>
          <w:spacing w:val="42"/>
          <w:sz w:val="22"/>
          <w:szCs w:val="22"/>
        </w:rPr>
        <w:t xml:space="preserve"> </w:t>
      </w:r>
      <w:r w:rsidRPr="00E0042B">
        <w:rPr>
          <w:sz w:val="22"/>
          <w:szCs w:val="22"/>
        </w:rPr>
        <w:t>dates</w:t>
      </w:r>
      <w:r w:rsidRPr="00E0042B">
        <w:rPr>
          <w:spacing w:val="42"/>
          <w:sz w:val="22"/>
          <w:szCs w:val="22"/>
        </w:rPr>
        <w:t xml:space="preserve"> </w:t>
      </w:r>
      <w:r w:rsidRPr="00E0042B">
        <w:rPr>
          <w:sz w:val="22"/>
          <w:szCs w:val="22"/>
        </w:rPr>
        <w:t>et</w:t>
      </w:r>
      <w:r w:rsidRPr="00E0042B">
        <w:rPr>
          <w:spacing w:val="42"/>
          <w:sz w:val="22"/>
          <w:szCs w:val="22"/>
        </w:rPr>
        <w:t xml:space="preserve"> </w:t>
      </w:r>
      <w:r w:rsidRPr="00E0042B">
        <w:rPr>
          <w:sz w:val="22"/>
          <w:szCs w:val="22"/>
        </w:rPr>
        <w:t>délais</w:t>
      </w:r>
      <w:r w:rsidRPr="00E0042B">
        <w:rPr>
          <w:spacing w:val="40"/>
          <w:sz w:val="22"/>
          <w:szCs w:val="22"/>
        </w:rPr>
        <w:t xml:space="preserve"> </w:t>
      </w:r>
      <w:r w:rsidRPr="00E0042B">
        <w:rPr>
          <w:sz w:val="22"/>
          <w:szCs w:val="22"/>
        </w:rPr>
        <w:t>particuliers</w:t>
      </w:r>
      <w:r w:rsidRPr="00E0042B">
        <w:rPr>
          <w:spacing w:val="43"/>
          <w:sz w:val="22"/>
          <w:szCs w:val="22"/>
        </w:rPr>
        <w:t xml:space="preserve"> </w:t>
      </w:r>
      <w:r w:rsidRPr="00E0042B">
        <w:rPr>
          <w:sz w:val="22"/>
          <w:szCs w:val="22"/>
        </w:rPr>
        <w:t>sont les suivants :</w:t>
      </w:r>
      <w:r w:rsidR="00E0042B" w:rsidRPr="00E0042B">
        <w:rPr>
          <w:sz w:val="22"/>
          <w:szCs w:val="22"/>
        </w:rPr>
        <w:t xml:space="preserve"> </w:t>
      </w:r>
    </w:p>
    <w:p w14:paraId="63AA48BB" w14:textId="77777777" w:rsidR="00B87675" w:rsidRPr="00E0042B" w:rsidRDefault="00B87675" w:rsidP="00B36AD9">
      <w:pPr>
        <w:pStyle w:val="Corpsdetexte"/>
        <w:rPr>
          <w:sz w:val="22"/>
          <w:szCs w:val="22"/>
        </w:rPr>
      </w:pPr>
    </w:p>
    <w:tbl>
      <w:tblPr>
        <w:tblStyle w:val="Grilledutableau"/>
        <w:tblW w:w="9213" w:type="dxa"/>
        <w:tblInd w:w="109" w:type="dxa"/>
        <w:tblLook w:val="04A0" w:firstRow="1" w:lastRow="0" w:firstColumn="1" w:lastColumn="0" w:noHBand="0" w:noVBand="1"/>
      </w:tblPr>
      <w:tblGrid>
        <w:gridCol w:w="5669"/>
        <w:gridCol w:w="3544"/>
      </w:tblGrid>
      <w:tr w:rsidR="004C723D" w:rsidRPr="00E0042B" w14:paraId="1FCA1B69" w14:textId="77777777" w:rsidTr="004C723D">
        <w:trPr>
          <w:trHeight w:val="358"/>
        </w:trPr>
        <w:tc>
          <w:tcPr>
            <w:tcW w:w="5669" w:type="dxa"/>
            <w:shd w:val="clear" w:color="auto" w:fill="F2F2F2" w:themeFill="background1" w:themeFillShade="F2"/>
            <w:vAlign w:val="center"/>
          </w:tcPr>
          <w:p w14:paraId="3A0BB9CA" w14:textId="77777777" w:rsidR="004C723D" w:rsidRPr="00E0042B" w:rsidRDefault="004C723D" w:rsidP="004C723D">
            <w:pPr>
              <w:jc w:val="center"/>
              <w:rPr>
                <w:b/>
                <w:sz w:val="22"/>
                <w:szCs w:val="22"/>
              </w:rPr>
            </w:pPr>
            <w:r w:rsidRPr="00E0042B">
              <w:rPr>
                <w:b/>
                <w:sz w:val="22"/>
                <w:szCs w:val="22"/>
              </w:rPr>
              <w:t>DELAIS PARTICULIERS</w:t>
            </w:r>
          </w:p>
        </w:tc>
        <w:tc>
          <w:tcPr>
            <w:tcW w:w="3544" w:type="dxa"/>
            <w:shd w:val="clear" w:color="auto" w:fill="F2F2F2" w:themeFill="background1" w:themeFillShade="F2"/>
            <w:vAlign w:val="center"/>
          </w:tcPr>
          <w:p w14:paraId="6EE3448F" w14:textId="77777777" w:rsidR="004C723D" w:rsidRPr="00E0042B" w:rsidRDefault="004C723D" w:rsidP="004C723D">
            <w:pPr>
              <w:jc w:val="center"/>
              <w:rPr>
                <w:b/>
                <w:sz w:val="22"/>
                <w:szCs w:val="22"/>
              </w:rPr>
            </w:pPr>
            <w:r w:rsidRPr="00E0042B">
              <w:rPr>
                <w:b/>
                <w:sz w:val="22"/>
                <w:szCs w:val="22"/>
              </w:rPr>
              <w:t>DATES PREVISIONNELLES</w:t>
            </w:r>
          </w:p>
        </w:tc>
      </w:tr>
      <w:tr w:rsidR="004C723D" w:rsidRPr="00E0042B" w14:paraId="1F659601" w14:textId="77777777" w:rsidTr="00A245F9">
        <w:trPr>
          <w:trHeight w:val="454"/>
        </w:trPr>
        <w:tc>
          <w:tcPr>
            <w:tcW w:w="5669" w:type="dxa"/>
            <w:vAlign w:val="center"/>
          </w:tcPr>
          <w:p w14:paraId="278A4F8E" w14:textId="77777777" w:rsidR="004C723D" w:rsidRPr="00E0042B" w:rsidRDefault="004C723D" w:rsidP="004C723D">
            <w:pPr>
              <w:rPr>
                <w:sz w:val="22"/>
                <w:szCs w:val="22"/>
              </w:rPr>
            </w:pPr>
            <w:r w:rsidRPr="00E0042B">
              <w:rPr>
                <w:sz w:val="22"/>
                <w:szCs w:val="22"/>
              </w:rPr>
              <w:t>Réunion de lancement</w:t>
            </w:r>
          </w:p>
        </w:tc>
        <w:tc>
          <w:tcPr>
            <w:tcW w:w="3544" w:type="dxa"/>
            <w:vAlign w:val="center"/>
          </w:tcPr>
          <w:p w14:paraId="001ACE36" w14:textId="2F2CECAE" w:rsidR="004C723D" w:rsidRPr="00E0042B" w:rsidRDefault="00785290" w:rsidP="004C723D">
            <w:pPr>
              <w:rPr>
                <w:sz w:val="22"/>
                <w:szCs w:val="22"/>
              </w:rPr>
            </w:pPr>
            <w:r>
              <w:rPr>
                <w:sz w:val="22"/>
                <w:szCs w:val="22"/>
              </w:rPr>
              <w:t>Déc</w:t>
            </w:r>
            <w:r w:rsidR="00DB6239">
              <w:rPr>
                <w:sz w:val="22"/>
                <w:szCs w:val="22"/>
              </w:rPr>
              <w:t>embre 2025</w:t>
            </w:r>
          </w:p>
        </w:tc>
      </w:tr>
      <w:tr w:rsidR="004C723D" w:rsidRPr="00E0042B" w14:paraId="59D5AA3A" w14:textId="77777777" w:rsidTr="00A245F9">
        <w:trPr>
          <w:trHeight w:val="567"/>
        </w:trPr>
        <w:tc>
          <w:tcPr>
            <w:tcW w:w="5669" w:type="dxa"/>
            <w:vAlign w:val="center"/>
          </w:tcPr>
          <w:p w14:paraId="17387A89" w14:textId="77777777" w:rsidR="004C723D" w:rsidRPr="00E0042B" w:rsidRDefault="004C723D" w:rsidP="004C723D">
            <w:pPr>
              <w:rPr>
                <w:sz w:val="22"/>
                <w:szCs w:val="22"/>
              </w:rPr>
            </w:pPr>
            <w:r w:rsidRPr="00E0042B">
              <w:rPr>
                <w:sz w:val="22"/>
                <w:szCs w:val="22"/>
              </w:rPr>
              <w:t>Plans d'exécution, planning, mises au point et validations + commandes</w:t>
            </w:r>
          </w:p>
        </w:tc>
        <w:tc>
          <w:tcPr>
            <w:tcW w:w="3544" w:type="dxa"/>
            <w:vAlign w:val="center"/>
          </w:tcPr>
          <w:p w14:paraId="6CC19749" w14:textId="63DA88C1" w:rsidR="004C723D" w:rsidRPr="00E0042B" w:rsidRDefault="00E0042B" w:rsidP="00AD31CA">
            <w:pPr>
              <w:rPr>
                <w:sz w:val="22"/>
                <w:szCs w:val="22"/>
              </w:rPr>
            </w:pPr>
            <w:r w:rsidRPr="00E0042B">
              <w:rPr>
                <w:sz w:val="22"/>
                <w:szCs w:val="22"/>
              </w:rPr>
              <w:t xml:space="preserve">De la notification du marché au </w:t>
            </w:r>
            <w:r w:rsidR="00DB6239">
              <w:rPr>
                <w:sz w:val="22"/>
                <w:szCs w:val="22"/>
              </w:rPr>
              <w:t>20 décembre 2025</w:t>
            </w:r>
          </w:p>
        </w:tc>
      </w:tr>
      <w:tr w:rsidR="004C723D" w:rsidRPr="00E0042B" w14:paraId="71BDB3B9" w14:textId="77777777" w:rsidTr="00A245F9">
        <w:trPr>
          <w:trHeight w:val="454"/>
        </w:trPr>
        <w:tc>
          <w:tcPr>
            <w:tcW w:w="5669" w:type="dxa"/>
            <w:vAlign w:val="center"/>
          </w:tcPr>
          <w:p w14:paraId="74F063AF" w14:textId="77777777" w:rsidR="004C723D" w:rsidRPr="00E0042B" w:rsidRDefault="004C723D" w:rsidP="004C723D">
            <w:pPr>
              <w:rPr>
                <w:sz w:val="22"/>
                <w:szCs w:val="22"/>
              </w:rPr>
            </w:pPr>
            <w:r w:rsidRPr="00E0042B">
              <w:rPr>
                <w:sz w:val="22"/>
                <w:szCs w:val="22"/>
              </w:rPr>
              <w:t xml:space="preserve">Fabrication en atelier + commandes </w:t>
            </w:r>
          </w:p>
        </w:tc>
        <w:tc>
          <w:tcPr>
            <w:tcW w:w="3544" w:type="dxa"/>
            <w:vAlign w:val="center"/>
          </w:tcPr>
          <w:p w14:paraId="452D3100" w14:textId="564E9358" w:rsidR="004C723D" w:rsidRPr="00E0042B" w:rsidRDefault="00DB6239" w:rsidP="0013027E">
            <w:pPr>
              <w:rPr>
                <w:bCs/>
                <w:sz w:val="22"/>
                <w:szCs w:val="22"/>
              </w:rPr>
            </w:pPr>
            <w:r>
              <w:rPr>
                <w:sz w:val="22"/>
                <w:szCs w:val="22"/>
              </w:rPr>
              <w:t>Janvier – Février 2026</w:t>
            </w:r>
          </w:p>
        </w:tc>
      </w:tr>
      <w:tr w:rsidR="004C723D" w:rsidRPr="00E0042B" w14:paraId="07BA186C" w14:textId="77777777" w:rsidTr="00A245F9">
        <w:trPr>
          <w:trHeight w:val="454"/>
        </w:trPr>
        <w:tc>
          <w:tcPr>
            <w:tcW w:w="5669" w:type="dxa"/>
            <w:vAlign w:val="center"/>
          </w:tcPr>
          <w:p w14:paraId="15A4C189" w14:textId="0579E727" w:rsidR="004C723D" w:rsidRPr="00E0042B" w:rsidRDefault="004C723D" w:rsidP="004C723D">
            <w:pPr>
              <w:rPr>
                <w:sz w:val="22"/>
                <w:szCs w:val="22"/>
              </w:rPr>
            </w:pPr>
            <w:r w:rsidRPr="00E0042B">
              <w:rPr>
                <w:sz w:val="22"/>
                <w:szCs w:val="22"/>
              </w:rPr>
              <w:t xml:space="preserve">Présentation des </w:t>
            </w:r>
            <w:r w:rsidR="00DB6239">
              <w:rPr>
                <w:sz w:val="22"/>
                <w:szCs w:val="22"/>
              </w:rPr>
              <w:t xml:space="preserve">premiers de série et </w:t>
            </w:r>
            <w:r w:rsidRPr="00E0042B">
              <w:rPr>
                <w:sz w:val="22"/>
                <w:szCs w:val="22"/>
              </w:rPr>
              <w:t xml:space="preserve">échantillons et choix des couleurs </w:t>
            </w:r>
          </w:p>
        </w:tc>
        <w:tc>
          <w:tcPr>
            <w:tcW w:w="3544" w:type="dxa"/>
            <w:vAlign w:val="center"/>
          </w:tcPr>
          <w:p w14:paraId="6CA16C06" w14:textId="1AA5064D" w:rsidR="004C723D" w:rsidRPr="00E0042B" w:rsidRDefault="00DB6239" w:rsidP="004C723D">
            <w:pPr>
              <w:rPr>
                <w:sz w:val="22"/>
                <w:szCs w:val="22"/>
              </w:rPr>
            </w:pPr>
            <w:r>
              <w:rPr>
                <w:sz w:val="22"/>
                <w:szCs w:val="22"/>
              </w:rPr>
              <w:t>6 janvier 2026</w:t>
            </w:r>
          </w:p>
        </w:tc>
      </w:tr>
      <w:tr w:rsidR="004C723D" w:rsidRPr="00E0042B" w14:paraId="7C59A053" w14:textId="77777777" w:rsidTr="00A245F9">
        <w:trPr>
          <w:trHeight w:val="454"/>
        </w:trPr>
        <w:tc>
          <w:tcPr>
            <w:tcW w:w="5669" w:type="dxa"/>
            <w:vAlign w:val="center"/>
          </w:tcPr>
          <w:p w14:paraId="09478CA1" w14:textId="77777777" w:rsidR="004C723D" w:rsidRPr="00E0042B" w:rsidRDefault="004C723D" w:rsidP="004C723D">
            <w:pPr>
              <w:rPr>
                <w:sz w:val="22"/>
                <w:szCs w:val="22"/>
              </w:rPr>
            </w:pPr>
            <w:r w:rsidRPr="00E0042B">
              <w:rPr>
                <w:sz w:val="22"/>
                <w:szCs w:val="22"/>
              </w:rPr>
              <w:t>Traçage au sol + état des lieux entrant</w:t>
            </w:r>
          </w:p>
        </w:tc>
        <w:tc>
          <w:tcPr>
            <w:tcW w:w="3544" w:type="dxa"/>
            <w:vAlign w:val="center"/>
          </w:tcPr>
          <w:p w14:paraId="18EAA21B" w14:textId="4A16E2C5" w:rsidR="004C723D" w:rsidRPr="00E0042B" w:rsidRDefault="00DB6239" w:rsidP="004C723D">
            <w:pPr>
              <w:rPr>
                <w:sz w:val="22"/>
                <w:szCs w:val="22"/>
              </w:rPr>
            </w:pPr>
            <w:r>
              <w:rPr>
                <w:sz w:val="22"/>
                <w:szCs w:val="22"/>
              </w:rPr>
              <w:t>2 février 2026</w:t>
            </w:r>
          </w:p>
        </w:tc>
      </w:tr>
      <w:tr w:rsidR="004C723D" w:rsidRPr="00E0042B" w14:paraId="3CDEB516" w14:textId="77777777" w:rsidTr="00A245F9">
        <w:trPr>
          <w:trHeight w:val="794"/>
        </w:trPr>
        <w:tc>
          <w:tcPr>
            <w:tcW w:w="5669" w:type="dxa"/>
            <w:vAlign w:val="center"/>
          </w:tcPr>
          <w:p w14:paraId="5C7D14DD" w14:textId="77777777" w:rsidR="00AD31CA" w:rsidRPr="00E0042B" w:rsidRDefault="00AD31CA" w:rsidP="00AD31CA">
            <w:pPr>
              <w:rPr>
                <w:sz w:val="22"/>
                <w:szCs w:val="22"/>
              </w:rPr>
            </w:pPr>
            <w:r w:rsidRPr="00E0042B">
              <w:rPr>
                <w:sz w:val="22"/>
                <w:szCs w:val="22"/>
              </w:rPr>
              <w:t>Reprise des murs et mise en état des murs suite à l’exposition précédente.</w:t>
            </w:r>
          </w:p>
          <w:p w14:paraId="15688B0A" w14:textId="16C409D8" w:rsidR="004C723D" w:rsidRPr="00E0042B" w:rsidRDefault="004C723D" w:rsidP="00851EE8">
            <w:pPr>
              <w:rPr>
                <w:sz w:val="22"/>
                <w:szCs w:val="22"/>
                <w:highlight w:val="yellow"/>
              </w:rPr>
            </w:pPr>
            <w:r w:rsidRPr="00E0042B">
              <w:rPr>
                <w:sz w:val="22"/>
                <w:szCs w:val="22"/>
              </w:rPr>
              <w:t>Période de travaux d’agencement scénographiques (y compris le nettoyage du site et l’enlèvement des encombrants)</w:t>
            </w:r>
          </w:p>
        </w:tc>
        <w:tc>
          <w:tcPr>
            <w:tcW w:w="3544" w:type="dxa"/>
            <w:vAlign w:val="center"/>
          </w:tcPr>
          <w:p w14:paraId="66AAADE9" w14:textId="4F3057C7" w:rsidR="004C723D" w:rsidRPr="00E0042B" w:rsidRDefault="00E0042B" w:rsidP="004C723D">
            <w:pPr>
              <w:rPr>
                <w:sz w:val="22"/>
                <w:szCs w:val="22"/>
              </w:rPr>
            </w:pPr>
            <w:r w:rsidRPr="00E0042B">
              <w:rPr>
                <w:sz w:val="22"/>
                <w:szCs w:val="22"/>
              </w:rPr>
              <w:t xml:space="preserve">Du </w:t>
            </w:r>
            <w:r w:rsidR="00DB6239">
              <w:rPr>
                <w:sz w:val="22"/>
                <w:szCs w:val="22"/>
              </w:rPr>
              <w:t>2 au 20 février 2026</w:t>
            </w:r>
          </w:p>
        </w:tc>
      </w:tr>
      <w:tr w:rsidR="004C723D" w:rsidRPr="00E0042B" w14:paraId="0116235C" w14:textId="77777777" w:rsidTr="00A245F9">
        <w:trPr>
          <w:trHeight w:val="454"/>
        </w:trPr>
        <w:tc>
          <w:tcPr>
            <w:tcW w:w="5669" w:type="dxa"/>
            <w:vAlign w:val="center"/>
          </w:tcPr>
          <w:p w14:paraId="4F372454" w14:textId="04603F25" w:rsidR="004C723D" w:rsidRPr="00E0042B" w:rsidRDefault="004C723D" w:rsidP="00386184">
            <w:pPr>
              <w:rPr>
                <w:sz w:val="22"/>
                <w:szCs w:val="22"/>
              </w:rPr>
            </w:pPr>
            <w:r w:rsidRPr="00E0042B">
              <w:rPr>
                <w:sz w:val="22"/>
                <w:szCs w:val="22"/>
              </w:rPr>
              <w:t xml:space="preserve">Réception du chantier </w:t>
            </w:r>
            <w:r w:rsidR="00DC23F2" w:rsidRPr="00E0042B">
              <w:rPr>
                <w:sz w:val="22"/>
                <w:szCs w:val="22"/>
              </w:rPr>
              <w:t xml:space="preserve">+ remise du Dossier des Ouvrages Exécutés (DOE) </w:t>
            </w:r>
          </w:p>
        </w:tc>
        <w:tc>
          <w:tcPr>
            <w:tcW w:w="3544" w:type="dxa"/>
            <w:vAlign w:val="center"/>
          </w:tcPr>
          <w:p w14:paraId="11799A03" w14:textId="482C603F" w:rsidR="004C723D" w:rsidRPr="00E0042B" w:rsidRDefault="00DB6239" w:rsidP="004C723D">
            <w:pPr>
              <w:rPr>
                <w:sz w:val="22"/>
                <w:szCs w:val="22"/>
              </w:rPr>
            </w:pPr>
            <w:r>
              <w:rPr>
                <w:sz w:val="22"/>
                <w:szCs w:val="22"/>
              </w:rPr>
              <w:t>20 février 2026</w:t>
            </w:r>
          </w:p>
        </w:tc>
      </w:tr>
      <w:tr w:rsidR="004C723D" w:rsidRPr="00E0042B" w14:paraId="053D2719" w14:textId="77777777" w:rsidTr="00A245F9">
        <w:trPr>
          <w:trHeight w:val="454"/>
        </w:trPr>
        <w:tc>
          <w:tcPr>
            <w:tcW w:w="5669" w:type="dxa"/>
            <w:vAlign w:val="center"/>
          </w:tcPr>
          <w:p w14:paraId="495731B9" w14:textId="6217998B" w:rsidR="004C723D" w:rsidRPr="00E0042B" w:rsidRDefault="004C723D" w:rsidP="00ED5B0B">
            <w:pPr>
              <w:rPr>
                <w:sz w:val="22"/>
                <w:szCs w:val="22"/>
              </w:rPr>
            </w:pPr>
            <w:r w:rsidRPr="00E0042B">
              <w:rPr>
                <w:sz w:val="22"/>
                <w:szCs w:val="22"/>
              </w:rPr>
              <w:t>Démontage de la scénographie</w:t>
            </w:r>
            <w:r w:rsidR="00ED5B0B" w:rsidRPr="00E0042B">
              <w:rPr>
                <w:sz w:val="22"/>
                <w:szCs w:val="22"/>
              </w:rPr>
              <w:t xml:space="preserve"> </w:t>
            </w:r>
            <w:r w:rsidRPr="00E0042B">
              <w:rPr>
                <w:bCs/>
                <w:sz w:val="22"/>
                <w:szCs w:val="22"/>
              </w:rPr>
              <w:t>+ état des lieux de sortie</w:t>
            </w:r>
          </w:p>
        </w:tc>
        <w:tc>
          <w:tcPr>
            <w:tcW w:w="3544" w:type="dxa"/>
            <w:vAlign w:val="center"/>
          </w:tcPr>
          <w:p w14:paraId="311B73FB" w14:textId="0718F273" w:rsidR="004C723D" w:rsidRPr="00E0042B" w:rsidRDefault="009E25B0" w:rsidP="004C723D">
            <w:pPr>
              <w:rPr>
                <w:sz w:val="22"/>
                <w:szCs w:val="22"/>
              </w:rPr>
            </w:pPr>
            <w:r>
              <w:rPr>
                <w:sz w:val="22"/>
                <w:szCs w:val="22"/>
              </w:rPr>
              <w:t>Du 20 au 28 juillet 2026</w:t>
            </w:r>
          </w:p>
        </w:tc>
      </w:tr>
    </w:tbl>
    <w:p w14:paraId="1611A56E" w14:textId="77777777" w:rsidR="004C723D" w:rsidRPr="00E0042B" w:rsidRDefault="004C723D" w:rsidP="004C723D">
      <w:pPr>
        <w:rPr>
          <w:sz w:val="22"/>
          <w:szCs w:val="22"/>
        </w:rPr>
      </w:pPr>
    </w:p>
    <w:p w14:paraId="23FED14D" w14:textId="5E4A59BB" w:rsidR="00B87675" w:rsidRPr="00E0042B" w:rsidRDefault="0050324E" w:rsidP="00B36AD9">
      <w:pPr>
        <w:rPr>
          <w:sz w:val="22"/>
          <w:szCs w:val="22"/>
        </w:rPr>
      </w:pPr>
      <w:r w:rsidRPr="00E0042B">
        <w:rPr>
          <w:sz w:val="22"/>
          <w:szCs w:val="22"/>
        </w:rPr>
        <w:t xml:space="preserve">En cas de modification du planning de l’exposition, la BnF informe le </w:t>
      </w:r>
      <w:r w:rsidR="00F968C1" w:rsidRPr="00E0042B">
        <w:rPr>
          <w:sz w:val="22"/>
          <w:szCs w:val="22"/>
        </w:rPr>
        <w:t>T</w:t>
      </w:r>
      <w:r w:rsidRPr="00E0042B">
        <w:rPr>
          <w:sz w:val="22"/>
          <w:szCs w:val="22"/>
        </w:rPr>
        <w:t>itulaire des modifications calendaires par voie d’ordre de service. Les travaux d</w:t>
      </w:r>
      <w:r w:rsidR="00001EDC" w:rsidRPr="00E0042B">
        <w:rPr>
          <w:sz w:val="22"/>
          <w:szCs w:val="22"/>
        </w:rPr>
        <w:t xml:space="preserve">oivent </w:t>
      </w:r>
      <w:r w:rsidRPr="00E0042B">
        <w:rPr>
          <w:sz w:val="22"/>
          <w:szCs w:val="22"/>
        </w:rPr>
        <w:t>être exécutés aux nouvelles dates sans aucune modification des montants du marché.</w:t>
      </w:r>
    </w:p>
    <w:p w14:paraId="01B04AD2" w14:textId="77777777" w:rsidR="00B87675" w:rsidRPr="00E0042B" w:rsidRDefault="00B87675" w:rsidP="00B36AD9">
      <w:pPr>
        <w:rPr>
          <w:sz w:val="22"/>
          <w:szCs w:val="22"/>
        </w:rPr>
      </w:pPr>
    </w:p>
    <w:p w14:paraId="63331794" w14:textId="6EC70084" w:rsidR="00B87675" w:rsidRPr="00E0042B" w:rsidRDefault="0050324E" w:rsidP="00B36AD9">
      <w:pPr>
        <w:rPr>
          <w:sz w:val="22"/>
          <w:szCs w:val="22"/>
        </w:rPr>
      </w:pPr>
      <w:r w:rsidRPr="00E0042B">
        <w:rPr>
          <w:sz w:val="22"/>
          <w:szCs w:val="22"/>
        </w:rPr>
        <w:t xml:space="preserve">En cas de prolongation de l’exposition ou de fermeture anticipée, la BnF informe le </w:t>
      </w:r>
      <w:r w:rsidR="00F968C1" w:rsidRPr="00E0042B">
        <w:rPr>
          <w:sz w:val="22"/>
          <w:szCs w:val="22"/>
        </w:rPr>
        <w:t>T</w:t>
      </w:r>
      <w:r w:rsidRPr="00E0042B">
        <w:rPr>
          <w:sz w:val="22"/>
          <w:szCs w:val="22"/>
        </w:rPr>
        <w:t xml:space="preserve">itulaire de la nouvelle date retenue pour procéder au démontage des travaux d’aménagement par voie d’ordre de service. Ces travaux sont exécutés sans incidence financière. </w:t>
      </w:r>
    </w:p>
    <w:p w14:paraId="012F9DF4" w14:textId="01CE3F89" w:rsidR="00B14D99" w:rsidRPr="00E0042B" w:rsidRDefault="00B14D99" w:rsidP="00B36AD9">
      <w:pPr>
        <w:rPr>
          <w:sz w:val="22"/>
          <w:szCs w:val="22"/>
        </w:rPr>
      </w:pPr>
    </w:p>
    <w:p w14:paraId="00004908" w14:textId="77777777" w:rsidR="00173387" w:rsidRPr="00E0042B" w:rsidRDefault="00173387" w:rsidP="00B36AD9">
      <w:pPr>
        <w:pStyle w:val="Titre2"/>
        <w:numPr>
          <w:ilvl w:val="1"/>
          <w:numId w:val="2"/>
        </w:numPr>
        <w:spacing w:before="0" w:after="0"/>
        <w:rPr>
          <w:sz w:val="22"/>
          <w:szCs w:val="22"/>
        </w:rPr>
      </w:pPr>
      <w:bookmarkStart w:id="25" w:name="_Toc447634747"/>
      <w:bookmarkStart w:id="26" w:name="_Toc205364574"/>
      <w:r w:rsidRPr="00E0042B">
        <w:rPr>
          <w:sz w:val="22"/>
          <w:szCs w:val="22"/>
        </w:rPr>
        <w:t xml:space="preserve">Prolongation </w:t>
      </w:r>
      <w:bookmarkEnd w:id="25"/>
      <w:r w:rsidRPr="00E0042B">
        <w:rPr>
          <w:sz w:val="22"/>
          <w:szCs w:val="22"/>
        </w:rPr>
        <w:t>des délais d’exécution</w:t>
      </w:r>
      <w:bookmarkEnd w:id="26"/>
      <w:r w:rsidRPr="00E0042B">
        <w:rPr>
          <w:sz w:val="22"/>
          <w:szCs w:val="22"/>
        </w:rPr>
        <w:t xml:space="preserve"> </w:t>
      </w:r>
    </w:p>
    <w:p w14:paraId="3CB34E6C" w14:textId="77777777" w:rsidR="006C2918" w:rsidRPr="00E0042B" w:rsidRDefault="006C2918" w:rsidP="00B36AD9">
      <w:pPr>
        <w:rPr>
          <w:sz w:val="22"/>
          <w:szCs w:val="22"/>
        </w:rPr>
      </w:pPr>
    </w:p>
    <w:p w14:paraId="127ABE89" w14:textId="4FFB473D" w:rsidR="003F1D68" w:rsidRPr="00E0042B" w:rsidRDefault="00173387" w:rsidP="00B36AD9">
      <w:pPr>
        <w:rPr>
          <w:sz w:val="22"/>
          <w:szCs w:val="22"/>
        </w:rPr>
      </w:pPr>
      <w:r w:rsidRPr="00E0042B">
        <w:rPr>
          <w:sz w:val="22"/>
          <w:szCs w:val="22"/>
        </w:rPr>
        <w:t>En application des stipulations de l’article 18.2.1 du CCAG</w:t>
      </w:r>
      <w:r w:rsidR="008844EA" w:rsidRPr="00E0042B">
        <w:rPr>
          <w:sz w:val="22"/>
          <w:szCs w:val="22"/>
        </w:rPr>
        <w:t>-</w:t>
      </w:r>
      <w:r w:rsidRPr="00E0042B">
        <w:rPr>
          <w:sz w:val="22"/>
          <w:szCs w:val="22"/>
        </w:rPr>
        <w:t xml:space="preserve">Travaux, une prolongation de délai d’exécution ne peut être réalisée que par avenant, sauf pour </w:t>
      </w:r>
      <w:r w:rsidR="008844EA" w:rsidRPr="00E0042B">
        <w:rPr>
          <w:sz w:val="22"/>
          <w:szCs w:val="22"/>
        </w:rPr>
        <w:t xml:space="preserve">les </w:t>
      </w:r>
      <w:r w:rsidRPr="00E0042B">
        <w:rPr>
          <w:sz w:val="22"/>
          <w:szCs w:val="22"/>
        </w:rPr>
        <w:t>cas prévus aux articles 18.2.2 et 18.</w:t>
      </w:r>
      <w:r w:rsidR="009F2763" w:rsidRPr="00E0042B">
        <w:rPr>
          <w:sz w:val="22"/>
          <w:szCs w:val="22"/>
        </w:rPr>
        <w:t>2</w:t>
      </w:r>
      <w:r w:rsidRPr="00E0042B">
        <w:rPr>
          <w:sz w:val="22"/>
          <w:szCs w:val="22"/>
        </w:rPr>
        <w:t>.</w:t>
      </w:r>
      <w:r w:rsidR="009F2763" w:rsidRPr="00E0042B">
        <w:rPr>
          <w:sz w:val="22"/>
          <w:szCs w:val="22"/>
        </w:rPr>
        <w:t>3</w:t>
      </w:r>
      <w:r w:rsidRPr="00E0042B">
        <w:rPr>
          <w:sz w:val="22"/>
          <w:szCs w:val="22"/>
        </w:rPr>
        <w:t xml:space="preserve"> du CCAG</w:t>
      </w:r>
      <w:r w:rsidR="00557737" w:rsidRPr="00E0042B">
        <w:rPr>
          <w:sz w:val="22"/>
          <w:szCs w:val="22"/>
        </w:rPr>
        <w:t>-</w:t>
      </w:r>
      <w:r w:rsidRPr="00E0042B">
        <w:rPr>
          <w:sz w:val="22"/>
          <w:szCs w:val="22"/>
        </w:rPr>
        <w:t>Travaux.</w:t>
      </w:r>
    </w:p>
    <w:p w14:paraId="45D4551C" w14:textId="77777777" w:rsidR="006C2918" w:rsidRPr="00E0042B" w:rsidRDefault="006C2918" w:rsidP="00B36AD9">
      <w:pPr>
        <w:rPr>
          <w:sz w:val="22"/>
          <w:szCs w:val="22"/>
        </w:rPr>
      </w:pPr>
    </w:p>
    <w:p w14:paraId="6C5941FB" w14:textId="7976D5F5" w:rsidR="00173387" w:rsidRPr="00E0042B" w:rsidRDefault="00173387" w:rsidP="00B36AD9">
      <w:pPr>
        <w:rPr>
          <w:sz w:val="22"/>
          <w:szCs w:val="22"/>
        </w:rPr>
      </w:pPr>
      <w:r w:rsidRPr="00E0042B">
        <w:rPr>
          <w:sz w:val="22"/>
          <w:szCs w:val="22"/>
        </w:rPr>
        <w:t>En application des stipulations de l’article 18.2.2 du CCAG</w:t>
      </w:r>
      <w:r w:rsidR="008844EA" w:rsidRPr="00E0042B">
        <w:rPr>
          <w:sz w:val="22"/>
          <w:szCs w:val="22"/>
        </w:rPr>
        <w:t>-</w:t>
      </w:r>
      <w:r w:rsidRPr="00E0042B">
        <w:rPr>
          <w:sz w:val="22"/>
          <w:szCs w:val="22"/>
        </w:rPr>
        <w:t>Travaux, une prolongation du délai de réalisation de l'ensemble des travaux ou d'une ou plusieurs tranches de travaux ou le report du début des travaux peut être justifié par :</w:t>
      </w:r>
    </w:p>
    <w:p w14:paraId="37451F0A" w14:textId="77777777" w:rsidR="00173387" w:rsidRPr="00E0042B" w:rsidRDefault="00173387" w:rsidP="00B36AD9">
      <w:pPr>
        <w:pStyle w:val="Paragraphedeliste"/>
        <w:numPr>
          <w:ilvl w:val="0"/>
          <w:numId w:val="24"/>
        </w:numPr>
        <w:suppressAutoHyphens w:val="0"/>
        <w:rPr>
          <w:sz w:val="22"/>
          <w:szCs w:val="22"/>
        </w:rPr>
      </w:pPr>
      <w:proofErr w:type="gramStart"/>
      <w:r w:rsidRPr="00E0042B">
        <w:rPr>
          <w:sz w:val="22"/>
          <w:szCs w:val="22"/>
        </w:rPr>
        <w:t>un</w:t>
      </w:r>
      <w:proofErr w:type="gramEnd"/>
      <w:r w:rsidRPr="00E0042B">
        <w:rPr>
          <w:sz w:val="22"/>
          <w:szCs w:val="22"/>
        </w:rPr>
        <w:t xml:space="preserve"> changement du montant des travaux ou une modification de l'importance de certaines natures d'ouvrages ;</w:t>
      </w:r>
    </w:p>
    <w:p w14:paraId="71C488D7" w14:textId="77777777" w:rsidR="00173387" w:rsidRPr="00E0042B" w:rsidRDefault="00173387" w:rsidP="00B36AD9">
      <w:pPr>
        <w:pStyle w:val="Paragraphedeliste"/>
        <w:numPr>
          <w:ilvl w:val="0"/>
          <w:numId w:val="24"/>
        </w:numPr>
        <w:suppressAutoHyphens w:val="0"/>
        <w:rPr>
          <w:sz w:val="22"/>
          <w:szCs w:val="22"/>
        </w:rPr>
      </w:pPr>
      <w:proofErr w:type="gramStart"/>
      <w:r w:rsidRPr="00E0042B">
        <w:rPr>
          <w:sz w:val="22"/>
          <w:szCs w:val="22"/>
        </w:rPr>
        <w:t>une</w:t>
      </w:r>
      <w:proofErr w:type="gramEnd"/>
      <w:r w:rsidRPr="00E0042B">
        <w:rPr>
          <w:sz w:val="22"/>
          <w:szCs w:val="22"/>
        </w:rPr>
        <w:t xml:space="preserve"> substitution d'ouvrages différents aux ouvrages initialement prévus ;</w:t>
      </w:r>
    </w:p>
    <w:p w14:paraId="1BC28184" w14:textId="77777777" w:rsidR="00173387" w:rsidRPr="00E0042B" w:rsidRDefault="00173387" w:rsidP="00B36AD9">
      <w:pPr>
        <w:pStyle w:val="Paragraphedeliste"/>
        <w:numPr>
          <w:ilvl w:val="0"/>
          <w:numId w:val="24"/>
        </w:numPr>
        <w:suppressAutoHyphens w:val="0"/>
        <w:rPr>
          <w:sz w:val="22"/>
          <w:szCs w:val="22"/>
        </w:rPr>
      </w:pPr>
      <w:proofErr w:type="gramStart"/>
      <w:r w:rsidRPr="00E0042B">
        <w:rPr>
          <w:sz w:val="22"/>
          <w:szCs w:val="22"/>
        </w:rPr>
        <w:t>la</w:t>
      </w:r>
      <w:proofErr w:type="gramEnd"/>
      <w:r w:rsidRPr="00E0042B">
        <w:rPr>
          <w:sz w:val="22"/>
          <w:szCs w:val="22"/>
        </w:rPr>
        <w:t xml:space="preserve"> survenance de difficultés ou de circonstances imprévues au cours du chantier ;</w:t>
      </w:r>
    </w:p>
    <w:p w14:paraId="0FEF5D87" w14:textId="77777777" w:rsidR="00173387" w:rsidRPr="00E0042B" w:rsidRDefault="00173387" w:rsidP="00B36AD9">
      <w:pPr>
        <w:pStyle w:val="Paragraphedeliste"/>
        <w:numPr>
          <w:ilvl w:val="0"/>
          <w:numId w:val="24"/>
        </w:numPr>
        <w:suppressAutoHyphens w:val="0"/>
        <w:rPr>
          <w:sz w:val="22"/>
          <w:szCs w:val="22"/>
        </w:rPr>
      </w:pPr>
      <w:proofErr w:type="gramStart"/>
      <w:r w:rsidRPr="00E0042B">
        <w:rPr>
          <w:sz w:val="22"/>
          <w:szCs w:val="22"/>
        </w:rPr>
        <w:t>un</w:t>
      </w:r>
      <w:proofErr w:type="gramEnd"/>
      <w:r w:rsidRPr="00E0042B">
        <w:rPr>
          <w:sz w:val="22"/>
          <w:szCs w:val="22"/>
        </w:rPr>
        <w:t xml:space="preserve"> ajournement de travaux décidé par le maître d'ouvrage ;</w:t>
      </w:r>
    </w:p>
    <w:p w14:paraId="6CE3BCD6" w14:textId="77777777" w:rsidR="00173387" w:rsidRPr="00E0042B" w:rsidRDefault="00173387" w:rsidP="00B36AD9">
      <w:pPr>
        <w:pStyle w:val="Paragraphedeliste"/>
        <w:numPr>
          <w:ilvl w:val="0"/>
          <w:numId w:val="24"/>
        </w:numPr>
        <w:suppressAutoHyphens w:val="0"/>
        <w:rPr>
          <w:sz w:val="22"/>
          <w:szCs w:val="22"/>
        </w:rPr>
      </w:pPr>
      <w:proofErr w:type="gramStart"/>
      <w:r w:rsidRPr="00E0042B">
        <w:rPr>
          <w:sz w:val="22"/>
          <w:szCs w:val="22"/>
        </w:rPr>
        <w:t>un</w:t>
      </w:r>
      <w:proofErr w:type="gramEnd"/>
      <w:r w:rsidRPr="00E0042B">
        <w:rPr>
          <w:sz w:val="22"/>
          <w:szCs w:val="22"/>
        </w:rPr>
        <w:t xml:space="preserve"> retard dans l'exécution d'opérations préliminaires, y compris en ce qui concerne les autorisations administratives liées à l'exécution du marché, qui sont à la charge du maître d'ouvrage, ou de travaux préalables qui font l'objet d'un autre marché.</w:t>
      </w:r>
    </w:p>
    <w:p w14:paraId="77D051CE" w14:textId="77777777" w:rsidR="00173387" w:rsidRPr="00E0042B" w:rsidRDefault="00173387" w:rsidP="00B36AD9">
      <w:pPr>
        <w:rPr>
          <w:sz w:val="22"/>
          <w:szCs w:val="22"/>
        </w:rPr>
      </w:pPr>
    </w:p>
    <w:p w14:paraId="0DDF339D" w14:textId="0172132C" w:rsidR="00173387" w:rsidRPr="00E0042B" w:rsidRDefault="003C5FEA" w:rsidP="00B36AD9">
      <w:pPr>
        <w:rPr>
          <w:sz w:val="22"/>
          <w:szCs w:val="22"/>
        </w:rPr>
      </w:pPr>
      <w:r w:rsidRPr="00E0042B">
        <w:rPr>
          <w:sz w:val="22"/>
          <w:szCs w:val="22"/>
        </w:rPr>
        <w:t xml:space="preserve">Dans ces cas, la </w:t>
      </w:r>
      <w:r w:rsidR="00173387" w:rsidRPr="00E0042B">
        <w:rPr>
          <w:sz w:val="22"/>
          <w:szCs w:val="22"/>
        </w:rPr>
        <w:t xml:space="preserve">prolongation peut alors intervenir par ordre de service. </w:t>
      </w:r>
    </w:p>
    <w:p w14:paraId="5A1D790A" w14:textId="485D3922" w:rsidR="00D74F6A" w:rsidRDefault="00D74F6A" w:rsidP="00B36AD9">
      <w:pPr>
        <w:rPr>
          <w:sz w:val="22"/>
          <w:szCs w:val="22"/>
        </w:rPr>
      </w:pPr>
    </w:p>
    <w:p w14:paraId="3B65AC70" w14:textId="77777777" w:rsidR="00546D5E" w:rsidRPr="00E0042B" w:rsidRDefault="00546D5E" w:rsidP="00B36AD9">
      <w:pPr>
        <w:rPr>
          <w:sz w:val="22"/>
          <w:szCs w:val="22"/>
        </w:rPr>
      </w:pPr>
    </w:p>
    <w:p w14:paraId="51D1CE31" w14:textId="77777777" w:rsidR="00B87675" w:rsidRPr="00E0042B" w:rsidRDefault="0050324E" w:rsidP="00B36AD9">
      <w:pPr>
        <w:pStyle w:val="Titre1"/>
        <w:numPr>
          <w:ilvl w:val="0"/>
          <w:numId w:val="2"/>
        </w:numPr>
        <w:spacing w:before="0" w:afterAutospacing="0"/>
        <w:rPr>
          <w:sz w:val="22"/>
          <w:szCs w:val="22"/>
        </w:rPr>
      </w:pPr>
      <w:bookmarkStart w:id="27" w:name="_Toc41638355"/>
      <w:bookmarkStart w:id="28" w:name="_Toc205364575"/>
      <w:r w:rsidRPr="00E0042B">
        <w:rPr>
          <w:sz w:val="22"/>
          <w:szCs w:val="22"/>
        </w:rPr>
        <w:lastRenderedPageBreak/>
        <w:t>INTERVENANTS</w:t>
      </w:r>
      <w:bookmarkEnd w:id="27"/>
      <w:bookmarkEnd w:id="28"/>
    </w:p>
    <w:p w14:paraId="775C3655" w14:textId="77777777" w:rsidR="006C2918" w:rsidRPr="00E0042B" w:rsidRDefault="006C2918" w:rsidP="00B36AD9">
      <w:pPr>
        <w:rPr>
          <w:sz w:val="22"/>
          <w:szCs w:val="22"/>
        </w:rPr>
      </w:pPr>
    </w:p>
    <w:p w14:paraId="78E00EAE" w14:textId="77777777" w:rsidR="00B87675" w:rsidRPr="00E0042B" w:rsidRDefault="0050324E" w:rsidP="00B36AD9">
      <w:pPr>
        <w:pStyle w:val="Titre2"/>
        <w:numPr>
          <w:ilvl w:val="1"/>
          <w:numId w:val="2"/>
        </w:numPr>
        <w:spacing w:before="0" w:after="0"/>
        <w:rPr>
          <w:sz w:val="22"/>
          <w:szCs w:val="22"/>
        </w:rPr>
      </w:pPr>
      <w:bookmarkStart w:id="29" w:name="_Toc14680601"/>
      <w:bookmarkStart w:id="30" w:name="_Toc41638356"/>
      <w:bookmarkStart w:id="31" w:name="_Toc26783491"/>
      <w:bookmarkStart w:id="32" w:name="_Toc14680596"/>
      <w:bookmarkStart w:id="33" w:name="_Toc205364576"/>
      <w:bookmarkEnd w:id="29"/>
      <w:r w:rsidRPr="00E0042B">
        <w:rPr>
          <w:sz w:val="22"/>
          <w:szCs w:val="22"/>
        </w:rPr>
        <w:t>Titulaire</w:t>
      </w:r>
      <w:bookmarkEnd w:id="30"/>
      <w:bookmarkEnd w:id="31"/>
      <w:bookmarkEnd w:id="32"/>
      <w:bookmarkEnd w:id="33"/>
    </w:p>
    <w:p w14:paraId="2E7BF89F" w14:textId="77777777" w:rsidR="00F70A2A" w:rsidRPr="00E0042B" w:rsidRDefault="00F70A2A" w:rsidP="00B36AD9">
      <w:pPr>
        <w:rPr>
          <w:sz w:val="22"/>
          <w:szCs w:val="22"/>
        </w:rPr>
      </w:pPr>
    </w:p>
    <w:p w14:paraId="46A02418" w14:textId="377A88D5" w:rsidR="00B87675" w:rsidRPr="00E0042B" w:rsidRDefault="0050324E" w:rsidP="00B36AD9">
      <w:pPr>
        <w:rPr>
          <w:sz w:val="22"/>
          <w:szCs w:val="22"/>
        </w:rPr>
      </w:pPr>
      <w:r w:rsidRPr="00E0042B">
        <w:rPr>
          <w:sz w:val="22"/>
          <w:szCs w:val="22"/>
        </w:rPr>
        <w:t xml:space="preserve">Le </w:t>
      </w:r>
      <w:r w:rsidR="00F968C1" w:rsidRPr="00E0042B">
        <w:rPr>
          <w:sz w:val="22"/>
          <w:szCs w:val="22"/>
        </w:rPr>
        <w:t>T</w:t>
      </w:r>
      <w:r w:rsidRPr="00E0042B">
        <w:rPr>
          <w:sz w:val="22"/>
          <w:szCs w:val="22"/>
        </w:rPr>
        <w:t>itulaire est l’entreprise ou le groupement désigné par la BnF.</w:t>
      </w:r>
    </w:p>
    <w:p w14:paraId="279D4401" w14:textId="77777777" w:rsidR="006C2918" w:rsidRPr="00E0042B" w:rsidRDefault="006C2918" w:rsidP="00B36AD9">
      <w:pPr>
        <w:rPr>
          <w:sz w:val="22"/>
          <w:szCs w:val="22"/>
        </w:rPr>
      </w:pPr>
    </w:p>
    <w:p w14:paraId="0895825E" w14:textId="58DABEDA" w:rsidR="00B87675" w:rsidRPr="00E0042B" w:rsidRDefault="0050324E" w:rsidP="00B36AD9">
      <w:pPr>
        <w:pStyle w:val="Titre2"/>
        <w:numPr>
          <w:ilvl w:val="1"/>
          <w:numId w:val="2"/>
        </w:numPr>
        <w:spacing w:before="0" w:after="0"/>
        <w:rPr>
          <w:sz w:val="22"/>
          <w:szCs w:val="22"/>
        </w:rPr>
      </w:pPr>
      <w:bookmarkStart w:id="34" w:name="_Toc41638357"/>
      <w:bookmarkStart w:id="35" w:name="_Toc26783492"/>
      <w:bookmarkStart w:id="36" w:name="_Toc14680597"/>
      <w:bookmarkStart w:id="37" w:name="_Toc205364577"/>
      <w:r w:rsidRPr="00E0042B">
        <w:rPr>
          <w:sz w:val="22"/>
          <w:szCs w:val="22"/>
        </w:rPr>
        <w:t>Maîtr</w:t>
      </w:r>
      <w:bookmarkEnd w:id="34"/>
      <w:bookmarkEnd w:id="35"/>
      <w:bookmarkEnd w:id="36"/>
      <w:r w:rsidR="001703AD" w:rsidRPr="00E0042B">
        <w:rPr>
          <w:sz w:val="22"/>
          <w:szCs w:val="22"/>
        </w:rPr>
        <w:t>ise d’ouvrage</w:t>
      </w:r>
      <w:bookmarkEnd w:id="37"/>
    </w:p>
    <w:p w14:paraId="5746AE35" w14:textId="77777777" w:rsidR="006C2918" w:rsidRPr="00E0042B" w:rsidRDefault="006C2918" w:rsidP="00B36AD9">
      <w:pPr>
        <w:rPr>
          <w:sz w:val="22"/>
          <w:szCs w:val="22"/>
        </w:rPr>
      </w:pPr>
    </w:p>
    <w:p w14:paraId="2AD7565C" w14:textId="125DAB18" w:rsidR="009D0CEA" w:rsidRPr="00E0042B" w:rsidRDefault="009D0CEA" w:rsidP="009D0CEA">
      <w:pPr>
        <w:rPr>
          <w:rFonts w:cs="Times New Roman"/>
          <w:sz w:val="22"/>
          <w:szCs w:val="22"/>
        </w:rPr>
      </w:pPr>
      <w:r w:rsidRPr="00E0042B">
        <w:rPr>
          <w:rFonts w:cs="Times New Roman"/>
          <w:sz w:val="22"/>
          <w:szCs w:val="22"/>
        </w:rPr>
        <w:t xml:space="preserve">Le maître de l'ouvrage est la Bibliothèque nationale de France, représentée par </w:t>
      </w:r>
      <w:r w:rsidR="00ED5B0B" w:rsidRPr="00E0042B">
        <w:rPr>
          <w:rFonts w:cs="Times New Roman"/>
          <w:sz w:val="22"/>
          <w:szCs w:val="22"/>
        </w:rPr>
        <w:t>Elsa R</w:t>
      </w:r>
      <w:r w:rsidR="000D3820">
        <w:rPr>
          <w:rFonts w:cs="Times New Roman"/>
          <w:sz w:val="22"/>
          <w:szCs w:val="22"/>
        </w:rPr>
        <w:t>I</w:t>
      </w:r>
      <w:r w:rsidR="001703AD" w:rsidRPr="00E0042B">
        <w:rPr>
          <w:rFonts w:cs="Times New Roman"/>
          <w:sz w:val="22"/>
          <w:szCs w:val="22"/>
        </w:rPr>
        <w:t>GAUX</w:t>
      </w:r>
      <w:r w:rsidRPr="00E0042B">
        <w:rPr>
          <w:rFonts w:cs="Times New Roman"/>
          <w:sz w:val="22"/>
          <w:szCs w:val="22"/>
        </w:rPr>
        <w:t xml:space="preserve">, cheffe du service des </w:t>
      </w:r>
      <w:r w:rsidR="00D927BA" w:rsidRPr="00E0042B">
        <w:rPr>
          <w:rFonts w:cs="Times New Roman"/>
          <w:sz w:val="22"/>
          <w:szCs w:val="22"/>
        </w:rPr>
        <w:t>E</w:t>
      </w:r>
      <w:r w:rsidRPr="00E0042B">
        <w:rPr>
          <w:rFonts w:cs="Times New Roman"/>
          <w:sz w:val="22"/>
          <w:szCs w:val="22"/>
        </w:rPr>
        <w:t>xpositions.</w:t>
      </w:r>
    </w:p>
    <w:p w14:paraId="2218DF51" w14:textId="77777777" w:rsidR="009D0CEA" w:rsidRPr="00E0042B" w:rsidRDefault="009D0CEA" w:rsidP="009D0CEA">
      <w:pPr>
        <w:rPr>
          <w:rFonts w:cs="Times New Roman"/>
          <w:sz w:val="22"/>
          <w:szCs w:val="22"/>
        </w:rPr>
      </w:pPr>
    </w:p>
    <w:p w14:paraId="74DA661F" w14:textId="25163525" w:rsidR="001703AD" w:rsidRPr="0013027E" w:rsidRDefault="001703AD" w:rsidP="0013027E">
      <w:pPr>
        <w:rPr>
          <w:rFonts w:cs="Times New Roman"/>
          <w:sz w:val="22"/>
          <w:szCs w:val="22"/>
        </w:rPr>
      </w:pPr>
      <w:r w:rsidRPr="0013027E">
        <w:rPr>
          <w:rFonts w:cs="Times New Roman"/>
          <w:sz w:val="22"/>
          <w:szCs w:val="22"/>
        </w:rPr>
        <w:t>COORDINATION GÉNÉRALE</w:t>
      </w:r>
    </w:p>
    <w:p w14:paraId="1D3DCFA0" w14:textId="77777777" w:rsidR="00DB6239" w:rsidRPr="00DB6239" w:rsidRDefault="00DB6239" w:rsidP="00DB6239">
      <w:pPr>
        <w:pStyle w:val="En-tte"/>
        <w:tabs>
          <w:tab w:val="left" w:pos="7515"/>
        </w:tabs>
        <w:rPr>
          <w:rFonts w:ascii="Arial" w:hAnsi="Arial" w:cs="Times New Roman"/>
          <w:sz w:val="22"/>
          <w:szCs w:val="22"/>
        </w:rPr>
      </w:pPr>
      <w:r w:rsidRPr="00DB6239">
        <w:rPr>
          <w:rFonts w:ascii="Arial" w:hAnsi="Arial" w:cs="Times New Roman"/>
          <w:sz w:val="22"/>
          <w:szCs w:val="22"/>
        </w:rPr>
        <w:t>Simon FONCHIN</w:t>
      </w:r>
      <w:r w:rsidRPr="00DB6239">
        <w:rPr>
          <w:rFonts w:ascii="Arial" w:hAnsi="Arial" w:cs="Times New Roman"/>
          <w:sz w:val="22"/>
          <w:szCs w:val="22"/>
        </w:rPr>
        <w:tab/>
      </w:r>
    </w:p>
    <w:p w14:paraId="6752FE45" w14:textId="77777777" w:rsidR="00DB6239" w:rsidRPr="00DB6239" w:rsidRDefault="00DB6239" w:rsidP="00DB6239">
      <w:pPr>
        <w:pStyle w:val="En-tte"/>
        <w:rPr>
          <w:rFonts w:ascii="Arial" w:hAnsi="Arial" w:cs="Times New Roman"/>
          <w:sz w:val="22"/>
          <w:szCs w:val="22"/>
        </w:rPr>
      </w:pPr>
      <w:r w:rsidRPr="00DB6239">
        <w:rPr>
          <w:rFonts w:ascii="Arial" w:hAnsi="Arial" w:cs="Times New Roman"/>
          <w:sz w:val="22"/>
          <w:szCs w:val="22"/>
        </w:rPr>
        <w:t>Chargé d’exposition</w:t>
      </w:r>
    </w:p>
    <w:p w14:paraId="75F19267" w14:textId="77777777" w:rsidR="00DB6239" w:rsidRPr="00DB6239" w:rsidRDefault="00DB6239" w:rsidP="00DB6239">
      <w:pPr>
        <w:pStyle w:val="En-tte"/>
        <w:rPr>
          <w:rFonts w:ascii="Arial" w:hAnsi="Arial" w:cs="Times New Roman"/>
          <w:sz w:val="22"/>
          <w:szCs w:val="22"/>
        </w:rPr>
      </w:pPr>
      <w:r w:rsidRPr="00DB6239">
        <w:rPr>
          <w:rFonts w:ascii="Arial" w:hAnsi="Arial" w:cs="Times New Roman"/>
          <w:sz w:val="22"/>
          <w:szCs w:val="22"/>
        </w:rPr>
        <w:t xml:space="preserve">01 53 79 44 20 </w:t>
      </w:r>
    </w:p>
    <w:p w14:paraId="4F8A647D" w14:textId="2E247C4A" w:rsidR="00DB6239" w:rsidRPr="00DB6239" w:rsidRDefault="00B36434" w:rsidP="00DB6239">
      <w:pPr>
        <w:rPr>
          <w:rStyle w:val="Lienhypertexte"/>
          <w:rFonts w:eastAsiaTheme="majorEastAsia"/>
          <w:sz w:val="22"/>
          <w:szCs w:val="22"/>
        </w:rPr>
      </w:pPr>
      <w:hyperlink r:id="rId9" w:history="1">
        <w:r w:rsidR="00DB6239" w:rsidRPr="00DB6239">
          <w:rPr>
            <w:rStyle w:val="Lienhypertexte"/>
            <w:rFonts w:eastAsiaTheme="majorEastAsia"/>
            <w:sz w:val="22"/>
            <w:szCs w:val="22"/>
          </w:rPr>
          <w:t>simon.fonchin@bnf.fr</w:t>
        </w:r>
      </w:hyperlink>
    </w:p>
    <w:p w14:paraId="48C0FEDB" w14:textId="2EFE0332" w:rsidR="00DB6239" w:rsidRDefault="00DB6239" w:rsidP="00DB6239">
      <w:pPr>
        <w:pStyle w:val="En-tte"/>
        <w:spacing w:line="276" w:lineRule="auto"/>
        <w:rPr>
          <w:rFonts w:ascii="Arial" w:hAnsi="Arial" w:cs="Times New Roman"/>
          <w:sz w:val="22"/>
        </w:rPr>
      </w:pPr>
    </w:p>
    <w:p w14:paraId="1DDE10EE" w14:textId="77777777" w:rsidR="00DB6239" w:rsidRPr="00DB6239" w:rsidRDefault="00DB6239" w:rsidP="00DB6239">
      <w:pPr>
        <w:pStyle w:val="En-tte"/>
        <w:rPr>
          <w:rFonts w:ascii="Arial" w:hAnsi="Arial" w:cs="Times New Roman"/>
          <w:sz w:val="22"/>
          <w:szCs w:val="22"/>
        </w:rPr>
      </w:pPr>
      <w:r w:rsidRPr="00DB6239">
        <w:rPr>
          <w:rFonts w:ascii="Arial" w:hAnsi="Arial" w:cs="Times New Roman"/>
          <w:sz w:val="22"/>
          <w:szCs w:val="22"/>
        </w:rPr>
        <w:t>Adèle MÉGEMONT</w:t>
      </w:r>
    </w:p>
    <w:p w14:paraId="6B3C3FB1" w14:textId="77777777" w:rsidR="00DB6239" w:rsidRPr="00DB6239" w:rsidRDefault="00DB6239" w:rsidP="00DB6239">
      <w:pPr>
        <w:pStyle w:val="En-tte"/>
        <w:rPr>
          <w:rFonts w:ascii="Arial" w:hAnsi="Arial" w:cs="Times New Roman"/>
          <w:sz w:val="22"/>
          <w:szCs w:val="22"/>
        </w:rPr>
      </w:pPr>
      <w:r w:rsidRPr="00DB6239">
        <w:rPr>
          <w:rFonts w:ascii="Arial" w:hAnsi="Arial" w:cs="Times New Roman"/>
          <w:sz w:val="22"/>
          <w:szCs w:val="22"/>
        </w:rPr>
        <w:t>Chargée d’exposition</w:t>
      </w:r>
    </w:p>
    <w:p w14:paraId="01646337" w14:textId="77777777" w:rsidR="00DB6239" w:rsidRPr="00DB6239" w:rsidRDefault="00DB6239" w:rsidP="00DB6239">
      <w:pPr>
        <w:pStyle w:val="En-tte"/>
        <w:rPr>
          <w:rFonts w:ascii="Arial" w:hAnsi="Arial" w:cs="Times New Roman"/>
          <w:sz w:val="22"/>
          <w:szCs w:val="22"/>
        </w:rPr>
      </w:pPr>
      <w:r w:rsidRPr="00DB6239">
        <w:rPr>
          <w:rFonts w:ascii="Arial" w:hAnsi="Arial" w:cs="Times New Roman"/>
          <w:sz w:val="22"/>
          <w:szCs w:val="22"/>
        </w:rPr>
        <w:t xml:space="preserve">01 53 79 42 98 </w:t>
      </w:r>
    </w:p>
    <w:p w14:paraId="033ED67A" w14:textId="77777777" w:rsidR="00DB6239" w:rsidRPr="00DB6239" w:rsidRDefault="00B36434" w:rsidP="00DB6239">
      <w:pPr>
        <w:rPr>
          <w:rStyle w:val="Lienhypertexte"/>
          <w:rFonts w:eastAsiaTheme="majorEastAsia"/>
          <w:sz w:val="22"/>
          <w:szCs w:val="22"/>
        </w:rPr>
      </w:pPr>
      <w:hyperlink r:id="rId10" w:history="1">
        <w:r w:rsidR="00DB6239" w:rsidRPr="00DB6239">
          <w:rPr>
            <w:rStyle w:val="Lienhypertexte"/>
            <w:rFonts w:eastAsiaTheme="majorEastAsia"/>
            <w:sz w:val="22"/>
            <w:szCs w:val="22"/>
          </w:rPr>
          <w:t>adele.megemont@bnf.fr</w:t>
        </w:r>
      </w:hyperlink>
    </w:p>
    <w:p w14:paraId="408BCBD1" w14:textId="1104379D" w:rsidR="0013027E" w:rsidRDefault="0013027E" w:rsidP="0013027E">
      <w:pPr>
        <w:rPr>
          <w:rFonts w:cs="Times New Roman"/>
          <w:sz w:val="22"/>
          <w:szCs w:val="22"/>
        </w:rPr>
      </w:pPr>
    </w:p>
    <w:p w14:paraId="5D508BE9" w14:textId="77777777" w:rsidR="00DB6239" w:rsidRPr="00DB6239" w:rsidRDefault="00DB6239" w:rsidP="00DB6239">
      <w:pPr>
        <w:rPr>
          <w:rFonts w:cs="Times New Roman"/>
          <w:sz w:val="22"/>
        </w:rPr>
      </w:pPr>
      <w:bookmarkStart w:id="38" w:name="_Hlk189751973"/>
      <w:r w:rsidRPr="00DB6239">
        <w:rPr>
          <w:rFonts w:cs="Times New Roman"/>
          <w:sz w:val="22"/>
        </w:rPr>
        <w:t xml:space="preserve">RÉGIE DES ŒUVRES </w:t>
      </w:r>
    </w:p>
    <w:p w14:paraId="7614559D" w14:textId="77777777" w:rsidR="00DB6239" w:rsidRPr="00DB6239" w:rsidRDefault="00DB6239" w:rsidP="00DB6239">
      <w:pPr>
        <w:rPr>
          <w:rFonts w:cs="Times New Roman"/>
          <w:sz w:val="22"/>
          <w:szCs w:val="22"/>
        </w:rPr>
      </w:pPr>
      <w:r w:rsidRPr="00DB6239">
        <w:rPr>
          <w:rFonts w:cs="Times New Roman"/>
          <w:sz w:val="22"/>
          <w:szCs w:val="22"/>
        </w:rPr>
        <w:t>Laure QUEROUIL</w:t>
      </w:r>
    </w:p>
    <w:p w14:paraId="05255E6D" w14:textId="77777777" w:rsidR="00DB6239" w:rsidRPr="00DB6239" w:rsidRDefault="00DB6239" w:rsidP="00DB6239">
      <w:pPr>
        <w:rPr>
          <w:rFonts w:cs="Times New Roman"/>
          <w:sz w:val="22"/>
          <w:szCs w:val="22"/>
        </w:rPr>
      </w:pPr>
      <w:r w:rsidRPr="00DB6239">
        <w:rPr>
          <w:rFonts w:cs="Times New Roman"/>
          <w:sz w:val="22"/>
          <w:szCs w:val="22"/>
        </w:rPr>
        <w:t xml:space="preserve">Régisseuse </w:t>
      </w:r>
    </w:p>
    <w:p w14:paraId="05A42EC7" w14:textId="77777777" w:rsidR="00DB6239" w:rsidRPr="00DB6239" w:rsidRDefault="00DB6239" w:rsidP="00DB6239">
      <w:pPr>
        <w:rPr>
          <w:rFonts w:cs="Times New Roman"/>
          <w:sz w:val="22"/>
          <w:szCs w:val="22"/>
        </w:rPr>
      </w:pPr>
      <w:r w:rsidRPr="00DB6239">
        <w:rPr>
          <w:rFonts w:cs="Times New Roman"/>
          <w:sz w:val="22"/>
          <w:szCs w:val="22"/>
        </w:rPr>
        <w:t xml:space="preserve">01 53 79 87 89 </w:t>
      </w:r>
    </w:p>
    <w:p w14:paraId="06A33E18" w14:textId="77777777" w:rsidR="00DB6239" w:rsidRPr="00DB6239" w:rsidRDefault="00DB6239" w:rsidP="00DB6239">
      <w:pPr>
        <w:rPr>
          <w:rStyle w:val="Lienhypertexte"/>
          <w:rFonts w:eastAsiaTheme="majorEastAsia"/>
          <w:sz w:val="22"/>
          <w:szCs w:val="22"/>
        </w:rPr>
      </w:pPr>
      <w:r w:rsidRPr="00DB6239">
        <w:rPr>
          <w:rStyle w:val="Lienhypertexte"/>
          <w:rFonts w:eastAsiaTheme="majorEastAsia"/>
          <w:sz w:val="22"/>
          <w:szCs w:val="22"/>
        </w:rPr>
        <w:t xml:space="preserve">laure.querouil@bnf.fr </w:t>
      </w:r>
    </w:p>
    <w:bookmarkEnd w:id="38"/>
    <w:p w14:paraId="69D64CE3" w14:textId="77777777" w:rsidR="00DB6239" w:rsidRDefault="00DB6239" w:rsidP="0013027E">
      <w:pPr>
        <w:rPr>
          <w:rFonts w:cs="Times New Roman"/>
          <w:sz w:val="22"/>
          <w:szCs w:val="22"/>
        </w:rPr>
      </w:pPr>
    </w:p>
    <w:p w14:paraId="06883B69" w14:textId="4630286E" w:rsidR="001703AD" w:rsidRPr="0013027E" w:rsidRDefault="001703AD" w:rsidP="0013027E">
      <w:pPr>
        <w:rPr>
          <w:rFonts w:cs="Times New Roman"/>
          <w:sz w:val="22"/>
          <w:szCs w:val="22"/>
        </w:rPr>
      </w:pPr>
      <w:r w:rsidRPr="0013027E">
        <w:rPr>
          <w:rFonts w:cs="Times New Roman"/>
          <w:sz w:val="22"/>
          <w:szCs w:val="22"/>
        </w:rPr>
        <w:t>RÉGIE TECHNIQUE</w:t>
      </w:r>
    </w:p>
    <w:p w14:paraId="335BEF68" w14:textId="3ADFFA88" w:rsidR="001703AD" w:rsidRPr="0013027E" w:rsidRDefault="001703AD" w:rsidP="0013027E">
      <w:pPr>
        <w:rPr>
          <w:rFonts w:cs="Times New Roman"/>
          <w:sz w:val="22"/>
          <w:szCs w:val="22"/>
        </w:rPr>
      </w:pPr>
      <w:r w:rsidRPr="0013027E">
        <w:rPr>
          <w:rFonts w:cs="Times New Roman"/>
          <w:sz w:val="22"/>
          <w:szCs w:val="22"/>
        </w:rPr>
        <w:t>Lucie BALAVOINE-COUTEL</w:t>
      </w:r>
    </w:p>
    <w:p w14:paraId="68FC2E76" w14:textId="77777777" w:rsidR="001703AD" w:rsidRPr="0013027E" w:rsidRDefault="001703AD" w:rsidP="0013027E">
      <w:pPr>
        <w:rPr>
          <w:rFonts w:cs="Times New Roman"/>
          <w:sz w:val="22"/>
          <w:szCs w:val="22"/>
        </w:rPr>
      </w:pPr>
      <w:r w:rsidRPr="0013027E">
        <w:rPr>
          <w:rFonts w:cs="Times New Roman"/>
          <w:sz w:val="22"/>
          <w:szCs w:val="22"/>
        </w:rPr>
        <w:t>Régisseur général des expositions</w:t>
      </w:r>
    </w:p>
    <w:p w14:paraId="2D8F6239" w14:textId="77777777" w:rsidR="001703AD" w:rsidRPr="0013027E" w:rsidRDefault="001703AD" w:rsidP="0013027E">
      <w:pPr>
        <w:rPr>
          <w:rFonts w:cs="Times New Roman"/>
          <w:sz w:val="22"/>
          <w:szCs w:val="22"/>
        </w:rPr>
      </w:pPr>
      <w:r w:rsidRPr="0013027E">
        <w:rPr>
          <w:rFonts w:cs="Times New Roman"/>
          <w:sz w:val="22"/>
          <w:szCs w:val="22"/>
        </w:rPr>
        <w:t>01 53 79 53 76</w:t>
      </w:r>
    </w:p>
    <w:p w14:paraId="70B7FA1F" w14:textId="59C93353" w:rsidR="001703AD" w:rsidRPr="00DB6239" w:rsidRDefault="00B36434" w:rsidP="0013027E">
      <w:pPr>
        <w:rPr>
          <w:rStyle w:val="Lienhypertexte"/>
          <w:rFonts w:eastAsiaTheme="majorEastAsia"/>
          <w:sz w:val="22"/>
          <w:szCs w:val="22"/>
        </w:rPr>
      </w:pPr>
      <w:hyperlink r:id="rId11" w:history="1">
        <w:r w:rsidR="009928D4" w:rsidRPr="00DB6239">
          <w:rPr>
            <w:rStyle w:val="Lienhypertexte"/>
            <w:rFonts w:eastAsiaTheme="majorEastAsia"/>
            <w:sz w:val="22"/>
            <w:szCs w:val="22"/>
          </w:rPr>
          <w:t>lucie.balavoine-coutel@bnf.fr</w:t>
        </w:r>
      </w:hyperlink>
      <w:r w:rsidR="009928D4" w:rsidRPr="00DB6239">
        <w:rPr>
          <w:rStyle w:val="Lienhypertexte"/>
          <w:rFonts w:eastAsiaTheme="majorEastAsia"/>
          <w:sz w:val="22"/>
          <w:szCs w:val="22"/>
        </w:rPr>
        <w:t xml:space="preserve"> </w:t>
      </w:r>
    </w:p>
    <w:p w14:paraId="5D037A29" w14:textId="77777777" w:rsidR="001703AD" w:rsidRPr="0013027E" w:rsidRDefault="001703AD" w:rsidP="0013027E">
      <w:pPr>
        <w:rPr>
          <w:sz w:val="22"/>
          <w:szCs w:val="22"/>
        </w:rPr>
      </w:pPr>
    </w:p>
    <w:p w14:paraId="69725D52" w14:textId="6157C201" w:rsidR="001703AD" w:rsidRPr="0013027E" w:rsidRDefault="001703AD" w:rsidP="0013027E">
      <w:pPr>
        <w:rPr>
          <w:rFonts w:cs="Times New Roman"/>
          <w:sz w:val="22"/>
          <w:szCs w:val="22"/>
        </w:rPr>
      </w:pPr>
      <w:r w:rsidRPr="0013027E">
        <w:rPr>
          <w:rFonts w:cs="Times New Roman"/>
          <w:sz w:val="22"/>
          <w:szCs w:val="22"/>
        </w:rPr>
        <w:t>Julien OLIVEIRA</w:t>
      </w:r>
    </w:p>
    <w:p w14:paraId="6372F83D" w14:textId="77777777" w:rsidR="001703AD" w:rsidRPr="0013027E" w:rsidRDefault="001703AD" w:rsidP="0013027E">
      <w:pPr>
        <w:rPr>
          <w:rFonts w:cs="Times New Roman"/>
          <w:sz w:val="22"/>
          <w:szCs w:val="22"/>
        </w:rPr>
      </w:pPr>
      <w:r w:rsidRPr="0013027E">
        <w:rPr>
          <w:rFonts w:cs="Times New Roman"/>
          <w:sz w:val="22"/>
          <w:szCs w:val="22"/>
        </w:rPr>
        <w:t>Régisseur général adjoint des expositions</w:t>
      </w:r>
    </w:p>
    <w:p w14:paraId="4CAA3A1D" w14:textId="77777777" w:rsidR="001703AD" w:rsidRPr="0013027E" w:rsidRDefault="001703AD" w:rsidP="0013027E">
      <w:pPr>
        <w:rPr>
          <w:rFonts w:cs="Times New Roman"/>
          <w:sz w:val="22"/>
          <w:szCs w:val="22"/>
        </w:rPr>
      </w:pPr>
      <w:r w:rsidRPr="0013027E">
        <w:rPr>
          <w:rFonts w:cs="Times New Roman"/>
          <w:sz w:val="22"/>
          <w:szCs w:val="22"/>
        </w:rPr>
        <w:t>01 53 79 46 06</w:t>
      </w:r>
    </w:p>
    <w:p w14:paraId="39845156" w14:textId="09603F82" w:rsidR="001703AD" w:rsidRPr="0013027E" w:rsidRDefault="00B36434" w:rsidP="0013027E">
      <w:pPr>
        <w:rPr>
          <w:rStyle w:val="Lienhypertexte"/>
          <w:rFonts w:eastAsiaTheme="majorEastAsia"/>
        </w:rPr>
      </w:pPr>
      <w:hyperlink r:id="rId12" w:history="1">
        <w:r w:rsidR="009928D4" w:rsidRPr="0013027E">
          <w:rPr>
            <w:rStyle w:val="Lienhypertexte"/>
            <w:rFonts w:eastAsiaTheme="majorEastAsia"/>
            <w:sz w:val="22"/>
            <w:szCs w:val="22"/>
          </w:rPr>
          <w:t>julien.oliveira@bnf.fr</w:t>
        </w:r>
      </w:hyperlink>
      <w:r w:rsidR="009928D4" w:rsidRPr="0013027E">
        <w:rPr>
          <w:rStyle w:val="Lienhypertexte"/>
          <w:rFonts w:eastAsiaTheme="majorEastAsia"/>
        </w:rPr>
        <w:t xml:space="preserve"> </w:t>
      </w:r>
    </w:p>
    <w:p w14:paraId="21376959" w14:textId="4A6786C6" w:rsidR="009D0CEA" w:rsidRPr="00E0042B" w:rsidRDefault="009D0CEA" w:rsidP="009D0CEA">
      <w:pPr>
        <w:rPr>
          <w:rFonts w:cs="Times New Roman"/>
          <w:sz w:val="22"/>
          <w:szCs w:val="22"/>
          <w:highlight w:val="yellow"/>
        </w:rPr>
      </w:pPr>
    </w:p>
    <w:p w14:paraId="65D1376C" w14:textId="4C7B518A" w:rsidR="009D0CEA" w:rsidRPr="00E0042B" w:rsidRDefault="009D0CEA" w:rsidP="009D0CEA">
      <w:pPr>
        <w:pStyle w:val="Titre2"/>
        <w:numPr>
          <w:ilvl w:val="1"/>
          <w:numId w:val="2"/>
        </w:numPr>
        <w:spacing w:before="0" w:after="0"/>
        <w:rPr>
          <w:sz w:val="22"/>
          <w:szCs w:val="22"/>
        </w:rPr>
      </w:pPr>
      <w:bookmarkStart w:id="39" w:name="_Toc116305302"/>
      <w:bookmarkStart w:id="40" w:name="_Toc205364578"/>
      <w:r w:rsidRPr="00E0042B">
        <w:rPr>
          <w:sz w:val="22"/>
          <w:szCs w:val="22"/>
        </w:rPr>
        <w:t>Maîtr</w:t>
      </w:r>
      <w:r w:rsidR="001703AD" w:rsidRPr="00E0042B">
        <w:rPr>
          <w:sz w:val="22"/>
          <w:szCs w:val="22"/>
        </w:rPr>
        <w:t>ise</w:t>
      </w:r>
      <w:r w:rsidRPr="00E0042B">
        <w:rPr>
          <w:sz w:val="22"/>
          <w:szCs w:val="22"/>
        </w:rPr>
        <w:t xml:space="preserve"> d’œuvre – conception scénographique</w:t>
      </w:r>
      <w:bookmarkEnd w:id="39"/>
      <w:bookmarkEnd w:id="40"/>
    </w:p>
    <w:p w14:paraId="26481E00" w14:textId="77777777" w:rsidR="009D0CEA" w:rsidRPr="0013027E" w:rsidRDefault="009D0CEA" w:rsidP="009D0CEA">
      <w:pPr>
        <w:rPr>
          <w:sz w:val="22"/>
          <w:szCs w:val="22"/>
        </w:rPr>
      </w:pPr>
    </w:p>
    <w:p w14:paraId="22C84D06" w14:textId="77777777" w:rsidR="001703AD" w:rsidRPr="0013027E" w:rsidRDefault="001703AD" w:rsidP="0013027E">
      <w:pPr>
        <w:rPr>
          <w:sz w:val="22"/>
          <w:szCs w:val="22"/>
        </w:rPr>
      </w:pPr>
      <w:r w:rsidRPr="0013027E">
        <w:rPr>
          <w:sz w:val="22"/>
          <w:szCs w:val="22"/>
        </w:rPr>
        <w:t xml:space="preserve">CONCEPTION SCÉNOGRAPHIQUE </w:t>
      </w:r>
    </w:p>
    <w:p w14:paraId="390D3697" w14:textId="5BB35F90" w:rsidR="00DB6239" w:rsidRPr="00DB6239" w:rsidRDefault="00DB6239" w:rsidP="00DB6239">
      <w:pPr>
        <w:rPr>
          <w:rFonts w:cs="Times New Roman"/>
          <w:sz w:val="22"/>
          <w:szCs w:val="22"/>
        </w:rPr>
      </w:pPr>
      <w:r w:rsidRPr="00DB6239">
        <w:rPr>
          <w:rFonts w:cs="Times New Roman"/>
          <w:sz w:val="22"/>
          <w:szCs w:val="22"/>
        </w:rPr>
        <w:t>Marion GOLMARD</w:t>
      </w:r>
    </w:p>
    <w:p w14:paraId="4AF41672" w14:textId="77777777" w:rsidR="00DB6239" w:rsidRPr="00DB6239" w:rsidRDefault="00DB6239" w:rsidP="00DB6239">
      <w:pPr>
        <w:rPr>
          <w:rFonts w:cs="Times New Roman"/>
          <w:sz w:val="22"/>
          <w:szCs w:val="22"/>
        </w:rPr>
      </w:pPr>
      <w:r w:rsidRPr="00DB6239">
        <w:rPr>
          <w:rFonts w:cs="Times New Roman"/>
          <w:sz w:val="22"/>
          <w:szCs w:val="22"/>
        </w:rPr>
        <w:t xml:space="preserve">06 75 47 62 59 </w:t>
      </w:r>
    </w:p>
    <w:p w14:paraId="110DFA38" w14:textId="77777777" w:rsidR="00DB6239" w:rsidRPr="00DB6239" w:rsidRDefault="00B36434" w:rsidP="00DB6239">
      <w:pPr>
        <w:rPr>
          <w:rStyle w:val="Lienhypertexte"/>
          <w:rFonts w:eastAsiaTheme="majorEastAsia"/>
          <w:sz w:val="22"/>
          <w:szCs w:val="22"/>
        </w:rPr>
      </w:pPr>
      <w:hyperlink r:id="rId13" w:history="1">
        <w:r w:rsidR="00DB6239" w:rsidRPr="00DB6239">
          <w:rPr>
            <w:rStyle w:val="Lienhypertexte"/>
            <w:rFonts w:eastAsiaTheme="majorEastAsia"/>
            <w:sz w:val="22"/>
            <w:szCs w:val="22"/>
          </w:rPr>
          <w:t>marion.golmard@gmail.com</w:t>
        </w:r>
      </w:hyperlink>
    </w:p>
    <w:p w14:paraId="161C99E1" w14:textId="77777777" w:rsidR="001703AD" w:rsidRPr="0013027E" w:rsidRDefault="001703AD" w:rsidP="0013027E">
      <w:pPr>
        <w:rPr>
          <w:sz w:val="22"/>
          <w:szCs w:val="22"/>
        </w:rPr>
      </w:pPr>
    </w:p>
    <w:p w14:paraId="624808FB" w14:textId="77777777" w:rsidR="001703AD" w:rsidRPr="0013027E" w:rsidRDefault="001703AD" w:rsidP="0013027E">
      <w:pPr>
        <w:rPr>
          <w:sz w:val="22"/>
          <w:szCs w:val="22"/>
        </w:rPr>
      </w:pPr>
      <w:r w:rsidRPr="0013027E">
        <w:rPr>
          <w:sz w:val="22"/>
          <w:szCs w:val="22"/>
        </w:rPr>
        <w:t>CONCEPTION GRAPHIQUE</w:t>
      </w:r>
    </w:p>
    <w:p w14:paraId="234524E8" w14:textId="34600226" w:rsidR="00DB6239" w:rsidRPr="00DB6239" w:rsidRDefault="00DB6239" w:rsidP="00DB6239">
      <w:pPr>
        <w:rPr>
          <w:rFonts w:cs="Times New Roman"/>
          <w:sz w:val="22"/>
          <w:szCs w:val="22"/>
        </w:rPr>
      </w:pPr>
      <w:r w:rsidRPr="00DB6239">
        <w:rPr>
          <w:rFonts w:cs="Times New Roman"/>
          <w:sz w:val="22"/>
          <w:szCs w:val="22"/>
        </w:rPr>
        <w:t>Vinciane CLEMENS</w:t>
      </w:r>
    </w:p>
    <w:p w14:paraId="2EA59A12" w14:textId="77777777" w:rsidR="00DB6239" w:rsidRPr="00DB6239" w:rsidRDefault="00B36434" w:rsidP="00DB6239">
      <w:pPr>
        <w:rPr>
          <w:rStyle w:val="Lienhypertexte"/>
          <w:rFonts w:eastAsiaTheme="majorEastAsia"/>
          <w:sz w:val="22"/>
          <w:szCs w:val="22"/>
        </w:rPr>
      </w:pPr>
      <w:hyperlink r:id="rId14" w:history="1">
        <w:r w:rsidR="00DB6239" w:rsidRPr="00DB6239">
          <w:rPr>
            <w:rStyle w:val="Lienhypertexte"/>
            <w:rFonts w:eastAsiaTheme="majorEastAsia"/>
            <w:sz w:val="22"/>
            <w:szCs w:val="22"/>
          </w:rPr>
          <w:t>vinciane.clemens@gmail.com</w:t>
        </w:r>
      </w:hyperlink>
    </w:p>
    <w:p w14:paraId="4ABCB844" w14:textId="77777777" w:rsidR="001703AD" w:rsidRPr="00E0042B" w:rsidRDefault="001703AD" w:rsidP="0013027E">
      <w:pPr>
        <w:rPr>
          <w:rFonts w:eastAsia="SimSun"/>
          <w:kern w:val="1"/>
          <w:sz w:val="22"/>
          <w:szCs w:val="22"/>
          <w:lang w:val="en-US" w:eastAsia="hi-IN" w:bidi="hi-IN"/>
        </w:rPr>
      </w:pPr>
    </w:p>
    <w:p w14:paraId="44F5DC66" w14:textId="77777777" w:rsidR="001703AD" w:rsidRPr="0013027E" w:rsidRDefault="001703AD" w:rsidP="0013027E">
      <w:pPr>
        <w:rPr>
          <w:rFonts w:cs="Times New Roman"/>
          <w:sz w:val="22"/>
          <w:szCs w:val="22"/>
        </w:rPr>
      </w:pPr>
      <w:r w:rsidRPr="0013027E">
        <w:rPr>
          <w:rFonts w:cs="Times New Roman"/>
          <w:sz w:val="22"/>
          <w:szCs w:val="22"/>
        </w:rPr>
        <w:t>CONCEPTION LUMIÈRE</w:t>
      </w:r>
    </w:p>
    <w:p w14:paraId="0C7F036A" w14:textId="78083C4A" w:rsidR="00DB6239" w:rsidRPr="00DB6239" w:rsidRDefault="00DB6239" w:rsidP="00DB6239">
      <w:pPr>
        <w:rPr>
          <w:rFonts w:cs="Times New Roman"/>
          <w:sz w:val="22"/>
          <w:szCs w:val="22"/>
        </w:rPr>
      </w:pPr>
      <w:r w:rsidRPr="00DB6239">
        <w:rPr>
          <w:rFonts w:cs="Times New Roman"/>
          <w:sz w:val="22"/>
          <w:szCs w:val="22"/>
        </w:rPr>
        <w:t>Anthony PERROT</w:t>
      </w:r>
    </w:p>
    <w:p w14:paraId="75EDBED4" w14:textId="5751ED51" w:rsidR="00BD4FB8" w:rsidRDefault="00B36434" w:rsidP="00DB6239">
      <w:pPr>
        <w:rPr>
          <w:rStyle w:val="Lienhypertexte"/>
          <w:rFonts w:eastAsiaTheme="majorEastAsia"/>
          <w:sz w:val="22"/>
          <w:szCs w:val="22"/>
        </w:rPr>
      </w:pPr>
      <w:hyperlink r:id="rId15" w:history="1">
        <w:r w:rsidR="00DB6239" w:rsidRPr="00DB6239">
          <w:rPr>
            <w:rStyle w:val="Lienhypertexte"/>
            <w:rFonts w:eastAsiaTheme="majorEastAsia"/>
            <w:sz w:val="22"/>
            <w:szCs w:val="22"/>
          </w:rPr>
          <w:t>terranullius@live.fr</w:t>
        </w:r>
      </w:hyperlink>
    </w:p>
    <w:p w14:paraId="7D0A2B3E" w14:textId="77777777" w:rsidR="00CD6AE0" w:rsidRPr="00DB6239" w:rsidRDefault="00CD6AE0" w:rsidP="00DB6239">
      <w:pPr>
        <w:rPr>
          <w:rStyle w:val="Lienhypertexte"/>
          <w:rFonts w:eastAsiaTheme="majorEastAsia"/>
          <w:sz w:val="22"/>
          <w:szCs w:val="22"/>
        </w:rPr>
      </w:pPr>
    </w:p>
    <w:p w14:paraId="12581098" w14:textId="77777777" w:rsidR="00D74F6A" w:rsidRPr="00E0042B" w:rsidRDefault="00D74F6A" w:rsidP="00B36AD9">
      <w:pPr>
        <w:rPr>
          <w:sz w:val="22"/>
          <w:szCs w:val="22"/>
        </w:rPr>
      </w:pPr>
      <w:bookmarkStart w:id="41" w:name="_Toc146806011"/>
      <w:bookmarkEnd w:id="41"/>
    </w:p>
    <w:p w14:paraId="407D376A" w14:textId="797DEEAC" w:rsidR="00B87675" w:rsidRPr="00E0042B" w:rsidRDefault="0050324E" w:rsidP="00B36AD9">
      <w:pPr>
        <w:pStyle w:val="Titre1"/>
        <w:numPr>
          <w:ilvl w:val="0"/>
          <w:numId w:val="2"/>
        </w:numPr>
        <w:spacing w:before="0" w:afterAutospacing="0"/>
        <w:rPr>
          <w:sz w:val="22"/>
          <w:szCs w:val="22"/>
        </w:rPr>
      </w:pPr>
      <w:bookmarkStart w:id="42" w:name="_Toc14680602"/>
      <w:bookmarkStart w:id="43" w:name="_Toc41638364"/>
      <w:bookmarkStart w:id="44" w:name="_Toc205364579"/>
      <w:r w:rsidRPr="00E0042B">
        <w:rPr>
          <w:sz w:val="22"/>
          <w:szCs w:val="22"/>
        </w:rPr>
        <w:lastRenderedPageBreak/>
        <w:t>CONDITIONS G</w:t>
      </w:r>
      <w:r w:rsidR="00550960" w:rsidRPr="00E0042B">
        <w:rPr>
          <w:sz w:val="22"/>
          <w:szCs w:val="22"/>
        </w:rPr>
        <w:t>É</w:t>
      </w:r>
      <w:r w:rsidRPr="00E0042B">
        <w:rPr>
          <w:sz w:val="22"/>
          <w:szCs w:val="22"/>
        </w:rPr>
        <w:t>N</w:t>
      </w:r>
      <w:r w:rsidR="00550960" w:rsidRPr="00E0042B">
        <w:rPr>
          <w:sz w:val="22"/>
          <w:szCs w:val="22"/>
        </w:rPr>
        <w:t>Ė</w:t>
      </w:r>
      <w:r w:rsidRPr="00E0042B">
        <w:rPr>
          <w:sz w:val="22"/>
          <w:szCs w:val="22"/>
        </w:rPr>
        <w:t>RALES D’EX</w:t>
      </w:r>
      <w:r w:rsidR="00550960" w:rsidRPr="00E0042B">
        <w:rPr>
          <w:sz w:val="22"/>
          <w:szCs w:val="22"/>
        </w:rPr>
        <w:t>É</w:t>
      </w:r>
      <w:r w:rsidRPr="00E0042B">
        <w:rPr>
          <w:sz w:val="22"/>
          <w:szCs w:val="22"/>
        </w:rPr>
        <w:t>CUTION DES PRESTATIONS</w:t>
      </w:r>
      <w:bookmarkEnd w:id="42"/>
      <w:bookmarkEnd w:id="43"/>
      <w:bookmarkEnd w:id="44"/>
    </w:p>
    <w:p w14:paraId="503DA062" w14:textId="77777777" w:rsidR="006C2918" w:rsidRPr="00E0042B" w:rsidRDefault="006C2918" w:rsidP="00B36AD9">
      <w:pPr>
        <w:rPr>
          <w:sz w:val="22"/>
          <w:szCs w:val="22"/>
        </w:rPr>
      </w:pPr>
    </w:p>
    <w:p w14:paraId="1EC3C416" w14:textId="77777777" w:rsidR="00B87675" w:rsidRPr="00E0042B" w:rsidRDefault="0050324E" w:rsidP="00B36AD9">
      <w:pPr>
        <w:pStyle w:val="Titre2"/>
        <w:numPr>
          <w:ilvl w:val="1"/>
          <w:numId w:val="2"/>
        </w:numPr>
        <w:spacing w:before="0" w:after="0"/>
        <w:rPr>
          <w:sz w:val="22"/>
          <w:szCs w:val="22"/>
        </w:rPr>
      </w:pPr>
      <w:bookmarkStart w:id="45" w:name="_Toc41638365"/>
      <w:bookmarkStart w:id="46" w:name="_Toc14680603"/>
      <w:bookmarkStart w:id="47" w:name="_Toc205364580"/>
      <w:r w:rsidRPr="00E0042B">
        <w:rPr>
          <w:sz w:val="22"/>
          <w:szCs w:val="22"/>
        </w:rPr>
        <w:t>Mesures générales</w:t>
      </w:r>
      <w:bookmarkEnd w:id="45"/>
      <w:bookmarkEnd w:id="46"/>
      <w:bookmarkEnd w:id="47"/>
    </w:p>
    <w:p w14:paraId="673E9D73" w14:textId="77777777" w:rsidR="006C2918" w:rsidRPr="00E0042B" w:rsidRDefault="006C2918" w:rsidP="00B36AD9">
      <w:pPr>
        <w:rPr>
          <w:sz w:val="22"/>
          <w:szCs w:val="22"/>
        </w:rPr>
      </w:pPr>
    </w:p>
    <w:p w14:paraId="57464D04" w14:textId="474FF699" w:rsidR="00B87675" w:rsidRPr="00E0042B" w:rsidRDefault="0050324E" w:rsidP="00B36AD9">
      <w:pPr>
        <w:rPr>
          <w:sz w:val="22"/>
          <w:szCs w:val="22"/>
        </w:rPr>
      </w:pPr>
      <w:r w:rsidRPr="00E0042B">
        <w:rPr>
          <w:sz w:val="22"/>
          <w:szCs w:val="22"/>
        </w:rPr>
        <w:t>L</w:t>
      </w:r>
      <w:r w:rsidR="00CE6DB8" w:rsidRPr="00E0042B">
        <w:rPr>
          <w:sz w:val="22"/>
          <w:szCs w:val="22"/>
        </w:rPr>
        <w:t xml:space="preserve">e </w:t>
      </w:r>
      <w:r w:rsidR="00F968C1" w:rsidRPr="00E0042B">
        <w:rPr>
          <w:sz w:val="22"/>
          <w:szCs w:val="22"/>
        </w:rPr>
        <w:t>T</w:t>
      </w:r>
      <w:r w:rsidR="00CE6DB8" w:rsidRPr="00E0042B">
        <w:rPr>
          <w:sz w:val="22"/>
          <w:szCs w:val="22"/>
        </w:rPr>
        <w:t xml:space="preserve">itulaire </w:t>
      </w:r>
      <w:r w:rsidRPr="00E0042B">
        <w:rPr>
          <w:sz w:val="22"/>
          <w:szCs w:val="22"/>
        </w:rPr>
        <w:t>ne p</w:t>
      </w:r>
      <w:r w:rsidR="007109A1" w:rsidRPr="00E0042B">
        <w:rPr>
          <w:sz w:val="22"/>
          <w:szCs w:val="22"/>
        </w:rPr>
        <w:t>eut</w:t>
      </w:r>
      <w:r w:rsidRPr="00E0042B">
        <w:rPr>
          <w:sz w:val="22"/>
          <w:szCs w:val="22"/>
        </w:rPr>
        <w:t xml:space="preserve"> se prévaloir pour se soustraire aux obligations d</w:t>
      </w:r>
      <w:r w:rsidR="00CE6DB8" w:rsidRPr="00E0042B">
        <w:rPr>
          <w:sz w:val="22"/>
          <w:szCs w:val="22"/>
        </w:rPr>
        <w:t>u présent m</w:t>
      </w:r>
      <w:r w:rsidRPr="00E0042B">
        <w:rPr>
          <w:sz w:val="22"/>
          <w:szCs w:val="22"/>
        </w:rPr>
        <w:t xml:space="preserve">arché, </w:t>
      </w:r>
      <w:r w:rsidR="00CE6DB8" w:rsidRPr="00E0042B">
        <w:rPr>
          <w:sz w:val="22"/>
          <w:szCs w:val="22"/>
        </w:rPr>
        <w:t xml:space="preserve">formuler </w:t>
      </w:r>
      <w:r w:rsidRPr="00E0042B">
        <w:rPr>
          <w:sz w:val="22"/>
          <w:szCs w:val="22"/>
        </w:rPr>
        <w:t>de</w:t>
      </w:r>
      <w:r w:rsidR="00CE6DB8" w:rsidRPr="00E0042B">
        <w:rPr>
          <w:sz w:val="22"/>
          <w:szCs w:val="22"/>
        </w:rPr>
        <w:t>s</w:t>
      </w:r>
      <w:r w:rsidRPr="00E0042B">
        <w:rPr>
          <w:sz w:val="22"/>
          <w:szCs w:val="22"/>
        </w:rPr>
        <w:t xml:space="preserve"> réclamations ou </w:t>
      </w:r>
      <w:r w:rsidR="00CE6DB8" w:rsidRPr="00E0042B">
        <w:rPr>
          <w:sz w:val="22"/>
          <w:szCs w:val="22"/>
        </w:rPr>
        <w:t xml:space="preserve">pour </w:t>
      </w:r>
      <w:r w:rsidRPr="00E0042B">
        <w:rPr>
          <w:sz w:val="22"/>
          <w:szCs w:val="22"/>
        </w:rPr>
        <w:t>prétendre à une augmentation d</w:t>
      </w:r>
      <w:r w:rsidR="00CE6DB8" w:rsidRPr="00E0042B">
        <w:rPr>
          <w:sz w:val="22"/>
          <w:szCs w:val="22"/>
        </w:rPr>
        <w:t xml:space="preserve">u </w:t>
      </w:r>
      <w:r w:rsidRPr="00E0042B">
        <w:rPr>
          <w:sz w:val="22"/>
          <w:szCs w:val="22"/>
        </w:rPr>
        <w:t xml:space="preserve">prix </w:t>
      </w:r>
      <w:r w:rsidR="00CE6DB8" w:rsidRPr="00E0042B">
        <w:rPr>
          <w:sz w:val="22"/>
          <w:szCs w:val="22"/>
        </w:rPr>
        <w:t xml:space="preserve">du marché </w:t>
      </w:r>
      <w:r w:rsidRPr="00E0042B">
        <w:rPr>
          <w:sz w:val="22"/>
          <w:szCs w:val="22"/>
        </w:rPr>
        <w:t xml:space="preserve">de sujétions qui peuvent être occasionnées par : </w:t>
      </w:r>
    </w:p>
    <w:p w14:paraId="3F05882A" w14:textId="55F76C7C" w:rsidR="00B87675" w:rsidRPr="00E0042B" w:rsidRDefault="00CE6DB8" w:rsidP="00B36AD9">
      <w:pPr>
        <w:pStyle w:val="Paragraphedeliste"/>
        <w:numPr>
          <w:ilvl w:val="0"/>
          <w:numId w:val="10"/>
        </w:numPr>
        <w:rPr>
          <w:sz w:val="22"/>
          <w:szCs w:val="22"/>
        </w:rPr>
      </w:pPr>
      <w:proofErr w:type="gramStart"/>
      <w:r w:rsidRPr="00E0042B">
        <w:rPr>
          <w:sz w:val="22"/>
          <w:szCs w:val="22"/>
        </w:rPr>
        <w:t>l</w:t>
      </w:r>
      <w:r w:rsidR="0050324E" w:rsidRPr="00E0042B">
        <w:rPr>
          <w:sz w:val="22"/>
          <w:szCs w:val="22"/>
        </w:rPr>
        <w:t>es</w:t>
      </w:r>
      <w:proofErr w:type="gramEnd"/>
      <w:r w:rsidR="0050324E" w:rsidRPr="00E0042B">
        <w:rPr>
          <w:sz w:val="22"/>
          <w:szCs w:val="22"/>
        </w:rPr>
        <w:t xml:space="preserve"> mesures de sécurité qui lui incombent, conformément à la réglementation en vigueur, du fait des risques d’incendie et de panique inhérents aux modalités d’exécution de certains travaux lors des opérations comportant la mise en œuvre, notamment d’appareils thermiques</w:t>
      </w:r>
      <w:r w:rsidRPr="00E0042B">
        <w:rPr>
          <w:sz w:val="22"/>
          <w:szCs w:val="22"/>
        </w:rPr>
        <w:t> ;</w:t>
      </w:r>
    </w:p>
    <w:p w14:paraId="52459ACF" w14:textId="33A29E01" w:rsidR="00B87675" w:rsidRPr="00E0042B" w:rsidRDefault="00CE6DB8" w:rsidP="00B36AD9">
      <w:pPr>
        <w:pStyle w:val="Paragraphedeliste"/>
        <w:numPr>
          <w:ilvl w:val="0"/>
          <w:numId w:val="10"/>
        </w:numPr>
        <w:rPr>
          <w:sz w:val="22"/>
          <w:szCs w:val="22"/>
        </w:rPr>
      </w:pPr>
      <w:proofErr w:type="gramStart"/>
      <w:r w:rsidRPr="00E0042B">
        <w:rPr>
          <w:sz w:val="22"/>
          <w:szCs w:val="22"/>
        </w:rPr>
        <w:t>l</w:t>
      </w:r>
      <w:r w:rsidR="0050324E" w:rsidRPr="00E0042B">
        <w:rPr>
          <w:sz w:val="22"/>
          <w:szCs w:val="22"/>
        </w:rPr>
        <w:t>’exploitation</w:t>
      </w:r>
      <w:proofErr w:type="gramEnd"/>
      <w:r w:rsidR="0050324E" w:rsidRPr="00E0042B">
        <w:rPr>
          <w:sz w:val="22"/>
          <w:szCs w:val="22"/>
        </w:rPr>
        <w:t xml:space="preserve"> normale du domaine public et des services publics</w:t>
      </w:r>
      <w:r w:rsidRPr="00E0042B">
        <w:rPr>
          <w:sz w:val="22"/>
          <w:szCs w:val="22"/>
        </w:rPr>
        <w:t> ;</w:t>
      </w:r>
    </w:p>
    <w:p w14:paraId="5350D216" w14:textId="2AA75686" w:rsidR="00B87675" w:rsidRPr="00E0042B" w:rsidRDefault="00CE6DB8" w:rsidP="00B36AD9">
      <w:pPr>
        <w:pStyle w:val="Paragraphedeliste"/>
        <w:numPr>
          <w:ilvl w:val="0"/>
          <w:numId w:val="10"/>
        </w:numPr>
        <w:rPr>
          <w:sz w:val="22"/>
          <w:szCs w:val="22"/>
        </w:rPr>
      </w:pPr>
      <w:proofErr w:type="gramStart"/>
      <w:r w:rsidRPr="00E0042B">
        <w:rPr>
          <w:sz w:val="22"/>
          <w:szCs w:val="22"/>
        </w:rPr>
        <w:t>l</w:t>
      </w:r>
      <w:r w:rsidR="0050324E" w:rsidRPr="00E0042B">
        <w:rPr>
          <w:sz w:val="22"/>
          <w:szCs w:val="22"/>
        </w:rPr>
        <w:t>’exécution</w:t>
      </w:r>
      <w:proofErr w:type="gramEnd"/>
      <w:r w:rsidR="0050324E" w:rsidRPr="00E0042B">
        <w:rPr>
          <w:sz w:val="22"/>
          <w:szCs w:val="22"/>
        </w:rPr>
        <w:t xml:space="preserve"> simultanée d’autres travaux.</w:t>
      </w:r>
    </w:p>
    <w:p w14:paraId="5E987C7E" w14:textId="77777777" w:rsidR="00B87675" w:rsidRPr="00E0042B" w:rsidRDefault="00B87675" w:rsidP="00B36AD9">
      <w:pPr>
        <w:rPr>
          <w:sz w:val="22"/>
          <w:szCs w:val="22"/>
        </w:rPr>
      </w:pPr>
    </w:p>
    <w:p w14:paraId="1AECDA32" w14:textId="571DB121" w:rsidR="00B87675" w:rsidRPr="00E0042B" w:rsidRDefault="0050324E" w:rsidP="00B36AD9">
      <w:pPr>
        <w:rPr>
          <w:sz w:val="22"/>
          <w:szCs w:val="22"/>
        </w:rPr>
      </w:pPr>
      <w:r w:rsidRPr="00E0042B">
        <w:rPr>
          <w:sz w:val="22"/>
          <w:szCs w:val="22"/>
        </w:rPr>
        <w:t xml:space="preserve">L'intervention du </w:t>
      </w:r>
      <w:r w:rsidR="00F968C1" w:rsidRPr="00E0042B">
        <w:rPr>
          <w:sz w:val="22"/>
          <w:szCs w:val="22"/>
        </w:rPr>
        <w:t>T</w:t>
      </w:r>
      <w:r w:rsidRPr="00E0042B">
        <w:rPr>
          <w:sz w:val="22"/>
          <w:szCs w:val="22"/>
        </w:rPr>
        <w:t>itulaire ne d</w:t>
      </w:r>
      <w:r w:rsidR="007109A1" w:rsidRPr="00E0042B">
        <w:rPr>
          <w:sz w:val="22"/>
          <w:szCs w:val="22"/>
        </w:rPr>
        <w:t xml:space="preserve">oit </w:t>
      </w:r>
      <w:r w:rsidRPr="00E0042B">
        <w:rPr>
          <w:sz w:val="22"/>
          <w:szCs w:val="22"/>
        </w:rPr>
        <w:t>pas constituer une gêne pour le fonctionnement d</w:t>
      </w:r>
      <w:r w:rsidR="00CE6DB8" w:rsidRPr="00E0042B">
        <w:rPr>
          <w:sz w:val="22"/>
          <w:szCs w:val="22"/>
        </w:rPr>
        <w:t>u site de la BnF</w:t>
      </w:r>
      <w:r w:rsidRPr="00E0042B">
        <w:rPr>
          <w:sz w:val="22"/>
          <w:szCs w:val="22"/>
        </w:rPr>
        <w:t xml:space="preserve">. </w:t>
      </w:r>
      <w:r w:rsidR="00801EFB" w:rsidRPr="00E0042B">
        <w:rPr>
          <w:sz w:val="22"/>
          <w:szCs w:val="22"/>
        </w:rPr>
        <w:t>E</w:t>
      </w:r>
      <w:r w:rsidR="007109A1" w:rsidRPr="00E0042B">
        <w:rPr>
          <w:sz w:val="22"/>
          <w:szCs w:val="22"/>
        </w:rPr>
        <w:t xml:space="preserve">n outre, il </w:t>
      </w:r>
      <w:r w:rsidRPr="00E0042B">
        <w:rPr>
          <w:sz w:val="22"/>
          <w:szCs w:val="22"/>
        </w:rPr>
        <w:t>d</w:t>
      </w:r>
      <w:r w:rsidR="007109A1" w:rsidRPr="00E0042B">
        <w:rPr>
          <w:sz w:val="22"/>
          <w:szCs w:val="22"/>
        </w:rPr>
        <w:t xml:space="preserve">oit </w:t>
      </w:r>
      <w:r w:rsidRPr="00E0042B">
        <w:rPr>
          <w:sz w:val="22"/>
          <w:szCs w:val="22"/>
        </w:rPr>
        <w:t>prendre à sa charge toutes les précautions utiles pour réduire autant que possible les inconvénients suivants :</w:t>
      </w:r>
    </w:p>
    <w:p w14:paraId="0B7B83A3" w14:textId="2DD64508" w:rsidR="00B87675" w:rsidRPr="00E0042B" w:rsidRDefault="00EB42D5" w:rsidP="00B36AD9">
      <w:pPr>
        <w:pStyle w:val="Paragraphedeliste"/>
        <w:numPr>
          <w:ilvl w:val="0"/>
          <w:numId w:val="10"/>
        </w:numPr>
        <w:rPr>
          <w:sz w:val="22"/>
          <w:szCs w:val="22"/>
        </w:rPr>
      </w:pPr>
      <w:proofErr w:type="gramStart"/>
      <w:r w:rsidRPr="00E0042B">
        <w:rPr>
          <w:sz w:val="22"/>
          <w:szCs w:val="22"/>
        </w:rPr>
        <w:t>les</w:t>
      </w:r>
      <w:proofErr w:type="gramEnd"/>
      <w:r w:rsidRPr="00E0042B">
        <w:rPr>
          <w:sz w:val="22"/>
          <w:szCs w:val="22"/>
        </w:rPr>
        <w:t xml:space="preserve"> </w:t>
      </w:r>
      <w:r w:rsidR="0050324E" w:rsidRPr="00E0042B">
        <w:rPr>
          <w:sz w:val="22"/>
          <w:szCs w:val="22"/>
        </w:rPr>
        <w:t>bruits d’origines diverses (camions, engins à moteur thermique, compresseurs, scies, outils à percussion, etc.)</w:t>
      </w:r>
      <w:r w:rsidR="00CE6DB8" w:rsidRPr="00E0042B">
        <w:rPr>
          <w:sz w:val="22"/>
          <w:szCs w:val="22"/>
        </w:rPr>
        <w:t> ;</w:t>
      </w:r>
    </w:p>
    <w:p w14:paraId="1C75C508" w14:textId="46235C88" w:rsidR="00B87675" w:rsidRPr="00E0042B" w:rsidRDefault="00EB42D5" w:rsidP="00B36AD9">
      <w:pPr>
        <w:pStyle w:val="Paragraphedeliste"/>
        <w:numPr>
          <w:ilvl w:val="0"/>
          <w:numId w:val="10"/>
        </w:numPr>
        <w:rPr>
          <w:sz w:val="22"/>
          <w:szCs w:val="22"/>
        </w:rPr>
      </w:pPr>
      <w:proofErr w:type="gramStart"/>
      <w:r w:rsidRPr="00E0042B">
        <w:rPr>
          <w:sz w:val="22"/>
          <w:szCs w:val="22"/>
        </w:rPr>
        <w:t>les</w:t>
      </w:r>
      <w:proofErr w:type="gramEnd"/>
      <w:r w:rsidRPr="00E0042B">
        <w:rPr>
          <w:sz w:val="22"/>
          <w:szCs w:val="22"/>
        </w:rPr>
        <w:t xml:space="preserve"> </w:t>
      </w:r>
      <w:r w:rsidR="0050324E" w:rsidRPr="00E0042B">
        <w:rPr>
          <w:sz w:val="22"/>
          <w:szCs w:val="22"/>
        </w:rPr>
        <w:t>odeurs, fumées</w:t>
      </w:r>
      <w:r w:rsidRPr="00E0042B">
        <w:rPr>
          <w:sz w:val="22"/>
          <w:szCs w:val="22"/>
        </w:rPr>
        <w:t xml:space="preserve"> et </w:t>
      </w:r>
      <w:r w:rsidR="00CE6DB8" w:rsidRPr="00E0042B">
        <w:rPr>
          <w:sz w:val="22"/>
          <w:szCs w:val="22"/>
        </w:rPr>
        <w:t>g</w:t>
      </w:r>
      <w:r w:rsidR="0050324E" w:rsidRPr="00E0042B">
        <w:rPr>
          <w:sz w:val="22"/>
          <w:szCs w:val="22"/>
        </w:rPr>
        <w:t>az</w:t>
      </w:r>
      <w:r w:rsidR="00CE6DB8" w:rsidRPr="00E0042B">
        <w:rPr>
          <w:sz w:val="22"/>
          <w:szCs w:val="22"/>
        </w:rPr>
        <w:t> ;</w:t>
      </w:r>
    </w:p>
    <w:p w14:paraId="6D147BF3" w14:textId="55A1B8ED" w:rsidR="00B87675" w:rsidRPr="00E0042B" w:rsidRDefault="00EB42D5" w:rsidP="00B36AD9">
      <w:pPr>
        <w:pStyle w:val="Paragraphedeliste"/>
        <w:numPr>
          <w:ilvl w:val="0"/>
          <w:numId w:val="10"/>
        </w:numPr>
        <w:rPr>
          <w:sz w:val="22"/>
          <w:szCs w:val="22"/>
        </w:rPr>
      </w:pPr>
      <w:proofErr w:type="gramStart"/>
      <w:r w:rsidRPr="00E0042B">
        <w:rPr>
          <w:sz w:val="22"/>
          <w:szCs w:val="22"/>
        </w:rPr>
        <w:t>les</w:t>
      </w:r>
      <w:proofErr w:type="gramEnd"/>
      <w:r w:rsidRPr="00E0042B">
        <w:rPr>
          <w:sz w:val="22"/>
          <w:szCs w:val="22"/>
        </w:rPr>
        <w:t xml:space="preserve"> </w:t>
      </w:r>
      <w:r w:rsidR="0050324E" w:rsidRPr="00E0042B">
        <w:rPr>
          <w:sz w:val="22"/>
          <w:szCs w:val="22"/>
        </w:rPr>
        <w:t>poussières d’origines diverses, ponçages, démolitions, enlèvement de gravois, etc.</w:t>
      </w:r>
      <w:r w:rsidR="00CE6DB8" w:rsidRPr="00E0042B">
        <w:rPr>
          <w:sz w:val="22"/>
          <w:szCs w:val="22"/>
        </w:rPr>
        <w:t> ;</w:t>
      </w:r>
    </w:p>
    <w:p w14:paraId="45E41462" w14:textId="2DEFE6A3" w:rsidR="00B87675" w:rsidRPr="00E0042B" w:rsidRDefault="00EB42D5" w:rsidP="00B36AD9">
      <w:pPr>
        <w:pStyle w:val="Paragraphedeliste"/>
        <w:numPr>
          <w:ilvl w:val="0"/>
          <w:numId w:val="10"/>
        </w:numPr>
        <w:rPr>
          <w:sz w:val="22"/>
          <w:szCs w:val="22"/>
        </w:rPr>
      </w:pPr>
      <w:proofErr w:type="gramStart"/>
      <w:r w:rsidRPr="00E0042B">
        <w:rPr>
          <w:sz w:val="22"/>
          <w:szCs w:val="22"/>
        </w:rPr>
        <w:t>les</w:t>
      </w:r>
      <w:proofErr w:type="gramEnd"/>
      <w:r w:rsidRPr="00E0042B">
        <w:rPr>
          <w:sz w:val="22"/>
          <w:szCs w:val="22"/>
        </w:rPr>
        <w:t xml:space="preserve"> </w:t>
      </w:r>
      <w:r w:rsidR="0050324E" w:rsidRPr="00E0042B">
        <w:rPr>
          <w:sz w:val="22"/>
          <w:szCs w:val="22"/>
        </w:rPr>
        <w:t>détritus divers et gravois provenant de l’exécution même des travaux, stockés provisoirement dans les accès ou cheminements à l’extérieur de l’enceinte d</w:t>
      </w:r>
      <w:r w:rsidRPr="00E0042B">
        <w:rPr>
          <w:sz w:val="22"/>
          <w:szCs w:val="22"/>
        </w:rPr>
        <w:t>u c</w:t>
      </w:r>
      <w:r w:rsidR="0050324E" w:rsidRPr="00E0042B">
        <w:rPr>
          <w:sz w:val="22"/>
          <w:szCs w:val="22"/>
        </w:rPr>
        <w:t>hantier</w:t>
      </w:r>
      <w:r w:rsidR="00CE6DB8" w:rsidRPr="00E0042B">
        <w:rPr>
          <w:sz w:val="22"/>
          <w:szCs w:val="22"/>
        </w:rPr>
        <w:t> ;</w:t>
      </w:r>
    </w:p>
    <w:p w14:paraId="59EEDE39" w14:textId="1624FE8A" w:rsidR="00B87675" w:rsidRPr="00E0042B" w:rsidRDefault="00EB42D5" w:rsidP="00B36AD9">
      <w:pPr>
        <w:pStyle w:val="Paragraphedeliste"/>
        <w:numPr>
          <w:ilvl w:val="0"/>
          <w:numId w:val="10"/>
        </w:numPr>
        <w:rPr>
          <w:sz w:val="22"/>
          <w:szCs w:val="22"/>
        </w:rPr>
      </w:pPr>
      <w:proofErr w:type="gramStart"/>
      <w:r w:rsidRPr="00E0042B">
        <w:rPr>
          <w:sz w:val="22"/>
          <w:szCs w:val="22"/>
        </w:rPr>
        <w:t>la</w:t>
      </w:r>
      <w:proofErr w:type="gramEnd"/>
      <w:r w:rsidRPr="00E0042B">
        <w:rPr>
          <w:sz w:val="22"/>
          <w:szCs w:val="22"/>
        </w:rPr>
        <w:t xml:space="preserve"> </w:t>
      </w:r>
      <w:r w:rsidR="0050324E" w:rsidRPr="00E0042B">
        <w:rPr>
          <w:sz w:val="22"/>
          <w:szCs w:val="22"/>
        </w:rPr>
        <w:t xml:space="preserve">sécurité insuffisamment assurée par le fait même du caractère précaire des barrières, palissades, chemins de piétons, garde-corps, </w:t>
      </w:r>
      <w:r w:rsidR="00CE6DB8" w:rsidRPr="00E0042B">
        <w:rPr>
          <w:sz w:val="22"/>
          <w:szCs w:val="22"/>
        </w:rPr>
        <w:t>etc. ;</w:t>
      </w:r>
    </w:p>
    <w:p w14:paraId="3BD01CC1" w14:textId="77777777" w:rsidR="00B87675" w:rsidRPr="00E0042B" w:rsidRDefault="00B87675" w:rsidP="00B36AD9">
      <w:pPr>
        <w:rPr>
          <w:sz w:val="22"/>
          <w:szCs w:val="22"/>
        </w:rPr>
      </w:pPr>
    </w:p>
    <w:p w14:paraId="39EBEF1B" w14:textId="77BC37EC" w:rsidR="00B87675" w:rsidRPr="00E0042B" w:rsidRDefault="0050324E" w:rsidP="00B36AD9">
      <w:pPr>
        <w:rPr>
          <w:sz w:val="22"/>
          <w:szCs w:val="22"/>
        </w:rPr>
      </w:pPr>
      <w:r w:rsidRPr="00E0042B">
        <w:rPr>
          <w:sz w:val="22"/>
          <w:szCs w:val="22"/>
        </w:rPr>
        <w:t xml:space="preserve">Avant tout commencement d’exécution, si l’un ou plusieurs inconvénients cités ci-dessus ne pouvaient être suffisamment atténués ou supprimés, </w:t>
      </w:r>
      <w:r w:rsidR="00EB42D5" w:rsidRPr="00E0042B">
        <w:rPr>
          <w:sz w:val="22"/>
          <w:szCs w:val="22"/>
        </w:rPr>
        <w:t xml:space="preserve">le </w:t>
      </w:r>
      <w:r w:rsidR="00F968C1" w:rsidRPr="00E0042B">
        <w:rPr>
          <w:sz w:val="22"/>
          <w:szCs w:val="22"/>
        </w:rPr>
        <w:t>T</w:t>
      </w:r>
      <w:r w:rsidR="00EB42D5" w:rsidRPr="00E0042B">
        <w:rPr>
          <w:sz w:val="22"/>
          <w:szCs w:val="22"/>
        </w:rPr>
        <w:t xml:space="preserve">itulaire doit </w:t>
      </w:r>
      <w:r w:rsidRPr="00E0042B">
        <w:rPr>
          <w:sz w:val="22"/>
          <w:szCs w:val="22"/>
        </w:rPr>
        <w:t>en référer au maître d’ouvrage.</w:t>
      </w:r>
    </w:p>
    <w:p w14:paraId="2B40B43A" w14:textId="77777777" w:rsidR="00B87675" w:rsidRPr="00E0042B" w:rsidRDefault="00B87675" w:rsidP="00B36AD9">
      <w:pPr>
        <w:rPr>
          <w:sz w:val="22"/>
          <w:szCs w:val="22"/>
        </w:rPr>
      </w:pPr>
    </w:p>
    <w:p w14:paraId="6C4EF19B" w14:textId="2A6B7B81" w:rsidR="00B87675" w:rsidRPr="00E0042B" w:rsidRDefault="0050324E" w:rsidP="00B36AD9">
      <w:pPr>
        <w:rPr>
          <w:sz w:val="22"/>
          <w:szCs w:val="22"/>
        </w:rPr>
      </w:pPr>
      <w:r w:rsidRPr="00E0042B">
        <w:rPr>
          <w:sz w:val="22"/>
          <w:szCs w:val="22"/>
        </w:rPr>
        <w:t>Préalablement à toute intervention nécessitant des travaux de soudage ou de coupe au moyen d'appareillage</w:t>
      </w:r>
      <w:r w:rsidR="00A437AB" w:rsidRPr="00E0042B">
        <w:rPr>
          <w:sz w:val="22"/>
          <w:szCs w:val="22"/>
        </w:rPr>
        <w:t>s</w:t>
      </w:r>
      <w:r w:rsidRPr="00E0042B">
        <w:rPr>
          <w:sz w:val="22"/>
          <w:szCs w:val="22"/>
        </w:rPr>
        <w:t xml:space="preserve"> électrique</w:t>
      </w:r>
      <w:r w:rsidR="00A437AB" w:rsidRPr="00E0042B">
        <w:rPr>
          <w:sz w:val="22"/>
          <w:szCs w:val="22"/>
        </w:rPr>
        <w:t>s</w:t>
      </w:r>
      <w:r w:rsidRPr="00E0042B">
        <w:rPr>
          <w:sz w:val="22"/>
          <w:szCs w:val="22"/>
        </w:rPr>
        <w:t xml:space="preserve"> ou </w:t>
      </w:r>
      <w:r w:rsidR="00EB42D5" w:rsidRPr="00E0042B">
        <w:rPr>
          <w:sz w:val="22"/>
          <w:szCs w:val="22"/>
        </w:rPr>
        <w:t xml:space="preserve">de </w:t>
      </w:r>
      <w:r w:rsidRPr="00E0042B">
        <w:rPr>
          <w:sz w:val="22"/>
          <w:szCs w:val="22"/>
        </w:rPr>
        <w:t>chalumeau</w:t>
      </w:r>
      <w:r w:rsidR="00A437AB" w:rsidRPr="00E0042B">
        <w:rPr>
          <w:sz w:val="22"/>
          <w:szCs w:val="22"/>
        </w:rPr>
        <w:t>x</w:t>
      </w:r>
      <w:r w:rsidRPr="00E0042B">
        <w:rPr>
          <w:sz w:val="22"/>
          <w:szCs w:val="22"/>
        </w:rPr>
        <w:t xml:space="preserve">, </w:t>
      </w:r>
      <w:r w:rsidR="00EB42D5" w:rsidRPr="00E0042B">
        <w:rPr>
          <w:sz w:val="22"/>
          <w:szCs w:val="22"/>
        </w:rPr>
        <w:t xml:space="preserve">le </w:t>
      </w:r>
      <w:r w:rsidR="00F968C1" w:rsidRPr="00E0042B">
        <w:rPr>
          <w:sz w:val="22"/>
          <w:szCs w:val="22"/>
        </w:rPr>
        <w:t>T</w:t>
      </w:r>
      <w:r w:rsidR="00EB42D5" w:rsidRPr="00E0042B">
        <w:rPr>
          <w:sz w:val="22"/>
          <w:szCs w:val="22"/>
        </w:rPr>
        <w:t xml:space="preserve">itulaire </w:t>
      </w:r>
      <w:r w:rsidRPr="00E0042B">
        <w:rPr>
          <w:sz w:val="22"/>
          <w:szCs w:val="22"/>
        </w:rPr>
        <w:t>doit remplir un permis feu fourni par le représentant du maître d'ouvrage.</w:t>
      </w:r>
    </w:p>
    <w:p w14:paraId="2B97ADAA" w14:textId="77777777" w:rsidR="00B87675" w:rsidRPr="00E0042B" w:rsidRDefault="00B87675" w:rsidP="00B36AD9">
      <w:pPr>
        <w:rPr>
          <w:sz w:val="22"/>
          <w:szCs w:val="22"/>
        </w:rPr>
      </w:pPr>
    </w:p>
    <w:p w14:paraId="74EE0B07" w14:textId="27E80AB2" w:rsidR="00B87675" w:rsidRPr="00E0042B" w:rsidRDefault="0050324E" w:rsidP="00B36AD9">
      <w:pPr>
        <w:rPr>
          <w:sz w:val="22"/>
          <w:szCs w:val="22"/>
        </w:rPr>
      </w:pPr>
      <w:r w:rsidRPr="00E0042B">
        <w:rPr>
          <w:sz w:val="22"/>
          <w:szCs w:val="22"/>
        </w:rPr>
        <w:t xml:space="preserve">Lors de travaux par points chauds ou susceptibles de provoquer de la poussière, </w:t>
      </w:r>
      <w:r w:rsidR="00EB42D5" w:rsidRPr="00E0042B">
        <w:rPr>
          <w:sz w:val="22"/>
          <w:szCs w:val="22"/>
        </w:rPr>
        <w:t xml:space="preserve">le </w:t>
      </w:r>
      <w:r w:rsidR="00F968C1" w:rsidRPr="00E0042B">
        <w:rPr>
          <w:sz w:val="22"/>
          <w:szCs w:val="22"/>
        </w:rPr>
        <w:t>T</w:t>
      </w:r>
      <w:r w:rsidR="00EB42D5" w:rsidRPr="00E0042B">
        <w:rPr>
          <w:sz w:val="22"/>
          <w:szCs w:val="22"/>
        </w:rPr>
        <w:t xml:space="preserve">itulaire </w:t>
      </w:r>
      <w:r w:rsidRPr="00E0042B">
        <w:rPr>
          <w:sz w:val="22"/>
          <w:szCs w:val="22"/>
        </w:rPr>
        <w:t xml:space="preserve">doit, avant </w:t>
      </w:r>
      <w:r w:rsidR="006E625E" w:rsidRPr="00E0042B">
        <w:rPr>
          <w:sz w:val="22"/>
          <w:szCs w:val="22"/>
        </w:rPr>
        <w:t>l’</w:t>
      </w:r>
      <w:r w:rsidR="00EB42D5" w:rsidRPr="00E0042B">
        <w:rPr>
          <w:sz w:val="22"/>
          <w:szCs w:val="22"/>
        </w:rPr>
        <w:t xml:space="preserve">exécution des </w:t>
      </w:r>
      <w:r w:rsidRPr="00E0042B">
        <w:rPr>
          <w:sz w:val="22"/>
          <w:szCs w:val="22"/>
        </w:rPr>
        <w:t xml:space="preserve">travaux, contacter le régisseur général pour la délivrance d’un permis de feu. </w:t>
      </w:r>
    </w:p>
    <w:p w14:paraId="6B29F531" w14:textId="77777777" w:rsidR="00B87675" w:rsidRPr="00E0042B" w:rsidRDefault="0050324E" w:rsidP="00B36AD9">
      <w:pPr>
        <w:rPr>
          <w:sz w:val="22"/>
          <w:szCs w:val="22"/>
        </w:rPr>
      </w:pPr>
      <w:r w:rsidRPr="00E0042B">
        <w:rPr>
          <w:sz w:val="22"/>
          <w:szCs w:val="22"/>
        </w:rPr>
        <w:t>L’emploi de poste d’oxycoupage ou utilisant des gaz comprimés combustibles ou explosifs est interdit.</w:t>
      </w:r>
    </w:p>
    <w:p w14:paraId="6319E1CE" w14:textId="77777777" w:rsidR="00D74F6A" w:rsidRPr="00E0042B" w:rsidRDefault="00D74F6A" w:rsidP="00B36AD9">
      <w:pPr>
        <w:rPr>
          <w:sz w:val="22"/>
          <w:szCs w:val="22"/>
        </w:rPr>
      </w:pPr>
    </w:p>
    <w:p w14:paraId="5A400790" w14:textId="77777777" w:rsidR="00B87675" w:rsidRPr="00E0042B" w:rsidRDefault="0050324E" w:rsidP="00B36AD9">
      <w:pPr>
        <w:pStyle w:val="Titre2"/>
        <w:numPr>
          <w:ilvl w:val="1"/>
          <w:numId w:val="2"/>
        </w:numPr>
        <w:spacing w:before="0" w:after="0"/>
        <w:rPr>
          <w:sz w:val="22"/>
          <w:szCs w:val="22"/>
        </w:rPr>
      </w:pPr>
      <w:bookmarkStart w:id="48" w:name="_Toc41638366"/>
      <w:bookmarkStart w:id="49" w:name="_Toc205364581"/>
      <w:r w:rsidRPr="00E0042B">
        <w:rPr>
          <w:sz w:val="22"/>
          <w:szCs w:val="22"/>
        </w:rPr>
        <w:t>Mesures de sécurité</w:t>
      </w:r>
      <w:bookmarkEnd w:id="48"/>
      <w:bookmarkEnd w:id="49"/>
      <w:r w:rsidRPr="00E0042B">
        <w:rPr>
          <w:sz w:val="22"/>
          <w:szCs w:val="22"/>
        </w:rPr>
        <w:t xml:space="preserve"> </w:t>
      </w:r>
    </w:p>
    <w:p w14:paraId="682B3A6A" w14:textId="77777777" w:rsidR="006C2918" w:rsidRPr="00E0042B" w:rsidRDefault="006C2918" w:rsidP="00B36AD9">
      <w:pPr>
        <w:rPr>
          <w:sz w:val="22"/>
          <w:szCs w:val="22"/>
        </w:rPr>
      </w:pPr>
    </w:p>
    <w:p w14:paraId="656F14F3" w14:textId="6FBB3C80" w:rsidR="00B87675" w:rsidRPr="00E0042B" w:rsidRDefault="0050324E" w:rsidP="00B36AD9">
      <w:pPr>
        <w:rPr>
          <w:sz w:val="22"/>
          <w:szCs w:val="22"/>
        </w:rPr>
      </w:pPr>
      <w:r w:rsidRPr="00E0042B">
        <w:rPr>
          <w:sz w:val="22"/>
          <w:szCs w:val="22"/>
        </w:rPr>
        <w:t xml:space="preserve">Le </w:t>
      </w:r>
      <w:r w:rsidR="00F968C1" w:rsidRPr="00E0042B">
        <w:rPr>
          <w:sz w:val="22"/>
          <w:szCs w:val="22"/>
        </w:rPr>
        <w:t>T</w:t>
      </w:r>
      <w:r w:rsidR="00372C47" w:rsidRPr="00E0042B">
        <w:rPr>
          <w:sz w:val="22"/>
          <w:szCs w:val="22"/>
        </w:rPr>
        <w:t xml:space="preserve">itulaire </w:t>
      </w:r>
      <w:r w:rsidR="00EB42D5" w:rsidRPr="00E0042B">
        <w:rPr>
          <w:sz w:val="22"/>
          <w:szCs w:val="22"/>
        </w:rPr>
        <w:t xml:space="preserve">est </w:t>
      </w:r>
      <w:r w:rsidRPr="00E0042B">
        <w:rPr>
          <w:sz w:val="22"/>
          <w:szCs w:val="22"/>
        </w:rPr>
        <w:t>tenu de respecter scrupuleusement les procédures mises en place par la BnF :</w:t>
      </w:r>
    </w:p>
    <w:p w14:paraId="5F0C6CEE" w14:textId="739EF84B" w:rsidR="00B87675" w:rsidRPr="00E0042B" w:rsidRDefault="006E625E" w:rsidP="00B36AD9">
      <w:pPr>
        <w:pStyle w:val="Paragraphedeliste"/>
        <w:numPr>
          <w:ilvl w:val="0"/>
          <w:numId w:val="10"/>
        </w:numPr>
        <w:rPr>
          <w:sz w:val="22"/>
          <w:szCs w:val="22"/>
        </w:rPr>
      </w:pPr>
      <w:proofErr w:type="gramStart"/>
      <w:r w:rsidRPr="00E0042B">
        <w:rPr>
          <w:sz w:val="22"/>
          <w:szCs w:val="22"/>
        </w:rPr>
        <w:t>l</w:t>
      </w:r>
      <w:r w:rsidR="0050324E" w:rsidRPr="00E0042B">
        <w:rPr>
          <w:sz w:val="22"/>
          <w:szCs w:val="22"/>
        </w:rPr>
        <w:t>a</w:t>
      </w:r>
      <w:proofErr w:type="gramEnd"/>
      <w:r w:rsidR="0050324E" w:rsidRPr="00E0042B">
        <w:rPr>
          <w:sz w:val="22"/>
          <w:szCs w:val="22"/>
        </w:rPr>
        <w:t xml:space="preserve"> communication, au régisseur de la BnF, de la liste de chaque intervenant et l’immatriculation des véhicules. Cette procédure concerne le personnel du </w:t>
      </w:r>
      <w:r w:rsidR="00F968C1" w:rsidRPr="00E0042B">
        <w:rPr>
          <w:sz w:val="22"/>
          <w:szCs w:val="22"/>
        </w:rPr>
        <w:t>T</w:t>
      </w:r>
      <w:r w:rsidR="0050324E" w:rsidRPr="00E0042B">
        <w:rPr>
          <w:sz w:val="22"/>
          <w:szCs w:val="22"/>
        </w:rPr>
        <w:t>itulaire du marché mais aussi tous les sous-traitants, fournisseurs, livreurs ou partenaires devant intervenir sur site</w:t>
      </w:r>
      <w:r w:rsidR="00EB42D5" w:rsidRPr="00E0042B">
        <w:rPr>
          <w:sz w:val="22"/>
          <w:szCs w:val="22"/>
        </w:rPr>
        <w:t> ;</w:t>
      </w:r>
    </w:p>
    <w:p w14:paraId="7ABBCC96" w14:textId="3BF47096" w:rsidR="00B87675" w:rsidRPr="00E0042B" w:rsidRDefault="006E625E" w:rsidP="00B36AD9">
      <w:pPr>
        <w:pStyle w:val="Paragraphedeliste"/>
        <w:numPr>
          <w:ilvl w:val="0"/>
          <w:numId w:val="10"/>
        </w:numPr>
        <w:rPr>
          <w:sz w:val="22"/>
          <w:szCs w:val="22"/>
        </w:rPr>
      </w:pPr>
      <w:proofErr w:type="gramStart"/>
      <w:r w:rsidRPr="00E0042B">
        <w:rPr>
          <w:sz w:val="22"/>
          <w:szCs w:val="22"/>
        </w:rPr>
        <w:t>l</w:t>
      </w:r>
      <w:r w:rsidR="0050324E" w:rsidRPr="00E0042B">
        <w:rPr>
          <w:sz w:val="22"/>
          <w:szCs w:val="22"/>
        </w:rPr>
        <w:t>e</w:t>
      </w:r>
      <w:proofErr w:type="gramEnd"/>
      <w:r w:rsidR="0050324E" w:rsidRPr="00E0042B">
        <w:rPr>
          <w:sz w:val="22"/>
          <w:szCs w:val="22"/>
        </w:rPr>
        <w:t xml:space="preserve"> port du badge par chacun des intervenants sur site est obligatoire</w:t>
      </w:r>
      <w:r w:rsidR="00EB42D5" w:rsidRPr="00E0042B">
        <w:rPr>
          <w:sz w:val="22"/>
          <w:szCs w:val="22"/>
        </w:rPr>
        <w:t> ;</w:t>
      </w:r>
    </w:p>
    <w:p w14:paraId="11A48670" w14:textId="4E39CB9A" w:rsidR="00B87675" w:rsidRPr="00E0042B" w:rsidRDefault="006E625E" w:rsidP="00B36AD9">
      <w:pPr>
        <w:pStyle w:val="Paragraphedeliste"/>
        <w:numPr>
          <w:ilvl w:val="0"/>
          <w:numId w:val="10"/>
        </w:numPr>
        <w:rPr>
          <w:sz w:val="22"/>
          <w:szCs w:val="22"/>
        </w:rPr>
      </w:pPr>
      <w:proofErr w:type="gramStart"/>
      <w:r w:rsidRPr="00E0042B">
        <w:rPr>
          <w:sz w:val="22"/>
          <w:szCs w:val="22"/>
        </w:rPr>
        <w:t>p</w:t>
      </w:r>
      <w:r w:rsidR="0050324E" w:rsidRPr="00E0042B">
        <w:rPr>
          <w:sz w:val="22"/>
          <w:szCs w:val="22"/>
        </w:rPr>
        <w:t>our</w:t>
      </w:r>
      <w:proofErr w:type="gramEnd"/>
      <w:r w:rsidR="0050324E" w:rsidRPr="00E0042B">
        <w:rPr>
          <w:sz w:val="22"/>
          <w:szCs w:val="22"/>
        </w:rPr>
        <w:t xml:space="preserve"> chaque livraison / chargement / travail sur site, le prestataire communiquera 48 heures avant :</w:t>
      </w:r>
    </w:p>
    <w:p w14:paraId="6FC6388C" w14:textId="25B081CD" w:rsidR="00B87675" w:rsidRPr="00E0042B" w:rsidRDefault="00EB42D5" w:rsidP="00B36AD9">
      <w:pPr>
        <w:pStyle w:val="Paragraphedeliste"/>
        <w:numPr>
          <w:ilvl w:val="0"/>
          <w:numId w:val="29"/>
        </w:numPr>
        <w:rPr>
          <w:sz w:val="22"/>
          <w:szCs w:val="22"/>
        </w:rPr>
      </w:pPr>
      <w:proofErr w:type="gramStart"/>
      <w:r w:rsidRPr="00E0042B">
        <w:rPr>
          <w:sz w:val="22"/>
          <w:szCs w:val="22"/>
        </w:rPr>
        <w:t>le</w:t>
      </w:r>
      <w:proofErr w:type="gramEnd"/>
      <w:r w:rsidRPr="00E0042B">
        <w:rPr>
          <w:sz w:val="22"/>
          <w:szCs w:val="22"/>
        </w:rPr>
        <w:t xml:space="preserve"> n</w:t>
      </w:r>
      <w:r w:rsidR="0050324E" w:rsidRPr="00E0042B">
        <w:rPr>
          <w:sz w:val="22"/>
          <w:szCs w:val="22"/>
        </w:rPr>
        <w:t>ombre de</w:t>
      </w:r>
      <w:r w:rsidR="006E625E" w:rsidRPr="00E0042B">
        <w:rPr>
          <w:sz w:val="22"/>
          <w:szCs w:val="22"/>
        </w:rPr>
        <w:t>s</w:t>
      </w:r>
      <w:r w:rsidR="0050324E" w:rsidRPr="00E0042B">
        <w:rPr>
          <w:sz w:val="22"/>
          <w:szCs w:val="22"/>
        </w:rPr>
        <w:t xml:space="preserve"> camions</w:t>
      </w:r>
      <w:r w:rsidR="006E625E" w:rsidRPr="00E0042B">
        <w:rPr>
          <w:sz w:val="22"/>
          <w:szCs w:val="22"/>
        </w:rPr>
        <w:t> ;</w:t>
      </w:r>
    </w:p>
    <w:p w14:paraId="2274461A" w14:textId="12C51747" w:rsidR="00B87675" w:rsidRPr="00E0042B" w:rsidRDefault="00EB42D5" w:rsidP="00B36AD9">
      <w:pPr>
        <w:pStyle w:val="Paragraphedeliste"/>
        <w:numPr>
          <w:ilvl w:val="0"/>
          <w:numId w:val="29"/>
        </w:numPr>
        <w:rPr>
          <w:sz w:val="22"/>
          <w:szCs w:val="22"/>
        </w:rPr>
      </w:pPr>
      <w:proofErr w:type="gramStart"/>
      <w:r w:rsidRPr="00E0042B">
        <w:rPr>
          <w:sz w:val="22"/>
          <w:szCs w:val="22"/>
        </w:rPr>
        <w:t>le</w:t>
      </w:r>
      <w:proofErr w:type="gramEnd"/>
      <w:r w:rsidRPr="00E0042B">
        <w:rPr>
          <w:sz w:val="22"/>
          <w:szCs w:val="22"/>
        </w:rPr>
        <w:t xml:space="preserve"> c</w:t>
      </w:r>
      <w:r w:rsidR="0050324E" w:rsidRPr="00E0042B">
        <w:rPr>
          <w:sz w:val="22"/>
          <w:szCs w:val="22"/>
        </w:rPr>
        <w:t>ubage des camions</w:t>
      </w:r>
      <w:r w:rsidR="006E625E" w:rsidRPr="00E0042B">
        <w:rPr>
          <w:sz w:val="22"/>
          <w:szCs w:val="22"/>
        </w:rPr>
        <w:t> ;</w:t>
      </w:r>
    </w:p>
    <w:p w14:paraId="61B21501" w14:textId="53DC3437" w:rsidR="00B87675" w:rsidRPr="00E0042B" w:rsidRDefault="00EB42D5" w:rsidP="00B36AD9">
      <w:pPr>
        <w:pStyle w:val="Paragraphedeliste"/>
        <w:numPr>
          <w:ilvl w:val="0"/>
          <w:numId w:val="29"/>
        </w:numPr>
        <w:rPr>
          <w:sz w:val="22"/>
          <w:szCs w:val="22"/>
        </w:rPr>
      </w:pPr>
      <w:proofErr w:type="gramStart"/>
      <w:r w:rsidRPr="00E0042B">
        <w:rPr>
          <w:sz w:val="22"/>
          <w:szCs w:val="22"/>
        </w:rPr>
        <w:t>l’i</w:t>
      </w:r>
      <w:r w:rsidR="0050324E" w:rsidRPr="00E0042B">
        <w:rPr>
          <w:sz w:val="22"/>
          <w:szCs w:val="22"/>
        </w:rPr>
        <w:t>mmatriculation</w:t>
      </w:r>
      <w:proofErr w:type="gramEnd"/>
      <w:r w:rsidR="0050324E" w:rsidRPr="00E0042B">
        <w:rPr>
          <w:sz w:val="22"/>
          <w:szCs w:val="22"/>
        </w:rPr>
        <w:t xml:space="preserve"> des véhicules</w:t>
      </w:r>
      <w:r w:rsidR="006E625E" w:rsidRPr="00E0042B">
        <w:rPr>
          <w:sz w:val="22"/>
          <w:szCs w:val="22"/>
        </w:rPr>
        <w:t> ;</w:t>
      </w:r>
    </w:p>
    <w:p w14:paraId="07DCC519" w14:textId="2044A07B" w:rsidR="00B87675" w:rsidRPr="00E0042B" w:rsidRDefault="00EB42D5" w:rsidP="00B36AD9">
      <w:pPr>
        <w:pStyle w:val="Paragraphedeliste"/>
        <w:numPr>
          <w:ilvl w:val="0"/>
          <w:numId w:val="29"/>
        </w:numPr>
        <w:rPr>
          <w:sz w:val="22"/>
          <w:szCs w:val="22"/>
        </w:rPr>
      </w:pPr>
      <w:proofErr w:type="gramStart"/>
      <w:r w:rsidRPr="00E0042B">
        <w:rPr>
          <w:sz w:val="22"/>
          <w:szCs w:val="22"/>
        </w:rPr>
        <w:t>les</w:t>
      </w:r>
      <w:proofErr w:type="gramEnd"/>
      <w:r w:rsidRPr="00E0042B">
        <w:rPr>
          <w:sz w:val="22"/>
          <w:szCs w:val="22"/>
        </w:rPr>
        <w:t xml:space="preserve"> n</w:t>
      </w:r>
      <w:r w:rsidR="0050324E" w:rsidRPr="00E0042B">
        <w:rPr>
          <w:sz w:val="22"/>
          <w:szCs w:val="22"/>
        </w:rPr>
        <w:t>oms et prénoms des chauffeurs et de tout autre intervenant qui seront munis chacun d’une pièce d’identité.</w:t>
      </w:r>
    </w:p>
    <w:p w14:paraId="3B81FB9E" w14:textId="77777777" w:rsidR="00B87675" w:rsidRPr="00E0042B" w:rsidRDefault="00B87675" w:rsidP="00B36AD9">
      <w:pPr>
        <w:rPr>
          <w:sz w:val="22"/>
          <w:szCs w:val="22"/>
        </w:rPr>
      </w:pPr>
    </w:p>
    <w:p w14:paraId="049EA455" w14:textId="3756405F" w:rsidR="00B87675" w:rsidRPr="00E0042B" w:rsidRDefault="0050324E" w:rsidP="00B36AD9">
      <w:pPr>
        <w:rPr>
          <w:sz w:val="22"/>
          <w:szCs w:val="22"/>
        </w:rPr>
      </w:pPr>
      <w:r w:rsidRPr="00E0042B">
        <w:rPr>
          <w:sz w:val="22"/>
          <w:szCs w:val="22"/>
        </w:rPr>
        <w:lastRenderedPageBreak/>
        <w:t>Le non-respect de</w:t>
      </w:r>
      <w:r w:rsidR="006E625E" w:rsidRPr="00E0042B">
        <w:rPr>
          <w:sz w:val="22"/>
          <w:szCs w:val="22"/>
        </w:rPr>
        <w:t xml:space="preserve"> ces </w:t>
      </w:r>
      <w:r w:rsidRPr="00E0042B">
        <w:rPr>
          <w:sz w:val="22"/>
          <w:szCs w:val="22"/>
        </w:rPr>
        <w:t>procédures peut se traduire par l’impossibilité d’accès au chantier pour les intervenants concernés ainsi que pour les véhicules. Aucune réclamation ne p</w:t>
      </w:r>
      <w:r w:rsidR="006E625E" w:rsidRPr="00E0042B">
        <w:rPr>
          <w:sz w:val="22"/>
          <w:szCs w:val="22"/>
        </w:rPr>
        <w:t xml:space="preserve">eut </w:t>
      </w:r>
      <w:r w:rsidRPr="00E0042B">
        <w:rPr>
          <w:sz w:val="22"/>
          <w:szCs w:val="22"/>
        </w:rPr>
        <w:t xml:space="preserve">être faite par le </w:t>
      </w:r>
      <w:r w:rsidR="00F968C1" w:rsidRPr="00E0042B">
        <w:rPr>
          <w:sz w:val="22"/>
          <w:szCs w:val="22"/>
        </w:rPr>
        <w:t>T</w:t>
      </w:r>
      <w:r w:rsidR="006E625E" w:rsidRPr="00E0042B">
        <w:rPr>
          <w:sz w:val="22"/>
          <w:szCs w:val="22"/>
        </w:rPr>
        <w:t xml:space="preserve">itulaire </w:t>
      </w:r>
      <w:r w:rsidRPr="00E0042B">
        <w:rPr>
          <w:sz w:val="22"/>
          <w:szCs w:val="22"/>
        </w:rPr>
        <w:t>pour quelque impossibilité d’accès liée à des manquements aux procédures.</w:t>
      </w:r>
    </w:p>
    <w:p w14:paraId="551312BD" w14:textId="77777777" w:rsidR="00C1144F" w:rsidRPr="00E0042B" w:rsidRDefault="00C1144F" w:rsidP="00B36AD9">
      <w:pPr>
        <w:rPr>
          <w:sz w:val="22"/>
          <w:szCs w:val="22"/>
        </w:rPr>
      </w:pPr>
    </w:p>
    <w:p w14:paraId="57C2CFE6" w14:textId="5D90B60B" w:rsidR="00C1144F" w:rsidRPr="00E0042B" w:rsidRDefault="00C1144F" w:rsidP="00B36AD9">
      <w:pPr>
        <w:rPr>
          <w:sz w:val="22"/>
          <w:szCs w:val="22"/>
        </w:rPr>
      </w:pPr>
      <w:r w:rsidRPr="00E0042B">
        <w:rPr>
          <w:sz w:val="22"/>
          <w:szCs w:val="22"/>
        </w:rPr>
        <w:t>L</w:t>
      </w:r>
      <w:r w:rsidR="006E625E" w:rsidRPr="00E0042B">
        <w:rPr>
          <w:sz w:val="22"/>
          <w:szCs w:val="22"/>
        </w:rPr>
        <w:t xml:space="preserve">e </w:t>
      </w:r>
      <w:r w:rsidR="00F968C1" w:rsidRPr="00E0042B">
        <w:rPr>
          <w:sz w:val="22"/>
          <w:szCs w:val="22"/>
        </w:rPr>
        <w:t>T</w:t>
      </w:r>
      <w:r w:rsidR="006E625E" w:rsidRPr="00E0042B">
        <w:rPr>
          <w:sz w:val="22"/>
          <w:szCs w:val="22"/>
        </w:rPr>
        <w:t xml:space="preserve">itulaire </w:t>
      </w:r>
      <w:r w:rsidRPr="00E0042B">
        <w:rPr>
          <w:sz w:val="22"/>
          <w:szCs w:val="22"/>
        </w:rPr>
        <w:t>est responsable :</w:t>
      </w:r>
    </w:p>
    <w:p w14:paraId="67AE9254" w14:textId="4742AEDE" w:rsidR="00C1144F" w:rsidRPr="00E0042B" w:rsidRDefault="00C1144F" w:rsidP="00B36AD9">
      <w:pPr>
        <w:pStyle w:val="Paragraphedeliste"/>
        <w:numPr>
          <w:ilvl w:val="0"/>
          <w:numId w:val="10"/>
        </w:numPr>
        <w:rPr>
          <w:sz w:val="22"/>
          <w:szCs w:val="22"/>
        </w:rPr>
      </w:pPr>
      <w:proofErr w:type="gramStart"/>
      <w:r w:rsidRPr="00E0042B">
        <w:rPr>
          <w:sz w:val="22"/>
          <w:szCs w:val="22"/>
        </w:rPr>
        <w:t>de</w:t>
      </w:r>
      <w:proofErr w:type="gramEnd"/>
      <w:r w:rsidRPr="00E0042B">
        <w:rPr>
          <w:sz w:val="22"/>
          <w:szCs w:val="22"/>
        </w:rPr>
        <w:t xml:space="preserve"> la protection de ses ouvrages contre le vol et contre toute dégradation pendant le stockage</w:t>
      </w:r>
      <w:r w:rsidR="006E625E" w:rsidRPr="00E0042B">
        <w:rPr>
          <w:sz w:val="22"/>
          <w:szCs w:val="22"/>
        </w:rPr>
        <w:t xml:space="preserve"> ainsi que de la protection </w:t>
      </w:r>
      <w:r w:rsidRPr="00E0042B">
        <w:rPr>
          <w:sz w:val="22"/>
          <w:szCs w:val="22"/>
        </w:rPr>
        <w:t>des travaux jusqu’à leur réception</w:t>
      </w:r>
      <w:r w:rsidR="006E625E" w:rsidRPr="00E0042B">
        <w:rPr>
          <w:sz w:val="22"/>
          <w:szCs w:val="22"/>
        </w:rPr>
        <w:t> ;</w:t>
      </w:r>
    </w:p>
    <w:p w14:paraId="7CBA5903" w14:textId="37EAD2F2" w:rsidR="006E625E" w:rsidRPr="00E0042B" w:rsidRDefault="00C1144F" w:rsidP="00B36AD9">
      <w:pPr>
        <w:pStyle w:val="Paragraphedeliste"/>
        <w:numPr>
          <w:ilvl w:val="0"/>
          <w:numId w:val="10"/>
        </w:numPr>
        <w:rPr>
          <w:sz w:val="22"/>
          <w:szCs w:val="22"/>
        </w:rPr>
      </w:pPr>
      <w:proofErr w:type="gramStart"/>
      <w:r w:rsidRPr="00E0042B">
        <w:rPr>
          <w:sz w:val="22"/>
          <w:szCs w:val="22"/>
        </w:rPr>
        <w:t>d</w:t>
      </w:r>
      <w:r w:rsidR="006E625E" w:rsidRPr="00E0042B">
        <w:rPr>
          <w:sz w:val="22"/>
          <w:szCs w:val="22"/>
        </w:rPr>
        <w:t>u</w:t>
      </w:r>
      <w:proofErr w:type="gramEnd"/>
      <w:r w:rsidR="006E625E" w:rsidRPr="00E0042B">
        <w:rPr>
          <w:sz w:val="22"/>
          <w:szCs w:val="22"/>
        </w:rPr>
        <w:t xml:space="preserve"> </w:t>
      </w:r>
      <w:r w:rsidRPr="00E0042B">
        <w:rPr>
          <w:sz w:val="22"/>
          <w:szCs w:val="22"/>
        </w:rPr>
        <w:t>nettoyage en cours et en fin de chantier</w:t>
      </w:r>
      <w:r w:rsidR="006E625E" w:rsidRPr="00E0042B">
        <w:rPr>
          <w:sz w:val="22"/>
          <w:szCs w:val="22"/>
        </w:rPr>
        <w:t>.</w:t>
      </w:r>
    </w:p>
    <w:p w14:paraId="2F30904F" w14:textId="13F5CA78" w:rsidR="00C1144F" w:rsidRPr="00E0042B" w:rsidRDefault="00AF20F3" w:rsidP="00B36AD9">
      <w:pPr>
        <w:ind w:left="360"/>
        <w:rPr>
          <w:sz w:val="22"/>
          <w:szCs w:val="22"/>
        </w:rPr>
      </w:pPr>
      <w:r w:rsidRPr="00E0042B">
        <w:rPr>
          <w:sz w:val="22"/>
          <w:szCs w:val="22"/>
        </w:rPr>
        <w:t xml:space="preserve"> </w:t>
      </w:r>
    </w:p>
    <w:p w14:paraId="74B5FF49" w14:textId="029E61C2" w:rsidR="00C1144F" w:rsidRPr="00E0042B" w:rsidRDefault="006E625E" w:rsidP="00B36AD9">
      <w:pPr>
        <w:rPr>
          <w:sz w:val="22"/>
          <w:szCs w:val="22"/>
        </w:rPr>
      </w:pPr>
      <w:r w:rsidRPr="00E0042B">
        <w:rPr>
          <w:sz w:val="22"/>
          <w:szCs w:val="22"/>
        </w:rPr>
        <w:t xml:space="preserve">En outre, le </w:t>
      </w:r>
      <w:r w:rsidR="00F968C1" w:rsidRPr="00E0042B">
        <w:rPr>
          <w:sz w:val="22"/>
          <w:szCs w:val="22"/>
        </w:rPr>
        <w:t>T</w:t>
      </w:r>
      <w:r w:rsidR="00372C47" w:rsidRPr="00E0042B">
        <w:rPr>
          <w:sz w:val="22"/>
          <w:szCs w:val="22"/>
        </w:rPr>
        <w:t>itulaire</w:t>
      </w:r>
      <w:r w:rsidR="00C1144F" w:rsidRPr="00E0042B">
        <w:rPr>
          <w:sz w:val="22"/>
          <w:szCs w:val="22"/>
        </w:rPr>
        <w:t xml:space="preserve"> d</w:t>
      </w:r>
      <w:r w:rsidRPr="00E0042B">
        <w:rPr>
          <w:sz w:val="22"/>
          <w:szCs w:val="22"/>
        </w:rPr>
        <w:t xml:space="preserve">oit </w:t>
      </w:r>
      <w:r w:rsidR="00C1144F" w:rsidRPr="00E0042B">
        <w:rPr>
          <w:sz w:val="22"/>
          <w:szCs w:val="22"/>
        </w:rPr>
        <w:t>prévoir son installation sur le site conformément aux règlements de sécurité et à l'avis de la commission de sécurité.</w:t>
      </w:r>
    </w:p>
    <w:p w14:paraId="050F82F1" w14:textId="77777777" w:rsidR="00C1144F" w:rsidRPr="00E0042B" w:rsidRDefault="00C1144F" w:rsidP="00B36AD9">
      <w:pPr>
        <w:rPr>
          <w:sz w:val="22"/>
          <w:szCs w:val="22"/>
        </w:rPr>
      </w:pPr>
    </w:p>
    <w:p w14:paraId="3F1F0EEC" w14:textId="4F26316D" w:rsidR="00C1144F" w:rsidRPr="00E0042B" w:rsidRDefault="00C1144F" w:rsidP="00B36AD9">
      <w:pPr>
        <w:rPr>
          <w:sz w:val="22"/>
          <w:szCs w:val="22"/>
        </w:rPr>
      </w:pPr>
      <w:r w:rsidRPr="00E0042B">
        <w:rPr>
          <w:sz w:val="22"/>
          <w:szCs w:val="22"/>
        </w:rPr>
        <w:t>Les travaux ne d</w:t>
      </w:r>
      <w:r w:rsidR="006E625E" w:rsidRPr="00E0042B">
        <w:rPr>
          <w:sz w:val="22"/>
          <w:szCs w:val="22"/>
        </w:rPr>
        <w:t xml:space="preserve">oivent </w:t>
      </w:r>
      <w:r w:rsidRPr="00E0042B">
        <w:rPr>
          <w:sz w:val="22"/>
          <w:szCs w:val="22"/>
        </w:rPr>
        <w:t>pas faire obstacle aux itinéraires d’évacuation. Les issues de secours et les passages pour y accéder d</w:t>
      </w:r>
      <w:r w:rsidR="006E625E" w:rsidRPr="00E0042B">
        <w:rPr>
          <w:sz w:val="22"/>
          <w:szCs w:val="22"/>
        </w:rPr>
        <w:t xml:space="preserve">oivent </w:t>
      </w:r>
      <w:r w:rsidRPr="00E0042B">
        <w:rPr>
          <w:sz w:val="22"/>
          <w:szCs w:val="22"/>
        </w:rPr>
        <w:t>être dégagés en toutes circonstances. En particulier, aucun matériel ne doit être entreposé dans ces passages et gêner l’écoulement rapide du flux du public. Un passage de 2 UP</w:t>
      </w:r>
      <w:r w:rsidR="006335E0" w:rsidRPr="00E0042B">
        <w:rPr>
          <w:sz w:val="22"/>
          <w:szCs w:val="22"/>
        </w:rPr>
        <w:t xml:space="preserve"> (unités de passage)</w:t>
      </w:r>
      <w:r w:rsidRPr="00E0042B">
        <w:rPr>
          <w:sz w:val="22"/>
          <w:szCs w:val="22"/>
        </w:rPr>
        <w:t xml:space="preserve"> doit en permanence être dégagé vers les sorties de secours.</w:t>
      </w:r>
    </w:p>
    <w:p w14:paraId="258C567E" w14:textId="77777777" w:rsidR="00C1144F" w:rsidRPr="00E0042B" w:rsidRDefault="00C1144F" w:rsidP="00B36AD9">
      <w:pPr>
        <w:rPr>
          <w:sz w:val="22"/>
          <w:szCs w:val="22"/>
        </w:rPr>
      </w:pPr>
    </w:p>
    <w:p w14:paraId="13DEE2B0" w14:textId="642D496E" w:rsidR="00C1144F" w:rsidRPr="00E0042B" w:rsidRDefault="00C1144F" w:rsidP="00B36AD9">
      <w:pPr>
        <w:rPr>
          <w:sz w:val="22"/>
          <w:szCs w:val="22"/>
        </w:rPr>
      </w:pPr>
      <w:r w:rsidRPr="00E0042B">
        <w:rPr>
          <w:sz w:val="22"/>
          <w:szCs w:val="22"/>
        </w:rPr>
        <w:t>Tout dépôt de matériel derrière les cimaises est interdit. Lors du montage de</w:t>
      </w:r>
      <w:r w:rsidR="00285DC7" w:rsidRPr="00E0042B">
        <w:rPr>
          <w:sz w:val="22"/>
          <w:szCs w:val="22"/>
        </w:rPr>
        <w:t>s</w:t>
      </w:r>
      <w:r w:rsidRPr="00E0042B">
        <w:rPr>
          <w:sz w:val="22"/>
          <w:szCs w:val="22"/>
        </w:rPr>
        <w:t xml:space="preserve"> cimaises</w:t>
      </w:r>
      <w:r w:rsidR="00285DC7" w:rsidRPr="00E0042B">
        <w:rPr>
          <w:sz w:val="22"/>
          <w:szCs w:val="22"/>
        </w:rPr>
        <w:t>,</w:t>
      </w:r>
      <w:r w:rsidRPr="00E0042B">
        <w:rPr>
          <w:sz w:val="22"/>
          <w:szCs w:val="22"/>
        </w:rPr>
        <w:t xml:space="preserve"> ni les capteurs de présence, ni les caméras de surveillance ne doivent être occultés.</w:t>
      </w:r>
    </w:p>
    <w:p w14:paraId="68AB3547" w14:textId="72F87AEB" w:rsidR="00B87675" w:rsidRPr="00E0042B" w:rsidRDefault="00B87675" w:rsidP="00B36AD9">
      <w:pPr>
        <w:rPr>
          <w:sz w:val="22"/>
          <w:szCs w:val="22"/>
        </w:rPr>
      </w:pPr>
    </w:p>
    <w:p w14:paraId="0B27DF9B" w14:textId="05B0320C" w:rsidR="00B87675" w:rsidRPr="00E0042B" w:rsidRDefault="0050324E" w:rsidP="00B36AD9">
      <w:pPr>
        <w:pStyle w:val="Titre2"/>
        <w:numPr>
          <w:ilvl w:val="1"/>
          <w:numId w:val="2"/>
        </w:numPr>
        <w:spacing w:before="0" w:after="0"/>
        <w:rPr>
          <w:sz w:val="22"/>
          <w:szCs w:val="22"/>
        </w:rPr>
      </w:pPr>
      <w:bookmarkStart w:id="50" w:name="_Toc41638367"/>
      <w:bookmarkStart w:id="51" w:name="_Toc14680604"/>
      <w:bookmarkStart w:id="52" w:name="_Toc205364582"/>
      <w:r w:rsidRPr="00E0042B">
        <w:rPr>
          <w:sz w:val="22"/>
          <w:szCs w:val="22"/>
        </w:rPr>
        <w:t>Obligations relatives au personnel</w:t>
      </w:r>
      <w:bookmarkEnd w:id="50"/>
      <w:bookmarkEnd w:id="51"/>
      <w:r w:rsidR="00801EFB" w:rsidRPr="00E0042B">
        <w:rPr>
          <w:sz w:val="22"/>
          <w:szCs w:val="22"/>
        </w:rPr>
        <w:t xml:space="preserve"> du </w:t>
      </w:r>
      <w:r w:rsidR="00F968C1" w:rsidRPr="00E0042B">
        <w:rPr>
          <w:sz w:val="22"/>
          <w:szCs w:val="22"/>
        </w:rPr>
        <w:t>T</w:t>
      </w:r>
      <w:r w:rsidR="00801EFB" w:rsidRPr="00E0042B">
        <w:rPr>
          <w:sz w:val="22"/>
          <w:szCs w:val="22"/>
        </w:rPr>
        <w:t>itulaire</w:t>
      </w:r>
      <w:bookmarkEnd w:id="52"/>
    </w:p>
    <w:p w14:paraId="5D6CD517" w14:textId="77777777" w:rsidR="006C2918" w:rsidRPr="00E0042B" w:rsidRDefault="006C2918" w:rsidP="00B36AD9">
      <w:pPr>
        <w:rPr>
          <w:sz w:val="22"/>
          <w:szCs w:val="22"/>
        </w:rPr>
      </w:pPr>
    </w:p>
    <w:p w14:paraId="13B9E5A0" w14:textId="77777777" w:rsidR="00B87675" w:rsidRPr="00E0042B" w:rsidRDefault="0050324E" w:rsidP="00B36AD9">
      <w:pPr>
        <w:pStyle w:val="Titre3"/>
        <w:numPr>
          <w:ilvl w:val="2"/>
          <w:numId w:val="2"/>
        </w:numPr>
        <w:spacing w:before="0"/>
        <w:rPr>
          <w:sz w:val="22"/>
          <w:szCs w:val="22"/>
        </w:rPr>
      </w:pPr>
      <w:bookmarkStart w:id="53" w:name="_Toc41638368"/>
      <w:bookmarkStart w:id="54" w:name="_Toc14680605"/>
      <w:bookmarkStart w:id="55" w:name="_Toc205364583"/>
      <w:r w:rsidRPr="00E0042B">
        <w:rPr>
          <w:sz w:val="22"/>
          <w:szCs w:val="22"/>
        </w:rPr>
        <w:t>Garantie de compétence</w:t>
      </w:r>
      <w:bookmarkEnd w:id="53"/>
      <w:bookmarkEnd w:id="54"/>
      <w:bookmarkEnd w:id="55"/>
    </w:p>
    <w:p w14:paraId="5DAAD3F6" w14:textId="77777777" w:rsidR="00B87675" w:rsidRPr="00E0042B" w:rsidRDefault="00B87675" w:rsidP="00B36AD9">
      <w:pPr>
        <w:rPr>
          <w:sz w:val="22"/>
          <w:szCs w:val="22"/>
        </w:rPr>
      </w:pPr>
    </w:p>
    <w:p w14:paraId="732C4950" w14:textId="1B8FE8BD" w:rsidR="00B87675" w:rsidRPr="00E0042B" w:rsidRDefault="0050324E" w:rsidP="00B36AD9">
      <w:pPr>
        <w:rPr>
          <w:sz w:val="22"/>
          <w:szCs w:val="22"/>
        </w:rPr>
      </w:pPr>
      <w:r w:rsidRPr="00E0042B">
        <w:rPr>
          <w:sz w:val="22"/>
          <w:szCs w:val="22"/>
        </w:rPr>
        <w:t xml:space="preserve">Le </w:t>
      </w:r>
      <w:r w:rsidR="00F968C1" w:rsidRPr="00E0042B">
        <w:rPr>
          <w:sz w:val="22"/>
          <w:szCs w:val="22"/>
        </w:rPr>
        <w:t>T</w:t>
      </w:r>
      <w:r w:rsidRPr="00E0042B">
        <w:rPr>
          <w:sz w:val="22"/>
          <w:szCs w:val="22"/>
        </w:rPr>
        <w:t>itulaire est responsable de la bonne exécution des prestations ainsi que des intervenants qu’il a désignés pour en assurer la conduite et dont il garantit les compétences dans le domaine concerné.</w:t>
      </w:r>
      <w:r w:rsidR="00426DA5" w:rsidRPr="00E0042B">
        <w:rPr>
          <w:sz w:val="22"/>
          <w:szCs w:val="22"/>
        </w:rPr>
        <w:t xml:space="preserve"> </w:t>
      </w:r>
      <w:r w:rsidRPr="00E0042B">
        <w:rPr>
          <w:sz w:val="22"/>
          <w:szCs w:val="22"/>
        </w:rPr>
        <w:t xml:space="preserve">Les intervenants proposés par le </w:t>
      </w:r>
      <w:r w:rsidR="00F968C1" w:rsidRPr="00E0042B">
        <w:rPr>
          <w:sz w:val="22"/>
          <w:szCs w:val="22"/>
        </w:rPr>
        <w:t>T</w:t>
      </w:r>
      <w:r w:rsidRPr="00E0042B">
        <w:rPr>
          <w:sz w:val="22"/>
          <w:szCs w:val="22"/>
        </w:rPr>
        <w:t>itulaire et désignés dans son offre doivent assurer personnellement et intégralement la prestation.</w:t>
      </w:r>
    </w:p>
    <w:p w14:paraId="3337B25E" w14:textId="77777777" w:rsidR="006C2918" w:rsidRPr="00E0042B" w:rsidRDefault="006C2918" w:rsidP="00B36AD9">
      <w:pPr>
        <w:rPr>
          <w:sz w:val="22"/>
          <w:szCs w:val="22"/>
        </w:rPr>
      </w:pPr>
    </w:p>
    <w:p w14:paraId="050567E5" w14:textId="77777777" w:rsidR="00B87675" w:rsidRPr="00E0042B" w:rsidRDefault="0050324E" w:rsidP="00B36AD9">
      <w:pPr>
        <w:pStyle w:val="Titre3"/>
        <w:numPr>
          <w:ilvl w:val="2"/>
          <w:numId w:val="2"/>
        </w:numPr>
        <w:spacing w:before="0"/>
        <w:rPr>
          <w:sz w:val="22"/>
          <w:szCs w:val="22"/>
        </w:rPr>
      </w:pPr>
      <w:bookmarkStart w:id="56" w:name="_Toc41638369"/>
      <w:bookmarkStart w:id="57" w:name="_Toc14680606"/>
      <w:bookmarkStart w:id="58" w:name="_Toc205364584"/>
      <w:r w:rsidRPr="00E0042B">
        <w:rPr>
          <w:sz w:val="22"/>
          <w:szCs w:val="22"/>
        </w:rPr>
        <w:t>Tenue et comportement du personnel</w:t>
      </w:r>
      <w:bookmarkEnd w:id="56"/>
      <w:bookmarkEnd w:id="57"/>
      <w:bookmarkEnd w:id="58"/>
    </w:p>
    <w:p w14:paraId="3B6F69F9" w14:textId="77777777" w:rsidR="00B87675" w:rsidRPr="00E0042B" w:rsidRDefault="00B87675" w:rsidP="00B36AD9">
      <w:pPr>
        <w:rPr>
          <w:sz w:val="22"/>
          <w:szCs w:val="22"/>
        </w:rPr>
      </w:pPr>
    </w:p>
    <w:p w14:paraId="3C414E9F" w14:textId="76EF2702" w:rsidR="00B87675" w:rsidRPr="00E0042B" w:rsidRDefault="0050324E" w:rsidP="00B36AD9">
      <w:pPr>
        <w:rPr>
          <w:sz w:val="22"/>
          <w:szCs w:val="22"/>
        </w:rPr>
      </w:pPr>
      <w:r w:rsidRPr="00E0042B">
        <w:rPr>
          <w:sz w:val="22"/>
          <w:szCs w:val="22"/>
        </w:rPr>
        <w:t xml:space="preserve">Le personnel mis à disposition par le </w:t>
      </w:r>
      <w:r w:rsidR="00F968C1" w:rsidRPr="00E0042B">
        <w:rPr>
          <w:sz w:val="22"/>
          <w:szCs w:val="22"/>
        </w:rPr>
        <w:t>T</w:t>
      </w:r>
      <w:r w:rsidRPr="00E0042B">
        <w:rPr>
          <w:sz w:val="22"/>
          <w:szCs w:val="22"/>
        </w:rPr>
        <w:t>itulaire doit observer les règles de tenue et de comportement propres à l’environnement de l</w:t>
      </w:r>
      <w:r w:rsidR="00170FC3" w:rsidRPr="00E0042B">
        <w:rPr>
          <w:sz w:val="22"/>
          <w:szCs w:val="22"/>
        </w:rPr>
        <w:t>a BnF</w:t>
      </w:r>
      <w:r w:rsidRPr="00E0042B">
        <w:rPr>
          <w:sz w:val="22"/>
          <w:szCs w:val="22"/>
        </w:rPr>
        <w:t>.</w:t>
      </w:r>
    </w:p>
    <w:p w14:paraId="30720972" w14:textId="77777777" w:rsidR="00B87675" w:rsidRPr="00E0042B" w:rsidRDefault="00B87675" w:rsidP="00B36AD9">
      <w:pPr>
        <w:rPr>
          <w:sz w:val="22"/>
          <w:szCs w:val="22"/>
        </w:rPr>
      </w:pPr>
    </w:p>
    <w:p w14:paraId="21E13288" w14:textId="77777777" w:rsidR="00B87675" w:rsidRPr="00E0042B" w:rsidRDefault="0050324E" w:rsidP="00B36AD9">
      <w:pPr>
        <w:rPr>
          <w:sz w:val="22"/>
          <w:szCs w:val="22"/>
        </w:rPr>
      </w:pPr>
      <w:r w:rsidRPr="00E0042B">
        <w:rPr>
          <w:sz w:val="22"/>
          <w:szCs w:val="22"/>
        </w:rPr>
        <w:t>En particulier, les règles suivantes doivent être respectées :</w:t>
      </w:r>
    </w:p>
    <w:p w14:paraId="575C5642" w14:textId="7749B827" w:rsidR="00B87675" w:rsidRPr="00E0042B" w:rsidRDefault="00170FC3" w:rsidP="00B36AD9">
      <w:pPr>
        <w:pStyle w:val="Paragraphedeliste"/>
        <w:numPr>
          <w:ilvl w:val="0"/>
          <w:numId w:val="11"/>
        </w:numPr>
        <w:rPr>
          <w:sz w:val="22"/>
          <w:szCs w:val="22"/>
        </w:rPr>
      </w:pPr>
      <w:proofErr w:type="gramStart"/>
      <w:r w:rsidRPr="00E0042B">
        <w:rPr>
          <w:sz w:val="22"/>
          <w:szCs w:val="22"/>
        </w:rPr>
        <w:t>i</w:t>
      </w:r>
      <w:r w:rsidR="0050324E" w:rsidRPr="00E0042B">
        <w:rPr>
          <w:sz w:val="22"/>
          <w:szCs w:val="22"/>
        </w:rPr>
        <w:t>nterdiction</w:t>
      </w:r>
      <w:proofErr w:type="gramEnd"/>
      <w:r w:rsidR="0050324E" w:rsidRPr="00E0042B">
        <w:rPr>
          <w:sz w:val="22"/>
          <w:szCs w:val="22"/>
        </w:rPr>
        <w:t xml:space="preserve"> de fumer ou de vapoter</w:t>
      </w:r>
      <w:r w:rsidRPr="00E0042B">
        <w:rPr>
          <w:sz w:val="22"/>
          <w:szCs w:val="22"/>
        </w:rPr>
        <w:t> ;</w:t>
      </w:r>
    </w:p>
    <w:p w14:paraId="0C660D6D" w14:textId="26E8B83B" w:rsidR="00B87675" w:rsidRPr="00E0042B" w:rsidRDefault="00170FC3" w:rsidP="00B36AD9">
      <w:pPr>
        <w:pStyle w:val="Paragraphedeliste"/>
        <w:numPr>
          <w:ilvl w:val="0"/>
          <w:numId w:val="11"/>
        </w:numPr>
        <w:rPr>
          <w:sz w:val="22"/>
          <w:szCs w:val="22"/>
        </w:rPr>
      </w:pPr>
      <w:proofErr w:type="gramStart"/>
      <w:r w:rsidRPr="00E0042B">
        <w:rPr>
          <w:sz w:val="22"/>
          <w:szCs w:val="22"/>
        </w:rPr>
        <w:t>t</w:t>
      </w:r>
      <w:r w:rsidR="0050324E" w:rsidRPr="00E0042B">
        <w:rPr>
          <w:sz w:val="22"/>
          <w:szCs w:val="22"/>
        </w:rPr>
        <w:t>enue</w:t>
      </w:r>
      <w:proofErr w:type="gramEnd"/>
      <w:r w:rsidR="0050324E" w:rsidRPr="00E0042B">
        <w:rPr>
          <w:sz w:val="22"/>
          <w:szCs w:val="22"/>
        </w:rPr>
        <w:t xml:space="preserve"> vestimentaire en bon état de propreté</w:t>
      </w:r>
      <w:r w:rsidRPr="00E0042B">
        <w:rPr>
          <w:sz w:val="22"/>
          <w:szCs w:val="22"/>
        </w:rPr>
        <w:t> ;</w:t>
      </w:r>
    </w:p>
    <w:p w14:paraId="421DD435" w14:textId="4D39C656" w:rsidR="00B87675" w:rsidRPr="00E0042B" w:rsidRDefault="00170FC3" w:rsidP="00B36AD9">
      <w:pPr>
        <w:pStyle w:val="Paragraphedeliste"/>
        <w:numPr>
          <w:ilvl w:val="0"/>
          <w:numId w:val="11"/>
        </w:numPr>
        <w:rPr>
          <w:sz w:val="22"/>
          <w:szCs w:val="22"/>
        </w:rPr>
      </w:pPr>
      <w:proofErr w:type="gramStart"/>
      <w:r w:rsidRPr="00E0042B">
        <w:rPr>
          <w:sz w:val="22"/>
          <w:szCs w:val="22"/>
        </w:rPr>
        <w:t>i</w:t>
      </w:r>
      <w:r w:rsidR="0050324E" w:rsidRPr="00E0042B">
        <w:rPr>
          <w:sz w:val="22"/>
          <w:szCs w:val="22"/>
        </w:rPr>
        <w:t>nterdiction</w:t>
      </w:r>
      <w:proofErr w:type="gramEnd"/>
      <w:r w:rsidR="0050324E" w:rsidRPr="00E0042B">
        <w:rPr>
          <w:sz w:val="22"/>
          <w:szCs w:val="22"/>
        </w:rPr>
        <w:t xml:space="preserve"> d’introduire et de consommer des boissons alcoolisées dans les locaux ou d’y pénétrer en état d’ivresse</w:t>
      </w:r>
      <w:r w:rsidRPr="00E0042B">
        <w:rPr>
          <w:sz w:val="22"/>
          <w:szCs w:val="22"/>
        </w:rPr>
        <w:t> ;</w:t>
      </w:r>
    </w:p>
    <w:p w14:paraId="0D62C548" w14:textId="58F0B4E2" w:rsidR="00B87675" w:rsidRPr="00E0042B" w:rsidRDefault="00170FC3" w:rsidP="00B36AD9">
      <w:pPr>
        <w:pStyle w:val="Paragraphedeliste"/>
        <w:numPr>
          <w:ilvl w:val="0"/>
          <w:numId w:val="11"/>
        </w:numPr>
        <w:rPr>
          <w:sz w:val="22"/>
          <w:szCs w:val="22"/>
        </w:rPr>
      </w:pPr>
      <w:proofErr w:type="gramStart"/>
      <w:r w:rsidRPr="00E0042B">
        <w:rPr>
          <w:sz w:val="22"/>
          <w:szCs w:val="22"/>
        </w:rPr>
        <w:t>i</w:t>
      </w:r>
      <w:r w:rsidR="0050324E" w:rsidRPr="00E0042B">
        <w:rPr>
          <w:sz w:val="22"/>
          <w:szCs w:val="22"/>
        </w:rPr>
        <w:t>nterdiction</w:t>
      </w:r>
      <w:proofErr w:type="gramEnd"/>
      <w:r w:rsidR="0050324E" w:rsidRPr="00E0042B">
        <w:rPr>
          <w:sz w:val="22"/>
          <w:szCs w:val="22"/>
        </w:rPr>
        <w:t xml:space="preserve"> de tenir des réunions, en dehors de celles prévues par le présent marché, dans l’enceinte des bâtiments de </w:t>
      </w:r>
      <w:r w:rsidRPr="00E0042B">
        <w:rPr>
          <w:sz w:val="22"/>
          <w:szCs w:val="22"/>
        </w:rPr>
        <w:t>la BnF ;</w:t>
      </w:r>
    </w:p>
    <w:p w14:paraId="21370E56" w14:textId="44C98975" w:rsidR="00B87675" w:rsidRPr="00E0042B" w:rsidRDefault="00170FC3" w:rsidP="00B36AD9">
      <w:pPr>
        <w:pStyle w:val="Paragraphedeliste"/>
        <w:numPr>
          <w:ilvl w:val="0"/>
          <w:numId w:val="11"/>
        </w:numPr>
        <w:rPr>
          <w:sz w:val="22"/>
          <w:szCs w:val="22"/>
        </w:rPr>
      </w:pPr>
      <w:proofErr w:type="gramStart"/>
      <w:r w:rsidRPr="00E0042B">
        <w:rPr>
          <w:sz w:val="22"/>
          <w:szCs w:val="22"/>
        </w:rPr>
        <w:t>i</w:t>
      </w:r>
      <w:r w:rsidR="0050324E" w:rsidRPr="00E0042B">
        <w:rPr>
          <w:sz w:val="22"/>
          <w:szCs w:val="22"/>
        </w:rPr>
        <w:t>nterdiction</w:t>
      </w:r>
      <w:proofErr w:type="gramEnd"/>
      <w:r w:rsidR="0050324E" w:rsidRPr="00E0042B">
        <w:rPr>
          <w:sz w:val="22"/>
          <w:szCs w:val="22"/>
        </w:rPr>
        <w:t xml:space="preserve"> d’introduire des marchandises destinées à la vente</w:t>
      </w:r>
      <w:r w:rsidRPr="00E0042B">
        <w:rPr>
          <w:sz w:val="22"/>
          <w:szCs w:val="22"/>
        </w:rPr>
        <w:t> ;</w:t>
      </w:r>
    </w:p>
    <w:p w14:paraId="582DAF0A" w14:textId="13E6BA35" w:rsidR="00B87675" w:rsidRPr="00E0042B" w:rsidRDefault="00170FC3" w:rsidP="00B36AD9">
      <w:pPr>
        <w:pStyle w:val="Paragraphedeliste"/>
        <w:numPr>
          <w:ilvl w:val="0"/>
          <w:numId w:val="11"/>
        </w:numPr>
        <w:rPr>
          <w:sz w:val="22"/>
          <w:szCs w:val="22"/>
        </w:rPr>
      </w:pPr>
      <w:proofErr w:type="gramStart"/>
      <w:r w:rsidRPr="00E0042B">
        <w:rPr>
          <w:sz w:val="22"/>
          <w:szCs w:val="22"/>
        </w:rPr>
        <w:t>i</w:t>
      </w:r>
      <w:r w:rsidR="0050324E" w:rsidRPr="00E0042B">
        <w:rPr>
          <w:sz w:val="22"/>
          <w:szCs w:val="22"/>
        </w:rPr>
        <w:t>nterdiction</w:t>
      </w:r>
      <w:proofErr w:type="gramEnd"/>
      <w:r w:rsidR="0050324E" w:rsidRPr="00E0042B">
        <w:rPr>
          <w:sz w:val="22"/>
          <w:szCs w:val="22"/>
        </w:rPr>
        <w:t xml:space="preserve"> de solliciter ou de recevoir de quiconque un </w:t>
      </w:r>
      <w:r w:rsidRPr="00E0042B">
        <w:rPr>
          <w:sz w:val="22"/>
          <w:szCs w:val="22"/>
        </w:rPr>
        <w:t xml:space="preserve">quelconque </w:t>
      </w:r>
      <w:r w:rsidR="0050324E" w:rsidRPr="00E0042B">
        <w:rPr>
          <w:sz w:val="22"/>
          <w:szCs w:val="22"/>
        </w:rPr>
        <w:t>pourboire.</w:t>
      </w:r>
    </w:p>
    <w:p w14:paraId="5A9DAEC4" w14:textId="1E2FAC5A" w:rsidR="0082380D" w:rsidRPr="00E0042B" w:rsidRDefault="0082380D" w:rsidP="00B36AD9">
      <w:pPr>
        <w:rPr>
          <w:sz w:val="22"/>
          <w:szCs w:val="22"/>
        </w:rPr>
      </w:pPr>
    </w:p>
    <w:p w14:paraId="7B499944" w14:textId="71EE5802" w:rsidR="0082380D" w:rsidRPr="00E0042B" w:rsidRDefault="0082380D" w:rsidP="00B36AD9">
      <w:pPr>
        <w:autoSpaceDE w:val="0"/>
        <w:autoSpaceDN w:val="0"/>
        <w:adjustRightInd w:val="0"/>
        <w:rPr>
          <w:sz w:val="22"/>
          <w:szCs w:val="22"/>
        </w:rPr>
      </w:pPr>
      <w:r w:rsidRPr="00E0042B">
        <w:rPr>
          <w:sz w:val="22"/>
          <w:szCs w:val="22"/>
        </w:rPr>
        <w:t>Par ailleurs, en application de l’article 31.5.1</w:t>
      </w:r>
      <w:r w:rsidR="00372C47" w:rsidRPr="00E0042B">
        <w:rPr>
          <w:sz w:val="22"/>
          <w:szCs w:val="22"/>
        </w:rPr>
        <w:t xml:space="preserve"> du CCAG</w:t>
      </w:r>
      <w:r w:rsidR="00170FC3" w:rsidRPr="00E0042B">
        <w:rPr>
          <w:sz w:val="22"/>
          <w:szCs w:val="22"/>
        </w:rPr>
        <w:t>-</w:t>
      </w:r>
      <w:r w:rsidR="00372C47" w:rsidRPr="00E0042B">
        <w:rPr>
          <w:sz w:val="22"/>
          <w:szCs w:val="22"/>
        </w:rPr>
        <w:t>Travaux</w:t>
      </w:r>
      <w:r w:rsidRPr="00E0042B">
        <w:rPr>
          <w:sz w:val="22"/>
          <w:szCs w:val="22"/>
        </w:rPr>
        <w:t xml:space="preserve">, le personnel accomplissant, dirigeant ou organisant les travaux sous la direction du </w:t>
      </w:r>
      <w:r w:rsidR="00F968C1" w:rsidRPr="00E0042B">
        <w:rPr>
          <w:sz w:val="22"/>
          <w:szCs w:val="22"/>
        </w:rPr>
        <w:t>T</w:t>
      </w:r>
      <w:r w:rsidRPr="00E0042B">
        <w:rPr>
          <w:sz w:val="22"/>
          <w:szCs w:val="22"/>
        </w:rPr>
        <w:t>itulaire (y compris les sous-traitants)</w:t>
      </w:r>
      <w:r w:rsidR="00170FC3" w:rsidRPr="00E0042B">
        <w:rPr>
          <w:sz w:val="22"/>
          <w:szCs w:val="22"/>
        </w:rPr>
        <w:t xml:space="preserve"> doit</w:t>
      </w:r>
      <w:r w:rsidRPr="00E0042B">
        <w:rPr>
          <w:sz w:val="22"/>
          <w:szCs w:val="22"/>
        </w:rPr>
        <w:t xml:space="preserve"> porter </w:t>
      </w:r>
      <w:r w:rsidR="00170FC3" w:rsidRPr="00E0042B">
        <w:rPr>
          <w:sz w:val="22"/>
          <w:szCs w:val="22"/>
        </w:rPr>
        <w:t xml:space="preserve">en permanence et </w:t>
      </w:r>
      <w:r w:rsidRPr="00E0042B">
        <w:rPr>
          <w:sz w:val="22"/>
          <w:szCs w:val="22"/>
        </w:rPr>
        <w:t xml:space="preserve">dans l’enceinte du chantier une carte d’identité professionnelle sécurisée. </w:t>
      </w:r>
    </w:p>
    <w:p w14:paraId="3E1D0B5C" w14:textId="77777777" w:rsidR="0082380D" w:rsidRPr="00E0042B" w:rsidRDefault="0082380D" w:rsidP="00B36AD9">
      <w:pPr>
        <w:rPr>
          <w:sz w:val="22"/>
          <w:szCs w:val="22"/>
        </w:rPr>
      </w:pPr>
    </w:p>
    <w:p w14:paraId="6BA0FC81" w14:textId="77777777" w:rsidR="00B87675" w:rsidRPr="00E0042B" w:rsidRDefault="0050324E" w:rsidP="00B36AD9">
      <w:pPr>
        <w:pStyle w:val="Titre3"/>
        <w:numPr>
          <w:ilvl w:val="2"/>
          <w:numId w:val="2"/>
        </w:numPr>
        <w:spacing w:before="0"/>
        <w:rPr>
          <w:sz w:val="22"/>
          <w:szCs w:val="22"/>
        </w:rPr>
      </w:pPr>
      <w:bookmarkStart w:id="59" w:name="_Toc41638370"/>
      <w:bookmarkStart w:id="60" w:name="_Toc14680607"/>
      <w:bookmarkStart w:id="61" w:name="_Toc205364585"/>
      <w:r w:rsidRPr="00E0042B">
        <w:rPr>
          <w:sz w:val="22"/>
          <w:szCs w:val="22"/>
        </w:rPr>
        <w:t>Stabilité du personnel</w:t>
      </w:r>
      <w:bookmarkEnd w:id="59"/>
      <w:bookmarkEnd w:id="60"/>
      <w:bookmarkEnd w:id="61"/>
      <w:r w:rsidRPr="00E0042B">
        <w:rPr>
          <w:sz w:val="22"/>
          <w:szCs w:val="22"/>
        </w:rPr>
        <w:t xml:space="preserve"> </w:t>
      </w:r>
    </w:p>
    <w:p w14:paraId="1A03D3F5" w14:textId="77777777" w:rsidR="00B87675" w:rsidRPr="00E0042B" w:rsidRDefault="00B87675" w:rsidP="00B36AD9">
      <w:pPr>
        <w:rPr>
          <w:sz w:val="22"/>
          <w:szCs w:val="22"/>
        </w:rPr>
      </w:pPr>
    </w:p>
    <w:p w14:paraId="1FE7117B" w14:textId="77F2D809" w:rsidR="00B87675" w:rsidRPr="00E0042B" w:rsidRDefault="0050324E" w:rsidP="00B36AD9">
      <w:pPr>
        <w:rPr>
          <w:sz w:val="22"/>
          <w:szCs w:val="22"/>
        </w:rPr>
      </w:pPr>
      <w:r w:rsidRPr="00E0042B">
        <w:rPr>
          <w:sz w:val="22"/>
          <w:szCs w:val="22"/>
        </w:rPr>
        <w:t xml:space="preserve">Sauf cas de force majeure, le </w:t>
      </w:r>
      <w:r w:rsidR="00F968C1" w:rsidRPr="00E0042B">
        <w:rPr>
          <w:sz w:val="22"/>
          <w:szCs w:val="22"/>
        </w:rPr>
        <w:t>T</w:t>
      </w:r>
      <w:r w:rsidRPr="00E0042B">
        <w:rPr>
          <w:sz w:val="22"/>
          <w:szCs w:val="22"/>
        </w:rPr>
        <w:t xml:space="preserve">itulaire doit garantir des ressources stables durant la prestation. </w:t>
      </w:r>
    </w:p>
    <w:p w14:paraId="4782E29D" w14:textId="6A08B5C0" w:rsidR="00796293" w:rsidRDefault="00796293" w:rsidP="00B36AD9">
      <w:pPr>
        <w:rPr>
          <w:sz w:val="22"/>
          <w:szCs w:val="22"/>
        </w:rPr>
      </w:pPr>
    </w:p>
    <w:p w14:paraId="6B316887" w14:textId="0FA84C0C" w:rsidR="00546D5E" w:rsidRDefault="00546D5E" w:rsidP="00B36AD9">
      <w:pPr>
        <w:rPr>
          <w:sz w:val="22"/>
          <w:szCs w:val="22"/>
        </w:rPr>
      </w:pPr>
    </w:p>
    <w:p w14:paraId="467A1817" w14:textId="77777777" w:rsidR="00546D5E" w:rsidRPr="00E0042B" w:rsidRDefault="00546D5E" w:rsidP="00B36AD9">
      <w:pPr>
        <w:rPr>
          <w:sz w:val="22"/>
          <w:szCs w:val="22"/>
        </w:rPr>
      </w:pPr>
    </w:p>
    <w:p w14:paraId="2200C1A4" w14:textId="77777777" w:rsidR="00B87675" w:rsidRPr="00E0042B" w:rsidRDefault="0050324E" w:rsidP="00B36AD9">
      <w:pPr>
        <w:pStyle w:val="Titre2"/>
        <w:numPr>
          <w:ilvl w:val="1"/>
          <w:numId w:val="2"/>
        </w:numPr>
        <w:spacing w:before="0" w:after="0"/>
        <w:rPr>
          <w:sz w:val="22"/>
          <w:szCs w:val="22"/>
        </w:rPr>
      </w:pPr>
      <w:bookmarkStart w:id="62" w:name="_Toc41638371"/>
      <w:bookmarkStart w:id="63" w:name="_Toc14680608"/>
      <w:bookmarkStart w:id="64" w:name="_Toc794791"/>
      <w:bookmarkStart w:id="65" w:name="_Toc450814461"/>
      <w:bookmarkStart w:id="66" w:name="_Toc205364586"/>
      <w:r w:rsidRPr="00E0042B">
        <w:rPr>
          <w:sz w:val="22"/>
          <w:szCs w:val="22"/>
        </w:rPr>
        <w:lastRenderedPageBreak/>
        <w:t>Consignes d'accès</w:t>
      </w:r>
      <w:bookmarkEnd w:id="62"/>
      <w:bookmarkEnd w:id="63"/>
      <w:bookmarkEnd w:id="64"/>
      <w:bookmarkEnd w:id="65"/>
      <w:bookmarkEnd w:id="66"/>
    </w:p>
    <w:p w14:paraId="7AC27FE9" w14:textId="77777777" w:rsidR="006C2918" w:rsidRPr="00E0042B" w:rsidRDefault="006C2918" w:rsidP="00B36AD9">
      <w:pPr>
        <w:rPr>
          <w:sz w:val="22"/>
          <w:szCs w:val="22"/>
        </w:rPr>
      </w:pPr>
    </w:p>
    <w:p w14:paraId="1211675B" w14:textId="31276FD7" w:rsidR="00B87675" w:rsidRPr="00E0042B" w:rsidRDefault="0050324E" w:rsidP="00B36AD9">
      <w:pPr>
        <w:rPr>
          <w:sz w:val="22"/>
          <w:szCs w:val="22"/>
        </w:rPr>
      </w:pPr>
      <w:r w:rsidRPr="00E0042B">
        <w:rPr>
          <w:sz w:val="22"/>
          <w:szCs w:val="22"/>
        </w:rPr>
        <w:t xml:space="preserve">Le personnel du </w:t>
      </w:r>
      <w:r w:rsidR="00F968C1" w:rsidRPr="00E0042B">
        <w:rPr>
          <w:sz w:val="22"/>
          <w:szCs w:val="22"/>
        </w:rPr>
        <w:t>T</w:t>
      </w:r>
      <w:r w:rsidRPr="00E0042B">
        <w:rPr>
          <w:sz w:val="22"/>
          <w:szCs w:val="22"/>
        </w:rPr>
        <w:t xml:space="preserve">itulaire peut intervenir et circuler dans les zones suivantes à l'exclusion de toutes autres : </w:t>
      </w:r>
    </w:p>
    <w:p w14:paraId="40B6B911" w14:textId="6CB9B3AD" w:rsidR="00B87675" w:rsidRPr="00E0042B" w:rsidRDefault="00A727D7" w:rsidP="00B36AD9">
      <w:pPr>
        <w:pStyle w:val="Paragraphedeliste"/>
        <w:numPr>
          <w:ilvl w:val="0"/>
          <w:numId w:val="7"/>
        </w:numPr>
        <w:rPr>
          <w:sz w:val="22"/>
          <w:szCs w:val="22"/>
        </w:rPr>
      </w:pPr>
      <w:proofErr w:type="gramStart"/>
      <w:r w:rsidRPr="00E0042B">
        <w:rPr>
          <w:sz w:val="22"/>
          <w:szCs w:val="22"/>
        </w:rPr>
        <w:t>les</w:t>
      </w:r>
      <w:proofErr w:type="gramEnd"/>
      <w:r w:rsidR="0050324E" w:rsidRPr="00E0042B">
        <w:rPr>
          <w:sz w:val="22"/>
          <w:szCs w:val="22"/>
        </w:rPr>
        <w:t xml:space="preserve"> locaux où auront lieu les travaux ;</w:t>
      </w:r>
    </w:p>
    <w:p w14:paraId="3CE6A50E" w14:textId="483336E8" w:rsidR="00B87675" w:rsidRPr="00E0042B" w:rsidRDefault="00A727D7" w:rsidP="00B36AD9">
      <w:pPr>
        <w:pStyle w:val="Paragraphedeliste"/>
        <w:numPr>
          <w:ilvl w:val="0"/>
          <w:numId w:val="7"/>
        </w:numPr>
        <w:rPr>
          <w:sz w:val="22"/>
          <w:szCs w:val="22"/>
        </w:rPr>
      </w:pPr>
      <w:proofErr w:type="gramStart"/>
      <w:r w:rsidRPr="00E0042B">
        <w:rPr>
          <w:sz w:val="22"/>
          <w:szCs w:val="22"/>
        </w:rPr>
        <w:t>l</w:t>
      </w:r>
      <w:r w:rsidR="0050324E" w:rsidRPr="00E0042B">
        <w:rPr>
          <w:sz w:val="22"/>
          <w:szCs w:val="22"/>
        </w:rPr>
        <w:t>es</w:t>
      </w:r>
      <w:proofErr w:type="gramEnd"/>
      <w:r w:rsidR="0050324E" w:rsidRPr="00E0042B">
        <w:rPr>
          <w:sz w:val="22"/>
          <w:szCs w:val="22"/>
        </w:rPr>
        <w:t xml:space="preserve"> circulations permettant d'accéder aux différents locaux ci-dessus.</w:t>
      </w:r>
    </w:p>
    <w:p w14:paraId="7756E8CB" w14:textId="77777777" w:rsidR="00B87675" w:rsidRPr="00E0042B" w:rsidRDefault="00B87675" w:rsidP="00B36AD9">
      <w:pPr>
        <w:pStyle w:val="Paragraphedeliste"/>
        <w:rPr>
          <w:sz w:val="22"/>
          <w:szCs w:val="22"/>
        </w:rPr>
      </w:pPr>
    </w:p>
    <w:p w14:paraId="5C2DA45D" w14:textId="2CDAB94F" w:rsidR="00B87675" w:rsidRPr="00E0042B" w:rsidRDefault="0050324E" w:rsidP="00B36AD9">
      <w:pPr>
        <w:rPr>
          <w:sz w:val="22"/>
          <w:szCs w:val="22"/>
        </w:rPr>
      </w:pPr>
      <w:r w:rsidRPr="00E0042B">
        <w:rPr>
          <w:sz w:val="22"/>
          <w:szCs w:val="22"/>
        </w:rPr>
        <w:t xml:space="preserve">Des modalités complémentaires d’accès à certains locaux seront éventuellement définies ultérieurement par le </w:t>
      </w:r>
      <w:r w:rsidR="008A1D42" w:rsidRPr="00E0042B">
        <w:rPr>
          <w:sz w:val="22"/>
          <w:szCs w:val="22"/>
        </w:rPr>
        <w:t>représentant de la BnF</w:t>
      </w:r>
      <w:r w:rsidRPr="00E0042B">
        <w:rPr>
          <w:sz w:val="22"/>
          <w:szCs w:val="22"/>
        </w:rPr>
        <w:t xml:space="preserve">, le personnel du </w:t>
      </w:r>
      <w:r w:rsidR="00F968C1" w:rsidRPr="00E0042B">
        <w:rPr>
          <w:sz w:val="22"/>
          <w:szCs w:val="22"/>
        </w:rPr>
        <w:t>T</w:t>
      </w:r>
      <w:r w:rsidRPr="00E0042B">
        <w:rPr>
          <w:sz w:val="22"/>
          <w:szCs w:val="22"/>
        </w:rPr>
        <w:t>itulaire devra s’y conformer.</w:t>
      </w:r>
    </w:p>
    <w:p w14:paraId="5E075DEC" w14:textId="77777777" w:rsidR="00B87675" w:rsidRPr="00E0042B" w:rsidRDefault="00B87675" w:rsidP="00B36AD9">
      <w:pPr>
        <w:rPr>
          <w:sz w:val="22"/>
          <w:szCs w:val="22"/>
        </w:rPr>
      </w:pPr>
    </w:p>
    <w:p w14:paraId="5BAB1447" w14:textId="5464A981" w:rsidR="00B87675" w:rsidRPr="00E0042B" w:rsidRDefault="0050324E" w:rsidP="00B36AD9">
      <w:pPr>
        <w:rPr>
          <w:sz w:val="22"/>
          <w:szCs w:val="22"/>
        </w:rPr>
      </w:pPr>
      <w:r w:rsidRPr="00E0042B">
        <w:rPr>
          <w:sz w:val="22"/>
          <w:szCs w:val="22"/>
        </w:rPr>
        <w:t>Le personnel du</w:t>
      </w:r>
      <w:r w:rsidR="00CF4A53" w:rsidRPr="00E0042B">
        <w:rPr>
          <w:sz w:val="22"/>
          <w:szCs w:val="22"/>
        </w:rPr>
        <w:t xml:space="preserve"> </w:t>
      </w:r>
      <w:r w:rsidR="00F968C1" w:rsidRPr="00E0042B">
        <w:rPr>
          <w:sz w:val="22"/>
          <w:szCs w:val="22"/>
        </w:rPr>
        <w:t>T</w:t>
      </w:r>
      <w:r w:rsidRPr="00E0042B">
        <w:rPr>
          <w:sz w:val="22"/>
          <w:szCs w:val="22"/>
        </w:rPr>
        <w:t xml:space="preserve">itulaire devra observer les consignes de sécurité et les règles appliquées au personnel extérieur à </w:t>
      </w:r>
      <w:r w:rsidR="00CF4A53" w:rsidRPr="00E0042B">
        <w:rPr>
          <w:sz w:val="22"/>
          <w:szCs w:val="22"/>
        </w:rPr>
        <w:t xml:space="preserve">la BnF </w:t>
      </w:r>
      <w:r w:rsidRPr="00E0042B">
        <w:rPr>
          <w:sz w:val="22"/>
          <w:szCs w:val="22"/>
        </w:rPr>
        <w:t>qui sont imposées par les caractéristiques du bâtiment</w:t>
      </w:r>
      <w:r w:rsidR="00CF4A53" w:rsidRPr="00E0042B">
        <w:rPr>
          <w:sz w:val="22"/>
          <w:szCs w:val="22"/>
        </w:rPr>
        <w:t xml:space="preserve">, </w:t>
      </w:r>
      <w:r w:rsidRPr="00E0042B">
        <w:rPr>
          <w:sz w:val="22"/>
          <w:szCs w:val="22"/>
        </w:rPr>
        <w:t>les contraintes fonctionnelles et acoustiques.</w:t>
      </w:r>
    </w:p>
    <w:p w14:paraId="4D35D710" w14:textId="77777777" w:rsidR="00B87675" w:rsidRPr="00E0042B" w:rsidRDefault="00B87675" w:rsidP="00B36AD9">
      <w:pPr>
        <w:rPr>
          <w:sz w:val="22"/>
          <w:szCs w:val="22"/>
        </w:rPr>
      </w:pPr>
    </w:p>
    <w:p w14:paraId="2588508A" w14:textId="4D08E2A2" w:rsidR="00B87675" w:rsidRPr="00E0042B" w:rsidRDefault="0050324E" w:rsidP="00B36AD9">
      <w:pPr>
        <w:rPr>
          <w:sz w:val="22"/>
          <w:szCs w:val="22"/>
        </w:rPr>
      </w:pPr>
      <w:r w:rsidRPr="00E0042B">
        <w:rPr>
          <w:sz w:val="22"/>
          <w:szCs w:val="22"/>
        </w:rPr>
        <w:t>Il est précisé que le</w:t>
      </w:r>
      <w:r w:rsidR="00CF4A53" w:rsidRPr="00E0042B">
        <w:rPr>
          <w:sz w:val="22"/>
          <w:szCs w:val="22"/>
        </w:rPr>
        <w:t xml:space="preserve"> personnel du </w:t>
      </w:r>
      <w:r w:rsidR="00F968C1" w:rsidRPr="00E0042B">
        <w:rPr>
          <w:sz w:val="22"/>
          <w:szCs w:val="22"/>
        </w:rPr>
        <w:t>T</w:t>
      </w:r>
      <w:r w:rsidR="00CF4A53" w:rsidRPr="00E0042B">
        <w:rPr>
          <w:sz w:val="22"/>
          <w:szCs w:val="22"/>
        </w:rPr>
        <w:t xml:space="preserve">itulaire doit </w:t>
      </w:r>
      <w:r w:rsidRPr="00E0042B">
        <w:rPr>
          <w:sz w:val="22"/>
          <w:szCs w:val="22"/>
        </w:rPr>
        <w:t>user des accès les plus directs, se maintenir dans les locaux désignés pour l’exécution de</w:t>
      </w:r>
      <w:r w:rsidR="005F4281" w:rsidRPr="00E0042B">
        <w:rPr>
          <w:sz w:val="22"/>
          <w:szCs w:val="22"/>
        </w:rPr>
        <w:t>s</w:t>
      </w:r>
      <w:r w:rsidRPr="00E0042B">
        <w:rPr>
          <w:sz w:val="22"/>
          <w:szCs w:val="22"/>
        </w:rPr>
        <w:t xml:space="preserve"> travaux et ne pénétrer</w:t>
      </w:r>
      <w:r w:rsidR="005F4281" w:rsidRPr="00E0042B">
        <w:rPr>
          <w:sz w:val="22"/>
          <w:szCs w:val="22"/>
        </w:rPr>
        <w:t>,</w:t>
      </w:r>
      <w:r w:rsidRPr="00E0042B">
        <w:rPr>
          <w:sz w:val="22"/>
          <w:szCs w:val="22"/>
        </w:rPr>
        <w:t xml:space="preserve"> ni circuler sous quelque prétexte que ce soit dans les autres parties </w:t>
      </w:r>
      <w:r w:rsidR="005F4281" w:rsidRPr="00E0042B">
        <w:rPr>
          <w:sz w:val="22"/>
          <w:szCs w:val="22"/>
        </w:rPr>
        <w:t xml:space="preserve">du site. Le </w:t>
      </w:r>
      <w:r w:rsidR="00F968C1" w:rsidRPr="00E0042B">
        <w:rPr>
          <w:sz w:val="22"/>
          <w:szCs w:val="22"/>
        </w:rPr>
        <w:t>T</w:t>
      </w:r>
      <w:r w:rsidR="005F4281" w:rsidRPr="00E0042B">
        <w:rPr>
          <w:sz w:val="22"/>
          <w:szCs w:val="22"/>
        </w:rPr>
        <w:t xml:space="preserve">itulaire doit </w:t>
      </w:r>
      <w:r w:rsidRPr="00E0042B">
        <w:rPr>
          <w:sz w:val="22"/>
          <w:szCs w:val="22"/>
        </w:rPr>
        <w:t>au préalable obtenir une autorisation d’accès pour chaque intervenant.</w:t>
      </w:r>
    </w:p>
    <w:p w14:paraId="79867BCC" w14:textId="77777777" w:rsidR="00B87675" w:rsidRPr="00E0042B" w:rsidRDefault="00B87675" w:rsidP="00B36AD9">
      <w:pPr>
        <w:rPr>
          <w:sz w:val="22"/>
          <w:szCs w:val="22"/>
        </w:rPr>
      </w:pPr>
    </w:p>
    <w:p w14:paraId="37482DC2" w14:textId="7DD66B59" w:rsidR="00B87675" w:rsidRPr="00E0042B" w:rsidRDefault="0050324E" w:rsidP="00B36AD9">
      <w:pPr>
        <w:rPr>
          <w:sz w:val="22"/>
          <w:szCs w:val="22"/>
        </w:rPr>
      </w:pPr>
      <w:r w:rsidRPr="00E0042B">
        <w:rPr>
          <w:sz w:val="22"/>
          <w:szCs w:val="22"/>
        </w:rPr>
        <w:t xml:space="preserve">Les grosses livraisons </w:t>
      </w:r>
      <w:r w:rsidR="005F4281" w:rsidRPr="00E0042B">
        <w:rPr>
          <w:sz w:val="22"/>
          <w:szCs w:val="22"/>
        </w:rPr>
        <w:t xml:space="preserve">sur site </w:t>
      </w:r>
      <w:r w:rsidRPr="00E0042B">
        <w:rPr>
          <w:sz w:val="22"/>
          <w:szCs w:val="22"/>
        </w:rPr>
        <w:t>ou évacuation de déchets s</w:t>
      </w:r>
      <w:r w:rsidR="005F4281" w:rsidRPr="00E0042B">
        <w:rPr>
          <w:sz w:val="22"/>
          <w:szCs w:val="22"/>
        </w:rPr>
        <w:t xml:space="preserve">ont </w:t>
      </w:r>
      <w:r w:rsidRPr="00E0042B">
        <w:rPr>
          <w:sz w:val="22"/>
          <w:szCs w:val="22"/>
        </w:rPr>
        <w:t xml:space="preserve">effectuées </w:t>
      </w:r>
      <w:r w:rsidR="00CE6BEB">
        <w:rPr>
          <w:sz w:val="22"/>
          <w:szCs w:val="22"/>
        </w:rPr>
        <w:t>impérativement avant 10h, heure d’ouverture</w:t>
      </w:r>
      <w:r w:rsidRPr="00E0042B">
        <w:rPr>
          <w:sz w:val="22"/>
          <w:szCs w:val="22"/>
        </w:rPr>
        <w:t xml:space="preserve"> au public.</w:t>
      </w:r>
    </w:p>
    <w:p w14:paraId="3FAD6705" w14:textId="77777777" w:rsidR="00CA2648" w:rsidRPr="00E0042B" w:rsidRDefault="00CA2648" w:rsidP="00B36AD9">
      <w:pPr>
        <w:rPr>
          <w:sz w:val="22"/>
          <w:szCs w:val="22"/>
        </w:rPr>
      </w:pPr>
    </w:p>
    <w:p w14:paraId="67102DA3" w14:textId="77777777" w:rsidR="00B87675" w:rsidRPr="00E0042B" w:rsidRDefault="0050324E" w:rsidP="00B36AD9">
      <w:pPr>
        <w:pStyle w:val="Titre2"/>
        <w:numPr>
          <w:ilvl w:val="1"/>
          <w:numId w:val="2"/>
        </w:numPr>
        <w:spacing w:before="0" w:after="0"/>
        <w:rPr>
          <w:sz w:val="22"/>
          <w:szCs w:val="22"/>
        </w:rPr>
      </w:pPr>
      <w:bookmarkStart w:id="67" w:name="_Toc41638372"/>
      <w:bookmarkStart w:id="68" w:name="_Toc14680609"/>
      <w:bookmarkStart w:id="69" w:name="_Toc205364587"/>
      <w:r w:rsidRPr="00E0042B">
        <w:rPr>
          <w:sz w:val="22"/>
          <w:szCs w:val="22"/>
        </w:rPr>
        <w:t>Locaux mis à disposition</w:t>
      </w:r>
      <w:bookmarkEnd w:id="67"/>
      <w:bookmarkEnd w:id="68"/>
      <w:bookmarkEnd w:id="69"/>
    </w:p>
    <w:p w14:paraId="12B1FD97" w14:textId="77777777" w:rsidR="006C2918" w:rsidRPr="00E0042B" w:rsidRDefault="006C2918" w:rsidP="00B36AD9">
      <w:pPr>
        <w:rPr>
          <w:sz w:val="22"/>
          <w:szCs w:val="22"/>
        </w:rPr>
      </w:pPr>
    </w:p>
    <w:p w14:paraId="72B3AEF6" w14:textId="77777777" w:rsidR="00B87675" w:rsidRPr="00E0042B" w:rsidRDefault="0050324E" w:rsidP="00B36AD9">
      <w:pPr>
        <w:rPr>
          <w:sz w:val="22"/>
          <w:szCs w:val="22"/>
        </w:rPr>
      </w:pPr>
      <w:r w:rsidRPr="00E0042B">
        <w:rPr>
          <w:sz w:val="22"/>
          <w:szCs w:val="22"/>
        </w:rPr>
        <w:t>Sans objet.</w:t>
      </w:r>
    </w:p>
    <w:p w14:paraId="7A55F7C4" w14:textId="77777777" w:rsidR="00CA2648" w:rsidRPr="00E0042B" w:rsidRDefault="00CA2648" w:rsidP="00B36AD9">
      <w:pPr>
        <w:rPr>
          <w:sz w:val="22"/>
          <w:szCs w:val="22"/>
        </w:rPr>
      </w:pPr>
    </w:p>
    <w:p w14:paraId="724C1105" w14:textId="77777777" w:rsidR="00B87675" w:rsidRPr="00E0042B" w:rsidRDefault="0050324E" w:rsidP="00B36AD9">
      <w:pPr>
        <w:pStyle w:val="Titre2"/>
        <w:numPr>
          <w:ilvl w:val="1"/>
          <w:numId w:val="2"/>
        </w:numPr>
        <w:spacing w:before="0" w:after="0"/>
        <w:rPr>
          <w:sz w:val="22"/>
          <w:szCs w:val="22"/>
        </w:rPr>
      </w:pPr>
      <w:bookmarkStart w:id="70" w:name="_Toc41638373"/>
      <w:bookmarkStart w:id="71" w:name="_Toc205364588"/>
      <w:r w:rsidRPr="00E0042B">
        <w:rPr>
          <w:sz w:val="22"/>
          <w:szCs w:val="22"/>
        </w:rPr>
        <w:t>Prescription de sécurité incendie</w:t>
      </w:r>
      <w:bookmarkEnd w:id="70"/>
      <w:bookmarkEnd w:id="71"/>
      <w:r w:rsidRPr="00E0042B">
        <w:rPr>
          <w:sz w:val="22"/>
          <w:szCs w:val="22"/>
        </w:rPr>
        <w:t xml:space="preserve"> </w:t>
      </w:r>
    </w:p>
    <w:p w14:paraId="515A4BB7" w14:textId="77777777" w:rsidR="006C2918" w:rsidRPr="00E0042B" w:rsidRDefault="006C2918" w:rsidP="00B36AD9">
      <w:pPr>
        <w:rPr>
          <w:sz w:val="22"/>
          <w:szCs w:val="22"/>
        </w:rPr>
      </w:pPr>
    </w:p>
    <w:p w14:paraId="38AAAE2C" w14:textId="23A876A0" w:rsidR="0072588F" w:rsidRDefault="0072588F" w:rsidP="0065785F">
      <w:pPr>
        <w:tabs>
          <w:tab w:val="center" w:pos="4536"/>
          <w:tab w:val="right" w:pos="9072"/>
        </w:tabs>
        <w:suppressAutoHyphens w:val="0"/>
        <w:spacing w:before="120" w:after="120" w:line="276" w:lineRule="auto"/>
        <w:rPr>
          <w:sz w:val="22"/>
          <w:szCs w:val="22"/>
          <w:highlight w:val="yellow"/>
        </w:rPr>
      </w:pPr>
      <w:r>
        <w:rPr>
          <w:rFonts w:eastAsia="SimSun"/>
          <w:kern w:val="1"/>
          <w:sz w:val="22"/>
          <w:szCs w:val="22"/>
          <w:lang w:eastAsia="hi-IN" w:bidi="hi-IN"/>
        </w:rPr>
        <w:t>L’</w:t>
      </w:r>
      <w:r w:rsidRPr="00E0042B">
        <w:rPr>
          <w:rFonts w:eastAsia="SimSun"/>
          <w:kern w:val="1"/>
          <w:sz w:val="22"/>
          <w:szCs w:val="22"/>
          <w:lang w:eastAsia="hi-IN" w:bidi="hi-IN"/>
        </w:rPr>
        <w:t xml:space="preserve">exposition </w:t>
      </w:r>
      <w:r>
        <w:rPr>
          <w:rFonts w:eastAsia="SimSun"/>
          <w:kern w:val="1"/>
          <w:sz w:val="22"/>
          <w:szCs w:val="22"/>
          <w:lang w:eastAsia="hi-IN" w:bidi="hi-IN"/>
        </w:rPr>
        <w:t xml:space="preserve">se tiendra </w:t>
      </w:r>
      <w:r w:rsidR="00DB6239">
        <w:rPr>
          <w:rFonts w:eastAsia="SimSun"/>
          <w:kern w:val="1"/>
          <w:sz w:val="22"/>
          <w:szCs w:val="22"/>
          <w:lang w:eastAsia="hi-IN" w:bidi="hi-IN"/>
        </w:rPr>
        <w:t>sur le site François-Mitterrand de la Bibliothèque nationale de France.</w:t>
      </w:r>
    </w:p>
    <w:p w14:paraId="219376BB" w14:textId="6F4CE02D" w:rsidR="00B87675" w:rsidRPr="00E0042B" w:rsidRDefault="0050324E" w:rsidP="00B36AD9">
      <w:pPr>
        <w:rPr>
          <w:sz w:val="22"/>
          <w:szCs w:val="22"/>
        </w:rPr>
      </w:pPr>
      <w:r w:rsidRPr="00E0042B">
        <w:rPr>
          <w:sz w:val="22"/>
          <w:szCs w:val="22"/>
        </w:rPr>
        <w:t xml:space="preserve">Ainsi, l’ensemble des matériaux utilisés par le </w:t>
      </w:r>
      <w:r w:rsidR="00F968C1" w:rsidRPr="00E0042B">
        <w:rPr>
          <w:sz w:val="22"/>
          <w:szCs w:val="22"/>
        </w:rPr>
        <w:t>T</w:t>
      </w:r>
      <w:r w:rsidR="005F4281" w:rsidRPr="00E0042B">
        <w:rPr>
          <w:sz w:val="22"/>
          <w:szCs w:val="22"/>
        </w:rPr>
        <w:t xml:space="preserve">itulaire doit </w:t>
      </w:r>
      <w:r w:rsidRPr="00E0042B">
        <w:rPr>
          <w:sz w:val="22"/>
          <w:szCs w:val="22"/>
        </w:rPr>
        <w:t xml:space="preserve">être conforme à la réglementation en vigueur </w:t>
      </w:r>
      <w:r w:rsidR="005F4281" w:rsidRPr="00E0042B">
        <w:rPr>
          <w:sz w:val="22"/>
          <w:szCs w:val="22"/>
        </w:rPr>
        <w:t>relative à la sécurité incendie</w:t>
      </w:r>
      <w:r w:rsidRPr="00E0042B">
        <w:rPr>
          <w:sz w:val="22"/>
          <w:szCs w:val="22"/>
        </w:rPr>
        <w:t>. Les procès-verbaux des matériaux d</w:t>
      </w:r>
      <w:r w:rsidR="0051228D" w:rsidRPr="00E0042B">
        <w:rPr>
          <w:sz w:val="22"/>
          <w:szCs w:val="22"/>
        </w:rPr>
        <w:t xml:space="preserve">oivent </w:t>
      </w:r>
      <w:r w:rsidRPr="00E0042B">
        <w:rPr>
          <w:sz w:val="22"/>
          <w:szCs w:val="22"/>
        </w:rPr>
        <w:t xml:space="preserve">être fournis par le </w:t>
      </w:r>
      <w:r w:rsidR="0051228D" w:rsidRPr="00E0042B">
        <w:rPr>
          <w:sz w:val="22"/>
          <w:szCs w:val="22"/>
        </w:rPr>
        <w:t>titulaire</w:t>
      </w:r>
      <w:r w:rsidRPr="00E0042B">
        <w:rPr>
          <w:sz w:val="22"/>
          <w:szCs w:val="22"/>
        </w:rPr>
        <w:t>.</w:t>
      </w:r>
    </w:p>
    <w:p w14:paraId="313EB96E" w14:textId="5C9AEAB3" w:rsidR="00B87675" w:rsidRPr="00E0042B" w:rsidRDefault="00B87675" w:rsidP="00B36AD9">
      <w:pPr>
        <w:rPr>
          <w:sz w:val="22"/>
          <w:szCs w:val="22"/>
        </w:rPr>
      </w:pPr>
    </w:p>
    <w:p w14:paraId="4E5C6E1A" w14:textId="148F97B2" w:rsidR="00B87675" w:rsidRPr="00E0042B" w:rsidRDefault="0050324E" w:rsidP="00B36AD9">
      <w:pPr>
        <w:rPr>
          <w:sz w:val="22"/>
          <w:szCs w:val="22"/>
        </w:rPr>
      </w:pPr>
      <w:r w:rsidRPr="00E0042B">
        <w:rPr>
          <w:sz w:val="22"/>
          <w:szCs w:val="22"/>
        </w:rPr>
        <w:t>De même, toutes les installations électriques d</w:t>
      </w:r>
      <w:r w:rsidR="0051228D" w:rsidRPr="00E0042B">
        <w:rPr>
          <w:sz w:val="22"/>
          <w:szCs w:val="22"/>
        </w:rPr>
        <w:t xml:space="preserve">oivent </w:t>
      </w:r>
      <w:r w:rsidRPr="00E0042B">
        <w:rPr>
          <w:sz w:val="22"/>
          <w:szCs w:val="22"/>
        </w:rPr>
        <w:t xml:space="preserve">être conformes aux Normes et aux Règles de Sécurité </w:t>
      </w:r>
      <w:r w:rsidR="0051228D" w:rsidRPr="00E0042B">
        <w:rPr>
          <w:sz w:val="22"/>
          <w:szCs w:val="22"/>
        </w:rPr>
        <w:t>applicables dans les ERP</w:t>
      </w:r>
      <w:r w:rsidRPr="00E0042B">
        <w:rPr>
          <w:sz w:val="22"/>
          <w:szCs w:val="22"/>
        </w:rPr>
        <w:t>.</w:t>
      </w:r>
    </w:p>
    <w:p w14:paraId="4AF8BDAD" w14:textId="63BB4242" w:rsidR="00B87675" w:rsidRPr="00E0042B" w:rsidRDefault="00B87675" w:rsidP="00B36AD9">
      <w:pPr>
        <w:rPr>
          <w:sz w:val="22"/>
          <w:szCs w:val="22"/>
        </w:rPr>
      </w:pPr>
    </w:p>
    <w:p w14:paraId="439174B5" w14:textId="2D2AFF25" w:rsidR="00B87675" w:rsidRPr="00E0042B" w:rsidRDefault="0050324E" w:rsidP="00B36AD9">
      <w:pPr>
        <w:rPr>
          <w:sz w:val="22"/>
          <w:szCs w:val="22"/>
        </w:rPr>
      </w:pPr>
      <w:r w:rsidRPr="00E0042B">
        <w:rPr>
          <w:sz w:val="22"/>
          <w:szCs w:val="22"/>
        </w:rPr>
        <w:t xml:space="preserve">Enfin, le </w:t>
      </w:r>
      <w:r w:rsidR="00F968C1" w:rsidRPr="00E0042B">
        <w:rPr>
          <w:sz w:val="22"/>
          <w:szCs w:val="22"/>
        </w:rPr>
        <w:t>T</w:t>
      </w:r>
      <w:r w:rsidR="0051228D" w:rsidRPr="00E0042B">
        <w:rPr>
          <w:sz w:val="22"/>
          <w:szCs w:val="22"/>
        </w:rPr>
        <w:t xml:space="preserve">itulaire doit </w:t>
      </w:r>
      <w:r w:rsidRPr="00E0042B">
        <w:rPr>
          <w:sz w:val="22"/>
          <w:szCs w:val="22"/>
        </w:rPr>
        <w:t>se conformer aux règles spécifiques édictées par la Bibliothèque nationale de France.</w:t>
      </w:r>
    </w:p>
    <w:p w14:paraId="17FD3C33" w14:textId="77777777" w:rsidR="00D74F6A" w:rsidRPr="00E0042B" w:rsidRDefault="00D74F6A" w:rsidP="00B36AD9">
      <w:pPr>
        <w:rPr>
          <w:sz w:val="22"/>
          <w:szCs w:val="22"/>
        </w:rPr>
      </w:pPr>
    </w:p>
    <w:p w14:paraId="3E371BF2" w14:textId="77777777" w:rsidR="00B87675" w:rsidRPr="00E0042B" w:rsidRDefault="0050324E" w:rsidP="00B36AD9">
      <w:pPr>
        <w:pStyle w:val="Titre2"/>
        <w:numPr>
          <w:ilvl w:val="1"/>
          <w:numId w:val="2"/>
        </w:numPr>
        <w:spacing w:before="0" w:after="0"/>
        <w:rPr>
          <w:sz w:val="22"/>
          <w:szCs w:val="22"/>
        </w:rPr>
      </w:pPr>
      <w:bookmarkStart w:id="72" w:name="_Toc41638374"/>
      <w:bookmarkStart w:id="73" w:name="_Toc14680610"/>
      <w:bookmarkStart w:id="74" w:name="_Toc499800169"/>
      <w:bookmarkStart w:id="75" w:name="_Toc254354188"/>
      <w:bookmarkStart w:id="76" w:name="_Toc253672196"/>
      <w:bookmarkStart w:id="77" w:name="_Toc252197998"/>
      <w:bookmarkStart w:id="78" w:name="_Toc251660852"/>
      <w:bookmarkStart w:id="79" w:name="_Toc251659838"/>
      <w:bookmarkStart w:id="80" w:name="_Toc236121192"/>
      <w:bookmarkStart w:id="81" w:name="_Toc235938108"/>
      <w:bookmarkStart w:id="82" w:name="_Toc231701584"/>
      <w:bookmarkStart w:id="83" w:name="_Toc200182298"/>
      <w:bookmarkStart w:id="84" w:name="_Toc167608428"/>
      <w:bookmarkStart w:id="85" w:name="_Toc163383197"/>
      <w:bookmarkStart w:id="86" w:name="_Toc161129484"/>
      <w:bookmarkStart w:id="87" w:name="_Toc161029631"/>
      <w:bookmarkStart w:id="88" w:name="_Toc160961970"/>
      <w:bookmarkStart w:id="89" w:name="_Toc130007226"/>
      <w:bookmarkStart w:id="90" w:name="_Toc129686177"/>
      <w:bookmarkStart w:id="91" w:name="_Toc129666279"/>
      <w:bookmarkStart w:id="92" w:name="_Toc104802269"/>
      <w:bookmarkStart w:id="93" w:name="_Toc54149352"/>
      <w:bookmarkStart w:id="94" w:name="_Toc47521194"/>
      <w:bookmarkStart w:id="95" w:name="_Toc47258629"/>
      <w:bookmarkStart w:id="96" w:name="_Toc42398369"/>
      <w:bookmarkStart w:id="97" w:name="_Toc37134159"/>
      <w:bookmarkStart w:id="98" w:name="_Toc12337154"/>
      <w:bookmarkStart w:id="99" w:name="_Toc12269444"/>
      <w:bookmarkStart w:id="100" w:name="_Toc12268550"/>
      <w:bookmarkStart w:id="101" w:name="_Toc205364589"/>
      <w:r w:rsidRPr="00E0042B">
        <w:rPr>
          <w:sz w:val="22"/>
          <w:szCs w:val="22"/>
        </w:rPr>
        <w:t>Dispositions particulières</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10179EB9" w14:textId="77777777" w:rsidR="006C2918" w:rsidRPr="00E0042B" w:rsidRDefault="006C2918" w:rsidP="00B36AD9">
      <w:pPr>
        <w:rPr>
          <w:sz w:val="22"/>
          <w:szCs w:val="22"/>
        </w:rPr>
      </w:pPr>
    </w:p>
    <w:p w14:paraId="6337E4BC" w14:textId="56604D8A" w:rsidR="00B87675" w:rsidRPr="00E0042B" w:rsidRDefault="0050324E" w:rsidP="00B36AD9">
      <w:pPr>
        <w:rPr>
          <w:sz w:val="22"/>
          <w:szCs w:val="22"/>
        </w:rPr>
      </w:pPr>
      <w:r w:rsidRPr="00E0042B">
        <w:rPr>
          <w:sz w:val="22"/>
          <w:szCs w:val="22"/>
        </w:rPr>
        <w:t xml:space="preserve">Pour les produits inflammables, il est demandé </w:t>
      </w:r>
      <w:r w:rsidR="0051228D" w:rsidRPr="00E0042B">
        <w:rPr>
          <w:sz w:val="22"/>
          <w:szCs w:val="22"/>
        </w:rPr>
        <w:t xml:space="preserve">au personnel du </w:t>
      </w:r>
      <w:r w:rsidR="00F968C1" w:rsidRPr="00E0042B">
        <w:rPr>
          <w:sz w:val="22"/>
          <w:szCs w:val="22"/>
        </w:rPr>
        <w:t>T</w:t>
      </w:r>
      <w:r w:rsidR="0051228D" w:rsidRPr="00E0042B">
        <w:rPr>
          <w:sz w:val="22"/>
          <w:szCs w:val="22"/>
        </w:rPr>
        <w:t xml:space="preserve">itulaire intervenant sur site </w:t>
      </w:r>
      <w:r w:rsidRPr="00E0042B">
        <w:rPr>
          <w:sz w:val="22"/>
          <w:szCs w:val="22"/>
        </w:rPr>
        <w:t xml:space="preserve">de signaler au service de sécurité </w:t>
      </w:r>
      <w:r w:rsidR="00A437AB" w:rsidRPr="00E0042B">
        <w:rPr>
          <w:sz w:val="22"/>
          <w:szCs w:val="22"/>
        </w:rPr>
        <w:t xml:space="preserve">de la BnF </w:t>
      </w:r>
      <w:r w:rsidRPr="00E0042B">
        <w:rPr>
          <w:sz w:val="22"/>
          <w:szCs w:val="22"/>
        </w:rPr>
        <w:t>les stocks de ce type de produit.</w:t>
      </w:r>
    </w:p>
    <w:p w14:paraId="724EE79F" w14:textId="77777777" w:rsidR="00B87675" w:rsidRPr="00E0042B" w:rsidRDefault="00B87675" w:rsidP="00B36AD9">
      <w:pPr>
        <w:rPr>
          <w:sz w:val="22"/>
          <w:szCs w:val="22"/>
        </w:rPr>
      </w:pPr>
    </w:p>
    <w:p w14:paraId="5818AB1B" w14:textId="016FB97E" w:rsidR="00B87675" w:rsidRPr="00E0042B" w:rsidRDefault="00DE1739" w:rsidP="00B36AD9">
      <w:pPr>
        <w:rPr>
          <w:sz w:val="22"/>
          <w:szCs w:val="22"/>
        </w:rPr>
      </w:pPr>
      <w:r w:rsidRPr="00E0042B">
        <w:rPr>
          <w:sz w:val="22"/>
          <w:szCs w:val="22"/>
        </w:rPr>
        <w:t>Dans certains cas, l</w:t>
      </w:r>
      <w:r w:rsidR="0050324E" w:rsidRPr="00E0042B">
        <w:rPr>
          <w:sz w:val="22"/>
          <w:szCs w:val="22"/>
        </w:rPr>
        <w:t xml:space="preserve">'emploi de chalumeaux ou </w:t>
      </w:r>
      <w:r w:rsidRPr="00E0042B">
        <w:rPr>
          <w:sz w:val="22"/>
          <w:szCs w:val="22"/>
        </w:rPr>
        <w:t>d’</w:t>
      </w:r>
      <w:r w:rsidR="0050324E" w:rsidRPr="00E0042B">
        <w:rPr>
          <w:sz w:val="22"/>
          <w:szCs w:val="22"/>
        </w:rPr>
        <w:t>appareils analogues peut être autorisé</w:t>
      </w:r>
      <w:r w:rsidRPr="00E0042B">
        <w:rPr>
          <w:sz w:val="22"/>
          <w:szCs w:val="22"/>
        </w:rPr>
        <w:t xml:space="preserve">. Dans ce cas, il </w:t>
      </w:r>
      <w:r w:rsidR="00F3273F" w:rsidRPr="00E0042B">
        <w:rPr>
          <w:sz w:val="22"/>
          <w:szCs w:val="22"/>
        </w:rPr>
        <w:t xml:space="preserve">convient de demander obligatoirement </w:t>
      </w:r>
      <w:r w:rsidRPr="00E0042B">
        <w:rPr>
          <w:sz w:val="22"/>
          <w:szCs w:val="22"/>
        </w:rPr>
        <w:t>vingt-quatre h</w:t>
      </w:r>
      <w:r w:rsidR="0050324E" w:rsidRPr="00E0042B">
        <w:rPr>
          <w:sz w:val="22"/>
          <w:szCs w:val="22"/>
        </w:rPr>
        <w:t xml:space="preserve">eures à l'avance un permis feu au service de sécurité </w:t>
      </w:r>
      <w:r w:rsidRPr="00E0042B">
        <w:rPr>
          <w:sz w:val="22"/>
          <w:szCs w:val="22"/>
        </w:rPr>
        <w:t xml:space="preserve">de la BnF </w:t>
      </w:r>
      <w:r w:rsidR="0050324E" w:rsidRPr="00E0042B">
        <w:rPr>
          <w:sz w:val="22"/>
          <w:szCs w:val="22"/>
        </w:rPr>
        <w:t xml:space="preserve">et </w:t>
      </w:r>
      <w:r w:rsidR="00F3273F" w:rsidRPr="00E0042B">
        <w:rPr>
          <w:sz w:val="22"/>
          <w:szCs w:val="22"/>
        </w:rPr>
        <w:t xml:space="preserve">de </w:t>
      </w:r>
      <w:r w:rsidR="0050324E" w:rsidRPr="00E0042B">
        <w:rPr>
          <w:sz w:val="22"/>
          <w:szCs w:val="22"/>
        </w:rPr>
        <w:t>se conformer aux prescriptions d</w:t>
      </w:r>
      <w:r w:rsidRPr="00E0042B">
        <w:rPr>
          <w:sz w:val="22"/>
          <w:szCs w:val="22"/>
        </w:rPr>
        <w:t xml:space="preserve">u </w:t>
      </w:r>
      <w:r w:rsidR="0050324E" w:rsidRPr="00E0042B">
        <w:rPr>
          <w:sz w:val="22"/>
          <w:szCs w:val="22"/>
        </w:rPr>
        <w:t>représentant</w:t>
      </w:r>
      <w:r w:rsidRPr="00E0042B">
        <w:rPr>
          <w:sz w:val="22"/>
          <w:szCs w:val="22"/>
        </w:rPr>
        <w:t xml:space="preserve"> de la BnF</w:t>
      </w:r>
      <w:r w:rsidR="0050324E" w:rsidRPr="00E0042B">
        <w:rPr>
          <w:sz w:val="22"/>
          <w:szCs w:val="22"/>
        </w:rPr>
        <w:t>.</w:t>
      </w:r>
      <w:r w:rsidR="009E517A" w:rsidRPr="00E0042B">
        <w:rPr>
          <w:sz w:val="22"/>
          <w:szCs w:val="22"/>
        </w:rPr>
        <w:t xml:space="preserve"> </w:t>
      </w:r>
      <w:r w:rsidR="0050324E" w:rsidRPr="00E0042B">
        <w:rPr>
          <w:sz w:val="22"/>
          <w:szCs w:val="22"/>
        </w:rPr>
        <w:t xml:space="preserve">Lorsque l'usage d'un chalumeau ou </w:t>
      </w:r>
      <w:r w:rsidR="00F3273F" w:rsidRPr="00E0042B">
        <w:rPr>
          <w:sz w:val="22"/>
          <w:szCs w:val="22"/>
        </w:rPr>
        <w:t xml:space="preserve">d’un appareil </w:t>
      </w:r>
      <w:r w:rsidR="0050324E" w:rsidRPr="00E0042B">
        <w:rPr>
          <w:sz w:val="22"/>
          <w:szCs w:val="22"/>
        </w:rPr>
        <w:t>analogue est autorisé, les travaux ne sont jamais commencés sans l'accord du signataire du permis.</w:t>
      </w:r>
    </w:p>
    <w:p w14:paraId="45691DD3" w14:textId="77777777" w:rsidR="00B87675" w:rsidRPr="00E0042B" w:rsidRDefault="00B87675" w:rsidP="00B36AD9">
      <w:pPr>
        <w:rPr>
          <w:sz w:val="22"/>
          <w:szCs w:val="22"/>
        </w:rPr>
      </w:pPr>
    </w:p>
    <w:p w14:paraId="6CA9FA85" w14:textId="08A61D04" w:rsidR="00B87675" w:rsidRPr="00E0042B" w:rsidRDefault="0050324E" w:rsidP="00B36AD9">
      <w:pPr>
        <w:rPr>
          <w:sz w:val="22"/>
          <w:szCs w:val="22"/>
        </w:rPr>
      </w:pPr>
      <w:r w:rsidRPr="00E0042B">
        <w:rPr>
          <w:sz w:val="22"/>
          <w:szCs w:val="22"/>
        </w:rPr>
        <w:t xml:space="preserve">Il </w:t>
      </w:r>
      <w:r w:rsidR="00DE1739" w:rsidRPr="00E0042B">
        <w:rPr>
          <w:sz w:val="22"/>
          <w:szCs w:val="22"/>
        </w:rPr>
        <w:t xml:space="preserve">est </w:t>
      </w:r>
      <w:r w:rsidRPr="00E0042B">
        <w:rPr>
          <w:sz w:val="22"/>
          <w:szCs w:val="22"/>
        </w:rPr>
        <w:t xml:space="preserve">procédé journellement à l'enlèvement des matériaux particulièrement combustibles (tels que les matières plastiques et papiers d'emballage, </w:t>
      </w:r>
      <w:r w:rsidR="00F3273F" w:rsidRPr="00E0042B">
        <w:rPr>
          <w:sz w:val="22"/>
          <w:szCs w:val="22"/>
        </w:rPr>
        <w:t xml:space="preserve">les </w:t>
      </w:r>
      <w:r w:rsidRPr="00E0042B">
        <w:rPr>
          <w:sz w:val="22"/>
          <w:szCs w:val="22"/>
        </w:rPr>
        <w:t xml:space="preserve">déchets de carton, de bois, </w:t>
      </w:r>
      <w:r w:rsidR="00F3273F" w:rsidRPr="00E0042B">
        <w:rPr>
          <w:sz w:val="22"/>
          <w:szCs w:val="22"/>
        </w:rPr>
        <w:t xml:space="preserve">les </w:t>
      </w:r>
      <w:r w:rsidRPr="00E0042B">
        <w:rPr>
          <w:sz w:val="22"/>
          <w:szCs w:val="22"/>
        </w:rPr>
        <w:t>chiffons etc…). Les matériaux de démolition sont évacués au plus tard en fin de semaine </w:t>
      </w:r>
      <w:r w:rsidR="00F3273F" w:rsidRPr="00E0042B">
        <w:rPr>
          <w:sz w:val="22"/>
          <w:szCs w:val="22"/>
        </w:rPr>
        <w:t>et c</w:t>
      </w:r>
      <w:r w:rsidRPr="00E0042B">
        <w:rPr>
          <w:sz w:val="22"/>
          <w:szCs w:val="22"/>
        </w:rPr>
        <w:t xml:space="preserve">eux qui restent la propriété de </w:t>
      </w:r>
      <w:r w:rsidR="00F3273F" w:rsidRPr="00E0042B">
        <w:rPr>
          <w:sz w:val="22"/>
          <w:szCs w:val="22"/>
        </w:rPr>
        <w:t xml:space="preserve">la BnF lui </w:t>
      </w:r>
      <w:r w:rsidRPr="00E0042B">
        <w:rPr>
          <w:sz w:val="22"/>
          <w:szCs w:val="22"/>
        </w:rPr>
        <w:t>sont remis dès la dépose.</w:t>
      </w:r>
    </w:p>
    <w:p w14:paraId="4FFCBC79" w14:textId="77777777" w:rsidR="00B87675" w:rsidRPr="00E0042B" w:rsidRDefault="00B87675" w:rsidP="00B36AD9">
      <w:pPr>
        <w:rPr>
          <w:sz w:val="22"/>
          <w:szCs w:val="22"/>
        </w:rPr>
      </w:pPr>
    </w:p>
    <w:p w14:paraId="2DD7470C" w14:textId="4D83A644" w:rsidR="00B87675" w:rsidRPr="00E0042B" w:rsidRDefault="0050324E" w:rsidP="00B36AD9">
      <w:pPr>
        <w:rPr>
          <w:sz w:val="22"/>
          <w:szCs w:val="22"/>
        </w:rPr>
      </w:pPr>
      <w:r w:rsidRPr="00E0042B">
        <w:rPr>
          <w:sz w:val="22"/>
          <w:szCs w:val="22"/>
        </w:rPr>
        <w:lastRenderedPageBreak/>
        <w:t xml:space="preserve">En cas d'anomalie importante, susceptible d'entraîner des détériorations des installations ou de mettre en cause la sécurité, le </w:t>
      </w:r>
      <w:r w:rsidR="00F968C1" w:rsidRPr="00E0042B">
        <w:rPr>
          <w:sz w:val="22"/>
          <w:szCs w:val="22"/>
        </w:rPr>
        <w:t>T</w:t>
      </w:r>
      <w:r w:rsidRPr="00E0042B">
        <w:rPr>
          <w:sz w:val="22"/>
          <w:szCs w:val="22"/>
        </w:rPr>
        <w:t>itulaire doit informer sans retard l</w:t>
      </w:r>
      <w:r w:rsidR="00F3273F" w:rsidRPr="00E0042B">
        <w:rPr>
          <w:sz w:val="22"/>
          <w:szCs w:val="22"/>
        </w:rPr>
        <w:t xml:space="preserve">e représentant de la BnF du </w:t>
      </w:r>
      <w:r w:rsidRPr="00E0042B">
        <w:rPr>
          <w:sz w:val="22"/>
          <w:szCs w:val="22"/>
        </w:rPr>
        <w:t>caractère de cette anomalie et prendre toutes les mesures nécessaires pour y remédier.</w:t>
      </w:r>
    </w:p>
    <w:p w14:paraId="09CE5BEE" w14:textId="77777777" w:rsidR="00D74F6A" w:rsidRPr="00E0042B" w:rsidRDefault="00D74F6A" w:rsidP="00B36AD9">
      <w:pPr>
        <w:rPr>
          <w:sz w:val="22"/>
          <w:szCs w:val="22"/>
        </w:rPr>
      </w:pPr>
    </w:p>
    <w:p w14:paraId="02516525" w14:textId="0DF78D6C" w:rsidR="00B87675" w:rsidRPr="00E0042B" w:rsidRDefault="0050324E" w:rsidP="00B36AD9">
      <w:pPr>
        <w:pStyle w:val="Titre2"/>
        <w:numPr>
          <w:ilvl w:val="1"/>
          <w:numId w:val="2"/>
        </w:numPr>
        <w:spacing w:before="0" w:after="0"/>
        <w:rPr>
          <w:sz w:val="22"/>
          <w:szCs w:val="22"/>
        </w:rPr>
      </w:pPr>
      <w:bookmarkStart w:id="102" w:name="_Toc41638375"/>
      <w:bookmarkStart w:id="103" w:name="_Toc14680611"/>
      <w:bookmarkStart w:id="104" w:name="_Toc205364590"/>
      <w:r w:rsidRPr="00E0042B">
        <w:rPr>
          <w:sz w:val="22"/>
          <w:szCs w:val="22"/>
        </w:rPr>
        <w:t>Signalisation d</w:t>
      </w:r>
      <w:r w:rsidR="00EF4DA2" w:rsidRPr="00E0042B">
        <w:rPr>
          <w:sz w:val="22"/>
          <w:szCs w:val="22"/>
        </w:rPr>
        <w:t xml:space="preserve">u </w:t>
      </w:r>
      <w:r w:rsidRPr="00E0042B">
        <w:rPr>
          <w:sz w:val="22"/>
          <w:szCs w:val="22"/>
        </w:rPr>
        <w:t>chantier</w:t>
      </w:r>
      <w:bookmarkEnd w:id="102"/>
      <w:bookmarkEnd w:id="103"/>
      <w:bookmarkEnd w:id="104"/>
    </w:p>
    <w:p w14:paraId="7530E09E" w14:textId="77777777" w:rsidR="006C2918" w:rsidRPr="00E0042B" w:rsidRDefault="006C2918" w:rsidP="00B36AD9">
      <w:pPr>
        <w:rPr>
          <w:sz w:val="22"/>
          <w:szCs w:val="22"/>
        </w:rPr>
      </w:pPr>
    </w:p>
    <w:p w14:paraId="07A1E090" w14:textId="485A41FA" w:rsidR="00B87675" w:rsidRPr="00E0042B" w:rsidRDefault="0050324E" w:rsidP="00B36AD9">
      <w:pPr>
        <w:rPr>
          <w:sz w:val="22"/>
          <w:szCs w:val="22"/>
        </w:rPr>
      </w:pPr>
      <w:r w:rsidRPr="00E0042B">
        <w:rPr>
          <w:sz w:val="22"/>
          <w:szCs w:val="22"/>
        </w:rPr>
        <w:t>Le</w:t>
      </w:r>
      <w:r w:rsidR="00EF4DA2" w:rsidRPr="00E0042B">
        <w:rPr>
          <w:sz w:val="22"/>
          <w:szCs w:val="22"/>
        </w:rPr>
        <w:t xml:space="preserve"> </w:t>
      </w:r>
      <w:r w:rsidR="00F968C1" w:rsidRPr="00E0042B">
        <w:rPr>
          <w:sz w:val="22"/>
          <w:szCs w:val="22"/>
        </w:rPr>
        <w:t>T</w:t>
      </w:r>
      <w:r w:rsidRPr="00E0042B">
        <w:rPr>
          <w:sz w:val="22"/>
          <w:szCs w:val="22"/>
        </w:rPr>
        <w:t>itulaire assure la signalisation d</w:t>
      </w:r>
      <w:r w:rsidR="00EF4DA2" w:rsidRPr="00E0042B">
        <w:rPr>
          <w:sz w:val="22"/>
          <w:szCs w:val="22"/>
        </w:rPr>
        <w:t>u chantier, lieu d’exécution des prestations prévues dans le p</w:t>
      </w:r>
      <w:r w:rsidRPr="00E0042B">
        <w:rPr>
          <w:sz w:val="22"/>
          <w:szCs w:val="22"/>
        </w:rPr>
        <w:t xml:space="preserve">résent marché et prend toutes </w:t>
      </w:r>
      <w:r w:rsidR="00EF4DA2" w:rsidRPr="00E0042B">
        <w:rPr>
          <w:sz w:val="22"/>
          <w:szCs w:val="22"/>
        </w:rPr>
        <w:t xml:space="preserve">les </w:t>
      </w:r>
      <w:r w:rsidRPr="00E0042B">
        <w:rPr>
          <w:sz w:val="22"/>
          <w:szCs w:val="22"/>
        </w:rPr>
        <w:t xml:space="preserve">dispositions qu’il jugera utile afin de protéger l’ensemble du personnel de </w:t>
      </w:r>
      <w:r w:rsidR="00EF4DA2" w:rsidRPr="00E0042B">
        <w:rPr>
          <w:sz w:val="22"/>
          <w:szCs w:val="22"/>
        </w:rPr>
        <w:t xml:space="preserve">la BnF ou du personnel des </w:t>
      </w:r>
      <w:r w:rsidRPr="00E0042B">
        <w:rPr>
          <w:sz w:val="22"/>
          <w:szCs w:val="22"/>
        </w:rPr>
        <w:t>entreprises extérieures travaillant sur le site lors de</w:t>
      </w:r>
      <w:r w:rsidR="00EF4DA2" w:rsidRPr="00E0042B">
        <w:rPr>
          <w:sz w:val="22"/>
          <w:szCs w:val="22"/>
        </w:rPr>
        <w:t>s</w:t>
      </w:r>
      <w:r w:rsidRPr="00E0042B">
        <w:rPr>
          <w:sz w:val="22"/>
          <w:szCs w:val="22"/>
        </w:rPr>
        <w:t xml:space="preserve"> travaux lui incombant.</w:t>
      </w:r>
    </w:p>
    <w:p w14:paraId="0ED71797" w14:textId="1B320FC8" w:rsidR="00CA2648" w:rsidRPr="00E0042B" w:rsidRDefault="00CA2648" w:rsidP="00B36AD9">
      <w:pPr>
        <w:rPr>
          <w:sz w:val="22"/>
          <w:szCs w:val="22"/>
        </w:rPr>
      </w:pPr>
    </w:p>
    <w:p w14:paraId="6830968E" w14:textId="47A2548E" w:rsidR="00B87675" w:rsidRPr="00E0042B" w:rsidRDefault="0050324E" w:rsidP="00B36AD9">
      <w:pPr>
        <w:pStyle w:val="Titre2"/>
        <w:numPr>
          <w:ilvl w:val="1"/>
          <w:numId w:val="2"/>
        </w:numPr>
        <w:spacing w:before="0" w:after="0"/>
        <w:rPr>
          <w:sz w:val="22"/>
          <w:szCs w:val="22"/>
        </w:rPr>
      </w:pPr>
      <w:bookmarkStart w:id="105" w:name="_Toc41638376"/>
      <w:bookmarkStart w:id="106" w:name="_Toc14680612"/>
      <w:bookmarkStart w:id="107" w:name="_Toc205364591"/>
      <w:r w:rsidRPr="00E0042B">
        <w:rPr>
          <w:sz w:val="22"/>
          <w:szCs w:val="22"/>
        </w:rPr>
        <w:t>Gestion des déchets</w:t>
      </w:r>
      <w:bookmarkEnd w:id="105"/>
      <w:bookmarkEnd w:id="106"/>
      <w:r w:rsidR="00EF4DA2" w:rsidRPr="00E0042B">
        <w:rPr>
          <w:sz w:val="22"/>
          <w:szCs w:val="22"/>
        </w:rPr>
        <w:t xml:space="preserve"> et nettoyage du site</w:t>
      </w:r>
      <w:bookmarkEnd w:id="107"/>
    </w:p>
    <w:p w14:paraId="6F25FD30" w14:textId="77777777" w:rsidR="006C2918" w:rsidRPr="00E0042B" w:rsidRDefault="006C2918" w:rsidP="00B36AD9">
      <w:pPr>
        <w:rPr>
          <w:sz w:val="22"/>
          <w:szCs w:val="22"/>
        </w:rPr>
      </w:pPr>
    </w:p>
    <w:p w14:paraId="2B0CB6CB" w14:textId="623C37F1" w:rsidR="00B87675" w:rsidRPr="00E0042B" w:rsidRDefault="0050324E" w:rsidP="00B36AD9">
      <w:pPr>
        <w:widowControl w:val="0"/>
        <w:rPr>
          <w:sz w:val="22"/>
          <w:szCs w:val="22"/>
        </w:rPr>
      </w:pPr>
      <w:r w:rsidRPr="00E0042B">
        <w:rPr>
          <w:sz w:val="22"/>
          <w:szCs w:val="22"/>
        </w:rPr>
        <w:t>Les travaux comprennent l'enlèvement des déchets</w:t>
      </w:r>
      <w:r w:rsidR="00EF4DA2" w:rsidRPr="00E0042B">
        <w:rPr>
          <w:sz w:val="22"/>
          <w:szCs w:val="22"/>
        </w:rPr>
        <w:t xml:space="preserve">, des </w:t>
      </w:r>
      <w:r w:rsidRPr="00E0042B">
        <w:rPr>
          <w:sz w:val="22"/>
          <w:szCs w:val="22"/>
        </w:rPr>
        <w:t>gravois et le nettoyage intégral des ouvrages posés et des autres ouvrages salis. L</w:t>
      </w:r>
      <w:r w:rsidR="00EF4DA2" w:rsidRPr="00E0042B">
        <w:rPr>
          <w:sz w:val="22"/>
          <w:szCs w:val="22"/>
        </w:rPr>
        <w:t xml:space="preserve">e </w:t>
      </w:r>
      <w:r w:rsidR="00F968C1" w:rsidRPr="00E0042B">
        <w:rPr>
          <w:sz w:val="22"/>
          <w:szCs w:val="22"/>
        </w:rPr>
        <w:t>T</w:t>
      </w:r>
      <w:r w:rsidR="00EF4DA2" w:rsidRPr="00E0042B">
        <w:rPr>
          <w:sz w:val="22"/>
          <w:szCs w:val="22"/>
        </w:rPr>
        <w:t xml:space="preserve">itulaire </w:t>
      </w:r>
      <w:r w:rsidRPr="00E0042B">
        <w:rPr>
          <w:sz w:val="22"/>
          <w:szCs w:val="22"/>
        </w:rPr>
        <w:t xml:space="preserve">doit effectuer un nettoyage quotidien du chantier. </w:t>
      </w:r>
      <w:r w:rsidR="005D6674" w:rsidRPr="00E0042B">
        <w:rPr>
          <w:sz w:val="22"/>
          <w:szCs w:val="22"/>
        </w:rPr>
        <w:t xml:space="preserve">À </w:t>
      </w:r>
      <w:r w:rsidR="00EF4DA2" w:rsidRPr="00E0042B">
        <w:rPr>
          <w:sz w:val="22"/>
          <w:szCs w:val="22"/>
        </w:rPr>
        <w:t>la fin du chantier, un n</w:t>
      </w:r>
      <w:r w:rsidRPr="00E0042B">
        <w:rPr>
          <w:sz w:val="22"/>
          <w:szCs w:val="22"/>
        </w:rPr>
        <w:t xml:space="preserve">ettoyage général des lieux est inclus dans la prestation. </w:t>
      </w:r>
    </w:p>
    <w:p w14:paraId="21CD65E9" w14:textId="77777777" w:rsidR="00B87675" w:rsidRPr="00E0042B" w:rsidRDefault="00B87675" w:rsidP="00B36AD9">
      <w:pPr>
        <w:widowControl w:val="0"/>
        <w:rPr>
          <w:sz w:val="22"/>
          <w:szCs w:val="22"/>
        </w:rPr>
      </w:pPr>
    </w:p>
    <w:p w14:paraId="5FCB5F27" w14:textId="05EF244D" w:rsidR="00B87675" w:rsidRPr="00E0042B" w:rsidRDefault="0050324E" w:rsidP="00B36AD9">
      <w:pPr>
        <w:widowControl w:val="0"/>
        <w:rPr>
          <w:sz w:val="22"/>
          <w:szCs w:val="22"/>
        </w:rPr>
      </w:pPr>
      <w:r w:rsidRPr="00E0042B">
        <w:rPr>
          <w:sz w:val="22"/>
          <w:szCs w:val="22"/>
        </w:rPr>
        <w:t xml:space="preserve">Les déchets </w:t>
      </w:r>
      <w:r w:rsidR="004219A2" w:rsidRPr="00E0042B">
        <w:rPr>
          <w:sz w:val="22"/>
          <w:szCs w:val="22"/>
        </w:rPr>
        <w:t xml:space="preserve">provenant </w:t>
      </w:r>
      <w:r w:rsidR="00937262" w:rsidRPr="00E0042B">
        <w:rPr>
          <w:sz w:val="22"/>
          <w:szCs w:val="22"/>
        </w:rPr>
        <w:t xml:space="preserve">de la dépose des </w:t>
      </w:r>
      <w:r w:rsidR="004219A2" w:rsidRPr="00E0042B">
        <w:rPr>
          <w:sz w:val="22"/>
          <w:szCs w:val="22"/>
        </w:rPr>
        <w:t xml:space="preserve">éléments </w:t>
      </w:r>
      <w:r w:rsidR="00937262" w:rsidRPr="00E0042B">
        <w:rPr>
          <w:sz w:val="22"/>
          <w:szCs w:val="22"/>
        </w:rPr>
        <w:t xml:space="preserve">de l’exposition ou de la </w:t>
      </w:r>
      <w:r w:rsidRPr="00E0042B">
        <w:rPr>
          <w:sz w:val="22"/>
          <w:szCs w:val="22"/>
        </w:rPr>
        <w:t>démolition des ouvrages d</w:t>
      </w:r>
      <w:r w:rsidR="00937262" w:rsidRPr="00E0042B">
        <w:rPr>
          <w:sz w:val="22"/>
          <w:szCs w:val="22"/>
        </w:rPr>
        <w:t xml:space="preserve">oivent être </w:t>
      </w:r>
      <w:r w:rsidRPr="00E0042B">
        <w:rPr>
          <w:sz w:val="22"/>
          <w:szCs w:val="22"/>
        </w:rPr>
        <w:t xml:space="preserve">triés et </w:t>
      </w:r>
      <w:r w:rsidR="00937262" w:rsidRPr="00E0042B">
        <w:rPr>
          <w:sz w:val="22"/>
          <w:szCs w:val="22"/>
        </w:rPr>
        <w:t xml:space="preserve">peuvent être évacués de différentes manières (mise en </w:t>
      </w:r>
      <w:r w:rsidRPr="00E0042B">
        <w:rPr>
          <w:sz w:val="22"/>
          <w:szCs w:val="22"/>
        </w:rPr>
        <w:t>décharges publiques sélectives</w:t>
      </w:r>
      <w:r w:rsidR="00937262" w:rsidRPr="00E0042B">
        <w:rPr>
          <w:sz w:val="22"/>
          <w:szCs w:val="22"/>
        </w:rPr>
        <w:t xml:space="preserve">, transport à des </w:t>
      </w:r>
      <w:r w:rsidRPr="00E0042B">
        <w:rPr>
          <w:sz w:val="22"/>
          <w:szCs w:val="22"/>
        </w:rPr>
        <w:t xml:space="preserve">organismes spécialisés </w:t>
      </w:r>
      <w:r w:rsidR="00937262" w:rsidRPr="00E0042B">
        <w:rPr>
          <w:sz w:val="22"/>
          <w:szCs w:val="22"/>
        </w:rPr>
        <w:t xml:space="preserve">en </w:t>
      </w:r>
      <w:r w:rsidRPr="00E0042B">
        <w:rPr>
          <w:sz w:val="22"/>
          <w:szCs w:val="22"/>
        </w:rPr>
        <w:t>collecte et retraitement des déchets</w:t>
      </w:r>
      <w:r w:rsidR="00937262" w:rsidRPr="00E0042B">
        <w:rPr>
          <w:sz w:val="22"/>
          <w:szCs w:val="22"/>
        </w:rPr>
        <w:t xml:space="preserve">, </w:t>
      </w:r>
      <w:r w:rsidR="006934B9" w:rsidRPr="00E0042B">
        <w:rPr>
          <w:sz w:val="22"/>
          <w:szCs w:val="22"/>
        </w:rPr>
        <w:t>réemploi</w:t>
      </w:r>
      <w:r w:rsidR="00937262" w:rsidRPr="00E0042B">
        <w:rPr>
          <w:sz w:val="22"/>
          <w:szCs w:val="22"/>
        </w:rPr>
        <w:t>)</w:t>
      </w:r>
      <w:r w:rsidRPr="00E0042B">
        <w:rPr>
          <w:sz w:val="22"/>
          <w:szCs w:val="22"/>
        </w:rPr>
        <w:t>.</w:t>
      </w:r>
    </w:p>
    <w:p w14:paraId="180E4E43" w14:textId="77777777" w:rsidR="00B87675" w:rsidRPr="00E0042B" w:rsidRDefault="00B87675" w:rsidP="00B36AD9">
      <w:pPr>
        <w:widowControl w:val="0"/>
        <w:rPr>
          <w:sz w:val="22"/>
          <w:szCs w:val="22"/>
        </w:rPr>
      </w:pPr>
    </w:p>
    <w:p w14:paraId="77DD13D0" w14:textId="40B8FB4B" w:rsidR="00B87675" w:rsidRPr="00E0042B" w:rsidRDefault="0050324E" w:rsidP="00B36AD9">
      <w:pPr>
        <w:widowControl w:val="0"/>
        <w:rPr>
          <w:sz w:val="22"/>
          <w:szCs w:val="22"/>
        </w:rPr>
      </w:pPr>
      <w:r w:rsidRPr="00E0042B">
        <w:rPr>
          <w:sz w:val="22"/>
          <w:szCs w:val="22"/>
        </w:rPr>
        <w:t xml:space="preserve">Le </w:t>
      </w:r>
      <w:r w:rsidR="00F968C1" w:rsidRPr="00E0042B">
        <w:rPr>
          <w:sz w:val="22"/>
          <w:szCs w:val="22"/>
        </w:rPr>
        <w:t>T</w:t>
      </w:r>
      <w:r w:rsidRPr="00E0042B">
        <w:rPr>
          <w:sz w:val="22"/>
          <w:szCs w:val="22"/>
        </w:rPr>
        <w:t>itulaire doit en matière de déchets se conformer aux dispositions de l’article 36 du CCAG</w:t>
      </w:r>
      <w:r w:rsidR="00937262" w:rsidRPr="00E0042B">
        <w:rPr>
          <w:sz w:val="22"/>
          <w:szCs w:val="22"/>
        </w:rPr>
        <w:t>-</w:t>
      </w:r>
      <w:r w:rsidRPr="00E0042B">
        <w:rPr>
          <w:sz w:val="22"/>
          <w:szCs w:val="22"/>
        </w:rPr>
        <w:t>Travaux.</w:t>
      </w:r>
    </w:p>
    <w:p w14:paraId="774E0A98" w14:textId="77777777" w:rsidR="00B87675" w:rsidRPr="00E0042B" w:rsidRDefault="00B87675" w:rsidP="00B36AD9">
      <w:pPr>
        <w:widowControl w:val="0"/>
        <w:rPr>
          <w:sz w:val="22"/>
          <w:szCs w:val="22"/>
        </w:rPr>
      </w:pPr>
    </w:p>
    <w:p w14:paraId="07F96920" w14:textId="40973830" w:rsidR="00B87675" w:rsidRPr="00E0042B" w:rsidRDefault="0050324E" w:rsidP="00B36AD9">
      <w:pPr>
        <w:widowControl w:val="0"/>
        <w:rPr>
          <w:sz w:val="22"/>
          <w:szCs w:val="22"/>
        </w:rPr>
      </w:pPr>
      <w:r w:rsidRPr="00E0042B">
        <w:rPr>
          <w:sz w:val="22"/>
          <w:szCs w:val="22"/>
        </w:rPr>
        <w:t>Pour tout ce qui concerne les déchets dangereux, les déchets comportant des métaux lourds, le</w:t>
      </w:r>
      <w:r w:rsidR="00F968C1" w:rsidRPr="00E0042B">
        <w:rPr>
          <w:sz w:val="22"/>
          <w:szCs w:val="22"/>
        </w:rPr>
        <w:t xml:space="preserve"> T</w:t>
      </w:r>
      <w:r w:rsidRPr="00E0042B">
        <w:rPr>
          <w:sz w:val="22"/>
          <w:szCs w:val="22"/>
        </w:rPr>
        <w:t xml:space="preserve">itulaire </w:t>
      </w:r>
      <w:r w:rsidR="00B17CDE" w:rsidRPr="00E0042B">
        <w:rPr>
          <w:sz w:val="22"/>
          <w:szCs w:val="22"/>
        </w:rPr>
        <w:t xml:space="preserve">transmet </w:t>
      </w:r>
      <w:r w:rsidRPr="00E0042B">
        <w:rPr>
          <w:sz w:val="22"/>
          <w:szCs w:val="22"/>
        </w:rPr>
        <w:t>à la BnF le bordereau de suivi des déchets fourni par l’exploitant de l’installation de transformation.</w:t>
      </w:r>
    </w:p>
    <w:p w14:paraId="0642A681" w14:textId="77777777" w:rsidR="00B87675" w:rsidRPr="00E0042B" w:rsidRDefault="00B87675" w:rsidP="00B36AD9">
      <w:pPr>
        <w:widowControl w:val="0"/>
        <w:rPr>
          <w:sz w:val="22"/>
          <w:szCs w:val="22"/>
        </w:rPr>
      </w:pPr>
    </w:p>
    <w:p w14:paraId="45FA46FB" w14:textId="0C6AFF9C" w:rsidR="00B87675" w:rsidRPr="00E0042B" w:rsidRDefault="0050324E" w:rsidP="00B36AD9">
      <w:pPr>
        <w:widowControl w:val="0"/>
        <w:rPr>
          <w:sz w:val="22"/>
          <w:szCs w:val="22"/>
        </w:rPr>
      </w:pPr>
      <w:r w:rsidRPr="00E0042B">
        <w:rPr>
          <w:sz w:val="22"/>
          <w:szCs w:val="22"/>
        </w:rPr>
        <w:t xml:space="preserve">Pour les déchets électriques non dangereux et/ou ne contenant pas de métaux lourds, le </w:t>
      </w:r>
      <w:r w:rsidR="00F968C1" w:rsidRPr="00E0042B">
        <w:rPr>
          <w:sz w:val="22"/>
          <w:szCs w:val="22"/>
        </w:rPr>
        <w:t>T</w:t>
      </w:r>
      <w:r w:rsidRPr="00E0042B">
        <w:rPr>
          <w:sz w:val="22"/>
          <w:szCs w:val="22"/>
        </w:rPr>
        <w:t>itulaire fourni</w:t>
      </w:r>
      <w:r w:rsidR="00B17CDE" w:rsidRPr="00E0042B">
        <w:rPr>
          <w:sz w:val="22"/>
          <w:szCs w:val="22"/>
        </w:rPr>
        <w:t>t</w:t>
      </w:r>
      <w:r w:rsidRPr="00E0042B">
        <w:rPr>
          <w:sz w:val="22"/>
          <w:szCs w:val="22"/>
        </w:rPr>
        <w:t xml:space="preserve"> à la BnF</w:t>
      </w:r>
      <w:r w:rsidR="00B17CDE" w:rsidRPr="00E0042B">
        <w:rPr>
          <w:sz w:val="22"/>
          <w:szCs w:val="22"/>
        </w:rPr>
        <w:t xml:space="preserve"> </w:t>
      </w:r>
      <w:r w:rsidRPr="00E0042B">
        <w:rPr>
          <w:sz w:val="22"/>
          <w:szCs w:val="22"/>
        </w:rPr>
        <w:t>les certificats de destruction et/ou de traitement</w:t>
      </w:r>
      <w:r w:rsidR="00BC1969" w:rsidRPr="00E0042B">
        <w:rPr>
          <w:sz w:val="22"/>
          <w:szCs w:val="22"/>
        </w:rPr>
        <w:t xml:space="preserve"> des déchets</w:t>
      </w:r>
      <w:r w:rsidRPr="00E0042B">
        <w:rPr>
          <w:sz w:val="22"/>
          <w:szCs w:val="22"/>
        </w:rPr>
        <w:t>.</w:t>
      </w:r>
    </w:p>
    <w:p w14:paraId="2D81D3CA" w14:textId="77777777" w:rsidR="00B87675" w:rsidRPr="00E0042B" w:rsidRDefault="00B87675" w:rsidP="00B36AD9">
      <w:pPr>
        <w:widowControl w:val="0"/>
        <w:rPr>
          <w:sz w:val="22"/>
          <w:szCs w:val="22"/>
        </w:rPr>
      </w:pPr>
    </w:p>
    <w:p w14:paraId="68A6C698" w14:textId="6CC22BF9" w:rsidR="00B87675" w:rsidRPr="00E0042B" w:rsidRDefault="0050324E" w:rsidP="00B36AD9">
      <w:pPr>
        <w:widowControl w:val="0"/>
        <w:rPr>
          <w:sz w:val="22"/>
          <w:szCs w:val="22"/>
        </w:rPr>
      </w:pPr>
      <w:r w:rsidRPr="00E0042B">
        <w:rPr>
          <w:sz w:val="22"/>
          <w:szCs w:val="22"/>
        </w:rPr>
        <w:t>Pour tous les autres déchets</w:t>
      </w:r>
      <w:r w:rsidR="00BC1969" w:rsidRPr="00E0042B">
        <w:rPr>
          <w:sz w:val="22"/>
          <w:szCs w:val="22"/>
        </w:rPr>
        <w:t>,</w:t>
      </w:r>
      <w:r w:rsidRPr="00E0042B">
        <w:rPr>
          <w:sz w:val="22"/>
          <w:szCs w:val="22"/>
        </w:rPr>
        <w:t xml:space="preserve"> </w:t>
      </w:r>
      <w:r w:rsidR="00DC23F2" w:rsidRPr="00E0042B">
        <w:rPr>
          <w:sz w:val="22"/>
          <w:szCs w:val="22"/>
        </w:rPr>
        <w:t xml:space="preserve">le titulaire doit fournir à la </w:t>
      </w:r>
      <w:r w:rsidRPr="00E0042B">
        <w:rPr>
          <w:sz w:val="22"/>
          <w:szCs w:val="22"/>
        </w:rPr>
        <w:t>BnF tout document établissant l’élimination, le traitement ou la transformation desdits déchets dans le respect de la réglementation applicable.</w:t>
      </w:r>
    </w:p>
    <w:p w14:paraId="6373E19A" w14:textId="70C94CA4" w:rsidR="00F61E94" w:rsidRDefault="00F61E94" w:rsidP="00B36AD9">
      <w:pPr>
        <w:widowControl w:val="0"/>
        <w:rPr>
          <w:sz w:val="22"/>
          <w:szCs w:val="22"/>
        </w:rPr>
      </w:pPr>
    </w:p>
    <w:p w14:paraId="758E11F5" w14:textId="77777777" w:rsidR="00546D5E" w:rsidRPr="00E0042B" w:rsidRDefault="00546D5E" w:rsidP="00B36AD9">
      <w:pPr>
        <w:widowControl w:val="0"/>
        <w:rPr>
          <w:sz w:val="22"/>
          <w:szCs w:val="22"/>
        </w:rPr>
      </w:pPr>
    </w:p>
    <w:p w14:paraId="611DA9BB" w14:textId="41E10046" w:rsidR="00B87675" w:rsidRPr="00E0042B" w:rsidRDefault="0050324E" w:rsidP="00B36AD9">
      <w:pPr>
        <w:pStyle w:val="Titre1"/>
        <w:numPr>
          <w:ilvl w:val="0"/>
          <w:numId w:val="2"/>
        </w:numPr>
        <w:spacing w:before="0" w:afterAutospacing="0"/>
        <w:rPr>
          <w:sz w:val="22"/>
          <w:szCs w:val="22"/>
        </w:rPr>
      </w:pPr>
      <w:bookmarkStart w:id="108" w:name="_Toc41638377"/>
      <w:bookmarkStart w:id="109" w:name="_Toc14680613"/>
      <w:bookmarkStart w:id="110" w:name="_Toc205364592"/>
      <w:r w:rsidRPr="00E0042B">
        <w:rPr>
          <w:sz w:val="22"/>
          <w:szCs w:val="22"/>
        </w:rPr>
        <w:t>CONDITIONS PARTICULI</w:t>
      </w:r>
      <w:r w:rsidR="00550960" w:rsidRPr="00E0042B">
        <w:rPr>
          <w:sz w:val="22"/>
          <w:szCs w:val="22"/>
        </w:rPr>
        <w:t>Ė</w:t>
      </w:r>
      <w:r w:rsidRPr="00E0042B">
        <w:rPr>
          <w:sz w:val="22"/>
          <w:szCs w:val="22"/>
        </w:rPr>
        <w:t>RES D’EX</w:t>
      </w:r>
      <w:r w:rsidR="00550960" w:rsidRPr="00E0042B">
        <w:rPr>
          <w:sz w:val="22"/>
          <w:szCs w:val="22"/>
        </w:rPr>
        <w:t>Ė</w:t>
      </w:r>
      <w:r w:rsidRPr="00E0042B">
        <w:rPr>
          <w:sz w:val="22"/>
          <w:szCs w:val="22"/>
        </w:rPr>
        <w:t>CUTION DES PRESTATIONS</w:t>
      </w:r>
      <w:bookmarkEnd w:id="108"/>
      <w:bookmarkEnd w:id="109"/>
      <w:bookmarkEnd w:id="110"/>
    </w:p>
    <w:p w14:paraId="58341312" w14:textId="77777777" w:rsidR="006C2918" w:rsidRPr="00E0042B" w:rsidRDefault="006C2918" w:rsidP="00B36AD9">
      <w:pPr>
        <w:rPr>
          <w:sz w:val="22"/>
          <w:szCs w:val="22"/>
        </w:rPr>
      </w:pPr>
    </w:p>
    <w:p w14:paraId="4A055615" w14:textId="77777777" w:rsidR="00B87675" w:rsidRPr="00E0042B" w:rsidRDefault="0050324E" w:rsidP="00B36AD9">
      <w:pPr>
        <w:pStyle w:val="Titre2"/>
        <w:numPr>
          <w:ilvl w:val="1"/>
          <w:numId w:val="2"/>
        </w:numPr>
        <w:spacing w:before="0" w:after="0"/>
        <w:rPr>
          <w:sz w:val="22"/>
          <w:szCs w:val="22"/>
        </w:rPr>
      </w:pPr>
      <w:bookmarkStart w:id="111" w:name="_Toc41638378"/>
      <w:bookmarkStart w:id="112" w:name="_Toc14680614"/>
      <w:bookmarkStart w:id="113" w:name="_Toc205364593"/>
      <w:bookmarkStart w:id="114" w:name="_Toc794790"/>
      <w:bookmarkStart w:id="115" w:name="_Toc450814460"/>
      <w:bookmarkStart w:id="116" w:name="_Toc473367703"/>
      <w:r w:rsidRPr="00E0042B">
        <w:rPr>
          <w:sz w:val="22"/>
          <w:szCs w:val="22"/>
        </w:rPr>
        <w:t>Désignation des interlocuteurs</w:t>
      </w:r>
      <w:bookmarkEnd w:id="111"/>
      <w:bookmarkEnd w:id="112"/>
      <w:bookmarkEnd w:id="113"/>
      <w:r w:rsidRPr="00E0042B">
        <w:rPr>
          <w:sz w:val="22"/>
          <w:szCs w:val="22"/>
        </w:rPr>
        <w:t xml:space="preserve"> </w:t>
      </w:r>
    </w:p>
    <w:p w14:paraId="60CC8B81" w14:textId="77777777" w:rsidR="006C2918" w:rsidRPr="00E0042B" w:rsidRDefault="006C2918" w:rsidP="00B36AD9">
      <w:pPr>
        <w:rPr>
          <w:sz w:val="22"/>
          <w:szCs w:val="22"/>
        </w:rPr>
      </w:pPr>
    </w:p>
    <w:p w14:paraId="63BF80FB" w14:textId="419A5395" w:rsidR="00AE1162" w:rsidRPr="00E0042B" w:rsidRDefault="00AE1162" w:rsidP="00B36AD9">
      <w:pPr>
        <w:rPr>
          <w:sz w:val="22"/>
          <w:szCs w:val="22"/>
        </w:rPr>
      </w:pPr>
      <w:r w:rsidRPr="00E0042B">
        <w:rPr>
          <w:sz w:val="22"/>
          <w:szCs w:val="22"/>
        </w:rPr>
        <w:t xml:space="preserve">A compter de la notification du marché, la BnF désigne un représentant qui est le seul interlocuteur du </w:t>
      </w:r>
      <w:r w:rsidR="00F968C1" w:rsidRPr="00E0042B">
        <w:rPr>
          <w:sz w:val="22"/>
          <w:szCs w:val="22"/>
        </w:rPr>
        <w:t>T</w:t>
      </w:r>
      <w:r w:rsidRPr="00E0042B">
        <w:rPr>
          <w:sz w:val="22"/>
          <w:szCs w:val="22"/>
        </w:rPr>
        <w:t>itulaire pendant l’exécution des prestations.</w:t>
      </w:r>
    </w:p>
    <w:p w14:paraId="07014715" w14:textId="77777777" w:rsidR="00B87675" w:rsidRPr="00E0042B" w:rsidRDefault="00B87675" w:rsidP="00B36AD9">
      <w:pPr>
        <w:rPr>
          <w:sz w:val="22"/>
          <w:szCs w:val="22"/>
        </w:rPr>
      </w:pPr>
    </w:p>
    <w:p w14:paraId="5710A24E" w14:textId="628B3E59" w:rsidR="00B87675" w:rsidRPr="00E0042B" w:rsidRDefault="00AE1162" w:rsidP="00B36AD9">
      <w:pPr>
        <w:rPr>
          <w:sz w:val="22"/>
          <w:szCs w:val="22"/>
        </w:rPr>
      </w:pPr>
      <w:r w:rsidRPr="00E0042B">
        <w:rPr>
          <w:sz w:val="22"/>
          <w:szCs w:val="22"/>
        </w:rPr>
        <w:t xml:space="preserve">De même, le </w:t>
      </w:r>
      <w:r w:rsidR="00F968C1" w:rsidRPr="00E0042B">
        <w:rPr>
          <w:sz w:val="22"/>
          <w:szCs w:val="22"/>
        </w:rPr>
        <w:t>T</w:t>
      </w:r>
      <w:r w:rsidR="0050324E" w:rsidRPr="00E0042B">
        <w:rPr>
          <w:sz w:val="22"/>
          <w:szCs w:val="22"/>
        </w:rPr>
        <w:t>itulaire est tenu</w:t>
      </w:r>
      <w:r w:rsidR="0042312B" w:rsidRPr="00E0042B">
        <w:rPr>
          <w:sz w:val="22"/>
          <w:szCs w:val="22"/>
        </w:rPr>
        <w:t xml:space="preserve"> </w:t>
      </w:r>
      <w:r w:rsidR="0050324E" w:rsidRPr="00E0042B">
        <w:rPr>
          <w:sz w:val="22"/>
          <w:szCs w:val="22"/>
        </w:rPr>
        <w:t xml:space="preserve">de désigner un chef de chantier </w:t>
      </w:r>
      <w:r w:rsidRPr="00E0042B">
        <w:rPr>
          <w:sz w:val="22"/>
          <w:szCs w:val="22"/>
        </w:rPr>
        <w:t xml:space="preserve">qui est </w:t>
      </w:r>
      <w:r w:rsidR="0050324E" w:rsidRPr="00E0042B">
        <w:rPr>
          <w:sz w:val="22"/>
          <w:szCs w:val="22"/>
        </w:rPr>
        <w:t xml:space="preserve">présent </w:t>
      </w:r>
      <w:r w:rsidRPr="00E0042B">
        <w:rPr>
          <w:sz w:val="22"/>
          <w:szCs w:val="22"/>
        </w:rPr>
        <w:t>quotidiennement sur le site pendant t</w:t>
      </w:r>
      <w:r w:rsidR="0050324E" w:rsidRPr="00E0042B">
        <w:rPr>
          <w:sz w:val="22"/>
          <w:szCs w:val="22"/>
        </w:rPr>
        <w:t>oute la durée des travaux.</w:t>
      </w:r>
    </w:p>
    <w:p w14:paraId="7660CC2B" w14:textId="77777777" w:rsidR="00D56F8D" w:rsidRPr="00E0042B" w:rsidRDefault="00D56F8D" w:rsidP="00B36AD9">
      <w:pPr>
        <w:rPr>
          <w:sz w:val="22"/>
          <w:szCs w:val="22"/>
        </w:rPr>
      </w:pPr>
    </w:p>
    <w:p w14:paraId="3B157755" w14:textId="0062A188" w:rsidR="00D56F8D" w:rsidRPr="00E0042B" w:rsidRDefault="00D56F8D" w:rsidP="00B36AD9">
      <w:pPr>
        <w:suppressAutoHyphens w:val="0"/>
        <w:rPr>
          <w:sz w:val="22"/>
          <w:szCs w:val="22"/>
        </w:rPr>
      </w:pPr>
      <w:r w:rsidRPr="00E0042B">
        <w:rPr>
          <w:sz w:val="22"/>
          <w:szCs w:val="22"/>
        </w:rPr>
        <w:t xml:space="preserve">Par dérogation à l’article 3.4.3 du CCAG-Travaux, si, lors de la réalisation des prestations, la BnF juge que le comportement ou les compétences d’un intervenant ne sont pas conformes aux engagements pris par le Titulaire dans son offre ou ne correspondent pas aux qualifications requises pour la bonne réalisation des prestations objets du présent marché, la BnF pourra réclamer, par courriel, la présentation sous </w:t>
      </w:r>
      <w:r w:rsidR="00115997" w:rsidRPr="00E0042B">
        <w:rPr>
          <w:sz w:val="22"/>
          <w:szCs w:val="22"/>
        </w:rPr>
        <w:t xml:space="preserve">dix </w:t>
      </w:r>
      <w:r w:rsidRPr="00E0042B">
        <w:rPr>
          <w:sz w:val="22"/>
          <w:szCs w:val="22"/>
        </w:rPr>
        <w:t>jours calendaires d’un remplaçant. Ce délai peut être réduit à deux jours si le motif provient d'un non-respect caractérisé des clauses du présent marché ou en cas de faute grave caractérisée.</w:t>
      </w:r>
    </w:p>
    <w:p w14:paraId="31CCAEFD" w14:textId="77777777" w:rsidR="00D56F8D" w:rsidRPr="00E0042B" w:rsidRDefault="00D56F8D" w:rsidP="00B36AD9">
      <w:pPr>
        <w:suppressAutoHyphens w:val="0"/>
        <w:rPr>
          <w:sz w:val="22"/>
          <w:szCs w:val="22"/>
        </w:rPr>
      </w:pPr>
    </w:p>
    <w:p w14:paraId="1461FF12" w14:textId="716FC20A" w:rsidR="00D56F8D" w:rsidRPr="00E0042B" w:rsidRDefault="00D56F8D" w:rsidP="00B36AD9">
      <w:pPr>
        <w:suppressAutoHyphens w:val="0"/>
        <w:rPr>
          <w:sz w:val="22"/>
          <w:szCs w:val="22"/>
          <w:highlight w:val="yellow"/>
        </w:rPr>
      </w:pPr>
      <w:r w:rsidRPr="00E0042B">
        <w:rPr>
          <w:sz w:val="22"/>
          <w:szCs w:val="22"/>
        </w:rPr>
        <w:t xml:space="preserve">D’une manière générale, en cas de remplacement, le </w:t>
      </w:r>
      <w:r w:rsidR="00FE723D" w:rsidRPr="00E0042B">
        <w:rPr>
          <w:sz w:val="22"/>
          <w:szCs w:val="22"/>
        </w:rPr>
        <w:t>T</w:t>
      </w:r>
      <w:r w:rsidRPr="00E0042B">
        <w:rPr>
          <w:sz w:val="22"/>
          <w:szCs w:val="22"/>
        </w:rPr>
        <w:t xml:space="preserve">itulaire remplace son personnel par un personnel de compétence et expérience équivalentes en s’attachant particulièrement à ce que ce </w:t>
      </w:r>
      <w:r w:rsidRPr="00E0042B">
        <w:rPr>
          <w:sz w:val="22"/>
          <w:szCs w:val="22"/>
        </w:rPr>
        <w:lastRenderedPageBreak/>
        <w:t>remplacement n’ait aucune répercussion sur la qualité du service et sur les délais d’exécution des prestations.</w:t>
      </w:r>
    </w:p>
    <w:p w14:paraId="78BCC0D0" w14:textId="77777777" w:rsidR="00D74F6A" w:rsidRPr="00E0042B" w:rsidRDefault="00D74F6A" w:rsidP="00B36AD9">
      <w:pPr>
        <w:rPr>
          <w:sz w:val="22"/>
          <w:szCs w:val="22"/>
        </w:rPr>
      </w:pPr>
    </w:p>
    <w:p w14:paraId="1B9867B3" w14:textId="77777777" w:rsidR="00B87675" w:rsidRPr="00E0042B" w:rsidRDefault="0050324E" w:rsidP="00B36AD9">
      <w:pPr>
        <w:pStyle w:val="Titre2"/>
        <w:numPr>
          <w:ilvl w:val="1"/>
          <w:numId w:val="2"/>
        </w:numPr>
        <w:spacing w:before="0" w:after="0"/>
        <w:rPr>
          <w:sz w:val="22"/>
          <w:szCs w:val="22"/>
        </w:rPr>
      </w:pPr>
      <w:bookmarkStart w:id="117" w:name="_Toc41638379"/>
      <w:bookmarkStart w:id="118" w:name="_Toc14680615"/>
      <w:bookmarkStart w:id="119" w:name="_Toc205364594"/>
      <w:r w:rsidRPr="00E0042B">
        <w:rPr>
          <w:sz w:val="22"/>
          <w:szCs w:val="22"/>
        </w:rPr>
        <w:t>Suivi de la prestation</w:t>
      </w:r>
      <w:bookmarkEnd w:id="117"/>
      <w:bookmarkEnd w:id="118"/>
      <w:bookmarkEnd w:id="119"/>
    </w:p>
    <w:p w14:paraId="2210B845" w14:textId="77777777" w:rsidR="006C2918" w:rsidRPr="00E0042B" w:rsidRDefault="006C2918" w:rsidP="00B36AD9">
      <w:pPr>
        <w:rPr>
          <w:sz w:val="22"/>
          <w:szCs w:val="22"/>
        </w:rPr>
      </w:pPr>
    </w:p>
    <w:p w14:paraId="40CF0343" w14:textId="77777777" w:rsidR="00B87675" w:rsidRPr="00E0042B" w:rsidRDefault="0050324E" w:rsidP="00B36AD9">
      <w:pPr>
        <w:pStyle w:val="Titre3"/>
        <w:numPr>
          <w:ilvl w:val="2"/>
          <w:numId w:val="2"/>
        </w:numPr>
        <w:spacing w:before="0"/>
        <w:rPr>
          <w:sz w:val="22"/>
          <w:szCs w:val="22"/>
        </w:rPr>
      </w:pPr>
      <w:bookmarkStart w:id="120" w:name="_Toc41638380"/>
      <w:bookmarkStart w:id="121" w:name="_Toc14680616"/>
      <w:bookmarkStart w:id="122" w:name="_Toc205364595"/>
      <w:r w:rsidRPr="00E0042B">
        <w:rPr>
          <w:sz w:val="22"/>
          <w:szCs w:val="22"/>
        </w:rPr>
        <w:t>Réunion de lancement</w:t>
      </w:r>
      <w:bookmarkEnd w:id="120"/>
      <w:bookmarkEnd w:id="121"/>
      <w:bookmarkEnd w:id="122"/>
    </w:p>
    <w:p w14:paraId="3F3F25C9" w14:textId="77777777" w:rsidR="006C2918" w:rsidRPr="00E0042B" w:rsidRDefault="006C2918" w:rsidP="00B36AD9">
      <w:pPr>
        <w:rPr>
          <w:sz w:val="22"/>
          <w:szCs w:val="22"/>
        </w:rPr>
      </w:pPr>
    </w:p>
    <w:p w14:paraId="60BCF4E2" w14:textId="3C85FB20" w:rsidR="00B87675" w:rsidRPr="00E0042B" w:rsidRDefault="0050324E" w:rsidP="00B36AD9">
      <w:pPr>
        <w:rPr>
          <w:sz w:val="22"/>
          <w:szCs w:val="22"/>
        </w:rPr>
      </w:pPr>
      <w:r w:rsidRPr="00E0042B">
        <w:rPr>
          <w:sz w:val="22"/>
          <w:szCs w:val="22"/>
        </w:rPr>
        <w:t>Une réunion de lancement a</w:t>
      </w:r>
      <w:r w:rsidR="004F26AC" w:rsidRPr="00E0042B">
        <w:rPr>
          <w:sz w:val="22"/>
          <w:szCs w:val="22"/>
        </w:rPr>
        <w:t xml:space="preserve"> </w:t>
      </w:r>
      <w:r w:rsidRPr="00E0042B">
        <w:rPr>
          <w:sz w:val="22"/>
          <w:szCs w:val="22"/>
        </w:rPr>
        <w:t xml:space="preserve">lieu entre le </w:t>
      </w:r>
      <w:r w:rsidR="00F968C1" w:rsidRPr="00E0042B">
        <w:rPr>
          <w:sz w:val="22"/>
          <w:szCs w:val="22"/>
        </w:rPr>
        <w:t>T</w:t>
      </w:r>
      <w:r w:rsidRPr="00E0042B">
        <w:rPr>
          <w:sz w:val="22"/>
          <w:szCs w:val="22"/>
        </w:rPr>
        <w:t>itulaire et la maîtrise d’œuvre en présence de la BnF. Dans la semaine</w:t>
      </w:r>
      <w:r w:rsidR="004A53F7" w:rsidRPr="00E0042B">
        <w:rPr>
          <w:sz w:val="22"/>
          <w:szCs w:val="22"/>
        </w:rPr>
        <w:t xml:space="preserve"> </w:t>
      </w:r>
      <w:r w:rsidRPr="00E0042B">
        <w:rPr>
          <w:sz w:val="22"/>
          <w:szCs w:val="22"/>
        </w:rPr>
        <w:t>qui suit la notification du marché, la BnF informe</w:t>
      </w:r>
      <w:r w:rsidR="004F26AC" w:rsidRPr="00E0042B">
        <w:rPr>
          <w:sz w:val="22"/>
          <w:szCs w:val="22"/>
        </w:rPr>
        <w:t xml:space="preserve"> </w:t>
      </w:r>
      <w:r w:rsidRPr="00E0042B">
        <w:rPr>
          <w:sz w:val="22"/>
          <w:szCs w:val="22"/>
        </w:rPr>
        <w:t>par mail le</w:t>
      </w:r>
      <w:r w:rsidR="000074BD" w:rsidRPr="00E0042B">
        <w:rPr>
          <w:sz w:val="22"/>
          <w:szCs w:val="22"/>
        </w:rPr>
        <w:t xml:space="preserve"> </w:t>
      </w:r>
      <w:r w:rsidR="00F968C1" w:rsidRPr="00E0042B">
        <w:rPr>
          <w:sz w:val="22"/>
          <w:szCs w:val="22"/>
        </w:rPr>
        <w:t>T</w:t>
      </w:r>
      <w:r w:rsidRPr="00E0042B">
        <w:rPr>
          <w:sz w:val="22"/>
          <w:szCs w:val="22"/>
        </w:rPr>
        <w:t xml:space="preserve">itulaire et le maître d’œuvre de la date précise de cette réunion de lancement. </w:t>
      </w:r>
    </w:p>
    <w:p w14:paraId="37239D81" w14:textId="77777777" w:rsidR="00CA2648" w:rsidRPr="00E0042B" w:rsidRDefault="00CA2648" w:rsidP="00B36AD9">
      <w:pPr>
        <w:rPr>
          <w:sz w:val="22"/>
          <w:szCs w:val="22"/>
        </w:rPr>
      </w:pPr>
    </w:p>
    <w:p w14:paraId="6DDDFB2C" w14:textId="3CD58FE4" w:rsidR="00B87675" w:rsidRPr="00E0042B" w:rsidRDefault="0050324E" w:rsidP="00B36AD9">
      <w:pPr>
        <w:pStyle w:val="Titre3"/>
        <w:numPr>
          <w:ilvl w:val="2"/>
          <w:numId w:val="2"/>
        </w:numPr>
        <w:spacing w:before="0"/>
        <w:rPr>
          <w:sz w:val="22"/>
          <w:szCs w:val="22"/>
        </w:rPr>
      </w:pPr>
      <w:bookmarkStart w:id="123" w:name="_Toc41638381"/>
      <w:bookmarkStart w:id="124" w:name="_Toc14680617"/>
      <w:bookmarkStart w:id="125" w:name="_Toc205364596"/>
      <w:r w:rsidRPr="00E0042B">
        <w:rPr>
          <w:sz w:val="22"/>
          <w:szCs w:val="22"/>
        </w:rPr>
        <w:t>Réunion</w:t>
      </w:r>
      <w:r w:rsidR="00740D35" w:rsidRPr="00E0042B">
        <w:rPr>
          <w:sz w:val="22"/>
          <w:szCs w:val="22"/>
        </w:rPr>
        <w:t>s</w:t>
      </w:r>
      <w:r w:rsidRPr="00E0042B">
        <w:rPr>
          <w:sz w:val="22"/>
          <w:szCs w:val="22"/>
        </w:rPr>
        <w:t xml:space="preserve"> de chantier</w:t>
      </w:r>
      <w:bookmarkEnd w:id="123"/>
      <w:bookmarkEnd w:id="124"/>
      <w:bookmarkEnd w:id="125"/>
    </w:p>
    <w:p w14:paraId="77F9C277" w14:textId="77777777" w:rsidR="004A53F7" w:rsidRPr="00E0042B" w:rsidRDefault="004A53F7" w:rsidP="00B36AD9">
      <w:pPr>
        <w:rPr>
          <w:sz w:val="22"/>
          <w:szCs w:val="22"/>
          <w:highlight w:val="yellow"/>
        </w:rPr>
      </w:pPr>
    </w:p>
    <w:p w14:paraId="5A7C5286" w14:textId="09E4D84B" w:rsidR="00BA65DF" w:rsidRPr="00E0042B" w:rsidRDefault="00BA65DF" w:rsidP="00B36AD9">
      <w:pPr>
        <w:rPr>
          <w:sz w:val="22"/>
          <w:szCs w:val="22"/>
        </w:rPr>
      </w:pPr>
      <w:r w:rsidRPr="00E0042B">
        <w:rPr>
          <w:sz w:val="22"/>
          <w:szCs w:val="22"/>
        </w:rPr>
        <w:t xml:space="preserve">La présence du chef de chantier </w:t>
      </w:r>
      <w:r w:rsidR="00740D35" w:rsidRPr="00E0042B">
        <w:rPr>
          <w:sz w:val="22"/>
          <w:szCs w:val="22"/>
        </w:rPr>
        <w:t xml:space="preserve">aux réunions de chantier </w:t>
      </w:r>
      <w:r w:rsidRPr="00E0042B">
        <w:rPr>
          <w:sz w:val="22"/>
          <w:szCs w:val="22"/>
        </w:rPr>
        <w:t>est indispensable.</w:t>
      </w:r>
      <w:r w:rsidR="004F26AC" w:rsidRPr="00E0042B">
        <w:rPr>
          <w:sz w:val="22"/>
          <w:szCs w:val="22"/>
        </w:rPr>
        <w:t xml:space="preserve"> </w:t>
      </w:r>
      <w:r w:rsidR="00740D35" w:rsidRPr="00E0042B">
        <w:rPr>
          <w:sz w:val="22"/>
          <w:szCs w:val="22"/>
        </w:rPr>
        <w:t xml:space="preserve">Son </w:t>
      </w:r>
      <w:r w:rsidRPr="00E0042B">
        <w:rPr>
          <w:sz w:val="22"/>
          <w:szCs w:val="22"/>
        </w:rPr>
        <w:t xml:space="preserve">absence </w:t>
      </w:r>
      <w:r w:rsidR="00740D35" w:rsidRPr="00E0042B">
        <w:rPr>
          <w:sz w:val="22"/>
          <w:szCs w:val="22"/>
        </w:rPr>
        <w:t>quel</w:t>
      </w:r>
      <w:r w:rsidR="00625726" w:rsidRPr="00E0042B">
        <w:rPr>
          <w:sz w:val="22"/>
          <w:szCs w:val="22"/>
        </w:rPr>
        <w:t>le</w:t>
      </w:r>
      <w:r w:rsidR="00740D35" w:rsidRPr="00E0042B">
        <w:rPr>
          <w:sz w:val="22"/>
          <w:szCs w:val="22"/>
        </w:rPr>
        <w:t xml:space="preserve"> que soit la raison</w:t>
      </w:r>
      <w:r w:rsidRPr="00E0042B">
        <w:rPr>
          <w:sz w:val="22"/>
          <w:szCs w:val="22"/>
        </w:rPr>
        <w:t xml:space="preserve"> autorise le </w:t>
      </w:r>
      <w:r w:rsidR="00740D35" w:rsidRPr="00E0042B">
        <w:rPr>
          <w:sz w:val="22"/>
          <w:szCs w:val="22"/>
        </w:rPr>
        <w:t>m</w:t>
      </w:r>
      <w:r w:rsidRPr="00E0042B">
        <w:rPr>
          <w:sz w:val="22"/>
          <w:szCs w:val="22"/>
        </w:rPr>
        <w:t>aître d’ouvrage à prendre toute décision qu’il juge nécessaire</w:t>
      </w:r>
      <w:r w:rsidR="006814DD" w:rsidRPr="00E0042B">
        <w:rPr>
          <w:sz w:val="22"/>
          <w:szCs w:val="22"/>
        </w:rPr>
        <w:t xml:space="preserve"> au bon avancement des travaux.</w:t>
      </w:r>
    </w:p>
    <w:p w14:paraId="6E76C2A2" w14:textId="77777777" w:rsidR="00BA65DF" w:rsidRPr="00E0042B" w:rsidRDefault="00BA65DF" w:rsidP="00B36AD9">
      <w:pPr>
        <w:rPr>
          <w:sz w:val="22"/>
          <w:szCs w:val="22"/>
        </w:rPr>
      </w:pPr>
    </w:p>
    <w:p w14:paraId="5D15A687" w14:textId="157C930C" w:rsidR="000A0D24" w:rsidRPr="00E0042B" w:rsidRDefault="0050324E" w:rsidP="00B36AD9">
      <w:pPr>
        <w:rPr>
          <w:sz w:val="22"/>
          <w:szCs w:val="22"/>
        </w:rPr>
      </w:pPr>
      <w:r w:rsidRPr="00E0042B">
        <w:rPr>
          <w:sz w:val="22"/>
          <w:szCs w:val="22"/>
        </w:rPr>
        <w:t xml:space="preserve">Pour suivre l'exécution des travaux, </w:t>
      </w:r>
      <w:r w:rsidR="006B3BFB" w:rsidRPr="00E0042B">
        <w:rPr>
          <w:sz w:val="22"/>
          <w:szCs w:val="22"/>
        </w:rPr>
        <w:t xml:space="preserve">les </w:t>
      </w:r>
      <w:r w:rsidR="001E3A95" w:rsidRPr="00E0042B">
        <w:rPr>
          <w:sz w:val="22"/>
          <w:szCs w:val="22"/>
        </w:rPr>
        <w:t>p</w:t>
      </w:r>
      <w:r w:rsidR="006B3BFB" w:rsidRPr="00E0042B">
        <w:rPr>
          <w:sz w:val="22"/>
          <w:szCs w:val="22"/>
        </w:rPr>
        <w:t xml:space="preserve">arties </w:t>
      </w:r>
      <w:r w:rsidR="00D603CF" w:rsidRPr="00E0042B">
        <w:rPr>
          <w:sz w:val="22"/>
          <w:szCs w:val="22"/>
        </w:rPr>
        <w:t>organisent d</w:t>
      </w:r>
      <w:r w:rsidR="006B3BFB" w:rsidRPr="00E0042B">
        <w:rPr>
          <w:sz w:val="22"/>
          <w:szCs w:val="22"/>
        </w:rPr>
        <w:t>es réunions de chantier</w:t>
      </w:r>
      <w:r w:rsidR="00733711" w:rsidRPr="00E0042B">
        <w:rPr>
          <w:sz w:val="22"/>
          <w:szCs w:val="22"/>
        </w:rPr>
        <w:t xml:space="preserve">. </w:t>
      </w:r>
      <w:r w:rsidR="006B3BFB" w:rsidRPr="00E0042B">
        <w:rPr>
          <w:sz w:val="22"/>
          <w:szCs w:val="22"/>
        </w:rPr>
        <w:t xml:space="preserve">Sauf modification concertée, ces réunions </w:t>
      </w:r>
      <w:r w:rsidR="00D603CF" w:rsidRPr="00E0042B">
        <w:rPr>
          <w:sz w:val="22"/>
          <w:szCs w:val="22"/>
        </w:rPr>
        <w:t xml:space="preserve">ont </w:t>
      </w:r>
      <w:r w:rsidR="006B3BFB" w:rsidRPr="00E0042B">
        <w:rPr>
          <w:sz w:val="22"/>
          <w:szCs w:val="22"/>
        </w:rPr>
        <w:t xml:space="preserve">lieu </w:t>
      </w:r>
      <w:r w:rsidR="000A0D24" w:rsidRPr="00E0042B">
        <w:rPr>
          <w:sz w:val="22"/>
          <w:szCs w:val="22"/>
        </w:rPr>
        <w:t>aux dates prévisionnelles suivantes :</w:t>
      </w:r>
      <w:r w:rsidR="00E0042B" w:rsidRPr="00E0042B">
        <w:rPr>
          <w:sz w:val="22"/>
          <w:szCs w:val="22"/>
        </w:rPr>
        <w:t xml:space="preserve"> </w:t>
      </w:r>
    </w:p>
    <w:p w14:paraId="7E24CCAB" w14:textId="7D9BA2A1" w:rsidR="006D61B1" w:rsidRPr="00CE6BEB" w:rsidRDefault="00DB32CE" w:rsidP="00CE6BEB">
      <w:pPr>
        <w:pStyle w:val="Paragraphedeliste"/>
        <w:numPr>
          <w:ilvl w:val="0"/>
          <w:numId w:val="7"/>
        </w:numPr>
        <w:rPr>
          <w:sz w:val="22"/>
          <w:szCs w:val="22"/>
        </w:rPr>
      </w:pPr>
      <w:r>
        <w:rPr>
          <w:sz w:val="22"/>
          <w:szCs w:val="22"/>
        </w:rPr>
        <w:t>4</w:t>
      </w:r>
      <w:r w:rsidR="00CE6BEB" w:rsidRPr="00CE6BEB">
        <w:rPr>
          <w:sz w:val="22"/>
          <w:szCs w:val="22"/>
        </w:rPr>
        <w:t xml:space="preserve"> </w:t>
      </w:r>
      <w:r>
        <w:rPr>
          <w:sz w:val="22"/>
          <w:szCs w:val="22"/>
        </w:rPr>
        <w:t>février</w:t>
      </w:r>
      <w:r w:rsidR="00CE6BEB" w:rsidRPr="00CE6BEB">
        <w:rPr>
          <w:sz w:val="22"/>
          <w:szCs w:val="22"/>
        </w:rPr>
        <w:t xml:space="preserve"> 202</w:t>
      </w:r>
      <w:r>
        <w:rPr>
          <w:sz w:val="22"/>
          <w:szCs w:val="22"/>
        </w:rPr>
        <w:t>6</w:t>
      </w:r>
    </w:p>
    <w:p w14:paraId="4923DF48" w14:textId="08F520AF" w:rsidR="00CE6BEB" w:rsidRPr="00CE6BEB" w:rsidRDefault="00DB32CE" w:rsidP="00CE6BEB">
      <w:pPr>
        <w:pStyle w:val="Paragraphedeliste"/>
        <w:numPr>
          <w:ilvl w:val="0"/>
          <w:numId w:val="7"/>
        </w:numPr>
        <w:rPr>
          <w:sz w:val="22"/>
          <w:szCs w:val="22"/>
        </w:rPr>
      </w:pPr>
      <w:r>
        <w:rPr>
          <w:sz w:val="22"/>
          <w:szCs w:val="22"/>
        </w:rPr>
        <w:t>11</w:t>
      </w:r>
      <w:r w:rsidR="00CE6BEB" w:rsidRPr="00CE6BEB">
        <w:rPr>
          <w:sz w:val="22"/>
          <w:szCs w:val="22"/>
        </w:rPr>
        <w:t xml:space="preserve"> </w:t>
      </w:r>
      <w:r>
        <w:rPr>
          <w:sz w:val="22"/>
          <w:szCs w:val="22"/>
        </w:rPr>
        <w:t>février</w:t>
      </w:r>
      <w:r w:rsidR="00CE6BEB" w:rsidRPr="00CE6BEB">
        <w:rPr>
          <w:sz w:val="22"/>
          <w:szCs w:val="22"/>
        </w:rPr>
        <w:t xml:space="preserve"> 202</w:t>
      </w:r>
      <w:r>
        <w:rPr>
          <w:sz w:val="22"/>
          <w:szCs w:val="22"/>
        </w:rPr>
        <w:t>6</w:t>
      </w:r>
    </w:p>
    <w:p w14:paraId="7233A54C" w14:textId="77777777" w:rsidR="00E0042B" w:rsidRPr="00E0042B" w:rsidRDefault="00E0042B" w:rsidP="006D61B1">
      <w:pPr>
        <w:pStyle w:val="Paragraphedeliste"/>
        <w:rPr>
          <w:sz w:val="22"/>
          <w:szCs w:val="22"/>
        </w:rPr>
      </w:pPr>
    </w:p>
    <w:p w14:paraId="77374ADB" w14:textId="504A9E95" w:rsidR="00120F29" w:rsidRPr="0013027E" w:rsidRDefault="006D61B1" w:rsidP="006D61B1">
      <w:pPr>
        <w:rPr>
          <w:sz w:val="22"/>
          <w:szCs w:val="22"/>
        </w:rPr>
      </w:pPr>
      <w:r w:rsidRPr="0013027E">
        <w:rPr>
          <w:sz w:val="22"/>
          <w:szCs w:val="22"/>
        </w:rPr>
        <w:t xml:space="preserve">La réunion du </w:t>
      </w:r>
      <w:r w:rsidR="00E0042B" w:rsidRPr="0013027E">
        <w:rPr>
          <w:sz w:val="22"/>
          <w:szCs w:val="22"/>
        </w:rPr>
        <w:t xml:space="preserve">vendredi </w:t>
      </w:r>
      <w:r w:rsidR="00DB32CE">
        <w:rPr>
          <w:sz w:val="22"/>
          <w:szCs w:val="22"/>
        </w:rPr>
        <w:t>20</w:t>
      </w:r>
      <w:r w:rsidR="00E0042B" w:rsidRPr="0013027E">
        <w:rPr>
          <w:sz w:val="22"/>
          <w:szCs w:val="22"/>
        </w:rPr>
        <w:t xml:space="preserve"> </w:t>
      </w:r>
      <w:r w:rsidR="00DB32CE">
        <w:rPr>
          <w:sz w:val="22"/>
          <w:szCs w:val="22"/>
        </w:rPr>
        <w:t>février</w:t>
      </w:r>
      <w:r w:rsidR="00D927BA" w:rsidRPr="0013027E">
        <w:rPr>
          <w:sz w:val="22"/>
          <w:szCs w:val="22"/>
        </w:rPr>
        <w:t xml:space="preserve"> </w:t>
      </w:r>
      <w:r w:rsidR="005D6674" w:rsidRPr="0013027E">
        <w:rPr>
          <w:sz w:val="22"/>
          <w:szCs w:val="22"/>
        </w:rPr>
        <w:t>202</w:t>
      </w:r>
      <w:r w:rsidR="00DB32CE">
        <w:rPr>
          <w:sz w:val="22"/>
          <w:szCs w:val="22"/>
        </w:rPr>
        <w:t>6</w:t>
      </w:r>
      <w:r w:rsidR="005D6674" w:rsidRPr="0013027E">
        <w:rPr>
          <w:sz w:val="22"/>
          <w:szCs w:val="22"/>
        </w:rPr>
        <w:t xml:space="preserve"> </w:t>
      </w:r>
      <w:r w:rsidRPr="0013027E">
        <w:rPr>
          <w:sz w:val="22"/>
          <w:szCs w:val="22"/>
        </w:rPr>
        <w:t>a comme objet la réception du chantier des travaux d’aménagement.</w:t>
      </w:r>
      <w:r w:rsidR="00120F29" w:rsidRPr="0013027E">
        <w:rPr>
          <w:sz w:val="22"/>
          <w:szCs w:val="22"/>
        </w:rPr>
        <w:t xml:space="preserve"> </w:t>
      </w:r>
    </w:p>
    <w:p w14:paraId="3E14E6CC" w14:textId="77777777" w:rsidR="004A53F7" w:rsidRPr="00E0042B" w:rsidRDefault="004A53F7" w:rsidP="00B36AD9">
      <w:pPr>
        <w:rPr>
          <w:sz w:val="22"/>
          <w:szCs w:val="22"/>
        </w:rPr>
      </w:pPr>
    </w:p>
    <w:p w14:paraId="42E6EDE3" w14:textId="13D2B4D8" w:rsidR="00B87675" w:rsidRPr="00E0042B" w:rsidRDefault="0050324E" w:rsidP="00B36AD9">
      <w:pPr>
        <w:rPr>
          <w:sz w:val="22"/>
          <w:szCs w:val="22"/>
        </w:rPr>
      </w:pPr>
      <w:r w:rsidRPr="00E0042B">
        <w:rPr>
          <w:sz w:val="22"/>
          <w:szCs w:val="22"/>
        </w:rPr>
        <w:t xml:space="preserve">La BnF se réserve </w:t>
      </w:r>
      <w:r w:rsidR="007E3F97" w:rsidRPr="00E0042B">
        <w:rPr>
          <w:sz w:val="22"/>
          <w:szCs w:val="22"/>
        </w:rPr>
        <w:t xml:space="preserve">le droit </w:t>
      </w:r>
      <w:r w:rsidRPr="00E0042B">
        <w:rPr>
          <w:sz w:val="22"/>
          <w:szCs w:val="22"/>
        </w:rPr>
        <w:t xml:space="preserve">de modifier ces dates après en avoir informé le </w:t>
      </w:r>
      <w:r w:rsidR="00F968C1" w:rsidRPr="00E0042B">
        <w:rPr>
          <w:sz w:val="22"/>
          <w:szCs w:val="22"/>
        </w:rPr>
        <w:t>T</w:t>
      </w:r>
      <w:r w:rsidRPr="00E0042B">
        <w:rPr>
          <w:sz w:val="22"/>
          <w:szCs w:val="22"/>
        </w:rPr>
        <w:t xml:space="preserve">itulaire par tout moyen. </w:t>
      </w:r>
    </w:p>
    <w:p w14:paraId="3040E5C6" w14:textId="77777777" w:rsidR="00B87675" w:rsidRPr="00E0042B" w:rsidRDefault="00B87675" w:rsidP="00B36AD9">
      <w:pPr>
        <w:rPr>
          <w:sz w:val="22"/>
          <w:szCs w:val="22"/>
        </w:rPr>
      </w:pPr>
    </w:p>
    <w:p w14:paraId="44BB9B45" w14:textId="17D0FD6D" w:rsidR="00B87675" w:rsidRPr="00E0042B" w:rsidRDefault="0050324E" w:rsidP="00B36AD9">
      <w:pPr>
        <w:rPr>
          <w:sz w:val="22"/>
          <w:szCs w:val="22"/>
        </w:rPr>
      </w:pPr>
      <w:r w:rsidRPr="00E0042B">
        <w:rPr>
          <w:sz w:val="22"/>
          <w:szCs w:val="22"/>
        </w:rPr>
        <w:t xml:space="preserve">Tenant compte les délais de réalisation des travaux et de leur nature, la BnF se réserve le droit de convoquer le </w:t>
      </w:r>
      <w:r w:rsidR="00F968C1" w:rsidRPr="00E0042B">
        <w:rPr>
          <w:sz w:val="22"/>
          <w:szCs w:val="22"/>
        </w:rPr>
        <w:t>T</w:t>
      </w:r>
      <w:r w:rsidRPr="00E0042B">
        <w:rPr>
          <w:sz w:val="22"/>
          <w:szCs w:val="22"/>
        </w:rPr>
        <w:t>itulaire du marché et la maîtrise d’œuvre à des réunions supplémentaire</w:t>
      </w:r>
      <w:r w:rsidR="006B3BFB" w:rsidRPr="00E0042B">
        <w:rPr>
          <w:sz w:val="22"/>
          <w:szCs w:val="22"/>
        </w:rPr>
        <w:t>s</w:t>
      </w:r>
      <w:r w:rsidRPr="00E0042B">
        <w:rPr>
          <w:sz w:val="22"/>
          <w:szCs w:val="22"/>
        </w:rPr>
        <w:t xml:space="preserve"> pendant le chantier, sans frais supplémentaire. </w:t>
      </w:r>
    </w:p>
    <w:p w14:paraId="6C4084B3" w14:textId="77777777" w:rsidR="008B5230" w:rsidRPr="00E0042B" w:rsidRDefault="008B5230" w:rsidP="00B36AD9">
      <w:pPr>
        <w:rPr>
          <w:sz w:val="22"/>
          <w:szCs w:val="22"/>
        </w:rPr>
      </w:pPr>
    </w:p>
    <w:p w14:paraId="022FB0AE" w14:textId="0DC9E673" w:rsidR="00B87675" w:rsidRPr="000D3820" w:rsidRDefault="0050324E" w:rsidP="00B36AD9">
      <w:pPr>
        <w:rPr>
          <w:sz w:val="22"/>
          <w:szCs w:val="22"/>
          <w:u w:val="single"/>
        </w:rPr>
      </w:pPr>
      <w:r w:rsidRPr="000D3820">
        <w:rPr>
          <w:sz w:val="22"/>
          <w:szCs w:val="22"/>
          <w:u w:val="single"/>
        </w:rPr>
        <w:t>Les réunions de chantier permett</w:t>
      </w:r>
      <w:r w:rsidR="007E3F97" w:rsidRPr="000D3820">
        <w:rPr>
          <w:sz w:val="22"/>
          <w:szCs w:val="22"/>
          <w:u w:val="single"/>
        </w:rPr>
        <w:t xml:space="preserve">ent </w:t>
      </w:r>
      <w:r w:rsidRPr="000D3820">
        <w:rPr>
          <w:sz w:val="22"/>
          <w:szCs w:val="22"/>
          <w:u w:val="single"/>
        </w:rPr>
        <w:t>de traiter notamment les points suivants :</w:t>
      </w:r>
    </w:p>
    <w:p w14:paraId="7A99BB2E" w14:textId="73F5968F" w:rsidR="00B87675" w:rsidRPr="00E0042B" w:rsidRDefault="007E3F97" w:rsidP="00B36AD9">
      <w:pPr>
        <w:pStyle w:val="Paragraphedeliste"/>
        <w:numPr>
          <w:ilvl w:val="0"/>
          <w:numId w:val="9"/>
        </w:numPr>
        <w:rPr>
          <w:sz w:val="22"/>
          <w:szCs w:val="22"/>
        </w:rPr>
      </w:pPr>
      <w:proofErr w:type="gramStart"/>
      <w:r w:rsidRPr="00E0042B">
        <w:rPr>
          <w:sz w:val="22"/>
          <w:szCs w:val="22"/>
        </w:rPr>
        <w:t>l’</w:t>
      </w:r>
      <w:r w:rsidR="0050324E" w:rsidRPr="00E0042B">
        <w:rPr>
          <w:sz w:val="22"/>
          <w:szCs w:val="22"/>
        </w:rPr>
        <w:t>état</w:t>
      </w:r>
      <w:proofErr w:type="gramEnd"/>
      <w:r w:rsidR="0050324E" w:rsidRPr="00E0042B">
        <w:rPr>
          <w:sz w:val="22"/>
          <w:szCs w:val="22"/>
        </w:rPr>
        <w:t xml:space="preserve"> d'avancement des études et des travaux,</w:t>
      </w:r>
    </w:p>
    <w:p w14:paraId="76AEC7D9" w14:textId="57F83F1A" w:rsidR="00B87675" w:rsidRPr="00E0042B" w:rsidRDefault="007E3F97" w:rsidP="00B36AD9">
      <w:pPr>
        <w:pStyle w:val="Paragraphedeliste"/>
        <w:numPr>
          <w:ilvl w:val="0"/>
          <w:numId w:val="9"/>
        </w:numPr>
        <w:rPr>
          <w:sz w:val="22"/>
          <w:szCs w:val="22"/>
        </w:rPr>
      </w:pPr>
      <w:proofErr w:type="gramStart"/>
      <w:r w:rsidRPr="00E0042B">
        <w:rPr>
          <w:sz w:val="22"/>
          <w:szCs w:val="22"/>
        </w:rPr>
        <w:t>les</w:t>
      </w:r>
      <w:proofErr w:type="gramEnd"/>
      <w:r w:rsidRPr="00E0042B">
        <w:rPr>
          <w:sz w:val="22"/>
          <w:szCs w:val="22"/>
        </w:rPr>
        <w:t xml:space="preserve"> </w:t>
      </w:r>
      <w:r w:rsidR="0050324E" w:rsidRPr="00E0042B">
        <w:rPr>
          <w:sz w:val="22"/>
          <w:szCs w:val="22"/>
        </w:rPr>
        <w:t xml:space="preserve">écarts par rapport aux </w:t>
      </w:r>
      <w:r w:rsidRPr="00E0042B">
        <w:rPr>
          <w:sz w:val="22"/>
          <w:szCs w:val="22"/>
        </w:rPr>
        <w:t>s</w:t>
      </w:r>
      <w:r w:rsidR="0050324E" w:rsidRPr="00E0042B">
        <w:rPr>
          <w:sz w:val="22"/>
          <w:szCs w:val="22"/>
        </w:rPr>
        <w:t xml:space="preserve">pécifications </w:t>
      </w:r>
      <w:r w:rsidRPr="00E0042B">
        <w:rPr>
          <w:sz w:val="22"/>
          <w:szCs w:val="22"/>
        </w:rPr>
        <w:t>t</w:t>
      </w:r>
      <w:r w:rsidR="0050324E" w:rsidRPr="00E0042B">
        <w:rPr>
          <w:sz w:val="22"/>
          <w:szCs w:val="22"/>
        </w:rPr>
        <w:t>echniques</w:t>
      </w:r>
      <w:r w:rsidRPr="00E0042B">
        <w:rPr>
          <w:sz w:val="22"/>
          <w:szCs w:val="22"/>
        </w:rPr>
        <w:t xml:space="preserve"> définies dans le CCTP</w:t>
      </w:r>
      <w:r w:rsidR="0050324E" w:rsidRPr="00E0042B">
        <w:rPr>
          <w:sz w:val="22"/>
          <w:szCs w:val="22"/>
        </w:rPr>
        <w:t>,</w:t>
      </w:r>
    </w:p>
    <w:p w14:paraId="2A35D595" w14:textId="14E7E322" w:rsidR="00B87675" w:rsidRPr="00E0042B" w:rsidRDefault="007E3F97" w:rsidP="00B36AD9">
      <w:pPr>
        <w:pStyle w:val="Paragraphedeliste"/>
        <w:numPr>
          <w:ilvl w:val="0"/>
          <w:numId w:val="9"/>
        </w:numPr>
        <w:rPr>
          <w:sz w:val="22"/>
          <w:szCs w:val="22"/>
        </w:rPr>
      </w:pPr>
      <w:proofErr w:type="gramStart"/>
      <w:r w:rsidRPr="00E0042B">
        <w:rPr>
          <w:sz w:val="22"/>
          <w:szCs w:val="22"/>
        </w:rPr>
        <w:t>l’</w:t>
      </w:r>
      <w:r w:rsidR="0050324E" w:rsidRPr="00E0042B">
        <w:rPr>
          <w:sz w:val="22"/>
          <w:szCs w:val="22"/>
        </w:rPr>
        <w:t>examen</w:t>
      </w:r>
      <w:proofErr w:type="gramEnd"/>
      <w:r w:rsidR="0050324E" w:rsidRPr="00E0042B">
        <w:rPr>
          <w:sz w:val="22"/>
          <w:szCs w:val="22"/>
        </w:rPr>
        <w:t xml:space="preserve"> des problèmes rencontrés,</w:t>
      </w:r>
    </w:p>
    <w:p w14:paraId="6E4F7172" w14:textId="1F014A0B" w:rsidR="00B87675" w:rsidRPr="00E0042B" w:rsidRDefault="007E3F97" w:rsidP="00B36AD9">
      <w:pPr>
        <w:pStyle w:val="Paragraphedeliste"/>
        <w:numPr>
          <w:ilvl w:val="0"/>
          <w:numId w:val="9"/>
        </w:numPr>
        <w:rPr>
          <w:sz w:val="22"/>
          <w:szCs w:val="22"/>
        </w:rPr>
      </w:pPr>
      <w:proofErr w:type="gramStart"/>
      <w:r w:rsidRPr="00E0042B">
        <w:rPr>
          <w:sz w:val="22"/>
          <w:szCs w:val="22"/>
        </w:rPr>
        <w:t>les</w:t>
      </w:r>
      <w:proofErr w:type="gramEnd"/>
      <w:r w:rsidRPr="00E0042B">
        <w:rPr>
          <w:sz w:val="22"/>
          <w:szCs w:val="22"/>
        </w:rPr>
        <w:t xml:space="preserve"> </w:t>
      </w:r>
      <w:r w:rsidR="0050324E" w:rsidRPr="00E0042B">
        <w:rPr>
          <w:sz w:val="22"/>
          <w:szCs w:val="22"/>
        </w:rPr>
        <w:t>aspects sécurité et environnement.</w:t>
      </w:r>
    </w:p>
    <w:p w14:paraId="78C004B8" w14:textId="6708830F" w:rsidR="004B4DD0" w:rsidRPr="00E0042B" w:rsidRDefault="004B4DD0" w:rsidP="00B36AD9">
      <w:pPr>
        <w:rPr>
          <w:sz w:val="22"/>
          <w:szCs w:val="22"/>
        </w:rPr>
      </w:pPr>
    </w:p>
    <w:p w14:paraId="7981ECAB" w14:textId="77777777" w:rsidR="00B87675" w:rsidRPr="00E0042B" w:rsidRDefault="0050324E" w:rsidP="00B36AD9">
      <w:pPr>
        <w:pStyle w:val="Titre3"/>
        <w:numPr>
          <w:ilvl w:val="2"/>
          <w:numId w:val="2"/>
        </w:numPr>
        <w:spacing w:before="0"/>
        <w:rPr>
          <w:sz w:val="22"/>
          <w:szCs w:val="22"/>
        </w:rPr>
      </w:pPr>
      <w:bookmarkStart w:id="126" w:name="_Toc41638382"/>
      <w:bookmarkStart w:id="127" w:name="_Toc14680618"/>
      <w:bookmarkStart w:id="128" w:name="_Toc205364597"/>
      <w:r w:rsidRPr="00E0042B">
        <w:rPr>
          <w:sz w:val="22"/>
          <w:szCs w:val="22"/>
        </w:rPr>
        <w:t>Réunions spécifiques</w:t>
      </w:r>
      <w:bookmarkEnd w:id="126"/>
      <w:bookmarkEnd w:id="127"/>
      <w:bookmarkEnd w:id="128"/>
      <w:r w:rsidRPr="00E0042B">
        <w:rPr>
          <w:sz w:val="22"/>
          <w:szCs w:val="22"/>
        </w:rPr>
        <w:t xml:space="preserve"> </w:t>
      </w:r>
    </w:p>
    <w:p w14:paraId="74996CDA" w14:textId="77777777" w:rsidR="006C2918" w:rsidRPr="00E0042B" w:rsidRDefault="006C2918" w:rsidP="00B36AD9">
      <w:pPr>
        <w:rPr>
          <w:sz w:val="22"/>
          <w:szCs w:val="22"/>
        </w:rPr>
      </w:pPr>
    </w:p>
    <w:p w14:paraId="086156A2" w14:textId="77777777" w:rsidR="00B87675" w:rsidRPr="00E0042B" w:rsidRDefault="0050324E" w:rsidP="00B36AD9">
      <w:pPr>
        <w:rPr>
          <w:sz w:val="22"/>
          <w:szCs w:val="22"/>
        </w:rPr>
      </w:pPr>
      <w:r w:rsidRPr="00E0042B">
        <w:rPr>
          <w:sz w:val="22"/>
          <w:szCs w:val="22"/>
        </w:rPr>
        <w:t>En fonction de l’évolution des prestations ou afin de traiter des points spécifiques pouvant être d'ordre techniques, commerciaux ou contractuels, les interlocuteurs techniques pourront se réunir, sans frais supplémentaire, à la demande de l'une ou l'autre Partie.</w:t>
      </w:r>
    </w:p>
    <w:p w14:paraId="745B13C5" w14:textId="5CB82CD9" w:rsidR="00120F29" w:rsidRPr="00E0042B" w:rsidRDefault="00120F29">
      <w:pPr>
        <w:jc w:val="left"/>
        <w:rPr>
          <w:sz w:val="22"/>
          <w:szCs w:val="22"/>
        </w:rPr>
      </w:pPr>
    </w:p>
    <w:p w14:paraId="194537BB" w14:textId="77777777" w:rsidR="00B87675" w:rsidRPr="00E0042B" w:rsidRDefault="0050324E" w:rsidP="00B36AD9">
      <w:pPr>
        <w:pStyle w:val="Titre3"/>
        <w:numPr>
          <w:ilvl w:val="2"/>
          <w:numId w:val="2"/>
        </w:numPr>
        <w:spacing w:before="0"/>
        <w:rPr>
          <w:sz w:val="22"/>
          <w:szCs w:val="22"/>
        </w:rPr>
      </w:pPr>
      <w:bookmarkStart w:id="129" w:name="_Toc41638383"/>
      <w:bookmarkStart w:id="130" w:name="_Toc14680619"/>
      <w:bookmarkStart w:id="131" w:name="_Toc205364598"/>
      <w:r w:rsidRPr="00E0042B">
        <w:rPr>
          <w:sz w:val="22"/>
          <w:szCs w:val="22"/>
        </w:rPr>
        <w:t>Compte-rendu</w:t>
      </w:r>
      <w:bookmarkEnd w:id="129"/>
      <w:bookmarkEnd w:id="130"/>
      <w:bookmarkEnd w:id="131"/>
    </w:p>
    <w:p w14:paraId="1F6F1AF1" w14:textId="77777777" w:rsidR="006C2918" w:rsidRPr="00E0042B" w:rsidRDefault="006C2918" w:rsidP="00B36AD9">
      <w:pPr>
        <w:rPr>
          <w:sz w:val="22"/>
          <w:szCs w:val="22"/>
        </w:rPr>
      </w:pPr>
    </w:p>
    <w:p w14:paraId="0F77C13A" w14:textId="06AEBF1C" w:rsidR="00BA65DF" w:rsidRPr="00E0042B" w:rsidRDefault="004A53F7" w:rsidP="00B36AD9">
      <w:pPr>
        <w:rPr>
          <w:sz w:val="22"/>
          <w:szCs w:val="22"/>
        </w:rPr>
      </w:pPr>
      <w:r w:rsidRPr="00E0042B">
        <w:rPr>
          <w:sz w:val="22"/>
          <w:szCs w:val="22"/>
        </w:rPr>
        <w:t>Les rendez-vous de chantier f</w:t>
      </w:r>
      <w:r w:rsidR="00BA65DF" w:rsidRPr="00E0042B">
        <w:rPr>
          <w:sz w:val="22"/>
          <w:szCs w:val="22"/>
        </w:rPr>
        <w:t xml:space="preserve">eront l’objet de </w:t>
      </w:r>
      <w:r w:rsidR="0067273A" w:rsidRPr="00E0042B">
        <w:rPr>
          <w:sz w:val="22"/>
          <w:szCs w:val="22"/>
        </w:rPr>
        <w:t>comptes rendus</w:t>
      </w:r>
      <w:r w:rsidR="00BA65DF" w:rsidRPr="00E0042B">
        <w:rPr>
          <w:sz w:val="22"/>
          <w:szCs w:val="22"/>
        </w:rPr>
        <w:t xml:space="preserve"> établis par le maître d’œuvre et envoyés au </w:t>
      </w:r>
      <w:r w:rsidR="00F968C1" w:rsidRPr="00E0042B">
        <w:rPr>
          <w:sz w:val="22"/>
          <w:szCs w:val="22"/>
        </w:rPr>
        <w:t>T</w:t>
      </w:r>
      <w:r w:rsidR="00BA65DF" w:rsidRPr="00E0042B">
        <w:rPr>
          <w:sz w:val="22"/>
          <w:szCs w:val="22"/>
        </w:rPr>
        <w:t>itulaire pour approbation et acceptation dans un délai de trois jours ouvrés suivant la date d’envoi.</w:t>
      </w:r>
    </w:p>
    <w:p w14:paraId="003C7BB5" w14:textId="77777777" w:rsidR="00BA65DF" w:rsidRPr="00E0042B" w:rsidRDefault="00BA65DF" w:rsidP="00B36AD9">
      <w:pPr>
        <w:rPr>
          <w:sz w:val="22"/>
          <w:szCs w:val="22"/>
        </w:rPr>
      </w:pPr>
    </w:p>
    <w:p w14:paraId="2B62739F" w14:textId="38FE71E5" w:rsidR="00BA65DF" w:rsidRPr="00E0042B" w:rsidRDefault="00BA65DF" w:rsidP="00B36AD9">
      <w:pPr>
        <w:rPr>
          <w:sz w:val="22"/>
          <w:szCs w:val="22"/>
        </w:rPr>
      </w:pPr>
      <w:r w:rsidRPr="00E0042B">
        <w:rPr>
          <w:sz w:val="22"/>
          <w:szCs w:val="22"/>
        </w:rPr>
        <w:t xml:space="preserve">Après ce délai de </w:t>
      </w:r>
      <w:r w:rsidR="0048023E" w:rsidRPr="00E0042B">
        <w:rPr>
          <w:sz w:val="22"/>
          <w:szCs w:val="22"/>
        </w:rPr>
        <w:t xml:space="preserve">trois </w:t>
      </w:r>
      <w:r w:rsidRPr="00E0042B">
        <w:rPr>
          <w:sz w:val="22"/>
          <w:szCs w:val="22"/>
        </w:rPr>
        <w:t xml:space="preserve">jours, ces </w:t>
      </w:r>
      <w:r w:rsidR="0067273A" w:rsidRPr="00E0042B">
        <w:rPr>
          <w:sz w:val="22"/>
          <w:szCs w:val="22"/>
        </w:rPr>
        <w:t>comptes rendus</w:t>
      </w:r>
      <w:r w:rsidRPr="00E0042B">
        <w:rPr>
          <w:sz w:val="22"/>
          <w:szCs w:val="22"/>
        </w:rPr>
        <w:t xml:space="preserve">, numérotés, prennent un caractère exécutoire et devraient éviter toute correspondance parallèle. </w:t>
      </w:r>
    </w:p>
    <w:p w14:paraId="61053986" w14:textId="46C50391" w:rsidR="00D74F6A" w:rsidRDefault="00D74F6A" w:rsidP="00B36AD9">
      <w:pPr>
        <w:rPr>
          <w:sz w:val="22"/>
          <w:szCs w:val="22"/>
        </w:rPr>
      </w:pPr>
    </w:p>
    <w:p w14:paraId="0F26AE37" w14:textId="5C74FC7A" w:rsidR="00546D5E" w:rsidRDefault="00546D5E" w:rsidP="00B36AD9">
      <w:pPr>
        <w:rPr>
          <w:sz w:val="22"/>
          <w:szCs w:val="22"/>
        </w:rPr>
      </w:pPr>
    </w:p>
    <w:p w14:paraId="0F06BAC0" w14:textId="7B3E4C76" w:rsidR="00546D5E" w:rsidRDefault="00546D5E" w:rsidP="00B36AD9">
      <w:pPr>
        <w:rPr>
          <w:sz w:val="22"/>
          <w:szCs w:val="22"/>
        </w:rPr>
      </w:pPr>
    </w:p>
    <w:p w14:paraId="2008532A" w14:textId="77777777" w:rsidR="00546D5E" w:rsidRPr="00E0042B" w:rsidRDefault="00546D5E" w:rsidP="00B36AD9">
      <w:pPr>
        <w:rPr>
          <w:sz w:val="22"/>
          <w:szCs w:val="22"/>
        </w:rPr>
      </w:pPr>
    </w:p>
    <w:p w14:paraId="7AFA5C52" w14:textId="77777777" w:rsidR="00B87675" w:rsidRPr="00E0042B" w:rsidRDefault="0050324E" w:rsidP="00B36AD9">
      <w:pPr>
        <w:pStyle w:val="Titre2"/>
        <w:numPr>
          <w:ilvl w:val="1"/>
          <w:numId w:val="2"/>
        </w:numPr>
        <w:spacing w:before="0" w:after="0"/>
        <w:rPr>
          <w:sz w:val="22"/>
          <w:szCs w:val="22"/>
        </w:rPr>
      </w:pPr>
      <w:bookmarkStart w:id="132" w:name="_Toc41638384"/>
      <w:bookmarkStart w:id="133" w:name="_Toc14680620"/>
      <w:bookmarkStart w:id="134" w:name="_Toc205364599"/>
      <w:r w:rsidRPr="00E0042B">
        <w:rPr>
          <w:sz w:val="22"/>
          <w:szCs w:val="22"/>
        </w:rPr>
        <w:lastRenderedPageBreak/>
        <w:t>Horaires</w:t>
      </w:r>
      <w:bookmarkEnd w:id="132"/>
      <w:bookmarkEnd w:id="133"/>
      <w:bookmarkEnd w:id="134"/>
      <w:r w:rsidRPr="00E0042B">
        <w:rPr>
          <w:sz w:val="22"/>
          <w:szCs w:val="22"/>
        </w:rPr>
        <w:t xml:space="preserve"> </w:t>
      </w:r>
      <w:bookmarkEnd w:id="114"/>
      <w:bookmarkEnd w:id="115"/>
      <w:bookmarkEnd w:id="116"/>
    </w:p>
    <w:p w14:paraId="046956D0" w14:textId="77777777" w:rsidR="006C2918" w:rsidRPr="00E0042B" w:rsidRDefault="006C2918" w:rsidP="00B36AD9">
      <w:pPr>
        <w:rPr>
          <w:sz w:val="22"/>
          <w:szCs w:val="22"/>
        </w:rPr>
      </w:pPr>
    </w:p>
    <w:p w14:paraId="71B4C1E7" w14:textId="334F5C88" w:rsidR="00B87675" w:rsidRPr="00E0042B" w:rsidRDefault="0050324E" w:rsidP="00B36AD9">
      <w:pPr>
        <w:rPr>
          <w:sz w:val="22"/>
          <w:szCs w:val="22"/>
        </w:rPr>
      </w:pPr>
      <w:r w:rsidRPr="00E0042B">
        <w:rPr>
          <w:sz w:val="22"/>
          <w:szCs w:val="22"/>
        </w:rPr>
        <w:t>Les jours et horaires de travail sont les suivants : du lundi au vendredi de 8h</w:t>
      </w:r>
      <w:r w:rsidR="00872E8E">
        <w:rPr>
          <w:sz w:val="22"/>
          <w:szCs w:val="22"/>
        </w:rPr>
        <w:t>3</w:t>
      </w:r>
      <w:r w:rsidRPr="00E0042B">
        <w:rPr>
          <w:sz w:val="22"/>
          <w:szCs w:val="22"/>
        </w:rPr>
        <w:t>0 à 1</w:t>
      </w:r>
      <w:r w:rsidR="00872E8E">
        <w:rPr>
          <w:sz w:val="22"/>
          <w:szCs w:val="22"/>
        </w:rPr>
        <w:t>7</w:t>
      </w:r>
      <w:r w:rsidRPr="00E0042B">
        <w:rPr>
          <w:sz w:val="22"/>
          <w:szCs w:val="22"/>
        </w:rPr>
        <w:t>h</w:t>
      </w:r>
      <w:r w:rsidR="00872E8E">
        <w:rPr>
          <w:sz w:val="22"/>
          <w:szCs w:val="22"/>
        </w:rPr>
        <w:t>3</w:t>
      </w:r>
      <w:r w:rsidRPr="00E0042B">
        <w:rPr>
          <w:sz w:val="22"/>
          <w:szCs w:val="22"/>
        </w:rPr>
        <w:t xml:space="preserve">0. </w:t>
      </w:r>
    </w:p>
    <w:p w14:paraId="3E7FAE88" w14:textId="2A859F17" w:rsidR="00B87675" w:rsidRPr="00E0042B" w:rsidRDefault="0050324E" w:rsidP="00B36AD9">
      <w:pPr>
        <w:rPr>
          <w:sz w:val="22"/>
          <w:szCs w:val="22"/>
        </w:rPr>
      </w:pPr>
      <w:r w:rsidRPr="00E0042B">
        <w:rPr>
          <w:sz w:val="22"/>
          <w:szCs w:val="22"/>
        </w:rPr>
        <w:t xml:space="preserve">Il est précisé que </w:t>
      </w:r>
      <w:r w:rsidR="0067273A" w:rsidRPr="00E0042B">
        <w:rPr>
          <w:sz w:val="22"/>
          <w:szCs w:val="22"/>
        </w:rPr>
        <w:t xml:space="preserve">le </w:t>
      </w:r>
      <w:r w:rsidR="00F968C1" w:rsidRPr="00E0042B">
        <w:rPr>
          <w:sz w:val="22"/>
          <w:szCs w:val="22"/>
        </w:rPr>
        <w:t>T</w:t>
      </w:r>
      <w:r w:rsidR="0067273A" w:rsidRPr="00E0042B">
        <w:rPr>
          <w:sz w:val="22"/>
          <w:szCs w:val="22"/>
        </w:rPr>
        <w:t xml:space="preserve">itulaire </w:t>
      </w:r>
      <w:r w:rsidRPr="00E0042B">
        <w:rPr>
          <w:sz w:val="22"/>
          <w:szCs w:val="22"/>
        </w:rPr>
        <w:t xml:space="preserve">ne pourra réaliser les travaux bruyants que sur les plages horaires suivantes : </w:t>
      </w:r>
      <w:r w:rsidR="00CE6BEB">
        <w:rPr>
          <w:sz w:val="22"/>
          <w:szCs w:val="22"/>
        </w:rPr>
        <w:t>tous les</w:t>
      </w:r>
      <w:r w:rsidRPr="00E0042B">
        <w:rPr>
          <w:sz w:val="22"/>
          <w:szCs w:val="22"/>
        </w:rPr>
        <w:t xml:space="preserve"> jours de 8h30 à 10h00.</w:t>
      </w:r>
    </w:p>
    <w:p w14:paraId="43577BBC" w14:textId="77777777" w:rsidR="00B87675" w:rsidRPr="00E0042B" w:rsidRDefault="00B87675" w:rsidP="00B36AD9">
      <w:pPr>
        <w:rPr>
          <w:sz w:val="22"/>
          <w:szCs w:val="22"/>
        </w:rPr>
      </w:pPr>
    </w:p>
    <w:p w14:paraId="0E32BD75" w14:textId="4C1F26CE" w:rsidR="00B87675" w:rsidRPr="00E0042B" w:rsidRDefault="0050324E" w:rsidP="00B36AD9">
      <w:pPr>
        <w:rPr>
          <w:sz w:val="22"/>
          <w:szCs w:val="22"/>
        </w:rPr>
      </w:pPr>
      <w:r w:rsidRPr="00E0042B">
        <w:rPr>
          <w:sz w:val="22"/>
          <w:szCs w:val="22"/>
        </w:rPr>
        <w:t xml:space="preserve">Les jours de fermeture sont les jours fériés et les jours programmés de fermeture décrétés par la BnF. Ils seront communiqués au </w:t>
      </w:r>
      <w:r w:rsidR="00F968C1" w:rsidRPr="00E0042B">
        <w:rPr>
          <w:sz w:val="22"/>
          <w:szCs w:val="22"/>
        </w:rPr>
        <w:t>T</w:t>
      </w:r>
      <w:r w:rsidRPr="00E0042B">
        <w:rPr>
          <w:sz w:val="22"/>
          <w:szCs w:val="22"/>
        </w:rPr>
        <w:t>itulaire à sa demande.</w:t>
      </w:r>
    </w:p>
    <w:p w14:paraId="3725B36A" w14:textId="77777777" w:rsidR="00D74F6A" w:rsidRPr="00E0042B" w:rsidRDefault="00D74F6A" w:rsidP="00B36AD9">
      <w:pPr>
        <w:rPr>
          <w:sz w:val="22"/>
          <w:szCs w:val="22"/>
        </w:rPr>
      </w:pPr>
    </w:p>
    <w:p w14:paraId="4B9AE308" w14:textId="77777777" w:rsidR="00B87675" w:rsidRPr="00E0042B" w:rsidRDefault="0050324E" w:rsidP="00B36AD9">
      <w:pPr>
        <w:pStyle w:val="Titre2"/>
        <w:numPr>
          <w:ilvl w:val="1"/>
          <w:numId w:val="2"/>
        </w:numPr>
        <w:spacing w:before="0" w:after="0"/>
        <w:rPr>
          <w:sz w:val="22"/>
          <w:szCs w:val="22"/>
        </w:rPr>
      </w:pPr>
      <w:bookmarkStart w:id="135" w:name="_Toc473367704"/>
      <w:bookmarkStart w:id="136" w:name="_Toc41638385"/>
      <w:bookmarkStart w:id="137" w:name="_Toc14680621"/>
      <w:bookmarkStart w:id="138" w:name="_Toc794792"/>
      <w:bookmarkStart w:id="139" w:name="_Toc205364600"/>
      <w:bookmarkEnd w:id="135"/>
      <w:r w:rsidRPr="00E0042B">
        <w:rPr>
          <w:sz w:val="22"/>
          <w:szCs w:val="22"/>
        </w:rPr>
        <w:t>Protocole de sécurité</w:t>
      </w:r>
      <w:bookmarkEnd w:id="136"/>
      <w:bookmarkEnd w:id="137"/>
      <w:bookmarkEnd w:id="138"/>
      <w:bookmarkEnd w:id="139"/>
    </w:p>
    <w:p w14:paraId="3CF1E96C" w14:textId="77777777" w:rsidR="006C2918" w:rsidRPr="00E0042B" w:rsidRDefault="006C2918" w:rsidP="00B36AD9">
      <w:pPr>
        <w:rPr>
          <w:sz w:val="22"/>
          <w:szCs w:val="22"/>
        </w:rPr>
      </w:pPr>
    </w:p>
    <w:p w14:paraId="7AEDEB58" w14:textId="77777777" w:rsidR="00AC5ED0" w:rsidRPr="00E0042B" w:rsidRDefault="0050324E" w:rsidP="00B36AD9">
      <w:pPr>
        <w:rPr>
          <w:sz w:val="22"/>
          <w:szCs w:val="22"/>
        </w:rPr>
      </w:pPr>
      <w:r w:rsidRPr="00E0042B">
        <w:rPr>
          <w:sz w:val="22"/>
          <w:szCs w:val="22"/>
        </w:rPr>
        <w:t xml:space="preserve">En application des dispositions du Code du travail, les opérations de chargement ou de déchargement, feront l'objet d'un document écrit dit « protocole de sécurité » dans les quinze jours suivant la notification du marché et </w:t>
      </w:r>
      <w:proofErr w:type="gramStart"/>
      <w:r w:rsidRPr="00E0042B">
        <w:rPr>
          <w:sz w:val="22"/>
          <w:szCs w:val="22"/>
        </w:rPr>
        <w:t>ce</w:t>
      </w:r>
      <w:proofErr w:type="gramEnd"/>
      <w:r w:rsidRPr="00E0042B">
        <w:rPr>
          <w:sz w:val="22"/>
          <w:szCs w:val="22"/>
        </w:rPr>
        <w:t xml:space="preserve"> avant toute livraison. </w:t>
      </w:r>
    </w:p>
    <w:p w14:paraId="577C174C" w14:textId="77777777" w:rsidR="00AC5ED0" w:rsidRPr="00E0042B" w:rsidRDefault="00AC5ED0" w:rsidP="00B36AD9">
      <w:pPr>
        <w:rPr>
          <w:sz w:val="22"/>
          <w:szCs w:val="22"/>
        </w:rPr>
      </w:pPr>
    </w:p>
    <w:p w14:paraId="10048639" w14:textId="1548A79C" w:rsidR="00B87675" w:rsidRPr="00E0042B" w:rsidRDefault="0050324E" w:rsidP="00B36AD9">
      <w:pPr>
        <w:rPr>
          <w:b/>
          <w:sz w:val="22"/>
          <w:szCs w:val="22"/>
        </w:rPr>
      </w:pPr>
      <w:r w:rsidRPr="00E0042B">
        <w:rPr>
          <w:sz w:val="22"/>
          <w:szCs w:val="22"/>
        </w:rPr>
        <w:t xml:space="preserve">Le </w:t>
      </w:r>
      <w:r w:rsidR="00F968C1" w:rsidRPr="00E0042B">
        <w:rPr>
          <w:sz w:val="22"/>
          <w:szCs w:val="22"/>
        </w:rPr>
        <w:t>T</w:t>
      </w:r>
      <w:r w:rsidRPr="00E0042B">
        <w:rPr>
          <w:sz w:val="22"/>
          <w:szCs w:val="22"/>
        </w:rPr>
        <w:t>itulaire du marché devra tenir un exemplaire de ce protocole de sécurité, daté et signé, à la disposition :</w:t>
      </w:r>
    </w:p>
    <w:p w14:paraId="189DE3CB" w14:textId="560F766A" w:rsidR="00B87675" w:rsidRPr="00E0042B" w:rsidRDefault="005B51CC" w:rsidP="00B36AD9">
      <w:pPr>
        <w:pStyle w:val="Paragraphedeliste"/>
        <w:numPr>
          <w:ilvl w:val="0"/>
          <w:numId w:val="9"/>
        </w:numPr>
        <w:rPr>
          <w:sz w:val="22"/>
          <w:szCs w:val="22"/>
        </w:rPr>
      </w:pPr>
      <w:proofErr w:type="gramStart"/>
      <w:r w:rsidRPr="00E0042B">
        <w:rPr>
          <w:sz w:val="22"/>
          <w:szCs w:val="22"/>
        </w:rPr>
        <w:t>d</w:t>
      </w:r>
      <w:r w:rsidR="0050324E" w:rsidRPr="00E0042B">
        <w:rPr>
          <w:sz w:val="22"/>
          <w:szCs w:val="22"/>
        </w:rPr>
        <w:t>es</w:t>
      </w:r>
      <w:proofErr w:type="gramEnd"/>
      <w:r w:rsidR="0050324E" w:rsidRPr="00E0042B">
        <w:rPr>
          <w:sz w:val="22"/>
          <w:szCs w:val="22"/>
        </w:rPr>
        <w:t xml:space="preserve"> comités d'hygiène, de sécurité et des conditions de travail des entreprises intéressées ;</w:t>
      </w:r>
    </w:p>
    <w:p w14:paraId="7C38A73A" w14:textId="3EF916E7" w:rsidR="00B87675" w:rsidRPr="00E0042B" w:rsidRDefault="005B51CC" w:rsidP="00B36AD9">
      <w:pPr>
        <w:pStyle w:val="Paragraphedeliste"/>
        <w:numPr>
          <w:ilvl w:val="0"/>
          <w:numId w:val="9"/>
        </w:numPr>
        <w:rPr>
          <w:sz w:val="22"/>
          <w:szCs w:val="22"/>
        </w:rPr>
      </w:pPr>
      <w:proofErr w:type="gramStart"/>
      <w:r w:rsidRPr="00E0042B">
        <w:rPr>
          <w:sz w:val="22"/>
          <w:szCs w:val="22"/>
        </w:rPr>
        <w:t>d</w:t>
      </w:r>
      <w:r w:rsidR="0050324E" w:rsidRPr="00E0042B">
        <w:rPr>
          <w:sz w:val="22"/>
          <w:szCs w:val="22"/>
        </w:rPr>
        <w:t>e</w:t>
      </w:r>
      <w:proofErr w:type="gramEnd"/>
      <w:r w:rsidR="0050324E" w:rsidRPr="00E0042B">
        <w:rPr>
          <w:sz w:val="22"/>
          <w:szCs w:val="22"/>
        </w:rPr>
        <w:t xml:space="preserve"> l'inspection du travail.</w:t>
      </w:r>
    </w:p>
    <w:p w14:paraId="1606CE0A" w14:textId="77777777" w:rsidR="00526C40" w:rsidRPr="00E0042B" w:rsidRDefault="00526C40" w:rsidP="00B36AD9">
      <w:pPr>
        <w:rPr>
          <w:sz w:val="22"/>
          <w:szCs w:val="22"/>
        </w:rPr>
      </w:pPr>
    </w:p>
    <w:p w14:paraId="24745D06" w14:textId="77777777" w:rsidR="00B87675" w:rsidRPr="00E0042B" w:rsidRDefault="0050324E" w:rsidP="00B36AD9">
      <w:pPr>
        <w:pStyle w:val="Titre2"/>
        <w:numPr>
          <w:ilvl w:val="1"/>
          <w:numId w:val="2"/>
        </w:numPr>
        <w:spacing w:before="0" w:after="0"/>
        <w:rPr>
          <w:sz w:val="22"/>
          <w:szCs w:val="22"/>
        </w:rPr>
      </w:pPr>
      <w:bookmarkStart w:id="140" w:name="_Toc41638386"/>
      <w:bookmarkStart w:id="141" w:name="_Toc14680622"/>
      <w:bookmarkStart w:id="142" w:name="_Toc205364601"/>
      <w:r w:rsidRPr="00E0042B">
        <w:rPr>
          <w:sz w:val="22"/>
          <w:szCs w:val="22"/>
        </w:rPr>
        <w:t>Période de préparation</w:t>
      </w:r>
      <w:bookmarkEnd w:id="140"/>
      <w:bookmarkEnd w:id="141"/>
      <w:bookmarkEnd w:id="142"/>
    </w:p>
    <w:p w14:paraId="2794A263" w14:textId="77777777" w:rsidR="006C2918" w:rsidRPr="00E0042B" w:rsidRDefault="006C2918" w:rsidP="00B36AD9">
      <w:pPr>
        <w:rPr>
          <w:sz w:val="22"/>
          <w:szCs w:val="22"/>
        </w:rPr>
      </w:pPr>
    </w:p>
    <w:p w14:paraId="229DA925" w14:textId="50BAF0D5" w:rsidR="0082380D" w:rsidRPr="00E0042B" w:rsidRDefault="0082380D" w:rsidP="00B36AD9">
      <w:pPr>
        <w:rPr>
          <w:sz w:val="22"/>
          <w:szCs w:val="22"/>
        </w:rPr>
      </w:pPr>
      <w:bookmarkStart w:id="143" w:name="_Toc4733677041"/>
      <w:bookmarkStart w:id="144" w:name="_Toc794795"/>
      <w:bookmarkStart w:id="145" w:name="_Toc450814464"/>
      <w:bookmarkStart w:id="146" w:name="_Toc473367705"/>
      <w:bookmarkStart w:id="147" w:name="_Toc41638387"/>
      <w:bookmarkStart w:id="148" w:name="_Toc14680623"/>
      <w:bookmarkEnd w:id="143"/>
      <w:bookmarkEnd w:id="144"/>
      <w:bookmarkEnd w:id="145"/>
      <w:bookmarkEnd w:id="146"/>
      <w:r w:rsidRPr="00E0042B">
        <w:rPr>
          <w:sz w:val="22"/>
          <w:szCs w:val="22"/>
        </w:rPr>
        <w:t>Conformément au planning prévisionnel des travaux, la période de préparation des travaux déroge à celle indiquée à l’article 28.1 du CCAG</w:t>
      </w:r>
      <w:r w:rsidR="00AC5ED0" w:rsidRPr="00E0042B">
        <w:rPr>
          <w:sz w:val="22"/>
          <w:szCs w:val="22"/>
        </w:rPr>
        <w:t>-</w:t>
      </w:r>
      <w:r w:rsidRPr="00E0042B">
        <w:rPr>
          <w:sz w:val="22"/>
          <w:szCs w:val="22"/>
        </w:rPr>
        <w:t xml:space="preserve">Travaux. La durée de la période de préparation court de la date de notification du marché </w:t>
      </w:r>
      <w:r w:rsidRPr="009928D4">
        <w:rPr>
          <w:sz w:val="22"/>
          <w:szCs w:val="22"/>
        </w:rPr>
        <w:t>jusqu’au</w:t>
      </w:r>
      <w:r w:rsidR="0013438D" w:rsidRPr="009928D4">
        <w:rPr>
          <w:sz w:val="22"/>
          <w:szCs w:val="22"/>
        </w:rPr>
        <w:t xml:space="preserve"> </w:t>
      </w:r>
      <w:r w:rsidR="00DB32CE">
        <w:rPr>
          <w:sz w:val="22"/>
          <w:szCs w:val="22"/>
        </w:rPr>
        <w:t>2 février</w:t>
      </w:r>
      <w:r w:rsidR="005D6674" w:rsidRPr="009928D4">
        <w:rPr>
          <w:sz w:val="22"/>
          <w:szCs w:val="22"/>
        </w:rPr>
        <w:t xml:space="preserve"> </w:t>
      </w:r>
      <w:r w:rsidR="002E11BD" w:rsidRPr="009928D4">
        <w:rPr>
          <w:sz w:val="22"/>
          <w:szCs w:val="22"/>
        </w:rPr>
        <w:t>202</w:t>
      </w:r>
      <w:r w:rsidR="00DB32CE">
        <w:rPr>
          <w:sz w:val="22"/>
          <w:szCs w:val="22"/>
        </w:rPr>
        <w:t>6</w:t>
      </w:r>
      <w:r w:rsidR="007E570D" w:rsidRPr="009928D4">
        <w:rPr>
          <w:sz w:val="22"/>
          <w:szCs w:val="22"/>
        </w:rPr>
        <w:t>.</w:t>
      </w:r>
    </w:p>
    <w:p w14:paraId="5370E9F1" w14:textId="77777777" w:rsidR="00BA7265" w:rsidRPr="00E0042B" w:rsidRDefault="00BA7265" w:rsidP="00B36AD9">
      <w:pPr>
        <w:pStyle w:val="Paragraphedeliste"/>
        <w:ind w:left="432"/>
        <w:rPr>
          <w:sz w:val="22"/>
          <w:szCs w:val="22"/>
        </w:rPr>
      </w:pPr>
    </w:p>
    <w:p w14:paraId="54B23094" w14:textId="1378892E" w:rsidR="0082380D" w:rsidRPr="00E0042B" w:rsidRDefault="0082380D" w:rsidP="00B36AD9">
      <w:pPr>
        <w:rPr>
          <w:sz w:val="22"/>
          <w:szCs w:val="22"/>
        </w:rPr>
      </w:pPr>
      <w:r w:rsidRPr="00E0042B">
        <w:rPr>
          <w:sz w:val="22"/>
          <w:szCs w:val="22"/>
        </w:rPr>
        <w:t>Au cours de cette période de préparation, sont notamment réalisées les opérations suivantes :</w:t>
      </w:r>
    </w:p>
    <w:p w14:paraId="52FE8D42" w14:textId="565DDA8E" w:rsidR="0082380D" w:rsidRPr="00E0042B" w:rsidRDefault="0082380D" w:rsidP="00B36AD9">
      <w:pPr>
        <w:pStyle w:val="Paragraphedeliste"/>
        <w:numPr>
          <w:ilvl w:val="0"/>
          <w:numId w:val="9"/>
        </w:numPr>
        <w:rPr>
          <w:sz w:val="22"/>
          <w:szCs w:val="22"/>
        </w:rPr>
      </w:pPr>
      <w:proofErr w:type="gramStart"/>
      <w:r w:rsidRPr="00E0042B">
        <w:rPr>
          <w:sz w:val="22"/>
          <w:szCs w:val="22"/>
        </w:rPr>
        <w:t>réunion</w:t>
      </w:r>
      <w:proofErr w:type="gramEnd"/>
      <w:r w:rsidRPr="00E0042B">
        <w:rPr>
          <w:sz w:val="22"/>
          <w:szCs w:val="22"/>
        </w:rPr>
        <w:t xml:space="preserve"> de lancement et suivi de préparation du chantier</w:t>
      </w:r>
      <w:r w:rsidR="00197287" w:rsidRPr="00E0042B">
        <w:rPr>
          <w:sz w:val="22"/>
          <w:szCs w:val="22"/>
        </w:rPr>
        <w:t> ;</w:t>
      </w:r>
    </w:p>
    <w:p w14:paraId="0A7E019C" w14:textId="494A3467" w:rsidR="0082380D" w:rsidRPr="00E0042B" w:rsidRDefault="0082380D" w:rsidP="00B36AD9">
      <w:pPr>
        <w:pStyle w:val="Paragraphedeliste"/>
        <w:numPr>
          <w:ilvl w:val="0"/>
          <w:numId w:val="9"/>
        </w:numPr>
        <w:rPr>
          <w:sz w:val="22"/>
          <w:szCs w:val="22"/>
        </w:rPr>
      </w:pPr>
      <w:proofErr w:type="gramStart"/>
      <w:r w:rsidRPr="00E0042B">
        <w:rPr>
          <w:sz w:val="22"/>
          <w:szCs w:val="22"/>
        </w:rPr>
        <w:t>transmission</w:t>
      </w:r>
      <w:proofErr w:type="gramEnd"/>
      <w:r w:rsidRPr="00E0042B">
        <w:rPr>
          <w:sz w:val="22"/>
          <w:szCs w:val="22"/>
        </w:rPr>
        <w:t xml:space="preserve"> et validation des plans d’exécution</w:t>
      </w:r>
      <w:r w:rsidR="00197287" w:rsidRPr="00E0042B">
        <w:rPr>
          <w:sz w:val="22"/>
          <w:szCs w:val="22"/>
        </w:rPr>
        <w:t> ;</w:t>
      </w:r>
    </w:p>
    <w:p w14:paraId="1F106EFA" w14:textId="49BFAD48" w:rsidR="0082380D" w:rsidRPr="00E0042B" w:rsidRDefault="0082380D" w:rsidP="00B36AD9">
      <w:pPr>
        <w:pStyle w:val="Paragraphedeliste"/>
        <w:numPr>
          <w:ilvl w:val="0"/>
          <w:numId w:val="9"/>
        </w:numPr>
        <w:rPr>
          <w:sz w:val="22"/>
          <w:szCs w:val="22"/>
        </w:rPr>
      </w:pPr>
      <w:proofErr w:type="gramStart"/>
      <w:r w:rsidRPr="00E0042B">
        <w:rPr>
          <w:sz w:val="22"/>
          <w:szCs w:val="22"/>
        </w:rPr>
        <w:t>commandes</w:t>
      </w:r>
      <w:proofErr w:type="gramEnd"/>
      <w:r w:rsidRPr="00E0042B">
        <w:rPr>
          <w:sz w:val="22"/>
          <w:szCs w:val="22"/>
        </w:rPr>
        <w:t xml:space="preserve"> de matériaux</w:t>
      </w:r>
      <w:r w:rsidR="00197287" w:rsidRPr="00E0042B">
        <w:rPr>
          <w:sz w:val="22"/>
          <w:szCs w:val="22"/>
        </w:rPr>
        <w:t> ;</w:t>
      </w:r>
    </w:p>
    <w:p w14:paraId="547E343A" w14:textId="7986BFB5" w:rsidR="0082380D" w:rsidRPr="00E0042B" w:rsidRDefault="0082380D" w:rsidP="00B36AD9">
      <w:pPr>
        <w:pStyle w:val="Paragraphedeliste"/>
        <w:numPr>
          <w:ilvl w:val="0"/>
          <w:numId w:val="9"/>
        </w:numPr>
        <w:rPr>
          <w:sz w:val="22"/>
          <w:szCs w:val="22"/>
        </w:rPr>
      </w:pPr>
      <w:proofErr w:type="gramStart"/>
      <w:r w:rsidRPr="00E0042B">
        <w:rPr>
          <w:sz w:val="22"/>
          <w:szCs w:val="22"/>
        </w:rPr>
        <w:t>préfabrication</w:t>
      </w:r>
      <w:proofErr w:type="gramEnd"/>
      <w:r w:rsidRPr="00E0042B">
        <w:rPr>
          <w:sz w:val="22"/>
          <w:szCs w:val="22"/>
        </w:rPr>
        <w:t xml:space="preserve"> en atelier des différents ouvrages contenus au CCTP</w:t>
      </w:r>
      <w:r w:rsidR="00197287" w:rsidRPr="00E0042B">
        <w:rPr>
          <w:sz w:val="22"/>
          <w:szCs w:val="22"/>
        </w:rPr>
        <w:t> ;</w:t>
      </w:r>
    </w:p>
    <w:p w14:paraId="08A672E2" w14:textId="46A8437C" w:rsidR="0082380D" w:rsidRPr="00E0042B" w:rsidRDefault="0082380D" w:rsidP="00B36AD9">
      <w:pPr>
        <w:pStyle w:val="Paragraphedeliste"/>
        <w:numPr>
          <w:ilvl w:val="0"/>
          <w:numId w:val="9"/>
        </w:numPr>
        <w:rPr>
          <w:sz w:val="22"/>
          <w:szCs w:val="22"/>
        </w:rPr>
      </w:pPr>
      <w:proofErr w:type="gramStart"/>
      <w:r w:rsidRPr="00E0042B">
        <w:rPr>
          <w:sz w:val="22"/>
          <w:szCs w:val="22"/>
        </w:rPr>
        <w:t>présentation</w:t>
      </w:r>
      <w:proofErr w:type="gramEnd"/>
      <w:r w:rsidRPr="00E0042B">
        <w:rPr>
          <w:sz w:val="22"/>
          <w:szCs w:val="22"/>
        </w:rPr>
        <w:t xml:space="preserve"> des échantillons demandés au CCTP</w:t>
      </w:r>
      <w:r w:rsidR="00DB32CE">
        <w:rPr>
          <w:sz w:val="22"/>
          <w:szCs w:val="22"/>
        </w:rPr>
        <w:t xml:space="preserve"> </w:t>
      </w:r>
      <w:r w:rsidR="00197287" w:rsidRPr="00E0042B">
        <w:rPr>
          <w:sz w:val="22"/>
          <w:szCs w:val="22"/>
        </w:rPr>
        <w:t>;</w:t>
      </w:r>
    </w:p>
    <w:p w14:paraId="74920B76" w14:textId="5C7DD1BE" w:rsidR="0082380D" w:rsidRPr="00E0042B" w:rsidRDefault="0082380D" w:rsidP="00B36AD9">
      <w:pPr>
        <w:pStyle w:val="Paragraphedeliste"/>
        <w:numPr>
          <w:ilvl w:val="0"/>
          <w:numId w:val="9"/>
        </w:numPr>
        <w:rPr>
          <w:sz w:val="22"/>
          <w:szCs w:val="22"/>
        </w:rPr>
      </w:pPr>
      <w:proofErr w:type="gramStart"/>
      <w:r w:rsidRPr="00E0042B">
        <w:rPr>
          <w:sz w:val="22"/>
          <w:szCs w:val="22"/>
        </w:rPr>
        <w:t>traçage</w:t>
      </w:r>
      <w:proofErr w:type="gramEnd"/>
      <w:r w:rsidRPr="00E0042B">
        <w:rPr>
          <w:sz w:val="22"/>
          <w:szCs w:val="22"/>
        </w:rPr>
        <w:t xml:space="preserve"> au sol</w:t>
      </w:r>
      <w:r w:rsidR="00197287" w:rsidRPr="00E0042B">
        <w:rPr>
          <w:sz w:val="22"/>
          <w:szCs w:val="22"/>
        </w:rPr>
        <w:t> ;</w:t>
      </w:r>
    </w:p>
    <w:p w14:paraId="21CE9306" w14:textId="0BFFD822" w:rsidR="0082380D" w:rsidRPr="00E0042B" w:rsidRDefault="0082380D" w:rsidP="00B36AD9">
      <w:pPr>
        <w:pStyle w:val="Paragraphedeliste"/>
        <w:numPr>
          <w:ilvl w:val="0"/>
          <w:numId w:val="9"/>
        </w:numPr>
        <w:rPr>
          <w:sz w:val="22"/>
          <w:szCs w:val="22"/>
        </w:rPr>
      </w:pPr>
      <w:proofErr w:type="gramStart"/>
      <w:r w:rsidRPr="00E0042B">
        <w:rPr>
          <w:sz w:val="22"/>
          <w:szCs w:val="22"/>
        </w:rPr>
        <w:t>état</w:t>
      </w:r>
      <w:proofErr w:type="gramEnd"/>
      <w:r w:rsidRPr="00E0042B">
        <w:rPr>
          <w:sz w:val="22"/>
          <w:szCs w:val="22"/>
        </w:rPr>
        <w:t xml:space="preserve"> des lieux</w:t>
      </w:r>
      <w:r w:rsidR="007A46AA" w:rsidRPr="00E0042B">
        <w:rPr>
          <w:sz w:val="22"/>
          <w:szCs w:val="22"/>
        </w:rPr>
        <w:t xml:space="preserve"> entrant</w:t>
      </w:r>
      <w:r w:rsidR="00197287" w:rsidRPr="00E0042B">
        <w:rPr>
          <w:sz w:val="22"/>
          <w:szCs w:val="22"/>
        </w:rPr>
        <w:t>.</w:t>
      </w:r>
    </w:p>
    <w:p w14:paraId="00244CAC" w14:textId="77777777" w:rsidR="00F61E94" w:rsidRPr="00E0042B" w:rsidRDefault="00F61E94" w:rsidP="003F2263">
      <w:pPr>
        <w:rPr>
          <w:sz w:val="22"/>
          <w:szCs w:val="22"/>
        </w:rPr>
      </w:pPr>
    </w:p>
    <w:p w14:paraId="624DB09C" w14:textId="77777777" w:rsidR="00B87675" w:rsidRPr="00E0042B" w:rsidRDefault="0050324E" w:rsidP="00B36AD9">
      <w:pPr>
        <w:pStyle w:val="Titre1"/>
        <w:numPr>
          <w:ilvl w:val="0"/>
          <w:numId w:val="2"/>
        </w:numPr>
        <w:spacing w:before="0" w:afterAutospacing="0"/>
        <w:rPr>
          <w:sz w:val="22"/>
          <w:szCs w:val="22"/>
        </w:rPr>
      </w:pPr>
      <w:bookmarkStart w:id="149" w:name="_Toc205364602"/>
      <w:r w:rsidRPr="00E0042B">
        <w:rPr>
          <w:sz w:val="22"/>
          <w:szCs w:val="22"/>
        </w:rPr>
        <w:t>OBLIGATION DES PARTIES</w:t>
      </w:r>
      <w:bookmarkEnd w:id="147"/>
      <w:bookmarkEnd w:id="148"/>
      <w:bookmarkEnd w:id="149"/>
      <w:r w:rsidRPr="00E0042B">
        <w:rPr>
          <w:sz w:val="22"/>
          <w:szCs w:val="22"/>
        </w:rPr>
        <w:t xml:space="preserve"> </w:t>
      </w:r>
    </w:p>
    <w:p w14:paraId="7A33A79A" w14:textId="77777777" w:rsidR="006C2918" w:rsidRPr="00E0042B" w:rsidRDefault="006C2918" w:rsidP="00B36AD9">
      <w:pPr>
        <w:rPr>
          <w:sz w:val="22"/>
          <w:szCs w:val="22"/>
        </w:rPr>
      </w:pPr>
    </w:p>
    <w:p w14:paraId="2E38C1DD" w14:textId="77777777" w:rsidR="005D01D4" w:rsidRPr="00E0042B" w:rsidRDefault="005D01D4" w:rsidP="00B36AD9">
      <w:pPr>
        <w:pStyle w:val="Titre2"/>
        <w:numPr>
          <w:ilvl w:val="1"/>
          <w:numId w:val="2"/>
        </w:numPr>
        <w:spacing w:before="0" w:after="0"/>
        <w:rPr>
          <w:sz w:val="22"/>
          <w:szCs w:val="22"/>
        </w:rPr>
      </w:pPr>
      <w:bookmarkStart w:id="150" w:name="_Toc7947951"/>
      <w:bookmarkStart w:id="151" w:name="_Toc4508144641"/>
      <w:bookmarkStart w:id="152" w:name="_Toc4733677051"/>
      <w:bookmarkStart w:id="153" w:name="_Toc205364603"/>
      <w:bookmarkStart w:id="154" w:name="_Toc41638388"/>
      <w:bookmarkStart w:id="155" w:name="_Toc14680624"/>
      <w:bookmarkStart w:id="156" w:name="_Toc794796"/>
      <w:bookmarkStart w:id="157" w:name="_Toc450814465"/>
      <w:bookmarkStart w:id="158" w:name="_Toc473367706"/>
      <w:bookmarkStart w:id="159" w:name="_Toc82188684"/>
      <w:bookmarkStart w:id="160" w:name="_Toc41638395"/>
      <w:bookmarkStart w:id="161" w:name="_Toc14680629"/>
      <w:bookmarkEnd w:id="150"/>
      <w:bookmarkEnd w:id="151"/>
      <w:bookmarkEnd w:id="152"/>
      <w:r w:rsidRPr="00E0042B">
        <w:rPr>
          <w:sz w:val="22"/>
          <w:szCs w:val="22"/>
        </w:rPr>
        <w:t>Généralités</w:t>
      </w:r>
      <w:bookmarkEnd w:id="153"/>
      <w:r w:rsidRPr="00E0042B">
        <w:rPr>
          <w:sz w:val="22"/>
          <w:szCs w:val="22"/>
        </w:rPr>
        <w:t xml:space="preserve"> </w:t>
      </w:r>
    </w:p>
    <w:p w14:paraId="2AB1A5F9" w14:textId="77777777" w:rsidR="006C2918" w:rsidRPr="00E0042B" w:rsidRDefault="006C2918" w:rsidP="00B36AD9">
      <w:pPr>
        <w:rPr>
          <w:sz w:val="22"/>
          <w:szCs w:val="22"/>
        </w:rPr>
      </w:pPr>
    </w:p>
    <w:p w14:paraId="5271FBB9" w14:textId="77777777" w:rsidR="005D01D4" w:rsidRPr="00E0042B" w:rsidRDefault="005D01D4" w:rsidP="00B36AD9">
      <w:pPr>
        <w:pStyle w:val="Titre3"/>
        <w:numPr>
          <w:ilvl w:val="2"/>
          <w:numId w:val="2"/>
        </w:numPr>
        <w:spacing w:before="0"/>
        <w:rPr>
          <w:sz w:val="22"/>
          <w:szCs w:val="22"/>
        </w:rPr>
      </w:pPr>
      <w:bookmarkStart w:id="162" w:name="_Toc205364604"/>
      <w:r w:rsidRPr="00E0042B">
        <w:rPr>
          <w:sz w:val="22"/>
          <w:szCs w:val="22"/>
        </w:rPr>
        <w:t>Forme des notifications</w:t>
      </w:r>
      <w:bookmarkEnd w:id="162"/>
    </w:p>
    <w:p w14:paraId="79D2CA23" w14:textId="77777777" w:rsidR="005D01D4" w:rsidRPr="00E0042B" w:rsidRDefault="005D01D4" w:rsidP="00B36AD9">
      <w:pPr>
        <w:rPr>
          <w:sz w:val="22"/>
          <w:szCs w:val="22"/>
        </w:rPr>
      </w:pPr>
    </w:p>
    <w:p w14:paraId="26A18A11" w14:textId="70743A61" w:rsidR="005D01D4" w:rsidRPr="00E0042B" w:rsidRDefault="005D01D4" w:rsidP="00B36AD9">
      <w:pPr>
        <w:rPr>
          <w:sz w:val="22"/>
          <w:szCs w:val="22"/>
        </w:rPr>
      </w:pPr>
      <w:r w:rsidRPr="00E0042B">
        <w:rPr>
          <w:sz w:val="22"/>
          <w:szCs w:val="22"/>
        </w:rPr>
        <w:t>Conformément à l’article 3.1 du CCAG</w:t>
      </w:r>
      <w:r w:rsidR="003D3DBD" w:rsidRPr="00E0042B">
        <w:rPr>
          <w:sz w:val="22"/>
          <w:szCs w:val="22"/>
        </w:rPr>
        <w:t>-</w:t>
      </w:r>
      <w:r w:rsidRPr="00E0042B">
        <w:rPr>
          <w:sz w:val="22"/>
          <w:szCs w:val="22"/>
        </w:rPr>
        <w:t>Travaux, la notification des décisions, observations ou informations qui font courir un délai est faite par tout moyen matériel ou dématérialisé permettant de déterminer de façon certaine la date et, le cas échéant, l'heure de sa réception.</w:t>
      </w:r>
    </w:p>
    <w:p w14:paraId="34749452" w14:textId="77777777" w:rsidR="006C2918" w:rsidRPr="00E0042B" w:rsidRDefault="006C2918" w:rsidP="00B36AD9">
      <w:pPr>
        <w:rPr>
          <w:sz w:val="22"/>
          <w:szCs w:val="22"/>
        </w:rPr>
      </w:pPr>
    </w:p>
    <w:p w14:paraId="1E3A707D" w14:textId="5F136EE9" w:rsidR="005D01D4" w:rsidRPr="00E0042B" w:rsidRDefault="005D01D4" w:rsidP="00B36AD9">
      <w:pPr>
        <w:rPr>
          <w:sz w:val="22"/>
          <w:szCs w:val="22"/>
        </w:rPr>
      </w:pPr>
      <w:r w:rsidRPr="00E0042B">
        <w:rPr>
          <w:sz w:val="22"/>
          <w:szCs w:val="22"/>
        </w:rPr>
        <w:t>Cette notification peut être faite par le biais du profil d'acheteur</w:t>
      </w:r>
      <w:r w:rsidR="003D3DBD" w:rsidRPr="00E0042B">
        <w:rPr>
          <w:sz w:val="22"/>
          <w:szCs w:val="22"/>
        </w:rPr>
        <w:t xml:space="preserve"> sur la plateforme PLACE, </w:t>
      </w:r>
      <w:r w:rsidRPr="00E0042B">
        <w:rPr>
          <w:sz w:val="22"/>
          <w:szCs w:val="22"/>
        </w:rPr>
        <w:t>à l'adresse postale ou électronique des parties mentionnée dans les documents particuliers du marché ou, à défaut, à leur siège social, sauf si ces documents leur font obligation de domicile en un autre lieu.</w:t>
      </w:r>
    </w:p>
    <w:p w14:paraId="57510AAF" w14:textId="77777777" w:rsidR="006C2918" w:rsidRPr="00E0042B" w:rsidRDefault="006C2918" w:rsidP="00B36AD9">
      <w:pPr>
        <w:rPr>
          <w:sz w:val="22"/>
          <w:szCs w:val="22"/>
        </w:rPr>
      </w:pPr>
    </w:p>
    <w:p w14:paraId="42FA3BBC" w14:textId="5D7C34D4" w:rsidR="005D01D4" w:rsidRPr="00E0042B" w:rsidRDefault="005D01D4" w:rsidP="00B36AD9">
      <w:pPr>
        <w:rPr>
          <w:sz w:val="22"/>
          <w:szCs w:val="22"/>
        </w:rPr>
      </w:pPr>
      <w:r w:rsidRPr="00E0042B">
        <w:rPr>
          <w:sz w:val="22"/>
          <w:szCs w:val="22"/>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w:t>
      </w:r>
      <w:r w:rsidR="003D3DBD" w:rsidRPr="00E0042B">
        <w:rPr>
          <w:sz w:val="22"/>
          <w:szCs w:val="22"/>
        </w:rPr>
        <w:t>,</w:t>
      </w:r>
      <w:r w:rsidRPr="00E0042B">
        <w:rPr>
          <w:sz w:val="22"/>
          <w:szCs w:val="22"/>
        </w:rPr>
        <w:t xml:space="preserve"> dans un délai de </w:t>
      </w:r>
      <w:r w:rsidR="0013027E" w:rsidRPr="00E0042B">
        <w:rPr>
          <w:sz w:val="22"/>
          <w:szCs w:val="22"/>
        </w:rPr>
        <w:t>quatre jours</w:t>
      </w:r>
      <w:r w:rsidRPr="00E0042B">
        <w:rPr>
          <w:sz w:val="22"/>
          <w:szCs w:val="22"/>
        </w:rPr>
        <w:t xml:space="preserve"> à compter de la date de mise à disposition du document sur le profil d'acheteur, à l'issue de ce délai.</w:t>
      </w:r>
    </w:p>
    <w:p w14:paraId="3F817E43" w14:textId="77777777" w:rsidR="006C2918" w:rsidRPr="00E0042B" w:rsidRDefault="006C2918" w:rsidP="00B36AD9">
      <w:pPr>
        <w:rPr>
          <w:sz w:val="22"/>
          <w:szCs w:val="22"/>
        </w:rPr>
      </w:pPr>
    </w:p>
    <w:p w14:paraId="14D26A59" w14:textId="77777777" w:rsidR="005D01D4" w:rsidRPr="00E0042B" w:rsidRDefault="005D01D4" w:rsidP="00B36AD9">
      <w:pPr>
        <w:pStyle w:val="Titre3"/>
        <w:numPr>
          <w:ilvl w:val="2"/>
          <w:numId w:val="2"/>
        </w:numPr>
        <w:spacing w:before="0"/>
        <w:rPr>
          <w:sz w:val="22"/>
          <w:szCs w:val="22"/>
        </w:rPr>
      </w:pPr>
      <w:bookmarkStart w:id="163" w:name="_Toc205364605"/>
      <w:r w:rsidRPr="00E0042B">
        <w:rPr>
          <w:sz w:val="22"/>
          <w:szCs w:val="22"/>
        </w:rPr>
        <w:lastRenderedPageBreak/>
        <w:t>Ordres de service</w:t>
      </w:r>
      <w:bookmarkEnd w:id="163"/>
      <w:r w:rsidRPr="00E0042B">
        <w:rPr>
          <w:sz w:val="22"/>
          <w:szCs w:val="22"/>
        </w:rPr>
        <w:t xml:space="preserve"> </w:t>
      </w:r>
    </w:p>
    <w:p w14:paraId="6746A402" w14:textId="77777777" w:rsidR="005D01D4" w:rsidRPr="00E0042B" w:rsidRDefault="005D01D4" w:rsidP="00B36AD9">
      <w:pPr>
        <w:rPr>
          <w:sz w:val="22"/>
          <w:szCs w:val="22"/>
        </w:rPr>
      </w:pPr>
    </w:p>
    <w:p w14:paraId="1C0ECC1A" w14:textId="53701472" w:rsidR="005D01D4" w:rsidRPr="00E0042B" w:rsidRDefault="005D01D4" w:rsidP="00B36AD9">
      <w:pPr>
        <w:rPr>
          <w:sz w:val="22"/>
          <w:szCs w:val="22"/>
        </w:rPr>
      </w:pPr>
      <w:r w:rsidRPr="00E0042B">
        <w:rPr>
          <w:sz w:val="22"/>
          <w:szCs w:val="22"/>
        </w:rPr>
        <w:t>L’ensemble des stipulations de l’article 3.8 du CCAG</w:t>
      </w:r>
      <w:r w:rsidR="000F0FC2" w:rsidRPr="00E0042B">
        <w:rPr>
          <w:sz w:val="22"/>
          <w:szCs w:val="22"/>
        </w:rPr>
        <w:t>-</w:t>
      </w:r>
      <w:r w:rsidRPr="00E0042B">
        <w:rPr>
          <w:sz w:val="22"/>
          <w:szCs w:val="22"/>
        </w:rPr>
        <w:t>Travaux sont applicables.</w:t>
      </w:r>
    </w:p>
    <w:p w14:paraId="7EB8C015" w14:textId="77777777" w:rsidR="005D01D4" w:rsidRPr="00E0042B" w:rsidRDefault="005D01D4" w:rsidP="00B36AD9">
      <w:pPr>
        <w:rPr>
          <w:sz w:val="22"/>
          <w:szCs w:val="22"/>
        </w:rPr>
      </w:pPr>
    </w:p>
    <w:p w14:paraId="10ADE024" w14:textId="77777777" w:rsidR="005D01D4" w:rsidRPr="00E0042B" w:rsidRDefault="005D01D4" w:rsidP="00B36AD9">
      <w:pPr>
        <w:rPr>
          <w:sz w:val="22"/>
          <w:szCs w:val="22"/>
        </w:rPr>
      </w:pPr>
      <w:r w:rsidRPr="00E0042B">
        <w:rPr>
          <w:sz w:val="22"/>
          <w:szCs w:val="22"/>
        </w:rPr>
        <w:t>A ce titre, il est précisé que les ordres de service émis par le maître d'œuvre entraînant une modification des conditions d'exécution du marché, notamment en termes de délai d'exécution, de durée et de montants, font l'objet d'une validation préalable par le maître d'ouvrage.</w:t>
      </w:r>
    </w:p>
    <w:p w14:paraId="1468529B" w14:textId="77777777" w:rsidR="00D74F6A" w:rsidRPr="00E0042B" w:rsidRDefault="00D74F6A" w:rsidP="00B36AD9">
      <w:pPr>
        <w:rPr>
          <w:sz w:val="22"/>
          <w:szCs w:val="22"/>
        </w:rPr>
      </w:pPr>
    </w:p>
    <w:p w14:paraId="3712B24B" w14:textId="43F1ECAF" w:rsidR="005D01D4" w:rsidRPr="00E0042B" w:rsidRDefault="005D01D4" w:rsidP="00B36AD9">
      <w:pPr>
        <w:pStyle w:val="Titre2"/>
        <w:numPr>
          <w:ilvl w:val="1"/>
          <w:numId w:val="2"/>
        </w:numPr>
        <w:spacing w:before="0" w:after="0"/>
        <w:rPr>
          <w:sz w:val="22"/>
          <w:szCs w:val="22"/>
        </w:rPr>
      </w:pPr>
      <w:bookmarkStart w:id="164" w:name="_Toc205364606"/>
      <w:r w:rsidRPr="00E0042B">
        <w:rPr>
          <w:sz w:val="22"/>
          <w:szCs w:val="22"/>
        </w:rPr>
        <w:t xml:space="preserve">Obligations du </w:t>
      </w:r>
      <w:r w:rsidR="00F968C1" w:rsidRPr="00E0042B">
        <w:rPr>
          <w:sz w:val="22"/>
          <w:szCs w:val="22"/>
        </w:rPr>
        <w:t>T</w:t>
      </w:r>
      <w:r w:rsidRPr="00E0042B">
        <w:rPr>
          <w:sz w:val="22"/>
          <w:szCs w:val="22"/>
        </w:rPr>
        <w:t>itulaire</w:t>
      </w:r>
      <w:bookmarkEnd w:id="154"/>
      <w:bookmarkEnd w:id="155"/>
      <w:bookmarkEnd w:id="156"/>
      <w:bookmarkEnd w:id="157"/>
      <w:bookmarkEnd w:id="158"/>
      <w:bookmarkEnd w:id="159"/>
      <w:bookmarkEnd w:id="164"/>
    </w:p>
    <w:p w14:paraId="1D04021D" w14:textId="13439BC0" w:rsidR="006C2918" w:rsidRPr="00E0042B" w:rsidRDefault="006C2918" w:rsidP="00B36AD9">
      <w:pPr>
        <w:rPr>
          <w:sz w:val="22"/>
          <w:szCs w:val="22"/>
        </w:rPr>
      </w:pPr>
    </w:p>
    <w:p w14:paraId="634EBB3D" w14:textId="77777777" w:rsidR="005D01D4" w:rsidRPr="00E0042B" w:rsidRDefault="005D01D4" w:rsidP="00B36AD9">
      <w:pPr>
        <w:pStyle w:val="Titre3"/>
        <w:numPr>
          <w:ilvl w:val="2"/>
          <w:numId w:val="2"/>
        </w:numPr>
        <w:spacing w:before="0"/>
        <w:rPr>
          <w:sz w:val="22"/>
          <w:szCs w:val="22"/>
        </w:rPr>
      </w:pPr>
      <w:bookmarkStart w:id="165" w:name="_Toc41638389"/>
      <w:bookmarkStart w:id="166" w:name="_Toc14680625"/>
      <w:bookmarkStart w:id="167" w:name="_Toc82188685"/>
      <w:bookmarkStart w:id="168" w:name="_Toc205364607"/>
      <w:r w:rsidRPr="00E0042B">
        <w:rPr>
          <w:sz w:val="22"/>
          <w:szCs w:val="22"/>
        </w:rPr>
        <w:t>Obligation de résultat</w:t>
      </w:r>
      <w:bookmarkEnd w:id="165"/>
      <w:bookmarkEnd w:id="166"/>
      <w:bookmarkEnd w:id="167"/>
      <w:bookmarkEnd w:id="168"/>
    </w:p>
    <w:p w14:paraId="5E7204C0" w14:textId="77777777" w:rsidR="005D01D4" w:rsidRPr="00E0042B" w:rsidRDefault="005D01D4" w:rsidP="00B36AD9">
      <w:pPr>
        <w:rPr>
          <w:sz w:val="22"/>
          <w:szCs w:val="22"/>
        </w:rPr>
      </w:pPr>
    </w:p>
    <w:p w14:paraId="572D21AD" w14:textId="4E239D9C" w:rsidR="005D01D4" w:rsidRPr="00E0042B" w:rsidRDefault="005D01D4" w:rsidP="00B36AD9">
      <w:pPr>
        <w:rPr>
          <w:sz w:val="22"/>
          <w:szCs w:val="22"/>
        </w:rPr>
      </w:pPr>
      <w:r w:rsidRPr="00E0042B">
        <w:rPr>
          <w:sz w:val="22"/>
          <w:szCs w:val="22"/>
        </w:rPr>
        <w:t xml:space="preserve">La prestation, objet du présent marché, dont le </w:t>
      </w:r>
      <w:r w:rsidR="00F968C1" w:rsidRPr="00E0042B">
        <w:rPr>
          <w:sz w:val="22"/>
          <w:szCs w:val="22"/>
        </w:rPr>
        <w:t>T</w:t>
      </w:r>
      <w:r w:rsidRPr="00E0042B">
        <w:rPr>
          <w:sz w:val="22"/>
          <w:szCs w:val="22"/>
        </w:rPr>
        <w:t xml:space="preserve">itulaire assure la direction et assume l’entière responsabilité, sera en tous points conforme aux exigences définies dans </w:t>
      </w:r>
      <w:r w:rsidR="003A3077" w:rsidRPr="00E0042B">
        <w:rPr>
          <w:sz w:val="22"/>
          <w:szCs w:val="22"/>
        </w:rPr>
        <w:t>le CCTP</w:t>
      </w:r>
      <w:r w:rsidRPr="00E0042B">
        <w:rPr>
          <w:sz w:val="22"/>
          <w:szCs w:val="22"/>
        </w:rPr>
        <w:t xml:space="preserve"> et est assortie d’une obligation de résultat.</w:t>
      </w:r>
    </w:p>
    <w:p w14:paraId="7971C136" w14:textId="77777777" w:rsidR="005D01D4" w:rsidRPr="00E0042B" w:rsidRDefault="005D01D4" w:rsidP="00B36AD9">
      <w:pPr>
        <w:rPr>
          <w:sz w:val="22"/>
          <w:szCs w:val="22"/>
        </w:rPr>
      </w:pPr>
    </w:p>
    <w:p w14:paraId="1C0E2CE1" w14:textId="1FFE47AD" w:rsidR="005D01D4" w:rsidRPr="00E0042B" w:rsidRDefault="005D01D4" w:rsidP="00B36AD9">
      <w:pPr>
        <w:rPr>
          <w:sz w:val="22"/>
          <w:szCs w:val="22"/>
        </w:rPr>
      </w:pPr>
      <w:r w:rsidRPr="00E0042B">
        <w:rPr>
          <w:sz w:val="22"/>
          <w:szCs w:val="22"/>
        </w:rPr>
        <w:t xml:space="preserve">Il appartient au </w:t>
      </w:r>
      <w:r w:rsidR="00F968C1" w:rsidRPr="00E0042B">
        <w:rPr>
          <w:sz w:val="22"/>
          <w:szCs w:val="22"/>
        </w:rPr>
        <w:t>T</w:t>
      </w:r>
      <w:r w:rsidRPr="00E0042B">
        <w:rPr>
          <w:sz w:val="22"/>
          <w:szCs w:val="22"/>
        </w:rPr>
        <w:t>itulaire de prendre toutes les dispositions qu’il jugera nécessaire et de demander aux interlocuteurs de la BnF toutes les informations requises pour satisfaire à l’obligation de résultat.</w:t>
      </w:r>
    </w:p>
    <w:p w14:paraId="66DC7BBE" w14:textId="77777777" w:rsidR="005D01D4" w:rsidRPr="00E0042B" w:rsidRDefault="005D01D4" w:rsidP="00B36AD9">
      <w:pPr>
        <w:rPr>
          <w:sz w:val="22"/>
          <w:szCs w:val="22"/>
        </w:rPr>
      </w:pPr>
    </w:p>
    <w:p w14:paraId="33841738" w14:textId="0AC62938" w:rsidR="005D01D4" w:rsidRPr="00E0042B" w:rsidRDefault="005D01D4" w:rsidP="00B36AD9">
      <w:pPr>
        <w:rPr>
          <w:sz w:val="22"/>
          <w:szCs w:val="22"/>
        </w:rPr>
      </w:pPr>
      <w:r w:rsidRPr="00E0042B">
        <w:rPr>
          <w:sz w:val="22"/>
          <w:szCs w:val="22"/>
        </w:rPr>
        <w:t xml:space="preserve">Il appartient au </w:t>
      </w:r>
      <w:r w:rsidR="00F968C1" w:rsidRPr="00E0042B">
        <w:rPr>
          <w:sz w:val="22"/>
          <w:szCs w:val="22"/>
        </w:rPr>
        <w:t>T</w:t>
      </w:r>
      <w:r w:rsidRPr="00E0042B">
        <w:rPr>
          <w:sz w:val="22"/>
          <w:szCs w:val="22"/>
        </w:rPr>
        <w:t>itulaire de procéder à toutes les visites nécessaires sur place pour étudier l'état des lieux et procéder à tous les relevés qui pourraient s’avérer nécessaire à ses travaux.</w:t>
      </w:r>
    </w:p>
    <w:p w14:paraId="6D7B8819" w14:textId="77777777" w:rsidR="005D01D4" w:rsidRPr="00E0042B" w:rsidRDefault="005D01D4" w:rsidP="00B36AD9">
      <w:pPr>
        <w:rPr>
          <w:sz w:val="22"/>
          <w:szCs w:val="22"/>
        </w:rPr>
      </w:pPr>
    </w:p>
    <w:p w14:paraId="37210F3C" w14:textId="3F565CBC" w:rsidR="005D01D4" w:rsidRPr="00E0042B" w:rsidRDefault="005D01D4" w:rsidP="00B36AD9">
      <w:pPr>
        <w:rPr>
          <w:sz w:val="22"/>
          <w:szCs w:val="22"/>
        </w:rPr>
      </w:pPr>
      <w:r w:rsidRPr="00E0042B">
        <w:rPr>
          <w:sz w:val="22"/>
          <w:szCs w:val="22"/>
        </w:rPr>
        <w:t xml:space="preserve">Le </w:t>
      </w:r>
      <w:r w:rsidR="00F968C1" w:rsidRPr="00E0042B">
        <w:rPr>
          <w:sz w:val="22"/>
          <w:szCs w:val="22"/>
        </w:rPr>
        <w:t>T</w:t>
      </w:r>
      <w:r w:rsidRPr="00E0042B">
        <w:rPr>
          <w:sz w:val="22"/>
          <w:szCs w:val="22"/>
        </w:rPr>
        <w:t xml:space="preserve">itulaire est tenu de vérifier les cotes </w:t>
      </w:r>
      <w:r w:rsidR="000F0FC2" w:rsidRPr="00E0042B">
        <w:rPr>
          <w:sz w:val="22"/>
          <w:szCs w:val="22"/>
        </w:rPr>
        <w:t xml:space="preserve">mentionnées dans les </w:t>
      </w:r>
      <w:r w:rsidRPr="00E0042B">
        <w:rPr>
          <w:sz w:val="22"/>
          <w:szCs w:val="22"/>
        </w:rPr>
        <w:t>plans. Il assume seul la responsabilité qui découlerait soit de ses erreurs, soit de la non-vérification des plans.</w:t>
      </w:r>
    </w:p>
    <w:p w14:paraId="0A5236B5" w14:textId="77777777" w:rsidR="005D01D4" w:rsidRPr="00E0042B" w:rsidRDefault="005D01D4" w:rsidP="00B36AD9">
      <w:pPr>
        <w:rPr>
          <w:sz w:val="22"/>
          <w:szCs w:val="22"/>
        </w:rPr>
      </w:pPr>
    </w:p>
    <w:p w14:paraId="0F09834A" w14:textId="71033355" w:rsidR="005D01D4" w:rsidRPr="00E0042B" w:rsidRDefault="005D01D4" w:rsidP="00B36AD9">
      <w:pPr>
        <w:rPr>
          <w:sz w:val="22"/>
          <w:szCs w:val="22"/>
        </w:rPr>
      </w:pPr>
      <w:r w:rsidRPr="00E0042B">
        <w:rPr>
          <w:sz w:val="22"/>
          <w:szCs w:val="22"/>
        </w:rPr>
        <w:t xml:space="preserve">Tous les métrés et quantités mentionnés dans les pièces </w:t>
      </w:r>
      <w:r w:rsidR="000F0FC2" w:rsidRPr="00E0042B">
        <w:rPr>
          <w:sz w:val="22"/>
          <w:szCs w:val="22"/>
        </w:rPr>
        <w:t>du marché s</w:t>
      </w:r>
      <w:r w:rsidRPr="00E0042B">
        <w:rPr>
          <w:sz w:val="22"/>
          <w:szCs w:val="22"/>
        </w:rPr>
        <w:t xml:space="preserve">ont donnés à titre indicatif. Il est de la responsabilité du </w:t>
      </w:r>
      <w:r w:rsidR="00F968C1" w:rsidRPr="00E0042B">
        <w:rPr>
          <w:sz w:val="22"/>
          <w:szCs w:val="22"/>
        </w:rPr>
        <w:t>T</w:t>
      </w:r>
      <w:r w:rsidRPr="00E0042B">
        <w:rPr>
          <w:sz w:val="22"/>
          <w:szCs w:val="22"/>
        </w:rPr>
        <w:t xml:space="preserve">itulaire de les contrôler et de les modifier le cas échéant avec son offre de prix. En conséquence, le </w:t>
      </w:r>
      <w:r w:rsidR="00F968C1" w:rsidRPr="00E0042B">
        <w:rPr>
          <w:sz w:val="22"/>
          <w:szCs w:val="22"/>
        </w:rPr>
        <w:t>T</w:t>
      </w:r>
      <w:r w:rsidRPr="00E0042B">
        <w:rPr>
          <w:sz w:val="22"/>
          <w:szCs w:val="22"/>
        </w:rPr>
        <w:t>itulaire ne peut se prévaloir d’erreurs ou d’omissions pour justifier une quelconque augmentation de son marché.</w:t>
      </w:r>
    </w:p>
    <w:p w14:paraId="3DD1E209" w14:textId="349CC7FA" w:rsidR="006C2918" w:rsidRPr="00E0042B" w:rsidRDefault="006C2918" w:rsidP="00B36AD9">
      <w:pPr>
        <w:rPr>
          <w:b/>
          <w:sz w:val="22"/>
          <w:szCs w:val="22"/>
        </w:rPr>
      </w:pPr>
    </w:p>
    <w:p w14:paraId="7AFE76EF" w14:textId="77777777" w:rsidR="005D01D4" w:rsidRPr="00E0042B" w:rsidRDefault="005D01D4" w:rsidP="00B36AD9">
      <w:pPr>
        <w:pStyle w:val="Titre3"/>
        <w:numPr>
          <w:ilvl w:val="2"/>
          <w:numId w:val="2"/>
        </w:numPr>
        <w:spacing w:before="0"/>
        <w:rPr>
          <w:sz w:val="22"/>
          <w:szCs w:val="22"/>
        </w:rPr>
      </w:pPr>
      <w:bookmarkStart w:id="169" w:name="_Toc41638390"/>
      <w:bookmarkStart w:id="170" w:name="_Toc14680626"/>
      <w:bookmarkStart w:id="171" w:name="_Toc82188686"/>
      <w:bookmarkStart w:id="172" w:name="_Toc205364608"/>
      <w:r w:rsidRPr="00E0042B">
        <w:rPr>
          <w:sz w:val="22"/>
          <w:szCs w:val="22"/>
        </w:rPr>
        <w:t>Connaissance des lieux et environnement</w:t>
      </w:r>
      <w:bookmarkEnd w:id="169"/>
      <w:bookmarkEnd w:id="170"/>
      <w:bookmarkEnd w:id="171"/>
      <w:bookmarkEnd w:id="172"/>
    </w:p>
    <w:p w14:paraId="0F25B2DA" w14:textId="77777777" w:rsidR="005D01D4" w:rsidRPr="00E0042B" w:rsidRDefault="005D01D4" w:rsidP="00B36AD9">
      <w:pPr>
        <w:rPr>
          <w:sz w:val="22"/>
          <w:szCs w:val="22"/>
        </w:rPr>
      </w:pPr>
    </w:p>
    <w:p w14:paraId="344B0A9F" w14:textId="1F1E4EFA" w:rsidR="005D01D4" w:rsidRPr="00E0042B" w:rsidRDefault="005D01D4" w:rsidP="00B36AD9">
      <w:pPr>
        <w:rPr>
          <w:sz w:val="22"/>
          <w:szCs w:val="22"/>
        </w:rPr>
      </w:pPr>
      <w:r w:rsidRPr="00E0042B">
        <w:rPr>
          <w:sz w:val="22"/>
          <w:szCs w:val="22"/>
        </w:rPr>
        <w:t>En complément des renseignements qui lui sont fournis dans les pièces du marché, le Titulaire doit avoir effectué les vérifications préalables et avoir relevé sur place ou demandé à la BnF tous les renseignements complémentaires qui lui sont nécessaire pour exécuter les prestations dans les délais requis.</w:t>
      </w:r>
    </w:p>
    <w:p w14:paraId="3DE33CCB" w14:textId="77777777" w:rsidR="005D01D4" w:rsidRPr="00E0042B" w:rsidRDefault="005D01D4" w:rsidP="00B36AD9">
      <w:pPr>
        <w:rPr>
          <w:sz w:val="22"/>
          <w:szCs w:val="22"/>
        </w:rPr>
      </w:pPr>
    </w:p>
    <w:p w14:paraId="51A01914" w14:textId="77777777" w:rsidR="005D01D4" w:rsidRPr="00E0042B" w:rsidRDefault="005D01D4" w:rsidP="00B36AD9">
      <w:pPr>
        <w:rPr>
          <w:sz w:val="22"/>
          <w:szCs w:val="22"/>
        </w:rPr>
      </w:pPr>
      <w:r w:rsidRPr="00E0042B">
        <w:rPr>
          <w:sz w:val="22"/>
          <w:szCs w:val="22"/>
        </w:rPr>
        <w:t>Le Titulaire est réputé avoir eu toute possibilité d’apprécier exactement l’étendue et la teneur des travaux, objet du présent marché ; il ne pourra par la suite se prévaloir d’aucune omission, insuffisance de description ou de données et d’informations pour refuser d’intégrer dans sa prestation des prestations nécessaires à son plein et bon accomplissement et notamment les études et le contrôle et suivi de réalisation des prestations connexes sans lesquelles le projet précité ne pourrait avoir une fonction optimale.</w:t>
      </w:r>
    </w:p>
    <w:p w14:paraId="05EEEC3C" w14:textId="77777777" w:rsidR="005D01D4" w:rsidRPr="00E0042B" w:rsidRDefault="005D01D4" w:rsidP="00B36AD9">
      <w:pPr>
        <w:rPr>
          <w:sz w:val="22"/>
          <w:szCs w:val="22"/>
        </w:rPr>
      </w:pPr>
    </w:p>
    <w:p w14:paraId="39E976B7" w14:textId="77777777" w:rsidR="005D01D4" w:rsidRPr="00E0042B" w:rsidRDefault="005D01D4" w:rsidP="00B36AD9">
      <w:pPr>
        <w:rPr>
          <w:sz w:val="22"/>
          <w:szCs w:val="22"/>
        </w:rPr>
      </w:pPr>
      <w:r w:rsidRPr="00E0042B">
        <w:rPr>
          <w:sz w:val="22"/>
          <w:szCs w:val="22"/>
        </w:rPr>
        <w:t>Par conséquent, le Titulaire ne pourra en aucun cas prétendre à un supplément de prix ou justifier un retard par suite, soit d’insuffisance de description, soit de difficulté d’accès ou d’organisation due aux particularités du lieu.</w:t>
      </w:r>
    </w:p>
    <w:p w14:paraId="4F19CDD0" w14:textId="77777777" w:rsidR="00D74F6A" w:rsidRPr="00E0042B" w:rsidRDefault="00D74F6A" w:rsidP="00B36AD9">
      <w:pPr>
        <w:rPr>
          <w:sz w:val="22"/>
          <w:szCs w:val="22"/>
        </w:rPr>
      </w:pPr>
    </w:p>
    <w:p w14:paraId="4C7C17CE" w14:textId="77777777" w:rsidR="005D01D4" w:rsidRPr="00E0042B" w:rsidRDefault="005D01D4" w:rsidP="00B36AD9">
      <w:pPr>
        <w:pStyle w:val="Titre3"/>
        <w:numPr>
          <w:ilvl w:val="2"/>
          <w:numId w:val="2"/>
        </w:numPr>
        <w:spacing w:before="0"/>
        <w:rPr>
          <w:sz w:val="22"/>
          <w:szCs w:val="22"/>
        </w:rPr>
      </w:pPr>
      <w:bookmarkStart w:id="173" w:name="_Toc41638391"/>
      <w:bookmarkStart w:id="174" w:name="_Toc14680627"/>
      <w:bookmarkStart w:id="175" w:name="_Toc82188687"/>
      <w:bookmarkStart w:id="176" w:name="_Toc205364609"/>
      <w:r w:rsidRPr="00E0042B">
        <w:rPr>
          <w:sz w:val="22"/>
          <w:szCs w:val="22"/>
        </w:rPr>
        <w:t>Obligation de conseil</w:t>
      </w:r>
      <w:bookmarkEnd w:id="173"/>
      <w:bookmarkEnd w:id="174"/>
      <w:bookmarkEnd w:id="175"/>
      <w:bookmarkEnd w:id="176"/>
    </w:p>
    <w:p w14:paraId="4FAA250F" w14:textId="77777777" w:rsidR="005D01D4" w:rsidRPr="00E0042B" w:rsidRDefault="005D01D4" w:rsidP="00B36AD9">
      <w:pPr>
        <w:rPr>
          <w:sz w:val="22"/>
          <w:szCs w:val="22"/>
        </w:rPr>
      </w:pPr>
    </w:p>
    <w:p w14:paraId="4D5C8784" w14:textId="77777777" w:rsidR="005D01D4" w:rsidRPr="00E0042B" w:rsidRDefault="005D01D4" w:rsidP="00B36AD9">
      <w:pPr>
        <w:rPr>
          <w:sz w:val="22"/>
          <w:szCs w:val="22"/>
        </w:rPr>
      </w:pPr>
      <w:r w:rsidRPr="00E0042B">
        <w:rPr>
          <w:sz w:val="22"/>
          <w:szCs w:val="22"/>
        </w:rPr>
        <w:t>Le Titulaire reconnaît être tenu à une obligation générale de conseil et de mise en garde de la BnF.</w:t>
      </w:r>
    </w:p>
    <w:p w14:paraId="71C7AF56" w14:textId="77777777" w:rsidR="005D01D4" w:rsidRPr="00E0042B" w:rsidRDefault="005D01D4" w:rsidP="00B36AD9">
      <w:pPr>
        <w:rPr>
          <w:sz w:val="22"/>
          <w:szCs w:val="22"/>
        </w:rPr>
      </w:pPr>
    </w:p>
    <w:p w14:paraId="149E7506" w14:textId="68C88F48" w:rsidR="005D01D4" w:rsidRPr="00E0042B" w:rsidRDefault="005D01D4" w:rsidP="00B36AD9">
      <w:pPr>
        <w:rPr>
          <w:sz w:val="22"/>
          <w:szCs w:val="22"/>
        </w:rPr>
      </w:pPr>
      <w:r w:rsidRPr="00E0042B">
        <w:rPr>
          <w:sz w:val="22"/>
          <w:szCs w:val="22"/>
        </w:rPr>
        <w:t xml:space="preserve">Le Titulaire est expressément tenu au fur et à mesure de l'exécution des prestations qui lui sont dévolues au titre du marché au devoir de conseil et d'information le plus étendu lequel consiste notamment à informer complètement la BnF sur les conséquences des différentes décisions qu'il peut être amené à lui faire prendre, à attirer son attention lorsqu'il décèle des risques de quelque </w:t>
      </w:r>
      <w:r w:rsidRPr="00E0042B">
        <w:rPr>
          <w:sz w:val="22"/>
          <w:szCs w:val="22"/>
        </w:rPr>
        <w:lastRenderedPageBreak/>
        <w:t>nature que ce soit, à lui suggérer les démarches ou solutions utiles au parfait et complet accomplissement de sa prestation et plus généralement à protéger au mieux les intérêts de la BnF.</w:t>
      </w:r>
    </w:p>
    <w:p w14:paraId="1081D8F0" w14:textId="0FFE9590" w:rsidR="00120F29" w:rsidRPr="00E0042B" w:rsidRDefault="00120F29">
      <w:pPr>
        <w:jc w:val="left"/>
        <w:rPr>
          <w:sz w:val="22"/>
          <w:szCs w:val="22"/>
        </w:rPr>
      </w:pPr>
    </w:p>
    <w:p w14:paraId="1DFC278C" w14:textId="77777777" w:rsidR="005D01D4" w:rsidRPr="00E0042B" w:rsidRDefault="005D01D4" w:rsidP="00B36AD9">
      <w:pPr>
        <w:pStyle w:val="Titre3"/>
        <w:numPr>
          <w:ilvl w:val="2"/>
          <w:numId w:val="2"/>
        </w:numPr>
        <w:spacing w:before="0"/>
        <w:rPr>
          <w:sz w:val="22"/>
          <w:szCs w:val="22"/>
        </w:rPr>
      </w:pPr>
      <w:bookmarkStart w:id="177" w:name="_Toc41638392"/>
      <w:bookmarkStart w:id="178" w:name="_Toc82188688"/>
      <w:bookmarkStart w:id="179" w:name="_Toc205364610"/>
      <w:r w:rsidRPr="00E0042B">
        <w:rPr>
          <w:sz w:val="22"/>
          <w:szCs w:val="22"/>
        </w:rPr>
        <w:t>Obligation de confidentialité</w:t>
      </w:r>
      <w:bookmarkEnd w:id="177"/>
      <w:bookmarkEnd w:id="178"/>
      <w:bookmarkEnd w:id="179"/>
    </w:p>
    <w:p w14:paraId="6D85DA75" w14:textId="77777777" w:rsidR="005D01D4" w:rsidRPr="00E0042B" w:rsidRDefault="005D01D4" w:rsidP="00B36AD9">
      <w:pPr>
        <w:rPr>
          <w:sz w:val="22"/>
          <w:szCs w:val="22"/>
        </w:rPr>
      </w:pPr>
    </w:p>
    <w:p w14:paraId="431AA7F9" w14:textId="20EA28A8" w:rsidR="005D01D4" w:rsidRPr="00E0042B" w:rsidRDefault="005D01D4" w:rsidP="00B36AD9">
      <w:pPr>
        <w:rPr>
          <w:sz w:val="22"/>
          <w:szCs w:val="22"/>
        </w:rPr>
      </w:pPr>
      <w:r w:rsidRPr="00E0042B">
        <w:rPr>
          <w:sz w:val="22"/>
          <w:szCs w:val="22"/>
        </w:rPr>
        <w:t xml:space="preserve">Le Titulaire s’interdit d’utiliser les informations transmises par la BnF pour bonne exécution des </w:t>
      </w:r>
      <w:r w:rsidR="00626154" w:rsidRPr="00E0042B">
        <w:rPr>
          <w:sz w:val="22"/>
          <w:szCs w:val="22"/>
        </w:rPr>
        <w:t>p</w:t>
      </w:r>
      <w:r w:rsidRPr="00E0042B">
        <w:rPr>
          <w:sz w:val="22"/>
          <w:szCs w:val="22"/>
        </w:rPr>
        <w:t xml:space="preserve">restations faisant l’objet du </w:t>
      </w:r>
      <w:r w:rsidR="00626154" w:rsidRPr="00E0042B">
        <w:rPr>
          <w:sz w:val="22"/>
          <w:szCs w:val="22"/>
        </w:rPr>
        <w:t>m</w:t>
      </w:r>
      <w:r w:rsidRPr="00E0042B">
        <w:rPr>
          <w:sz w:val="22"/>
          <w:szCs w:val="22"/>
        </w:rPr>
        <w:t xml:space="preserve">arché à d’autres fins que celles définies par le </w:t>
      </w:r>
      <w:r w:rsidR="00626154" w:rsidRPr="00E0042B">
        <w:rPr>
          <w:sz w:val="22"/>
          <w:szCs w:val="22"/>
        </w:rPr>
        <w:t>m</w:t>
      </w:r>
      <w:r w:rsidRPr="00E0042B">
        <w:rPr>
          <w:sz w:val="22"/>
          <w:szCs w:val="22"/>
        </w:rPr>
        <w:t xml:space="preserve">arché. </w:t>
      </w:r>
    </w:p>
    <w:p w14:paraId="70AAE3D4" w14:textId="77777777" w:rsidR="005D01D4" w:rsidRPr="00E0042B" w:rsidRDefault="005D01D4" w:rsidP="00B36AD9">
      <w:pPr>
        <w:rPr>
          <w:sz w:val="22"/>
          <w:szCs w:val="22"/>
        </w:rPr>
      </w:pPr>
    </w:p>
    <w:p w14:paraId="66F33D31" w14:textId="266A3610" w:rsidR="005D01D4" w:rsidRPr="00E0042B" w:rsidRDefault="005D01D4" w:rsidP="00B36AD9">
      <w:pPr>
        <w:rPr>
          <w:sz w:val="22"/>
          <w:szCs w:val="22"/>
        </w:rPr>
      </w:pPr>
      <w:r w:rsidRPr="00E0042B">
        <w:rPr>
          <w:sz w:val="22"/>
          <w:szCs w:val="22"/>
        </w:rPr>
        <w:t xml:space="preserve">Le Titulaire et les membres de son équipe sont tenus au secret professionnel et à l’obligation de discrétion pour tout ce qui concerne les faits, informations, études et décisions dont ils auraient connaissance au cours de l’exécution du </w:t>
      </w:r>
      <w:r w:rsidR="00626154" w:rsidRPr="00E0042B">
        <w:rPr>
          <w:sz w:val="22"/>
          <w:szCs w:val="22"/>
        </w:rPr>
        <w:t>m</w:t>
      </w:r>
      <w:r w:rsidRPr="00E0042B">
        <w:rPr>
          <w:sz w:val="22"/>
          <w:szCs w:val="22"/>
        </w:rPr>
        <w:t>arché. Ils s’interdisent notamment toute communication écrite ou verbale et toute remise de documents à des tiers sans l’accord exprès préalable du représentant du Pouvoir Adjudicateur.</w:t>
      </w:r>
    </w:p>
    <w:p w14:paraId="1C7F6056" w14:textId="77777777" w:rsidR="005D01D4" w:rsidRPr="00E0042B" w:rsidRDefault="005D01D4" w:rsidP="00B36AD9">
      <w:pPr>
        <w:rPr>
          <w:sz w:val="22"/>
          <w:szCs w:val="22"/>
        </w:rPr>
      </w:pPr>
    </w:p>
    <w:p w14:paraId="5D9F8D6B" w14:textId="4D419B31" w:rsidR="005D01D4" w:rsidRPr="00E0042B" w:rsidRDefault="005D01D4" w:rsidP="00B36AD9">
      <w:pPr>
        <w:rPr>
          <w:sz w:val="22"/>
          <w:szCs w:val="22"/>
        </w:rPr>
      </w:pPr>
      <w:r w:rsidRPr="00E0042B">
        <w:rPr>
          <w:sz w:val="22"/>
          <w:szCs w:val="22"/>
        </w:rPr>
        <w:t xml:space="preserve">L’utilisation de tout ou partie des </w:t>
      </w:r>
      <w:r w:rsidR="00626154" w:rsidRPr="00E0042B">
        <w:rPr>
          <w:sz w:val="22"/>
          <w:szCs w:val="22"/>
        </w:rPr>
        <w:t>p</w:t>
      </w:r>
      <w:r w:rsidRPr="00E0042B">
        <w:rPr>
          <w:sz w:val="22"/>
          <w:szCs w:val="22"/>
        </w:rPr>
        <w:t>restations</w:t>
      </w:r>
      <w:r w:rsidR="00626154" w:rsidRPr="00E0042B">
        <w:rPr>
          <w:sz w:val="22"/>
          <w:szCs w:val="22"/>
        </w:rPr>
        <w:t xml:space="preserve">, </w:t>
      </w:r>
      <w:r w:rsidRPr="00E0042B">
        <w:rPr>
          <w:sz w:val="22"/>
          <w:szCs w:val="22"/>
        </w:rPr>
        <w:t xml:space="preserve">des dispositifs informatiques ou contenus à des fins de démonstration ou de promotion, sans </w:t>
      </w:r>
      <w:r w:rsidR="00626154" w:rsidRPr="00E0042B">
        <w:rPr>
          <w:sz w:val="22"/>
          <w:szCs w:val="22"/>
        </w:rPr>
        <w:t>l’</w:t>
      </w:r>
      <w:r w:rsidRPr="00E0042B">
        <w:rPr>
          <w:sz w:val="22"/>
          <w:szCs w:val="22"/>
        </w:rPr>
        <w:t>accord préalable du représentant du Pouvoir Adjudicateur, est interdite.</w:t>
      </w:r>
    </w:p>
    <w:p w14:paraId="470E1265" w14:textId="77777777" w:rsidR="00D74F6A" w:rsidRPr="00E0042B" w:rsidRDefault="00D74F6A" w:rsidP="00B36AD9">
      <w:pPr>
        <w:rPr>
          <w:sz w:val="22"/>
          <w:szCs w:val="22"/>
        </w:rPr>
      </w:pPr>
    </w:p>
    <w:p w14:paraId="434DF037" w14:textId="77777777" w:rsidR="005D01D4" w:rsidRPr="00E0042B" w:rsidRDefault="005D01D4" w:rsidP="00B36AD9">
      <w:pPr>
        <w:pStyle w:val="Titre3"/>
        <w:numPr>
          <w:ilvl w:val="2"/>
          <w:numId w:val="2"/>
        </w:numPr>
        <w:spacing w:before="0"/>
        <w:rPr>
          <w:sz w:val="22"/>
          <w:szCs w:val="22"/>
        </w:rPr>
      </w:pPr>
      <w:bookmarkStart w:id="180" w:name="_Toc41638393"/>
      <w:bookmarkStart w:id="181" w:name="_Toc82188689"/>
      <w:bookmarkStart w:id="182" w:name="_Toc205364611"/>
      <w:r w:rsidRPr="00E0042B">
        <w:rPr>
          <w:sz w:val="22"/>
          <w:szCs w:val="22"/>
        </w:rPr>
        <w:t>Obligation à l’égard des autres intervenants</w:t>
      </w:r>
      <w:bookmarkEnd w:id="180"/>
      <w:bookmarkEnd w:id="181"/>
      <w:bookmarkEnd w:id="182"/>
      <w:r w:rsidRPr="00E0042B">
        <w:rPr>
          <w:sz w:val="22"/>
          <w:szCs w:val="22"/>
        </w:rPr>
        <w:t xml:space="preserve"> </w:t>
      </w:r>
    </w:p>
    <w:p w14:paraId="37D94265" w14:textId="77777777" w:rsidR="006C2918" w:rsidRPr="00E0042B" w:rsidRDefault="006C2918" w:rsidP="00B36AD9">
      <w:pPr>
        <w:rPr>
          <w:sz w:val="22"/>
          <w:szCs w:val="22"/>
        </w:rPr>
      </w:pPr>
    </w:p>
    <w:p w14:paraId="20053AA2" w14:textId="68EB7A58" w:rsidR="005D01D4" w:rsidRPr="00E0042B" w:rsidRDefault="005D01D4" w:rsidP="00B36AD9">
      <w:pPr>
        <w:rPr>
          <w:sz w:val="22"/>
          <w:szCs w:val="22"/>
        </w:rPr>
      </w:pPr>
      <w:r w:rsidRPr="00E0042B">
        <w:rPr>
          <w:sz w:val="22"/>
          <w:szCs w:val="22"/>
        </w:rPr>
        <w:t>Le Titulaire devra prendre contact en cas de besoin avec les corps d'état et les entreprises dont les ouvrages seront en liaison avec les siens de façon à assurer une parfaite coordination à l'exécution. Il sera disposé à fournir aux autres entreprises toutes les informations sur ses ouvrages dont elles auraient besoin.</w:t>
      </w:r>
    </w:p>
    <w:p w14:paraId="2D5712E4" w14:textId="73EF241E" w:rsidR="00BD4FB8" w:rsidRPr="00E0042B" w:rsidRDefault="00BD4FB8" w:rsidP="00B36AD9">
      <w:pPr>
        <w:rPr>
          <w:sz w:val="22"/>
          <w:szCs w:val="22"/>
        </w:rPr>
      </w:pPr>
    </w:p>
    <w:p w14:paraId="3F452E00" w14:textId="77777777" w:rsidR="005D01D4" w:rsidRPr="00E0042B" w:rsidRDefault="005D01D4" w:rsidP="00B36AD9">
      <w:pPr>
        <w:pStyle w:val="Titre2"/>
        <w:numPr>
          <w:ilvl w:val="1"/>
          <w:numId w:val="2"/>
        </w:numPr>
        <w:spacing w:before="0" w:after="0"/>
        <w:rPr>
          <w:sz w:val="22"/>
          <w:szCs w:val="22"/>
        </w:rPr>
      </w:pPr>
      <w:bookmarkStart w:id="183" w:name="_Toc473367707"/>
      <w:bookmarkStart w:id="184" w:name="_Toc450814466"/>
      <w:bookmarkStart w:id="185" w:name="_Toc41638394"/>
      <w:bookmarkStart w:id="186" w:name="_Toc14680628"/>
      <w:bookmarkStart w:id="187" w:name="_Toc794797"/>
      <w:bookmarkStart w:id="188" w:name="_Toc82188690"/>
      <w:bookmarkStart w:id="189" w:name="_Toc205364612"/>
      <w:r w:rsidRPr="00E0042B">
        <w:rPr>
          <w:sz w:val="22"/>
          <w:szCs w:val="22"/>
        </w:rPr>
        <w:t xml:space="preserve">Obligations </w:t>
      </w:r>
      <w:bookmarkEnd w:id="183"/>
      <w:r w:rsidRPr="00E0042B">
        <w:rPr>
          <w:sz w:val="22"/>
          <w:szCs w:val="22"/>
        </w:rPr>
        <w:t xml:space="preserve">de la </w:t>
      </w:r>
      <w:bookmarkEnd w:id="184"/>
      <w:r w:rsidRPr="00E0042B">
        <w:rPr>
          <w:sz w:val="22"/>
          <w:szCs w:val="22"/>
        </w:rPr>
        <w:t>BnF</w:t>
      </w:r>
      <w:bookmarkEnd w:id="185"/>
      <w:bookmarkEnd w:id="186"/>
      <w:bookmarkEnd w:id="187"/>
      <w:bookmarkEnd w:id="188"/>
      <w:bookmarkEnd w:id="189"/>
    </w:p>
    <w:p w14:paraId="24D4EF57" w14:textId="77777777" w:rsidR="006C2918" w:rsidRPr="00E0042B" w:rsidRDefault="006C2918" w:rsidP="00B36AD9">
      <w:pPr>
        <w:rPr>
          <w:sz w:val="22"/>
          <w:szCs w:val="22"/>
        </w:rPr>
      </w:pPr>
    </w:p>
    <w:p w14:paraId="5C028F03" w14:textId="2CC1701D" w:rsidR="005D01D4" w:rsidRPr="00E0042B" w:rsidRDefault="005D01D4" w:rsidP="00B36AD9">
      <w:pPr>
        <w:rPr>
          <w:sz w:val="22"/>
          <w:szCs w:val="22"/>
        </w:rPr>
      </w:pPr>
      <w:r w:rsidRPr="00E0042B">
        <w:rPr>
          <w:sz w:val="22"/>
          <w:szCs w:val="22"/>
        </w:rPr>
        <w:t>Le cas échéant, la BnF mettra à disposition du Titulaire tout document et information complémentaire nécessaire à l’exécution du présent marché.</w:t>
      </w:r>
    </w:p>
    <w:p w14:paraId="1C5517F0" w14:textId="77777777" w:rsidR="00D74F6A" w:rsidRPr="00E0042B" w:rsidRDefault="00D74F6A" w:rsidP="00B36AD9">
      <w:pPr>
        <w:rPr>
          <w:sz w:val="22"/>
          <w:szCs w:val="22"/>
        </w:rPr>
      </w:pPr>
    </w:p>
    <w:p w14:paraId="1FAD1B42" w14:textId="43C488B1" w:rsidR="00B87675" w:rsidRPr="00E0042B" w:rsidRDefault="0050324E" w:rsidP="00B36AD9">
      <w:pPr>
        <w:pStyle w:val="Titre1"/>
        <w:numPr>
          <w:ilvl w:val="0"/>
          <w:numId w:val="2"/>
        </w:numPr>
        <w:spacing w:before="0" w:afterAutospacing="0"/>
        <w:rPr>
          <w:sz w:val="22"/>
          <w:szCs w:val="22"/>
        </w:rPr>
      </w:pPr>
      <w:bookmarkStart w:id="190" w:name="_Toc205364613"/>
      <w:r w:rsidRPr="00E0042B">
        <w:rPr>
          <w:sz w:val="22"/>
          <w:szCs w:val="22"/>
        </w:rPr>
        <w:t>CONTR</w:t>
      </w:r>
      <w:r w:rsidR="00626154" w:rsidRPr="00E0042B">
        <w:rPr>
          <w:sz w:val="22"/>
          <w:szCs w:val="22"/>
        </w:rPr>
        <w:t>O</w:t>
      </w:r>
      <w:r w:rsidRPr="00E0042B">
        <w:rPr>
          <w:sz w:val="22"/>
          <w:szCs w:val="22"/>
        </w:rPr>
        <w:t>LE ET R</w:t>
      </w:r>
      <w:r w:rsidR="00550960" w:rsidRPr="00E0042B">
        <w:rPr>
          <w:sz w:val="22"/>
          <w:szCs w:val="22"/>
        </w:rPr>
        <w:t>É</w:t>
      </w:r>
      <w:r w:rsidRPr="00E0042B">
        <w:rPr>
          <w:sz w:val="22"/>
          <w:szCs w:val="22"/>
        </w:rPr>
        <w:t>CEPTION DES LIVRABLES</w:t>
      </w:r>
      <w:bookmarkEnd w:id="160"/>
      <w:bookmarkEnd w:id="161"/>
      <w:bookmarkEnd w:id="190"/>
    </w:p>
    <w:p w14:paraId="381CD027" w14:textId="77777777" w:rsidR="006C2918" w:rsidRPr="00E0042B" w:rsidRDefault="006C2918" w:rsidP="00B36AD9">
      <w:pPr>
        <w:rPr>
          <w:sz w:val="22"/>
          <w:szCs w:val="22"/>
        </w:rPr>
      </w:pPr>
    </w:p>
    <w:p w14:paraId="4EFB652E" w14:textId="77777777" w:rsidR="00B87675" w:rsidRPr="00E0042B" w:rsidRDefault="0050324E" w:rsidP="00B36AD9">
      <w:pPr>
        <w:pStyle w:val="Titre2"/>
        <w:numPr>
          <w:ilvl w:val="1"/>
          <w:numId w:val="2"/>
        </w:numPr>
        <w:spacing w:before="0" w:after="0"/>
        <w:rPr>
          <w:sz w:val="22"/>
          <w:szCs w:val="22"/>
        </w:rPr>
      </w:pPr>
      <w:bookmarkStart w:id="191" w:name="_Toc41638396"/>
      <w:bookmarkStart w:id="192" w:name="_Toc14680630"/>
      <w:bookmarkStart w:id="193" w:name="_Toc205364614"/>
      <w:r w:rsidRPr="00E0042B">
        <w:rPr>
          <w:sz w:val="22"/>
          <w:szCs w:val="22"/>
        </w:rPr>
        <w:t>Documents à fournir avant l’exécution des travaux</w:t>
      </w:r>
      <w:bookmarkEnd w:id="191"/>
      <w:bookmarkEnd w:id="192"/>
      <w:bookmarkEnd w:id="193"/>
    </w:p>
    <w:p w14:paraId="446A38CA" w14:textId="77777777" w:rsidR="006C2918" w:rsidRPr="00E0042B" w:rsidRDefault="006C2918" w:rsidP="00B36AD9">
      <w:pPr>
        <w:rPr>
          <w:sz w:val="22"/>
          <w:szCs w:val="22"/>
        </w:rPr>
      </w:pPr>
    </w:p>
    <w:p w14:paraId="1D656403" w14:textId="594DF688" w:rsidR="00B87675" w:rsidRPr="00E0042B" w:rsidRDefault="00D927BA" w:rsidP="00B36AD9">
      <w:pPr>
        <w:pStyle w:val="Titre3"/>
        <w:numPr>
          <w:ilvl w:val="2"/>
          <w:numId w:val="2"/>
        </w:numPr>
        <w:spacing w:before="0"/>
        <w:rPr>
          <w:sz w:val="22"/>
          <w:szCs w:val="22"/>
        </w:rPr>
      </w:pPr>
      <w:bookmarkStart w:id="194" w:name="_Toc41638397"/>
      <w:bookmarkStart w:id="195" w:name="_Toc14680631"/>
      <w:bookmarkStart w:id="196" w:name="_Toc205364615"/>
      <w:r w:rsidRPr="00E0042B">
        <w:rPr>
          <w:sz w:val="22"/>
          <w:szCs w:val="22"/>
        </w:rPr>
        <w:t>É</w:t>
      </w:r>
      <w:r w:rsidR="0050324E" w:rsidRPr="00E0042B">
        <w:rPr>
          <w:sz w:val="22"/>
          <w:szCs w:val="22"/>
        </w:rPr>
        <w:t>tudes d’exécution</w:t>
      </w:r>
      <w:bookmarkEnd w:id="194"/>
      <w:bookmarkEnd w:id="195"/>
      <w:bookmarkEnd w:id="196"/>
    </w:p>
    <w:p w14:paraId="55BA99CF" w14:textId="77777777" w:rsidR="00B87675" w:rsidRPr="00E0042B" w:rsidRDefault="00B87675" w:rsidP="00B36AD9">
      <w:pPr>
        <w:rPr>
          <w:sz w:val="22"/>
          <w:szCs w:val="22"/>
        </w:rPr>
      </w:pPr>
    </w:p>
    <w:p w14:paraId="72AB886A" w14:textId="2AF7E4DB" w:rsidR="00B87675" w:rsidRPr="00E0042B" w:rsidRDefault="006746D0" w:rsidP="00B36AD9">
      <w:pPr>
        <w:rPr>
          <w:sz w:val="22"/>
          <w:szCs w:val="22"/>
        </w:rPr>
      </w:pPr>
      <w:r w:rsidRPr="00E0042B">
        <w:rPr>
          <w:sz w:val="22"/>
          <w:szCs w:val="22"/>
        </w:rPr>
        <w:t xml:space="preserve">Dès la notification </w:t>
      </w:r>
      <w:r w:rsidR="0050324E" w:rsidRPr="00E0042B">
        <w:rPr>
          <w:sz w:val="22"/>
          <w:szCs w:val="22"/>
        </w:rPr>
        <w:t>du marché</w:t>
      </w:r>
      <w:r w:rsidR="00626154" w:rsidRPr="00E0042B">
        <w:rPr>
          <w:sz w:val="22"/>
          <w:szCs w:val="22"/>
        </w:rPr>
        <w:t xml:space="preserve">, </w:t>
      </w:r>
      <w:r w:rsidR="00C06C19" w:rsidRPr="00E0042B">
        <w:rPr>
          <w:sz w:val="22"/>
          <w:szCs w:val="22"/>
        </w:rPr>
        <w:t xml:space="preserve">le Titulaire </w:t>
      </w:r>
      <w:r w:rsidR="0050324E" w:rsidRPr="00E0042B">
        <w:rPr>
          <w:sz w:val="22"/>
          <w:szCs w:val="22"/>
        </w:rPr>
        <w:t>doit établir et soumettre au maître d’œuvre toutes les études spécifiques des ouvrages nécessaire</w:t>
      </w:r>
      <w:r w:rsidR="00B36AD9" w:rsidRPr="00E0042B">
        <w:rPr>
          <w:sz w:val="22"/>
          <w:szCs w:val="22"/>
        </w:rPr>
        <w:t>s</w:t>
      </w:r>
      <w:r w:rsidR="0050324E" w:rsidRPr="00E0042B">
        <w:rPr>
          <w:sz w:val="22"/>
          <w:szCs w:val="22"/>
        </w:rPr>
        <w:t xml:space="preserve"> à la bonne </w:t>
      </w:r>
      <w:r w:rsidR="00626154" w:rsidRPr="00E0042B">
        <w:rPr>
          <w:sz w:val="22"/>
          <w:szCs w:val="22"/>
        </w:rPr>
        <w:t xml:space="preserve">exécution </w:t>
      </w:r>
      <w:r w:rsidR="0050324E" w:rsidRPr="00E0042B">
        <w:rPr>
          <w:sz w:val="22"/>
          <w:szCs w:val="22"/>
        </w:rPr>
        <w:t xml:space="preserve">des travaux. Ces études seront établies et présentées dans les délais prévus au calendrier général d’exécution des travaux qui sera notifié au </w:t>
      </w:r>
      <w:r w:rsidR="00372C47" w:rsidRPr="00E0042B">
        <w:rPr>
          <w:sz w:val="22"/>
          <w:szCs w:val="22"/>
        </w:rPr>
        <w:t>T</w:t>
      </w:r>
      <w:r w:rsidR="0050324E" w:rsidRPr="00E0042B">
        <w:rPr>
          <w:sz w:val="22"/>
          <w:szCs w:val="22"/>
        </w:rPr>
        <w:t xml:space="preserve">itulaire </w:t>
      </w:r>
      <w:r w:rsidR="002F516B" w:rsidRPr="00E0042B">
        <w:rPr>
          <w:sz w:val="22"/>
          <w:szCs w:val="22"/>
        </w:rPr>
        <w:t>lors de la réunion de lancement</w:t>
      </w:r>
      <w:r w:rsidR="00DB32CE">
        <w:rPr>
          <w:sz w:val="22"/>
          <w:szCs w:val="22"/>
        </w:rPr>
        <w:t>.</w:t>
      </w:r>
    </w:p>
    <w:p w14:paraId="399D5221" w14:textId="77777777" w:rsidR="00B87675" w:rsidRPr="00E0042B" w:rsidRDefault="00B87675" w:rsidP="00B36AD9">
      <w:pPr>
        <w:rPr>
          <w:sz w:val="22"/>
          <w:szCs w:val="22"/>
        </w:rPr>
      </w:pPr>
    </w:p>
    <w:p w14:paraId="63648D22" w14:textId="77777777" w:rsidR="00B87675" w:rsidRPr="00E0042B" w:rsidRDefault="0050324E" w:rsidP="00B36AD9">
      <w:pPr>
        <w:rPr>
          <w:sz w:val="22"/>
          <w:szCs w:val="22"/>
        </w:rPr>
      </w:pPr>
      <w:r w:rsidRPr="00E0042B">
        <w:rPr>
          <w:sz w:val="22"/>
          <w:szCs w:val="22"/>
        </w:rPr>
        <w:t xml:space="preserve">Ces documents qui ne peuvent en aucune façon modifier le projet, sont soumis au maître d’œuvre avant mise en exécution, pour lui permettre de les contrôler et de les rectifier s’il y a lieu avant de les approuver. </w:t>
      </w:r>
    </w:p>
    <w:p w14:paraId="238746B1" w14:textId="77777777" w:rsidR="00B87675" w:rsidRPr="00E0042B" w:rsidRDefault="00B87675" w:rsidP="00B36AD9">
      <w:pPr>
        <w:rPr>
          <w:sz w:val="22"/>
          <w:szCs w:val="22"/>
        </w:rPr>
      </w:pPr>
    </w:p>
    <w:p w14:paraId="489826B7" w14:textId="3191FC2E" w:rsidR="0064327F" w:rsidRPr="00E0042B" w:rsidRDefault="0050324E" w:rsidP="00B36AD9">
      <w:pPr>
        <w:rPr>
          <w:sz w:val="22"/>
          <w:szCs w:val="22"/>
        </w:rPr>
      </w:pPr>
      <w:r w:rsidRPr="00E0042B">
        <w:rPr>
          <w:sz w:val="22"/>
          <w:szCs w:val="22"/>
        </w:rPr>
        <w:t>Ainsi, tous les plans d’exécution seront impérativement validés par le ma</w:t>
      </w:r>
      <w:r w:rsidR="00066B0C" w:rsidRPr="00E0042B">
        <w:rPr>
          <w:sz w:val="22"/>
          <w:szCs w:val="22"/>
        </w:rPr>
        <w:t>î</w:t>
      </w:r>
      <w:r w:rsidRPr="00E0042B">
        <w:rPr>
          <w:sz w:val="22"/>
          <w:szCs w:val="22"/>
        </w:rPr>
        <w:t>tre d’</w:t>
      </w:r>
      <w:r w:rsidR="0064327F" w:rsidRPr="00E0042B">
        <w:rPr>
          <w:sz w:val="22"/>
          <w:szCs w:val="22"/>
        </w:rPr>
        <w:t>œuvre avant fabrication et pose. Ils seront également transmis en copie pour information au régisseur général de la BnF.</w:t>
      </w:r>
    </w:p>
    <w:p w14:paraId="30F6EF44" w14:textId="7B4B02E3" w:rsidR="00D74F6A" w:rsidRDefault="00D74F6A" w:rsidP="00B36AD9">
      <w:pPr>
        <w:rPr>
          <w:sz w:val="22"/>
          <w:szCs w:val="22"/>
        </w:rPr>
      </w:pPr>
    </w:p>
    <w:p w14:paraId="07BAC244" w14:textId="194F0091" w:rsidR="00546D5E" w:rsidRDefault="00546D5E" w:rsidP="00B36AD9">
      <w:pPr>
        <w:rPr>
          <w:sz w:val="22"/>
          <w:szCs w:val="22"/>
        </w:rPr>
      </w:pPr>
    </w:p>
    <w:p w14:paraId="06D57739" w14:textId="639DC2E5" w:rsidR="00546D5E" w:rsidRDefault="00546D5E" w:rsidP="00B36AD9">
      <w:pPr>
        <w:rPr>
          <w:sz w:val="22"/>
          <w:szCs w:val="22"/>
        </w:rPr>
      </w:pPr>
    </w:p>
    <w:p w14:paraId="364AB930" w14:textId="1358FB74" w:rsidR="00546D5E" w:rsidRDefault="00546D5E" w:rsidP="00B36AD9">
      <w:pPr>
        <w:rPr>
          <w:sz w:val="22"/>
          <w:szCs w:val="22"/>
        </w:rPr>
      </w:pPr>
    </w:p>
    <w:p w14:paraId="57B3503B" w14:textId="0FB7921E" w:rsidR="00546D5E" w:rsidRDefault="00546D5E" w:rsidP="00B36AD9">
      <w:pPr>
        <w:rPr>
          <w:sz w:val="22"/>
          <w:szCs w:val="22"/>
        </w:rPr>
      </w:pPr>
    </w:p>
    <w:p w14:paraId="106D4BE3" w14:textId="6D4F4372" w:rsidR="00546D5E" w:rsidRDefault="00546D5E" w:rsidP="00B36AD9">
      <w:pPr>
        <w:rPr>
          <w:sz w:val="22"/>
          <w:szCs w:val="22"/>
        </w:rPr>
      </w:pPr>
    </w:p>
    <w:p w14:paraId="14DB5E88" w14:textId="77777777" w:rsidR="00546D5E" w:rsidRPr="00E0042B" w:rsidRDefault="00546D5E" w:rsidP="00B36AD9">
      <w:pPr>
        <w:rPr>
          <w:sz w:val="22"/>
          <w:szCs w:val="22"/>
        </w:rPr>
      </w:pPr>
    </w:p>
    <w:p w14:paraId="4B597138" w14:textId="77777777" w:rsidR="00B87675" w:rsidRPr="00E0042B" w:rsidRDefault="0050324E" w:rsidP="00B36AD9">
      <w:pPr>
        <w:pStyle w:val="Titre3"/>
        <w:numPr>
          <w:ilvl w:val="2"/>
          <w:numId w:val="2"/>
        </w:numPr>
        <w:spacing w:before="0"/>
        <w:rPr>
          <w:sz w:val="22"/>
          <w:szCs w:val="22"/>
        </w:rPr>
      </w:pPr>
      <w:bookmarkStart w:id="197" w:name="_Toc205364616"/>
      <w:r w:rsidRPr="00E0042B">
        <w:rPr>
          <w:sz w:val="22"/>
          <w:szCs w:val="22"/>
        </w:rPr>
        <w:lastRenderedPageBreak/>
        <w:t>Planning de remise des études</w:t>
      </w:r>
      <w:bookmarkEnd w:id="197"/>
    </w:p>
    <w:p w14:paraId="415955F9" w14:textId="77777777" w:rsidR="00B87675" w:rsidRPr="00E0042B" w:rsidRDefault="00B87675" w:rsidP="00B36AD9">
      <w:pPr>
        <w:rPr>
          <w:sz w:val="22"/>
          <w:szCs w:val="22"/>
        </w:rPr>
      </w:pPr>
    </w:p>
    <w:p w14:paraId="1B440920" w14:textId="77777777" w:rsidR="00B87675" w:rsidRPr="00E0042B" w:rsidRDefault="0050324E" w:rsidP="00B36AD9">
      <w:pPr>
        <w:rPr>
          <w:sz w:val="22"/>
          <w:szCs w:val="22"/>
        </w:rPr>
      </w:pPr>
      <w:r w:rsidRPr="00E0042B">
        <w:rPr>
          <w:sz w:val="22"/>
          <w:szCs w:val="22"/>
        </w:rPr>
        <w:t>Le planning de remise des livrables avant le début d’exécution des travaux est le suivant :</w:t>
      </w:r>
    </w:p>
    <w:p w14:paraId="1C1ED809" w14:textId="77777777" w:rsidR="00B87675" w:rsidRPr="00E0042B" w:rsidRDefault="00B87675" w:rsidP="00B36AD9">
      <w:pPr>
        <w:rPr>
          <w:sz w:val="22"/>
          <w:szCs w:val="22"/>
        </w:rPr>
      </w:pPr>
    </w:p>
    <w:tbl>
      <w:tblPr>
        <w:tblStyle w:val="Grilledutableau"/>
        <w:tblW w:w="9214" w:type="dxa"/>
        <w:tblInd w:w="250" w:type="dxa"/>
        <w:tblLook w:val="04A0" w:firstRow="1" w:lastRow="0" w:firstColumn="1" w:lastColumn="0" w:noHBand="0" w:noVBand="1"/>
      </w:tblPr>
      <w:tblGrid>
        <w:gridCol w:w="4820"/>
        <w:gridCol w:w="4394"/>
      </w:tblGrid>
      <w:tr w:rsidR="00B87675" w:rsidRPr="00E0042B" w14:paraId="32B4B60C" w14:textId="77777777" w:rsidTr="00664C98">
        <w:trPr>
          <w:trHeight w:val="397"/>
        </w:trPr>
        <w:tc>
          <w:tcPr>
            <w:tcW w:w="4820" w:type="dxa"/>
            <w:shd w:val="clear" w:color="auto" w:fill="EEECE1" w:themeFill="background2"/>
            <w:vAlign w:val="center"/>
          </w:tcPr>
          <w:p w14:paraId="665288B7" w14:textId="77777777" w:rsidR="00B87675" w:rsidRPr="00E0042B" w:rsidRDefault="0050324E" w:rsidP="00B36AD9">
            <w:pPr>
              <w:jc w:val="center"/>
              <w:rPr>
                <w:b/>
                <w:sz w:val="22"/>
                <w:szCs w:val="22"/>
              </w:rPr>
            </w:pPr>
            <w:r w:rsidRPr="00E0042B">
              <w:rPr>
                <w:b/>
                <w:sz w:val="22"/>
                <w:szCs w:val="22"/>
              </w:rPr>
              <w:t>Livrable</w:t>
            </w:r>
          </w:p>
        </w:tc>
        <w:tc>
          <w:tcPr>
            <w:tcW w:w="4394" w:type="dxa"/>
            <w:shd w:val="clear" w:color="auto" w:fill="EEECE1" w:themeFill="background2"/>
            <w:vAlign w:val="center"/>
          </w:tcPr>
          <w:p w14:paraId="0753BE35" w14:textId="77777777" w:rsidR="00B87675" w:rsidRPr="00E0042B" w:rsidRDefault="0050324E" w:rsidP="00B36AD9">
            <w:pPr>
              <w:jc w:val="center"/>
              <w:rPr>
                <w:b/>
                <w:sz w:val="22"/>
                <w:szCs w:val="22"/>
              </w:rPr>
            </w:pPr>
            <w:r w:rsidRPr="00E0042B">
              <w:rPr>
                <w:b/>
                <w:sz w:val="22"/>
                <w:szCs w:val="22"/>
              </w:rPr>
              <w:t>Délai de remise (en jours ouvrés)</w:t>
            </w:r>
          </w:p>
        </w:tc>
      </w:tr>
      <w:tr w:rsidR="00B87675" w:rsidRPr="00E0042B" w14:paraId="673AF7DE" w14:textId="77777777" w:rsidTr="00C803F4">
        <w:trPr>
          <w:trHeight w:val="1020"/>
        </w:trPr>
        <w:tc>
          <w:tcPr>
            <w:tcW w:w="4820" w:type="dxa"/>
            <w:vAlign w:val="center"/>
          </w:tcPr>
          <w:p w14:paraId="59B8A613" w14:textId="77777777" w:rsidR="00B87675" w:rsidRPr="00E0042B" w:rsidRDefault="0050324E" w:rsidP="00C803F4">
            <w:pPr>
              <w:jc w:val="left"/>
              <w:rPr>
                <w:sz w:val="22"/>
                <w:szCs w:val="22"/>
              </w:rPr>
            </w:pPr>
            <w:r w:rsidRPr="00E0042B">
              <w:rPr>
                <w:sz w:val="22"/>
                <w:szCs w:val="22"/>
              </w:rPr>
              <w:t>Planning d’exécution des travaux faisant apparaître clairement les délais d’approvisionnement des pièces et les dates de phasage en concordance avec les délais d’exécution du marché</w:t>
            </w:r>
          </w:p>
        </w:tc>
        <w:tc>
          <w:tcPr>
            <w:tcW w:w="4394" w:type="dxa"/>
            <w:vAlign w:val="center"/>
          </w:tcPr>
          <w:p w14:paraId="1BC81E31" w14:textId="77777777" w:rsidR="00B87675" w:rsidRPr="00E0042B" w:rsidRDefault="0050324E" w:rsidP="00C803F4">
            <w:pPr>
              <w:jc w:val="left"/>
              <w:rPr>
                <w:sz w:val="22"/>
                <w:szCs w:val="22"/>
              </w:rPr>
            </w:pPr>
            <w:r w:rsidRPr="00E0042B">
              <w:rPr>
                <w:sz w:val="22"/>
                <w:szCs w:val="22"/>
              </w:rPr>
              <w:t xml:space="preserve">5 jours à compter de la réunion de lancement </w:t>
            </w:r>
          </w:p>
        </w:tc>
      </w:tr>
      <w:tr w:rsidR="00B87675" w:rsidRPr="00E0042B" w14:paraId="3A93FBD5" w14:textId="77777777" w:rsidTr="00C803F4">
        <w:trPr>
          <w:trHeight w:val="567"/>
        </w:trPr>
        <w:tc>
          <w:tcPr>
            <w:tcW w:w="4820" w:type="dxa"/>
            <w:vAlign w:val="center"/>
          </w:tcPr>
          <w:p w14:paraId="5C43F715" w14:textId="77777777" w:rsidR="00B87675" w:rsidRPr="00E0042B" w:rsidRDefault="0050324E" w:rsidP="00C803F4">
            <w:pPr>
              <w:jc w:val="left"/>
              <w:rPr>
                <w:sz w:val="22"/>
                <w:szCs w:val="22"/>
              </w:rPr>
            </w:pPr>
            <w:r w:rsidRPr="00E0042B">
              <w:rPr>
                <w:sz w:val="22"/>
                <w:szCs w:val="22"/>
              </w:rPr>
              <w:t xml:space="preserve">Plans et détails d’exécution réalisés à grande échelle </w:t>
            </w:r>
          </w:p>
        </w:tc>
        <w:tc>
          <w:tcPr>
            <w:tcW w:w="4394" w:type="dxa"/>
            <w:vAlign w:val="center"/>
          </w:tcPr>
          <w:p w14:paraId="366ACF00" w14:textId="6319ECBC" w:rsidR="00B87675" w:rsidRPr="00E0042B" w:rsidRDefault="00A57DDB" w:rsidP="00572EDE">
            <w:pPr>
              <w:jc w:val="left"/>
              <w:rPr>
                <w:sz w:val="22"/>
                <w:szCs w:val="22"/>
              </w:rPr>
            </w:pPr>
            <w:r>
              <w:rPr>
                <w:sz w:val="22"/>
                <w:szCs w:val="22"/>
              </w:rPr>
              <w:t xml:space="preserve">Au plus tard le </w:t>
            </w:r>
            <w:r w:rsidR="00785290">
              <w:rPr>
                <w:sz w:val="22"/>
                <w:szCs w:val="22"/>
              </w:rPr>
              <w:t>20</w:t>
            </w:r>
            <w:r w:rsidR="00DB32CE">
              <w:rPr>
                <w:sz w:val="22"/>
                <w:szCs w:val="22"/>
              </w:rPr>
              <w:t xml:space="preserve"> décembre 2025</w:t>
            </w:r>
          </w:p>
        </w:tc>
      </w:tr>
      <w:tr w:rsidR="00B87675" w:rsidRPr="00E0042B" w14:paraId="61A355C5" w14:textId="77777777" w:rsidTr="00C803F4">
        <w:trPr>
          <w:trHeight w:val="340"/>
        </w:trPr>
        <w:tc>
          <w:tcPr>
            <w:tcW w:w="4820" w:type="dxa"/>
            <w:vAlign w:val="center"/>
          </w:tcPr>
          <w:p w14:paraId="5A30E322" w14:textId="77777777" w:rsidR="00B87675" w:rsidRPr="00E0042B" w:rsidRDefault="0050324E" w:rsidP="00C803F4">
            <w:pPr>
              <w:jc w:val="left"/>
              <w:rPr>
                <w:sz w:val="22"/>
                <w:szCs w:val="22"/>
              </w:rPr>
            </w:pPr>
            <w:r w:rsidRPr="00E0042B">
              <w:rPr>
                <w:sz w:val="22"/>
                <w:szCs w:val="22"/>
              </w:rPr>
              <w:t xml:space="preserve">Fiches techniques des différents matériaux </w:t>
            </w:r>
          </w:p>
        </w:tc>
        <w:tc>
          <w:tcPr>
            <w:tcW w:w="4394" w:type="dxa"/>
            <w:vAlign w:val="center"/>
          </w:tcPr>
          <w:p w14:paraId="20867781" w14:textId="749BC2A8" w:rsidR="00B87675" w:rsidRPr="00E0042B" w:rsidRDefault="00785290" w:rsidP="00C803F4">
            <w:pPr>
              <w:jc w:val="left"/>
              <w:rPr>
                <w:sz w:val="22"/>
                <w:szCs w:val="22"/>
              </w:rPr>
            </w:pPr>
            <w:r>
              <w:rPr>
                <w:sz w:val="22"/>
                <w:szCs w:val="22"/>
              </w:rPr>
              <w:t>10</w:t>
            </w:r>
            <w:r w:rsidR="0050324E" w:rsidRPr="00E0042B">
              <w:rPr>
                <w:sz w:val="22"/>
                <w:szCs w:val="22"/>
              </w:rPr>
              <w:t xml:space="preserve"> jours à compter de la réunion de lancement</w:t>
            </w:r>
          </w:p>
        </w:tc>
      </w:tr>
    </w:tbl>
    <w:p w14:paraId="521E5276" w14:textId="0C45E051" w:rsidR="00D834E6" w:rsidRPr="00E0042B" w:rsidRDefault="00D834E6" w:rsidP="00B36AD9">
      <w:pPr>
        <w:rPr>
          <w:sz w:val="22"/>
          <w:szCs w:val="22"/>
        </w:rPr>
      </w:pPr>
    </w:p>
    <w:p w14:paraId="704E6848" w14:textId="77777777" w:rsidR="00B87675" w:rsidRPr="00E0042B" w:rsidRDefault="0050324E" w:rsidP="00B36AD9">
      <w:pPr>
        <w:pStyle w:val="Titre3"/>
        <w:numPr>
          <w:ilvl w:val="2"/>
          <w:numId w:val="2"/>
        </w:numPr>
        <w:spacing w:before="0"/>
        <w:rPr>
          <w:sz w:val="22"/>
          <w:szCs w:val="22"/>
        </w:rPr>
      </w:pPr>
      <w:bookmarkStart w:id="198" w:name="_Toc205364617"/>
      <w:r w:rsidRPr="00E0042B">
        <w:rPr>
          <w:sz w:val="22"/>
          <w:szCs w:val="22"/>
        </w:rPr>
        <w:t>Modalités de délivrance du visa</w:t>
      </w:r>
      <w:bookmarkEnd w:id="198"/>
      <w:r w:rsidRPr="00E0042B">
        <w:rPr>
          <w:sz w:val="22"/>
          <w:szCs w:val="22"/>
        </w:rPr>
        <w:t xml:space="preserve"> </w:t>
      </w:r>
    </w:p>
    <w:p w14:paraId="0B03962F" w14:textId="77777777" w:rsidR="00B87675" w:rsidRPr="00E0042B" w:rsidRDefault="00B87675" w:rsidP="00B36AD9">
      <w:pPr>
        <w:rPr>
          <w:sz w:val="22"/>
          <w:szCs w:val="22"/>
        </w:rPr>
      </w:pPr>
    </w:p>
    <w:p w14:paraId="23A53EA6" w14:textId="6B4CB45A" w:rsidR="00B87675" w:rsidRPr="00E0042B" w:rsidRDefault="0050324E" w:rsidP="00B36AD9">
      <w:pPr>
        <w:rPr>
          <w:sz w:val="22"/>
          <w:szCs w:val="22"/>
        </w:rPr>
      </w:pPr>
      <w:r w:rsidRPr="00E0042B">
        <w:rPr>
          <w:sz w:val="22"/>
          <w:szCs w:val="22"/>
        </w:rPr>
        <w:t>Les stipulations de l’article 29 du CCAG</w:t>
      </w:r>
      <w:r w:rsidR="00664C98" w:rsidRPr="00E0042B">
        <w:rPr>
          <w:sz w:val="22"/>
          <w:szCs w:val="22"/>
        </w:rPr>
        <w:t>-</w:t>
      </w:r>
      <w:r w:rsidRPr="00E0042B">
        <w:rPr>
          <w:sz w:val="22"/>
          <w:szCs w:val="22"/>
        </w:rPr>
        <w:t>Travaux sont applicables.</w:t>
      </w:r>
    </w:p>
    <w:p w14:paraId="15613B47" w14:textId="77777777" w:rsidR="00B87675" w:rsidRPr="00E0042B" w:rsidRDefault="00B87675" w:rsidP="00B36AD9">
      <w:pPr>
        <w:rPr>
          <w:sz w:val="22"/>
          <w:szCs w:val="22"/>
        </w:rPr>
      </w:pPr>
    </w:p>
    <w:p w14:paraId="4E2BC585" w14:textId="44AA8554" w:rsidR="00B87675" w:rsidRPr="00E0042B" w:rsidRDefault="0050324E" w:rsidP="00B36AD9">
      <w:pPr>
        <w:rPr>
          <w:sz w:val="22"/>
          <w:szCs w:val="22"/>
        </w:rPr>
      </w:pPr>
      <w:r w:rsidRPr="00E0042B">
        <w:rPr>
          <w:sz w:val="22"/>
          <w:szCs w:val="22"/>
        </w:rPr>
        <w:t>Toutefois, par dérogation à l’article 29.1.5 du CCAG</w:t>
      </w:r>
      <w:r w:rsidR="00664C98" w:rsidRPr="00E0042B">
        <w:rPr>
          <w:sz w:val="22"/>
          <w:szCs w:val="22"/>
        </w:rPr>
        <w:t>-</w:t>
      </w:r>
      <w:r w:rsidRPr="00E0042B">
        <w:rPr>
          <w:sz w:val="22"/>
          <w:szCs w:val="22"/>
        </w:rPr>
        <w:t>Travaux</w:t>
      </w:r>
      <w:r w:rsidR="00664C98" w:rsidRPr="00E0042B">
        <w:rPr>
          <w:sz w:val="22"/>
          <w:szCs w:val="22"/>
        </w:rPr>
        <w:t>,</w:t>
      </w:r>
      <w:r w:rsidR="009E517A" w:rsidRPr="00E0042B">
        <w:rPr>
          <w:sz w:val="22"/>
          <w:szCs w:val="22"/>
        </w:rPr>
        <w:t xml:space="preserve"> </w:t>
      </w:r>
      <w:r w:rsidRPr="00E0042B">
        <w:rPr>
          <w:sz w:val="22"/>
          <w:szCs w:val="22"/>
        </w:rPr>
        <w:t>le délai de délivrance du visa par le ma</w:t>
      </w:r>
      <w:r w:rsidR="00664C98" w:rsidRPr="00E0042B">
        <w:rPr>
          <w:sz w:val="22"/>
          <w:szCs w:val="22"/>
        </w:rPr>
        <w:t>î</w:t>
      </w:r>
      <w:r w:rsidRPr="00E0042B">
        <w:rPr>
          <w:sz w:val="22"/>
          <w:szCs w:val="22"/>
        </w:rPr>
        <w:t>tre d’œuvre est de cinq jours ouvrés. Si dans ce délai</w:t>
      </w:r>
      <w:r w:rsidR="00664C98" w:rsidRPr="00E0042B">
        <w:rPr>
          <w:sz w:val="22"/>
          <w:szCs w:val="22"/>
        </w:rPr>
        <w:t>,</w:t>
      </w:r>
      <w:r w:rsidRPr="00E0042B">
        <w:rPr>
          <w:sz w:val="22"/>
          <w:szCs w:val="22"/>
        </w:rPr>
        <w:t xml:space="preserve"> le maître d’œuvre constate que les documents fournis par le Titulaire ne lui permettent pas de délivrer son visa, il en informe le Titulaire qui doit, dans un délai de trois jours ouvrés</w:t>
      </w:r>
      <w:r w:rsidR="00664C98" w:rsidRPr="00E0042B">
        <w:rPr>
          <w:sz w:val="22"/>
          <w:szCs w:val="22"/>
        </w:rPr>
        <w:t>,</w:t>
      </w:r>
      <w:r w:rsidRPr="00E0042B">
        <w:rPr>
          <w:sz w:val="22"/>
          <w:szCs w:val="22"/>
        </w:rPr>
        <w:t xml:space="preserve"> lui fournir l’ensemble des documents qu’il lui a été demandé de corriger ou de compléter.</w:t>
      </w:r>
    </w:p>
    <w:p w14:paraId="00455809" w14:textId="77777777" w:rsidR="00B87675" w:rsidRPr="00E0042B" w:rsidRDefault="00B87675" w:rsidP="00B36AD9">
      <w:pPr>
        <w:rPr>
          <w:sz w:val="22"/>
          <w:szCs w:val="22"/>
        </w:rPr>
      </w:pPr>
    </w:p>
    <w:p w14:paraId="7F4F0724" w14:textId="77777777" w:rsidR="00B87675" w:rsidRPr="00E0042B" w:rsidRDefault="0050324E" w:rsidP="00B36AD9">
      <w:pPr>
        <w:rPr>
          <w:sz w:val="22"/>
          <w:szCs w:val="22"/>
        </w:rPr>
      </w:pPr>
      <w:r w:rsidRPr="00E0042B">
        <w:rPr>
          <w:sz w:val="22"/>
          <w:szCs w:val="22"/>
        </w:rPr>
        <w:t xml:space="preserve">La délivrance du visa pourra se faire par n’importe quel moyen écrit. </w:t>
      </w:r>
    </w:p>
    <w:p w14:paraId="15D1E0ED" w14:textId="77777777" w:rsidR="00B87675" w:rsidRPr="00E0042B" w:rsidRDefault="00B87675" w:rsidP="00B36AD9">
      <w:pPr>
        <w:rPr>
          <w:sz w:val="22"/>
          <w:szCs w:val="22"/>
        </w:rPr>
      </w:pPr>
    </w:p>
    <w:p w14:paraId="2FAE94BA" w14:textId="77777777" w:rsidR="00B87675" w:rsidRPr="00E0042B" w:rsidRDefault="0050324E" w:rsidP="00B36AD9">
      <w:pPr>
        <w:rPr>
          <w:sz w:val="22"/>
          <w:szCs w:val="22"/>
        </w:rPr>
      </w:pPr>
      <w:r w:rsidRPr="00E0042B">
        <w:rPr>
          <w:sz w:val="22"/>
          <w:szCs w:val="22"/>
        </w:rPr>
        <w:t>Il est précisé qu'en cas de retard dans la fourniture des documents ou en cas d'insuffisance de ces documents, les retards correspondants sont mis à la charge du Titulaire, le délai contractuel n'étant pas modifié.</w:t>
      </w:r>
    </w:p>
    <w:p w14:paraId="6B308447" w14:textId="35A5FAA6" w:rsidR="00CA2648" w:rsidRPr="00E0042B" w:rsidRDefault="00CA2648" w:rsidP="00B36AD9">
      <w:pPr>
        <w:rPr>
          <w:sz w:val="22"/>
          <w:szCs w:val="22"/>
        </w:rPr>
      </w:pPr>
    </w:p>
    <w:p w14:paraId="7FD621C3" w14:textId="77777777" w:rsidR="00B87675" w:rsidRPr="00E0042B" w:rsidRDefault="0050324E" w:rsidP="00B36AD9">
      <w:pPr>
        <w:pStyle w:val="Titre2"/>
        <w:numPr>
          <w:ilvl w:val="1"/>
          <w:numId w:val="2"/>
        </w:numPr>
        <w:spacing w:before="0" w:after="0"/>
        <w:rPr>
          <w:sz w:val="22"/>
          <w:szCs w:val="22"/>
        </w:rPr>
      </w:pPr>
      <w:bookmarkStart w:id="199" w:name="_Toc41638398"/>
      <w:bookmarkStart w:id="200" w:name="_Toc14680633"/>
      <w:bookmarkStart w:id="201" w:name="_Toc205364618"/>
      <w:r w:rsidRPr="00E0042B">
        <w:rPr>
          <w:sz w:val="22"/>
          <w:szCs w:val="22"/>
        </w:rPr>
        <w:t>Documents à fournir pendant l’exécution des travaux</w:t>
      </w:r>
      <w:bookmarkEnd w:id="199"/>
      <w:bookmarkEnd w:id="200"/>
      <w:bookmarkEnd w:id="201"/>
    </w:p>
    <w:p w14:paraId="3A11884E" w14:textId="77777777" w:rsidR="006C2918" w:rsidRPr="00E0042B" w:rsidRDefault="006C2918" w:rsidP="00B36AD9">
      <w:pPr>
        <w:rPr>
          <w:sz w:val="22"/>
          <w:szCs w:val="22"/>
        </w:rPr>
      </w:pPr>
    </w:p>
    <w:p w14:paraId="54DA3AB0" w14:textId="77777777" w:rsidR="00B87675" w:rsidRPr="00E0042B" w:rsidRDefault="0050324E" w:rsidP="00B36AD9">
      <w:pPr>
        <w:rPr>
          <w:sz w:val="22"/>
          <w:szCs w:val="22"/>
        </w:rPr>
      </w:pPr>
      <w:r w:rsidRPr="00E0042B">
        <w:rPr>
          <w:sz w:val="22"/>
          <w:szCs w:val="22"/>
        </w:rPr>
        <w:t>Le Titulaire fournit tous les documents et informations que le maître d’ouvrage juge nécessaire dans le cadre de la bonne gestion du chantier.</w:t>
      </w:r>
    </w:p>
    <w:p w14:paraId="530A4DB9" w14:textId="77777777" w:rsidR="00B87675" w:rsidRPr="00E0042B" w:rsidRDefault="00B87675" w:rsidP="00B36AD9">
      <w:pPr>
        <w:rPr>
          <w:sz w:val="22"/>
          <w:szCs w:val="22"/>
        </w:rPr>
      </w:pPr>
    </w:p>
    <w:p w14:paraId="4D549F9A" w14:textId="042D8BCD" w:rsidR="00B87675" w:rsidRPr="00E0042B" w:rsidRDefault="0050324E" w:rsidP="00B36AD9">
      <w:pPr>
        <w:rPr>
          <w:sz w:val="22"/>
          <w:szCs w:val="22"/>
        </w:rPr>
      </w:pPr>
      <w:r w:rsidRPr="00E0042B">
        <w:rPr>
          <w:sz w:val="22"/>
          <w:szCs w:val="22"/>
        </w:rPr>
        <w:t>Les modalités d’approbation sont identiques à celles indiquées dans l’article 9.</w:t>
      </w:r>
      <w:r w:rsidR="00372C47" w:rsidRPr="00E0042B">
        <w:rPr>
          <w:sz w:val="22"/>
          <w:szCs w:val="22"/>
        </w:rPr>
        <w:t>1.3</w:t>
      </w:r>
      <w:r w:rsidRPr="00E0042B">
        <w:rPr>
          <w:sz w:val="22"/>
          <w:szCs w:val="22"/>
        </w:rPr>
        <w:t xml:space="preserve"> du présent document.</w:t>
      </w:r>
    </w:p>
    <w:p w14:paraId="66C59235" w14:textId="77777777" w:rsidR="00CA2648" w:rsidRPr="00E0042B" w:rsidRDefault="00CA2648" w:rsidP="00B36AD9">
      <w:pPr>
        <w:rPr>
          <w:sz w:val="22"/>
          <w:szCs w:val="22"/>
        </w:rPr>
      </w:pPr>
    </w:p>
    <w:p w14:paraId="427BB847" w14:textId="77777777" w:rsidR="00B87675" w:rsidRPr="00E0042B" w:rsidRDefault="0050324E" w:rsidP="00B36AD9">
      <w:pPr>
        <w:pStyle w:val="Titre2"/>
        <w:numPr>
          <w:ilvl w:val="1"/>
          <w:numId w:val="2"/>
        </w:numPr>
        <w:spacing w:before="0" w:after="0"/>
        <w:rPr>
          <w:sz w:val="22"/>
          <w:szCs w:val="22"/>
        </w:rPr>
      </w:pPr>
      <w:bookmarkStart w:id="202" w:name="_Toc41638399"/>
      <w:bookmarkStart w:id="203" w:name="_Toc26783534"/>
      <w:bookmarkStart w:id="204" w:name="_Toc26778627"/>
      <w:bookmarkStart w:id="205" w:name="_Toc205364619"/>
      <w:r w:rsidRPr="00E0042B">
        <w:rPr>
          <w:sz w:val="22"/>
          <w:szCs w:val="22"/>
        </w:rPr>
        <w:t>Prise en charge des ouvrages existants – état des lieux</w:t>
      </w:r>
      <w:bookmarkEnd w:id="202"/>
      <w:bookmarkEnd w:id="203"/>
      <w:bookmarkEnd w:id="204"/>
      <w:bookmarkEnd w:id="205"/>
    </w:p>
    <w:p w14:paraId="526E635D" w14:textId="77777777" w:rsidR="006C2918" w:rsidRPr="00E0042B" w:rsidRDefault="006C2918" w:rsidP="00B36AD9">
      <w:pPr>
        <w:rPr>
          <w:sz w:val="22"/>
          <w:szCs w:val="22"/>
        </w:rPr>
      </w:pPr>
    </w:p>
    <w:p w14:paraId="1F5953C3" w14:textId="5D687123" w:rsidR="00B87675" w:rsidRPr="00E0042B" w:rsidRDefault="0050324E" w:rsidP="00B36AD9">
      <w:pPr>
        <w:rPr>
          <w:sz w:val="22"/>
          <w:szCs w:val="22"/>
        </w:rPr>
      </w:pPr>
      <w:r w:rsidRPr="00E0042B">
        <w:rPr>
          <w:sz w:val="22"/>
          <w:szCs w:val="22"/>
        </w:rPr>
        <w:t xml:space="preserve">Avant toute exécution sur </w:t>
      </w:r>
      <w:r w:rsidR="000F5AAF" w:rsidRPr="00E0042B">
        <w:rPr>
          <w:sz w:val="22"/>
          <w:szCs w:val="22"/>
        </w:rPr>
        <w:t xml:space="preserve">le </w:t>
      </w:r>
      <w:r w:rsidRPr="00E0042B">
        <w:rPr>
          <w:sz w:val="22"/>
          <w:szCs w:val="22"/>
        </w:rPr>
        <w:t xml:space="preserve">site des </w:t>
      </w:r>
      <w:r w:rsidR="00DF5004" w:rsidRPr="00E0042B">
        <w:rPr>
          <w:sz w:val="22"/>
          <w:szCs w:val="22"/>
        </w:rPr>
        <w:t>travaux</w:t>
      </w:r>
      <w:r w:rsidRPr="00E0042B">
        <w:rPr>
          <w:sz w:val="22"/>
          <w:szCs w:val="22"/>
        </w:rPr>
        <w:t xml:space="preserve">, le Titulaire assistera à un état des lieux contradictoire pour mise à disposition des espaces où seront réalisés lesdits </w:t>
      </w:r>
      <w:r w:rsidR="00DF5004" w:rsidRPr="00E0042B">
        <w:rPr>
          <w:sz w:val="22"/>
          <w:szCs w:val="22"/>
        </w:rPr>
        <w:t>travaux</w:t>
      </w:r>
      <w:r w:rsidRPr="00E0042B">
        <w:rPr>
          <w:sz w:val="22"/>
          <w:szCs w:val="22"/>
        </w:rPr>
        <w:t>. Le constat contradictoire sera ensuite notifié au Titulaire.</w:t>
      </w:r>
    </w:p>
    <w:p w14:paraId="40EF1CC2" w14:textId="77777777" w:rsidR="00B87675" w:rsidRPr="00E0042B" w:rsidRDefault="00B87675" w:rsidP="00B36AD9">
      <w:pPr>
        <w:rPr>
          <w:sz w:val="22"/>
          <w:szCs w:val="22"/>
        </w:rPr>
      </w:pPr>
    </w:p>
    <w:p w14:paraId="302F0BCE" w14:textId="77777777" w:rsidR="00B87675" w:rsidRPr="00E0042B" w:rsidRDefault="0050324E" w:rsidP="00B36AD9">
      <w:pPr>
        <w:rPr>
          <w:sz w:val="22"/>
          <w:szCs w:val="22"/>
        </w:rPr>
      </w:pPr>
      <w:r w:rsidRPr="00E0042B">
        <w:rPr>
          <w:sz w:val="22"/>
          <w:szCs w:val="22"/>
        </w:rPr>
        <w:t>Un état des lieux intermédiaire aura lieu à la fin du montage, avant l’installation des œuvres. Le Titulaire devra remettre en état les ouvrages et abords.</w:t>
      </w:r>
    </w:p>
    <w:p w14:paraId="17E4A2B3" w14:textId="77777777" w:rsidR="00B87675" w:rsidRPr="00E0042B" w:rsidRDefault="00B87675" w:rsidP="00B36AD9">
      <w:pPr>
        <w:rPr>
          <w:sz w:val="22"/>
          <w:szCs w:val="22"/>
        </w:rPr>
      </w:pPr>
    </w:p>
    <w:p w14:paraId="39425DBB" w14:textId="77777777" w:rsidR="00B87675" w:rsidRPr="00E0042B" w:rsidRDefault="0050324E" w:rsidP="00B36AD9">
      <w:pPr>
        <w:rPr>
          <w:sz w:val="22"/>
          <w:szCs w:val="22"/>
        </w:rPr>
      </w:pPr>
      <w:r w:rsidRPr="00E0042B">
        <w:rPr>
          <w:sz w:val="22"/>
          <w:szCs w:val="22"/>
        </w:rPr>
        <w:t xml:space="preserve">Un état des lieux final sera effectué en fin de démontage de l’exposition. </w:t>
      </w:r>
    </w:p>
    <w:p w14:paraId="1E20A4DD" w14:textId="77777777" w:rsidR="00D74F6A" w:rsidRPr="00E0042B" w:rsidRDefault="00D74F6A" w:rsidP="00B36AD9">
      <w:pPr>
        <w:rPr>
          <w:sz w:val="22"/>
          <w:szCs w:val="22"/>
        </w:rPr>
      </w:pPr>
    </w:p>
    <w:p w14:paraId="4212AB52" w14:textId="77777777" w:rsidR="00B87675" w:rsidRPr="00E0042B" w:rsidRDefault="0050324E" w:rsidP="00B36AD9">
      <w:pPr>
        <w:pStyle w:val="Titre2"/>
        <w:numPr>
          <w:ilvl w:val="1"/>
          <w:numId w:val="2"/>
        </w:numPr>
        <w:spacing w:before="0" w:after="0"/>
        <w:rPr>
          <w:sz w:val="22"/>
          <w:szCs w:val="22"/>
        </w:rPr>
      </w:pPr>
      <w:bookmarkStart w:id="206" w:name="_Toc41638400"/>
      <w:bookmarkStart w:id="207" w:name="_Toc27055579"/>
      <w:bookmarkStart w:id="208" w:name="_Toc205364620"/>
      <w:r w:rsidRPr="00E0042B">
        <w:rPr>
          <w:sz w:val="22"/>
          <w:szCs w:val="22"/>
        </w:rPr>
        <w:t>Plan de prévention – avant toute intervention sur les sites de la BnF</w:t>
      </w:r>
      <w:bookmarkEnd w:id="206"/>
      <w:bookmarkEnd w:id="207"/>
      <w:bookmarkEnd w:id="208"/>
    </w:p>
    <w:p w14:paraId="6FE6C784" w14:textId="77777777" w:rsidR="006C2918" w:rsidRPr="00E0042B" w:rsidRDefault="006C2918" w:rsidP="00B36AD9">
      <w:pPr>
        <w:rPr>
          <w:sz w:val="22"/>
          <w:szCs w:val="22"/>
        </w:rPr>
      </w:pPr>
    </w:p>
    <w:p w14:paraId="61434134" w14:textId="73B15175" w:rsidR="00B87675" w:rsidRPr="00E0042B" w:rsidRDefault="0050324E" w:rsidP="00B36AD9">
      <w:pPr>
        <w:rPr>
          <w:sz w:val="22"/>
          <w:szCs w:val="22"/>
        </w:rPr>
      </w:pPr>
      <w:r w:rsidRPr="00E0042B">
        <w:rPr>
          <w:sz w:val="22"/>
          <w:szCs w:val="22"/>
        </w:rPr>
        <w:t xml:space="preserve">Avant le début des travaux, les </w:t>
      </w:r>
      <w:r w:rsidR="002B1C4C">
        <w:rPr>
          <w:sz w:val="22"/>
          <w:szCs w:val="22"/>
        </w:rPr>
        <w:t xml:space="preserve">responsables </w:t>
      </w:r>
      <w:r w:rsidRPr="00E0042B">
        <w:rPr>
          <w:sz w:val="22"/>
          <w:szCs w:val="22"/>
        </w:rPr>
        <w:t xml:space="preserve">des EE </w:t>
      </w:r>
      <w:r w:rsidR="00DF5004" w:rsidRPr="00E0042B">
        <w:rPr>
          <w:sz w:val="22"/>
          <w:szCs w:val="22"/>
        </w:rPr>
        <w:t xml:space="preserve">(entreprises extérieures) </w:t>
      </w:r>
      <w:r w:rsidRPr="00E0042B">
        <w:rPr>
          <w:sz w:val="22"/>
          <w:szCs w:val="22"/>
        </w:rPr>
        <w:t xml:space="preserve">doivent faire connaître par écrit au </w:t>
      </w:r>
      <w:r w:rsidR="00C36D9C" w:rsidRPr="00E0042B">
        <w:rPr>
          <w:sz w:val="22"/>
          <w:szCs w:val="22"/>
        </w:rPr>
        <w:t xml:space="preserve">maître d’ouvrage </w:t>
      </w:r>
      <w:r w:rsidRPr="00E0042B">
        <w:rPr>
          <w:sz w:val="22"/>
          <w:szCs w:val="22"/>
        </w:rPr>
        <w:t>:</w:t>
      </w:r>
    </w:p>
    <w:p w14:paraId="6C294E9D" w14:textId="0B1E06B1" w:rsidR="00B87675" w:rsidRPr="00E0042B" w:rsidRDefault="0050324E" w:rsidP="00B36AD9">
      <w:pPr>
        <w:pStyle w:val="Paragraphedeliste"/>
        <w:numPr>
          <w:ilvl w:val="0"/>
          <w:numId w:val="17"/>
        </w:numPr>
        <w:rPr>
          <w:sz w:val="22"/>
          <w:szCs w:val="22"/>
        </w:rPr>
      </w:pPr>
      <w:proofErr w:type="gramStart"/>
      <w:r w:rsidRPr="00E0042B">
        <w:rPr>
          <w:sz w:val="22"/>
          <w:szCs w:val="22"/>
        </w:rPr>
        <w:t>la</w:t>
      </w:r>
      <w:proofErr w:type="gramEnd"/>
      <w:r w:rsidRPr="00E0042B">
        <w:rPr>
          <w:sz w:val="22"/>
          <w:szCs w:val="22"/>
        </w:rPr>
        <w:t xml:space="preserve"> date de leur arrivée prévisionnelle</w:t>
      </w:r>
      <w:r w:rsidR="003571B3" w:rsidRPr="00E0042B">
        <w:rPr>
          <w:sz w:val="22"/>
          <w:szCs w:val="22"/>
        </w:rPr>
        <w:t> ;</w:t>
      </w:r>
    </w:p>
    <w:p w14:paraId="07B9DE5D" w14:textId="2C14759E" w:rsidR="00B87675" w:rsidRPr="00E0042B" w:rsidRDefault="0050324E" w:rsidP="00B36AD9">
      <w:pPr>
        <w:pStyle w:val="Paragraphedeliste"/>
        <w:numPr>
          <w:ilvl w:val="0"/>
          <w:numId w:val="17"/>
        </w:numPr>
        <w:rPr>
          <w:sz w:val="22"/>
          <w:szCs w:val="22"/>
        </w:rPr>
      </w:pPr>
      <w:proofErr w:type="gramStart"/>
      <w:r w:rsidRPr="00E0042B">
        <w:rPr>
          <w:sz w:val="22"/>
          <w:szCs w:val="22"/>
        </w:rPr>
        <w:lastRenderedPageBreak/>
        <w:t>la</w:t>
      </w:r>
      <w:proofErr w:type="gramEnd"/>
      <w:r w:rsidRPr="00E0042B">
        <w:rPr>
          <w:sz w:val="22"/>
          <w:szCs w:val="22"/>
        </w:rPr>
        <w:t xml:space="preserve"> durée prévisible de leur intervention</w:t>
      </w:r>
      <w:r w:rsidR="003571B3" w:rsidRPr="00E0042B">
        <w:rPr>
          <w:sz w:val="22"/>
          <w:szCs w:val="22"/>
        </w:rPr>
        <w:t> ;</w:t>
      </w:r>
    </w:p>
    <w:p w14:paraId="00945D0C" w14:textId="6474223A" w:rsidR="00B87675" w:rsidRPr="00E0042B" w:rsidRDefault="0050324E" w:rsidP="00B36AD9">
      <w:pPr>
        <w:pStyle w:val="Paragraphedeliste"/>
        <w:numPr>
          <w:ilvl w:val="0"/>
          <w:numId w:val="17"/>
        </w:numPr>
        <w:rPr>
          <w:sz w:val="22"/>
          <w:szCs w:val="22"/>
        </w:rPr>
      </w:pPr>
      <w:proofErr w:type="gramStart"/>
      <w:r w:rsidRPr="00E0042B">
        <w:rPr>
          <w:sz w:val="22"/>
          <w:szCs w:val="22"/>
        </w:rPr>
        <w:t>les</w:t>
      </w:r>
      <w:proofErr w:type="gramEnd"/>
      <w:r w:rsidRPr="00E0042B">
        <w:rPr>
          <w:sz w:val="22"/>
          <w:szCs w:val="22"/>
        </w:rPr>
        <w:t xml:space="preserve"> travaux à effectuer et le nombre prévisible de travailleurs affectés</w:t>
      </w:r>
      <w:r w:rsidR="003571B3" w:rsidRPr="00E0042B">
        <w:rPr>
          <w:sz w:val="22"/>
          <w:szCs w:val="22"/>
        </w:rPr>
        <w:t> ;</w:t>
      </w:r>
    </w:p>
    <w:p w14:paraId="56C23EDE" w14:textId="227665E6" w:rsidR="00B87675" w:rsidRPr="00E0042B" w:rsidRDefault="0050324E" w:rsidP="00B36AD9">
      <w:pPr>
        <w:pStyle w:val="Paragraphedeliste"/>
        <w:numPr>
          <w:ilvl w:val="0"/>
          <w:numId w:val="17"/>
        </w:numPr>
        <w:rPr>
          <w:sz w:val="22"/>
          <w:szCs w:val="22"/>
        </w:rPr>
      </w:pPr>
      <w:proofErr w:type="gramStart"/>
      <w:r w:rsidRPr="00E0042B">
        <w:rPr>
          <w:sz w:val="22"/>
          <w:szCs w:val="22"/>
        </w:rPr>
        <w:t>le</w:t>
      </w:r>
      <w:proofErr w:type="gramEnd"/>
      <w:r w:rsidRPr="00E0042B">
        <w:rPr>
          <w:sz w:val="22"/>
          <w:szCs w:val="22"/>
        </w:rPr>
        <w:t xml:space="preserve"> nom et la qualification de la personne chargée de diriger l'intervention</w:t>
      </w:r>
      <w:r w:rsidR="003571B3" w:rsidRPr="00E0042B">
        <w:rPr>
          <w:sz w:val="22"/>
          <w:szCs w:val="22"/>
        </w:rPr>
        <w:t> ;</w:t>
      </w:r>
    </w:p>
    <w:p w14:paraId="74F2BC9D" w14:textId="332FF8F4" w:rsidR="00B87675" w:rsidRPr="00E0042B" w:rsidRDefault="0050324E" w:rsidP="00B36AD9">
      <w:pPr>
        <w:pStyle w:val="Paragraphedeliste"/>
        <w:numPr>
          <w:ilvl w:val="0"/>
          <w:numId w:val="17"/>
        </w:numPr>
        <w:rPr>
          <w:sz w:val="22"/>
          <w:szCs w:val="22"/>
        </w:rPr>
      </w:pPr>
      <w:proofErr w:type="gramStart"/>
      <w:r w:rsidRPr="00E0042B">
        <w:rPr>
          <w:sz w:val="22"/>
          <w:szCs w:val="22"/>
        </w:rPr>
        <w:t>les</w:t>
      </w:r>
      <w:proofErr w:type="gramEnd"/>
      <w:r w:rsidRPr="00E0042B">
        <w:rPr>
          <w:sz w:val="22"/>
          <w:szCs w:val="22"/>
        </w:rPr>
        <w:t xml:space="preserve"> noms et références de leurs sous-traitants déclarés par un DC4 auprès du service des Marchés </w:t>
      </w:r>
      <w:r w:rsidR="003571B3" w:rsidRPr="00E0042B">
        <w:rPr>
          <w:sz w:val="22"/>
          <w:szCs w:val="22"/>
        </w:rPr>
        <w:t xml:space="preserve">de la BnF </w:t>
      </w:r>
      <w:r w:rsidRPr="00E0042B">
        <w:rPr>
          <w:sz w:val="22"/>
          <w:szCs w:val="22"/>
        </w:rPr>
        <w:t xml:space="preserve">(le plus tôt possible et en tout état de cause avant le début des travaux dévolus à ceux-ci), ainsi que l'identification des travaux sous-traités. </w:t>
      </w:r>
    </w:p>
    <w:p w14:paraId="1F3AC2E8" w14:textId="77777777" w:rsidR="00B87675" w:rsidRPr="00E0042B" w:rsidRDefault="00B87675" w:rsidP="00B36AD9">
      <w:pPr>
        <w:rPr>
          <w:sz w:val="22"/>
          <w:szCs w:val="22"/>
        </w:rPr>
      </w:pPr>
    </w:p>
    <w:p w14:paraId="2C53F91A" w14:textId="03A02722" w:rsidR="00B87675" w:rsidRPr="00E0042B" w:rsidRDefault="0050324E" w:rsidP="00B36AD9">
      <w:pPr>
        <w:rPr>
          <w:sz w:val="22"/>
          <w:szCs w:val="22"/>
        </w:rPr>
      </w:pPr>
      <w:r w:rsidRPr="00E0042B">
        <w:rPr>
          <w:sz w:val="22"/>
          <w:szCs w:val="22"/>
        </w:rPr>
        <w:t xml:space="preserve">A ce titre, le </w:t>
      </w:r>
      <w:r w:rsidR="00C36D9C" w:rsidRPr="00E0042B">
        <w:rPr>
          <w:sz w:val="22"/>
          <w:szCs w:val="22"/>
        </w:rPr>
        <w:t xml:space="preserve">maître d’ouvrage </w:t>
      </w:r>
      <w:r w:rsidRPr="00E0042B">
        <w:rPr>
          <w:sz w:val="22"/>
          <w:szCs w:val="22"/>
        </w:rPr>
        <w:t xml:space="preserve">transmet </w:t>
      </w:r>
      <w:r w:rsidR="00C36D9C" w:rsidRPr="00E0042B">
        <w:rPr>
          <w:sz w:val="22"/>
          <w:szCs w:val="22"/>
        </w:rPr>
        <w:t xml:space="preserve">au titulaire </w:t>
      </w:r>
      <w:r w:rsidRPr="00E0042B">
        <w:rPr>
          <w:sz w:val="22"/>
          <w:szCs w:val="22"/>
        </w:rPr>
        <w:t xml:space="preserve">le </w:t>
      </w:r>
      <w:r w:rsidR="003571B3" w:rsidRPr="00E0042B">
        <w:rPr>
          <w:sz w:val="22"/>
          <w:szCs w:val="22"/>
        </w:rPr>
        <w:t>d</w:t>
      </w:r>
      <w:r w:rsidRPr="00E0042B">
        <w:rPr>
          <w:sz w:val="22"/>
          <w:szCs w:val="22"/>
        </w:rPr>
        <w:t>ocument de renseignements préalables au plan de prévention</w:t>
      </w:r>
      <w:r w:rsidR="00C36D9C" w:rsidRPr="00E0042B">
        <w:rPr>
          <w:sz w:val="22"/>
          <w:szCs w:val="22"/>
        </w:rPr>
        <w:t xml:space="preserve"> qui doit être rempli et lui être retourné </w:t>
      </w:r>
      <w:r w:rsidRPr="00E0042B">
        <w:rPr>
          <w:sz w:val="22"/>
          <w:szCs w:val="22"/>
        </w:rPr>
        <w:t>avec les justificatifs demandés.</w:t>
      </w:r>
    </w:p>
    <w:p w14:paraId="2C88247A" w14:textId="77777777" w:rsidR="00B87675" w:rsidRPr="00E0042B" w:rsidRDefault="00B87675" w:rsidP="00B36AD9">
      <w:pPr>
        <w:rPr>
          <w:sz w:val="22"/>
          <w:szCs w:val="22"/>
        </w:rPr>
      </w:pPr>
    </w:p>
    <w:p w14:paraId="7DEC217A" w14:textId="71B98DF0" w:rsidR="00B87675" w:rsidRPr="00E0042B" w:rsidRDefault="0050324E" w:rsidP="00B36AD9">
      <w:pPr>
        <w:rPr>
          <w:sz w:val="22"/>
          <w:szCs w:val="22"/>
        </w:rPr>
      </w:pPr>
      <w:r w:rsidRPr="00E0042B">
        <w:rPr>
          <w:sz w:val="22"/>
          <w:szCs w:val="22"/>
        </w:rPr>
        <w:t xml:space="preserve">Les </w:t>
      </w:r>
      <w:r w:rsidR="002B1C4C">
        <w:rPr>
          <w:sz w:val="22"/>
          <w:szCs w:val="22"/>
        </w:rPr>
        <w:t>responsables</w:t>
      </w:r>
      <w:r w:rsidRPr="00E0042B">
        <w:rPr>
          <w:sz w:val="22"/>
          <w:szCs w:val="22"/>
        </w:rPr>
        <w:t xml:space="preserve"> des EE sont tenus de participer aux inspections communes préalables </w:t>
      </w:r>
      <w:r w:rsidR="00DF5004" w:rsidRPr="00E0042B">
        <w:rPr>
          <w:sz w:val="22"/>
          <w:szCs w:val="22"/>
        </w:rPr>
        <w:t xml:space="preserve">(ICP) </w:t>
      </w:r>
      <w:r w:rsidRPr="00E0042B">
        <w:rPr>
          <w:sz w:val="22"/>
          <w:szCs w:val="22"/>
        </w:rPr>
        <w:t xml:space="preserve">des lieux de travail. </w:t>
      </w:r>
    </w:p>
    <w:p w14:paraId="66CD3842" w14:textId="20C78CDE" w:rsidR="00B87675" w:rsidRPr="00E0042B" w:rsidRDefault="0050324E" w:rsidP="00B36AD9">
      <w:pPr>
        <w:rPr>
          <w:sz w:val="22"/>
          <w:szCs w:val="22"/>
        </w:rPr>
      </w:pPr>
      <w:r w:rsidRPr="00E0042B">
        <w:rPr>
          <w:sz w:val="22"/>
          <w:szCs w:val="22"/>
        </w:rPr>
        <w:t xml:space="preserve">La présence de l’EU </w:t>
      </w:r>
      <w:r w:rsidR="00C71632" w:rsidRPr="00E0042B">
        <w:rPr>
          <w:sz w:val="22"/>
          <w:szCs w:val="22"/>
        </w:rPr>
        <w:t xml:space="preserve">(entreprise utilisatrice) </w:t>
      </w:r>
      <w:r w:rsidRPr="00E0042B">
        <w:rPr>
          <w:sz w:val="22"/>
          <w:szCs w:val="22"/>
        </w:rPr>
        <w:t xml:space="preserve">et de l’EE, y compris </w:t>
      </w:r>
      <w:r w:rsidR="00D56F8D" w:rsidRPr="00E0042B">
        <w:rPr>
          <w:sz w:val="22"/>
          <w:szCs w:val="22"/>
        </w:rPr>
        <w:t xml:space="preserve">des </w:t>
      </w:r>
      <w:r w:rsidRPr="00E0042B">
        <w:rPr>
          <w:sz w:val="22"/>
          <w:szCs w:val="22"/>
        </w:rPr>
        <w:t>ST (sous-traitant</w:t>
      </w:r>
      <w:r w:rsidR="00D56F8D" w:rsidRPr="00E0042B">
        <w:rPr>
          <w:sz w:val="22"/>
          <w:szCs w:val="22"/>
        </w:rPr>
        <w:t>s</w:t>
      </w:r>
      <w:r w:rsidRPr="00E0042B">
        <w:rPr>
          <w:sz w:val="22"/>
          <w:szCs w:val="22"/>
        </w:rPr>
        <w:t xml:space="preserve">) est obligatoire pendant toute la durée de l’ICP. Dans le cas contraire, l’ICP devra être reportée. </w:t>
      </w:r>
    </w:p>
    <w:p w14:paraId="69F42E64" w14:textId="77777777" w:rsidR="00B87675" w:rsidRPr="00E0042B" w:rsidRDefault="00B87675" w:rsidP="00B36AD9">
      <w:pPr>
        <w:rPr>
          <w:sz w:val="22"/>
          <w:szCs w:val="22"/>
        </w:rPr>
      </w:pPr>
    </w:p>
    <w:p w14:paraId="57A49A2D" w14:textId="1F2B3CF8" w:rsidR="00B87675" w:rsidRPr="00E0042B" w:rsidRDefault="0050324E" w:rsidP="00B36AD9">
      <w:pPr>
        <w:rPr>
          <w:sz w:val="22"/>
          <w:szCs w:val="22"/>
        </w:rPr>
      </w:pPr>
      <w:r w:rsidRPr="00E0042B">
        <w:rPr>
          <w:sz w:val="22"/>
          <w:szCs w:val="22"/>
        </w:rPr>
        <w:t>Lors de l’ICP, les parties prenantes</w:t>
      </w:r>
      <w:r w:rsidR="009E517A" w:rsidRPr="00E0042B">
        <w:rPr>
          <w:sz w:val="22"/>
          <w:szCs w:val="22"/>
        </w:rPr>
        <w:t xml:space="preserve"> </w:t>
      </w:r>
      <w:r w:rsidRPr="00E0042B">
        <w:rPr>
          <w:sz w:val="22"/>
          <w:szCs w:val="22"/>
        </w:rPr>
        <w:t xml:space="preserve">(EE et EU) conviendront d’une date pour la signature du plan de prévention, laissant au service HSE </w:t>
      </w:r>
      <w:r w:rsidR="00D56F8D" w:rsidRPr="00E0042B">
        <w:rPr>
          <w:sz w:val="22"/>
          <w:szCs w:val="22"/>
        </w:rPr>
        <w:t xml:space="preserve">de la </w:t>
      </w:r>
      <w:r w:rsidRPr="00E0042B">
        <w:rPr>
          <w:sz w:val="22"/>
          <w:szCs w:val="22"/>
        </w:rPr>
        <w:t xml:space="preserve">BnF un délai de </w:t>
      </w:r>
      <w:r w:rsidR="000728CD" w:rsidRPr="00E0042B">
        <w:rPr>
          <w:sz w:val="22"/>
          <w:szCs w:val="22"/>
        </w:rPr>
        <w:t>trois jours minimums</w:t>
      </w:r>
      <w:r w:rsidRPr="00E0042B">
        <w:rPr>
          <w:sz w:val="22"/>
          <w:szCs w:val="22"/>
        </w:rPr>
        <w:t xml:space="preserve"> pour l’établissement de celui-ci.</w:t>
      </w:r>
    </w:p>
    <w:p w14:paraId="60BBA71B" w14:textId="77777777" w:rsidR="00B87675" w:rsidRPr="00E0042B" w:rsidRDefault="0050324E" w:rsidP="00B36AD9">
      <w:pPr>
        <w:rPr>
          <w:sz w:val="22"/>
          <w:szCs w:val="22"/>
        </w:rPr>
      </w:pPr>
      <w:r w:rsidRPr="00E0042B">
        <w:rPr>
          <w:sz w:val="22"/>
          <w:szCs w:val="22"/>
        </w:rPr>
        <w:t>La signature du plan de prévention est obligatoire avant le début des travaux.</w:t>
      </w:r>
    </w:p>
    <w:p w14:paraId="1A06B331" w14:textId="77777777" w:rsidR="00B87675" w:rsidRPr="00E0042B" w:rsidRDefault="00B87675" w:rsidP="00B36AD9">
      <w:pPr>
        <w:rPr>
          <w:sz w:val="22"/>
          <w:szCs w:val="22"/>
        </w:rPr>
      </w:pPr>
    </w:p>
    <w:p w14:paraId="0E15265C" w14:textId="782B1004" w:rsidR="00B87675" w:rsidRPr="00E0042B" w:rsidRDefault="0050324E" w:rsidP="00B36AD9">
      <w:pPr>
        <w:rPr>
          <w:sz w:val="22"/>
          <w:szCs w:val="22"/>
        </w:rPr>
      </w:pPr>
      <w:r w:rsidRPr="002B1C4C">
        <w:rPr>
          <w:sz w:val="22"/>
          <w:szCs w:val="22"/>
          <w:u w:val="single"/>
        </w:rPr>
        <w:t>Nota :</w:t>
      </w:r>
      <w:r w:rsidRPr="00E0042B">
        <w:rPr>
          <w:sz w:val="22"/>
          <w:szCs w:val="22"/>
        </w:rPr>
        <w:t xml:space="preserve"> En aucun cas</w:t>
      </w:r>
      <w:r w:rsidR="00D56F8D" w:rsidRPr="00E0042B">
        <w:rPr>
          <w:sz w:val="22"/>
          <w:szCs w:val="22"/>
        </w:rPr>
        <w:t>,</w:t>
      </w:r>
      <w:r w:rsidRPr="00E0042B">
        <w:rPr>
          <w:sz w:val="22"/>
          <w:szCs w:val="22"/>
        </w:rPr>
        <w:t xml:space="preserve"> </w:t>
      </w:r>
      <w:r w:rsidR="00D56F8D" w:rsidRPr="00E0042B">
        <w:rPr>
          <w:sz w:val="22"/>
          <w:szCs w:val="22"/>
        </w:rPr>
        <w:t xml:space="preserve">le titulaire </w:t>
      </w:r>
      <w:r w:rsidRPr="00E0042B">
        <w:rPr>
          <w:sz w:val="22"/>
          <w:szCs w:val="22"/>
        </w:rPr>
        <w:t xml:space="preserve">ne doit utiliser les équipements de travail de la BnF (appareils de levage, </w:t>
      </w:r>
      <w:r w:rsidR="00BD4FB8" w:rsidRPr="00E0042B">
        <w:rPr>
          <w:sz w:val="22"/>
          <w:szCs w:val="22"/>
        </w:rPr>
        <w:t>machines…</w:t>
      </w:r>
      <w:r w:rsidRPr="00E0042B">
        <w:rPr>
          <w:sz w:val="22"/>
          <w:szCs w:val="22"/>
        </w:rPr>
        <w:t xml:space="preserve">) y compris les équipements de protections individuelles (équipement antichute, masques respiratoires à cartouche …). Ces équipements </w:t>
      </w:r>
      <w:r w:rsidR="00D56F8D" w:rsidRPr="00E0042B">
        <w:rPr>
          <w:sz w:val="22"/>
          <w:szCs w:val="22"/>
        </w:rPr>
        <w:t>doivent être fournis par le titulaire</w:t>
      </w:r>
      <w:r w:rsidRPr="00E0042B">
        <w:rPr>
          <w:sz w:val="22"/>
          <w:szCs w:val="22"/>
        </w:rPr>
        <w:t>.</w:t>
      </w:r>
    </w:p>
    <w:p w14:paraId="5C6D5CCE" w14:textId="77777777" w:rsidR="00B87675" w:rsidRPr="00E0042B" w:rsidRDefault="00B87675" w:rsidP="00B36AD9">
      <w:pPr>
        <w:rPr>
          <w:sz w:val="22"/>
          <w:szCs w:val="22"/>
        </w:rPr>
      </w:pPr>
    </w:p>
    <w:p w14:paraId="6A8E2C51" w14:textId="1BC74E76" w:rsidR="00B87675" w:rsidRDefault="0050324E" w:rsidP="00B36AD9">
      <w:pPr>
        <w:rPr>
          <w:sz w:val="22"/>
          <w:szCs w:val="22"/>
        </w:rPr>
      </w:pPr>
      <w:r w:rsidRPr="00E0042B">
        <w:rPr>
          <w:sz w:val="22"/>
          <w:szCs w:val="22"/>
        </w:rPr>
        <w:t xml:space="preserve">Pour assurer la coordination de sécurité, le donneur d’ordre organise avec les </w:t>
      </w:r>
      <w:r w:rsidR="002B1C4C">
        <w:rPr>
          <w:sz w:val="22"/>
          <w:szCs w:val="22"/>
        </w:rPr>
        <w:t>responsables</w:t>
      </w:r>
      <w:r w:rsidRPr="00E0042B">
        <w:rPr>
          <w:sz w:val="22"/>
          <w:szCs w:val="22"/>
        </w:rPr>
        <w:t xml:space="preserve"> des EE, selon une périodicité qu'elle définit, des inspections et réunions périodiques de coordination. Toutes les EE conviées à une réunion de coordination par le donneur d’ordre doivent y participer.</w:t>
      </w:r>
    </w:p>
    <w:p w14:paraId="4819B485" w14:textId="77777777" w:rsidR="00546D5E" w:rsidRPr="00E0042B" w:rsidRDefault="00546D5E" w:rsidP="00B36AD9">
      <w:pPr>
        <w:rPr>
          <w:sz w:val="22"/>
          <w:szCs w:val="22"/>
        </w:rPr>
      </w:pPr>
    </w:p>
    <w:p w14:paraId="6BF71F14" w14:textId="77777777" w:rsidR="00D74F6A" w:rsidRPr="00E0042B" w:rsidRDefault="00D74F6A" w:rsidP="00B36AD9">
      <w:pPr>
        <w:rPr>
          <w:sz w:val="22"/>
          <w:szCs w:val="22"/>
        </w:rPr>
      </w:pPr>
    </w:p>
    <w:p w14:paraId="6B470553" w14:textId="38F130E5" w:rsidR="00B87675" w:rsidRPr="00E0042B" w:rsidRDefault="0050324E" w:rsidP="00B36AD9">
      <w:pPr>
        <w:pStyle w:val="Titre1"/>
        <w:numPr>
          <w:ilvl w:val="0"/>
          <w:numId w:val="2"/>
        </w:numPr>
        <w:spacing w:before="0" w:afterAutospacing="0"/>
        <w:rPr>
          <w:sz w:val="22"/>
          <w:szCs w:val="22"/>
        </w:rPr>
      </w:pPr>
      <w:bookmarkStart w:id="209" w:name="_Toc14680635"/>
      <w:bookmarkStart w:id="210" w:name="_Toc41638401"/>
      <w:bookmarkStart w:id="211" w:name="_Toc205364621"/>
      <w:r w:rsidRPr="00E0042B">
        <w:rPr>
          <w:sz w:val="22"/>
          <w:szCs w:val="22"/>
        </w:rPr>
        <w:t>CONTR</w:t>
      </w:r>
      <w:r w:rsidR="00550960" w:rsidRPr="00E0042B">
        <w:rPr>
          <w:sz w:val="22"/>
          <w:szCs w:val="22"/>
        </w:rPr>
        <w:t>Ô</w:t>
      </w:r>
      <w:r w:rsidRPr="00E0042B">
        <w:rPr>
          <w:sz w:val="22"/>
          <w:szCs w:val="22"/>
        </w:rPr>
        <w:t>LE ET R</w:t>
      </w:r>
      <w:r w:rsidR="00550960" w:rsidRPr="00E0042B">
        <w:rPr>
          <w:sz w:val="22"/>
          <w:szCs w:val="22"/>
        </w:rPr>
        <w:t>É</w:t>
      </w:r>
      <w:r w:rsidRPr="00E0042B">
        <w:rPr>
          <w:sz w:val="22"/>
          <w:szCs w:val="22"/>
        </w:rPr>
        <w:t>CEPTION DES TRAVAUX</w:t>
      </w:r>
      <w:bookmarkEnd w:id="209"/>
      <w:bookmarkEnd w:id="210"/>
      <w:bookmarkEnd w:id="211"/>
    </w:p>
    <w:p w14:paraId="0380FFE7" w14:textId="77777777" w:rsidR="006C2918" w:rsidRPr="00E0042B" w:rsidRDefault="006C2918" w:rsidP="00B36AD9">
      <w:pPr>
        <w:rPr>
          <w:sz w:val="22"/>
          <w:szCs w:val="22"/>
        </w:rPr>
      </w:pPr>
    </w:p>
    <w:p w14:paraId="1EA4428E" w14:textId="77777777" w:rsidR="00B87675" w:rsidRPr="00E0042B" w:rsidRDefault="0050324E" w:rsidP="00B36AD9">
      <w:pPr>
        <w:pStyle w:val="Titre2"/>
        <w:numPr>
          <w:ilvl w:val="1"/>
          <w:numId w:val="2"/>
        </w:numPr>
        <w:spacing w:before="0" w:after="0"/>
        <w:rPr>
          <w:sz w:val="22"/>
          <w:szCs w:val="22"/>
        </w:rPr>
      </w:pPr>
      <w:bookmarkStart w:id="212" w:name="_Toc41638402"/>
      <w:bookmarkStart w:id="213" w:name="_Toc14680636"/>
      <w:bookmarkStart w:id="214" w:name="_Toc205364622"/>
      <w:r w:rsidRPr="00E0042B">
        <w:rPr>
          <w:sz w:val="22"/>
          <w:szCs w:val="22"/>
        </w:rPr>
        <w:t>Essais et contrôle des ouvrages préalables à la réception</w:t>
      </w:r>
      <w:bookmarkEnd w:id="212"/>
      <w:bookmarkEnd w:id="213"/>
      <w:bookmarkEnd w:id="214"/>
    </w:p>
    <w:p w14:paraId="3F7E911F" w14:textId="77777777" w:rsidR="006C2918" w:rsidRPr="00E0042B" w:rsidRDefault="006C2918" w:rsidP="00B36AD9">
      <w:pPr>
        <w:rPr>
          <w:sz w:val="22"/>
          <w:szCs w:val="22"/>
        </w:rPr>
      </w:pPr>
    </w:p>
    <w:p w14:paraId="1E9A0FBD" w14:textId="21E585DD" w:rsidR="00B87675" w:rsidRPr="00E0042B" w:rsidRDefault="0050324E" w:rsidP="00B36AD9">
      <w:pPr>
        <w:rPr>
          <w:sz w:val="22"/>
          <w:szCs w:val="22"/>
        </w:rPr>
      </w:pPr>
      <w:r w:rsidRPr="00E0042B">
        <w:rPr>
          <w:sz w:val="22"/>
          <w:szCs w:val="22"/>
        </w:rPr>
        <w:t>Les essais</w:t>
      </w:r>
      <w:r w:rsidR="00861EB4" w:rsidRPr="00E0042B">
        <w:rPr>
          <w:sz w:val="22"/>
          <w:szCs w:val="22"/>
        </w:rPr>
        <w:t xml:space="preserve">, </w:t>
      </w:r>
      <w:r w:rsidRPr="00E0042B">
        <w:rPr>
          <w:sz w:val="22"/>
          <w:szCs w:val="22"/>
        </w:rPr>
        <w:t>contrôles</w:t>
      </w:r>
      <w:r w:rsidR="005B21C6" w:rsidRPr="00E0042B">
        <w:rPr>
          <w:sz w:val="22"/>
          <w:szCs w:val="22"/>
        </w:rPr>
        <w:t xml:space="preserve">, </w:t>
      </w:r>
      <w:r w:rsidRPr="00E0042B">
        <w:rPr>
          <w:sz w:val="22"/>
          <w:szCs w:val="22"/>
        </w:rPr>
        <w:t>ouvrages et équipements</w:t>
      </w:r>
      <w:r w:rsidR="005B21C6" w:rsidRPr="00E0042B">
        <w:rPr>
          <w:sz w:val="22"/>
          <w:szCs w:val="22"/>
        </w:rPr>
        <w:t>,</w:t>
      </w:r>
      <w:r w:rsidRPr="00E0042B">
        <w:rPr>
          <w:sz w:val="22"/>
          <w:szCs w:val="22"/>
        </w:rPr>
        <w:t xml:space="preserve"> objet du marché</w:t>
      </w:r>
      <w:r w:rsidR="005B21C6" w:rsidRPr="00E0042B">
        <w:rPr>
          <w:sz w:val="22"/>
          <w:szCs w:val="22"/>
        </w:rPr>
        <w:t>,</w:t>
      </w:r>
      <w:r w:rsidRPr="00E0042B">
        <w:rPr>
          <w:sz w:val="22"/>
          <w:szCs w:val="22"/>
        </w:rPr>
        <w:t xml:space="preserve"> devront être réalisés conformément au CCTG, </w:t>
      </w:r>
      <w:r w:rsidR="005B21C6" w:rsidRPr="00E0042B">
        <w:rPr>
          <w:sz w:val="22"/>
          <w:szCs w:val="22"/>
        </w:rPr>
        <w:t xml:space="preserve">aux </w:t>
      </w:r>
      <w:r w:rsidRPr="00E0042B">
        <w:rPr>
          <w:sz w:val="22"/>
          <w:szCs w:val="22"/>
        </w:rPr>
        <w:t xml:space="preserve">normes, réglementations et </w:t>
      </w:r>
      <w:r w:rsidR="005B21C6" w:rsidRPr="00E0042B">
        <w:rPr>
          <w:sz w:val="22"/>
          <w:szCs w:val="22"/>
        </w:rPr>
        <w:t xml:space="preserve">aux </w:t>
      </w:r>
      <w:r w:rsidRPr="00E0042B">
        <w:rPr>
          <w:sz w:val="22"/>
          <w:szCs w:val="22"/>
        </w:rPr>
        <w:t xml:space="preserve">règles de l’art. Ces essais seront effectués dans les locaux de la </w:t>
      </w:r>
      <w:r w:rsidR="005B21C6" w:rsidRPr="00E0042B">
        <w:rPr>
          <w:sz w:val="22"/>
          <w:szCs w:val="22"/>
        </w:rPr>
        <w:t>BnF</w:t>
      </w:r>
      <w:r w:rsidRPr="00E0042B">
        <w:rPr>
          <w:sz w:val="22"/>
          <w:szCs w:val="22"/>
        </w:rPr>
        <w:t>.</w:t>
      </w:r>
    </w:p>
    <w:p w14:paraId="175A8A72" w14:textId="77777777" w:rsidR="00B87675" w:rsidRPr="00E0042B" w:rsidRDefault="00B87675" w:rsidP="00B36AD9">
      <w:pPr>
        <w:rPr>
          <w:sz w:val="22"/>
          <w:szCs w:val="22"/>
        </w:rPr>
      </w:pPr>
    </w:p>
    <w:p w14:paraId="077E0784" w14:textId="77777777" w:rsidR="00B87675" w:rsidRPr="00E0042B" w:rsidRDefault="0050324E" w:rsidP="00B36AD9">
      <w:pPr>
        <w:rPr>
          <w:sz w:val="22"/>
          <w:szCs w:val="22"/>
        </w:rPr>
      </w:pPr>
      <w:r w:rsidRPr="00E0042B">
        <w:rPr>
          <w:sz w:val="22"/>
          <w:szCs w:val="22"/>
        </w:rPr>
        <w:t>Sans préjudice des contrôles internes réalisés à ses frais par le Titulaire dans le cadre des exigences des Spécifications Techniques précitées, la BnF se réserve le droit de confier, à ses frais, une mission de contrôle technique à un ou plusieurs organisme(s) indépendant(s).</w:t>
      </w:r>
    </w:p>
    <w:p w14:paraId="08F30D1A" w14:textId="77777777" w:rsidR="00B87675" w:rsidRPr="00E0042B" w:rsidRDefault="00B87675" w:rsidP="00B36AD9">
      <w:pPr>
        <w:rPr>
          <w:sz w:val="22"/>
          <w:szCs w:val="22"/>
        </w:rPr>
      </w:pPr>
    </w:p>
    <w:p w14:paraId="6F4A501F" w14:textId="7BD9F9AB" w:rsidR="00B87675" w:rsidRPr="00E0042B" w:rsidRDefault="0050324E" w:rsidP="00B36AD9">
      <w:pPr>
        <w:rPr>
          <w:sz w:val="22"/>
          <w:szCs w:val="22"/>
        </w:rPr>
      </w:pPr>
      <w:r w:rsidRPr="00E0042B">
        <w:rPr>
          <w:sz w:val="22"/>
          <w:szCs w:val="22"/>
        </w:rPr>
        <w:t>Dans ce cas, le Titulaire s’engage à tenir compte, à ses frais, de l’ensemble des observations du (des) contrôleur(s) technique</w:t>
      </w:r>
      <w:r w:rsidR="0084324B" w:rsidRPr="00E0042B">
        <w:rPr>
          <w:sz w:val="22"/>
          <w:szCs w:val="22"/>
        </w:rPr>
        <w:t>(s)</w:t>
      </w:r>
      <w:r w:rsidRPr="00E0042B">
        <w:rPr>
          <w:sz w:val="22"/>
          <w:szCs w:val="22"/>
        </w:rPr>
        <w:t xml:space="preserve"> que la BnF lui aura</w:t>
      </w:r>
      <w:r w:rsidR="00C36D9C" w:rsidRPr="00E0042B">
        <w:rPr>
          <w:sz w:val="22"/>
          <w:szCs w:val="22"/>
        </w:rPr>
        <w:t xml:space="preserve"> n</w:t>
      </w:r>
      <w:r w:rsidRPr="00E0042B">
        <w:rPr>
          <w:sz w:val="22"/>
          <w:szCs w:val="22"/>
        </w:rPr>
        <w:t xml:space="preserve">otifié </w:t>
      </w:r>
      <w:r w:rsidR="00C36D9C" w:rsidRPr="00E0042B">
        <w:rPr>
          <w:sz w:val="22"/>
          <w:szCs w:val="22"/>
        </w:rPr>
        <w:t>afin de les exécuter les modifications et ob</w:t>
      </w:r>
      <w:r w:rsidRPr="00E0042B">
        <w:rPr>
          <w:sz w:val="22"/>
          <w:szCs w:val="22"/>
        </w:rPr>
        <w:t>tenir un accord sans réserve sur la réalisation de l’ouvrage.</w:t>
      </w:r>
    </w:p>
    <w:p w14:paraId="10F09F83" w14:textId="77777777" w:rsidR="00B87675" w:rsidRPr="00E0042B" w:rsidRDefault="00B87675" w:rsidP="00B36AD9">
      <w:pPr>
        <w:rPr>
          <w:sz w:val="22"/>
          <w:szCs w:val="22"/>
        </w:rPr>
      </w:pPr>
    </w:p>
    <w:p w14:paraId="7A242DF1" w14:textId="607ABB8D" w:rsidR="00B87675" w:rsidRPr="00E0042B" w:rsidRDefault="0050324E" w:rsidP="00B36AD9">
      <w:pPr>
        <w:rPr>
          <w:sz w:val="22"/>
          <w:szCs w:val="22"/>
        </w:rPr>
      </w:pPr>
      <w:r w:rsidRPr="00E0042B">
        <w:rPr>
          <w:sz w:val="22"/>
          <w:szCs w:val="22"/>
        </w:rPr>
        <w:t>En cas de refus de délivrance de conformité par cet organisme, le Titulaire ne pourra se prévaloir d'une imprécision dans les documents techniques qui lui auront été fournis par la BnF</w:t>
      </w:r>
      <w:r w:rsidR="00861EB4" w:rsidRPr="00E0042B">
        <w:rPr>
          <w:sz w:val="22"/>
          <w:szCs w:val="22"/>
        </w:rPr>
        <w:t>.</w:t>
      </w:r>
    </w:p>
    <w:p w14:paraId="17638890" w14:textId="02C98418" w:rsidR="00861EB4" w:rsidRPr="00E0042B" w:rsidRDefault="00861EB4" w:rsidP="00B36AD9">
      <w:pPr>
        <w:rPr>
          <w:sz w:val="22"/>
          <w:szCs w:val="22"/>
        </w:rPr>
      </w:pPr>
    </w:p>
    <w:p w14:paraId="59037015" w14:textId="77777777" w:rsidR="00B87675" w:rsidRPr="00E0042B" w:rsidRDefault="0050324E" w:rsidP="00B36AD9">
      <w:pPr>
        <w:pStyle w:val="Titre2"/>
        <w:numPr>
          <w:ilvl w:val="1"/>
          <w:numId w:val="2"/>
        </w:numPr>
        <w:spacing w:before="0" w:after="0"/>
        <w:rPr>
          <w:sz w:val="22"/>
          <w:szCs w:val="22"/>
        </w:rPr>
      </w:pPr>
      <w:bookmarkStart w:id="215" w:name="_Toc41638403"/>
      <w:bookmarkStart w:id="216" w:name="_Toc14680638"/>
      <w:bookmarkStart w:id="217" w:name="_Toc13590281"/>
      <w:bookmarkStart w:id="218" w:name="_Toc205364623"/>
      <w:r w:rsidRPr="00E0042B">
        <w:rPr>
          <w:sz w:val="22"/>
          <w:szCs w:val="22"/>
        </w:rPr>
        <w:t>Réception</w:t>
      </w:r>
      <w:bookmarkEnd w:id="215"/>
      <w:bookmarkEnd w:id="216"/>
      <w:bookmarkEnd w:id="217"/>
      <w:bookmarkEnd w:id="218"/>
    </w:p>
    <w:p w14:paraId="75922B0C" w14:textId="77777777" w:rsidR="006C2918" w:rsidRPr="00E0042B" w:rsidRDefault="006C2918" w:rsidP="00B36AD9">
      <w:pPr>
        <w:rPr>
          <w:sz w:val="22"/>
          <w:szCs w:val="22"/>
        </w:rPr>
      </w:pPr>
    </w:p>
    <w:p w14:paraId="73EFC771" w14:textId="5FC6CDCA" w:rsidR="00B87675" w:rsidRPr="00E0042B" w:rsidRDefault="0050324E" w:rsidP="00B36AD9">
      <w:pPr>
        <w:rPr>
          <w:sz w:val="22"/>
          <w:szCs w:val="22"/>
        </w:rPr>
      </w:pPr>
      <w:r w:rsidRPr="00E0042B">
        <w:rPr>
          <w:sz w:val="22"/>
          <w:szCs w:val="22"/>
        </w:rPr>
        <w:t>Une fois l’ensemble des travaux achevé, le Titulaire avise par écrit l</w:t>
      </w:r>
      <w:r w:rsidR="00C36D9C" w:rsidRPr="00E0042B">
        <w:rPr>
          <w:sz w:val="22"/>
          <w:szCs w:val="22"/>
        </w:rPr>
        <w:t xml:space="preserve">e maître d’ouvrage </w:t>
      </w:r>
      <w:r w:rsidRPr="00E0042B">
        <w:rPr>
          <w:sz w:val="22"/>
          <w:szCs w:val="22"/>
        </w:rPr>
        <w:t xml:space="preserve">ainsi que </w:t>
      </w:r>
      <w:r w:rsidR="004A53F7" w:rsidRPr="00E0042B">
        <w:rPr>
          <w:sz w:val="22"/>
          <w:szCs w:val="22"/>
        </w:rPr>
        <w:t xml:space="preserve">le </w:t>
      </w:r>
      <w:r w:rsidRPr="00E0042B">
        <w:rPr>
          <w:sz w:val="22"/>
          <w:szCs w:val="22"/>
        </w:rPr>
        <w:t>ma</w:t>
      </w:r>
      <w:r w:rsidR="0084324B" w:rsidRPr="00E0042B">
        <w:rPr>
          <w:sz w:val="22"/>
          <w:szCs w:val="22"/>
        </w:rPr>
        <w:t>î</w:t>
      </w:r>
      <w:r w:rsidRPr="00E0042B">
        <w:rPr>
          <w:sz w:val="22"/>
          <w:szCs w:val="22"/>
        </w:rPr>
        <w:t xml:space="preserve">tre d’œuvre afin que ce dernier procède aux opérations de réception des travaux de montage </w:t>
      </w:r>
      <w:r w:rsidR="00C36D9C" w:rsidRPr="00E0042B">
        <w:rPr>
          <w:sz w:val="22"/>
          <w:szCs w:val="22"/>
        </w:rPr>
        <w:t xml:space="preserve">et de </w:t>
      </w:r>
      <w:r w:rsidRPr="00E0042B">
        <w:rPr>
          <w:sz w:val="22"/>
          <w:szCs w:val="22"/>
        </w:rPr>
        <w:t>démontage des installations dans les conditions de l’article 41.2 du CCAG-Travaux.</w:t>
      </w:r>
    </w:p>
    <w:p w14:paraId="50C336E1" w14:textId="77777777" w:rsidR="00B87675" w:rsidRPr="00E0042B" w:rsidRDefault="00B87675" w:rsidP="00B36AD9">
      <w:pPr>
        <w:rPr>
          <w:sz w:val="22"/>
          <w:szCs w:val="22"/>
        </w:rPr>
      </w:pPr>
    </w:p>
    <w:p w14:paraId="6C1D4741" w14:textId="5CC56053" w:rsidR="00B87675" w:rsidRPr="00E0042B" w:rsidRDefault="0050324E" w:rsidP="00B36AD9">
      <w:pPr>
        <w:rPr>
          <w:sz w:val="22"/>
          <w:szCs w:val="22"/>
        </w:rPr>
      </w:pPr>
      <w:r w:rsidRPr="00E0042B">
        <w:rPr>
          <w:sz w:val="22"/>
          <w:szCs w:val="22"/>
        </w:rPr>
        <w:lastRenderedPageBreak/>
        <w:t xml:space="preserve">Le </w:t>
      </w:r>
      <w:r w:rsidR="00C36D9C" w:rsidRPr="00E0042B">
        <w:rPr>
          <w:sz w:val="22"/>
          <w:szCs w:val="22"/>
        </w:rPr>
        <w:t xml:space="preserve">maître </w:t>
      </w:r>
      <w:r w:rsidRPr="00E0042B">
        <w:rPr>
          <w:sz w:val="22"/>
          <w:szCs w:val="22"/>
        </w:rPr>
        <w:t>d’œuvre procède alors aux opérations préalables à la réception des travaux, conformément à l’article 41.2 du CCAG-Travaux. Sur les propositions du ma</w:t>
      </w:r>
      <w:r w:rsidR="00C36D9C" w:rsidRPr="00E0042B">
        <w:rPr>
          <w:sz w:val="22"/>
          <w:szCs w:val="22"/>
        </w:rPr>
        <w:t>î</w:t>
      </w:r>
      <w:r w:rsidRPr="00E0042B">
        <w:rPr>
          <w:sz w:val="22"/>
          <w:szCs w:val="22"/>
        </w:rPr>
        <w:t>tre d’œuvre, l</w:t>
      </w:r>
      <w:r w:rsidR="00C36D9C" w:rsidRPr="00E0042B">
        <w:rPr>
          <w:sz w:val="22"/>
          <w:szCs w:val="22"/>
        </w:rPr>
        <w:t xml:space="preserve">e maître d’ouvrage </w:t>
      </w:r>
      <w:r w:rsidRPr="00E0042B">
        <w:rPr>
          <w:sz w:val="22"/>
          <w:szCs w:val="22"/>
        </w:rPr>
        <w:t xml:space="preserve">pourra prononcer la réception des travaux. </w:t>
      </w:r>
    </w:p>
    <w:p w14:paraId="3A436992" w14:textId="77777777" w:rsidR="00B87675" w:rsidRPr="00E0042B" w:rsidRDefault="00B87675" w:rsidP="00B36AD9">
      <w:pPr>
        <w:rPr>
          <w:sz w:val="22"/>
          <w:szCs w:val="22"/>
        </w:rPr>
      </w:pPr>
    </w:p>
    <w:p w14:paraId="4735E1AD" w14:textId="08A813E6" w:rsidR="00207531" w:rsidRPr="00E0042B" w:rsidRDefault="0050324E" w:rsidP="00B36AD9">
      <w:pPr>
        <w:rPr>
          <w:sz w:val="22"/>
          <w:szCs w:val="22"/>
        </w:rPr>
      </w:pPr>
      <w:r w:rsidRPr="00E0042B">
        <w:rPr>
          <w:sz w:val="22"/>
          <w:szCs w:val="22"/>
        </w:rPr>
        <w:t xml:space="preserve">Par dérogation à l’article 41.6 du CCAG-Travaux, si la décision de réception est assortie de réserves, le Titulaire doit remédier aux imperfections et malfaçons </w:t>
      </w:r>
      <w:r w:rsidR="00125F5B" w:rsidRPr="00E0042B">
        <w:rPr>
          <w:sz w:val="22"/>
          <w:szCs w:val="22"/>
        </w:rPr>
        <w:t xml:space="preserve">relatives aux travaux de montage et de démontage </w:t>
      </w:r>
      <w:r w:rsidRPr="00E0042B">
        <w:rPr>
          <w:sz w:val="22"/>
          <w:szCs w:val="22"/>
        </w:rPr>
        <w:t>qui lui incombent dans un délai de 48</w:t>
      </w:r>
      <w:r w:rsidR="00125F5B" w:rsidRPr="00E0042B">
        <w:rPr>
          <w:sz w:val="22"/>
          <w:szCs w:val="22"/>
        </w:rPr>
        <w:t xml:space="preserve"> </w:t>
      </w:r>
      <w:r w:rsidRPr="00E0042B">
        <w:rPr>
          <w:sz w:val="22"/>
          <w:szCs w:val="22"/>
        </w:rPr>
        <w:t>h</w:t>
      </w:r>
      <w:r w:rsidR="00125F5B" w:rsidRPr="00E0042B">
        <w:rPr>
          <w:sz w:val="22"/>
          <w:szCs w:val="22"/>
        </w:rPr>
        <w:t>eures à compter de ladite décision</w:t>
      </w:r>
      <w:r w:rsidRPr="00E0042B">
        <w:rPr>
          <w:sz w:val="22"/>
          <w:szCs w:val="22"/>
        </w:rPr>
        <w:t xml:space="preserve">. </w:t>
      </w:r>
    </w:p>
    <w:p w14:paraId="791F894E" w14:textId="77777777" w:rsidR="00207531" w:rsidRPr="00E0042B" w:rsidRDefault="00207531" w:rsidP="00B36AD9">
      <w:pPr>
        <w:rPr>
          <w:sz w:val="22"/>
          <w:szCs w:val="22"/>
        </w:rPr>
      </w:pPr>
    </w:p>
    <w:p w14:paraId="141AAD1E" w14:textId="5CA5761C" w:rsidR="00B87675" w:rsidRPr="002B1C4C" w:rsidRDefault="0050324E" w:rsidP="00B36AD9">
      <w:pPr>
        <w:rPr>
          <w:sz w:val="22"/>
          <w:szCs w:val="22"/>
          <w:u w:val="single"/>
        </w:rPr>
      </w:pPr>
      <w:r w:rsidRPr="002B1C4C">
        <w:rPr>
          <w:sz w:val="22"/>
          <w:szCs w:val="22"/>
          <w:u w:val="single"/>
        </w:rPr>
        <w:t xml:space="preserve">Sont jugées </w:t>
      </w:r>
      <w:r w:rsidR="00FA7F2F" w:rsidRPr="002B1C4C">
        <w:rPr>
          <w:sz w:val="22"/>
          <w:szCs w:val="22"/>
          <w:u w:val="single"/>
        </w:rPr>
        <w:t xml:space="preserve">notamment </w:t>
      </w:r>
      <w:r w:rsidRPr="002B1C4C">
        <w:rPr>
          <w:sz w:val="22"/>
          <w:szCs w:val="22"/>
          <w:u w:val="single"/>
        </w:rPr>
        <w:t xml:space="preserve">comme </w:t>
      </w:r>
      <w:r w:rsidR="00FA7F2F" w:rsidRPr="002B1C4C">
        <w:rPr>
          <w:sz w:val="22"/>
          <w:szCs w:val="22"/>
          <w:u w:val="single"/>
        </w:rPr>
        <w:t xml:space="preserve">des </w:t>
      </w:r>
      <w:r w:rsidRPr="002B1C4C">
        <w:rPr>
          <w:sz w:val="22"/>
          <w:szCs w:val="22"/>
          <w:u w:val="single"/>
        </w:rPr>
        <w:t>réserves</w:t>
      </w:r>
      <w:r w:rsidR="00FA7F2F" w:rsidRPr="002B1C4C">
        <w:rPr>
          <w:sz w:val="22"/>
          <w:szCs w:val="22"/>
          <w:u w:val="single"/>
        </w:rPr>
        <w:t xml:space="preserve"> </w:t>
      </w:r>
      <w:r w:rsidRPr="002B1C4C">
        <w:rPr>
          <w:sz w:val="22"/>
          <w:szCs w:val="22"/>
          <w:u w:val="single"/>
        </w:rPr>
        <w:t>:</w:t>
      </w:r>
    </w:p>
    <w:p w14:paraId="0F200922" w14:textId="77777777" w:rsidR="00B87675" w:rsidRPr="00E0042B" w:rsidRDefault="0050324E" w:rsidP="00041CDD">
      <w:pPr>
        <w:pStyle w:val="Paragraphedeliste"/>
        <w:numPr>
          <w:ilvl w:val="0"/>
          <w:numId w:val="17"/>
        </w:numPr>
        <w:rPr>
          <w:sz w:val="22"/>
          <w:szCs w:val="22"/>
        </w:rPr>
      </w:pPr>
      <w:r w:rsidRPr="00E0042B">
        <w:rPr>
          <w:sz w:val="22"/>
          <w:szCs w:val="22"/>
        </w:rPr>
        <w:t xml:space="preserve">Les ouvrages dont les matériaux ne correspondent pas au descriptif du CCTP et à la demande du maître d’œuvre ou qui ne sont pas conformes aux échantillons et prototypes produits par </w:t>
      </w:r>
      <w:r w:rsidR="00DF5004" w:rsidRPr="00E0042B">
        <w:rPr>
          <w:sz w:val="22"/>
          <w:szCs w:val="22"/>
        </w:rPr>
        <w:t>le Titulaire</w:t>
      </w:r>
      <w:r w:rsidRPr="00E0042B">
        <w:rPr>
          <w:sz w:val="22"/>
          <w:szCs w:val="22"/>
        </w:rPr>
        <w:t xml:space="preserve"> et validés le cas échéant,</w:t>
      </w:r>
    </w:p>
    <w:p w14:paraId="5B0B0763" w14:textId="77777777" w:rsidR="00B87675" w:rsidRPr="00E0042B" w:rsidRDefault="0050324E" w:rsidP="00041CDD">
      <w:pPr>
        <w:pStyle w:val="Paragraphedeliste"/>
        <w:numPr>
          <w:ilvl w:val="0"/>
          <w:numId w:val="17"/>
        </w:numPr>
        <w:rPr>
          <w:sz w:val="22"/>
          <w:szCs w:val="22"/>
        </w:rPr>
      </w:pPr>
      <w:r w:rsidRPr="00E0042B">
        <w:rPr>
          <w:sz w:val="22"/>
          <w:szCs w:val="22"/>
        </w:rPr>
        <w:t>Les ouvrages mal posés, détériorés ou présentant un résultat ou une finition non conforme au CCTP,</w:t>
      </w:r>
    </w:p>
    <w:p w14:paraId="512736FB" w14:textId="32A2A01D" w:rsidR="00B87675" w:rsidRPr="00E0042B" w:rsidRDefault="0050324E" w:rsidP="00041CDD">
      <w:pPr>
        <w:pStyle w:val="Paragraphedeliste"/>
        <w:numPr>
          <w:ilvl w:val="0"/>
          <w:numId w:val="17"/>
        </w:numPr>
        <w:rPr>
          <w:sz w:val="22"/>
          <w:szCs w:val="22"/>
        </w:rPr>
      </w:pPr>
      <w:r w:rsidRPr="00E0042B">
        <w:rPr>
          <w:sz w:val="22"/>
          <w:szCs w:val="22"/>
        </w:rPr>
        <w:t xml:space="preserve">Les ouvrages et assemblages incorrectement ajustés et/ou dont les parements n’ont pas un aspect de finition parfaite </w:t>
      </w:r>
      <w:r w:rsidR="00FA7F2F" w:rsidRPr="00E0042B">
        <w:rPr>
          <w:sz w:val="22"/>
          <w:szCs w:val="22"/>
        </w:rPr>
        <w:t xml:space="preserve">et/ou </w:t>
      </w:r>
      <w:r w:rsidRPr="00E0042B">
        <w:rPr>
          <w:sz w:val="22"/>
          <w:szCs w:val="22"/>
        </w:rPr>
        <w:t xml:space="preserve">comportent soit des éclats, soit des rayures, soit des épaufrures, soit des nuances de teinte, des variations ou manques de peinture, </w:t>
      </w:r>
      <w:r w:rsidR="00FA7F2F" w:rsidRPr="00E0042B">
        <w:rPr>
          <w:sz w:val="22"/>
          <w:szCs w:val="22"/>
        </w:rPr>
        <w:t>des f</w:t>
      </w:r>
      <w:r w:rsidRPr="00E0042B">
        <w:rPr>
          <w:sz w:val="22"/>
          <w:szCs w:val="22"/>
        </w:rPr>
        <w:t>initions des tranches et des coins etc…</w:t>
      </w:r>
    </w:p>
    <w:p w14:paraId="0CF75755" w14:textId="77777777" w:rsidR="00526C40" w:rsidRPr="00E0042B" w:rsidRDefault="00526C40" w:rsidP="00B36AD9">
      <w:pPr>
        <w:rPr>
          <w:sz w:val="22"/>
          <w:szCs w:val="22"/>
        </w:rPr>
      </w:pPr>
    </w:p>
    <w:p w14:paraId="1CC43252" w14:textId="26AF3061" w:rsidR="00D74F6A" w:rsidRPr="00E0042B" w:rsidRDefault="005B3F96" w:rsidP="00FE5ADE">
      <w:pPr>
        <w:pStyle w:val="Titre2"/>
        <w:numPr>
          <w:ilvl w:val="1"/>
          <w:numId w:val="2"/>
        </w:numPr>
        <w:spacing w:before="0" w:after="0"/>
        <w:rPr>
          <w:sz w:val="22"/>
          <w:szCs w:val="22"/>
        </w:rPr>
      </w:pPr>
      <w:bookmarkStart w:id="219" w:name="_Toc205364624"/>
      <w:r w:rsidRPr="00E0042B">
        <w:rPr>
          <w:sz w:val="22"/>
          <w:szCs w:val="22"/>
        </w:rPr>
        <w:t>Clause d’exécution Développement durable</w:t>
      </w:r>
      <w:bookmarkEnd w:id="219"/>
    </w:p>
    <w:p w14:paraId="669F7BCC" w14:textId="77777777" w:rsidR="0009750A" w:rsidRPr="00E0042B" w:rsidRDefault="0009750A" w:rsidP="005B3F96">
      <w:pPr>
        <w:suppressAutoHyphens w:val="0"/>
        <w:autoSpaceDE w:val="0"/>
        <w:autoSpaceDN w:val="0"/>
        <w:adjustRightInd w:val="0"/>
        <w:rPr>
          <w:rFonts w:eastAsiaTheme="minorHAnsi"/>
          <w:color w:val="000000"/>
          <w:sz w:val="22"/>
          <w:szCs w:val="22"/>
          <w:lang w:eastAsia="en-US"/>
        </w:rPr>
      </w:pPr>
    </w:p>
    <w:p w14:paraId="5239E4A1" w14:textId="3F069AFA" w:rsidR="004C4AE2" w:rsidRDefault="005B3F96" w:rsidP="005B3F96">
      <w:pPr>
        <w:suppressAutoHyphens w:val="0"/>
        <w:autoSpaceDE w:val="0"/>
        <w:autoSpaceDN w:val="0"/>
        <w:adjustRightInd w:val="0"/>
        <w:rPr>
          <w:rFonts w:eastAsiaTheme="minorHAnsi"/>
          <w:color w:val="000000"/>
          <w:sz w:val="22"/>
          <w:szCs w:val="22"/>
          <w:lang w:eastAsia="en-US"/>
        </w:rPr>
      </w:pPr>
      <w:r w:rsidRPr="00E0042B">
        <w:rPr>
          <w:rFonts w:eastAsiaTheme="minorHAnsi"/>
          <w:color w:val="000000"/>
          <w:sz w:val="22"/>
          <w:szCs w:val="22"/>
          <w:lang w:eastAsia="en-US"/>
        </w:rPr>
        <w:t xml:space="preserve">A l’issue du démontage des éléments de scénographie, et en application de l’article 36.2.2 du CCAG travaux, le titulaire est tenu de communiquer </w:t>
      </w:r>
      <w:r w:rsidR="00C05812" w:rsidRPr="00E0042B">
        <w:rPr>
          <w:rFonts w:eastAsiaTheme="minorHAnsi"/>
          <w:color w:val="000000"/>
          <w:sz w:val="22"/>
          <w:szCs w:val="22"/>
          <w:lang w:eastAsia="en-US"/>
        </w:rPr>
        <w:t xml:space="preserve">à la BnF </w:t>
      </w:r>
      <w:r w:rsidRPr="00E0042B">
        <w:rPr>
          <w:rFonts w:eastAsiaTheme="minorHAnsi"/>
          <w:b/>
          <w:bCs/>
          <w:color w:val="000000"/>
          <w:sz w:val="22"/>
          <w:szCs w:val="22"/>
          <w:lang w:eastAsia="en-US"/>
        </w:rPr>
        <w:t xml:space="preserve">un bilan de </w:t>
      </w:r>
      <w:proofErr w:type="spellStart"/>
      <w:r w:rsidRPr="00E0042B">
        <w:rPr>
          <w:rFonts w:eastAsiaTheme="minorHAnsi"/>
          <w:b/>
          <w:bCs/>
          <w:color w:val="000000"/>
          <w:sz w:val="22"/>
          <w:szCs w:val="22"/>
          <w:lang w:eastAsia="en-US"/>
        </w:rPr>
        <w:t>ré-emploi</w:t>
      </w:r>
      <w:proofErr w:type="spellEnd"/>
      <w:r w:rsidRPr="00E0042B">
        <w:rPr>
          <w:rFonts w:eastAsiaTheme="minorHAnsi"/>
          <w:b/>
          <w:bCs/>
          <w:color w:val="000000"/>
          <w:sz w:val="22"/>
          <w:szCs w:val="22"/>
          <w:lang w:eastAsia="en-US"/>
        </w:rPr>
        <w:t>/recyclage</w:t>
      </w:r>
      <w:r w:rsidR="004C4AE2" w:rsidRPr="00E0042B">
        <w:rPr>
          <w:rFonts w:eastAsiaTheme="minorHAnsi"/>
          <w:b/>
          <w:bCs/>
          <w:color w:val="000000"/>
          <w:sz w:val="22"/>
          <w:szCs w:val="22"/>
          <w:lang w:eastAsia="en-US"/>
        </w:rPr>
        <w:t xml:space="preserve"> dans un délai de 30 jours suivant la réception des travaux de démontage</w:t>
      </w:r>
      <w:r w:rsidR="004C4AE2" w:rsidRPr="00E0042B">
        <w:rPr>
          <w:rFonts w:eastAsiaTheme="minorHAnsi"/>
          <w:bCs/>
          <w:color w:val="000000"/>
          <w:sz w:val="22"/>
          <w:szCs w:val="22"/>
          <w:lang w:eastAsia="en-US"/>
        </w:rPr>
        <w:t xml:space="preserve">. </w:t>
      </w:r>
      <w:r w:rsidR="00841FDD" w:rsidRPr="00E0042B">
        <w:rPr>
          <w:rFonts w:eastAsiaTheme="minorHAnsi"/>
          <w:bCs/>
          <w:color w:val="000000"/>
          <w:sz w:val="22"/>
          <w:szCs w:val="22"/>
          <w:lang w:eastAsia="en-US"/>
        </w:rPr>
        <w:t xml:space="preserve">Un </w:t>
      </w:r>
      <w:r w:rsidR="00841FDD" w:rsidRPr="00E0042B">
        <w:rPr>
          <w:rFonts w:eastAsiaTheme="minorHAnsi"/>
          <w:color w:val="000000"/>
          <w:sz w:val="22"/>
          <w:szCs w:val="22"/>
          <w:lang w:eastAsia="en-US"/>
        </w:rPr>
        <w:t>d</w:t>
      </w:r>
      <w:r w:rsidRPr="00E0042B">
        <w:rPr>
          <w:rFonts w:eastAsiaTheme="minorHAnsi"/>
          <w:color w:val="000000"/>
          <w:sz w:val="22"/>
          <w:szCs w:val="22"/>
          <w:lang w:eastAsia="en-US"/>
        </w:rPr>
        <w:t xml:space="preserve">ocument </w:t>
      </w:r>
      <w:r w:rsidR="00D64E1D" w:rsidRPr="00E0042B">
        <w:rPr>
          <w:rFonts w:eastAsiaTheme="minorHAnsi"/>
          <w:color w:val="000000"/>
          <w:sz w:val="22"/>
          <w:szCs w:val="22"/>
          <w:lang w:eastAsia="en-US"/>
        </w:rPr>
        <w:t xml:space="preserve">pré </w:t>
      </w:r>
      <w:r w:rsidR="00C05812" w:rsidRPr="00E0042B">
        <w:rPr>
          <w:rFonts w:eastAsiaTheme="minorHAnsi"/>
          <w:color w:val="000000"/>
          <w:sz w:val="22"/>
          <w:szCs w:val="22"/>
          <w:lang w:eastAsia="en-US"/>
        </w:rPr>
        <w:t xml:space="preserve">établi </w:t>
      </w:r>
      <w:r w:rsidRPr="00E0042B">
        <w:rPr>
          <w:rFonts w:eastAsiaTheme="minorHAnsi"/>
          <w:color w:val="000000"/>
          <w:sz w:val="22"/>
          <w:szCs w:val="22"/>
          <w:lang w:eastAsia="en-US"/>
        </w:rPr>
        <w:t xml:space="preserve">par la BnF </w:t>
      </w:r>
      <w:r w:rsidR="00C05812" w:rsidRPr="00E0042B">
        <w:rPr>
          <w:rFonts w:eastAsiaTheme="minorHAnsi"/>
          <w:color w:val="000000"/>
          <w:sz w:val="22"/>
          <w:szCs w:val="22"/>
          <w:lang w:eastAsia="en-US"/>
        </w:rPr>
        <w:t xml:space="preserve">lui sera remis </w:t>
      </w:r>
      <w:r w:rsidR="00841FDD" w:rsidRPr="00E0042B">
        <w:rPr>
          <w:rFonts w:eastAsiaTheme="minorHAnsi"/>
          <w:color w:val="000000"/>
          <w:sz w:val="22"/>
          <w:szCs w:val="22"/>
          <w:lang w:eastAsia="en-US"/>
        </w:rPr>
        <w:t xml:space="preserve">au moment du </w:t>
      </w:r>
      <w:r w:rsidR="001B5218" w:rsidRPr="00E0042B">
        <w:rPr>
          <w:rFonts w:eastAsiaTheme="minorHAnsi"/>
          <w:color w:val="000000"/>
          <w:sz w:val="22"/>
          <w:szCs w:val="22"/>
          <w:lang w:eastAsia="en-US"/>
        </w:rPr>
        <w:t>démontage</w:t>
      </w:r>
      <w:r w:rsidR="00841FDD" w:rsidRPr="00E0042B">
        <w:rPr>
          <w:rFonts w:eastAsiaTheme="minorHAnsi"/>
          <w:color w:val="000000"/>
          <w:sz w:val="22"/>
          <w:szCs w:val="22"/>
          <w:lang w:eastAsia="en-US"/>
        </w:rPr>
        <w:t xml:space="preserve"> et </w:t>
      </w:r>
      <w:r w:rsidR="00C05812" w:rsidRPr="00E0042B">
        <w:rPr>
          <w:rFonts w:eastAsiaTheme="minorHAnsi"/>
          <w:color w:val="000000"/>
          <w:sz w:val="22"/>
          <w:szCs w:val="22"/>
          <w:lang w:eastAsia="en-US"/>
        </w:rPr>
        <w:t xml:space="preserve">il devra impérativement le </w:t>
      </w:r>
      <w:r w:rsidR="002A55C3" w:rsidRPr="00E0042B">
        <w:rPr>
          <w:rFonts w:eastAsiaTheme="minorHAnsi"/>
          <w:color w:val="000000"/>
          <w:sz w:val="22"/>
          <w:szCs w:val="22"/>
          <w:lang w:eastAsia="en-US"/>
        </w:rPr>
        <w:t>complét</w:t>
      </w:r>
      <w:r w:rsidR="00F44D2F" w:rsidRPr="00E0042B">
        <w:rPr>
          <w:rFonts w:eastAsiaTheme="minorHAnsi"/>
          <w:color w:val="000000"/>
          <w:sz w:val="22"/>
          <w:szCs w:val="22"/>
          <w:lang w:eastAsia="en-US"/>
        </w:rPr>
        <w:t>er</w:t>
      </w:r>
      <w:r w:rsidR="001B5218" w:rsidRPr="00E0042B">
        <w:rPr>
          <w:rFonts w:eastAsiaTheme="minorHAnsi"/>
          <w:color w:val="000000"/>
          <w:sz w:val="22"/>
          <w:szCs w:val="22"/>
          <w:lang w:eastAsia="en-US"/>
        </w:rPr>
        <w:t>.</w:t>
      </w:r>
    </w:p>
    <w:p w14:paraId="7B744EB8" w14:textId="77777777" w:rsidR="00546D5E" w:rsidRPr="00E0042B" w:rsidRDefault="00546D5E" w:rsidP="005B3F96">
      <w:pPr>
        <w:suppressAutoHyphens w:val="0"/>
        <w:autoSpaceDE w:val="0"/>
        <w:autoSpaceDN w:val="0"/>
        <w:adjustRightInd w:val="0"/>
        <w:rPr>
          <w:rFonts w:ascii="Helv" w:eastAsiaTheme="minorHAnsi" w:hAnsi="Helv" w:cs="Helv"/>
          <w:color w:val="000000"/>
          <w:sz w:val="22"/>
          <w:szCs w:val="22"/>
          <w:lang w:eastAsia="en-US"/>
        </w:rPr>
      </w:pPr>
    </w:p>
    <w:p w14:paraId="0F4DB4BD" w14:textId="77777777" w:rsidR="00690AC5" w:rsidRPr="00E0042B" w:rsidRDefault="00690AC5" w:rsidP="00B36AD9">
      <w:pPr>
        <w:rPr>
          <w:sz w:val="22"/>
          <w:szCs w:val="22"/>
        </w:rPr>
      </w:pPr>
    </w:p>
    <w:p w14:paraId="09785749" w14:textId="23B8478A" w:rsidR="00B87675" w:rsidRPr="00E0042B" w:rsidRDefault="0050324E" w:rsidP="00B36AD9">
      <w:pPr>
        <w:pStyle w:val="Titre1"/>
        <w:numPr>
          <w:ilvl w:val="0"/>
          <w:numId w:val="2"/>
        </w:numPr>
        <w:spacing w:before="0" w:afterAutospacing="0"/>
        <w:rPr>
          <w:sz w:val="22"/>
          <w:szCs w:val="22"/>
        </w:rPr>
      </w:pPr>
      <w:bookmarkStart w:id="220" w:name="_Toc14680642"/>
      <w:bookmarkStart w:id="221" w:name="_Toc41638404"/>
      <w:bookmarkStart w:id="222" w:name="_Toc205364625"/>
      <w:r w:rsidRPr="00E0042B">
        <w:rPr>
          <w:sz w:val="22"/>
          <w:szCs w:val="22"/>
        </w:rPr>
        <w:t>P</w:t>
      </w:r>
      <w:r w:rsidR="00550960" w:rsidRPr="00E0042B">
        <w:rPr>
          <w:sz w:val="22"/>
          <w:szCs w:val="22"/>
        </w:rPr>
        <w:t>É</w:t>
      </w:r>
      <w:r w:rsidRPr="00E0042B">
        <w:rPr>
          <w:sz w:val="22"/>
          <w:szCs w:val="22"/>
        </w:rPr>
        <w:t>NALIT</w:t>
      </w:r>
      <w:r w:rsidR="00550960" w:rsidRPr="00E0042B">
        <w:rPr>
          <w:sz w:val="22"/>
          <w:szCs w:val="22"/>
        </w:rPr>
        <w:t>É</w:t>
      </w:r>
      <w:r w:rsidRPr="00E0042B">
        <w:rPr>
          <w:sz w:val="22"/>
          <w:szCs w:val="22"/>
        </w:rPr>
        <w:t>S</w:t>
      </w:r>
      <w:bookmarkEnd w:id="220"/>
      <w:bookmarkEnd w:id="221"/>
      <w:bookmarkEnd w:id="222"/>
    </w:p>
    <w:p w14:paraId="038A74EF" w14:textId="77777777" w:rsidR="006C2918" w:rsidRPr="00E0042B" w:rsidRDefault="006C2918" w:rsidP="00B36AD9">
      <w:pPr>
        <w:rPr>
          <w:sz w:val="22"/>
          <w:szCs w:val="22"/>
        </w:rPr>
      </w:pPr>
    </w:p>
    <w:p w14:paraId="68B94B22" w14:textId="77777777" w:rsidR="00B87675" w:rsidRPr="00E0042B" w:rsidRDefault="0050324E" w:rsidP="00B36AD9">
      <w:pPr>
        <w:pStyle w:val="Titre2"/>
        <w:numPr>
          <w:ilvl w:val="1"/>
          <w:numId w:val="2"/>
        </w:numPr>
        <w:spacing w:before="0" w:after="0"/>
        <w:rPr>
          <w:sz w:val="22"/>
          <w:szCs w:val="22"/>
        </w:rPr>
      </w:pPr>
      <w:bookmarkStart w:id="223" w:name="_Toc41638405"/>
      <w:bookmarkStart w:id="224" w:name="_Toc14680643"/>
      <w:bookmarkStart w:id="225" w:name="_Toc13590284"/>
      <w:bookmarkStart w:id="226" w:name="_Toc205364626"/>
      <w:r w:rsidRPr="00E0042B">
        <w:rPr>
          <w:sz w:val="22"/>
          <w:szCs w:val="22"/>
        </w:rPr>
        <w:t>Modalités d’application des pénalités</w:t>
      </w:r>
      <w:bookmarkEnd w:id="223"/>
      <w:bookmarkEnd w:id="224"/>
      <w:bookmarkEnd w:id="225"/>
      <w:bookmarkEnd w:id="226"/>
      <w:r w:rsidRPr="00E0042B">
        <w:rPr>
          <w:sz w:val="22"/>
          <w:szCs w:val="22"/>
        </w:rPr>
        <w:t xml:space="preserve"> </w:t>
      </w:r>
    </w:p>
    <w:p w14:paraId="00D262C0" w14:textId="77777777" w:rsidR="00C836C9" w:rsidRPr="00E0042B" w:rsidRDefault="00C836C9" w:rsidP="00B36AD9">
      <w:pPr>
        <w:rPr>
          <w:sz w:val="22"/>
          <w:szCs w:val="22"/>
        </w:rPr>
      </w:pPr>
    </w:p>
    <w:p w14:paraId="16994861" w14:textId="2B32111D" w:rsidR="00B87675" w:rsidRPr="00E0042B" w:rsidRDefault="006D0DF5" w:rsidP="00B36AD9">
      <w:pPr>
        <w:rPr>
          <w:sz w:val="22"/>
          <w:szCs w:val="22"/>
        </w:rPr>
      </w:pPr>
      <w:r w:rsidRPr="00E0042B">
        <w:rPr>
          <w:sz w:val="22"/>
          <w:szCs w:val="22"/>
        </w:rPr>
        <w:t>Par dérogation à l’article 19.2</w:t>
      </w:r>
      <w:r w:rsidR="003A3077" w:rsidRPr="00E0042B">
        <w:rPr>
          <w:sz w:val="22"/>
          <w:szCs w:val="22"/>
        </w:rPr>
        <w:t xml:space="preserve"> </w:t>
      </w:r>
      <w:r w:rsidRPr="00E0042B">
        <w:rPr>
          <w:sz w:val="22"/>
          <w:szCs w:val="22"/>
        </w:rPr>
        <w:t>du CCAG</w:t>
      </w:r>
      <w:r w:rsidR="00FA7F2F" w:rsidRPr="00E0042B">
        <w:rPr>
          <w:sz w:val="22"/>
          <w:szCs w:val="22"/>
        </w:rPr>
        <w:t>-</w:t>
      </w:r>
      <w:r w:rsidRPr="00E0042B">
        <w:rPr>
          <w:sz w:val="22"/>
          <w:szCs w:val="22"/>
        </w:rPr>
        <w:t>Travaux, les pénalités pourront être appliquées dès le premier euro.</w:t>
      </w:r>
    </w:p>
    <w:p w14:paraId="4FE19437" w14:textId="77777777" w:rsidR="006D0DF5" w:rsidRPr="00E0042B" w:rsidRDefault="006D0DF5" w:rsidP="00B36AD9">
      <w:pPr>
        <w:rPr>
          <w:sz w:val="22"/>
          <w:szCs w:val="22"/>
        </w:rPr>
      </w:pPr>
    </w:p>
    <w:p w14:paraId="117A6F6F" w14:textId="52A21395" w:rsidR="00B87675" w:rsidRPr="00E0042B" w:rsidRDefault="0050324E" w:rsidP="00B36AD9">
      <w:pPr>
        <w:rPr>
          <w:sz w:val="22"/>
          <w:szCs w:val="22"/>
        </w:rPr>
      </w:pPr>
      <w:r w:rsidRPr="00E0042B">
        <w:rPr>
          <w:sz w:val="22"/>
          <w:szCs w:val="22"/>
        </w:rPr>
        <w:t xml:space="preserve">Le montant des pénalités est plafonné à </w:t>
      </w:r>
      <w:r w:rsidR="000728CD">
        <w:rPr>
          <w:sz w:val="22"/>
          <w:szCs w:val="22"/>
        </w:rPr>
        <w:t>2</w:t>
      </w:r>
      <w:r w:rsidRPr="00E0042B">
        <w:rPr>
          <w:sz w:val="22"/>
          <w:szCs w:val="22"/>
        </w:rPr>
        <w:t>0% du montant forfaitaire du marché.</w:t>
      </w:r>
    </w:p>
    <w:p w14:paraId="21119FA9" w14:textId="77777777" w:rsidR="00B87675" w:rsidRPr="00E0042B" w:rsidRDefault="00B87675" w:rsidP="00B36AD9">
      <w:pPr>
        <w:rPr>
          <w:sz w:val="22"/>
          <w:szCs w:val="22"/>
        </w:rPr>
      </w:pPr>
    </w:p>
    <w:p w14:paraId="3C26E1EC" w14:textId="66D97C63" w:rsidR="00B87675" w:rsidRPr="00E0042B" w:rsidRDefault="0050324E" w:rsidP="00B36AD9">
      <w:pPr>
        <w:rPr>
          <w:sz w:val="22"/>
          <w:szCs w:val="22"/>
        </w:rPr>
      </w:pPr>
      <w:r w:rsidRPr="00E0042B">
        <w:rPr>
          <w:sz w:val="22"/>
          <w:szCs w:val="22"/>
        </w:rPr>
        <w:t xml:space="preserve">Les pénalités peuvent être appliquées sur simple constatation du manquement par la BnF et sans mise en demeure préalable. Leur montant sera retenu sur les sommes dues </w:t>
      </w:r>
      <w:r w:rsidR="00084A36" w:rsidRPr="00E0042B">
        <w:rPr>
          <w:sz w:val="22"/>
          <w:szCs w:val="22"/>
        </w:rPr>
        <w:t>par le titulaire</w:t>
      </w:r>
      <w:r w:rsidRPr="00E0042B">
        <w:rPr>
          <w:sz w:val="22"/>
          <w:szCs w:val="22"/>
        </w:rPr>
        <w:t>.</w:t>
      </w:r>
    </w:p>
    <w:p w14:paraId="0EF44CCD" w14:textId="77777777" w:rsidR="00D74F6A" w:rsidRPr="00E0042B" w:rsidRDefault="00D74F6A" w:rsidP="00B36AD9">
      <w:pPr>
        <w:rPr>
          <w:sz w:val="22"/>
          <w:szCs w:val="22"/>
        </w:rPr>
      </w:pPr>
    </w:p>
    <w:p w14:paraId="71FE76DD" w14:textId="25CE4B87" w:rsidR="00B87675" w:rsidRPr="00E0042B" w:rsidRDefault="00962CC7" w:rsidP="00B36AD9">
      <w:pPr>
        <w:pStyle w:val="Titre2"/>
        <w:numPr>
          <w:ilvl w:val="1"/>
          <w:numId w:val="2"/>
        </w:numPr>
        <w:spacing w:before="0" w:after="0"/>
        <w:rPr>
          <w:sz w:val="22"/>
          <w:szCs w:val="22"/>
        </w:rPr>
      </w:pPr>
      <w:bookmarkStart w:id="227" w:name="_Toc41638406"/>
      <w:bookmarkStart w:id="228" w:name="_Toc14680644"/>
      <w:bookmarkStart w:id="229" w:name="_Toc13590285"/>
      <w:bookmarkStart w:id="230" w:name="_Toc205364627"/>
      <w:r w:rsidRPr="00E0042B">
        <w:rPr>
          <w:sz w:val="22"/>
          <w:szCs w:val="22"/>
        </w:rPr>
        <w:t>Différentes p</w:t>
      </w:r>
      <w:r w:rsidR="0050324E" w:rsidRPr="00E0042B">
        <w:rPr>
          <w:sz w:val="22"/>
          <w:szCs w:val="22"/>
        </w:rPr>
        <w:t xml:space="preserve">énalités </w:t>
      </w:r>
      <w:r w:rsidRPr="00E0042B">
        <w:rPr>
          <w:sz w:val="22"/>
          <w:szCs w:val="22"/>
        </w:rPr>
        <w:t>applicables</w:t>
      </w:r>
      <w:bookmarkEnd w:id="227"/>
      <w:bookmarkEnd w:id="228"/>
      <w:bookmarkEnd w:id="229"/>
      <w:bookmarkEnd w:id="230"/>
    </w:p>
    <w:p w14:paraId="2A57F03A" w14:textId="77777777" w:rsidR="007E2BD4" w:rsidRPr="00E0042B" w:rsidRDefault="007E2BD4" w:rsidP="00B36AD9">
      <w:pPr>
        <w:rPr>
          <w:sz w:val="22"/>
          <w:szCs w:val="22"/>
        </w:rPr>
      </w:pPr>
    </w:p>
    <w:p w14:paraId="4A22F60B" w14:textId="696252E3" w:rsidR="00940B9F" w:rsidRPr="00E0042B" w:rsidRDefault="006D0DF5" w:rsidP="00B36AD9">
      <w:pPr>
        <w:rPr>
          <w:sz w:val="22"/>
          <w:szCs w:val="22"/>
        </w:rPr>
      </w:pPr>
      <w:r w:rsidRPr="00E0042B">
        <w:rPr>
          <w:sz w:val="22"/>
          <w:szCs w:val="22"/>
        </w:rPr>
        <w:t>Par dérogation à l’article 19 du CCAG</w:t>
      </w:r>
      <w:r w:rsidR="00084A36" w:rsidRPr="00E0042B">
        <w:rPr>
          <w:sz w:val="22"/>
          <w:szCs w:val="22"/>
        </w:rPr>
        <w:t>-</w:t>
      </w:r>
      <w:r w:rsidRPr="00E0042B">
        <w:rPr>
          <w:sz w:val="22"/>
          <w:szCs w:val="22"/>
        </w:rPr>
        <w:t>Travaux</w:t>
      </w:r>
      <w:r w:rsidR="00940B9F" w:rsidRPr="00E0042B">
        <w:rPr>
          <w:sz w:val="22"/>
          <w:szCs w:val="22"/>
        </w:rPr>
        <w:t>, il peut être appliqué les pénalités suivantes :</w:t>
      </w:r>
    </w:p>
    <w:p w14:paraId="3A45E448" w14:textId="77777777" w:rsidR="00940B9F" w:rsidRPr="00E0042B" w:rsidRDefault="00940B9F" w:rsidP="00B36AD9">
      <w:pPr>
        <w:rPr>
          <w:sz w:val="22"/>
          <w:szCs w:val="22"/>
        </w:rPr>
      </w:pPr>
    </w:p>
    <w:tbl>
      <w:tblPr>
        <w:tblStyle w:val="Grilledutableau"/>
        <w:tblW w:w="8897" w:type="dxa"/>
        <w:jc w:val="center"/>
        <w:tblLook w:val="04A0" w:firstRow="1" w:lastRow="0" w:firstColumn="1" w:lastColumn="0" w:noHBand="0" w:noVBand="1"/>
      </w:tblPr>
      <w:tblGrid>
        <w:gridCol w:w="4733"/>
        <w:gridCol w:w="4164"/>
      </w:tblGrid>
      <w:tr w:rsidR="00940B9F" w:rsidRPr="00E0042B" w14:paraId="09DEB239" w14:textId="77777777" w:rsidTr="00120F29">
        <w:trPr>
          <w:trHeight w:val="567"/>
          <w:jc w:val="center"/>
        </w:trPr>
        <w:tc>
          <w:tcPr>
            <w:tcW w:w="4733" w:type="dxa"/>
            <w:shd w:val="clear" w:color="auto" w:fill="auto"/>
            <w:vAlign w:val="center"/>
          </w:tcPr>
          <w:p w14:paraId="2653614B" w14:textId="77777777" w:rsidR="00940B9F" w:rsidRPr="00E0042B" w:rsidRDefault="00940B9F" w:rsidP="00B36AD9">
            <w:pPr>
              <w:jc w:val="center"/>
              <w:rPr>
                <w:b/>
                <w:sz w:val="22"/>
                <w:szCs w:val="22"/>
              </w:rPr>
            </w:pPr>
            <w:r w:rsidRPr="00E0042B">
              <w:rPr>
                <w:b/>
                <w:sz w:val="22"/>
                <w:szCs w:val="22"/>
              </w:rPr>
              <w:t>Jalon</w:t>
            </w:r>
          </w:p>
        </w:tc>
        <w:tc>
          <w:tcPr>
            <w:tcW w:w="4164" w:type="dxa"/>
            <w:shd w:val="clear" w:color="auto" w:fill="auto"/>
            <w:vAlign w:val="center"/>
          </w:tcPr>
          <w:p w14:paraId="67C84A7E" w14:textId="77777777" w:rsidR="00940B9F" w:rsidRPr="00E0042B" w:rsidRDefault="00940B9F" w:rsidP="00B36AD9">
            <w:pPr>
              <w:jc w:val="center"/>
              <w:rPr>
                <w:b/>
                <w:sz w:val="22"/>
                <w:szCs w:val="22"/>
              </w:rPr>
            </w:pPr>
            <w:r w:rsidRPr="00E0042B">
              <w:rPr>
                <w:b/>
                <w:sz w:val="22"/>
                <w:szCs w:val="22"/>
              </w:rPr>
              <w:t>Montant de la pénalité par jour calendaire de retard</w:t>
            </w:r>
          </w:p>
        </w:tc>
      </w:tr>
      <w:tr w:rsidR="00940B9F" w:rsidRPr="00E0042B" w14:paraId="420A1F6D" w14:textId="77777777" w:rsidTr="00120F29">
        <w:trPr>
          <w:trHeight w:val="340"/>
          <w:jc w:val="center"/>
        </w:trPr>
        <w:tc>
          <w:tcPr>
            <w:tcW w:w="4733" w:type="dxa"/>
            <w:shd w:val="clear" w:color="auto" w:fill="auto"/>
            <w:vAlign w:val="center"/>
          </w:tcPr>
          <w:p w14:paraId="3F67DE25" w14:textId="34557F5C" w:rsidR="00940B9F" w:rsidRPr="00E0042B" w:rsidRDefault="00940B9F" w:rsidP="00B36AD9">
            <w:pPr>
              <w:jc w:val="left"/>
              <w:rPr>
                <w:sz w:val="22"/>
                <w:szCs w:val="22"/>
              </w:rPr>
            </w:pPr>
            <w:r w:rsidRPr="00E0042B">
              <w:rPr>
                <w:sz w:val="22"/>
                <w:szCs w:val="22"/>
              </w:rPr>
              <w:t>Retard pour le traçage au sol</w:t>
            </w:r>
          </w:p>
        </w:tc>
        <w:tc>
          <w:tcPr>
            <w:tcW w:w="4164" w:type="dxa"/>
            <w:shd w:val="clear" w:color="auto" w:fill="auto"/>
            <w:vAlign w:val="center"/>
          </w:tcPr>
          <w:p w14:paraId="0EC1F614" w14:textId="77777777" w:rsidR="00940B9F" w:rsidRPr="00E0042B" w:rsidRDefault="00940B9F" w:rsidP="00B36AD9">
            <w:pPr>
              <w:jc w:val="left"/>
              <w:rPr>
                <w:sz w:val="22"/>
                <w:szCs w:val="22"/>
              </w:rPr>
            </w:pPr>
            <w:r w:rsidRPr="00E0042B">
              <w:rPr>
                <w:sz w:val="22"/>
                <w:szCs w:val="22"/>
              </w:rPr>
              <w:t>200 € par jour calendaire de retard</w:t>
            </w:r>
          </w:p>
        </w:tc>
      </w:tr>
      <w:tr w:rsidR="00940B9F" w:rsidRPr="00E0042B" w14:paraId="387B670E" w14:textId="77777777" w:rsidTr="00120F29">
        <w:trPr>
          <w:trHeight w:val="340"/>
          <w:jc w:val="center"/>
        </w:trPr>
        <w:tc>
          <w:tcPr>
            <w:tcW w:w="4733" w:type="dxa"/>
            <w:shd w:val="clear" w:color="auto" w:fill="auto"/>
            <w:vAlign w:val="center"/>
          </w:tcPr>
          <w:p w14:paraId="1964815A" w14:textId="77777777" w:rsidR="00940B9F" w:rsidRPr="00E0042B" w:rsidRDefault="00940B9F" w:rsidP="00B36AD9">
            <w:pPr>
              <w:jc w:val="left"/>
              <w:rPr>
                <w:sz w:val="22"/>
                <w:szCs w:val="22"/>
              </w:rPr>
            </w:pPr>
            <w:r w:rsidRPr="00E0042B">
              <w:rPr>
                <w:sz w:val="22"/>
                <w:szCs w:val="22"/>
              </w:rPr>
              <w:t xml:space="preserve">Retard pour la période des travaux d’aménagement </w:t>
            </w:r>
          </w:p>
        </w:tc>
        <w:tc>
          <w:tcPr>
            <w:tcW w:w="4164" w:type="dxa"/>
            <w:shd w:val="clear" w:color="auto" w:fill="auto"/>
            <w:vAlign w:val="center"/>
          </w:tcPr>
          <w:p w14:paraId="3FC30AA0" w14:textId="77777777" w:rsidR="00940B9F" w:rsidRPr="00E0042B" w:rsidRDefault="00940B9F" w:rsidP="00B36AD9">
            <w:pPr>
              <w:jc w:val="left"/>
              <w:rPr>
                <w:sz w:val="22"/>
                <w:szCs w:val="22"/>
              </w:rPr>
            </w:pPr>
            <w:r w:rsidRPr="00E0042B">
              <w:rPr>
                <w:sz w:val="22"/>
                <w:szCs w:val="22"/>
              </w:rPr>
              <w:t>400 € par jour calendaire de retard</w:t>
            </w:r>
          </w:p>
        </w:tc>
      </w:tr>
      <w:tr w:rsidR="00940B9F" w:rsidRPr="00E0042B" w14:paraId="2302293A" w14:textId="77777777" w:rsidTr="00120F29">
        <w:trPr>
          <w:trHeight w:val="737"/>
          <w:jc w:val="center"/>
        </w:trPr>
        <w:tc>
          <w:tcPr>
            <w:tcW w:w="4733" w:type="dxa"/>
            <w:shd w:val="clear" w:color="auto" w:fill="auto"/>
            <w:vAlign w:val="center"/>
          </w:tcPr>
          <w:p w14:paraId="712D5023" w14:textId="77777777" w:rsidR="00940B9F" w:rsidRPr="00E0042B" w:rsidRDefault="00DF5004" w:rsidP="00B36AD9">
            <w:pPr>
              <w:jc w:val="left"/>
              <w:rPr>
                <w:sz w:val="22"/>
                <w:szCs w:val="22"/>
              </w:rPr>
            </w:pPr>
            <w:r w:rsidRPr="00E0042B">
              <w:rPr>
                <w:sz w:val="22"/>
                <w:szCs w:val="22"/>
              </w:rPr>
              <w:t>Retard dans le d</w:t>
            </w:r>
            <w:r w:rsidR="00940B9F" w:rsidRPr="00E0042B">
              <w:rPr>
                <w:sz w:val="22"/>
                <w:szCs w:val="22"/>
              </w:rPr>
              <w:t>émontage de la scénographie (y compris le nettoyage du site et l’enlèvement des encombrants)</w:t>
            </w:r>
          </w:p>
        </w:tc>
        <w:tc>
          <w:tcPr>
            <w:tcW w:w="4164" w:type="dxa"/>
            <w:shd w:val="clear" w:color="auto" w:fill="auto"/>
            <w:vAlign w:val="center"/>
          </w:tcPr>
          <w:p w14:paraId="72683690" w14:textId="77777777" w:rsidR="00940B9F" w:rsidRPr="00E0042B" w:rsidRDefault="00940B9F" w:rsidP="00B36AD9">
            <w:pPr>
              <w:jc w:val="left"/>
              <w:rPr>
                <w:sz w:val="22"/>
                <w:szCs w:val="22"/>
              </w:rPr>
            </w:pPr>
            <w:r w:rsidRPr="00E0042B">
              <w:rPr>
                <w:sz w:val="22"/>
                <w:szCs w:val="22"/>
              </w:rPr>
              <w:t>300 € par jour calendaire de retard</w:t>
            </w:r>
          </w:p>
        </w:tc>
      </w:tr>
      <w:tr w:rsidR="00940B9F" w:rsidRPr="00E0042B" w14:paraId="64CAE8ED" w14:textId="77777777" w:rsidTr="00120F29">
        <w:trPr>
          <w:trHeight w:val="340"/>
          <w:jc w:val="center"/>
        </w:trPr>
        <w:tc>
          <w:tcPr>
            <w:tcW w:w="4733" w:type="dxa"/>
            <w:vAlign w:val="center"/>
          </w:tcPr>
          <w:p w14:paraId="24F453BD" w14:textId="77777777" w:rsidR="00940B9F" w:rsidRPr="00E0042B" w:rsidRDefault="00940B9F" w:rsidP="00B36AD9">
            <w:pPr>
              <w:jc w:val="left"/>
              <w:rPr>
                <w:sz w:val="22"/>
                <w:szCs w:val="22"/>
              </w:rPr>
            </w:pPr>
            <w:r w:rsidRPr="00E0042B">
              <w:rPr>
                <w:sz w:val="22"/>
                <w:szCs w:val="22"/>
              </w:rPr>
              <w:t>Retard dans la remise d’un livrable</w:t>
            </w:r>
          </w:p>
        </w:tc>
        <w:tc>
          <w:tcPr>
            <w:tcW w:w="4164" w:type="dxa"/>
            <w:vAlign w:val="center"/>
          </w:tcPr>
          <w:p w14:paraId="4C3D3FF1" w14:textId="77777777" w:rsidR="00940B9F" w:rsidRPr="00E0042B" w:rsidRDefault="00940B9F" w:rsidP="00B36AD9">
            <w:pPr>
              <w:jc w:val="left"/>
              <w:rPr>
                <w:sz w:val="22"/>
                <w:szCs w:val="22"/>
              </w:rPr>
            </w:pPr>
            <w:r w:rsidRPr="00E0042B">
              <w:rPr>
                <w:sz w:val="22"/>
                <w:szCs w:val="22"/>
              </w:rPr>
              <w:t>100 € par jour calendaire de retard et par livrable</w:t>
            </w:r>
          </w:p>
        </w:tc>
      </w:tr>
      <w:tr w:rsidR="00940B9F" w:rsidRPr="00E0042B" w14:paraId="790266E3" w14:textId="77777777" w:rsidTr="00120F29">
        <w:trPr>
          <w:trHeight w:val="510"/>
          <w:jc w:val="center"/>
        </w:trPr>
        <w:tc>
          <w:tcPr>
            <w:tcW w:w="4733" w:type="dxa"/>
            <w:vAlign w:val="center"/>
          </w:tcPr>
          <w:p w14:paraId="5756A6E9" w14:textId="77777777" w:rsidR="00940B9F" w:rsidRPr="00E0042B" w:rsidRDefault="00940B9F" w:rsidP="00B36AD9">
            <w:pPr>
              <w:jc w:val="left"/>
              <w:rPr>
                <w:sz w:val="22"/>
                <w:szCs w:val="22"/>
              </w:rPr>
            </w:pPr>
            <w:r w:rsidRPr="00E0042B">
              <w:rPr>
                <w:sz w:val="22"/>
                <w:szCs w:val="22"/>
              </w:rPr>
              <w:t xml:space="preserve">Retard dans les délais d’intervention pendant la période de garantie </w:t>
            </w:r>
          </w:p>
        </w:tc>
        <w:tc>
          <w:tcPr>
            <w:tcW w:w="4164" w:type="dxa"/>
            <w:vAlign w:val="center"/>
          </w:tcPr>
          <w:p w14:paraId="324E182E" w14:textId="77777777" w:rsidR="00940B9F" w:rsidRPr="00E0042B" w:rsidRDefault="00940B9F" w:rsidP="00B36AD9">
            <w:pPr>
              <w:jc w:val="left"/>
              <w:rPr>
                <w:sz w:val="22"/>
                <w:szCs w:val="22"/>
              </w:rPr>
            </w:pPr>
            <w:r w:rsidRPr="00E0042B">
              <w:rPr>
                <w:sz w:val="22"/>
                <w:szCs w:val="22"/>
              </w:rPr>
              <w:t>200 € par jour calendaire de retard</w:t>
            </w:r>
          </w:p>
        </w:tc>
      </w:tr>
      <w:tr w:rsidR="00940B9F" w:rsidRPr="00E0042B" w14:paraId="7EA0734D" w14:textId="77777777" w:rsidTr="00120F29">
        <w:trPr>
          <w:trHeight w:val="283"/>
          <w:jc w:val="center"/>
        </w:trPr>
        <w:tc>
          <w:tcPr>
            <w:tcW w:w="4733" w:type="dxa"/>
            <w:vAlign w:val="center"/>
          </w:tcPr>
          <w:p w14:paraId="3E234874" w14:textId="77777777" w:rsidR="00940B9F" w:rsidRPr="00E0042B" w:rsidRDefault="00940B9F" w:rsidP="00B36AD9">
            <w:pPr>
              <w:jc w:val="left"/>
              <w:rPr>
                <w:sz w:val="22"/>
                <w:szCs w:val="22"/>
              </w:rPr>
            </w:pPr>
            <w:r w:rsidRPr="00E0042B">
              <w:rPr>
                <w:sz w:val="22"/>
                <w:szCs w:val="22"/>
              </w:rPr>
              <w:lastRenderedPageBreak/>
              <w:t xml:space="preserve">Retard dans la levée des réserves </w:t>
            </w:r>
          </w:p>
        </w:tc>
        <w:tc>
          <w:tcPr>
            <w:tcW w:w="4164" w:type="dxa"/>
            <w:vAlign w:val="center"/>
          </w:tcPr>
          <w:p w14:paraId="6A9F5C2F" w14:textId="77777777" w:rsidR="00940B9F" w:rsidRPr="00E0042B" w:rsidRDefault="00940B9F" w:rsidP="00B36AD9">
            <w:pPr>
              <w:jc w:val="left"/>
              <w:rPr>
                <w:sz w:val="22"/>
                <w:szCs w:val="22"/>
              </w:rPr>
            </w:pPr>
            <w:r w:rsidRPr="00E0042B">
              <w:rPr>
                <w:sz w:val="22"/>
                <w:szCs w:val="22"/>
              </w:rPr>
              <w:t xml:space="preserve">300 € par jour calendaire de retard </w:t>
            </w:r>
          </w:p>
        </w:tc>
      </w:tr>
      <w:tr w:rsidR="00962CC7" w:rsidRPr="00E0042B" w14:paraId="4AE12FA4" w14:textId="77777777" w:rsidTr="00120F29">
        <w:trPr>
          <w:trHeight w:val="510"/>
          <w:jc w:val="center"/>
        </w:trPr>
        <w:tc>
          <w:tcPr>
            <w:tcW w:w="4733" w:type="dxa"/>
            <w:vAlign w:val="center"/>
          </w:tcPr>
          <w:p w14:paraId="5933D7BC" w14:textId="6F8DAD98" w:rsidR="00962CC7" w:rsidRPr="00E0042B" w:rsidRDefault="00962CC7" w:rsidP="00B36AD9">
            <w:pPr>
              <w:jc w:val="left"/>
              <w:rPr>
                <w:sz w:val="22"/>
                <w:szCs w:val="22"/>
              </w:rPr>
            </w:pPr>
            <w:r w:rsidRPr="00E0042B">
              <w:rPr>
                <w:sz w:val="22"/>
                <w:szCs w:val="22"/>
              </w:rPr>
              <w:t>Non-respect de l'obligation de nettoyage quotidien du site</w:t>
            </w:r>
            <w:r w:rsidRPr="00E0042B">
              <w:rPr>
                <w:sz w:val="22"/>
                <w:szCs w:val="22"/>
              </w:rPr>
              <w:tab/>
            </w:r>
          </w:p>
        </w:tc>
        <w:tc>
          <w:tcPr>
            <w:tcW w:w="4164" w:type="dxa"/>
            <w:vAlign w:val="center"/>
          </w:tcPr>
          <w:p w14:paraId="34E8325F" w14:textId="29498D2B" w:rsidR="00962CC7" w:rsidRPr="00E0042B" w:rsidRDefault="00962CC7" w:rsidP="00B36AD9">
            <w:pPr>
              <w:jc w:val="left"/>
              <w:rPr>
                <w:sz w:val="22"/>
                <w:szCs w:val="22"/>
              </w:rPr>
            </w:pPr>
            <w:r w:rsidRPr="00E0042B">
              <w:rPr>
                <w:sz w:val="22"/>
                <w:szCs w:val="22"/>
              </w:rPr>
              <w:t>100 € par jour calendaire de retard</w:t>
            </w:r>
          </w:p>
        </w:tc>
      </w:tr>
      <w:tr w:rsidR="00940B9F" w:rsidRPr="00E0042B" w14:paraId="213A4D30" w14:textId="77777777" w:rsidTr="00120F29">
        <w:trPr>
          <w:trHeight w:val="737"/>
          <w:jc w:val="center"/>
        </w:trPr>
        <w:tc>
          <w:tcPr>
            <w:tcW w:w="4733" w:type="dxa"/>
            <w:vAlign w:val="center"/>
          </w:tcPr>
          <w:p w14:paraId="6C745751" w14:textId="77777777" w:rsidR="00940B9F" w:rsidRPr="00E0042B" w:rsidRDefault="00940B9F" w:rsidP="00B36AD9">
            <w:pPr>
              <w:jc w:val="left"/>
              <w:rPr>
                <w:sz w:val="22"/>
                <w:szCs w:val="22"/>
              </w:rPr>
            </w:pPr>
            <w:r w:rsidRPr="00E0042B">
              <w:rPr>
                <w:sz w:val="22"/>
                <w:szCs w:val="22"/>
              </w:rPr>
              <w:t>Non-respect des prescriptions relatives à la sécurité, le gardiennage, l’hygiène et la signalisation générale du chantier</w:t>
            </w:r>
          </w:p>
        </w:tc>
        <w:tc>
          <w:tcPr>
            <w:tcW w:w="4164" w:type="dxa"/>
            <w:vAlign w:val="center"/>
          </w:tcPr>
          <w:p w14:paraId="4646B27D" w14:textId="77777777" w:rsidR="00940B9F" w:rsidRPr="00E0042B" w:rsidRDefault="00940B9F" w:rsidP="00B36AD9">
            <w:pPr>
              <w:jc w:val="left"/>
              <w:rPr>
                <w:sz w:val="22"/>
                <w:szCs w:val="22"/>
              </w:rPr>
            </w:pPr>
            <w:r w:rsidRPr="00E0042B">
              <w:rPr>
                <w:sz w:val="22"/>
                <w:szCs w:val="22"/>
              </w:rPr>
              <w:t>200 € par manquement</w:t>
            </w:r>
          </w:p>
        </w:tc>
      </w:tr>
      <w:tr w:rsidR="00962CC7" w:rsidRPr="00E0042B" w14:paraId="7C554CC5" w14:textId="77777777" w:rsidTr="00120F29">
        <w:trPr>
          <w:trHeight w:val="510"/>
          <w:jc w:val="center"/>
        </w:trPr>
        <w:tc>
          <w:tcPr>
            <w:tcW w:w="4733" w:type="dxa"/>
            <w:vAlign w:val="center"/>
          </w:tcPr>
          <w:p w14:paraId="7FE60D60" w14:textId="1CF6BC3F" w:rsidR="00962CC7" w:rsidRPr="00E0042B" w:rsidRDefault="00962CC7" w:rsidP="004570F3">
            <w:pPr>
              <w:jc w:val="left"/>
              <w:rPr>
                <w:sz w:val="22"/>
                <w:szCs w:val="22"/>
              </w:rPr>
            </w:pPr>
            <w:r w:rsidRPr="00E0042B">
              <w:rPr>
                <w:sz w:val="22"/>
                <w:szCs w:val="22"/>
              </w:rPr>
              <w:t xml:space="preserve">Absence du </w:t>
            </w:r>
            <w:r w:rsidR="004570F3" w:rsidRPr="00E0042B">
              <w:rPr>
                <w:sz w:val="22"/>
                <w:szCs w:val="22"/>
              </w:rPr>
              <w:t xml:space="preserve">titulaire </w:t>
            </w:r>
            <w:r w:rsidRPr="00E0042B">
              <w:rPr>
                <w:sz w:val="22"/>
                <w:szCs w:val="22"/>
              </w:rPr>
              <w:t xml:space="preserve">aux réunions de chantier et sans motif d’excuse valable </w:t>
            </w:r>
          </w:p>
        </w:tc>
        <w:tc>
          <w:tcPr>
            <w:tcW w:w="4164" w:type="dxa"/>
            <w:vAlign w:val="center"/>
          </w:tcPr>
          <w:p w14:paraId="379C2572" w14:textId="3B9A48E3" w:rsidR="00962CC7" w:rsidRPr="00E0042B" w:rsidRDefault="00962CC7" w:rsidP="00B36AD9">
            <w:pPr>
              <w:jc w:val="left"/>
              <w:rPr>
                <w:sz w:val="22"/>
                <w:szCs w:val="22"/>
              </w:rPr>
            </w:pPr>
            <w:r w:rsidRPr="00E0042B">
              <w:rPr>
                <w:sz w:val="22"/>
                <w:szCs w:val="22"/>
              </w:rPr>
              <w:t xml:space="preserve">100 € par absence constatée </w:t>
            </w:r>
          </w:p>
        </w:tc>
      </w:tr>
    </w:tbl>
    <w:p w14:paraId="54AFF3DE" w14:textId="77777777" w:rsidR="00940B9F" w:rsidRPr="00E0042B" w:rsidRDefault="00940B9F" w:rsidP="00B36AD9">
      <w:pPr>
        <w:rPr>
          <w:sz w:val="22"/>
          <w:szCs w:val="22"/>
        </w:rPr>
      </w:pPr>
    </w:p>
    <w:p w14:paraId="04ECBD92" w14:textId="37FCEA3F" w:rsidR="00940B9F" w:rsidRDefault="00497F2F" w:rsidP="00B36AD9">
      <w:pPr>
        <w:rPr>
          <w:sz w:val="22"/>
          <w:szCs w:val="22"/>
        </w:rPr>
      </w:pPr>
      <w:r w:rsidRPr="00E0042B">
        <w:rPr>
          <w:sz w:val="22"/>
          <w:szCs w:val="22"/>
        </w:rPr>
        <w:t>Conformément à l’article 19.1.1 du CCAG</w:t>
      </w:r>
      <w:r w:rsidR="00B844D0" w:rsidRPr="00E0042B">
        <w:rPr>
          <w:sz w:val="22"/>
          <w:szCs w:val="22"/>
        </w:rPr>
        <w:t>-T</w:t>
      </w:r>
      <w:r w:rsidRPr="00E0042B">
        <w:rPr>
          <w:sz w:val="22"/>
          <w:szCs w:val="22"/>
        </w:rPr>
        <w:t>ravaux, pour le calcul de</w:t>
      </w:r>
      <w:r w:rsidR="00B844D0" w:rsidRPr="00E0042B">
        <w:rPr>
          <w:sz w:val="22"/>
          <w:szCs w:val="22"/>
        </w:rPr>
        <w:t>s</w:t>
      </w:r>
      <w:r w:rsidRPr="00E0042B">
        <w:rPr>
          <w:sz w:val="22"/>
          <w:szCs w:val="22"/>
        </w:rPr>
        <w:t xml:space="preserve"> délai</w:t>
      </w:r>
      <w:r w:rsidR="000769D8" w:rsidRPr="00E0042B">
        <w:rPr>
          <w:sz w:val="22"/>
          <w:szCs w:val="22"/>
        </w:rPr>
        <w:t>s</w:t>
      </w:r>
      <w:r w:rsidRPr="00E0042B">
        <w:rPr>
          <w:sz w:val="22"/>
          <w:szCs w:val="22"/>
        </w:rPr>
        <w:t xml:space="preserve"> de retard</w:t>
      </w:r>
      <w:r w:rsidR="00962CC7" w:rsidRPr="00E0042B">
        <w:rPr>
          <w:sz w:val="22"/>
          <w:szCs w:val="22"/>
        </w:rPr>
        <w:t>,</w:t>
      </w:r>
      <w:r w:rsidRPr="00E0042B">
        <w:rPr>
          <w:sz w:val="22"/>
          <w:szCs w:val="22"/>
        </w:rPr>
        <w:t xml:space="preserve"> les samedis, les dimanches et les jours fériés ou chômés ne sont pas déduits pour le calcul des pénalités.</w:t>
      </w:r>
    </w:p>
    <w:p w14:paraId="7CB34109" w14:textId="77777777" w:rsidR="00546D5E" w:rsidRPr="00E0042B" w:rsidRDefault="00546D5E" w:rsidP="00B36AD9">
      <w:pPr>
        <w:rPr>
          <w:sz w:val="22"/>
          <w:szCs w:val="22"/>
        </w:rPr>
      </w:pPr>
    </w:p>
    <w:p w14:paraId="75331F20" w14:textId="77777777" w:rsidR="00D74F6A" w:rsidRPr="00E0042B" w:rsidRDefault="00D74F6A" w:rsidP="00B36AD9">
      <w:pPr>
        <w:rPr>
          <w:sz w:val="22"/>
          <w:szCs w:val="22"/>
        </w:rPr>
      </w:pPr>
    </w:p>
    <w:p w14:paraId="63C7A601" w14:textId="77777777" w:rsidR="00B87675" w:rsidRPr="00E0042B" w:rsidRDefault="0050324E" w:rsidP="00B36AD9">
      <w:pPr>
        <w:pStyle w:val="Titre1"/>
        <w:numPr>
          <w:ilvl w:val="0"/>
          <w:numId w:val="2"/>
        </w:numPr>
        <w:spacing w:before="0" w:afterAutospacing="0"/>
        <w:rPr>
          <w:sz w:val="22"/>
          <w:szCs w:val="22"/>
        </w:rPr>
      </w:pPr>
      <w:bookmarkStart w:id="231" w:name="_Toc41638409"/>
      <w:bookmarkStart w:id="232" w:name="_Toc14680645"/>
      <w:bookmarkStart w:id="233" w:name="_Toc205364628"/>
      <w:r w:rsidRPr="00E0042B">
        <w:rPr>
          <w:sz w:val="22"/>
          <w:szCs w:val="22"/>
        </w:rPr>
        <w:t>PRIX</w:t>
      </w:r>
      <w:bookmarkEnd w:id="231"/>
      <w:bookmarkEnd w:id="232"/>
      <w:bookmarkEnd w:id="233"/>
    </w:p>
    <w:p w14:paraId="5D504A1F" w14:textId="77777777" w:rsidR="007E2BD4" w:rsidRPr="00E0042B" w:rsidRDefault="007E2BD4" w:rsidP="00B36AD9">
      <w:pPr>
        <w:rPr>
          <w:sz w:val="22"/>
          <w:szCs w:val="22"/>
        </w:rPr>
      </w:pPr>
    </w:p>
    <w:p w14:paraId="7D3861C1" w14:textId="77777777" w:rsidR="00B87675" w:rsidRPr="00E0042B" w:rsidRDefault="0050324E" w:rsidP="00B36AD9">
      <w:pPr>
        <w:pStyle w:val="Titre2"/>
        <w:numPr>
          <w:ilvl w:val="1"/>
          <w:numId w:val="2"/>
        </w:numPr>
        <w:spacing w:before="0" w:after="0"/>
        <w:rPr>
          <w:sz w:val="22"/>
          <w:szCs w:val="22"/>
        </w:rPr>
      </w:pPr>
      <w:bookmarkStart w:id="234" w:name="_Toc41638410"/>
      <w:bookmarkStart w:id="235" w:name="_Toc14680646"/>
      <w:bookmarkStart w:id="236" w:name="_Toc205364629"/>
      <w:r w:rsidRPr="00E0042B">
        <w:rPr>
          <w:sz w:val="22"/>
          <w:szCs w:val="22"/>
        </w:rPr>
        <w:t>Nature et forme des prix</w:t>
      </w:r>
      <w:bookmarkEnd w:id="234"/>
      <w:bookmarkEnd w:id="235"/>
      <w:bookmarkEnd w:id="236"/>
    </w:p>
    <w:p w14:paraId="4A6D8E8E" w14:textId="77777777" w:rsidR="007E2BD4" w:rsidRPr="00E0042B" w:rsidRDefault="007E2BD4" w:rsidP="00B36AD9">
      <w:pPr>
        <w:rPr>
          <w:sz w:val="22"/>
          <w:szCs w:val="22"/>
        </w:rPr>
      </w:pPr>
    </w:p>
    <w:p w14:paraId="53B6B622" w14:textId="2DC768D1" w:rsidR="000728CD" w:rsidRPr="000728CD" w:rsidRDefault="0050324E" w:rsidP="000728CD">
      <w:pPr>
        <w:rPr>
          <w:sz w:val="22"/>
          <w:szCs w:val="22"/>
        </w:rPr>
      </w:pPr>
      <w:r w:rsidRPr="00E0042B">
        <w:rPr>
          <w:sz w:val="22"/>
          <w:szCs w:val="22"/>
        </w:rPr>
        <w:t xml:space="preserve">Le présent marché est conclu à prix </w:t>
      </w:r>
      <w:r w:rsidR="000728CD">
        <w:rPr>
          <w:sz w:val="22"/>
          <w:szCs w:val="22"/>
        </w:rPr>
        <w:t>global et forfaitaire</w:t>
      </w:r>
      <w:r w:rsidR="000728CD" w:rsidRPr="000728CD">
        <w:rPr>
          <w:sz w:val="22"/>
          <w:szCs w:val="22"/>
        </w:rPr>
        <w:t>. Les prix sont fermes et actualisables.</w:t>
      </w:r>
    </w:p>
    <w:p w14:paraId="560CE886" w14:textId="77777777" w:rsidR="000728CD" w:rsidRPr="000728CD" w:rsidRDefault="000728CD" w:rsidP="000728CD">
      <w:pPr>
        <w:rPr>
          <w:sz w:val="22"/>
          <w:szCs w:val="22"/>
        </w:rPr>
      </w:pPr>
    </w:p>
    <w:p w14:paraId="237611C4" w14:textId="25FAF848" w:rsidR="000728CD" w:rsidRPr="000728CD" w:rsidRDefault="000728CD" w:rsidP="000728CD">
      <w:pPr>
        <w:rPr>
          <w:sz w:val="22"/>
          <w:szCs w:val="22"/>
        </w:rPr>
      </w:pPr>
      <w:r w:rsidRPr="000728CD">
        <w:rPr>
          <w:sz w:val="22"/>
          <w:szCs w:val="22"/>
        </w:rPr>
        <w:t xml:space="preserve">Conformément </w:t>
      </w:r>
      <w:r w:rsidR="001F5D74">
        <w:rPr>
          <w:sz w:val="22"/>
          <w:szCs w:val="22"/>
        </w:rPr>
        <w:t>aux articles</w:t>
      </w:r>
      <w:r w:rsidRPr="000728CD">
        <w:rPr>
          <w:sz w:val="22"/>
          <w:szCs w:val="22"/>
        </w:rPr>
        <w:t xml:space="preserve"> 1</w:t>
      </w:r>
      <w:r w:rsidR="001F5D74">
        <w:rPr>
          <w:sz w:val="22"/>
          <w:szCs w:val="22"/>
        </w:rPr>
        <w:t>4 et 15</w:t>
      </w:r>
      <w:r w:rsidRPr="000728CD">
        <w:rPr>
          <w:sz w:val="22"/>
          <w:szCs w:val="22"/>
        </w:rPr>
        <w:t xml:space="preserve"> du CCAG/Travaux, le forfait s’entend à plus ou moins 5% du montant figurant dans l’acte d’engagement.</w:t>
      </w:r>
    </w:p>
    <w:p w14:paraId="3CF5FB49" w14:textId="4BD1B7B5" w:rsidR="00B87675" w:rsidRPr="00E0042B" w:rsidRDefault="00B87675" w:rsidP="00B36AD9">
      <w:pPr>
        <w:rPr>
          <w:sz w:val="22"/>
          <w:szCs w:val="22"/>
        </w:rPr>
      </w:pPr>
    </w:p>
    <w:p w14:paraId="43B5EABF" w14:textId="77777777" w:rsidR="00B87675" w:rsidRPr="00E0042B" w:rsidRDefault="0050324E" w:rsidP="00B36AD9">
      <w:pPr>
        <w:pStyle w:val="Titre2"/>
        <w:numPr>
          <w:ilvl w:val="1"/>
          <w:numId w:val="2"/>
        </w:numPr>
        <w:spacing w:before="0" w:after="0"/>
        <w:rPr>
          <w:sz w:val="22"/>
          <w:szCs w:val="22"/>
        </w:rPr>
      </w:pPr>
      <w:bookmarkStart w:id="237" w:name="_Toc41638411"/>
      <w:bookmarkStart w:id="238" w:name="_Toc14680647"/>
      <w:bookmarkStart w:id="239" w:name="_Toc205364630"/>
      <w:r w:rsidRPr="00E0042B">
        <w:rPr>
          <w:sz w:val="22"/>
          <w:szCs w:val="22"/>
        </w:rPr>
        <w:t>Contenu des prix</w:t>
      </w:r>
      <w:bookmarkEnd w:id="237"/>
      <w:bookmarkEnd w:id="238"/>
      <w:bookmarkEnd w:id="239"/>
      <w:r w:rsidRPr="00E0042B">
        <w:rPr>
          <w:sz w:val="22"/>
          <w:szCs w:val="22"/>
        </w:rPr>
        <w:t xml:space="preserve"> </w:t>
      </w:r>
    </w:p>
    <w:p w14:paraId="6802C5A9" w14:textId="77777777" w:rsidR="007E2BD4" w:rsidRPr="00E0042B" w:rsidRDefault="007E2BD4" w:rsidP="00B36AD9">
      <w:pPr>
        <w:rPr>
          <w:sz w:val="22"/>
          <w:szCs w:val="22"/>
        </w:rPr>
      </w:pPr>
    </w:p>
    <w:p w14:paraId="34FB8950" w14:textId="77777777" w:rsidR="00B87675" w:rsidRPr="00E0042B" w:rsidRDefault="0050324E" w:rsidP="00B36AD9">
      <w:pPr>
        <w:rPr>
          <w:sz w:val="22"/>
          <w:szCs w:val="22"/>
        </w:rPr>
      </w:pPr>
      <w:r w:rsidRPr="00E0042B">
        <w:rPr>
          <w:sz w:val="22"/>
          <w:szCs w:val="22"/>
        </w:rPr>
        <w:t>Les prix du présent marché sont réputés comprendre toutes les prestations, y compris environnementales, prévues au CCTP et dans les autres documents contractuels ainsi que les dépenses résultant de l’exécution des travaux.</w:t>
      </w:r>
    </w:p>
    <w:p w14:paraId="30CF996E" w14:textId="77777777" w:rsidR="00B87675" w:rsidRPr="00E0042B" w:rsidRDefault="00B87675" w:rsidP="00B36AD9">
      <w:pPr>
        <w:rPr>
          <w:sz w:val="22"/>
          <w:szCs w:val="22"/>
        </w:rPr>
      </w:pPr>
    </w:p>
    <w:p w14:paraId="273DE2DC" w14:textId="77777777" w:rsidR="00B87675" w:rsidRPr="00E0042B" w:rsidRDefault="0050324E" w:rsidP="00B36AD9">
      <w:pPr>
        <w:rPr>
          <w:sz w:val="22"/>
          <w:szCs w:val="22"/>
        </w:rPr>
      </w:pPr>
      <w:r w:rsidRPr="00E0042B">
        <w:rPr>
          <w:sz w:val="22"/>
          <w:szCs w:val="22"/>
        </w:rPr>
        <w:t>Les prix du marché sont établis en euros hors TVA en tenant compte notamment des éléments ci-après :</w:t>
      </w:r>
    </w:p>
    <w:p w14:paraId="0C34D9DB" w14:textId="77777777" w:rsidR="00B87675" w:rsidRPr="00E0042B" w:rsidRDefault="0050324E" w:rsidP="00B36AD9">
      <w:pPr>
        <w:numPr>
          <w:ilvl w:val="0"/>
          <w:numId w:val="3"/>
        </w:numPr>
        <w:ind w:left="426"/>
        <w:rPr>
          <w:sz w:val="22"/>
          <w:szCs w:val="22"/>
        </w:rPr>
      </w:pPr>
      <w:proofErr w:type="gramStart"/>
      <w:r w:rsidRPr="00E0042B">
        <w:rPr>
          <w:sz w:val="22"/>
          <w:szCs w:val="22"/>
        </w:rPr>
        <w:t>du</w:t>
      </w:r>
      <w:proofErr w:type="gramEnd"/>
      <w:r w:rsidRPr="00E0042B">
        <w:rPr>
          <w:sz w:val="22"/>
          <w:szCs w:val="22"/>
        </w:rPr>
        <w:t xml:space="preserve"> respect du cahier des charges et des frais induits ainsi que de toutes les conditions d’exécution décrites dans le marché (charges fiscales, parafiscales ou autres frappant obligatoirement les prestations, les frais afférents au conditionnement, au stockage, à l'emballage, à l'assurance et au transport jusqu'au lieu d’exécution, ainsi que toutes les autres dépenses nécessaires à l’exécution des prestations),</w:t>
      </w:r>
    </w:p>
    <w:p w14:paraId="6296686B" w14:textId="77777777" w:rsidR="00B87675" w:rsidRPr="00E0042B" w:rsidRDefault="0050324E" w:rsidP="00B36AD9">
      <w:pPr>
        <w:numPr>
          <w:ilvl w:val="0"/>
          <w:numId w:val="3"/>
        </w:numPr>
        <w:ind w:left="426"/>
        <w:rPr>
          <w:sz w:val="22"/>
          <w:szCs w:val="22"/>
        </w:rPr>
      </w:pPr>
      <w:proofErr w:type="gramStart"/>
      <w:r w:rsidRPr="00E0042B">
        <w:rPr>
          <w:sz w:val="22"/>
          <w:szCs w:val="22"/>
        </w:rPr>
        <w:t>du</w:t>
      </w:r>
      <w:proofErr w:type="gramEnd"/>
      <w:r w:rsidRPr="00E0042B">
        <w:rPr>
          <w:sz w:val="22"/>
          <w:szCs w:val="22"/>
        </w:rPr>
        <w:t xml:space="preserve"> respect du planning d’exécution des travaux,</w:t>
      </w:r>
    </w:p>
    <w:p w14:paraId="3F30C41C" w14:textId="77777777" w:rsidR="00B87675" w:rsidRPr="00E0042B" w:rsidRDefault="0050324E" w:rsidP="00B36AD9">
      <w:pPr>
        <w:numPr>
          <w:ilvl w:val="0"/>
          <w:numId w:val="3"/>
        </w:numPr>
        <w:ind w:left="426"/>
        <w:rPr>
          <w:sz w:val="22"/>
          <w:szCs w:val="22"/>
        </w:rPr>
      </w:pPr>
      <w:proofErr w:type="gramStart"/>
      <w:r w:rsidRPr="00E0042B">
        <w:rPr>
          <w:sz w:val="22"/>
          <w:szCs w:val="22"/>
        </w:rPr>
        <w:t>des</w:t>
      </w:r>
      <w:proofErr w:type="gramEnd"/>
      <w:r w:rsidRPr="00E0042B">
        <w:rPr>
          <w:sz w:val="22"/>
          <w:szCs w:val="22"/>
        </w:rPr>
        <w:t xml:space="preserve"> contraintes de maintien quels que soient l’organisation et le phasage des travaux pour : </w:t>
      </w:r>
    </w:p>
    <w:p w14:paraId="4CE04DF2" w14:textId="77777777" w:rsidR="00B87675" w:rsidRPr="00E0042B" w:rsidRDefault="0050324E" w:rsidP="00B36AD9">
      <w:pPr>
        <w:numPr>
          <w:ilvl w:val="0"/>
          <w:numId w:val="4"/>
        </w:numPr>
        <w:tabs>
          <w:tab w:val="left" w:pos="851"/>
        </w:tabs>
        <w:ind w:left="851"/>
        <w:rPr>
          <w:sz w:val="22"/>
          <w:szCs w:val="22"/>
        </w:rPr>
      </w:pPr>
      <w:proofErr w:type="gramStart"/>
      <w:r w:rsidRPr="00E0042B">
        <w:rPr>
          <w:sz w:val="22"/>
          <w:szCs w:val="22"/>
        </w:rPr>
        <w:t>le</w:t>
      </w:r>
      <w:proofErr w:type="gramEnd"/>
      <w:r w:rsidRPr="00E0042B">
        <w:rPr>
          <w:sz w:val="22"/>
          <w:szCs w:val="22"/>
        </w:rPr>
        <w:t xml:space="preserve"> fonctionnement de tous les ouvrages en service,</w:t>
      </w:r>
    </w:p>
    <w:p w14:paraId="541B2CB5" w14:textId="77777777" w:rsidR="00B87675" w:rsidRPr="00E0042B" w:rsidRDefault="0050324E" w:rsidP="00B36AD9">
      <w:pPr>
        <w:numPr>
          <w:ilvl w:val="0"/>
          <w:numId w:val="4"/>
        </w:numPr>
        <w:tabs>
          <w:tab w:val="left" w:pos="851"/>
        </w:tabs>
        <w:ind w:left="851"/>
        <w:rPr>
          <w:sz w:val="22"/>
          <w:szCs w:val="22"/>
        </w:rPr>
      </w:pPr>
      <w:proofErr w:type="gramStart"/>
      <w:r w:rsidRPr="00E0042B">
        <w:rPr>
          <w:sz w:val="22"/>
          <w:szCs w:val="22"/>
        </w:rPr>
        <w:t>les</w:t>
      </w:r>
      <w:proofErr w:type="gramEnd"/>
      <w:r w:rsidRPr="00E0042B">
        <w:rPr>
          <w:sz w:val="22"/>
          <w:szCs w:val="22"/>
        </w:rPr>
        <w:t xml:space="preserve"> accès pour le personnel d’exploitation, d’entretien et de maintenance de l’ouvrage en service, </w:t>
      </w:r>
    </w:p>
    <w:p w14:paraId="318EF5E5" w14:textId="77777777" w:rsidR="00B87675" w:rsidRPr="00E0042B" w:rsidRDefault="0050324E" w:rsidP="00B36AD9">
      <w:pPr>
        <w:numPr>
          <w:ilvl w:val="0"/>
          <w:numId w:val="4"/>
        </w:numPr>
        <w:tabs>
          <w:tab w:val="left" w:pos="851"/>
        </w:tabs>
        <w:ind w:left="851"/>
        <w:rPr>
          <w:sz w:val="22"/>
          <w:szCs w:val="22"/>
        </w:rPr>
      </w:pPr>
      <w:proofErr w:type="gramStart"/>
      <w:r w:rsidRPr="00E0042B">
        <w:rPr>
          <w:sz w:val="22"/>
          <w:szCs w:val="22"/>
        </w:rPr>
        <w:t>les</w:t>
      </w:r>
      <w:proofErr w:type="gramEnd"/>
      <w:r w:rsidRPr="00E0042B">
        <w:rPr>
          <w:sz w:val="22"/>
          <w:szCs w:val="22"/>
        </w:rPr>
        <w:t xml:space="preserve"> accès des services de secours,</w:t>
      </w:r>
    </w:p>
    <w:p w14:paraId="547C195F" w14:textId="77777777" w:rsidR="00B87675" w:rsidRPr="00E0042B" w:rsidRDefault="0050324E" w:rsidP="00B36AD9">
      <w:pPr>
        <w:numPr>
          <w:ilvl w:val="0"/>
          <w:numId w:val="3"/>
        </w:numPr>
        <w:ind w:left="426"/>
        <w:rPr>
          <w:sz w:val="22"/>
          <w:szCs w:val="22"/>
        </w:rPr>
      </w:pPr>
      <w:proofErr w:type="gramStart"/>
      <w:r w:rsidRPr="00E0042B">
        <w:rPr>
          <w:sz w:val="22"/>
          <w:szCs w:val="22"/>
        </w:rPr>
        <w:t>de</w:t>
      </w:r>
      <w:proofErr w:type="gramEnd"/>
      <w:r w:rsidRPr="00E0042B">
        <w:rPr>
          <w:sz w:val="22"/>
          <w:szCs w:val="22"/>
        </w:rPr>
        <w:t xml:space="preserve"> la mise en place de panneaux règlementaires de chantier,</w:t>
      </w:r>
    </w:p>
    <w:p w14:paraId="37E640C8" w14:textId="77777777" w:rsidR="00B87675" w:rsidRPr="00E0042B" w:rsidRDefault="0050324E" w:rsidP="00B36AD9">
      <w:pPr>
        <w:numPr>
          <w:ilvl w:val="0"/>
          <w:numId w:val="3"/>
        </w:numPr>
        <w:ind w:left="426"/>
        <w:rPr>
          <w:sz w:val="22"/>
          <w:szCs w:val="22"/>
        </w:rPr>
      </w:pPr>
      <w:proofErr w:type="gramStart"/>
      <w:r w:rsidRPr="00E0042B">
        <w:rPr>
          <w:sz w:val="22"/>
          <w:szCs w:val="22"/>
        </w:rPr>
        <w:t>de</w:t>
      </w:r>
      <w:proofErr w:type="gramEnd"/>
      <w:r w:rsidRPr="00E0042B">
        <w:rPr>
          <w:sz w:val="22"/>
          <w:szCs w:val="22"/>
        </w:rPr>
        <w:t xml:space="preserve"> toutes les prestations de manutention, transport, stockage intermédiaire des matériaux et fournitures entre leur lieu de fabrication et leur site d’installation, </w:t>
      </w:r>
    </w:p>
    <w:p w14:paraId="17500862" w14:textId="54C5C005" w:rsidR="00B87675" w:rsidRPr="00E0042B" w:rsidRDefault="0050324E" w:rsidP="00B36AD9">
      <w:pPr>
        <w:numPr>
          <w:ilvl w:val="0"/>
          <w:numId w:val="3"/>
        </w:numPr>
        <w:ind w:left="426"/>
        <w:rPr>
          <w:sz w:val="22"/>
          <w:szCs w:val="22"/>
        </w:rPr>
      </w:pPr>
      <w:proofErr w:type="gramStart"/>
      <w:r w:rsidRPr="00E0042B">
        <w:rPr>
          <w:sz w:val="22"/>
          <w:szCs w:val="22"/>
        </w:rPr>
        <w:t>de</w:t>
      </w:r>
      <w:proofErr w:type="gramEnd"/>
      <w:r w:rsidRPr="00E0042B">
        <w:rPr>
          <w:sz w:val="22"/>
          <w:szCs w:val="22"/>
        </w:rPr>
        <w:t xml:space="preserve"> tous les appareillages, échafaudages, moyens de levage et de manutention, le stockage provisoire et l'amenée à pied d'œuvre du matériel, ainsi que tous les ouvrages, accessoires et sujétions annexes indispensables à l’achèvement complet des travaux et prestations</w:t>
      </w:r>
      <w:r w:rsidR="007F0DF7" w:rsidRPr="00E0042B">
        <w:rPr>
          <w:sz w:val="22"/>
          <w:szCs w:val="22"/>
        </w:rPr>
        <w:t>,</w:t>
      </w:r>
    </w:p>
    <w:p w14:paraId="745E5544" w14:textId="77777777" w:rsidR="00B87675" w:rsidRPr="00E0042B" w:rsidRDefault="0050324E" w:rsidP="00B36AD9">
      <w:pPr>
        <w:numPr>
          <w:ilvl w:val="0"/>
          <w:numId w:val="3"/>
        </w:numPr>
        <w:ind w:left="426"/>
        <w:rPr>
          <w:sz w:val="22"/>
          <w:szCs w:val="22"/>
        </w:rPr>
      </w:pPr>
      <w:proofErr w:type="gramStart"/>
      <w:r w:rsidRPr="00E0042B">
        <w:rPr>
          <w:sz w:val="22"/>
          <w:szCs w:val="22"/>
        </w:rPr>
        <w:t>de</w:t>
      </w:r>
      <w:proofErr w:type="gramEnd"/>
      <w:r w:rsidRPr="00E0042B">
        <w:rPr>
          <w:sz w:val="22"/>
          <w:szCs w:val="22"/>
        </w:rPr>
        <w:t xml:space="preserve"> toutes les dépenses imposées par la réalisation de mesures et d’essais de contrôle, </w:t>
      </w:r>
    </w:p>
    <w:p w14:paraId="61F9FE59" w14:textId="77777777" w:rsidR="00B87675" w:rsidRPr="00E0042B" w:rsidRDefault="0050324E" w:rsidP="00B36AD9">
      <w:pPr>
        <w:numPr>
          <w:ilvl w:val="0"/>
          <w:numId w:val="3"/>
        </w:numPr>
        <w:ind w:left="426"/>
        <w:rPr>
          <w:sz w:val="22"/>
          <w:szCs w:val="22"/>
        </w:rPr>
      </w:pPr>
      <w:proofErr w:type="gramStart"/>
      <w:r w:rsidRPr="00E0042B">
        <w:rPr>
          <w:sz w:val="22"/>
          <w:szCs w:val="22"/>
        </w:rPr>
        <w:t>de</w:t>
      </w:r>
      <w:proofErr w:type="gramEnd"/>
      <w:r w:rsidRPr="00E0042B">
        <w:rPr>
          <w:sz w:val="22"/>
          <w:szCs w:val="22"/>
        </w:rPr>
        <w:t xml:space="preserve"> toutes les dispositions nécessaires à la mise en œuvre de la qualité définies dans les pièces du marché,</w:t>
      </w:r>
    </w:p>
    <w:p w14:paraId="4E9F84DB" w14:textId="77777777" w:rsidR="00B87675" w:rsidRPr="00E0042B" w:rsidRDefault="0050324E" w:rsidP="00B36AD9">
      <w:pPr>
        <w:numPr>
          <w:ilvl w:val="0"/>
          <w:numId w:val="3"/>
        </w:numPr>
        <w:ind w:left="426"/>
        <w:rPr>
          <w:sz w:val="22"/>
          <w:szCs w:val="22"/>
        </w:rPr>
      </w:pPr>
      <w:proofErr w:type="gramStart"/>
      <w:r w:rsidRPr="00E0042B">
        <w:rPr>
          <w:sz w:val="22"/>
          <w:szCs w:val="22"/>
        </w:rPr>
        <w:t>de</w:t>
      </w:r>
      <w:proofErr w:type="gramEnd"/>
      <w:r w:rsidRPr="00E0042B">
        <w:rPr>
          <w:sz w:val="22"/>
          <w:szCs w:val="22"/>
        </w:rPr>
        <w:t xml:space="preserve"> l’obligation d’assurer le nettoyage et l’entretien permanent des alentours du chantier,</w:t>
      </w:r>
    </w:p>
    <w:p w14:paraId="58B8AE4F" w14:textId="77777777" w:rsidR="00B87675" w:rsidRPr="00E0042B" w:rsidRDefault="0050324E" w:rsidP="00B36AD9">
      <w:pPr>
        <w:numPr>
          <w:ilvl w:val="0"/>
          <w:numId w:val="3"/>
        </w:numPr>
        <w:ind w:left="426"/>
        <w:rPr>
          <w:sz w:val="22"/>
          <w:szCs w:val="22"/>
        </w:rPr>
      </w:pPr>
      <w:proofErr w:type="gramStart"/>
      <w:r w:rsidRPr="00E0042B">
        <w:rPr>
          <w:sz w:val="22"/>
          <w:szCs w:val="22"/>
        </w:rPr>
        <w:t>de</w:t>
      </w:r>
      <w:proofErr w:type="gramEnd"/>
      <w:r w:rsidRPr="00E0042B">
        <w:rPr>
          <w:sz w:val="22"/>
          <w:szCs w:val="22"/>
        </w:rPr>
        <w:t xml:space="preserve"> la réalisation, de la modification et de la validation des études d’exécution. </w:t>
      </w:r>
    </w:p>
    <w:p w14:paraId="4003E3FE" w14:textId="77777777" w:rsidR="00B87675" w:rsidRPr="00E0042B" w:rsidRDefault="00B87675" w:rsidP="00B36AD9">
      <w:pPr>
        <w:rPr>
          <w:sz w:val="22"/>
          <w:szCs w:val="22"/>
        </w:rPr>
      </w:pPr>
    </w:p>
    <w:p w14:paraId="704E5233" w14:textId="5D39853B" w:rsidR="00B87675" w:rsidRPr="00E0042B" w:rsidRDefault="0050324E" w:rsidP="00B36AD9">
      <w:pPr>
        <w:rPr>
          <w:sz w:val="22"/>
          <w:szCs w:val="22"/>
        </w:rPr>
      </w:pPr>
      <w:r w:rsidRPr="00E0042B">
        <w:rPr>
          <w:sz w:val="22"/>
          <w:szCs w:val="22"/>
        </w:rPr>
        <w:lastRenderedPageBreak/>
        <w:t xml:space="preserve">Le Titulaire du marché sera toujours tenu, moyennant le prix </w:t>
      </w:r>
      <w:r w:rsidR="00B26262" w:rsidRPr="00E0042B">
        <w:rPr>
          <w:sz w:val="22"/>
          <w:szCs w:val="22"/>
        </w:rPr>
        <w:t xml:space="preserve">déterminé dans l’acte d’engagement, </w:t>
      </w:r>
      <w:r w:rsidRPr="00E0042B">
        <w:rPr>
          <w:sz w:val="22"/>
          <w:szCs w:val="22"/>
        </w:rPr>
        <w:t>d</w:t>
      </w:r>
      <w:r w:rsidR="00B26262" w:rsidRPr="00E0042B">
        <w:rPr>
          <w:sz w:val="22"/>
          <w:szCs w:val="22"/>
        </w:rPr>
        <w:t>’exécuter les prestations jus</w:t>
      </w:r>
      <w:r w:rsidRPr="00E0042B">
        <w:rPr>
          <w:sz w:val="22"/>
          <w:szCs w:val="22"/>
        </w:rPr>
        <w:t>qu'à complet achèvement</w:t>
      </w:r>
      <w:r w:rsidR="00B26262" w:rsidRPr="00E0042B">
        <w:rPr>
          <w:sz w:val="22"/>
          <w:szCs w:val="22"/>
        </w:rPr>
        <w:t xml:space="preserve"> des travaux, </w:t>
      </w:r>
      <w:r w:rsidRPr="00E0042B">
        <w:rPr>
          <w:sz w:val="22"/>
          <w:szCs w:val="22"/>
        </w:rPr>
        <w:t>y compris ce</w:t>
      </w:r>
      <w:r w:rsidR="00B26262" w:rsidRPr="00E0042B">
        <w:rPr>
          <w:sz w:val="22"/>
          <w:szCs w:val="22"/>
        </w:rPr>
        <w:t xml:space="preserve">lles </w:t>
      </w:r>
      <w:r w:rsidRPr="00E0042B">
        <w:rPr>
          <w:sz w:val="22"/>
          <w:szCs w:val="22"/>
        </w:rPr>
        <w:t>non décri</w:t>
      </w:r>
      <w:r w:rsidR="00B26262" w:rsidRPr="00E0042B">
        <w:rPr>
          <w:sz w:val="22"/>
          <w:szCs w:val="22"/>
        </w:rPr>
        <w:t>tes</w:t>
      </w:r>
      <w:r w:rsidRPr="00E0042B">
        <w:rPr>
          <w:sz w:val="22"/>
          <w:szCs w:val="22"/>
        </w:rPr>
        <w:t xml:space="preserve"> </w:t>
      </w:r>
      <w:r w:rsidR="00B26262" w:rsidRPr="00E0042B">
        <w:rPr>
          <w:sz w:val="22"/>
          <w:szCs w:val="22"/>
        </w:rPr>
        <w:t xml:space="preserve">dans les pièces du marché </w:t>
      </w:r>
      <w:r w:rsidRPr="00E0042B">
        <w:rPr>
          <w:sz w:val="22"/>
          <w:szCs w:val="22"/>
        </w:rPr>
        <w:t>mais nécessaires à la parfaite réalisation du</w:t>
      </w:r>
      <w:r w:rsidR="00B26262" w:rsidRPr="00E0042B">
        <w:rPr>
          <w:sz w:val="22"/>
          <w:szCs w:val="22"/>
        </w:rPr>
        <w:t>dit</w:t>
      </w:r>
      <w:r w:rsidRPr="00E0042B">
        <w:rPr>
          <w:sz w:val="22"/>
          <w:szCs w:val="22"/>
        </w:rPr>
        <w:t xml:space="preserve"> marché.</w:t>
      </w:r>
    </w:p>
    <w:p w14:paraId="6A83967D" w14:textId="77777777" w:rsidR="00D74F6A" w:rsidRPr="00E0042B" w:rsidRDefault="00D74F6A" w:rsidP="00B36AD9">
      <w:pPr>
        <w:rPr>
          <w:sz w:val="22"/>
          <w:szCs w:val="22"/>
        </w:rPr>
      </w:pPr>
    </w:p>
    <w:p w14:paraId="07B460F2" w14:textId="77777777" w:rsidR="00B87675" w:rsidRPr="00E0042B" w:rsidRDefault="0050324E" w:rsidP="00B36AD9">
      <w:pPr>
        <w:pStyle w:val="Titre2"/>
        <w:numPr>
          <w:ilvl w:val="1"/>
          <w:numId w:val="2"/>
        </w:numPr>
        <w:spacing w:before="0" w:after="0"/>
        <w:rPr>
          <w:sz w:val="22"/>
          <w:szCs w:val="22"/>
        </w:rPr>
      </w:pPr>
      <w:bookmarkStart w:id="240" w:name="_Toc205364631"/>
      <w:bookmarkStart w:id="241" w:name="_Toc41638412"/>
      <w:r w:rsidRPr="00E0042B">
        <w:rPr>
          <w:sz w:val="22"/>
          <w:szCs w:val="22"/>
        </w:rPr>
        <w:t>Variation des prix</w:t>
      </w:r>
      <w:bookmarkEnd w:id="240"/>
      <w:r w:rsidRPr="00E0042B">
        <w:rPr>
          <w:sz w:val="22"/>
          <w:szCs w:val="22"/>
        </w:rPr>
        <w:t xml:space="preserve"> </w:t>
      </w:r>
      <w:bookmarkEnd w:id="241"/>
    </w:p>
    <w:p w14:paraId="2F5BA590" w14:textId="77777777" w:rsidR="007E2BD4" w:rsidRPr="00E0042B" w:rsidRDefault="007E2BD4" w:rsidP="00B36AD9">
      <w:pPr>
        <w:rPr>
          <w:sz w:val="22"/>
          <w:szCs w:val="22"/>
        </w:rPr>
      </w:pPr>
    </w:p>
    <w:p w14:paraId="2DF7E57A" w14:textId="4C4218BD" w:rsidR="00B87675" w:rsidRPr="00E0042B" w:rsidRDefault="0050324E" w:rsidP="00B36AD9">
      <w:pPr>
        <w:pStyle w:val="Commentaire"/>
        <w:rPr>
          <w:sz w:val="22"/>
          <w:szCs w:val="22"/>
        </w:rPr>
      </w:pPr>
      <w:r w:rsidRPr="00E0042B">
        <w:rPr>
          <w:sz w:val="22"/>
          <w:szCs w:val="22"/>
        </w:rPr>
        <w:t xml:space="preserve">Les prix sont actualisables si un délai supérieur à trois mois s’écoule entre la date à laquelle le candidat a fixé son prix dans l’offre (M0) et la date de </w:t>
      </w:r>
      <w:r w:rsidR="002754A9" w:rsidRPr="00E0042B">
        <w:rPr>
          <w:sz w:val="22"/>
          <w:szCs w:val="22"/>
        </w:rPr>
        <w:t>notification valant date de début d’exécution des prestations</w:t>
      </w:r>
      <w:r w:rsidRPr="00E0042B">
        <w:rPr>
          <w:sz w:val="22"/>
          <w:szCs w:val="22"/>
        </w:rPr>
        <w:t>.</w:t>
      </w:r>
    </w:p>
    <w:p w14:paraId="1A2B50B0" w14:textId="77777777" w:rsidR="00B87675" w:rsidRPr="00E0042B" w:rsidRDefault="00B87675" w:rsidP="00B36AD9">
      <w:pPr>
        <w:rPr>
          <w:sz w:val="22"/>
          <w:szCs w:val="22"/>
        </w:rPr>
      </w:pPr>
    </w:p>
    <w:p w14:paraId="0AC341D6" w14:textId="6B3E3918" w:rsidR="00B87675" w:rsidRPr="00E0042B" w:rsidRDefault="0050324E" w:rsidP="00B36AD9">
      <w:pPr>
        <w:rPr>
          <w:sz w:val="22"/>
          <w:szCs w:val="22"/>
        </w:rPr>
      </w:pPr>
      <w:r w:rsidRPr="00E0042B">
        <w:rPr>
          <w:sz w:val="22"/>
          <w:szCs w:val="22"/>
        </w:rPr>
        <w:t>L'actualisation sera effectuée par application au prix initial du marché public d'un coefficient d'actualisation « Ci », donnée par la formule suivante :</w:t>
      </w:r>
    </w:p>
    <w:p w14:paraId="7FC176AB" w14:textId="77777777" w:rsidR="00B87675" w:rsidRPr="00E0042B" w:rsidRDefault="00B87675" w:rsidP="00B36AD9">
      <w:pPr>
        <w:rPr>
          <w:sz w:val="22"/>
          <w:szCs w:val="22"/>
        </w:rPr>
      </w:pPr>
    </w:p>
    <w:p w14:paraId="3BF28CB6" w14:textId="77777777" w:rsidR="00B87675" w:rsidRPr="00E0042B" w:rsidRDefault="0050324E" w:rsidP="00904844">
      <w:pPr>
        <w:jc w:val="center"/>
        <w:rPr>
          <w:b/>
          <w:sz w:val="22"/>
          <w:szCs w:val="22"/>
        </w:rPr>
      </w:pPr>
      <w:r w:rsidRPr="00E0042B">
        <w:rPr>
          <w:b/>
          <w:sz w:val="22"/>
          <w:szCs w:val="22"/>
        </w:rPr>
        <w:t>Ci = Im-3 / Io</w:t>
      </w:r>
    </w:p>
    <w:p w14:paraId="630CEF11" w14:textId="77777777" w:rsidR="00B87675" w:rsidRPr="00E0042B" w:rsidRDefault="00B87675" w:rsidP="00B36AD9">
      <w:pPr>
        <w:rPr>
          <w:b/>
          <w:sz w:val="22"/>
          <w:szCs w:val="22"/>
        </w:rPr>
      </w:pPr>
    </w:p>
    <w:p w14:paraId="023C4DED" w14:textId="77777777" w:rsidR="00B87675" w:rsidRPr="00E0042B" w:rsidRDefault="0050324E" w:rsidP="00B36AD9">
      <w:pPr>
        <w:rPr>
          <w:sz w:val="22"/>
          <w:szCs w:val="22"/>
          <w:u w:val="single"/>
        </w:rPr>
      </w:pPr>
      <w:r w:rsidRPr="00E0042B">
        <w:rPr>
          <w:sz w:val="22"/>
          <w:szCs w:val="22"/>
          <w:u w:val="single"/>
        </w:rPr>
        <w:t>Formule dans laquelle :</w:t>
      </w:r>
    </w:p>
    <w:p w14:paraId="5E861C0B" w14:textId="77777777" w:rsidR="00B87675" w:rsidRPr="00E0042B" w:rsidRDefault="0050324E" w:rsidP="00B36AD9">
      <w:pPr>
        <w:rPr>
          <w:sz w:val="22"/>
          <w:szCs w:val="22"/>
        </w:rPr>
      </w:pPr>
      <w:r w:rsidRPr="00E0042B">
        <w:rPr>
          <w:sz w:val="22"/>
          <w:szCs w:val="22"/>
        </w:rPr>
        <w:t xml:space="preserve">- </w:t>
      </w:r>
      <w:r w:rsidRPr="00E0042B">
        <w:rPr>
          <w:b/>
          <w:sz w:val="22"/>
          <w:szCs w:val="22"/>
        </w:rPr>
        <w:t xml:space="preserve">Io </w:t>
      </w:r>
      <w:r w:rsidRPr="00E0042B">
        <w:rPr>
          <w:sz w:val="22"/>
          <w:szCs w:val="22"/>
        </w:rPr>
        <w:t>correspond à l’indice de référence au mois m0,</w:t>
      </w:r>
    </w:p>
    <w:p w14:paraId="6022B2AB" w14:textId="38821FDC" w:rsidR="00681EBF" w:rsidRPr="00E0042B" w:rsidRDefault="0050324E" w:rsidP="00B36AD9">
      <w:pPr>
        <w:rPr>
          <w:sz w:val="22"/>
          <w:szCs w:val="22"/>
        </w:rPr>
      </w:pPr>
      <w:r w:rsidRPr="00E0042B">
        <w:rPr>
          <w:sz w:val="22"/>
          <w:szCs w:val="22"/>
        </w:rPr>
        <w:t xml:space="preserve">- </w:t>
      </w:r>
      <w:r w:rsidRPr="00E0042B">
        <w:rPr>
          <w:b/>
          <w:sz w:val="22"/>
          <w:szCs w:val="22"/>
        </w:rPr>
        <w:t>Im-3</w:t>
      </w:r>
      <w:r w:rsidRPr="00E0042B">
        <w:rPr>
          <w:sz w:val="22"/>
          <w:szCs w:val="22"/>
        </w:rPr>
        <w:t xml:space="preserve"> correspond à l’indice de référence au mois antérieur de 3 mois au mois m0 du mois de </w:t>
      </w:r>
      <w:r w:rsidR="00245F5E" w:rsidRPr="00E0042B">
        <w:rPr>
          <w:sz w:val="22"/>
          <w:szCs w:val="22"/>
        </w:rPr>
        <w:t xml:space="preserve">notification du marché valant </w:t>
      </w:r>
      <w:r w:rsidRPr="00E0042B">
        <w:rPr>
          <w:sz w:val="22"/>
          <w:szCs w:val="22"/>
        </w:rPr>
        <w:t xml:space="preserve">début </w:t>
      </w:r>
      <w:r w:rsidR="00681EBF" w:rsidRPr="00E0042B">
        <w:rPr>
          <w:sz w:val="22"/>
          <w:szCs w:val="22"/>
        </w:rPr>
        <w:t>d’exécution du</w:t>
      </w:r>
      <w:r w:rsidR="00695E7D" w:rsidRPr="00E0042B">
        <w:rPr>
          <w:sz w:val="22"/>
          <w:szCs w:val="22"/>
        </w:rPr>
        <w:t>dit</w:t>
      </w:r>
      <w:r w:rsidR="00681EBF" w:rsidRPr="00E0042B">
        <w:rPr>
          <w:sz w:val="22"/>
          <w:szCs w:val="22"/>
        </w:rPr>
        <w:t xml:space="preserve"> marché</w:t>
      </w:r>
      <w:r w:rsidR="003E1E37" w:rsidRPr="00E0042B">
        <w:rPr>
          <w:sz w:val="22"/>
          <w:szCs w:val="22"/>
        </w:rPr>
        <w:t>.</w:t>
      </w:r>
    </w:p>
    <w:p w14:paraId="345CF841" w14:textId="45120A52" w:rsidR="00B87675" w:rsidRPr="00E0042B" w:rsidRDefault="00B87675" w:rsidP="00B36AD9">
      <w:pPr>
        <w:rPr>
          <w:sz w:val="22"/>
          <w:szCs w:val="22"/>
        </w:rPr>
      </w:pPr>
    </w:p>
    <w:p w14:paraId="6DACA735" w14:textId="6B6CD8C5" w:rsidR="00B87675" w:rsidRPr="00E0042B" w:rsidRDefault="0050324E" w:rsidP="00B36AD9">
      <w:pPr>
        <w:rPr>
          <w:sz w:val="22"/>
          <w:szCs w:val="22"/>
        </w:rPr>
      </w:pPr>
      <w:r w:rsidRPr="00E0042B">
        <w:rPr>
          <w:sz w:val="22"/>
          <w:szCs w:val="22"/>
        </w:rPr>
        <w:t xml:space="preserve">Indice de référence : </w:t>
      </w:r>
      <w:r w:rsidR="001F5D74" w:rsidRPr="001F5D74">
        <w:rPr>
          <w:sz w:val="22"/>
          <w:szCs w:val="22"/>
        </w:rPr>
        <w:t>INDEX BT18a - Menuiserie bois et sa quincaillerie intérieure y compris cloisons et parquets</w:t>
      </w:r>
      <w:r w:rsidR="001F5D74">
        <w:rPr>
          <w:sz w:val="22"/>
          <w:szCs w:val="22"/>
        </w:rPr>
        <w:t xml:space="preserve"> - </w:t>
      </w:r>
      <w:r w:rsidR="001F5D74" w:rsidRPr="001F5D74">
        <w:rPr>
          <w:sz w:val="22"/>
          <w:szCs w:val="22"/>
        </w:rPr>
        <w:t xml:space="preserve">Identifiant </w:t>
      </w:r>
      <w:r w:rsidR="001F5D74">
        <w:rPr>
          <w:sz w:val="22"/>
          <w:szCs w:val="22"/>
        </w:rPr>
        <w:t xml:space="preserve">INSEE </w:t>
      </w:r>
      <w:r w:rsidR="001F5D74" w:rsidRPr="001F5D74">
        <w:rPr>
          <w:sz w:val="22"/>
          <w:szCs w:val="22"/>
        </w:rPr>
        <w:t>001710962</w:t>
      </w:r>
    </w:p>
    <w:p w14:paraId="1397950B" w14:textId="77777777" w:rsidR="00B87675" w:rsidRPr="00E0042B" w:rsidRDefault="00B87675" w:rsidP="00B36AD9">
      <w:pPr>
        <w:rPr>
          <w:sz w:val="22"/>
          <w:szCs w:val="22"/>
        </w:rPr>
      </w:pPr>
    </w:p>
    <w:p w14:paraId="393D72FB" w14:textId="03D2E16C" w:rsidR="00B87675" w:rsidRDefault="0050324E" w:rsidP="00B36AD9">
      <w:pPr>
        <w:rPr>
          <w:sz w:val="22"/>
          <w:szCs w:val="22"/>
        </w:rPr>
      </w:pPr>
      <w:r w:rsidRPr="00E0042B">
        <w:rPr>
          <w:sz w:val="22"/>
          <w:szCs w:val="22"/>
        </w:rPr>
        <w:t>Le Mois M0 est le mois de remise de</w:t>
      </w:r>
      <w:r w:rsidR="00B26262" w:rsidRPr="00E0042B">
        <w:rPr>
          <w:sz w:val="22"/>
          <w:szCs w:val="22"/>
        </w:rPr>
        <w:t xml:space="preserve"> l’</w:t>
      </w:r>
      <w:r w:rsidRPr="00E0042B">
        <w:rPr>
          <w:sz w:val="22"/>
          <w:szCs w:val="22"/>
        </w:rPr>
        <w:t>offre</w:t>
      </w:r>
      <w:r w:rsidR="002754A9" w:rsidRPr="00E0042B">
        <w:rPr>
          <w:sz w:val="22"/>
          <w:szCs w:val="22"/>
        </w:rPr>
        <w:t>.</w:t>
      </w:r>
    </w:p>
    <w:p w14:paraId="4C1E961E" w14:textId="77777777" w:rsidR="00546D5E" w:rsidRPr="00E0042B" w:rsidRDefault="00546D5E" w:rsidP="00B36AD9">
      <w:pPr>
        <w:rPr>
          <w:sz w:val="22"/>
          <w:szCs w:val="22"/>
        </w:rPr>
      </w:pPr>
    </w:p>
    <w:p w14:paraId="6FF7A290" w14:textId="1A58EA05" w:rsidR="00210F39" w:rsidRPr="00E0042B" w:rsidRDefault="00210F39" w:rsidP="00B36AD9">
      <w:pPr>
        <w:rPr>
          <w:sz w:val="22"/>
          <w:szCs w:val="22"/>
        </w:rPr>
      </w:pPr>
    </w:p>
    <w:p w14:paraId="0570D291" w14:textId="2FF912E8" w:rsidR="00B87675" w:rsidRPr="00E0042B" w:rsidRDefault="0050324E" w:rsidP="00B36AD9">
      <w:pPr>
        <w:pStyle w:val="Titre1"/>
        <w:numPr>
          <w:ilvl w:val="0"/>
          <w:numId w:val="2"/>
        </w:numPr>
        <w:spacing w:before="0" w:afterAutospacing="0"/>
        <w:rPr>
          <w:sz w:val="22"/>
          <w:szCs w:val="22"/>
        </w:rPr>
      </w:pPr>
      <w:bookmarkStart w:id="242" w:name="_Toc41638413"/>
      <w:bookmarkStart w:id="243" w:name="_Toc14680648"/>
      <w:bookmarkStart w:id="244" w:name="_Toc205364632"/>
      <w:r w:rsidRPr="00E0042B">
        <w:rPr>
          <w:sz w:val="22"/>
          <w:szCs w:val="22"/>
        </w:rPr>
        <w:t>MODALIT</w:t>
      </w:r>
      <w:r w:rsidR="00550960" w:rsidRPr="00E0042B">
        <w:rPr>
          <w:sz w:val="22"/>
          <w:szCs w:val="22"/>
        </w:rPr>
        <w:t>É</w:t>
      </w:r>
      <w:r w:rsidRPr="00E0042B">
        <w:rPr>
          <w:sz w:val="22"/>
          <w:szCs w:val="22"/>
        </w:rPr>
        <w:t>S DE PAIEMENT</w:t>
      </w:r>
      <w:bookmarkEnd w:id="242"/>
      <w:bookmarkEnd w:id="243"/>
      <w:bookmarkEnd w:id="244"/>
    </w:p>
    <w:p w14:paraId="69EB5F39" w14:textId="77777777" w:rsidR="007E2BD4" w:rsidRPr="00E0042B" w:rsidRDefault="007E2BD4" w:rsidP="00B36AD9">
      <w:pPr>
        <w:rPr>
          <w:sz w:val="22"/>
          <w:szCs w:val="22"/>
        </w:rPr>
      </w:pPr>
    </w:p>
    <w:p w14:paraId="544AADCF" w14:textId="77777777" w:rsidR="00B87675" w:rsidRPr="00E0042B" w:rsidRDefault="0050324E" w:rsidP="00B36AD9">
      <w:pPr>
        <w:pStyle w:val="Titre2"/>
        <w:numPr>
          <w:ilvl w:val="1"/>
          <w:numId w:val="2"/>
        </w:numPr>
        <w:spacing w:before="0" w:after="0"/>
        <w:rPr>
          <w:sz w:val="22"/>
          <w:szCs w:val="22"/>
        </w:rPr>
      </w:pPr>
      <w:bookmarkStart w:id="245" w:name="_Toc41638414"/>
      <w:bookmarkStart w:id="246" w:name="_Toc205364633"/>
      <w:r w:rsidRPr="00E0042B">
        <w:rPr>
          <w:sz w:val="22"/>
          <w:szCs w:val="22"/>
        </w:rPr>
        <w:t>Acomptes et paiement partiels définitifs</w:t>
      </w:r>
      <w:bookmarkEnd w:id="245"/>
      <w:bookmarkEnd w:id="246"/>
      <w:r w:rsidRPr="00E0042B">
        <w:rPr>
          <w:sz w:val="22"/>
          <w:szCs w:val="22"/>
        </w:rPr>
        <w:t xml:space="preserve"> </w:t>
      </w:r>
    </w:p>
    <w:p w14:paraId="64F86605" w14:textId="77777777" w:rsidR="009666E6" w:rsidRPr="00E0042B" w:rsidRDefault="009666E6" w:rsidP="00B36AD9">
      <w:pPr>
        <w:rPr>
          <w:sz w:val="22"/>
          <w:szCs w:val="22"/>
        </w:rPr>
      </w:pPr>
    </w:p>
    <w:p w14:paraId="05B10CB7" w14:textId="3D866BA1" w:rsidR="007E2BD4" w:rsidRPr="00E0042B" w:rsidRDefault="009666E6" w:rsidP="00B36AD9">
      <w:pPr>
        <w:rPr>
          <w:sz w:val="22"/>
          <w:szCs w:val="22"/>
        </w:rPr>
      </w:pPr>
      <w:r w:rsidRPr="00E0042B">
        <w:rPr>
          <w:sz w:val="22"/>
          <w:szCs w:val="22"/>
        </w:rPr>
        <w:t>Ces dispositions dérogent aux articles 12.3 et 12.4 du CCAG-Travaux.</w:t>
      </w:r>
    </w:p>
    <w:p w14:paraId="793442ED" w14:textId="77777777" w:rsidR="009666E6" w:rsidRPr="00E0042B" w:rsidRDefault="009666E6" w:rsidP="00B36AD9">
      <w:pPr>
        <w:rPr>
          <w:sz w:val="22"/>
          <w:szCs w:val="22"/>
        </w:rPr>
      </w:pPr>
    </w:p>
    <w:p w14:paraId="4FFAD3B0" w14:textId="115B4EE2" w:rsidR="00B87675" w:rsidRPr="00E0042B" w:rsidRDefault="00C06C19" w:rsidP="00B36AD9">
      <w:pPr>
        <w:rPr>
          <w:sz w:val="22"/>
          <w:szCs w:val="22"/>
        </w:rPr>
      </w:pPr>
      <w:r w:rsidRPr="00E0042B">
        <w:rPr>
          <w:sz w:val="22"/>
          <w:szCs w:val="22"/>
        </w:rPr>
        <w:t xml:space="preserve">Le </w:t>
      </w:r>
      <w:r w:rsidR="0050324E" w:rsidRPr="00E0042B">
        <w:rPr>
          <w:sz w:val="22"/>
          <w:szCs w:val="22"/>
        </w:rPr>
        <w:t>règlement des sommes dues au titre de la part forfaitaire du marché s’effectuera sur la base d’un premier paiement correspondant aux prestations exécutées</w:t>
      </w:r>
      <w:r w:rsidR="007F0DF7" w:rsidRPr="00E0042B">
        <w:rPr>
          <w:sz w:val="22"/>
          <w:szCs w:val="22"/>
        </w:rPr>
        <w:t xml:space="preserve">, </w:t>
      </w:r>
      <w:r w:rsidR="0050324E" w:rsidRPr="00E0042B">
        <w:rPr>
          <w:sz w:val="22"/>
          <w:szCs w:val="22"/>
        </w:rPr>
        <w:t>réceptionné</w:t>
      </w:r>
      <w:r w:rsidR="007F0DF7" w:rsidRPr="00E0042B">
        <w:rPr>
          <w:sz w:val="22"/>
          <w:szCs w:val="22"/>
        </w:rPr>
        <w:t>es</w:t>
      </w:r>
      <w:r w:rsidR="0050324E" w:rsidRPr="00E0042B">
        <w:rPr>
          <w:sz w:val="22"/>
          <w:szCs w:val="22"/>
        </w:rPr>
        <w:t xml:space="preserve"> </w:t>
      </w:r>
      <w:r w:rsidR="007F0DF7" w:rsidRPr="00E0042B">
        <w:rPr>
          <w:sz w:val="22"/>
          <w:szCs w:val="22"/>
        </w:rPr>
        <w:t xml:space="preserve">et </w:t>
      </w:r>
      <w:r w:rsidR="0050324E" w:rsidRPr="00E0042B">
        <w:rPr>
          <w:sz w:val="22"/>
          <w:szCs w:val="22"/>
        </w:rPr>
        <w:t>constatées contradictoirement en référence au montant global et forfaitaire</w:t>
      </w:r>
      <w:r w:rsidR="00F41E75" w:rsidRPr="00E0042B">
        <w:rPr>
          <w:sz w:val="22"/>
          <w:szCs w:val="22"/>
        </w:rPr>
        <w:t xml:space="preserve"> de la DPGF</w:t>
      </w:r>
      <w:r w:rsidR="0050324E" w:rsidRPr="00E0042B">
        <w:rPr>
          <w:sz w:val="22"/>
          <w:szCs w:val="22"/>
        </w:rPr>
        <w:t xml:space="preserve">, </w:t>
      </w:r>
      <w:r w:rsidR="00F41E75" w:rsidRPr="00E0042B">
        <w:rPr>
          <w:sz w:val="22"/>
          <w:szCs w:val="22"/>
        </w:rPr>
        <w:t xml:space="preserve">annexée à </w:t>
      </w:r>
      <w:r w:rsidR="0050324E" w:rsidRPr="00E0042B">
        <w:rPr>
          <w:sz w:val="22"/>
          <w:szCs w:val="22"/>
        </w:rPr>
        <w:t xml:space="preserve">l’acte d’engagement. </w:t>
      </w:r>
    </w:p>
    <w:p w14:paraId="6497D995" w14:textId="77777777" w:rsidR="00B87675" w:rsidRPr="00E0042B" w:rsidRDefault="00B87675" w:rsidP="00B36AD9">
      <w:pPr>
        <w:rPr>
          <w:sz w:val="22"/>
          <w:szCs w:val="22"/>
        </w:rPr>
      </w:pPr>
    </w:p>
    <w:p w14:paraId="30831062" w14:textId="7C7EC47C" w:rsidR="00B87675" w:rsidRPr="00E0042B" w:rsidRDefault="0050324E" w:rsidP="00B36AD9">
      <w:pPr>
        <w:rPr>
          <w:sz w:val="22"/>
          <w:szCs w:val="22"/>
        </w:rPr>
      </w:pPr>
      <w:r w:rsidRPr="00E0042B">
        <w:rPr>
          <w:sz w:val="22"/>
          <w:szCs w:val="22"/>
        </w:rPr>
        <w:t>Les sommes versées à la fin des travaux de montage ne pourr</w:t>
      </w:r>
      <w:r w:rsidR="009A3FA9" w:rsidRPr="00E0042B">
        <w:rPr>
          <w:sz w:val="22"/>
          <w:szCs w:val="22"/>
        </w:rPr>
        <w:t>ont</w:t>
      </w:r>
      <w:r w:rsidRPr="00E0042B">
        <w:rPr>
          <w:sz w:val="22"/>
          <w:szCs w:val="22"/>
        </w:rPr>
        <w:t xml:space="preserve"> pas excéder 90 % du montant global et forfaitaire du marché (hors </w:t>
      </w:r>
      <w:r w:rsidR="00F41E75" w:rsidRPr="00E0042B">
        <w:rPr>
          <w:sz w:val="22"/>
          <w:szCs w:val="22"/>
        </w:rPr>
        <w:t>poste dépose et remise en état</w:t>
      </w:r>
      <w:r w:rsidRPr="00E0042B">
        <w:rPr>
          <w:sz w:val="22"/>
          <w:szCs w:val="22"/>
        </w:rPr>
        <w:t>).</w:t>
      </w:r>
    </w:p>
    <w:p w14:paraId="2F183E9E" w14:textId="77777777" w:rsidR="00B87675" w:rsidRPr="00E0042B" w:rsidRDefault="00B87675" w:rsidP="00B36AD9">
      <w:pPr>
        <w:rPr>
          <w:sz w:val="22"/>
          <w:szCs w:val="22"/>
        </w:rPr>
      </w:pPr>
    </w:p>
    <w:p w14:paraId="50270405" w14:textId="25E107DA" w:rsidR="00B87675" w:rsidRPr="00E0042B" w:rsidRDefault="0050324E" w:rsidP="00B36AD9">
      <w:pPr>
        <w:rPr>
          <w:sz w:val="22"/>
          <w:szCs w:val="22"/>
        </w:rPr>
      </w:pPr>
      <w:r w:rsidRPr="00E0042B">
        <w:rPr>
          <w:sz w:val="22"/>
          <w:szCs w:val="22"/>
        </w:rPr>
        <w:t>Dans l’hypothèse où le Titulaire du marché est une PME, le</w:t>
      </w:r>
      <w:r w:rsidR="00B26262" w:rsidRPr="00E0042B">
        <w:rPr>
          <w:sz w:val="22"/>
          <w:szCs w:val="22"/>
        </w:rPr>
        <w:t xml:space="preserve">s prestations </w:t>
      </w:r>
      <w:r w:rsidRPr="00E0042B">
        <w:rPr>
          <w:sz w:val="22"/>
          <w:szCs w:val="22"/>
        </w:rPr>
        <w:t>ser</w:t>
      </w:r>
      <w:r w:rsidR="00B26262" w:rsidRPr="00E0042B">
        <w:rPr>
          <w:sz w:val="22"/>
          <w:szCs w:val="22"/>
        </w:rPr>
        <w:t xml:space="preserve">ont </w:t>
      </w:r>
      <w:r w:rsidRPr="00E0042B">
        <w:rPr>
          <w:sz w:val="22"/>
          <w:szCs w:val="22"/>
        </w:rPr>
        <w:t>réglé</w:t>
      </w:r>
      <w:r w:rsidR="00B26262" w:rsidRPr="00E0042B">
        <w:rPr>
          <w:sz w:val="22"/>
          <w:szCs w:val="22"/>
        </w:rPr>
        <w:t xml:space="preserve">es, à sa demande, </w:t>
      </w:r>
      <w:r w:rsidRPr="00E0042B">
        <w:rPr>
          <w:sz w:val="22"/>
          <w:szCs w:val="22"/>
        </w:rPr>
        <w:t xml:space="preserve">par </w:t>
      </w:r>
      <w:r w:rsidR="00B26262" w:rsidRPr="00E0042B">
        <w:rPr>
          <w:sz w:val="22"/>
          <w:szCs w:val="22"/>
        </w:rPr>
        <w:t xml:space="preserve">des </w:t>
      </w:r>
      <w:r w:rsidRPr="00E0042B">
        <w:rPr>
          <w:sz w:val="22"/>
          <w:szCs w:val="22"/>
        </w:rPr>
        <w:t>acomptes mensuel</w:t>
      </w:r>
      <w:r w:rsidR="00B26262" w:rsidRPr="00E0042B">
        <w:rPr>
          <w:sz w:val="22"/>
          <w:szCs w:val="22"/>
        </w:rPr>
        <w:t>s</w:t>
      </w:r>
      <w:r w:rsidRPr="00E0042B">
        <w:rPr>
          <w:sz w:val="22"/>
          <w:szCs w:val="22"/>
        </w:rPr>
        <w:t xml:space="preserve"> </w:t>
      </w:r>
      <w:r w:rsidR="00F41E75" w:rsidRPr="00E0042B">
        <w:rPr>
          <w:sz w:val="22"/>
          <w:szCs w:val="22"/>
        </w:rPr>
        <w:t xml:space="preserve">fonction de </w:t>
      </w:r>
      <w:r w:rsidRPr="00E0042B">
        <w:rPr>
          <w:sz w:val="22"/>
          <w:szCs w:val="22"/>
        </w:rPr>
        <w:t xml:space="preserve">l’avancement des travaux. Toutefois, les sommes versées à la fin des travaux </w:t>
      </w:r>
      <w:r w:rsidR="00B26262" w:rsidRPr="00E0042B">
        <w:rPr>
          <w:sz w:val="22"/>
          <w:szCs w:val="22"/>
        </w:rPr>
        <w:t xml:space="preserve">de montage </w:t>
      </w:r>
      <w:r w:rsidRPr="00E0042B">
        <w:rPr>
          <w:sz w:val="22"/>
          <w:szCs w:val="22"/>
        </w:rPr>
        <w:t xml:space="preserve">ne pourront pas excéder 90% du montant global et forfaitaire </w:t>
      </w:r>
      <w:r w:rsidR="00F41E75" w:rsidRPr="00E0042B">
        <w:rPr>
          <w:sz w:val="22"/>
          <w:szCs w:val="22"/>
        </w:rPr>
        <w:t>de la DPGF, annexée à l’acte d’engagement (hors poste dépose et remise en état)</w:t>
      </w:r>
      <w:r w:rsidRPr="00E0042B">
        <w:rPr>
          <w:sz w:val="22"/>
          <w:szCs w:val="22"/>
        </w:rPr>
        <w:t>.</w:t>
      </w:r>
    </w:p>
    <w:p w14:paraId="5CA45FC5" w14:textId="2407086E" w:rsidR="00841FDD" w:rsidRDefault="00841FDD" w:rsidP="00841FDD">
      <w:pPr>
        <w:rPr>
          <w:sz w:val="22"/>
          <w:szCs w:val="22"/>
        </w:rPr>
      </w:pPr>
    </w:p>
    <w:p w14:paraId="412C6BC6" w14:textId="4F3620D9" w:rsidR="00910CC7" w:rsidRPr="0072588F" w:rsidRDefault="00F06B3C" w:rsidP="00841FDD">
      <w:pPr>
        <w:rPr>
          <w:sz w:val="22"/>
          <w:szCs w:val="22"/>
        </w:rPr>
      </w:pPr>
      <w:r>
        <w:rPr>
          <w:color w:val="000000"/>
          <w:sz w:val="22"/>
          <w:szCs w:val="22"/>
        </w:rPr>
        <w:t xml:space="preserve">A NOTER : </w:t>
      </w:r>
      <w:r w:rsidR="00910CC7" w:rsidRPr="0072588F">
        <w:rPr>
          <w:color w:val="000000"/>
          <w:sz w:val="22"/>
          <w:szCs w:val="22"/>
        </w:rPr>
        <w:t xml:space="preserve">Dans le cadre de l’exécution de la clause de Développement durable précisée à l’article 10.3 du présent CCAP et à l’article B-6 du CCTP, le paiement de l'ensemble (travaux de démontage et solde des travaux de montage) sera effectué à la remise du bilan de réemploi/recyclage (document fourni par la BnF au moment du démontage). Ce document sera obligatoirement </w:t>
      </w:r>
      <w:r w:rsidR="00910CC7" w:rsidRPr="0072588F">
        <w:rPr>
          <w:b/>
          <w:color w:val="000000"/>
          <w:sz w:val="22"/>
          <w:szCs w:val="22"/>
        </w:rPr>
        <w:t>remis dans les 30 jours</w:t>
      </w:r>
      <w:r w:rsidR="00910CC7" w:rsidRPr="0072588F">
        <w:rPr>
          <w:color w:val="000000"/>
          <w:sz w:val="22"/>
          <w:szCs w:val="22"/>
        </w:rPr>
        <w:t xml:space="preserve"> </w:t>
      </w:r>
      <w:r w:rsidR="00910CC7" w:rsidRPr="0072588F">
        <w:rPr>
          <w:b/>
          <w:color w:val="000000"/>
          <w:sz w:val="22"/>
          <w:szCs w:val="22"/>
        </w:rPr>
        <w:t>suivant la réception des travaux de démontage</w:t>
      </w:r>
      <w:r w:rsidR="00910CC7" w:rsidRPr="0072588F">
        <w:rPr>
          <w:color w:val="000000"/>
          <w:sz w:val="22"/>
          <w:szCs w:val="22"/>
        </w:rPr>
        <w:t>. Ces derniers seront réceptionnés AVEC RESERVES et la somme restant</w:t>
      </w:r>
      <w:r w:rsidR="001F5D74">
        <w:rPr>
          <w:color w:val="000000"/>
          <w:sz w:val="22"/>
          <w:szCs w:val="22"/>
        </w:rPr>
        <w:t>e</w:t>
      </w:r>
      <w:r w:rsidR="00910CC7" w:rsidRPr="0072588F">
        <w:rPr>
          <w:color w:val="000000"/>
          <w:sz w:val="22"/>
          <w:szCs w:val="22"/>
        </w:rPr>
        <w:t xml:space="preserve"> due ne sera réglée qu’à réception de ce document dûment complété</w:t>
      </w:r>
      <w:r w:rsidR="001F5D74">
        <w:rPr>
          <w:color w:val="000000"/>
          <w:sz w:val="22"/>
          <w:szCs w:val="22"/>
        </w:rPr>
        <w:t>.</w:t>
      </w:r>
    </w:p>
    <w:p w14:paraId="408C396B" w14:textId="77777777" w:rsidR="00841FDD" w:rsidRPr="00E0042B" w:rsidRDefault="00841FDD" w:rsidP="00841FDD">
      <w:pPr>
        <w:rPr>
          <w:sz w:val="22"/>
          <w:szCs w:val="22"/>
        </w:rPr>
      </w:pPr>
    </w:p>
    <w:p w14:paraId="18E49CDB" w14:textId="5395DAB0" w:rsidR="00B87675" w:rsidRPr="00E0042B" w:rsidRDefault="0050324E" w:rsidP="00B36AD9">
      <w:pPr>
        <w:rPr>
          <w:sz w:val="22"/>
          <w:szCs w:val="22"/>
        </w:rPr>
      </w:pPr>
      <w:r w:rsidRPr="00E0042B">
        <w:rPr>
          <w:sz w:val="22"/>
          <w:szCs w:val="22"/>
        </w:rPr>
        <w:t xml:space="preserve">Chaque paiement s’effectuera après l’envoi d’une facture </w:t>
      </w:r>
      <w:r w:rsidR="00F41E75" w:rsidRPr="00E0042B">
        <w:rPr>
          <w:sz w:val="22"/>
          <w:szCs w:val="22"/>
        </w:rPr>
        <w:t xml:space="preserve">au pouvoir adjudicateur </w:t>
      </w:r>
      <w:r w:rsidRPr="00E0042B">
        <w:rPr>
          <w:sz w:val="22"/>
          <w:szCs w:val="22"/>
        </w:rPr>
        <w:t>pour chaque phase des travaux exécutés.</w:t>
      </w:r>
    </w:p>
    <w:p w14:paraId="621E1F32" w14:textId="77777777" w:rsidR="00D74F6A" w:rsidRPr="00E0042B" w:rsidRDefault="00D74F6A" w:rsidP="00B36AD9">
      <w:pPr>
        <w:rPr>
          <w:sz w:val="22"/>
          <w:szCs w:val="22"/>
        </w:rPr>
      </w:pPr>
    </w:p>
    <w:p w14:paraId="141D9035" w14:textId="77777777" w:rsidR="00B87675" w:rsidRPr="00E0042B" w:rsidRDefault="0050324E" w:rsidP="00B36AD9">
      <w:pPr>
        <w:pStyle w:val="Titre2"/>
        <w:numPr>
          <w:ilvl w:val="1"/>
          <w:numId w:val="2"/>
        </w:numPr>
        <w:spacing w:before="0" w:after="0"/>
        <w:rPr>
          <w:sz w:val="22"/>
          <w:szCs w:val="22"/>
        </w:rPr>
      </w:pPr>
      <w:bookmarkStart w:id="247" w:name="_Toc794804"/>
      <w:bookmarkStart w:id="248" w:name="_Toc450814471"/>
      <w:bookmarkStart w:id="249" w:name="_Toc41638415"/>
      <w:bookmarkStart w:id="250" w:name="_Toc14680650"/>
      <w:bookmarkStart w:id="251" w:name="_Toc205364634"/>
      <w:r w:rsidRPr="00E0042B">
        <w:rPr>
          <w:sz w:val="22"/>
          <w:szCs w:val="22"/>
        </w:rPr>
        <w:lastRenderedPageBreak/>
        <w:t>Facturation</w:t>
      </w:r>
      <w:bookmarkEnd w:id="247"/>
      <w:bookmarkEnd w:id="248"/>
      <w:bookmarkEnd w:id="249"/>
      <w:bookmarkEnd w:id="250"/>
      <w:bookmarkEnd w:id="251"/>
    </w:p>
    <w:p w14:paraId="0E8DDF91" w14:textId="77777777" w:rsidR="007E2BD4" w:rsidRPr="00E0042B" w:rsidRDefault="007E2BD4" w:rsidP="00B36AD9">
      <w:pPr>
        <w:rPr>
          <w:sz w:val="22"/>
          <w:szCs w:val="22"/>
        </w:rPr>
      </w:pPr>
    </w:p>
    <w:p w14:paraId="4D320104" w14:textId="77777777" w:rsidR="00B87675" w:rsidRPr="00E0042B" w:rsidRDefault="0050324E" w:rsidP="00B36AD9">
      <w:pPr>
        <w:rPr>
          <w:sz w:val="22"/>
          <w:szCs w:val="22"/>
        </w:rPr>
      </w:pPr>
      <w:r w:rsidRPr="00E0042B">
        <w:rPr>
          <w:sz w:val="22"/>
          <w:szCs w:val="22"/>
        </w:rPr>
        <w:t>Le Titulaire remet à la BnF une facture accompagnée systématiquement des listes d'émargement précisant les sommes auxquelles il prétend du fait de l’exécution du marché.</w:t>
      </w:r>
    </w:p>
    <w:p w14:paraId="0658A8D5" w14:textId="77777777" w:rsidR="00830A7A" w:rsidRPr="00E0042B" w:rsidRDefault="00830A7A" w:rsidP="00B36AD9">
      <w:pPr>
        <w:rPr>
          <w:sz w:val="22"/>
          <w:szCs w:val="22"/>
        </w:rPr>
      </w:pPr>
    </w:p>
    <w:p w14:paraId="125DE666" w14:textId="12519A58" w:rsidR="00B87675" w:rsidRPr="0072588F" w:rsidRDefault="0050324E" w:rsidP="00B36AD9">
      <w:pPr>
        <w:rPr>
          <w:sz w:val="22"/>
          <w:szCs w:val="22"/>
          <w:u w:val="single"/>
        </w:rPr>
      </w:pPr>
      <w:r w:rsidRPr="0072588F">
        <w:rPr>
          <w:sz w:val="22"/>
          <w:szCs w:val="22"/>
          <w:u w:val="single"/>
        </w:rPr>
        <w:t>La facture doit indiquer outre la date et le numéro d'identification :</w:t>
      </w:r>
    </w:p>
    <w:p w14:paraId="375C98C5" w14:textId="77777777" w:rsidR="00B87675" w:rsidRPr="00E0042B" w:rsidRDefault="0050324E" w:rsidP="00B36AD9">
      <w:pPr>
        <w:pStyle w:val="Paragraphedeliste"/>
        <w:numPr>
          <w:ilvl w:val="0"/>
          <w:numId w:val="14"/>
        </w:numPr>
        <w:rPr>
          <w:sz w:val="22"/>
          <w:szCs w:val="22"/>
        </w:rPr>
      </w:pPr>
      <w:r w:rsidRPr="00E0042B">
        <w:rPr>
          <w:sz w:val="22"/>
          <w:szCs w:val="22"/>
        </w:rPr>
        <w:t>Le nom ou la raison sociale et adresse des parties ;</w:t>
      </w:r>
    </w:p>
    <w:p w14:paraId="765D7C81" w14:textId="77777777" w:rsidR="00B87675" w:rsidRPr="00E0042B" w:rsidRDefault="0050324E" w:rsidP="00B36AD9">
      <w:pPr>
        <w:pStyle w:val="Paragraphedeliste"/>
        <w:numPr>
          <w:ilvl w:val="0"/>
          <w:numId w:val="14"/>
        </w:numPr>
        <w:rPr>
          <w:sz w:val="22"/>
          <w:szCs w:val="22"/>
        </w:rPr>
      </w:pPr>
      <w:r w:rsidRPr="00E0042B">
        <w:rPr>
          <w:sz w:val="22"/>
          <w:szCs w:val="22"/>
        </w:rPr>
        <w:t>Le numéro d’inscription au Registre du commerce et des sociétés ou au Répertoire des métiers ;</w:t>
      </w:r>
    </w:p>
    <w:p w14:paraId="7B7E50E1" w14:textId="77777777" w:rsidR="00B87675" w:rsidRPr="00E0042B" w:rsidRDefault="0050324E" w:rsidP="00B36AD9">
      <w:pPr>
        <w:pStyle w:val="Paragraphedeliste"/>
        <w:numPr>
          <w:ilvl w:val="0"/>
          <w:numId w:val="14"/>
        </w:numPr>
        <w:rPr>
          <w:sz w:val="22"/>
          <w:szCs w:val="22"/>
        </w:rPr>
      </w:pPr>
      <w:r w:rsidRPr="00E0042B">
        <w:rPr>
          <w:sz w:val="22"/>
          <w:szCs w:val="22"/>
        </w:rPr>
        <w:t>Le numéro de SIRET ;</w:t>
      </w:r>
    </w:p>
    <w:p w14:paraId="37F1B6DC" w14:textId="1FD94405" w:rsidR="00B87675" w:rsidRPr="00E0042B" w:rsidRDefault="0050324E" w:rsidP="00B36AD9">
      <w:pPr>
        <w:pStyle w:val="Paragraphedeliste"/>
        <w:numPr>
          <w:ilvl w:val="0"/>
          <w:numId w:val="14"/>
        </w:numPr>
        <w:rPr>
          <w:sz w:val="22"/>
          <w:szCs w:val="22"/>
        </w:rPr>
      </w:pPr>
      <w:r w:rsidRPr="00E0042B">
        <w:rPr>
          <w:sz w:val="22"/>
          <w:szCs w:val="22"/>
        </w:rPr>
        <w:t>Le numéro de compte bancaire ou postal du Titulaire</w:t>
      </w:r>
      <w:r w:rsidR="00830A7A" w:rsidRPr="00E0042B">
        <w:rPr>
          <w:sz w:val="22"/>
          <w:szCs w:val="22"/>
        </w:rPr>
        <w:t> ;</w:t>
      </w:r>
      <w:r w:rsidRPr="00E0042B">
        <w:rPr>
          <w:sz w:val="22"/>
          <w:szCs w:val="22"/>
        </w:rPr>
        <w:t xml:space="preserve"> </w:t>
      </w:r>
    </w:p>
    <w:p w14:paraId="4F00D7C9" w14:textId="369BE9EA" w:rsidR="00B87675" w:rsidRPr="00E0042B" w:rsidRDefault="0050324E" w:rsidP="00B36AD9">
      <w:pPr>
        <w:pStyle w:val="Paragraphedeliste"/>
        <w:numPr>
          <w:ilvl w:val="0"/>
          <w:numId w:val="14"/>
        </w:numPr>
        <w:rPr>
          <w:sz w:val="22"/>
          <w:szCs w:val="22"/>
        </w:rPr>
      </w:pPr>
      <w:r w:rsidRPr="00E0042B">
        <w:rPr>
          <w:sz w:val="22"/>
          <w:szCs w:val="22"/>
        </w:rPr>
        <w:t>Les travaux exécutés</w:t>
      </w:r>
      <w:r w:rsidR="00830A7A" w:rsidRPr="00E0042B">
        <w:rPr>
          <w:sz w:val="22"/>
          <w:szCs w:val="22"/>
        </w:rPr>
        <w:t> ;</w:t>
      </w:r>
    </w:p>
    <w:p w14:paraId="6E6306E5" w14:textId="4CA1C26B" w:rsidR="00B87675" w:rsidRPr="00E0042B" w:rsidRDefault="0050324E" w:rsidP="00B36AD9">
      <w:pPr>
        <w:pStyle w:val="Paragraphedeliste"/>
        <w:numPr>
          <w:ilvl w:val="0"/>
          <w:numId w:val="14"/>
        </w:numPr>
        <w:rPr>
          <w:sz w:val="22"/>
          <w:szCs w:val="22"/>
        </w:rPr>
      </w:pPr>
      <w:r w:rsidRPr="00E0042B">
        <w:rPr>
          <w:sz w:val="22"/>
          <w:szCs w:val="22"/>
        </w:rPr>
        <w:t>Le lieu d’exécution des travaux</w:t>
      </w:r>
      <w:r w:rsidR="00830A7A" w:rsidRPr="00E0042B">
        <w:rPr>
          <w:sz w:val="22"/>
          <w:szCs w:val="22"/>
        </w:rPr>
        <w:t> ;</w:t>
      </w:r>
      <w:r w:rsidRPr="00E0042B">
        <w:rPr>
          <w:sz w:val="22"/>
          <w:szCs w:val="22"/>
        </w:rPr>
        <w:t xml:space="preserve"> </w:t>
      </w:r>
    </w:p>
    <w:p w14:paraId="680C66F7" w14:textId="1A8074BE" w:rsidR="00B87675" w:rsidRPr="00E0042B" w:rsidRDefault="0050324E" w:rsidP="00B36AD9">
      <w:pPr>
        <w:pStyle w:val="Paragraphedeliste"/>
        <w:numPr>
          <w:ilvl w:val="0"/>
          <w:numId w:val="14"/>
        </w:numPr>
        <w:rPr>
          <w:sz w:val="22"/>
          <w:szCs w:val="22"/>
        </w:rPr>
      </w:pPr>
      <w:r w:rsidRPr="00E0042B">
        <w:rPr>
          <w:sz w:val="22"/>
          <w:szCs w:val="22"/>
        </w:rPr>
        <w:t>Le montant hors TVA des travaux exécutés</w:t>
      </w:r>
      <w:r w:rsidR="00830A7A" w:rsidRPr="00E0042B">
        <w:rPr>
          <w:sz w:val="22"/>
          <w:szCs w:val="22"/>
        </w:rPr>
        <w:t> ;</w:t>
      </w:r>
    </w:p>
    <w:p w14:paraId="3ED70199" w14:textId="76DE060A" w:rsidR="00B87675" w:rsidRPr="00E0042B" w:rsidRDefault="0050324E" w:rsidP="00B36AD9">
      <w:pPr>
        <w:pStyle w:val="Paragraphedeliste"/>
        <w:numPr>
          <w:ilvl w:val="0"/>
          <w:numId w:val="14"/>
        </w:numPr>
        <w:rPr>
          <w:sz w:val="22"/>
          <w:szCs w:val="22"/>
        </w:rPr>
      </w:pPr>
      <w:r w:rsidRPr="00E0042B">
        <w:rPr>
          <w:sz w:val="22"/>
          <w:szCs w:val="22"/>
        </w:rPr>
        <w:t>Le taux et le montant de la TVA en vigueur au moment de l'établissement des pièces</w:t>
      </w:r>
      <w:r w:rsidR="00830A7A" w:rsidRPr="00E0042B">
        <w:rPr>
          <w:sz w:val="22"/>
          <w:szCs w:val="22"/>
        </w:rPr>
        <w:t> ;</w:t>
      </w:r>
    </w:p>
    <w:p w14:paraId="59652BB0" w14:textId="23855A90" w:rsidR="00B87675" w:rsidRPr="00E0042B" w:rsidRDefault="0050324E" w:rsidP="00B36AD9">
      <w:pPr>
        <w:pStyle w:val="Paragraphedeliste"/>
        <w:numPr>
          <w:ilvl w:val="0"/>
          <w:numId w:val="14"/>
        </w:numPr>
        <w:rPr>
          <w:sz w:val="22"/>
          <w:szCs w:val="22"/>
        </w:rPr>
      </w:pPr>
      <w:r w:rsidRPr="00E0042B">
        <w:rPr>
          <w:sz w:val="22"/>
          <w:szCs w:val="22"/>
        </w:rPr>
        <w:t>Le montant total de travaux exécutés toutes taxes comprises</w:t>
      </w:r>
      <w:r w:rsidR="00830A7A" w:rsidRPr="00E0042B">
        <w:rPr>
          <w:sz w:val="22"/>
          <w:szCs w:val="22"/>
        </w:rPr>
        <w:t> ;</w:t>
      </w:r>
      <w:r w:rsidRPr="00E0042B">
        <w:rPr>
          <w:sz w:val="22"/>
          <w:szCs w:val="22"/>
        </w:rPr>
        <w:t xml:space="preserve"> </w:t>
      </w:r>
    </w:p>
    <w:p w14:paraId="1949E85D" w14:textId="0A1A7BD7" w:rsidR="00B87675" w:rsidRPr="00E0042B" w:rsidRDefault="0050324E" w:rsidP="00B36AD9">
      <w:pPr>
        <w:pStyle w:val="Paragraphedeliste"/>
        <w:numPr>
          <w:ilvl w:val="0"/>
          <w:numId w:val="14"/>
        </w:numPr>
        <w:rPr>
          <w:sz w:val="22"/>
          <w:szCs w:val="22"/>
        </w:rPr>
      </w:pPr>
      <w:r w:rsidRPr="00E0042B">
        <w:rPr>
          <w:sz w:val="22"/>
          <w:szCs w:val="22"/>
        </w:rPr>
        <w:t>La date</w:t>
      </w:r>
      <w:r w:rsidR="00830A7A" w:rsidRPr="00E0042B">
        <w:rPr>
          <w:sz w:val="22"/>
          <w:szCs w:val="22"/>
        </w:rPr>
        <w:t> ;</w:t>
      </w:r>
    </w:p>
    <w:p w14:paraId="43640111" w14:textId="77777777" w:rsidR="00B87675" w:rsidRPr="00E0042B" w:rsidRDefault="0050324E" w:rsidP="00B36AD9">
      <w:pPr>
        <w:pStyle w:val="Paragraphedeliste"/>
        <w:numPr>
          <w:ilvl w:val="0"/>
          <w:numId w:val="14"/>
        </w:numPr>
        <w:rPr>
          <w:sz w:val="22"/>
          <w:szCs w:val="22"/>
        </w:rPr>
      </w:pPr>
      <w:r w:rsidRPr="00E0042B">
        <w:rPr>
          <w:sz w:val="22"/>
          <w:szCs w:val="22"/>
        </w:rPr>
        <w:t>Les références précises du marché.</w:t>
      </w:r>
    </w:p>
    <w:p w14:paraId="6E89B560" w14:textId="77777777" w:rsidR="00B87675" w:rsidRPr="00E0042B" w:rsidRDefault="00B87675" w:rsidP="00B36AD9">
      <w:pPr>
        <w:rPr>
          <w:sz w:val="22"/>
          <w:szCs w:val="22"/>
        </w:rPr>
      </w:pPr>
    </w:p>
    <w:p w14:paraId="340019AA" w14:textId="77777777" w:rsidR="00B87675" w:rsidRPr="00E0042B" w:rsidRDefault="0050324E" w:rsidP="00B36AD9">
      <w:pPr>
        <w:rPr>
          <w:sz w:val="22"/>
          <w:szCs w:val="22"/>
        </w:rPr>
      </w:pPr>
      <w:r w:rsidRPr="00E0042B">
        <w:rPr>
          <w:sz w:val="22"/>
          <w:szCs w:val="22"/>
        </w:rPr>
        <w:t>La BnF se réserve le droit de renvoyer au Titulaire toute facture ne comportant pas ces mentions ou d'effectuer une suspension de paiement par manque de pièces qui doivent accompagner la facture.</w:t>
      </w:r>
    </w:p>
    <w:p w14:paraId="42F4A645" w14:textId="77777777" w:rsidR="004C185C" w:rsidRPr="00E0042B" w:rsidRDefault="004C185C" w:rsidP="00B36AD9">
      <w:pPr>
        <w:rPr>
          <w:sz w:val="22"/>
          <w:szCs w:val="22"/>
        </w:rPr>
      </w:pPr>
    </w:p>
    <w:p w14:paraId="02E556EB" w14:textId="77777777" w:rsidR="00B87675" w:rsidRPr="00E0042B" w:rsidRDefault="0050324E" w:rsidP="00B36AD9">
      <w:pPr>
        <w:pStyle w:val="Titre2"/>
        <w:numPr>
          <w:ilvl w:val="1"/>
          <w:numId w:val="2"/>
        </w:numPr>
        <w:spacing w:before="0" w:after="0"/>
        <w:rPr>
          <w:sz w:val="22"/>
          <w:szCs w:val="22"/>
        </w:rPr>
      </w:pPr>
      <w:bookmarkStart w:id="252" w:name="_Toc41638416"/>
      <w:bookmarkStart w:id="253" w:name="_Toc14680651"/>
      <w:bookmarkStart w:id="254" w:name="_Toc794805"/>
      <w:bookmarkStart w:id="255" w:name="_Toc450814472"/>
      <w:bookmarkStart w:id="256" w:name="_Toc205364635"/>
      <w:r w:rsidRPr="00E0042B">
        <w:rPr>
          <w:sz w:val="22"/>
          <w:szCs w:val="22"/>
        </w:rPr>
        <w:t>Modalités de règlement</w:t>
      </w:r>
      <w:bookmarkEnd w:id="252"/>
      <w:bookmarkEnd w:id="253"/>
      <w:bookmarkEnd w:id="254"/>
      <w:bookmarkEnd w:id="255"/>
      <w:bookmarkEnd w:id="256"/>
    </w:p>
    <w:p w14:paraId="73C685FB" w14:textId="77777777" w:rsidR="007E2BD4" w:rsidRPr="00E0042B" w:rsidRDefault="007E2BD4" w:rsidP="00B36AD9">
      <w:pPr>
        <w:rPr>
          <w:sz w:val="22"/>
          <w:szCs w:val="22"/>
        </w:rPr>
      </w:pPr>
    </w:p>
    <w:p w14:paraId="334425C7" w14:textId="77777777" w:rsidR="00B87675" w:rsidRPr="00A03C32" w:rsidRDefault="0050324E" w:rsidP="00B36AD9">
      <w:pPr>
        <w:rPr>
          <w:sz w:val="22"/>
          <w:szCs w:val="22"/>
          <w:u w:val="single"/>
        </w:rPr>
      </w:pPr>
      <w:r w:rsidRPr="00A03C32">
        <w:rPr>
          <w:sz w:val="22"/>
          <w:szCs w:val="22"/>
          <w:u w:val="single"/>
        </w:rPr>
        <w:t>Pour l’envoi de vos factures via le portail Chorus, veuillez utiliser les éléments suivants :</w:t>
      </w:r>
    </w:p>
    <w:p w14:paraId="586A03CF" w14:textId="77777777" w:rsidR="00B87675" w:rsidRPr="00E0042B" w:rsidRDefault="0050324E" w:rsidP="00B36AD9">
      <w:pPr>
        <w:pStyle w:val="Paragraphedeliste"/>
        <w:numPr>
          <w:ilvl w:val="0"/>
          <w:numId w:val="13"/>
        </w:numPr>
        <w:rPr>
          <w:sz w:val="22"/>
          <w:szCs w:val="22"/>
        </w:rPr>
      </w:pPr>
      <w:r w:rsidRPr="00E0042B">
        <w:rPr>
          <w:sz w:val="22"/>
          <w:szCs w:val="22"/>
        </w:rPr>
        <w:t>Code Siret BnF : 180 046 252 00177</w:t>
      </w:r>
    </w:p>
    <w:p w14:paraId="7620F5BC" w14:textId="77777777" w:rsidR="00B87675" w:rsidRPr="00E0042B" w:rsidRDefault="0050324E" w:rsidP="00B36AD9">
      <w:pPr>
        <w:pStyle w:val="Paragraphedeliste"/>
        <w:numPr>
          <w:ilvl w:val="0"/>
          <w:numId w:val="13"/>
        </w:numPr>
        <w:rPr>
          <w:sz w:val="22"/>
          <w:szCs w:val="22"/>
        </w:rPr>
      </w:pPr>
      <w:r w:rsidRPr="00E0042B">
        <w:rPr>
          <w:sz w:val="22"/>
          <w:szCs w:val="22"/>
        </w:rPr>
        <w:t>Code service : SCA</w:t>
      </w:r>
    </w:p>
    <w:p w14:paraId="69802FD2" w14:textId="77777777" w:rsidR="00B87675" w:rsidRPr="00E0042B" w:rsidRDefault="0050324E" w:rsidP="00B36AD9">
      <w:pPr>
        <w:rPr>
          <w:sz w:val="22"/>
          <w:szCs w:val="22"/>
        </w:rPr>
      </w:pPr>
      <w:r w:rsidRPr="00E0042B">
        <w:rPr>
          <w:sz w:val="22"/>
          <w:szCs w:val="22"/>
        </w:rPr>
        <w:t>Les numéros d’engagement et de marché seront communiqués dans le courrier de notification</w:t>
      </w:r>
    </w:p>
    <w:p w14:paraId="75B7754F" w14:textId="77777777" w:rsidR="00B87675" w:rsidRPr="00E0042B" w:rsidRDefault="00B87675" w:rsidP="00B36AD9">
      <w:pPr>
        <w:rPr>
          <w:color w:val="000000"/>
          <w:sz w:val="22"/>
          <w:szCs w:val="22"/>
        </w:rPr>
      </w:pPr>
    </w:p>
    <w:p w14:paraId="1A1C58BA" w14:textId="77777777" w:rsidR="00B87675" w:rsidRPr="00E0042B" w:rsidRDefault="0050324E" w:rsidP="00B36AD9">
      <w:pPr>
        <w:rPr>
          <w:sz w:val="22"/>
          <w:szCs w:val="22"/>
        </w:rPr>
      </w:pPr>
      <w:r w:rsidRPr="00E0042B">
        <w:rPr>
          <w:sz w:val="22"/>
          <w:szCs w:val="22"/>
        </w:rPr>
        <w:t>Voir à cet effet le guide Dématérialisation des factures – Portail Chorus Pro, joint au marché.</w:t>
      </w:r>
    </w:p>
    <w:p w14:paraId="710A84CE" w14:textId="77777777" w:rsidR="00D74F6A" w:rsidRPr="00E0042B" w:rsidRDefault="00D74F6A" w:rsidP="00B36AD9">
      <w:pPr>
        <w:rPr>
          <w:b/>
          <w:sz w:val="22"/>
          <w:szCs w:val="22"/>
        </w:rPr>
      </w:pPr>
    </w:p>
    <w:p w14:paraId="186068C9" w14:textId="77777777" w:rsidR="00B87675" w:rsidRPr="00E0042B" w:rsidRDefault="0050324E" w:rsidP="00B36AD9">
      <w:pPr>
        <w:pStyle w:val="Titre2"/>
        <w:numPr>
          <w:ilvl w:val="1"/>
          <w:numId w:val="2"/>
        </w:numPr>
        <w:spacing w:before="0" w:after="0"/>
        <w:rPr>
          <w:sz w:val="22"/>
          <w:szCs w:val="22"/>
        </w:rPr>
      </w:pPr>
      <w:bookmarkStart w:id="257" w:name="_Toc41638417"/>
      <w:bookmarkStart w:id="258" w:name="_Toc14680652"/>
      <w:bookmarkStart w:id="259" w:name="_Toc794806"/>
      <w:bookmarkStart w:id="260" w:name="_Toc450814473"/>
      <w:bookmarkStart w:id="261" w:name="_Toc205364636"/>
      <w:r w:rsidRPr="00E0042B">
        <w:rPr>
          <w:sz w:val="22"/>
          <w:szCs w:val="22"/>
        </w:rPr>
        <w:t>Délais de paiement</w:t>
      </w:r>
      <w:bookmarkEnd w:id="257"/>
      <w:bookmarkEnd w:id="258"/>
      <w:bookmarkEnd w:id="259"/>
      <w:bookmarkEnd w:id="260"/>
      <w:bookmarkEnd w:id="261"/>
    </w:p>
    <w:p w14:paraId="220ED2E4" w14:textId="77777777" w:rsidR="007E2BD4" w:rsidRPr="00E0042B" w:rsidRDefault="007E2BD4" w:rsidP="00B36AD9">
      <w:pPr>
        <w:rPr>
          <w:sz w:val="22"/>
          <w:szCs w:val="22"/>
        </w:rPr>
      </w:pPr>
    </w:p>
    <w:p w14:paraId="45A0B120" w14:textId="1B193A3A" w:rsidR="00B87675" w:rsidRPr="00E0042B" w:rsidRDefault="0050324E" w:rsidP="00B36AD9">
      <w:pPr>
        <w:rPr>
          <w:sz w:val="22"/>
          <w:szCs w:val="22"/>
        </w:rPr>
      </w:pPr>
      <w:r w:rsidRPr="00E0042B">
        <w:rPr>
          <w:sz w:val="22"/>
          <w:szCs w:val="22"/>
        </w:rPr>
        <w:t>Les sommes dues en exécution du présent marché sont payées dans un délai global de trente jours</w:t>
      </w:r>
      <w:r w:rsidR="00830A7A" w:rsidRPr="00E0042B">
        <w:rPr>
          <w:sz w:val="22"/>
          <w:szCs w:val="22"/>
        </w:rPr>
        <w:t xml:space="preserve">, </w:t>
      </w:r>
      <w:r w:rsidR="00830A7A" w:rsidRPr="00E0042B">
        <w:rPr>
          <w:color w:val="000000"/>
          <w:sz w:val="22"/>
          <w:szCs w:val="22"/>
        </w:rPr>
        <w:t>à compter de la réception par la BnF de la facture correspondante.</w:t>
      </w:r>
    </w:p>
    <w:p w14:paraId="40B7E4C1" w14:textId="77777777" w:rsidR="00B87675" w:rsidRPr="00E0042B" w:rsidRDefault="00B87675" w:rsidP="00B36AD9">
      <w:pPr>
        <w:rPr>
          <w:sz w:val="22"/>
          <w:szCs w:val="22"/>
        </w:rPr>
      </w:pPr>
    </w:p>
    <w:p w14:paraId="69CF8891" w14:textId="76EE7AEE" w:rsidR="00B87675" w:rsidRPr="00E0042B" w:rsidRDefault="0050324E" w:rsidP="00B36AD9">
      <w:pPr>
        <w:rPr>
          <w:sz w:val="22"/>
          <w:szCs w:val="22"/>
        </w:rPr>
      </w:pPr>
      <w:r w:rsidRPr="00E0042B">
        <w:rPr>
          <w:sz w:val="22"/>
          <w:szCs w:val="22"/>
        </w:rPr>
        <w:t xml:space="preserve">Le dépassement du délai de paiement ouvre de plein droit et sans autre formalité, pour le Titulaire du marché ou le sous-traitant, </w:t>
      </w:r>
      <w:r w:rsidR="00830A7A" w:rsidRPr="00E0042B">
        <w:rPr>
          <w:sz w:val="22"/>
          <w:szCs w:val="22"/>
        </w:rPr>
        <w:t xml:space="preserve">au </w:t>
      </w:r>
      <w:r w:rsidRPr="00E0042B">
        <w:rPr>
          <w:sz w:val="22"/>
          <w:szCs w:val="22"/>
        </w:rPr>
        <w:t xml:space="preserve">bénéfice d’intérêts moratoires, à compter du jour suivant l’expiration du délai. </w:t>
      </w:r>
    </w:p>
    <w:p w14:paraId="59B71551" w14:textId="77777777" w:rsidR="00B87675" w:rsidRPr="00E0042B" w:rsidRDefault="00B87675" w:rsidP="00B36AD9">
      <w:pPr>
        <w:rPr>
          <w:sz w:val="22"/>
          <w:szCs w:val="22"/>
        </w:rPr>
      </w:pPr>
    </w:p>
    <w:p w14:paraId="5FB99AD1" w14:textId="6735273E" w:rsidR="00B87675" w:rsidRPr="00E0042B" w:rsidRDefault="0050324E" w:rsidP="00B36AD9">
      <w:pPr>
        <w:rPr>
          <w:bCs/>
          <w:sz w:val="22"/>
          <w:szCs w:val="22"/>
        </w:rPr>
      </w:pPr>
      <w:r w:rsidRPr="00E0042B">
        <w:rPr>
          <w:bCs/>
          <w:sz w:val="22"/>
          <w:szCs w:val="22"/>
        </w:rPr>
        <w:t>Le taux des intérêts moratoires est égal au taux d'intérêt en vigueur de la principale facilité de refinancement appliquée par la Banque centrale européenne (BCE) majoré de huit points.</w:t>
      </w:r>
    </w:p>
    <w:p w14:paraId="10741DC8" w14:textId="77777777" w:rsidR="00A8657B" w:rsidRPr="00E0042B" w:rsidRDefault="00A8657B" w:rsidP="00B36AD9">
      <w:pPr>
        <w:rPr>
          <w:bCs/>
          <w:sz w:val="22"/>
          <w:szCs w:val="22"/>
        </w:rPr>
      </w:pPr>
    </w:p>
    <w:p w14:paraId="23D25066" w14:textId="0737F3FC" w:rsidR="00A8657B" w:rsidRPr="00E0042B" w:rsidRDefault="00A8657B" w:rsidP="00B36AD9">
      <w:pPr>
        <w:suppressAutoHyphens w:val="0"/>
        <w:rPr>
          <w:color w:val="000000"/>
          <w:sz w:val="22"/>
          <w:szCs w:val="22"/>
        </w:rPr>
      </w:pPr>
      <w:r w:rsidRPr="00E0042B">
        <w:rPr>
          <w:color w:val="000000"/>
          <w:sz w:val="22"/>
          <w:szCs w:val="22"/>
        </w:rPr>
        <w:t>Toutefois, ce délai peut être suspendu suite à l’envoi d’un avis notifiant au titulaire les motifs s’opposant au paiement de la facture (facture ou livraison erronée, prestation défectueuse, complément d’information sur les prix…) qui lui sont imputables. Cet avis précisera la date à laquelle la suspension prendra effet. La suspension dure tant que la personne publique n’a pas reçu la totalité des justificatifs demandés.</w:t>
      </w:r>
    </w:p>
    <w:p w14:paraId="4AD0221F" w14:textId="0EFD4324" w:rsidR="00D74F6A" w:rsidRDefault="00D74F6A" w:rsidP="00B36AD9">
      <w:pPr>
        <w:rPr>
          <w:bCs/>
          <w:sz w:val="22"/>
          <w:szCs w:val="22"/>
        </w:rPr>
      </w:pPr>
    </w:p>
    <w:p w14:paraId="250583F0" w14:textId="16377BA1" w:rsidR="00546D5E" w:rsidRDefault="00546D5E">
      <w:pPr>
        <w:jc w:val="left"/>
        <w:rPr>
          <w:bCs/>
          <w:sz w:val="22"/>
          <w:szCs w:val="22"/>
        </w:rPr>
      </w:pPr>
      <w:r>
        <w:rPr>
          <w:b/>
          <w:sz w:val="22"/>
          <w:szCs w:val="22"/>
        </w:rPr>
        <w:br w:type="page"/>
      </w:r>
    </w:p>
    <w:p w14:paraId="6E752E52" w14:textId="623CBF63" w:rsidR="00B87675" w:rsidRPr="00E0042B" w:rsidRDefault="0050324E" w:rsidP="00B36AD9">
      <w:pPr>
        <w:pStyle w:val="Titre1"/>
        <w:numPr>
          <w:ilvl w:val="0"/>
          <w:numId w:val="2"/>
        </w:numPr>
        <w:spacing w:before="0" w:afterAutospacing="0"/>
        <w:rPr>
          <w:sz w:val="22"/>
          <w:szCs w:val="22"/>
        </w:rPr>
      </w:pPr>
      <w:bookmarkStart w:id="262" w:name="_Toc41638418"/>
      <w:bookmarkStart w:id="263" w:name="_Toc14680653"/>
      <w:bookmarkStart w:id="264" w:name="_Toc205364637"/>
      <w:r w:rsidRPr="00E0042B">
        <w:rPr>
          <w:sz w:val="22"/>
          <w:szCs w:val="22"/>
        </w:rPr>
        <w:lastRenderedPageBreak/>
        <w:t>CLAUSE DE FINANCEMENT ET DE S</w:t>
      </w:r>
      <w:r w:rsidR="00550960" w:rsidRPr="00E0042B">
        <w:rPr>
          <w:sz w:val="22"/>
          <w:szCs w:val="22"/>
        </w:rPr>
        <w:t>Û</w:t>
      </w:r>
      <w:r w:rsidRPr="00E0042B">
        <w:rPr>
          <w:sz w:val="22"/>
          <w:szCs w:val="22"/>
        </w:rPr>
        <w:t>RET</w:t>
      </w:r>
      <w:bookmarkEnd w:id="262"/>
      <w:bookmarkEnd w:id="263"/>
      <w:r w:rsidR="00550960" w:rsidRPr="00E0042B">
        <w:rPr>
          <w:sz w:val="22"/>
          <w:szCs w:val="22"/>
        </w:rPr>
        <w:t>É</w:t>
      </w:r>
      <w:bookmarkEnd w:id="264"/>
      <w:r w:rsidRPr="00E0042B">
        <w:rPr>
          <w:sz w:val="22"/>
          <w:szCs w:val="22"/>
        </w:rPr>
        <w:t xml:space="preserve"> </w:t>
      </w:r>
    </w:p>
    <w:p w14:paraId="4D7801BB" w14:textId="77777777" w:rsidR="007E2BD4" w:rsidRPr="00E0042B" w:rsidRDefault="007E2BD4" w:rsidP="00B36AD9">
      <w:pPr>
        <w:rPr>
          <w:sz w:val="22"/>
          <w:szCs w:val="22"/>
        </w:rPr>
      </w:pPr>
    </w:p>
    <w:p w14:paraId="207EFD4C" w14:textId="77777777" w:rsidR="00B87675" w:rsidRPr="00E0042B" w:rsidRDefault="0050324E" w:rsidP="00B36AD9">
      <w:pPr>
        <w:pStyle w:val="Titre2"/>
        <w:numPr>
          <w:ilvl w:val="1"/>
          <w:numId w:val="2"/>
        </w:numPr>
        <w:spacing w:before="0" w:after="0"/>
        <w:rPr>
          <w:sz w:val="22"/>
          <w:szCs w:val="22"/>
        </w:rPr>
      </w:pPr>
      <w:bookmarkStart w:id="265" w:name="_Toc41638419"/>
      <w:bookmarkStart w:id="266" w:name="_Toc14680654"/>
      <w:bookmarkStart w:id="267" w:name="_Toc794809"/>
      <w:bookmarkStart w:id="268" w:name="_Toc505609211"/>
      <w:bookmarkStart w:id="269" w:name="_Toc205364638"/>
      <w:r w:rsidRPr="00E0042B">
        <w:rPr>
          <w:sz w:val="22"/>
          <w:szCs w:val="22"/>
        </w:rPr>
        <w:t>Retenue de garantie</w:t>
      </w:r>
      <w:bookmarkEnd w:id="265"/>
      <w:bookmarkEnd w:id="266"/>
      <w:bookmarkEnd w:id="267"/>
      <w:bookmarkEnd w:id="268"/>
      <w:bookmarkEnd w:id="269"/>
    </w:p>
    <w:p w14:paraId="0FE7411F" w14:textId="77777777" w:rsidR="007E2BD4" w:rsidRPr="00E0042B" w:rsidRDefault="007E2BD4" w:rsidP="00B36AD9">
      <w:pPr>
        <w:rPr>
          <w:sz w:val="22"/>
          <w:szCs w:val="22"/>
        </w:rPr>
      </w:pPr>
    </w:p>
    <w:p w14:paraId="42C809AD" w14:textId="7D2F641D" w:rsidR="00B87675" w:rsidRPr="00E0042B" w:rsidRDefault="0050324E" w:rsidP="00B36AD9">
      <w:pPr>
        <w:rPr>
          <w:sz w:val="22"/>
          <w:szCs w:val="22"/>
        </w:rPr>
      </w:pPr>
      <w:r w:rsidRPr="00E0042B">
        <w:rPr>
          <w:sz w:val="22"/>
          <w:szCs w:val="22"/>
        </w:rPr>
        <w:t xml:space="preserve">Il ne sera pas appliqué </w:t>
      </w:r>
      <w:r w:rsidR="00830A7A" w:rsidRPr="00E0042B">
        <w:rPr>
          <w:sz w:val="22"/>
          <w:szCs w:val="22"/>
        </w:rPr>
        <w:t xml:space="preserve">pour ce marché </w:t>
      </w:r>
      <w:r w:rsidRPr="00E0042B">
        <w:rPr>
          <w:sz w:val="22"/>
          <w:szCs w:val="22"/>
        </w:rPr>
        <w:t>de retenue de garantie.</w:t>
      </w:r>
    </w:p>
    <w:p w14:paraId="23073544" w14:textId="77777777" w:rsidR="00D74F6A" w:rsidRPr="00E0042B" w:rsidRDefault="00D74F6A" w:rsidP="00B36AD9">
      <w:pPr>
        <w:rPr>
          <w:sz w:val="22"/>
          <w:szCs w:val="22"/>
        </w:rPr>
      </w:pPr>
    </w:p>
    <w:p w14:paraId="53F59B98" w14:textId="77777777" w:rsidR="00497F2F" w:rsidRPr="00E0042B" w:rsidRDefault="00497F2F" w:rsidP="00B36AD9">
      <w:pPr>
        <w:pStyle w:val="Titre2"/>
        <w:numPr>
          <w:ilvl w:val="1"/>
          <w:numId w:val="2"/>
        </w:numPr>
        <w:spacing w:before="0" w:after="0"/>
        <w:rPr>
          <w:sz w:val="22"/>
          <w:szCs w:val="22"/>
        </w:rPr>
      </w:pPr>
      <w:bookmarkStart w:id="270" w:name="_Toc41638420"/>
      <w:bookmarkStart w:id="271" w:name="_Toc14680655"/>
      <w:bookmarkStart w:id="272" w:name="_Toc794810"/>
      <w:bookmarkStart w:id="273" w:name="_Toc82188715"/>
      <w:bookmarkStart w:id="274" w:name="_Toc205364639"/>
      <w:bookmarkStart w:id="275" w:name="_Toc41638421"/>
      <w:r w:rsidRPr="00E0042B">
        <w:rPr>
          <w:sz w:val="22"/>
          <w:szCs w:val="22"/>
        </w:rPr>
        <w:t>Avance</w:t>
      </w:r>
      <w:bookmarkEnd w:id="270"/>
      <w:bookmarkEnd w:id="271"/>
      <w:bookmarkEnd w:id="272"/>
      <w:bookmarkEnd w:id="273"/>
      <w:bookmarkEnd w:id="274"/>
    </w:p>
    <w:p w14:paraId="2B2453A9" w14:textId="42168A20" w:rsidR="00A8657B" w:rsidRPr="00E0042B" w:rsidRDefault="00A8657B" w:rsidP="00B36AD9">
      <w:pPr>
        <w:rPr>
          <w:sz w:val="22"/>
          <w:szCs w:val="22"/>
        </w:rPr>
      </w:pPr>
    </w:p>
    <w:p w14:paraId="7674674B" w14:textId="4E8C2EE2" w:rsidR="00A8657B" w:rsidRPr="00E0042B" w:rsidRDefault="00A8657B" w:rsidP="00B36AD9">
      <w:pPr>
        <w:rPr>
          <w:color w:val="FF0000"/>
          <w:sz w:val="22"/>
          <w:szCs w:val="22"/>
        </w:rPr>
      </w:pPr>
      <w:r w:rsidRPr="00E0042B">
        <w:rPr>
          <w:color w:val="000000"/>
          <w:sz w:val="22"/>
          <w:szCs w:val="22"/>
        </w:rPr>
        <w:t>Conformément aux dispositions de l’acte d’engagement et en application de l’article 10.1 du CCAG-Travaux, l’option A s’applique</w:t>
      </w:r>
      <w:r w:rsidR="003A3077" w:rsidRPr="00E0042B">
        <w:rPr>
          <w:sz w:val="22"/>
          <w:szCs w:val="22"/>
        </w:rPr>
        <w:t>.</w:t>
      </w:r>
    </w:p>
    <w:p w14:paraId="561C78F1" w14:textId="77777777" w:rsidR="00A8657B" w:rsidRPr="00E0042B" w:rsidRDefault="00A8657B" w:rsidP="00B36AD9">
      <w:pPr>
        <w:rPr>
          <w:sz w:val="22"/>
          <w:szCs w:val="22"/>
        </w:rPr>
      </w:pPr>
    </w:p>
    <w:p w14:paraId="633728A6" w14:textId="672B1478" w:rsidR="00A8657B" w:rsidRPr="00E0042B" w:rsidRDefault="00A8657B" w:rsidP="00B36AD9">
      <w:pPr>
        <w:suppressAutoHyphens w:val="0"/>
        <w:ind w:firstLine="6"/>
        <w:rPr>
          <w:sz w:val="22"/>
          <w:szCs w:val="22"/>
        </w:rPr>
      </w:pPr>
      <w:r w:rsidRPr="00E0042B">
        <w:rPr>
          <w:color w:val="000000"/>
          <w:sz w:val="22"/>
          <w:szCs w:val="22"/>
        </w:rPr>
        <w:t xml:space="preserve">Ainsi, lorsque le Titulaire ou son sous-traitant est une petite ou moyenne entreprise au sens du code de la commande publique, le taux </w:t>
      </w:r>
      <w:r w:rsidRPr="00E0042B">
        <w:rPr>
          <w:sz w:val="22"/>
          <w:szCs w:val="22"/>
        </w:rPr>
        <w:t xml:space="preserve">de l’avance prévue à l’article R. 2191-10 du Code de la commande publique est porté à 20%, sauf indication contraire portée par le Titulaire dans l’acte d’engagement. </w:t>
      </w:r>
    </w:p>
    <w:p w14:paraId="08339760" w14:textId="77777777" w:rsidR="00A8657B" w:rsidRPr="00E0042B" w:rsidRDefault="00A8657B" w:rsidP="00B36AD9">
      <w:pPr>
        <w:suppressAutoHyphens w:val="0"/>
        <w:ind w:firstLine="6"/>
        <w:rPr>
          <w:sz w:val="22"/>
          <w:szCs w:val="22"/>
        </w:rPr>
      </w:pPr>
    </w:p>
    <w:p w14:paraId="6466D224" w14:textId="1F7CA559" w:rsidR="00A8657B" w:rsidRDefault="00A8657B" w:rsidP="00B36AD9">
      <w:pPr>
        <w:suppressAutoHyphens w:val="0"/>
        <w:ind w:firstLine="6"/>
        <w:rPr>
          <w:color w:val="000000"/>
          <w:sz w:val="22"/>
          <w:szCs w:val="22"/>
        </w:rPr>
      </w:pPr>
      <w:r w:rsidRPr="00E0042B">
        <w:rPr>
          <w:color w:val="000000"/>
          <w:sz w:val="22"/>
          <w:szCs w:val="22"/>
        </w:rPr>
        <w:t xml:space="preserve">Lorsque le Titulaire ou son sous-traitant n’est pas une petite ou moyenne entreprise, alors l’avance prévue à l’article R. 2191-7 du Code de la commande publique </w:t>
      </w:r>
      <w:r w:rsidR="003C2964" w:rsidRPr="00E0042B">
        <w:rPr>
          <w:color w:val="000000"/>
          <w:sz w:val="22"/>
          <w:szCs w:val="22"/>
        </w:rPr>
        <w:t>est porté à 5</w:t>
      </w:r>
      <w:r w:rsidRPr="00E0042B">
        <w:rPr>
          <w:color w:val="000000"/>
          <w:sz w:val="22"/>
          <w:szCs w:val="22"/>
        </w:rPr>
        <w:t>%</w:t>
      </w:r>
      <w:r w:rsidR="003C2964" w:rsidRPr="00E0042B">
        <w:rPr>
          <w:color w:val="000000"/>
          <w:sz w:val="22"/>
          <w:szCs w:val="22"/>
        </w:rPr>
        <w:t xml:space="preserve">, </w:t>
      </w:r>
      <w:r w:rsidRPr="00E0042B">
        <w:rPr>
          <w:color w:val="000000"/>
          <w:sz w:val="22"/>
          <w:szCs w:val="22"/>
        </w:rPr>
        <w:t xml:space="preserve">sauf indication contraire portée par le Titulaire dans l’acte d’engagement. </w:t>
      </w:r>
    </w:p>
    <w:p w14:paraId="0BE011F7" w14:textId="2E1DE0E9" w:rsidR="001F5D74" w:rsidRDefault="001F5D74" w:rsidP="00B36AD9">
      <w:pPr>
        <w:suppressAutoHyphens w:val="0"/>
        <w:ind w:firstLine="6"/>
        <w:rPr>
          <w:color w:val="000000"/>
          <w:sz w:val="22"/>
          <w:szCs w:val="22"/>
        </w:rPr>
      </w:pPr>
    </w:p>
    <w:p w14:paraId="7538A84C" w14:textId="77777777" w:rsidR="001F5D74" w:rsidRPr="001F5D74" w:rsidRDefault="001F5D74" w:rsidP="001F5D74">
      <w:pPr>
        <w:rPr>
          <w:color w:val="000000"/>
          <w:sz w:val="22"/>
          <w:szCs w:val="22"/>
        </w:rPr>
      </w:pPr>
      <w:r w:rsidRPr="001F5D74">
        <w:rPr>
          <w:color w:val="000000"/>
          <w:sz w:val="22"/>
          <w:szCs w:val="22"/>
        </w:rPr>
        <w:t>Le remboursement de cette avance se fera conformément à l’article R. 2191-11 du Code de la commande publique.</w:t>
      </w:r>
    </w:p>
    <w:p w14:paraId="199D4FB7" w14:textId="77777777" w:rsidR="001F5D74" w:rsidRPr="001F5D74" w:rsidRDefault="001F5D74" w:rsidP="001F5D74">
      <w:pPr>
        <w:rPr>
          <w:color w:val="000000"/>
          <w:sz w:val="22"/>
          <w:szCs w:val="22"/>
        </w:rPr>
      </w:pPr>
    </w:p>
    <w:p w14:paraId="4307ECBB" w14:textId="77777777" w:rsidR="001F5D74" w:rsidRPr="001F5D74" w:rsidRDefault="001F5D74" w:rsidP="001F5D74">
      <w:pPr>
        <w:rPr>
          <w:color w:val="000000"/>
          <w:sz w:val="22"/>
          <w:szCs w:val="22"/>
        </w:rPr>
      </w:pPr>
      <w:r w:rsidRPr="001F5D74">
        <w:rPr>
          <w:color w:val="000000"/>
          <w:sz w:val="22"/>
          <w:szCs w:val="22"/>
        </w:rPr>
        <w:t xml:space="preserve">Conformément aux dispositions de l’article R. 1291-7 du Code de la commande publique, dès lors que le Titulaire du marché remplit les conditions pour bénéficier d’une avance, cette dernière est versée sur leur demande aux sous-traitants bénéficiaires du paiement direct. </w:t>
      </w:r>
    </w:p>
    <w:p w14:paraId="2211A631" w14:textId="77777777" w:rsidR="001F5D74" w:rsidRPr="001F5D74" w:rsidRDefault="001F5D74" w:rsidP="001F5D74">
      <w:pPr>
        <w:rPr>
          <w:color w:val="000000"/>
          <w:sz w:val="22"/>
          <w:szCs w:val="22"/>
        </w:rPr>
      </w:pPr>
    </w:p>
    <w:p w14:paraId="1A215AA1" w14:textId="77777777" w:rsidR="001F5D74" w:rsidRPr="001F5D74" w:rsidRDefault="001F5D74" w:rsidP="001F5D74">
      <w:pPr>
        <w:rPr>
          <w:color w:val="000000"/>
          <w:sz w:val="22"/>
          <w:szCs w:val="22"/>
        </w:rPr>
      </w:pPr>
      <w:r w:rsidRPr="001F5D74">
        <w:rPr>
          <w:color w:val="000000"/>
          <w:sz w:val="22"/>
          <w:szCs w:val="22"/>
        </w:rPr>
        <w:t>Le droit du sous-traitant à une avance est ouvert dès la notification du marché ou de l’acte spécial de sous-traitance par la BnF. Le remboursement de cette avance s’impute sur les sommes dues au sous-traitant selon les mêmes modalités que l’avance accordée au Titulaire du marché.</w:t>
      </w:r>
    </w:p>
    <w:p w14:paraId="3C324ACA" w14:textId="4C71EB58" w:rsidR="00D74F6A" w:rsidRDefault="00D74F6A" w:rsidP="001F5D74">
      <w:pPr>
        <w:suppressAutoHyphens w:val="0"/>
        <w:rPr>
          <w:color w:val="000000"/>
          <w:sz w:val="22"/>
          <w:szCs w:val="22"/>
        </w:rPr>
      </w:pPr>
    </w:p>
    <w:p w14:paraId="495E5EC4" w14:textId="77777777" w:rsidR="00546D5E" w:rsidRPr="00E0042B" w:rsidRDefault="00546D5E" w:rsidP="001F5D74">
      <w:pPr>
        <w:suppressAutoHyphens w:val="0"/>
        <w:rPr>
          <w:color w:val="000000"/>
          <w:sz w:val="22"/>
          <w:szCs w:val="22"/>
        </w:rPr>
      </w:pPr>
    </w:p>
    <w:p w14:paraId="6F2BAC45" w14:textId="77777777" w:rsidR="00B87675" w:rsidRPr="00E0042B" w:rsidRDefault="0050324E" w:rsidP="00B36AD9">
      <w:pPr>
        <w:pStyle w:val="Titre1"/>
        <w:numPr>
          <w:ilvl w:val="0"/>
          <w:numId w:val="2"/>
        </w:numPr>
        <w:spacing w:before="0" w:afterAutospacing="0"/>
        <w:rPr>
          <w:sz w:val="22"/>
          <w:szCs w:val="22"/>
        </w:rPr>
      </w:pPr>
      <w:bookmarkStart w:id="276" w:name="_Toc205364640"/>
      <w:r w:rsidRPr="00E0042B">
        <w:rPr>
          <w:sz w:val="22"/>
          <w:szCs w:val="22"/>
        </w:rPr>
        <w:t>GARANTIE</w:t>
      </w:r>
      <w:bookmarkEnd w:id="275"/>
      <w:bookmarkEnd w:id="276"/>
    </w:p>
    <w:p w14:paraId="6BA8473A" w14:textId="77777777" w:rsidR="007E2BD4" w:rsidRPr="00E0042B" w:rsidRDefault="007E2BD4" w:rsidP="00B36AD9">
      <w:pPr>
        <w:rPr>
          <w:sz w:val="22"/>
          <w:szCs w:val="22"/>
        </w:rPr>
      </w:pPr>
    </w:p>
    <w:p w14:paraId="797CB6A5" w14:textId="3BB95CB9" w:rsidR="00B87675" w:rsidRPr="00E0042B" w:rsidRDefault="0050324E" w:rsidP="00B36AD9">
      <w:pPr>
        <w:rPr>
          <w:sz w:val="22"/>
          <w:szCs w:val="22"/>
        </w:rPr>
      </w:pPr>
      <w:r w:rsidRPr="00E0042B">
        <w:rPr>
          <w:sz w:val="22"/>
          <w:szCs w:val="22"/>
        </w:rPr>
        <w:t xml:space="preserve">Les travaux d’aménagement font l’objet d’une garantie pendant toute la durée de l’exposition. Le matériel et </w:t>
      </w:r>
      <w:r w:rsidR="003C2964" w:rsidRPr="00E0042B">
        <w:rPr>
          <w:sz w:val="22"/>
          <w:szCs w:val="22"/>
        </w:rPr>
        <w:t xml:space="preserve">les </w:t>
      </w:r>
      <w:r w:rsidRPr="00E0042B">
        <w:rPr>
          <w:sz w:val="22"/>
          <w:szCs w:val="22"/>
        </w:rPr>
        <w:t>fournitures nécessaire</w:t>
      </w:r>
      <w:r w:rsidR="003C2964" w:rsidRPr="00E0042B">
        <w:rPr>
          <w:sz w:val="22"/>
          <w:szCs w:val="22"/>
        </w:rPr>
        <w:t>s</w:t>
      </w:r>
      <w:r w:rsidRPr="00E0042B">
        <w:rPr>
          <w:sz w:val="22"/>
          <w:szCs w:val="22"/>
        </w:rPr>
        <w:t xml:space="preserve"> à l’aménagement de l’espace dédié à l’exposition bénéficient d’une garantie à compter de la réception des travaux. </w:t>
      </w:r>
    </w:p>
    <w:p w14:paraId="4077C137" w14:textId="77777777" w:rsidR="00B87675" w:rsidRPr="00E0042B" w:rsidRDefault="00B87675" w:rsidP="00B36AD9">
      <w:pPr>
        <w:rPr>
          <w:sz w:val="22"/>
          <w:szCs w:val="22"/>
        </w:rPr>
      </w:pPr>
    </w:p>
    <w:p w14:paraId="4D3C3CC3" w14:textId="77DD2C14" w:rsidR="00B87675" w:rsidRPr="00E0042B" w:rsidRDefault="0050324E" w:rsidP="00B36AD9">
      <w:pPr>
        <w:rPr>
          <w:sz w:val="22"/>
          <w:szCs w:val="22"/>
        </w:rPr>
      </w:pPr>
      <w:r w:rsidRPr="00E0042B">
        <w:rPr>
          <w:sz w:val="22"/>
          <w:szCs w:val="22"/>
        </w:rPr>
        <w:t xml:space="preserve">Le délai d’intervention dont dispose le Titulaire pour remédier aux défectuosités qui lui seront signalées ne doit pas dépasser </w:t>
      </w:r>
      <w:r w:rsidR="003C2964" w:rsidRPr="00E0042B">
        <w:rPr>
          <w:sz w:val="22"/>
          <w:szCs w:val="22"/>
        </w:rPr>
        <w:t>deux</w:t>
      </w:r>
      <w:r w:rsidRPr="00E0042B">
        <w:rPr>
          <w:sz w:val="22"/>
          <w:szCs w:val="22"/>
        </w:rPr>
        <w:t xml:space="preserve"> jours calendaires. La période d’intervention s’étend de 8h</w:t>
      </w:r>
      <w:r w:rsidR="0033180D">
        <w:rPr>
          <w:sz w:val="22"/>
          <w:szCs w:val="22"/>
        </w:rPr>
        <w:t>3</w:t>
      </w:r>
      <w:r w:rsidRPr="00E0042B">
        <w:rPr>
          <w:sz w:val="22"/>
          <w:szCs w:val="22"/>
        </w:rPr>
        <w:t xml:space="preserve">0 à </w:t>
      </w:r>
      <w:r w:rsidR="0033180D">
        <w:rPr>
          <w:sz w:val="22"/>
          <w:szCs w:val="22"/>
        </w:rPr>
        <w:t>17h30</w:t>
      </w:r>
      <w:r w:rsidRPr="00E0042B">
        <w:rPr>
          <w:sz w:val="22"/>
          <w:szCs w:val="22"/>
        </w:rPr>
        <w:t xml:space="preserve">, </w:t>
      </w:r>
      <w:r w:rsidR="0033180D">
        <w:rPr>
          <w:sz w:val="22"/>
          <w:szCs w:val="22"/>
        </w:rPr>
        <w:t>5</w:t>
      </w:r>
      <w:r w:rsidRPr="00E0042B">
        <w:rPr>
          <w:sz w:val="22"/>
          <w:szCs w:val="22"/>
        </w:rPr>
        <w:t xml:space="preserve"> jours par semaine.</w:t>
      </w:r>
      <w:r w:rsidR="00A03C32">
        <w:rPr>
          <w:sz w:val="22"/>
          <w:szCs w:val="22"/>
        </w:rPr>
        <w:t xml:space="preserve"> </w:t>
      </w:r>
    </w:p>
    <w:p w14:paraId="1AF3E041" w14:textId="77777777" w:rsidR="00B87675" w:rsidRPr="00E0042B" w:rsidRDefault="00B87675" w:rsidP="00B36AD9">
      <w:pPr>
        <w:rPr>
          <w:sz w:val="22"/>
          <w:szCs w:val="22"/>
        </w:rPr>
      </w:pPr>
    </w:p>
    <w:p w14:paraId="18EEE82B" w14:textId="77777777" w:rsidR="00B87675" w:rsidRPr="00E0042B" w:rsidRDefault="0050324E" w:rsidP="00B36AD9">
      <w:pPr>
        <w:rPr>
          <w:sz w:val="22"/>
          <w:szCs w:val="22"/>
        </w:rPr>
      </w:pPr>
      <w:r w:rsidRPr="00E0042B">
        <w:rPr>
          <w:sz w:val="22"/>
          <w:szCs w:val="22"/>
        </w:rPr>
        <w:t>En cas de non-respect du délai d’intervention susmentionné, le pouvoir adjudicateur pourra faire procéder par un tiers à l’exécution des prestations aux frais et risques du Titulaire.</w:t>
      </w:r>
    </w:p>
    <w:p w14:paraId="09721F3D" w14:textId="63920478" w:rsidR="00CA2648" w:rsidRDefault="00CA2648" w:rsidP="00B36AD9">
      <w:pPr>
        <w:rPr>
          <w:sz w:val="22"/>
          <w:szCs w:val="22"/>
        </w:rPr>
      </w:pPr>
    </w:p>
    <w:p w14:paraId="73C26D3F" w14:textId="77777777" w:rsidR="00546D5E" w:rsidRPr="00E0042B" w:rsidRDefault="00546D5E" w:rsidP="00B36AD9">
      <w:pPr>
        <w:rPr>
          <w:sz w:val="22"/>
          <w:szCs w:val="22"/>
        </w:rPr>
      </w:pPr>
    </w:p>
    <w:p w14:paraId="204D8932" w14:textId="77777777" w:rsidR="00B87675" w:rsidRPr="00E0042B" w:rsidRDefault="0050324E" w:rsidP="00B36AD9">
      <w:pPr>
        <w:pStyle w:val="Titre1"/>
        <w:numPr>
          <w:ilvl w:val="0"/>
          <w:numId w:val="2"/>
        </w:numPr>
        <w:spacing w:before="0" w:afterAutospacing="0"/>
        <w:rPr>
          <w:sz w:val="22"/>
          <w:szCs w:val="22"/>
        </w:rPr>
      </w:pPr>
      <w:bookmarkStart w:id="277" w:name="_Toc14680656"/>
      <w:bookmarkStart w:id="278" w:name="_Toc41638422"/>
      <w:bookmarkStart w:id="279" w:name="_Toc205364641"/>
      <w:r w:rsidRPr="00E0042B">
        <w:rPr>
          <w:sz w:val="22"/>
          <w:szCs w:val="22"/>
        </w:rPr>
        <w:t>SOUS-TRAITANCE</w:t>
      </w:r>
      <w:bookmarkEnd w:id="277"/>
      <w:bookmarkEnd w:id="278"/>
      <w:bookmarkEnd w:id="279"/>
    </w:p>
    <w:p w14:paraId="31C161C0" w14:textId="77777777" w:rsidR="007E2BD4" w:rsidRPr="00E0042B" w:rsidRDefault="007E2BD4" w:rsidP="00B36AD9">
      <w:pPr>
        <w:rPr>
          <w:sz w:val="22"/>
          <w:szCs w:val="22"/>
        </w:rPr>
      </w:pPr>
    </w:p>
    <w:p w14:paraId="59951941" w14:textId="3A56344B" w:rsidR="00B87675" w:rsidRPr="00E0042B" w:rsidRDefault="0050324E" w:rsidP="00B36AD9">
      <w:pPr>
        <w:pStyle w:val="Titre2"/>
        <w:numPr>
          <w:ilvl w:val="1"/>
          <w:numId w:val="2"/>
        </w:numPr>
        <w:spacing w:before="0" w:after="0"/>
        <w:rPr>
          <w:sz w:val="22"/>
          <w:szCs w:val="22"/>
        </w:rPr>
      </w:pPr>
      <w:bookmarkStart w:id="280" w:name="_Toc41638423"/>
      <w:bookmarkStart w:id="281" w:name="_Toc14680657"/>
      <w:bookmarkStart w:id="282" w:name="_Toc205364642"/>
      <w:r w:rsidRPr="00E0042B">
        <w:rPr>
          <w:sz w:val="22"/>
          <w:szCs w:val="22"/>
        </w:rPr>
        <w:t>Désignation de</w:t>
      </w:r>
      <w:r w:rsidR="003C2964" w:rsidRPr="00E0042B">
        <w:rPr>
          <w:sz w:val="22"/>
          <w:szCs w:val="22"/>
        </w:rPr>
        <w:t>s</w:t>
      </w:r>
      <w:r w:rsidRPr="00E0042B">
        <w:rPr>
          <w:sz w:val="22"/>
          <w:szCs w:val="22"/>
        </w:rPr>
        <w:t xml:space="preserve"> sous-traitants</w:t>
      </w:r>
      <w:bookmarkEnd w:id="280"/>
      <w:bookmarkEnd w:id="281"/>
      <w:bookmarkEnd w:id="282"/>
      <w:r w:rsidRPr="00E0042B">
        <w:rPr>
          <w:sz w:val="22"/>
          <w:szCs w:val="22"/>
        </w:rPr>
        <w:t xml:space="preserve"> </w:t>
      </w:r>
    </w:p>
    <w:p w14:paraId="585D4069" w14:textId="77777777" w:rsidR="007E2BD4" w:rsidRPr="00E0042B" w:rsidRDefault="007E2BD4" w:rsidP="00B36AD9">
      <w:pPr>
        <w:rPr>
          <w:sz w:val="22"/>
          <w:szCs w:val="22"/>
        </w:rPr>
      </w:pPr>
    </w:p>
    <w:p w14:paraId="47F6C780" w14:textId="3DDF780D" w:rsidR="00B87675" w:rsidRPr="00E0042B" w:rsidRDefault="0050324E" w:rsidP="00B36AD9">
      <w:pPr>
        <w:rPr>
          <w:sz w:val="22"/>
          <w:szCs w:val="22"/>
        </w:rPr>
      </w:pPr>
      <w:r w:rsidRPr="00E0042B">
        <w:rPr>
          <w:sz w:val="22"/>
          <w:szCs w:val="22"/>
        </w:rPr>
        <w:t>Conformément à l'article 3.6 du CCAG</w:t>
      </w:r>
      <w:r w:rsidR="003C2964" w:rsidRPr="00E0042B">
        <w:rPr>
          <w:sz w:val="22"/>
          <w:szCs w:val="22"/>
        </w:rPr>
        <w:t>-</w:t>
      </w:r>
      <w:r w:rsidRPr="00E0042B">
        <w:rPr>
          <w:sz w:val="22"/>
          <w:szCs w:val="22"/>
        </w:rPr>
        <w:t xml:space="preserve">Travaux, </w:t>
      </w:r>
      <w:r w:rsidR="00DF5004" w:rsidRPr="00E0042B">
        <w:rPr>
          <w:sz w:val="22"/>
          <w:szCs w:val="22"/>
        </w:rPr>
        <w:t>le Titulaire</w:t>
      </w:r>
      <w:r w:rsidRPr="00E0042B">
        <w:rPr>
          <w:sz w:val="22"/>
          <w:szCs w:val="22"/>
        </w:rPr>
        <w:t xml:space="preserve"> peut sous-traiter l'exécution de certaines parties de son marché à condition d'avoir obtenu l'acceptation de chaque sous-traitant et l'agrément des conditions de paiement de chaque contrat de sous-traitance.</w:t>
      </w:r>
    </w:p>
    <w:p w14:paraId="410D67DC" w14:textId="77777777" w:rsidR="003C2964" w:rsidRPr="00E0042B" w:rsidRDefault="003C2964" w:rsidP="00B36AD9">
      <w:pPr>
        <w:rPr>
          <w:sz w:val="22"/>
          <w:szCs w:val="22"/>
        </w:rPr>
      </w:pPr>
    </w:p>
    <w:p w14:paraId="61506120" w14:textId="18210521" w:rsidR="00F62854" w:rsidRPr="00E0042B" w:rsidRDefault="00F62854" w:rsidP="00B36AD9">
      <w:pPr>
        <w:rPr>
          <w:sz w:val="22"/>
          <w:szCs w:val="22"/>
        </w:rPr>
      </w:pPr>
      <w:r w:rsidRPr="00E0042B">
        <w:rPr>
          <w:sz w:val="22"/>
          <w:szCs w:val="22"/>
        </w:rPr>
        <w:lastRenderedPageBreak/>
        <w:t xml:space="preserve">Les noms et références des sous-traitants, ainsi que l'identification </w:t>
      </w:r>
      <w:r w:rsidR="003C1034" w:rsidRPr="00E0042B">
        <w:rPr>
          <w:sz w:val="22"/>
          <w:szCs w:val="22"/>
        </w:rPr>
        <w:t>des travaux sous-traités</w:t>
      </w:r>
      <w:r w:rsidRPr="00E0042B">
        <w:rPr>
          <w:sz w:val="22"/>
          <w:szCs w:val="22"/>
        </w:rPr>
        <w:t xml:space="preserve">, sont à </w:t>
      </w:r>
      <w:r w:rsidR="003C1034" w:rsidRPr="00E0042B">
        <w:rPr>
          <w:sz w:val="22"/>
          <w:szCs w:val="22"/>
        </w:rPr>
        <w:t>déclarer</w:t>
      </w:r>
      <w:r w:rsidRPr="00E0042B">
        <w:rPr>
          <w:sz w:val="22"/>
          <w:szCs w:val="22"/>
        </w:rPr>
        <w:t xml:space="preserve"> par un DC4 auprès du service des Marchés </w:t>
      </w:r>
      <w:r w:rsidR="003C2964" w:rsidRPr="00E0042B">
        <w:rPr>
          <w:sz w:val="22"/>
          <w:szCs w:val="22"/>
        </w:rPr>
        <w:t xml:space="preserve">de la BnF </w:t>
      </w:r>
      <w:r w:rsidRPr="00E0042B">
        <w:rPr>
          <w:sz w:val="22"/>
          <w:szCs w:val="22"/>
        </w:rPr>
        <w:t>(le plus tôt possible et en tout état de cause avant le début des travaux dévolus à ceux-ci).</w:t>
      </w:r>
    </w:p>
    <w:p w14:paraId="45CE7B56" w14:textId="77777777" w:rsidR="003C2964" w:rsidRPr="00E0042B" w:rsidRDefault="003C2964" w:rsidP="00B36AD9">
      <w:pPr>
        <w:rPr>
          <w:sz w:val="22"/>
          <w:szCs w:val="22"/>
        </w:rPr>
      </w:pPr>
    </w:p>
    <w:p w14:paraId="5E169B6B" w14:textId="583E740D" w:rsidR="00E50557" w:rsidRDefault="0050324E" w:rsidP="001F5D74">
      <w:pPr>
        <w:rPr>
          <w:sz w:val="22"/>
          <w:szCs w:val="22"/>
        </w:rPr>
      </w:pPr>
      <w:r w:rsidRPr="00E0042B">
        <w:rPr>
          <w:sz w:val="22"/>
          <w:szCs w:val="22"/>
        </w:rPr>
        <w:t>Lorsqu'un sous-traitant doit être payé directement, l'acceptation de ce sous-traitant est constatée par un avenant ou un acte spécial signé par la personne responsable du marché et par l'entrepreneur qui conclut le contrat de sous-traitance.</w:t>
      </w:r>
    </w:p>
    <w:p w14:paraId="66D11781" w14:textId="77777777" w:rsidR="00D74F6A" w:rsidRPr="00E0042B" w:rsidRDefault="00D74F6A" w:rsidP="00B36AD9">
      <w:pPr>
        <w:rPr>
          <w:sz w:val="22"/>
          <w:szCs w:val="22"/>
        </w:rPr>
      </w:pPr>
    </w:p>
    <w:p w14:paraId="2EF25311" w14:textId="77777777" w:rsidR="00B87675" w:rsidRPr="00E0042B" w:rsidRDefault="0050324E" w:rsidP="00B36AD9">
      <w:pPr>
        <w:pStyle w:val="Titre2"/>
        <w:numPr>
          <w:ilvl w:val="1"/>
          <w:numId w:val="2"/>
        </w:numPr>
        <w:spacing w:before="0" w:after="0"/>
        <w:rPr>
          <w:sz w:val="22"/>
          <w:szCs w:val="22"/>
        </w:rPr>
      </w:pPr>
      <w:bookmarkStart w:id="283" w:name="_Toc41638424"/>
      <w:bookmarkStart w:id="284" w:name="_Toc14680659"/>
      <w:bookmarkStart w:id="285" w:name="_Toc205364643"/>
      <w:r w:rsidRPr="00E0042B">
        <w:rPr>
          <w:sz w:val="22"/>
          <w:szCs w:val="22"/>
        </w:rPr>
        <w:t>Modalités de paiement direct des sous-traitants</w:t>
      </w:r>
      <w:bookmarkEnd w:id="283"/>
      <w:bookmarkEnd w:id="284"/>
      <w:bookmarkEnd w:id="285"/>
    </w:p>
    <w:p w14:paraId="2CED6D6D" w14:textId="77777777" w:rsidR="007E2BD4" w:rsidRPr="00E0042B" w:rsidRDefault="007E2BD4" w:rsidP="00B36AD9">
      <w:pPr>
        <w:rPr>
          <w:sz w:val="22"/>
          <w:szCs w:val="22"/>
        </w:rPr>
      </w:pPr>
    </w:p>
    <w:p w14:paraId="2169799C" w14:textId="77777777" w:rsidR="00B87675" w:rsidRPr="00A03C32" w:rsidRDefault="0050324E" w:rsidP="00B36AD9">
      <w:pPr>
        <w:rPr>
          <w:sz w:val="22"/>
          <w:szCs w:val="22"/>
          <w:u w:val="single"/>
        </w:rPr>
      </w:pPr>
      <w:r w:rsidRPr="00A03C32">
        <w:rPr>
          <w:sz w:val="22"/>
          <w:szCs w:val="22"/>
          <w:u w:val="single"/>
        </w:rPr>
        <w:t>L'attestation de paiement à un sous-traitant devra obligatoirement comporter :</w:t>
      </w:r>
    </w:p>
    <w:p w14:paraId="666B259E" w14:textId="10C395D7" w:rsidR="00B87675" w:rsidRPr="00E0042B" w:rsidRDefault="0050324E" w:rsidP="00B36AD9">
      <w:pPr>
        <w:pStyle w:val="Paragraphedeliste"/>
        <w:numPr>
          <w:ilvl w:val="0"/>
          <w:numId w:val="13"/>
        </w:numPr>
        <w:rPr>
          <w:sz w:val="22"/>
          <w:szCs w:val="22"/>
        </w:rPr>
      </w:pPr>
      <w:proofErr w:type="gramStart"/>
      <w:r w:rsidRPr="00E0042B">
        <w:rPr>
          <w:sz w:val="22"/>
          <w:szCs w:val="22"/>
        </w:rPr>
        <w:t>le</w:t>
      </w:r>
      <w:proofErr w:type="gramEnd"/>
      <w:r w:rsidRPr="00E0042B">
        <w:rPr>
          <w:sz w:val="22"/>
          <w:szCs w:val="22"/>
        </w:rPr>
        <w:t xml:space="preserve"> nom du Titulaire et celui du sous-traitant le cas échéant</w:t>
      </w:r>
      <w:r w:rsidR="003C2964" w:rsidRPr="00E0042B">
        <w:rPr>
          <w:sz w:val="22"/>
          <w:szCs w:val="22"/>
        </w:rPr>
        <w:t> ;</w:t>
      </w:r>
    </w:p>
    <w:p w14:paraId="378F1755" w14:textId="5D5513E8" w:rsidR="00B87675" w:rsidRPr="00E0042B" w:rsidRDefault="0050324E" w:rsidP="00B36AD9">
      <w:pPr>
        <w:pStyle w:val="Paragraphedeliste"/>
        <w:numPr>
          <w:ilvl w:val="0"/>
          <w:numId w:val="13"/>
        </w:numPr>
        <w:rPr>
          <w:sz w:val="22"/>
          <w:szCs w:val="22"/>
        </w:rPr>
      </w:pPr>
      <w:proofErr w:type="gramStart"/>
      <w:r w:rsidRPr="00E0042B">
        <w:rPr>
          <w:sz w:val="22"/>
          <w:szCs w:val="22"/>
        </w:rPr>
        <w:t>les</w:t>
      </w:r>
      <w:proofErr w:type="gramEnd"/>
      <w:r w:rsidRPr="00E0042B">
        <w:rPr>
          <w:sz w:val="22"/>
          <w:szCs w:val="22"/>
        </w:rPr>
        <w:t xml:space="preserve"> références de l'acte spécial : N°, montant T.T.C, taux de T.V.A., prestations sous-traitées</w:t>
      </w:r>
      <w:r w:rsidR="003C2964" w:rsidRPr="00E0042B">
        <w:rPr>
          <w:sz w:val="22"/>
          <w:szCs w:val="22"/>
        </w:rPr>
        <w:t> ;</w:t>
      </w:r>
    </w:p>
    <w:p w14:paraId="077EF82A" w14:textId="50CD061F" w:rsidR="00B87675" w:rsidRPr="00E0042B" w:rsidRDefault="0050324E" w:rsidP="00B36AD9">
      <w:pPr>
        <w:pStyle w:val="Paragraphedeliste"/>
        <w:numPr>
          <w:ilvl w:val="0"/>
          <w:numId w:val="13"/>
        </w:numPr>
        <w:rPr>
          <w:sz w:val="22"/>
          <w:szCs w:val="22"/>
        </w:rPr>
      </w:pPr>
      <w:proofErr w:type="gramStart"/>
      <w:r w:rsidRPr="00E0042B">
        <w:rPr>
          <w:sz w:val="22"/>
          <w:szCs w:val="22"/>
        </w:rPr>
        <w:t>le</w:t>
      </w:r>
      <w:proofErr w:type="gramEnd"/>
      <w:r w:rsidRPr="00E0042B">
        <w:rPr>
          <w:sz w:val="22"/>
          <w:szCs w:val="22"/>
        </w:rPr>
        <w:t xml:space="preserve"> mois des prestations sous-traitées</w:t>
      </w:r>
      <w:r w:rsidR="003C2964" w:rsidRPr="00E0042B">
        <w:rPr>
          <w:sz w:val="22"/>
          <w:szCs w:val="22"/>
        </w:rPr>
        <w:t> ;</w:t>
      </w:r>
    </w:p>
    <w:p w14:paraId="2D032665" w14:textId="5476700B" w:rsidR="00B87675" w:rsidRPr="00E0042B" w:rsidRDefault="0050324E" w:rsidP="00B36AD9">
      <w:pPr>
        <w:pStyle w:val="Paragraphedeliste"/>
        <w:numPr>
          <w:ilvl w:val="0"/>
          <w:numId w:val="13"/>
        </w:numPr>
        <w:rPr>
          <w:sz w:val="22"/>
          <w:szCs w:val="22"/>
        </w:rPr>
      </w:pPr>
      <w:proofErr w:type="gramStart"/>
      <w:r w:rsidRPr="00E0042B">
        <w:rPr>
          <w:sz w:val="22"/>
          <w:szCs w:val="22"/>
        </w:rPr>
        <w:t>la</w:t>
      </w:r>
      <w:proofErr w:type="gramEnd"/>
      <w:r w:rsidRPr="00E0042B">
        <w:rPr>
          <w:sz w:val="22"/>
          <w:szCs w:val="22"/>
        </w:rPr>
        <w:t xml:space="preserve"> numérotation de l'attestation (nombre de demandes de paiement présentées sur le même acte spécial)</w:t>
      </w:r>
      <w:r w:rsidR="003C2964" w:rsidRPr="00E0042B">
        <w:rPr>
          <w:sz w:val="22"/>
          <w:szCs w:val="22"/>
        </w:rPr>
        <w:t> ;</w:t>
      </w:r>
    </w:p>
    <w:p w14:paraId="6CE4C0F0" w14:textId="69F89F64" w:rsidR="00B87675" w:rsidRPr="00E0042B" w:rsidRDefault="0050324E" w:rsidP="00B36AD9">
      <w:pPr>
        <w:pStyle w:val="Paragraphedeliste"/>
        <w:numPr>
          <w:ilvl w:val="0"/>
          <w:numId w:val="13"/>
        </w:numPr>
        <w:rPr>
          <w:sz w:val="22"/>
          <w:szCs w:val="22"/>
        </w:rPr>
      </w:pPr>
      <w:proofErr w:type="gramStart"/>
      <w:r w:rsidRPr="00E0042B">
        <w:rPr>
          <w:sz w:val="22"/>
          <w:szCs w:val="22"/>
        </w:rPr>
        <w:t>le</w:t>
      </w:r>
      <w:proofErr w:type="gramEnd"/>
      <w:r w:rsidRPr="00E0042B">
        <w:rPr>
          <w:sz w:val="22"/>
          <w:szCs w:val="22"/>
        </w:rPr>
        <w:t xml:space="preserve"> montant T.T.C. à régler directement</w:t>
      </w:r>
      <w:r w:rsidR="003C2964" w:rsidRPr="00E0042B">
        <w:rPr>
          <w:sz w:val="22"/>
          <w:szCs w:val="22"/>
        </w:rPr>
        <w:t> ;</w:t>
      </w:r>
    </w:p>
    <w:p w14:paraId="1ECAA5A2" w14:textId="77777777" w:rsidR="00B87675" w:rsidRPr="00E0042B" w:rsidRDefault="0050324E" w:rsidP="00B36AD9">
      <w:pPr>
        <w:pStyle w:val="Paragraphedeliste"/>
        <w:numPr>
          <w:ilvl w:val="0"/>
          <w:numId w:val="13"/>
        </w:numPr>
        <w:rPr>
          <w:sz w:val="22"/>
          <w:szCs w:val="22"/>
        </w:rPr>
      </w:pPr>
      <w:proofErr w:type="gramStart"/>
      <w:r w:rsidRPr="00E0042B">
        <w:rPr>
          <w:sz w:val="22"/>
          <w:szCs w:val="22"/>
        </w:rPr>
        <w:t>le</w:t>
      </w:r>
      <w:proofErr w:type="gramEnd"/>
      <w:r w:rsidRPr="00E0042B">
        <w:rPr>
          <w:sz w:val="22"/>
          <w:szCs w:val="22"/>
        </w:rPr>
        <w:t xml:space="preserve"> taux de la T.V.A. appliquée au montant H.T.</w:t>
      </w:r>
    </w:p>
    <w:p w14:paraId="692EBDC9" w14:textId="455223B1" w:rsidR="00D74F6A" w:rsidRDefault="00D74F6A" w:rsidP="00B36AD9">
      <w:pPr>
        <w:rPr>
          <w:sz w:val="22"/>
          <w:szCs w:val="22"/>
        </w:rPr>
      </w:pPr>
    </w:p>
    <w:p w14:paraId="7B300DB2" w14:textId="77777777" w:rsidR="00546D5E" w:rsidRPr="00E0042B" w:rsidRDefault="00546D5E" w:rsidP="00B36AD9">
      <w:pPr>
        <w:rPr>
          <w:sz w:val="22"/>
          <w:szCs w:val="22"/>
        </w:rPr>
      </w:pPr>
    </w:p>
    <w:p w14:paraId="5F4107CC" w14:textId="42D3B2F4" w:rsidR="00B87675" w:rsidRPr="00E0042B" w:rsidRDefault="0050324E" w:rsidP="00B36AD9">
      <w:pPr>
        <w:pStyle w:val="Titre1"/>
        <w:numPr>
          <w:ilvl w:val="0"/>
          <w:numId w:val="2"/>
        </w:numPr>
        <w:spacing w:before="0" w:afterAutospacing="0"/>
        <w:rPr>
          <w:sz w:val="22"/>
          <w:szCs w:val="22"/>
        </w:rPr>
      </w:pPr>
      <w:bookmarkStart w:id="286" w:name="_Toc41638425"/>
      <w:bookmarkStart w:id="287" w:name="_Toc14680660"/>
      <w:bookmarkStart w:id="288" w:name="_Toc205364644"/>
      <w:r w:rsidRPr="00E0042B">
        <w:rPr>
          <w:sz w:val="22"/>
          <w:szCs w:val="22"/>
        </w:rPr>
        <w:t>DONN</w:t>
      </w:r>
      <w:r w:rsidR="00550960" w:rsidRPr="00E0042B">
        <w:rPr>
          <w:sz w:val="22"/>
          <w:szCs w:val="22"/>
        </w:rPr>
        <w:t>É</w:t>
      </w:r>
      <w:r w:rsidRPr="00E0042B">
        <w:rPr>
          <w:sz w:val="22"/>
          <w:szCs w:val="22"/>
        </w:rPr>
        <w:t xml:space="preserve">ES </w:t>
      </w:r>
      <w:r w:rsidR="00550960" w:rsidRPr="00E0042B">
        <w:rPr>
          <w:sz w:val="22"/>
          <w:szCs w:val="22"/>
        </w:rPr>
        <w:t>À</w:t>
      </w:r>
      <w:r w:rsidRPr="00E0042B">
        <w:rPr>
          <w:sz w:val="22"/>
          <w:szCs w:val="22"/>
        </w:rPr>
        <w:t xml:space="preserve"> CARACT</w:t>
      </w:r>
      <w:r w:rsidR="00550960" w:rsidRPr="00E0042B">
        <w:rPr>
          <w:sz w:val="22"/>
          <w:szCs w:val="22"/>
        </w:rPr>
        <w:t>Ė</w:t>
      </w:r>
      <w:r w:rsidRPr="00E0042B">
        <w:rPr>
          <w:sz w:val="22"/>
          <w:szCs w:val="22"/>
        </w:rPr>
        <w:t>RE PERSONNEL</w:t>
      </w:r>
      <w:bookmarkEnd w:id="286"/>
      <w:bookmarkEnd w:id="287"/>
      <w:bookmarkEnd w:id="288"/>
    </w:p>
    <w:p w14:paraId="2B8BBC4D" w14:textId="77777777" w:rsidR="007E2BD4" w:rsidRPr="00E0042B" w:rsidRDefault="007E2BD4" w:rsidP="00B36AD9">
      <w:pPr>
        <w:rPr>
          <w:sz w:val="22"/>
          <w:szCs w:val="22"/>
        </w:rPr>
      </w:pPr>
    </w:p>
    <w:p w14:paraId="5CD5160B" w14:textId="450405BC" w:rsidR="00B87675" w:rsidRPr="00E0042B" w:rsidRDefault="0050324E" w:rsidP="00B36AD9">
      <w:pPr>
        <w:rPr>
          <w:sz w:val="22"/>
          <w:szCs w:val="22"/>
        </w:rPr>
      </w:pPr>
      <w:r w:rsidRPr="00E0042B">
        <w:rPr>
          <w:sz w:val="22"/>
          <w:szCs w:val="22"/>
        </w:rPr>
        <w:t>Dans le cadre de l'exécution du marché public, la BnF est amenée à collecter des données à caractère personnel des employés du prestataire Titulaire (ou des membres du groupement) et de ses éventuels sous-traitants et/ou fournisseurs déclarés le cas échéant, ensemble ci-après désignés sous le vocable</w:t>
      </w:r>
      <w:r w:rsidR="009E517A" w:rsidRPr="00E0042B">
        <w:rPr>
          <w:sz w:val="22"/>
          <w:szCs w:val="22"/>
        </w:rPr>
        <w:t xml:space="preserve"> </w:t>
      </w:r>
      <w:r w:rsidRPr="00E0042B">
        <w:rPr>
          <w:sz w:val="22"/>
          <w:szCs w:val="22"/>
        </w:rPr>
        <w:t>« les personnels du prestataire ».</w:t>
      </w:r>
    </w:p>
    <w:p w14:paraId="75BB8447" w14:textId="77777777" w:rsidR="00B87675" w:rsidRPr="00E0042B" w:rsidRDefault="00B87675" w:rsidP="00B36AD9">
      <w:pPr>
        <w:rPr>
          <w:sz w:val="22"/>
          <w:szCs w:val="22"/>
        </w:rPr>
      </w:pPr>
    </w:p>
    <w:p w14:paraId="35CE814B" w14:textId="77777777" w:rsidR="00B87675" w:rsidRPr="00E0042B" w:rsidRDefault="0050324E" w:rsidP="00B36AD9">
      <w:pPr>
        <w:rPr>
          <w:sz w:val="22"/>
          <w:szCs w:val="22"/>
        </w:rPr>
      </w:pPr>
      <w:r w:rsidRPr="00E0042B">
        <w:rPr>
          <w:sz w:val="22"/>
          <w:szCs w:val="22"/>
        </w:rPr>
        <w:t>La BnF s'engage à traiter ces données à caractère personnel conformément au règlement européen du 27 avril 2016 relatif à la protection des personnes physiques à l'égard du traitement des données à caractère personnel et à la libre circulation de ces données (le Règlement européen sur la protection des données, RGPD), ainsi que toute autre loi applicable en la matière.</w:t>
      </w:r>
    </w:p>
    <w:p w14:paraId="4E42EA7E" w14:textId="77777777" w:rsidR="00B87675" w:rsidRPr="00E0042B" w:rsidRDefault="00B87675" w:rsidP="00B36AD9">
      <w:pPr>
        <w:rPr>
          <w:sz w:val="22"/>
          <w:szCs w:val="22"/>
        </w:rPr>
      </w:pPr>
    </w:p>
    <w:p w14:paraId="782AD237" w14:textId="77777777" w:rsidR="00B87675" w:rsidRPr="00E0042B" w:rsidRDefault="0050324E" w:rsidP="00B36AD9">
      <w:pPr>
        <w:rPr>
          <w:sz w:val="22"/>
          <w:szCs w:val="22"/>
        </w:rPr>
      </w:pPr>
      <w:r w:rsidRPr="00E0042B">
        <w:rPr>
          <w:sz w:val="22"/>
          <w:szCs w:val="22"/>
        </w:rPr>
        <w:t>Vis-à-vis des traitements de données à caractère personnel précités, la BnF a la qualité de responsable de traitement au sens du RGPD.</w:t>
      </w:r>
    </w:p>
    <w:p w14:paraId="1DCF7E25" w14:textId="77777777" w:rsidR="00B87675" w:rsidRPr="00E0042B" w:rsidRDefault="00B87675" w:rsidP="00B36AD9">
      <w:pPr>
        <w:rPr>
          <w:sz w:val="22"/>
          <w:szCs w:val="22"/>
        </w:rPr>
      </w:pPr>
    </w:p>
    <w:p w14:paraId="3C271627" w14:textId="77777777" w:rsidR="00B87675" w:rsidRPr="009765EC" w:rsidRDefault="0050324E" w:rsidP="00B36AD9">
      <w:pPr>
        <w:rPr>
          <w:sz w:val="22"/>
          <w:szCs w:val="22"/>
          <w:u w:val="single"/>
        </w:rPr>
      </w:pPr>
      <w:r w:rsidRPr="009765EC">
        <w:rPr>
          <w:sz w:val="22"/>
          <w:szCs w:val="22"/>
          <w:u w:val="single"/>
        </w:rPr>
        <w:t>La collecte de ces données (nom, prénom, fonction, nom de la société, et selon le cas : coordonnées téléphoniques et/ou postales, email, photographie, immatriculation du véhicule) a pour objectif :</w:t>
      </w:r>
    </w:p>
    <w:p w14:paraId="42899F4C" w14:textId="77777777" w:rsidR="00B87675" w:rsidRPr="00E0042B" w:rsidRDefault="0050324E" w:rsidP="00B36AD9">
      <w:pPr>
        <w:pStyle w:val="Paragraphedeliste"/>
        <w:numPr>
          <w:ilvl w:val="0"/>
          <w:numId w:val="12"/>
        </w:numPr>
        <w:rPr>
          <w:sz w:val="22"/>
          <w:szCs w:val="22"/>
        </w:rPr>
      </w:pPr>
      <w:r w:rsidRPr="00E0042B">
        <w:rPr>
          <w:sz w:val="22"/>
          <w:szCs w:val="22"/>
        </w:rPr>
        <w:t>Le suivi de l'exécution du présent marché et des engagements afférents. Ces données sont conservées pendant la durée du marché et des garanties (biennale, décennale ou autres) associées, et dans la limite des recours possibles ;</w:t>
      </w:r>
    </w:p>
    <w:p w14:paraId="34B10B3D" w14:textId="77777777" w:rsidR="00B87675" w:rsidRPr="00E0042B" w:rsidRDefault="0050324E" w:rsidP="00B36AD9">
      <w:pPr>
        <w:pStyle w:val="Paragraphedeliste"/>
        <w:numPr>
          <w:ilvl w:val="0"/>
          <w:numId w:val="12"/>
        </w:numPr>
        <w:rPr>
          <w:sz w:val="22"/>
          <w:szCs w:val="22"/>
        </w:rPr>
      </w:pPr>
      <w:r w:rsidRPr="00E0042B">
        <w:rPr>
          <w:sz w:val="22"/>
          <w:szCs w:val="22"/>
        </w:rPr>
        <w:t>Le cas échéant, la délivrance des badges d'accès, des autorisations de circulation et autres autorisations d'accès sur les sites de la BnF, notamment TÉLÉMAQUE, le contrôle Vigipirate, l’accès cantine le cas échéant. Ces données sont conservées au maximum pendant une durée de quatre (4) ans après le départ de la personne ;</w:t>
      </w:r>
    </w:p>
    <w:p w14:paraId="0708FAD4" w14:textId="77777777" w:rsidR="00B87675" w:rsidRPr="00E0042B" w:rsidRDefault="0050324E" w:rsidP="00B36AD9">
      <w:pPr>
        <w:pStyle w:val="Paragraphedeliste"/>
        <w:numPr>
          <w:ilvl w:val="0"/>
          <w:numId w:val="12"/>
        </w:numPr>
        <w:rPr>
          <w:sz w:val="22"/>
          <w:szCs w:val="22"/>
        </w:rPr>
      </w:pPr>
      <w:r w:rsidRPr="00E0042B">
        <w:rPr>
          <w:sz w:val="22"/>
          <w:szCs w:val="22"/>
        </w:rPr>
        <w:t>La gestion de crise en cas d'urgence (uniquement pour les responsables de site). Ces données sont conservées pendant la durée du marché.</w:t>
      </w:r>
    </w:p>
    <w:p w14:paraId="7E8B5E6B" w14:textId="77777777" w:rsidR="00B87675" w:rsidRPr="00E0042B" w:rsidRDefault="00B87675" w:rsidP="00B36AD9">
      <w:pPr>
        <w:pStyle w:val="Paragraphedeliste"/>
        <w:rPr>
          <w:sz w:val="22"/>
          <w:szCs w:val="22"/>
        </w:rPr>
      </w:pPr>
    </w:p>
    <w:p w14:paraId="43B2330B" w14:textId="77777777" w:rsidR="00B87675" w:rsidRPr="00E0042B" w:rsidRDefault="0050324E" w:rsidP="00B36AD9">
      <w:pPr>
        <w:rPr>
          <w:sz w:val="22"/>
          <w:szCs w:val="22"/>
        </w:rPr>
      </w:pPr>
      <w:r w:rsidRPr="00E0042B">
        <w:rPr>
          <w:sz w:val="22"/>
          <w:szCs w:val="22"/>
        </w:rPr>
        <w:t xml:space="preserve">Les personnels du prestataire concernés par ce traitement peuvent exercer leurs droits d'accès, de rectification et d'effacement des données les concernant auprès du délégué à la protection des données (DPD) de la BnF, à l'adresse suivante : </w:t>
      </w:r>
      <w:hyperlink r:id="rId16">
        <w:r w:rsidRPr="00E0042B">
          <w:rPr>
            <w:sz w:val="22"/>
            <w:szCs w:val="22"/>
          </w:rPr>
          <w:t>dpd@bnf.fr</w:t>
        </w:r>
      </w:hyperlink>
      <w:r w:rsidRPr="00E0042B">
        <w:rPr>
          <w:sz w:val="22"/>
          <w:szCs w:val="22"/>
        </w:rPr>
        <w:t>, en précisant l'objet de leur demande, étant entendu que certaines données personnelles sont indispensables à l'exécution du marché et ne peuvent de ce fait être effacées.</w:t>
      </w:r>
    </w:p>
    <w:p w14:paraId="56BA9FC9" w14:textId="734E55D4" w:rsidR="00CA2648" w:rsidRDefault="00CA2648" w:rsidP="00B36AD9">
      <w:pPr>
        <w:rPr>
          <w:sz w:val="22"/>
          <w:szCs w:val="22"/>
        </w:rPr>
      </w:pPr>
    </w:p>
    <w:p w14:paraId="1F3F8E78" w14:textId="77777777" w:rsidR="00546D5E" w:rsidRPr="00E0042B" w:rsidRDefault="00546D5E" w:rsidP="00B36AD9">
      <w:pPr>
        <w:rPr>
          <w:sz w:val="22"/>
          <w:szCs w:val="22"/>
        </w:rPr>
      </w:pPr>
    </w:p>
    <w:p w14:paraId="5C3D75FF" w14:textId="77777777" w:rsidR="00070CCA" w:rsidRPr="00E0042B" w:rsidRDefault="00070CCA" w:rsidP="00B36AD9">
      <w:pPr>
        <w:pStyle w:val="Titre1"/>
        <w:numPr>
          <w:ilvl w:val="0"/>
          <w:numId w:val="2"/>
        </w:numPr>
        <w:spacing w:before="0" w:afterAutospacing="0"/>
        <w:rPr>
          <w:sz w:val="22"/>
          <w:szCs w:val="22"/>
        </w:rPr>
      </w:pPr>
      <w:bookmarkStart w:id="289" w:name="_Toc50468031"/>
      <w:bookmarkStart w:id="290" w:name="_Toc205364645"/>
      <w:r w:rsidRPr="00E0042B">
        <w:rPr>
          <w:sz w:val="22"/>
          <w:szCs w:val="22"/>
        </w:rPr>
        <w:lastRenderedPageBreak/>
        <w:t>PRESTATIONS SIMILAIRES</w:t>
      </w:r>
      <w:bookmarkEnd w:id="289"/>
      <w:bookmarkEnd w:id="290"/>
    </w:p>
    <w:p w14:paraId="2AC39750" w14:textId="77777777" w:rsidR="007E2BD4" w:rsidRPr="00E0042B" w:rsidRDefault="007E2BD4" w:rsidP="00B36AD9">
      <w:pPr>
        <w:rPr>
          <w:sz w:val="22"/>
          <w:szCs w:val="22"/>
        </w:rPr>
      </w:pPr>
    </w:p>
    <w:p w14:paraId="28E9F8C5" w14:textId="12D391D9" w:rsidR="00E50557" w:rsidRPr="001F5D74" w:rsidRDefault="00070CCA" w:rsidP="001F5D74">
      <w:pPr>
        <w:rPr>
          <w:iCs/>
          <w:sz w:val="22"/>
          <w:szCs w:val="22"/>
        </w:rPr>
      </w:pPr>
      <w:r w:rsidRPr="00E0042B">
        <w:rPr>
          <w:iCs/>
          <w:sz w:val="22"/>
          <w:szCs w:val="22"/>
        </w:rPr>
        <w:t>La BnF se réserve la possibilité</w:t>
      </w:r>
      <w:r w:rsidR="00B04EE7" w:rsidRPr="00E0042B">
        <w:rPr>
          <w:iCs/>
          <w:sz w:val="22"/>
          <w:szCs w:val="22"/>
        </w:rPr>
        <w:t xml:space="preserve"> de recourir à</w:t>
      </w:r>
      <w:r w:rsidRPr="00E0042B">
        <w:rPr>
          <w:iCs/>
          <w:sz w:val="22"/>
          <w:szCs w:val="22"/>
        </w:rPr>
        <w:t xml:space="preserve"> des marchés négociés sans publicité ni mise en concurrence préalables avec le titulaire pour l’achat de prestations similaires aux prestations décrites au présent marché, dans les conditions prévues à l’article R. 2122-7 du Code de la commande publique.</w:t>
      </w:r>
    </w:p>
    <w:p w14:paraId="035310B2" w14:textId="137CBE34" w:rsidR="00070CCA" w:rsidRDefault="00070CCA" w:rsidP="00B36AD9">
      <w:pPr>
        <w:rPr>
          <w:sz w:val="22"/>
          <w:szCs w:val="22"/>
        </w:rPr>
      </w:pPr>
    </w:p>
    <w:p w14:paraId="33997AED" w14:textId="77777777" w:rsidR="00546D5E" w:rsidRPr="00E0042B" w:rsidRDefault="00546D5E" w:rsidP="00B36AD9">
      <w:pPr>
        <w:rPr>
          <w:sz w:val="22"/>
          <w:szCs w:val="22"/>
        </w:rPr>
      </w:pPr>
    </w:p>
    <w:p w14:paraId="32F957A3" w14:textId="495DF88F" w:rsidR="00B87675" w:rsidRPr="00E0042B" w:rsidRDefault="0050324E" w:rsidP="00B36AD9">
      <w:pPr>
        <w:pStyle w:val="Titre1"/>
        <w:numPr>
          <w:ilvl w:val="0"/>
          <w:numId w:val="2"/>
        </w:numPr>
        <w:spacing w:before="0" w:afterAutospacing="0"/>
        <w:rPr>
          <w:sz w:val="22"/>
          <w:szCs w:val="22"/>
        </w:rPr>
      </w:pPr>
      <w:bookmarkStart w:id="291" w:name="_Toc41638426"/>
      <w:bookmarkStart w:id="292" w:name="_Toc14680661"/>
      <w:bookmarkStart w:id="293" w:name="_Toc205364646"/>
      <w:r w:rsidRPr="00E0042B">
        <w:rPr>
          <w:sz w:val="22"/>
          <w:szCs w:val="22"/>
        </w:rPr>
        <w:t>R</w:t>
      </w:r>
      <w:r w:rsidR="00550960" w:rsidRPr="00E0042B">
        <w:rPr>
          <w:sz w:val="22"/>
          <w:szCs w:val="22"/>
        </w:rPr>
        <w:t>É</w:t>
      </w:r>
      <w:r w:rsidRPr="00E0042B">
        <w:rPr>
          <w:sz w:val="22"/>
          <w:szCs w:val="22"/>
        </w:rPr>
        <w:t>SILIATION</w:t>
      </w:r>
      <w:bookmarkEnd w:id="291"/>
      <w:bookmarkEnd w:id="292"/>
      <w:bookmarkEnd w:id="293"/>
      <w:r w:rsidRPr="00E0042B">
        <w:rPr>
          <w:sz w:val="22"/>
          <w:szCs w:val="22"/>
        </w:rPr>
        <w:t xml:space="preserve"> </w:t>
      </w:r>
    </w:p>
    <w:p w14:paraId="2C909A87" w14:textId="77777777" w:rsidR="007E2BD4" w:rsidRPr="00E0042B" w:rsidRDefault="007E2BD4" w:rsidP="00B36AD9">
      <w:pPr>
        <w:rPr>
          <w:sz w:val="22"/>
          <w:szCs w:val="22"/>
        </w:rPr>
      </w:pPr>
      <w:bookmarkStart w:id="294" w:name="_Toc41638427"/>
      <w:bookmarkStart w:id="295" w:name="_Toc14680662"/>
      <w:bookmarkStart w:id="296" w:name="_Toc13590308"/>
    </w:p>
    <w:p w14:paraId="5A4DB59B" w14:textId="77777777" w:rsidR="00497F2F" w:rsidRPr="00E0042B" w:rsidRDefault="00497F2F" w:rsidP="00B36AD9">
      <w:pPr>
        <w:rPr>
          <w:sz w:val="22"/>
          <w:szCs w:val="22"/>
        </w:rPr>
      </w:pPr>
      <w:r w:rsidRPr="00E0042B">
        <w:rPr>
          <w:sz w:val="22"/>
          <w:szCs w:val="22"/>
        </w:rPr>
        <w:t xml:space="preserve">La BnF a la faculté de résilier le présent marché avant son achèvement et notamment dans les cas suivants : </w:t>
      </w:r>
    </w:p>
    <w:p w14:paraId="723CE1BC" w14:textId="6E5E48DB" w:rsidR="00497F2F" w:rsidRPr="00E0042B" w:rsidRDefault="00497F2F" w:rsidP="00B36AD9">
      <w:pPr>
        <w:pStyle w:val="Paragraphedeliste"/>
        <w:numPr>
          <w:ilvl w:val="0"/>
          <w:numId w:val="15"/>
        </w:numPr>
        <w:rPr>
          <w:sz w:val="22"/>
          <w:szCs w:val="22"/>
        </w:rPr>
      </w:pPr>
      <w:proofErr w:type="gramStart"/>
      <w:r w:rsidRPr="00E0042B">
        <w:rPr>
          <w:sz w:val="22"/>
          <w:szCs w:val="22"/>
        </w:rPr>
        <w:t>évènements</w:t>
      </w:r>
      <w:proofErr w:type="gramEnd"/>
      <w:r w:rsidRPr="00E0042B">
        <w:rPr>
          <w:sz w:val="22"/>
          <w:szCs w:val="22"/>
        </w:rPr>
        <w:t xml:space="preserve"> extérieurs au marché, dans les conditions mentionnées à l’article 50.1 du CCAG</w:t>
      </w:r>
      <w:r w:rsidR="003C2964" w:rsidRPr="00E0042B">
        <w:rPr>
          <w:sz w:val="22"/>
          <w:szCs w:val="22"/>
        </w:rPr>
        <w:t>-</w:t>
      </w:r>
      <w:r w:rsidRPr="00E0042B">
        <w:rPr>
          <w:sz w:val="22"/>
          <w:szCs w:val="22"/>
        </w:rPr>
        <w:t>Travaux</w:t>
      </w:r>
      <w:r w:rsidR="003C2964" w:rsidRPr="00E0042B">
        <w:rPr>
          <w:sz w:val="22"/>
          <w:szCs w:val="22"/>
        </w:rPr>
        <w:t> ;</w:t>
      </w:r>
    </w:p>
    <w:p w14:paraId="24ACCEC0" w14:textId="7BDD4966" w:rsidR="00497F2F" w:rsidRPr="00E0042B" w:rsidRDefault="00497F2F" w:rsidP="00B36AD9">
      <w:pPr>
        <w:pStyle w:val="Paragraphedeliste"/>
        <w:numPr>
          <w:ilvl w:val="0"/>
          <w:numId w:val="15"/>
        </w:numPr>
        <w:rPr>
          <w:sz w:val="22"/>
          <w:szCs w:val="22"/>
        </w:rPr>
      </w:pPr>
      <w:r w:rsidRPr="00E0042B">
        <w:rPr>
          <w:sz w:val="22"/>
          <w:szCs w:val="22"/>
        </w:rPr>
        <w:t xml:space="preserve"> </w:t>
      </w:r>
      <w:proofErr w:type="gramStart"/>
      <w:r w:rsidRPr="00E0042B">
        <w:rPr>
          <w:sz w:val="22"/>
          <w:szCs w:val="22"/>
        </w:rPr>
        <w:t>du</w:t>
      </w:r>
      <w:proofErr w:type="gramEnd"/>
      <w:r w:rsidRPr="00E0042B">
        <w:rPr>
          <w:sz w:val="22"/>
          <w:szCs w:val="22"/>
        </w:rPr>
        <w:t xml:space="preserve"> fait du représentant du </w:t>
      </w:r>
      <w:r w:rsidR="003C2964" w:rsidRPr="00E0042B">
        <w:rPr>
          <w:sz w:val="22"/>
          <w:szCs w:val="22"/>
        </w:rPr>
        <w:t xml:space="preserve">maître d’ouvrage </w:t>
      </w:r>
      <w:r w:rsidRPr="00E0042B">
        <w:rPr>
          <w:sz w:val="22"/>
          <w:szCs w:val="22"/>
        </w:rPr>
        <w:t>ou de son mandataire, dans les conditions prévues à l’article 50.2 du CCAG</w:t>
      </w:r>
      <w:r w:rsidR="003C2964" w:rsidRPr="00E0042B">
        <w:rPr>
          <w:sz w:val="22"/>
          <w:szCs w:val="22"/>
        </w:rPr>
        <w:t>-</w:t>
      </w:r>
      <w:r w:rsidRPr="00E0042B">
        <w:rPr>
          <w:sz w:val="22"/>
          <w:szCs w:val="22"/>
        </w:rPr>
        <w:t>Travaux</w:t>
      </w:r>
    </w:p>
    <w:p w14:paraId="14847358" w14:textId="6C1992C8" w:rsidR="00497F2F" w:rsidRPr="00E0042B" w:rsidRDefault="00497F2F" w:rsidP="00B36AD9">
      <w:pPr>
        <w:pStyle w:val="Paragraphedeliste"/>
        <w:numPr>
          <w:ilvl w:val="0"/>
          <w:numId w:val="15"/>
        </w:numPr>
        <w:rPr>
          <w:sz w:val="22"/>
          <w:szCs w:val="22"/>
        </w:rPr>
      </w:pPr>
      <w:proofErr w:type="gramStart"/>
      <w:r w:rsidRPr="00E0042B">
        <w:rPr>
          <w:sz w:val="22"/>
          <w:szCs w:val="22"/>
        </w:rPr>
        <w:t>pour</w:t>
      </w:r>
      <w:proofErr w:type="gramEnd"/>
      <w:r w:rsidRPr="00E0042B">
        <w:rPr>
          <w:sz w:val="22"/>
          <w:szCs w:val="22"/>
        </w:rPr>
        <w:t xml:space="preserve"> faute du Titulaire, dans les conditions prévues à l’article 50.3 du CCAG</w:t>
      </w:r>
      <w:r w:rsidR="003C2964" w:rsidRPr="00E0042B">
        <w:rPr>
          <w:sz w:val="22"/>
          <w:szCs w:val="22"/>
        </w:rPr>
        <w:t>-</w:t>
      </w:r>
      <w:r w:rsidRPr="00E0042B">
        <w:rPr>
          <w:sz w:val="22"/>
          <w:szCs w:val="22"/>
        </w:rPr>
        <w:t>Travaux ou dans les cas décrits au présent article</w:t>
      </w:r>
      <w:r w:rsidR="003C2964" w:rsidRPr="00E0042B">
        <w:rPr>
          <w:sz w:val="22"/>
          <w:szCs w:val="22"/>
        </w:rPr>
        <w:t> ;</w:t>
      </w:r>
    </w:p>
    <w:p w14:paraId="3849B768" w14:textId="41156EE8" w:rsidR="00497F2F" w:rsidRPr="00E0042B" w:rsidRDefault="00497F2F" w:rsidP="00B36AD9">
      <w:pPr>
        <w:pStyle w:val="Paragraphedeliste"/>
        <w:numPr>
          <w:ilvl w:val="0"/>
          <w:numId w:val="15"/>
        </w:numPr>
        <w:rPr>
          <w:sz w:val="22"/>
          <w:szCs w:val="22"/>
        </w:rPr>
      </w:pPr>
      <w:proofErr w:type="gramStart"/>
      <w:r w:rsidRPr="00E0042B">
        <w:rPr>
          <w:sz w:val="22"/>
          <w:szCs w:val="22"/>
        </w:rPr>
        <w:t>pour</w:t>
      </w:r>
      <w:proofErr w:type="gramEnd"/>
      <w:r w:rsidRPr="00E0042B">
        <w:rPr>
          <w:sz w:val="22"/>
          <w:szCs w:val="22"/>
        </w:rPr>
        <w:t xml:space="preserve"> motif d’intérêt général conformément à l’article 50.4 du CCAG</w:t>
      </w:r>
      <w:r w:rsidR="008B2B38" w:rsidRPr="00E0042B">
        <w:rPr>
          <w:sz w:val="22"/>
          <w:szCs w:val="22"/>
        </w:rPr>
        <w:t>-</w:t>
      </w:r>
      <w:r w:rsidRPr="00E0042B">
        <w:rPr>
          <w:sz w:val="22"/>
          <w:szCs w:val="22"/>
        </w:rPr>
        <w:t>Travaux.</w:t>
      </w:r>
    </w:p>
    <w:p w14:paraId="7F0DF2B6" w14:textId="77777777" w:rsidR="00497F2F" w:rsidRPr="00E0042B" w:rsidRDefault="00497F2F" w:rsidP="00B36AD9">
      <w:pPr>
        <w:rPr>
          <w:sz w:val="22"/>
          <w:szCs w:val="22"/>
        </w:rPr>
      </w:pPr>
    </w:p>
    <w:p w14:paraId="55251977" w14:textId="3B7BD85D" w:rsidR="00497F2F" w:rsidRPr="00E0042B" w:rsidRDefault="00497F2F" w:rsidP="00B36AD9">
      <w:pPr>
        <w:rPr>
          <w:color w:val="000000"/>
          <w:sz w:val="22"/>
          <w:szCs w:val="22"/>
        </w:rPr>
      </w:pPr>
      <w:r w:rsidRPr="00E0042B">
        <w:rPr>
          <w:color w:val="000000"/>
          <w:sz w:val="22"/>
          <w:szCs w:val="22"/>
        </w:rPr>
        <w:t>En complément des dispositions de l’article 50.3 du CCAG</w:t>
      </w:r>
      <w:r w:rsidR="008B2B38" w:rsidRPr="00E0042B">
        <w:rPr>
          <w:color w:val="000000"/>
          <w:sz w:val="22"/>
          <w:szCs w:val="22"/>
        </w:rPr>
        <w:t>-</w:t>
      </w:r>
      <w:r w:rsidRPr="00E0042B">
        <w:rPr>
          <w:color w:val="000000"/>
          <w:sz w:val="22"/>
          <w:szCs w:val="22"/>
        </w:rPr>
        <w:t>Travaux et sans préjudice de l’application d’éventuelles pénalités, la BnF peut résilier le présent marché pour faute (résiliation simple) ou aux torts exclusifs du Titulaire (résiliation avec exécution à ses frais et risques) sans indemnisation dans les cas suivants :</w:t>
      </w:r>
    </w:p>
    <w:p w14:paraId="0B4ED2E9" w14:textId="77777777" w:rsidR="00497F2F" w:rsidRPr="00E0042B" w:rsidRDefault="00497F2F" w:rsidP="00B36AD9">
      <w:pPr>
        <w:numPr>
          <w:ilvl w:val="0"/>
          <w:numId w:val="5"/>
        </w:numPr>
        <w:rPr>
          <w:color w:val="000000"/>
          <w:sz w:val="22"/>
          <w:szCs w:val="22"/>
        </w:rPr>
      </w:pPr>
      <w:r w:rsidRPr="00E0042B">
        <w:rPr>
          <w:color w:val="000000"/>
          <w:sz w:val="22"/>
          <w:szCs w:val="22"/>
        </w:rPr>
        <w:t>Si le Titulaire n’accomplit pas les diligences nécessaires à l’exercice de sa mission ;</w:t>
      </w:r>
    </w:p>
    <w:p w14:paraId="69FDDE9A" w14:textId="77777777" w:rsidR="00497F2F" w:rsidRPr="00E0042B" w:rsidRDefault="00497F2F" w:rsidP="00B36AD9">
      <w:pPr>
        <w:numPr>
          <w:ilvl w:val="0"/>
          <w:numId w:val="5"/>
        </w:numPr>
        <w:rPr>
          <w:color w:val="000000"/>
          <w:sz w:val="22"/>
          <w:szCs w:val="22"/>
        </w:rPr>
      </w:pPr>
      <w:r w:rsidRPr="00E0042B">
        <w:rPr>
          <w:color w:val="000000"/>
          <w:sz w:val="22"/>
          <w:szCs w:val="22"/>
        </w:rPr>
        <w:t>Si le Titulaire déclare ne plus pouvoir exécuter ses engagements ;</w:t>
      </w:r>
    </w:p>
    <w:p w14:paraId="4B51AF5C" w14:textId="77777777" w:rsidR="00497F2F" w:rsidRPr="00E0042B" w:rsidRDefault="00497F2F" w:rsidP="00B36AD9">
      <w:pPr>
        <w:numPr>
          <w:ilvl w:val="0"/>
          <w:numId w:val="5"/>
        </w:numPr>
        <w:rPr>
          <w:sz w:val="22"/>
          <w:szCs w:val="22"/>
        </w:rPr>
      </w:pPr>
      <w:r w:rsidRPr="00E0042B">
        <w:rPr>
          <w:sz w:val="22"/>
          <w:szCs w:val="22"/>
        </w:rPr>
        <w:t>Lorsque le Titulaire s’est livré, à l’occasion des prestations, à des actes frauduleux, portant sur la nature, la qualité ou la quantité desdites prestations ;</w:t>
      </w:r>
    </w:p>
    <w:p w14:paraId="17C1281A" w14:textId="77777777" w:rsidR="00497F2F" w:rsidRPr="00E0042B" w:rsidRDefault="00497F2F" w:rsidP="00B36AD9">
      <w:pPr>
        <w:numPr>
          <w:ilvl w:val="0"/>
          <w:numId w:val="5"/>
        </w:numPr>
        <w:rPr>
          <w:sz w:val="22"/>
          <w:szCs w:val="22"/>
        </w:rPr>
      </w:pPr>
      <w:r w:rsidRPr="00E0042B">
        <w:rPr>
          <w:sz w:val="22"/>
          <w:szCs w:val="22"/>
        </w:rPr>
        <w:t>En cas de retard significatif, retards successifs et/ou absences répétées aux réunions ;</w:t>
      </w:r>
    </w:p>
    <w:p w14:paraId="682C3274" w14:textId="1D6063DA" w:rsidR="00497F2F" w:rsidRPr="00E0042B" w:rsidRDefault="00497F2F" w:rsidP="00B36AD9">
      <w:pPr>
        <w:numPr>
          <w:ilvl w:val="0"/>
          <w:numId w:val="5"/>
        </w:numPr>
        <w:rPr>
          <w:sz w:val="22"/>
          <w:szCs w:val="22"/>
        </w:rPr>
      </w:pPr>
      <w:r w:rsidRPr="00E0042B">
        <w:rPr>
          <w:color w:val="000000"/>
          <w:sz w:val="22"/>
          <w:szCs w:val="22"/>
        </w:rPr>
        <w:t>En cas de non-respect des obligations</w:t>
      </w:r>
      <w:r w:rsidR="008B2B38" w:rsidRPr="00E0042B">
        <w:rPr>
          <w:color w:val="000000"/>
          <w:sz w:val="22"/>
          <w:szCs w:val="22"/>
        </w:rPr>
        <w:t xml:space="preserve"> </w:t>
      </w:r>
      <w:r w:rsidRPr="00E0042B">
        <w:rPr>
          <w:sz w:val="22"/>
          <w:szCs w:val="22"/>
        </w:rPr>
        <w:t xml:space="preserve">et/ou prestations telles que définies dans les documents </w:t>
      </w:r>
      <w:r w:rsidR="001F5D74">
        <w:rPr>
          <w:sz w:val="22"/>
          <w:szCs w:val="22"/>
        </w:rPr>
        <w:t>d</w:t>
      </w:r>
      <w:r w:rsidR="008B2B38" w:rsidRPr="00E0042B">
        <w:rPr>
          <w:sz w:val="22"/>
          <w:szCs w:val="22"/>
        </w:rPr>
        <w:t>u marché</w:t>
      </w:r>
      <w:r w:rsidRPr="00E0042B">
        <w:rPr>
          <w:sz w:val="22"/>
          <w:szCs w:val="22"/>
        </w:rPr>
        <w:t xml:space="preserve"> (</w:t>
      </w:r>
      <w:r w:rsidR="008B2B38" w:rsidRPr="00E0042B">
        <w:rPr>
          <w:sz w:val="22"/>
          <w:szCs w:val="22"/>
        </w:rPr>
        <w:t xml:space="preserve">présent </w:t>
      </w:r>
      <w:r w:rsidRPr="00E0042B">
        <w:rPr>
          <w:sz w:val="22"/>
          <w:szCs w:val="22"/>
        </w:rPr>
        <w:t>CCAP, CCTP, mémoire technique, DPGF).</w:t>
      </w:r>
    </w:p>
    <w:p w14:paraId="0C3614A6" w14:textId="2980C7E4" w:rsidR="00D74F6A" w:rsidRDefault="00D74F6A" w:rsidP="00B36AD9">
      <w:pPr>
        <w:rPr>
          <w:sz w:val="22"/>
          <w:szCs w:val="22"/>
        </w:rPr>
      </w:pPr>
    </w:p>
    <w:p w14:paraId="4C8130F3" w14:textId="77777777" w:rsidR="00546D5E" w:rsidRPr="00E0042B" w:rsidRDefault="00546D5E" w:rsidP="00B36AD9">
      <w:pPr>
        <w:rPr>
          <w:sz w:val="22"/>
          <w:szCs w:val="22"/>
        </w:rPr>
      </w:pPr>
    </w:p>
    <w:p w14:paraId="75740C82" w14:textId="7DD4B23A" w:rsidR="00B87675" w:rsidRPr="00E0042B" w:rsidRDefault="0050324E" w:rsidP="00B36AD9">
      <w:pPr>
        <w:pStyle w:val="Titre1"/>
        <w:numPr>
          <w:ilvl w:val="0"/>
          <w:numId w:val="2"/>
        </w:numPr>
        <w:spacing w:before="0" w:afterAutospacing="0"/>
        <w:rPr>
          <w:sz w:val="22"/>
          <w:szCs w:val="22"/>
        </w:rPr>
      </w:pPr>
      <w:bookmarkStart w:id="297" w:name="_Toc205364647"/>
      <w:r w:rsidRPr="00E0042B">
        <w:rPr>
          <w:sz w:val="22"/>
          <w:szCs w:val="22"/>
        </w:rPr>
        <w:t>RESPONSABILIT</w:t>
      </w:r>
      <w:r w:rsidR="00550960" w:rsidRPr="00E0042B">
        <w:rPr>
          <w:sz w:val="22"/>
          <w:szCs w:val="22"/>
        </w:rPr>
        <w:t>É</w:t>
      </w:r>
      <w:r w:rsidRPr="00E0042B">
        <w:rPr>
          <w:sz w:val="22"/>
          <w:szCs w:val="22"/>
        </w:rPr>
        <w:t xml:space="preserve"> ET ASSURANCE</w:t>
      </w:r>
      <w:bookmarkEnd w:id="294"/>
      <w:bookmarkEnd w:id="295"/>
      <w:bookmarkEnd w:id="296"/>
      <w:bookmarkEnd w:id="297"/>
    </w:p>
    <w:p w14:paraId="4E55C5A5" w14:textId="77777777" w:rsidR="002500AB" w:rsidRPr="00E0042B" w:rsidRDefault="002500AB" w:rsidP="00B36AD9">
      <w:pPr>
        <w:rPr>
          <w:sz w:val="22"/>
          <w:szCs w:val="22"/>
        </w:rPr>
      </w:pPr>
      <w:bookmarkStart w:id="298" w:name="_Toc41638428"/>
      <w:bookmarkStart w:id="299" w:name="_Toc14680663"/>
      <w:bookmarkStart w:id="300" w:name="_Toc13590309"/>
    </w:p>
    <w:p w14:paraId="0010DF00" w14:textId="77777777" w:rsidR="00B87675" w:rsidRPr="00E0042B" w:rsidRDefault="0050324E" w:rsidP="00B36AD9">
      <w:pPr>
        <w:pStyle w:val="Titre2"/>
        <w:numPr>
          <w:ilvl w:val="1"/>
          <w:numId w:val="2"/>
        </w:numPr>
        <w:spacing w:before="0" w:after="0"/>
        <w:rPr>
          <w:sz w:val="22"/>
          <w:szCs w:val="22"/>
        </w:rPr>
      </w:pPr>
      <w:bookmarkStart w:id="301" w:name="_Toc205364648"/>
      <w:r w:rsidRPr="00E0042B">
        <w:rPr>
          <w:sz w:val="22"/>
          <w:szCs w:val="22"/>
        </w:rPr>
        <w:t>Responsabilité</w:t>
      </w:r>
      <w:bookmarkEnd w:id="298"/>
      <w:bookmarkEnd w:id="299"/>
      <w:bookmarkEnd w:id="300"/>
      <w:bookmarkEnd w:id="301"/>
      <w:r w:rsidRPr="00E0042B">
        <w:rPr>
          <w:sz w:val="22"/>
          <w:szCs w:val="22"/>
        </w:rPr>
        <w:t xml:space="preserve"> </w:t>
      </w:r>
    </w:p>
    <w:p w14:paraId="6802CBEA" w14:textId="77777777" w:rsidR="002500AB" w:rsidRPr="00E0042B" w:rsidRDefault="002500AB" w:rsidP="00B36AD9">
      <w:pPr>
        <w:rPr>
          <w:sz w:val="22"/>
          <w:szCs w:val="22"/>
        </w:rPr>
      </w:pPr>
    </w:p>
    <w:p w14:paraId="2247BB93" w14:textId="77777777" w:rsidR="00B87675" w:rsidRPr="00E0042B" w:rsidRDefault="0050324E" w:rsidP="00B36AD9">
      <w:pPr>
        <w:rPr>
          <w:sz w:val="22"/>
          <w:szCs w:val="22"/>
        </w:rPr>
      </w:pPr>
      <w:r w:rsidRPr="00E0042B">
        <w:rPr>
          <w:sz w:val="22"/>
          <w:szCs w:val="22"/>
        </w:rPr>
        <w:t xml:space="preserve">Les dommages de toute </w:t>
      </w:r>
      <w:proofErr w:type="gramStart"/>
      <w:r w:rsidRPr="00E0042B">
        <w:rPr>
          <w:sz w:val="22"/>
          <w:szCs w:val="22"/>
        </w:rPr>
        <w:t>nature causés</w:t>
      </w:r>
      <w:proofErr w:type="gramEnd"/>
      <w:r w:rsidRPr="00E0042B">
        <w:rPr>
          <w:sz w:val="22"/>
          <w:szCs w:val="22"/>
        </w:rPr>
        <w:t xml:space="preserve"> au personnel ou aux biens du pouvoir adjudicateur par le Titulaire, du fait de l’exécution du marché, sont à la charge du Titulaire.</w:t>
      </w:r>
    </w:p>
    <w:p w14:paraId="34F3AF33" w14:textId="77777777" w:rsidR="00B87675" w:rsidRPr="00E0042B" w:rsidRDefault="00B87675" w:rsidP="00B36AD9">
      <w:pPr>
        <w:rPr>
          <w:sz w:val="22"/>
          <w:szCs w:val="22"/>
        </w:rPr>
      </w:pPr>
    </w:p>
    <w:p w14:paraId="039512DE" w14:textId="77777777" w:rsidR="00B87675" w:rsidRPr="00E0042B" w:rsidRDefault="0050324E" w:rsidP="00B36AD9">
      <w:pPr>
        <w:rPr>
          <w:sz w:val="22"/>
          <w:szCs w:val="22"/>
        </w:rPr>
      </w:pPr>
      <w:r w:rsidRPr="00E0042B">
        <w:rPr>
          <w:sz w:val="22"/>
          <w:szCs w:val="22"/>
        </w:rPr>
        <w:t xml:space="preserve">Les dommages de toute </w:t>
      </w:r>
      <w:proofErr w:type="gramStart"/>
      <w:r w:rsidRPr="00E0042B">
        <w:rPr>
          <w:sz w:val="22"/>
          <w:szCs w:val="22"/>
        </w:rPr>
        <w:t>nature causés</w:t>
      </w:r>
      <w:proofErr w:type="gramEnd"/>
      <w:r w:rsidRPr="00E0042B">
        <w:rPr>
          <w:sz w:val="22"/>
          <w:szCs w:val="22"/>
        </w:rPr>
        <w:t xml:space="preserve"> au personnel ou aux biens du Titulaire par la BnF, du fait de l’exécution du marché, sont à la charge du pouvoir adjudicateur.</w:t>
      </w:r>
    </w:p>
    <w:p w14:paraId="0901923D" w14:textId="77777777" w:rsidR="00B87675" w:rsidRPr="00E0042B" w:rsidRDefault="00B87675" w:rsidP="00B36AD9">
      <w:pPr>
        <w:rPr>
          <w:sz w:val="22"/>
          <w:szCs w:val="22"/>
        </w:rPr>
      </w:pPr>
    </w:p>
    <w:p w14:paraId="1C53DB7F" w14:textId="19DA7CC4" w:rsidR="00B87675" w:rsidRPr="00E0042B" w:rsidRDefault="0050324E" w:rsidP="00B36AD9">
      <w:pPr>
        <w:rPr>
          <w:sz w:val="22"/>
          <w:szCs w:val="22"/>
        </w:rPr>
      </w:pPr>
      <w:r w:rsidRPr="00E0042B">
        <w:rPr>
          <w:sz w:val="22"/>
          <w:szCs w:val="22"/>
        </w:rPr>
        <w:t xml:space="preserve">Tant que les fournitures restent la propriété du Titulaire, celui-ci est, sauf faute du pouvoir adjudicateur, seul responsable des dommages subis par ces fournitures du fait de toute cause. Cette stipulation ne s’applique pas en cas d’adjonction d’équipements fournis par la BnF au matériel du Titulaire et causant des dommages </w:t>
      </w:r>
      <w:r w:rsidR="008B2B38" w:rsidRPr="00E0042B">
        <w:rPr>
          <w:sz w:val="22"/>
          <w:szCs w:val="22"/>
        </w:rPr>
        <w:t>au matériel</w:t>
      </w:r>
      <w:r w:rsidRPr="00E0042B">
        <w:rPr>
          <w:sz w:val="22"/>
          <w:szCs w:val="22"/>
        </w:rPr>
        <w:t>.</w:t>
      </w:r>
    </w:p>
    <w:p w14:paraId="5818467E" w14:textId="77777777" w:rsidR="00B87675" w:rsidRPr="00E0042B" w:rsidRDefault="00B87675" w:rsidP="00B36AD9">
      <w:pPr>
        <w:rPr>
          <w:sz w:val="22"/>
          <w:szCs w:val="22"/>
        </w:rPr>
      </w:pPr>
    </w:p>
    <w:p w14:paraId="365521D2" w14:textId="77777777" w:rsidR="00B87675" w:rsidRPr="00AC4EF9" w:rsidRDefault="0050324E" w:rsidP="00B36AD9">
      <w:pPr>
        <w:rPr>
          <w:sz w:val="22"/>
          <w:szCs w:val="22"/>
          <w:u w:val="single"/>
        </w:rPr>
      </w:pPr>
      <w:r w:rsidRPr="00AC4EF9">
        <w:rPr>
          <w:sz w:val="22"/>
          <w:szCs w:val="22"/>
          <w:u w:val="single"/>
        </w:rPr>
        <w:t>Le Titulaire est responsable :</w:t>
      </w:r>
    </w:p>
    <w:p w14:paraId="7AFF4B27" w14:textId="7757FCDB" w:rsidR="00B87675" w:rsidRPr="00E0042B" w:rsidRDefault="0050324E" w:rsidP="00B36AD9">
      <w:pPr>
        <w:pStyle w:val="Paragraphedeliste"/>
        <w:numPr>
          <w:ilvl w:val="0"/>
          <w:numId w:val="16"/>
        </w:numPr>
        <w:tabs>
          <w:tab w:val="center" w:pos="9356"/>
        </w:tabs>
        <w:rPr>
          <w:sz w:val="22"/>
          <w:szCs w:val="22"/>
        </w:rPr>
      </w:pPr>
      <w:r w:rsidRPr="00E0042B">
        <w:rPr>
          <w:sz w:val="22"/>
          <w:szCs w:val="22"/>
        </w:rPr>
        <w:t>Des dégradations éventuelles occasionnées aux ouvrages et aménagements existants par l'exécution de</w:t>
      </w:r>
      <w:r w:rsidR="008B2B38" w:rsidRPr="00E0042B">
        <w:rPr>
          <w:sz w:val="22"/>
          <w:szCs w:val="22"/>
        </w:rPr>
        <w:t>s</w:t>
      </w:r>
      <w:r w:rsidRPr="00E0042B">
        <w:rPr>
          <w:sz w:val="22"/>
          <w:szCs w:val="22"/>
        </w:rPr>
        <w:t xml:space="preserve"> travaux et prestations</w:t>
      </w:r>
      <w:r w:rsidR="008B2B38" w:rsidRPr="00E0042B">
        <w:rPr>
          <w:sz w:val="22"/>
          <w:szCs w:val="22"/>
        </w:rPr>
        <w:t> ;</w:t>
      </w:r>
    </w:p>
    <w:p w14:paraId="2EF31D84" w14:textId="6E708E6F" w:rsidR="00B87675" w:rsidRPr="00E0042B" w:rsidRDefault="0050324E" w:rsidP="00B36AD9">
      <w:pPr>
        <w:pStyle w:val="Paragraphedeliste"/>
        <w:numPr>
          <w:ilvl w:val="0"/>
          <w:numId w:val="16"/>
        </w:numPr>
        <w:tabs>
          <w:tab w:val="center" w:pos="9356"/>
        </w:tabs>
        <w:rPr>
          <w:sz w:val="22"/>
          <w:szCs w:val="22"/>
        </w:rPr>
      </w:pPr>
      <w:r w:rsidRPr="00E0042B">
        <w:rPr>
          <w:sz w:val="22"/>
          <w:szCs w:val="22"/>
        </w:rPr>
        <w:t xml:space="preserve">Des dégradations éventuelles occasionnées à du matériel appartenant à </w:t>
      </w:r>
      <w:r w:rsidR="008B2B38" w:rsidRPr="00E0042B">
        <w:rPr>
          <w:sz w:val="22"/>
          <w:szCs w:val="22"/>
        </w:rPr>
        <w:t>la BnF</w:t>
      </w:r>
      <w:r w:rsidRPr="00E0042B">
        <w:rPr>
          <w:sz w:val="22"/>
          <w:szCs w:val="22"/>
        </w:rPr>
        <w:t xml:space="preserve"> en cours de l'exécution de</w:t>
      </w:r>
      <w:r w:rsidR="008B2B38" w:rsidRPr="00E0042B">
        <w:rPr>
          <w:sz w:val="22"/>
          <w:szCs w:val="22"/>
        </w:rPr>
        <w:t xml:space="preserve">s </w:t>
      </w:r>
      <w:r w:rsidRPr="00E0042B">
        <w:rPr>
          <w:sz w:val="22"/>
          <w:szCs w:val="22"/>
        </w:rPr>
        <w:t>prestations</w:t>
      </w:r>
      <w:r w:rsidR="008B2B38" w:rsidRPr="00E0042B">
        <w:rPr>
          <w:sz w:val="22"/>
          <w:szCs w:val="22"/>
        </w:rPr>
        <w:t> ;</w:t>
      </w:r>
    </w:p>
    <w:p w14:paraId="3FC01EA7" w14:textId="10056E05" w:rsidR="00B87675" w:rsidRPr="00E0042B" w:rsidRDefault="0050324E" w:rsidP="00B36AD9">
      <w:pPr>
        <w:pStyle w:val="Paragraphedeliste"/>
        <w:numPr>
          <w:ilvl w:val="0"/>
          <w:numId w:val="16"/>
        </w:numPr>
        <w:tabs>
          <w:tab w:val="center" w:pos="9356"/>
        </w:tabs>
        <w:rPr>
          <w:sz w:val="22"/>
          <w:szCs w:val="22"/>
        </w:rPr>
      </w:pPr>
      <w:r w:rsidRPr="00E0042B">
        <w:rPr>
          <w:sz w:val="22"/>
          <w:szCs w:val="22"/>
        </w:rPr>
        <w:t xml:space="preserve">Du matériel et des matériaux </w:t>
      </w:r>
      <w:r w:rsidR="000A2130" w:rsidRPr="00E0042B">
        <w:rPr>
          <w:sz w:val="22"/>
          <w:szCs w:val="22"/>
        </w:rPr>
        <w:t>qu’il</w:t>
      </w:r>
      <w:r w:rsidRPr="00E0042B">
        <w:rPr>
          <w:sz w:val="22"/>
          <w:szCs w:val="22"/>
        </w:rPr>
        <w:t xml:space="preserve"> a déposés soit à l'intérieur, soit à l'extérieur des locaux de </w:t>
      </w:r>
      <w:r w:rsidR="008B2B38" w:rsidRPr="00E0042B">
        <w:rPr>
          <w:sz w:val="22"/>
          <w:szCs w:val="22"/>
        </w:rPr>
        <w:t>la BnF</w:t>
      </w:r>
      <w:r w:rsidRPr="00E0042B">
        <w:rPr>
          <w:sz w:val="22"/>
          <w:szCs w:val="22"/>
        </w:rPr>
        <w:t>.</w:t>
      </w:r>
    </w:p>
    <w:p w14:paraId="1B0DC33B" w14:textId="20D0737E" w:rsidR="00D74F6A" w:rsidRPr="00E0042B" w:rsidRDefault="00D74F6A" w:rsidP="00B36AD9">
      <w:pPr>
        <w:tabs>
          <w:tab w:val="center" w:pos="9356"/>
        </w:tabs>
        <w:rPr>
          <w:sz w:val="22"/>
          <w:szCs w:val="22"/>
        </w:rPr>
      </w:pPr>
    </w:p>
    <w:p w14:paraId="4864D45E" w14:textId="77777777" w:rsidR="00B87675" w:rsidRPr="00E0042B" w:rsidRDefault="0050324E" w:rsidP="00B36AD9">
      <w:pPr>
        <w:pStyle w:val="Titre2"/>
        <w:numPr>
          <w:ilvl w:val="1"/>
          <w:numId w:val="2"/>
        </w:numPr>
        <w:spacing w:before="0" w:after="0"/>
        <w:rPr>
          <w:sz w:val="22"/>
          <w:szCs w:val="22"/>
        </w:rPr>
      </w:pPr>
      <w:bookmarkStart w:id="302" w:name="_Toc41638429"/>
      <w:bookmarkStart w:id="303" w:name="_Toc14680664"/>
      <w:bookmarkStart w:id="304" w:name="_Toc13590310"/>
      <w:bookmarkStart w:id="305" w:name="_Toc205364649"/>
      <w:r w:rsidRPr="00E0042B">
        <w:rPr>
          <w:sz w:val="22"/>
          <w:szCs w:val="22"/>
        </w:rPr>
        <w:t>Assurance</w:t>
      </w:r>
      <w:bookmarkEnd w:id="302"/>
      <w:bookmarkEnd w:id="303"/>
      <w:bookmarkEnd w:id="304"/>
      <w:bookmarkEnd w:id="305"/>
    </w:p>
    <w:p w14:paraId="2E4AC68C" w14:textId="77777777" w:rsidR="007E2BD4" w:rsidRPr="00E0042B" w:rsidRDefault="007E2BD4" w:rsidP="00B36AD9">
      <w:pPr>
        <w:rPr>
          <w:sz w:val="22"/>
          <w:szCs w:val="22"/>
        </w:rPr>
      </w:pPr>
    </w:p>
    <w:p w14:paraId="5F3402F9" w14:textId="25DEE134" w:rsidR="00B87675" w:rsidRPr="00E0042B" w:rsidRDefault="0050324E" w:rsidP="00B36AD9">
      <w:pPr>
        <w:rPr>
          <w:sz w:val="22"/>
          <w:szCs w:val="22"/>
        </w:rPr>
      </w:pPr>
      <w:r w:rsidRPr="00E0042B">
        <w:rPr>
          <w:sz w:val="22"/>
          <w:szCs w:val="22"/>
        </w:rPr>
        <w:t xml:space="preserve">Dans un délai de </w:t>
      </w:r>
      <w:r w:rsidR="008B2B38" w:rsidRPr="00E0042B">
        <w:rPr>
          <w:sz w:val="22"/>
          <w:szCs w:val="22"/>
        </w:rPr>
        <w:t xml:space="preserve">quinze </w:t>
      </w:r>
      <w:r w:rsidRPr="00E0042B">
        <w:rPr>
          <w:sz w:val="22"/>
          <w:szCs w:val="22"/>
        </w:rPr>
        <w:t xml:space="preserve">jours à compter de la notification du marché, et avant tout commencement d'exécution, </w:t>
      </w:r>
      <w:r w:rsidR="008B2B38" w:rsidRPr="00E0042B">
        <w:rPr>
          <w:sz w:val="22"/>
          <w:szCs w:val="22"/>
        </w:rPr>
        <w:t xml:space="preserve">le Titulaire </w:t>
      </w:r>
      <w:r w:rsidRPr="00E0042B">
        <w:rPr>
          <w:sz w:val="22"/>
          <w:szCs w:val="22"/>
        </w:rPr>
        <w:t>ainsi que les sous-traitants désignés dans le marché doivent fournir les attestations d'assurance énumérées ci-après :</w:t>
      </w:r>
    </w:p>
    <w:p w14:paraId="6962E8B7" w14:textId="30363D1E" w:rsidR="00B87675" w:rsidRPr="00E0042B" w:rsidRDefault="0050324E" w:rsidP="00B36AD9">
      <w:pPr>
        <w:pStyle w:val="Paragraphedeliste"/>
        <w:numPr>
          <w:ilvl w:val="0"/>
          <w:numId w:val="16"/>
        </w:numPr>
        <w:tabs>
          <w:tab w:val="center" w:pos="9356"/>
        </w:tabs>
        <w:rPr>
          <w:sz w:val="22"/>
          <w:szCs w:val="22"/>
        </w:rPr>
      </w:pPr>
      <w:r w:rsidRPr="00E0042B">
        <w:rPr>
          <w:sz w:val="22"/>
          <w:szCs w:val="22"/>
        </w:rPr>
        <w:t>Une assurance de responsabilité civile garantissant les tiers et le maître d'ouvrage pour tous dommages corporels, matériels ou immatériels survenant tant au cours qu'après la réception des travaux</w:t>
      </w:r>
      <w:r w:rsidR="008B2B38" w:rsidRPr="00E0042B">
        <w:rPr>
          <w:sz w:val="22"/>
          <w:szCs w:val="22"/>
        </w:rPr>
        <w:t> ;</w:t>
      </w:r>
    </w:p>
    <w:p w14:paraId="1286A1A7" w14:textId="77777777" w:rsidR="00B87675" w:rsidRPr="00E0042B" w:rsidRDefault="0050324E" w:rsidP="00B36AD9">
      <w:pPr>
        <w:pStyle w:val="Paragraphedeliste"/>
        <w:numPr>
          <w:ilvl w:val="0"/>
          <w:numId w:val="16"/>
        </w:numPr>
        <w:tabs>
          <w:tab w:val="center" w:pos="9356"/>
        </w:tabs>
        <w:rPr>
          <w:sz w:val="22"/>
          <w:szCs w:val="22"/>
        </w:rPr>
      </w:pPr>
      <w:r w:rsidRPr="00E0042B">
        <w:rPr>
          <w:sz w:val="22"/>
          <w:szCs w:val="22"/>
        </w:rPr>
        <w:t>Une assurance garantissant leur responsabilité au titre des garanties légales en fonction du type d’opération sur laquelle elle porte.</w:t>
      </w:r>
    </w:p>
    <w:p w14:paraId="51F45018" w14:textId="77777777" w:rsidR="00B87675" w:rsidRPr="00E0042B" w:rsidRDefault="00B87675" w:rsidP="00B36AD9">
      <w:pPr>
        <w:pStyle w:val="Paragraphedeliste"/>
        <w:tabs>
          <w:tab w:val="center" w:pos="9356"/>
        </w:tabs>
        <w:ind w:left="1080"/>
        <w:rPr>
          <w:sz w:val="22"/>
          <w:szCs w:val="22"/>
        </w:rPr>
      </w:pPr>
    </w:p>
    <w:p w14:paraId="24B18D0D" w14:textId="4F5EE115" w:rsidR="00B87675" w:rsidRPr="00E0042B" w:rsidRDefault="0050324E" w:rsidP="00B36AD9">
      <w:pPr>
        <w:rPr>
          <w:sz w:val="22"/>
          <w:szCs w:val="22"/>
        </w:rPr>
      </w:pPr>
      <w:r w:rsidRPr="00E0042B">
        <w:rPr>
          <w:sz w:val="22"/>
          <w:szCs w:val="22"/>
        </w:rPr>
        <w:t>Ces attestations à jour portant l’échéance doivent pouvoir être produite</w:t>
      </w:r>
      <w:r w:rsidR="008B2B38" w:rsidRPr="00E0042B">
        <w:rPr>
          <w:sz w:val="22"/>
          <w:szCs w:val="22"/>
        </w:rPr>
        <w:t>s</w:t>
      </w:r>
      <w:r w:rsidRPr="00E0042B">
        <w:rPr>
          <w:sz w:val="22"/>
          <w:szCs w:val="22"/>
        </w:rPr>
        <w:t xml:space="preserve"> à tout moment à la demande de la </w:t>
      </w:r>
      <w:r w:rsidR="008B2B38" w:rsidRPr="00E0042B">
        <w:rPr>
          <w:sz w:val="22"/>
          <w:szCs w:val="22"/>
        </w:rPr>
        <w:t xml:space="preserve">BnF </w:t>
      </w:r>
      <w:r w:rsidRPr="00E0042B">
        <w:rPr>
          <w:sz w:val="22"/>
          <w:szCs w:val="22"/>
        </w:rPr>
        <w:t>ou de son représentant dûment habilité dans un délai de quinze jours.</w:t>
      </w:r>
    </w:p>
    <w:p w14:paraId="01DF0D1A" w14:textId="5FE0FD16" w:rsidR="00D74F6A" w:rsidRDefault="00D74F6A" w:rsidP="00B36AD9">
      <w:pPr>
        <w:rPr>
          <w:sz w:val="22"/>
          <w:szCs w:val="22"/>
        </w:rPr>
      </w:pPr>
    </w:p>
    <w:p w14:paraId="555A1B32" w14:textId="77777777" w:rsidR="00546D5E" w:rsidRPr="00E0042B" w:rsidRDefault="00546D5E" w:rsidP="00B36AD9">
      <w:pPr>
        <w:rPr>
          <w:sz w:val="22"/>
          <w:szCs w:val="22"/>
        </w:rPr>
      </w:pPr>
    </w:p>
    <w:p w14:paraId="101B0C16" w14:textId="095A9DBF" w:rsidR="00B36AD9" w:rsidRPr="00E0042B" w:rsidRDefault="00B36AD9" w:rsidP="00B36AD9">
      <w:pPr>
        <w:pStyle w:val="Titre1"/>
        <w:numPr>
          <w:ilvl w:val="0"/>
          <w:numId w:val="2"/>
        </w:numPr>
        <w:spacing w:before="0" w:afterAutospacing="0"/>
        <w:rPr>
          <w:sz w:val="22"/>
          <w:szCs w:val="22"/>
        </w:rPr>
      </w:pPr>
      <w:bookmarkStart w:id="306" w:name="_Toc103614653"/>
      <w:bookmarkStart w:id="307" w:name="_Toc205364650"/>
      <w:r w:rsidRPr="00E0042B">
        <w:rPr>
          <w:sz w:val="22"/>
          <w:szCs w:val="22"/>
        </w:rPr>
        <w:t>MODIFICATION EN COURS D’EXECUTION DU MARCHE</w:t>
      </w:r>
      <w:bookmarkEnd w:id="306"/>
      <w:bookmarkEnd w:id="307"/>
    </w:p>
    <w:p w14:paraId="78AB71A5" w14:textId="77777777" w:rsidR="00B36AD9" w:rsidRPr="00E0042B" w:rsidRDefault="00B36AD9" w:rsidP="00B36AD9">
      <w:pPr>
        <w:suppressAutoHyphens w:val="0"/>
        <w:rPr>
          <w:rFonts w:eastAsiaTheme="minorHAnsi"/>
          <w:sz w:val="22"/>
          <w:szCs w:val="22"/>
          <w:lang w:eastAsia="en-US"/>
        </w:rPr>
      </w:pPr>
    </w:p>
    <w:p w14:paraId="6433B5FC" w14:textId="2C6244EE" w:rsidR="00B36AD9" w:rsidRPr="00E0042B" w:rsidRDefault="00B36AD9" w:rsidP="00B36AD9">
      <w:pPr>
        <w:suppressAutoHyphens w:val="0"/>
        <w:rPr>
          <w:rFonts w:eastAsiaTheme="minorHAnsi"/>
          <w:sz w:val="22"/>
          <w:szCs w:val="22"/>
          <w:lang w:eastAsia="en-US"/>
        </w:rPr>
      </w:pPr>
      <w:r w:rsidRPr="00E0042B">
        <w:rPr>
          <w:rFonts w:eastAsiaTheme="minorHAnsi"/>
          <w:sz w:val="22"/>
          <w:szCs w:val="22"/>
          <w:lang w:eastAsia="en-US"/>
        </w:rPr>
        <w:t>Conformément à l’article 3.4.2 du CCAG-</w:t>
      </w:r>
      <w:r w:rsidR="004C4AE2" w:rsidRPr="00E0042B">
        <w:rPr>
          <w:rFonts w:eastAsiaTheme="minorHAnsi"/>
          <w:sz w:val="22"/>
          <w:szCs w:val="22"/>
          <w:lang w:eastAsia="en-US"/>
        </w:rPr>
        <w:t>Travaux</w:t>
      </w:r>
      <w:r w:rsidRPr="00E0042B">
        <w:rPr>
          <w:rFonts w:eastAsiaTheme="minorHAnsi"/>
          <w:sz w:val="22"/>
          <w:szCs w:val="22"/>
          <w:lang w:eastAsia="en-US"/>
        </w:rPr>
        <w:t>, le titulaire est tenu de notifier sans délai au pouvoir adjudicateur les modifications survenant au cours de l'exécution du marché et qui sont relatives :</w:t>
      </w:r>
      <w:r w:rsidR="005D5B87" w:rsidRPr="00E0042B">
        <w:rPr>
          <w:rFonts w:eastAsiaTheme="minorHAnsi"/>
          <w:sz w:val="22"/>
          <w:szCs w:val="22"/>
          <w:lang w:eastAsia="en-US"/>
        </w:rPr>
        <w:t xml:space="preserve"> </w:t>
      </w:r>
    </w:p>
    <w:p w14:paraId="2ED965E1" w14:textId="77777777" w:rsidR="00B36AD9" w:rsidRPr="00E0042B" w:rsidRDefault="00B36AD9" w:rsidP="00B36AD9">
      <w:pPr>
        <w:numPr>
          <w:ilvl w:val="0"/>
          <w:numId w:val="31"/>
        </w:numPr>
        <w:suppressAutoHyphens w:val="0"/>
        <w:ind w:left="1134"/>
        <w:jc w:val="left"/>
        <w:rPr>
          <w:sz w:val="22"/>
          <w:szCs w:val="22"/>
        </w:rPr>
      </w:pPr>
      <w:proofErr w:type="gramStart"/>
      <w:r w:rsidRPr="00E0042B">
        <w:rPr>
          <w:sz w:val="22"/>
          <w:szCs w:val="22"/>
        </w:rPr>
        <w:t>aux</w:t>
      </w:r>
      <w:proofErr w:type="gramEnd"/>
      <w:r w:rsidRPr="00E0042B">
        <w:rPr>
          <w:sz w:val="22"/>
          <w:szCs w:val="22"/>
        </w:rPr>
        <w:t xml:space="preserve"> personnes ayant le pouvoir de l’engager ;</w:t>
      </w:r>
    </w:p>
    <w:p w14:paraId="652640B4" w14:textId="77777777" w:rsidR="00B36AD9" w:rsidRPr="00E0042B" w:rsidRDefault="00B36AD9" w:rsidP="00B36AD9">
      <w:pPr>
        <w:numPr>
          <w:ilvl w:val="0"/>
          <w:numId w:val="31"/>
        </w:numPr>
        <w:suppressAutoHyphens w:val="0"/>
        <w:ind w:left="1134"/>
        <w:jc w:val="left"/>
        <w:rPr>
          <w:sz w:val="22"/>
          <w:szCs w:val="22"/>
        </w:rPr>
      </w:pPr>
      <w:proofErr w:type="gramStart"/>
      <w:r w:rsidRPr="00E0042B">
        <w:rPr>
          <w:sz w:val="22"/>
          <w:szCs w:val="22"/>
        </w:rPr>
        <w:t>à</w:t>
      </w:r>
      <w:proofErr w:type="gramEnd"/>
      <w:r w:rsidRPr="00E0042B">
        <w:rPr>
          <w:sz w:val="22"/>
          <w:szCs w:val="22"/>
        </w:rPr>
        <w:t xml:space="preserve"> la forme juridique sous laquelle il exerce son activité ; </w:t>
      </w:r>
    </w:p>
    <w:p w14:paraId="078D1CAD" w14:textId="77777777" w:rsidR="00B36AD9" w:rsidRPr="00E0042B" w:rsidRDefault="00B36AD9" w:rsidP="00B36AD9">
      <w:pPr>
        <w:numPr>
          <w:ilvl w:val="0"/>
          <w:numId w:val="31"/>
        </w:numPr>
        <w:suppressAutoHyphens w:val="0"/>
        <w:ind w:left="1134"/>
        <w:jc w:val="left"/>
        <w:rPr>
          <w:sz w:val="22"/>
          <w:szCs w:val="22"/>
        </w:rPr>
      </w:pPr>
      <w:proofErr w:type="gramStart"/>
      <w:r w:rsidRPr="00E0042B">
        <w:rPr>
          <w:sz w:val="22"/>
          <w:szCs w:val="22"/>
        </w:rPr>
        <w:t>à</w:t>
      </w:r>
      <w:proofErr w:type="gramEnd"/>
      <w:r w:rsidRPr="00E0042B">
        <w:rPr>
          <w:sz w:val="22"/>
          <w:szCs w:val="22"/>
        </w:rPr>
        <w:t xml:space="preserve"> sa raison sociale ou à sa dénomination ; </w:t>
      </w:r>
    </w:p>
    <w:p w14:paraId="4B91BFCF" w14:textId="77777777" w:rsidR="00B36AD9" w:rsidRPr="00E0042B" w:rsidRDefault="00B36AD9" w:rsidP="00B36AD9">
      <w:pPr>
        <w:numPr>
          <w:ilvl w:val="0"/>
          <w:numId w:val="31"/>
        </w:numPr>
        <w:suppressAutoHyphens w:val="0"/>
        <w:ind w:left="1134"/>
        <w:jc w:val="left"/>
        <w:rPr>
          <w:sz w:val="22"/>
          <w:szCs w:val="22"/>
        </w:rPr>
      </w:pPr>
      <w:proofErr w:type="gramStart"/>
      <w:r w:rsidRPr="00E0042B">
        <w:rPr>
          <w:sz w:val="22"/>
          <w:szCs w:val="22"/>
        </w:rPr>
        <w:t>à</w:t>
      </w:r>
      <w:proofErr w:type="gramEnd"/>
      <w:r w:rsidRPr="00E0042B">
        <w:rPr>
          <w:sz w:val="22"/>
          <w:szCs w:val="22"/>
        </w:rPr>
        <w:t xml:space="preserve"> son adresse ou à son siège social ; </w:t>
      </w:r>
    </w:p>
    <w:p w14:paraId="3178536C" w14:textId="77777777" w:rsidR="00B36AD9" w:rsidRPr="00E0042B" w:rsidRDefault="00B36AD9" w:rsidP="00B36AD9">
      <w:pPr>
        <w:numPr>
          <w:ilvl w:val="0"/>
          <w:numId w:val="31"/>
        </w:numPr>
        <w:suppressAutoHyphens w:val="0"/>
        <w:ind w:left="1134"/>
        <w:jc w:val="left"/>
        <w:rPr>
          <w:sz w:val="22"/>
          <w:szCs w:val="22"/>
        </w:rPr>
      </w:pPr>
      <w:proofErr w:type="gramStart"/>
      <w:r w:rsidRPr="00E0042B">
        <w:rPr>
          <w:sz w:val="22"/>
          <w:szCs w:val="22"/>
        </w:rPr>
        <w:t>à</w:t>
      </w:r>
      <w:proofErr w:type="gramEnd"/>
      <w:r w:rsidRPr="00E0042B">
        <w:rPr>
          <w:sz w:val="22"/>
          <w:szCs w:val="22"/>
        </w:rPr>
        <w:t xml:space="preserve"> ses coordonnées bancaires ; </w:t>
      </w:r>
    </w:p>
    <w:p w14:paraId="70252D4C" w14:textId="77777777" w:rsidR="00B36AD9" w:rsidRPr="00E0042B" w:rsidRDefault="00B36AD9" w:rsidP="00B36AD9">
      <w:pPr>
        <w:numPr>
          <w:ilvl w:val="0"/>
          <w:numId w:val="31"/>
        </w:numPr>
        <w:suppressAutoHyphens w:val="0"/>
        <w:ind w:left="1134"/>
        <w:jc w:val="left"/>
        <w:rPr>
          <w:sz w:val="22"/>
          <w:szCs w:val="22"/>
        </w:rPr>
      </w:pPr>
      <w:proofErr w:type="gramStart"/>
      <w:r w:rsidRPr="00E0042B">
        <w:rPr>
          <w:sz w:val="22"/>
          <w:szCs w:val="22"/>
        </w:rPr>
        <w:t>aux</w:t>
      </w:r>
      <w:proofErr w:type="gramEnd"/>
      <w:r w:rsidRPr="00E0042B">
        <w:rPr>
          <w:sz w:val="22"/>
          <w:szCs w:val="22"/>
        </w:rPr>
        <w:t xml:space="preserve"> renseignements qu’il a fournis pour l’acceptation d’un sous-traitant et l’agrément de ses conditions de paiement ;</w:t>
      </w:r>
    </w:p>
    <w:p w14:paraId="5D47BF5C" w14:textId="77777777" w:rsidR="00B36AD9" w:rsidRPr="00E0042B" w:rsidRDefault="00B36AD9" w:rsidP="00B36AD9">
      <w:pPr>
        <w:numPr>
          <w:ilvl w:val="0"/>
          <w:numId w:val="31"/>
        </w:numPr>
        <w:suppressAutoHyphens w:val="0"/>
        <w:ind w:left="1134"/>
        <w:jc w:val="left"/>
        <w:rPr>
          <w:sz w:val="22"/>
          <w:szCs w:val="22"/>
        </w:rPr>
      </w:pPr>
      <w:proofErr w:type="gramStart"/>
      <w:r w:rsidRPr="00E0042B">
        <w:rPr>
          <w:sz w:val="22"/>
          <w:szCs w:val="22"/>
        </w:rPr>
        <w:t>et</w:t>
      </w:r>
      <w:proofErr w:type="gramEnd"/>
      <w:r w:rsidRPr="00E0042B">
        <w:rPr>
          <w:sz w:val="22"/>
          <w:szCs w:val="22"/>
        </w:rPr>
        <w:t xml:space="preserve"> de façon générale, à toutes les modifications importantes de fonctionnement de l'entreprise pouvant influer sur le déroulement du marché. </w:t>
      </w:r>
    </w:p>
    <w:p w14:paraId="248504EA" w14:textId="77777777" w:rsidR="00B36AD9" w:rsidRPr="00E0042B" w:rsidRDefault="00B36AD9" w:rsidP="00B36AD9">
      <w:pPr>
        <w:suppressAutoHyphens w:val="0"/>
        <w:rPr>
          <w:rFonts w:eastAsiaTheme="minorHAnsi"/>
          <w:sz w:val="22"/>
          <w:szCs w:val="22"/>
          <w:lang w:eastAsia="en-US"/>
        </w:rPr>
      </w:pPr>
    </w:p>
    <w:p w14:paraId="1E1A4C58" w14:textId="77777777" w:rsidR="00B36AD9" w:rsidRPr="00E0042B" w:rsidRDefault="00B36AD9" w:rsidP="00B36AD9">
      <w:pPr>
        <w:suppressAutoHyphens w:val="0"/>
        <w:rPr>
          <w:rFonts w:eastAsiaTheme="minorHAnsi"/>
          <w:sz w:val="22"/>
          <w:szCs w:val="22"/>
          <w:lang w:eastAsia="en-US"/>
        </w:rPr>
      </w:pPr>
      <w:r w:rsidRPr="00E0042B">
        <w:rPr>
          <w:rFonts w:eastAsiaTheme="minorHAnsi"/>
          <w:sz w:val="22"/>
          <w:szCs w:val="22"/>
          <w:lang w:eastAsia="en-US"/>
        </w:rPr>
        <w:t>Ces modifications sont à adresser à : Bibliothèque Nationale de France - Direction de l’administration et du personnel - Département des affaires juridiques et de la commande publique - Service des marchés - Quai François Mauriac - 75706 Paris cedex 13.</w:t>
      </w:r>
    </w:p>
    <w:p w14:paraId="36DBD848" w14:textId="32449F5E" w:rsidR="00D74F6A" w:rsidRDefault="00D74F6A" w:rsidP="00B36AD9">
      <w:pPr>
        <w:suppressAutoHyphens w:val="0"/>
        <w:rPr>
          <w:rFonts w:eastAsiaTheme="minorHAnsi"/>
          <w:sz w:val="22"/>
          <w:szCs w:val="22"/>
          <w:lang w:eastAsia="en-US"/>
        </w:rPr>
      </w:pPr>
    </w:p>
    <w:p w14:paraId="0DA2AD39" w14:textId="77777777" w:rsidR="00546D5E" w:rsidRPr="00E0042B" w:rsidRDefault="00546D5E" w:rsidP="00B36AD9">
      <w:pPr>
        <w:suppressAutoHyphens w:val="0"/>
        <w:rPr>
          <w:rFonts w:eastAsiaTheme="minorHAnsi"/>
          <w:sz w:val="22"/>
          <w:szCs w:val="22"/>
          <w:lang w:eastAsia="en-US"/>
        </w:rPr>
      </w:pPr>
    </w:p>
    <w:p w14:paraId="4A7CE784" w14:textId="6E91F71F" w:rsidR="00B87675" w:rsidRPr="00E0042B" w:rsidRDefault="0050324E" w:rsidP="00B36AD9">
      <w:pPr>
        <w:pStyle w:val="Titre1"/>
        <w:numPr>
          <w:ilvl w:val="0"/>
          <w:numId w:val="2"/>
        </w:numPr>
        <w:spacing w:before="0" w:afterAutospacing="0"/>
        <w:rPr>
          <w:sz w:val="22"/>
          <w:szCs w:val="22"/>
        </w:rPr>
      </w:pPr>
      <w:bookmarkStart w:id="308" w:name="_Toc14680665"/>
      <w:bookmarkStart w:id="309" w:name="_Toc41638430"/>
      <w:bookmarkStart w:id="310" w:name="_Toc205364651"/>
      <w:r w:rsidRPr="00E0042B">
        <w:rPr>
          <w:sz w:val="22"/>
          <w:szCs w:val="22"/>
        </w:rPr>
        <w:t>R</w:t>
      </w:r>
      <w:r w:rsidR="00550960" w:rsidRPr="00E0042B">
        <w:rPr>
          <w:sz w:val="22"/>
          <w:szCs w:val="22"/>
        </w:rPr>
        <w:t>Ė</w:t>
      </w:r>
      <w:r w:rsidRPr="00E0042B">
        <w:rPr>
          <w:sz w:val="22"/>
          <w:szCs w:val="22"/>
        </w:rPr>
        <w:t>GLEMENT DES DIFF</w:t>
      </w:r>
      <w:r w:rsidR="00550960" w:rsidRPr="00E0042B">
        <w:rPr>
          <w:sz w:val="22"/>
          <w:szCs w:val="22"/>
        </w:rPr>
        <w:t>É</w:t>
      </w:r>
      <w:r w:rsidRPr="00E0042B">
        <w:rPr>
          <w:sz w:val="22"/>
          <w:szCs w:val="22"/>
        </w:rPr>
        <w:t>RENDS</w:t>
      </w:r>
      <w:bookmarkEnd w:id="308"/>
      <w:bookmarkEnd w:id="309"/>
      <w:bookmarkEnd w:id="310"/>
    </w:p>
    <w:p w14:paraId="0389ACAB" w14:textId="77777777" w:rsidR="002500AB" w:rsidRPr="00E0042B" w:rsidRDefault="002500AB" w:rsidP="00B36AD9">
      <w:pPr>
        <w:rPr>
          <w:sz w:val="22"/>
          <w:szCs w:val="22"/>
        </w:rPr>
      </w:pPr>
    </w:p>
    <w:p w14:paraId="34CA8AD8" w14:textId="77777777" w:rsidR="00B87675" w:rsidRPr="00E0042B" w:rsidRDefault="0050324E" w:rsidP="00B36AD9">
      <w:pPr>
        <w:rPr>
          <w:sz w:val="22"/>
          <w:szCs w:val="22"/>
        </w:rPr>
      </w:pPr>
      <w:r w:rsidRPr="00E0042B">
        <w:rPr>
          <w:sz w:val="22"/>
          <w:szCs w:val="22"/>
        </w:rPr>
        <w:t>Pour tout différend qui s'élèverait entre les parties, la juridiction à saisir est le Tribunal administratif de Paris.</w:t>
      </w:r>
    </w:p>
    <w:p w14:paraId="593D5CC7" w14:textId="77777777" w:rsidR="00B87675" w:rsidRPr="00E0042B" w:rsidRDefault="00B87675" w:rsidP="00B36AD9">
      <w:pPr>
        <w:rPr>
          <w:sz w:val="22"/>
          <w:szCs w:val="22"/>
        </w:rPr>
      </w:pPr>
    </w:p>
    <w:p w14:paraId="221D361B" w14:textId="301F16B8" w:rsidR="00B87675" w:rsidRPr="00E0042B" w:rsidRDefault="00497F2F" w:rsidP="00B36AD9">
      <w:pPr>
        <w:rPr>
          <w:sz w:val="22"/>
          <w:szCs w:val="22"/>
        </w:rPr>
      </w:pPr>
      <w:r w:rsidRPr="00E0042B">
        <w:rPr>
          <w:sz w:val="22"/>
          <w:szCs w:val="22"/>
        </w:rPr>
        <w:t>Par dérogation à l’article 55 du CCAG-Travaux</w:t>
      </w:r>
      <w:r w:rsidR="0050324E" w:rsidRPr="00E0042B">
        <w:rPr>
          <w:sz w:val="22"/>
          <w:szCs w:val="22"/>
        </w:rPr>
        <w:t>, le différend doit être soumis à l'avis du Comité consultatif national du règlement amiable.</w:t>
      </w:r>
    </w:p>
    <w:p w14:paraId="0449A1E5" w14:textId="1AC342EE" w:rsidR="0009750A" w:rsidRDefault="0009750A" w:rsidP="00B36AD9">
      <w:pPr>
        <w:rPr>
          <w:sz w:val="22"/>
          <w:szCs w:val="22"/>
        </w:rPr>
      </w:pPr>
    </w:p>
    <w:p w14:paraId="4FEB72E9" w14:textId="58078679" w:rsidR="00546D5E" w:rsidRDefault="00546D5E">
      <w:pPr>
        <w:jc w:val="left"/>
        <w:rPr>
          <w:sz w:val="22"/>
          <w:szCs w:val="22"/>
        </w:rPr>
      </w:pPr>
      <w:r>
        <w:rPr>
          <w:b/>
          <w:bCs/>
          <w:sz w:val="22"/>
          <w:szCs w:val="22"/>
        </w:rPr>
        <w:br w:type="page"/>
      </w:r>
      <w:bookmarkStart w:id="311" w:name="_GoBack"/>
      <w:bookmarkEnd w:id="311"/>
    </w:p>
    <w:p w14:paraId="12E10DD6" w14:textId="637AF31F" w:rsidR="00B87675" w:rsidRPr="00E0042B" w:rsidRDefault="0050324E" w:rsidP="00B36AD9">
      <w:pPr>
        <w:pStyle w:val="Titre1"/>
        <w:numPr>
          <w:ilvl w:val="0"/>
          <w:numId w:val="2"/>
        </w:numPr>
        <w:spacing w:before="0" w:afterAutospacing="0"/>
        <w:rPr>
          <w:sz w:val="22"/>
          <w:szCs w:val="22"/>
        </w:rPr>
      </w:pPr>
      <w:bookmarkStart w:id="312" w:name="_Toc41638431"/>
      <w:bookmarkStart w:id="313" w:name="_Toc14680666"/>
      <w:bookmarkStart w:id="314" w:name="_Toc205364652"/>
      <w:r w:rsidRPr="00E0042B">
        <w:rPr>
          <w:sz w:val="22"/>
          <w:szCs w:val="22"/>
        </w:rPr>
        <w:lastRenderedPageBreak/>
        <w:t>D</w:t>
      </w:r>
      <w:r w:rsidR="00550960" w:rsidRPr="00E0042B">
        <w:rPr>
          <w:sz w:val="22"/>
          <w:szCs w:val="22"/>
        </w:rPr>
        <w:t>É</w:t>
      </w:r>
      <w:r w:rsidRPr="00E0042B">
        <w:rPr>
          <w:sz w:val="22"/>
          <w:szCs w:val="22"/>
        </w:rPr>
        <w:t>ROGATION AUX DOCUMENTS GENERAUX</w:t>
      </w:r>
      <w:bookmarkEnd w:id="312"/>
      <w:bookmarkEnd w:id="313"/>
      <w:bookmarkEnd w:id="314"/>
    </w:p>
    <w:p w14:paraId="53B1D344" w14:textId="77777777" w:rsidR="002500AB" w:rsidRPr="00E0042B" w:rsidRDefault="002500AB" w:rsidP="00B36AD9">
      <w:pPr>
        <w:rPr>
          <w:sz w:val="22"/>
          <w:szCs w:val="22"/>
        </w:rPr>
      </w:pPr>
    </w:p>
    <w:p w14:paraId="5EDC955F" w14:textId="77777777" w:rsidR="00B87675" w:rsidRPr="00E0042B" w:rsidRDefault="0050324E" w:rsidP="00B36AD9">
      <w:pPr>
        <w:rPr>
          <w:sz w:val="22"/>
          <w:szCs w:val="22"/>
        </w:rPr>
      </w:pPr>
      <w:r w:rsidRPr="00E0042B">
        <w:rPr>
          <w:sz w:val="22"/>
          <w:szCs w:val="22"/>
        </w:rPr>
        <w:t>Les dérogations aux articles du CCAG-Travaux par le présent CCAP sont les suivantes :</w:t>
      </w:r>
    </w:p>
    <w:p w14:paraId="4F5B340E" w14:textId="77777777" w:rsidR="00B87675" w:rsidRPr="00E0042B" w:rsidRDefault="00B87675" w:rsidP="00B36AD9">
      <w:pPr>
        <w:rPr>
          <w:sz w:val="22"/>
          <w:szCs w:val="22"/>
        </w:rPr>
      </w:pPr>
    </w:p>
    <w:tbl>
      <w:tblPr>
        <w:tblStyle w:val="Grilledutableau"/>
        <w:tblW w:w="6941" w:type="dxa"/>
        <w:jc w:val="center"/>
        <w:tblLook w:val="04A0" w:firstRow="1" w:lastRow="0" w:firstColumn="1" w:lastColumn="0" w:noHBand="0" w:noVBand="1"/>
      </w:tblPr>
      <w:tblGrid>
        <w:gridCol w:w="3256"/>
        <w:gridCol w:w="3685"/>
      </w:tblGrid>
      <w:tr w:rsidR="00497F2F" w:rsidRPr="00E0042B" w14:paraId="36EE4E3C" w14:textId="77777777" w:rsidTr="00B40CCF">
        <w:trPr>
          <w:trHeight w:val="283"/>
          <w:jc w:val="center"/>
        </w:trPr>
        <w:tc>
          <w:tcPr>
            <w:tcW w:w="3256" w:type="dxa"/>
            <w:shd w:val="clear" w:color="auto" w:fill="F2F2F2" w:themeFill="background1" w:themeFillShade="F2"/>
            <w:vAlign w:val="center"/>
          </w:tcPr>
          <w:p w14:paraId="348B821C" w14:textId="2C1BFA72" w:rsidR="00497F2F" w:rsidRPr="00E0042B" w:rsidRDefault="00497F2F" w:rsidP="00B36AD9">
            <w:pPr>
              <w:jc w:val="center"/>
              <w:rPr>
                <w:b/>
                <w:sz w:val="22"/>
                <w:szCs w:val="22"/>
              </w:rPr>
            </w:pPr>
            <w:r w:rsidRPr="00E0042B">
              <w:rPr>
                <w:b/>
                <w:sz w:val="22"/>
                <w:szCs w:val="22"/>
              </w:rPr>
              <w:t>Article</w:t>
            </w:r>
            <w:r w:rsidR="006E0F78" w:rsidRPr="00E0042B">
              <w:rPr>
                <w:b/>
                <w:sz w:val="22"/>
                <w:szCs w:val="22"/>
              </w:rPr>
              <w:t>s</w:t>
            </w:r>
            <w:r w:rsidRPr="00E0042B">
              <w:rPr>
                <w:b/>
                <w:sz w:val="22"/>
                <w:szCs w:val="22"/>
              </w:rPr>
              <w:t xml:space="preserve"> CCAP</w:t>
            </w:r>
          </w:p>
        </w:tc>
        <w:tc>
          <w:tcPr>
            <w:tcW w:w="3685" w:type="dxa"/>
            <w:shd w:val="clear" w:color="auto" w:fill="F2F2F2" w:themeFill="background1" w:themeFillShade="F2"/>
            <w:vAlign w:val="center"/>
          </w:tcPr>
          <w:p w14:paraId="670B48A2" w14:textId="4863B198" w:rsidR="00497F2F" w:rsidRPr="00E0042B" w:rsidRDefault="00497F2F" w:rsidP="00B36AD9">
            <w:pPr>
              <w:jc w:val="center"/>
              <w:rPr>
                <w:b/>
                <w:sz w:val="22"/>
                <w:szCs w:val="22"/>
              </w:rPr>
            </w:pPr>
            <w:r w:rsidRPr="00E0042B">
              <w:rPr>
                <w:b/>
                <w:sz w:val="22"/>
                <w:szCs w:val="22"/>
              </w:rPr>
              <w:t>Article</w:t>
            </w:r>
            <w:r w:rsidR="006E0F78" w:rsidRPr="00E0042B">
              <w:rPr>
                <w:b/>
                <w:sz w:val="22"/>
                <w:szCs w:val="22"/>
              </w:rPr>
              <w:t>s</w:t>
            </w:r>
            <w:r w:rsidRPr="00E0042B">
              <w:rPr>
                <w:b/>
                <w:sz w:val="22"/>
                <w:szCs w:val="22"/>
              </w:rPr>
              <w:t xml:space="preserve"> CCAG-Travaux</w:t>
            </w:r>
          </w:p>
        </w:tc>
      </w:tr>
      <w:tr w:rsidR="00497F2F" w:rsidRPr="00E0042B" w14:paraId="3B911E23" w14:textId="77777777" w:rsidTr="00B40CCF">
        <w:trPr>
          <w:jc w:val="center"/>
        </w:trPr>
        <w:tc>
          <w:tcPr>
            <w:tcW w:w="3256" w:type="dxa"/>
          </w:tcPr>
          <w:p w14:paraId="6F3C3666" w14:textId="10730A3B" w:rsidR="00497F2F" w:rsidRPr="00E0042B" w:rsidRDefault="00B40CCF" w:rsidP="00B36AD9">
            <w:pPr>
              <w:jc w:val="center"/>
              <w:rPr>
                <w:sz w:val="22"/>
                <w:szCs w:val="22"/>
              </w:rPr>
            </w:pPr>
            <w:r>
              <w:rPr>
                <w:sz w:val="22"/>
                <w:szCs w:val="22"/>
              </w:rPr>
              <w:t>3</w:t>
            </w:r>
          </w:p>
        </w:tc>
        <w:tc>
          <w:tcPr>
            <w:tcW w:w="3685" w:type="dxa"/>
          </w:tcPr>
          <w:p w14:paraId="73FFE8C1" w14:textId="7754BBD6" w:rsidR="00497F2F" w:rsidRPr="00E0042B" w:rsidRDefault="00B40CCF" w:rsidP="00B36AD9">
            <w:pPr>
              <w:jc w:val="center"/>
              <w:rPr>
                <w:sz w:val="22"/>
                <w:szCs w:val="22"/>
              </w:rPr>
            </w:pPr>
            <w:r>
              <w:rPr>
                <w:sz w:val="22"/>
                <w:szCs w:val="22"/>
              </w:rPr>
              <w:t>4.1</w:t>
            </w:r>
          </w:p>
        </w:tc>
      </w:tr>
      <w:tr w:rsidR="00497F2F" w:rsidRPr="00E0042B" w14:paraId="2A000958" w14:textId="77777777" w:rsidTr="00B40CCF">
        <w:trPr>
          <w:jc w:val="center"/>
        </w:trPr>
        <w:tc>
          <w:tcPr>
            <w:tcW w:w="3256" w:type="dxa"/>
          </w:tcPr>
          <w:p w14:paraId="51DFE6CE" w14:textId="2825BB39" w:rsidR="00497F2F" w:rsidRPr="00E0042B" w:rsidRDefault="00B40CCF" w:rsidP="00B36AD9">
            <w:pPr>
              <w:jc w:val="center"/>
              <w:rPr>
                <w:sz w:val="22"/>
                <w:szCs w:val="22"/>
              </w:rPr>
            </w:pPr>
            <w:r>
              <w:rPr>
                <w:sz w:val="22"/>
                <w:szCs w:val="22"/>
              </w:rPr>
              <w:t>7.1</w:t>
            </w:r>
          </w:p>
        </w:tc>
        <w:tc>
          <w:tcPr>
            <w:tcW w:w="3685" w:type="dxa"/>
          </w:tcPr>
          <w:p w14:paraId="15A65B0F" w14:textId="0AFA6D71" w:rsidR="00497F2F" w:rsidRPr="00E0042B" w:rsidRDefault="00B40CCF" w:rsidP="00B36AD9">
            <w:pPr>
              <w:jc w:val="center"/>
              <w:rPr>
                <w:sz w:val="22"/>
                <w:szCs w:val="22"/>
              </w:rPr>
            </w:pPr>
            <w:r>
              <w:rPr>
                <w:sz w:val="22"/>
                <w:szCs w:val="22"/>
              </w:rPr>
              <w:t>3.4.3</w:t>
            </w:r>
          </w:p>
        </w:tc>
      </w:tr>
      <w:tr w:rsidR="00FE723D" w:rsidRPr="00E0042B" w14:paraId="626DB4F5" w14:textId="77777777" w:rsidTr="00B40CCF">
        <w:trPr>
          <w:jc w:val="center"/>
        </w:trPr>
        <w:tc>
          <w:tcPr>
            <w:tcW w:w="3256" w:type="dxa"/>
          </w:tcPr>
          <w:p w14:paraId="36DC3726" w14:textId="7423CA0A" w:rsidR="00FE723D" w:rsidRPr="00E0042B" w:rsidRDefault="00B40CCF" w:rsidP="00B36AD9">
            <w:pPr>
              <w:jc w:val="center"/>
              <w:rPr>
                <w:sz w:val="22"/>
                <w:szCs w:val="22"/>
              </w:rPr>
            </w:pPr>
            <w:r>
              <w:rPr>
                <w:sz w:val="22"/>
                <w:szCs w:val="22"/>
              </w:rPr>
              <w:t>7.5</w:t>
            </w:r>
          </w:p>
        </w:tc>
        <w:tc>
          <w:tcPr>
            <w:tcW w:w="3685" w:type="dxa"/>
          </w:tcPr>
          <w:p w14:paraId="393C8958" w14:textId="23768C48" w:rsidR="00FE723D" w:rsidRPr="00E0042B" w:rsidRDefault="00B40CCF" w:rsidP="00B36AD9">
            <w:pPr>
              <w:jc w:val="center"/>
              <w:rPr>
                <w:sz w:val="22"/>
                <w:szCs w:val="22"/>
              </w:rPr>
            </w:pPr>
            <w:r>
              <w:rPr>
                <w:sz w:val="22"/>
                <w:szCs w:val="22"/>
              </w:rPr>
              <w:t>28.1</w:t>
            </w:r>
          </w:p>
        </w:tc>
      </w:tr>
      <w:tr w:rsidR="00497F2F" w:rsidRPr="00E0042B" w14:paraId="2288714E" w14:textId="77777777" w:rsidTr="00B40CCF">
        <w:trPr>
          <w:jc w:val="center"/>
        </w:trPr>
        <w:tc>
          <w:tcPr>
            <w:tcW w:w="3256" w:type="dxa"/>
          </w:tcPr>
          <w:p w14:paraId="5E7345F7" w14:textId="2001AF6B" w:rsidR="00497F2F" w:rsidRPr="00E0042B" w:rsidRDefault="00B40CCF" w:rsidP="00B36AD9">
            <w:pPr>
              <w:jc w:val="center"/>
              <w:rPr>
                <w:sz w:val="22"/>
                <w:szCs w:val="22"/>
              </w:rPr>
            </w:pPr>
            <w:r>
              <w:rPr>
                <w:sz w:val="22"/>
                <w:szCs w:val="22"/>
              </w:rPr>
              <w:t>9.1.3</w:t>
            </w:r>
          </w:p>
        </w:tc>
        <w:tc>
          <w:tcPr>
            <w:tcW w:w="3685" w:type="dxa"/>
          </w:tcPr>
          <w:p w14:paraId="074FFC23" w14:textId="6182DBE3" w:rsidR="00497F2F" w:rsidRPr="00E0042B" w:rsidRDefault="00B40CCF" w:rsidP="00B36AD9">
            <w:pPr>
              <w:jc w:val="center"/>
              <w:rPr>
                <w:sz w:val="22"/>
                <w:szCs w:val="22"/>
              </w:rPr>
            </w:pPr>
            <w:r>
              <w:rPr>
                <w:sz w:val="22"/>
                <w:szCs w:val="22"/>
              </w:rPr>
              <w:t>29.1.5</w:t>
            </w:r>
          </w:p>
        </w:tc>
      </w:tr>
      <w:tr w:rsidR="00497F2F" w:rsidRPr="00E0042B" w14:paraId="3C8B17AF" w14:textId="77777777" w:rsidTr="00B40CCF">
        <w:trPr>
          <w:jc w:val="center"/>
        </w:trPr>
        <w:tc>
          <w:tcPr>
            <w:tcW w:w="3256" w:type="dxa"/>
          </w:tcPr>
          <w:p w14:paraId="676F85B7" w14:textId="0202E93A" w:rsidR="00497F2F" w:rsidRPr="00E0042B" w:rsidRDefault="00B40CCF" w:rsidP="00B36AD9">
            <w:pPr>
              <w:jc w:val="center"/>
              <w:rPr>
                <w:sz w:val="22"/>
                <w:szCs w:val="22"/>
              </w:rPr>
            </w:pPr>
            <w:r>
              <w:rPr>
                <w:sz w:val="22"/>
                <w:szCs w:val="22"/>
              </w:rPr>
              <w:t>10.2</w:t>
            </w:r>
          </w:p>
        </w:tc>
        <w:tc>
          <w:tcPr>
            <w:tcW w:w="3685" w:type="dxa"/>
          </w:tcPr>
          <w:p w14:paraId="3C69A927" w14:textId="56D5AA8C" w:rsidR="00497F2F" w:rsidRPr="00E0042B" w:rsidRDefault="00B40CCF" w:rsidP="00B36AD9">
            <w:pPr>
              <w:jc w:val="center"/>
              <w:rPr>
                <w:sz w:val="22"/>
                <w:szCs w:val="22"/>
              </w:rPr>
            </w:pPr>
            <w:r>
              <w:rPr>
                <w:sz w:val="22"/>
                <w:szCs w:val="22"/>
              </w:rPr>
              <w:t>41.6</w:t>
            </w:r>
          </w:p>
        </w:tc>
      </w:tr>
      <w:tr w:rsidR="00497F2F" w:rsidRPr="00E0042B" w14:paraId="5B331076" w14:textId="77777777" w:rsidTr="00B40CCF">
        <w:trPr>
          <w:jc w:val="center"/>
        </w:trPr>
        <w:tc>
          <w:tcPr>
            <w:tcW w:w="3256" w:type="dxa"/>
          </w:tcPr>
          <w:p w14:paraId="3F18583C" w14:textId="3040CF35" w:rsidR="00497F2F" w:rsidRPr="00E0042B" w:rsidRDefault="00B40CCF" w:rsidP="00B36AD9">
            <w:pPr>
              <w:jc w:val="center"/>
              <w:rPr>
                <w:sz w:val="22"/>
                <w:szCs w:val="22"/>
              </w:rPr>
            </w:pPr>
            <w:r>
              <w:rPr>
                <w:sz w:val="22"/>
                <w:szCs w:val="22"/>
              </w:rPr>
              <w:t>11</w:t>
            </w:r>
          </w:p>
        </w:tc>
        <w:tc>
          <w:tcPr>
            <w:tcW w:w="3685" w:type="dxa"/>
          </w:tcPr>
          <w:p w14:paraId="23FDD076" w14:textId="3FC65056" w:rsidR="00497F2F" w:rsidRPr="00E0042B" w:rsidRDefault="00B40CCF" w:rsidP="00B36AD9">
            <w:pPr>
              <w:jc w:val="center"/>
              <w:rPr>
                <w:sz w:val="22"/>
                <w:szCs w:val="22"/>
              </w:rPr>
            </w:pPr>
            <w:r>
              <w:rPr>
                <w:sz w:val="22"/>
                <w:szCs w:val="22"/>
              </w:rPr>
              <w:t>19</w:t>
            </w:r>
          </w:p>
        </w:tc>
      </w:tr>
      <w:tr w:rsidR="00497F2F" w:rsidRPr="00E0042B" w14:paraId="77DEA8D4" w14:textId="77777777" w:rsidTr="00B40CCF">
        <w:trPr>
          <w:jc w:val="center"/>
        </w:trPr>
        <w:tc>
          <w:tcPr>
            <w:tcW w:w="3256" w:type="dxa"/>
          </w:tcPr>
          <w:p w14:paraId="510B77A7" w14:textId="31767E2E" w:rsidR="00497F2F" w:rsidRPr="00E0042B" w:rsidRDefault="00B40CCF" w:rsidP="009214FC">
            <w:pPr>
              <w:jc w:val="center"/>
              <w:rPr>
                <w:sz w:val="22"/>
                <w:szCs w:val="22"/>
              </w:rPr>
            </w:pPr>
            <w:r>
              <w:rPr>
                <w:sz w:val="22"/>
                <w:szCs w:val="22"/>
              </w:rPr>
              <w:t>13.1</w:t>
            </w:r>
          </w:p>
        </w:tc>
        <w:tc>
          <w:tcPr>
            <w:tcW w:w="3685" w:type="dxa"/>
          </w:tcPr>
          <w:p w14:paraId="3FFA1404" w14:textId="18A8C6D3" w:rsidR="00497F2F" w:rsidRPr="00E0042B" w:rsidRDefault="00B40CCF" w:rsidP="00B36AD9">
            <w:pPr>
              <w:tabs>
                <w:tab w:val="center" w:pos="2195"/>
                <w:tab w:val="right" w:pos="4390"/>
              </w:tabs>
              <w:jc w:val="center"/>
              <w:rPr>
                <w:sz w:val="22"/>
                <w:szCs w:val="22"/>
              </w:rPr>
            </w:pPr>
            <w:r>
              <w:rPr>
                <w:sz w:val="22"/>
                <w:szCs w:val="22"/>
              </w:rPr>
              <w:t>12.3 et 12.4</w:t>
            </w:r>
          </w:p>
        </w:tc>
      </w:tr>
      <w:tr w:rsidR="009214FC" w:rsidRPr="00E0042B" w14:paraId="50D3D0C2" w14:textId="77777777" w:rsidTr="00B40CCF">
        <w:trPr>
          <w:jc w:val="center"/>
        </w:trPr>
        <w:tc>
          <w:tcPr>
            <w:tcW w:w="3256" w:type="dxa"/>
          </w:tcPr>
          <w:p w14:paraId="795A0E0B" w14:textId="31E18EC9" w:rsidR="009214FC" w:rsidRPr="00E0042B" w:rsidRDefault="00B40CCF" w:rsidP="009214FC">
            <w:pPr>
              <w:jc w:val="center"/>
              <w:rPr>
                <w:sz w:val="22"/>
                <w:szCs w:val="22"/>
              </w:rPr>
            </w:pPr>
            <w:r>
              <w:rPr>
                <w:sz w:val="22"/>
                <w:szCs w:val="22"/>
              </w:rPr>
              <w:t>22</w:t>
            </w:r>
          </w:p>
        </w:tc>
        <w:tc>
          <w:tcPr>
            <w:tcW w:w="3685" w:type="dxa"/>
          </w:tcPr>
          <w:p w14:paraId="0ED9B3CF" w14:textId="35B66A18" w:rsidR="009214FC" w:rsidRPr="00E0042B" w:rsidRDefault="00B40CCF" w:rsidP="00B36AD9">
            <w:pPr>
              <w:tabs>
                <w:tab w:val="center" w:pos="2195"/>
                <w:tab w:val="right" w:pos="4390"/>
              </w:tabs>
              <w:jc w:val="center"/>
              <w:rPr>
                <w:sz w:val="22"/>
                <w:szCs w:val="22"/>
              </w:rPr>
            </w:pPr>
            <w:r>
              <w:rPr>
                <w:sz w:val="22"/>
                <w:szCs w:val="22"/>
              </w:rPr>
              <w:t>55</w:t>
            </w:r>
          </w:p>
        </w:tc>
      </w:tr>
    </w:tbl>
    <w:p w14:paraId="6084E4BE" w14:textId="77777777" w:rsidR="00B87675" w:rsidRPr="00E0042B" w:rsidRDefault="00B87675" w:rsidP="00B36AD9">
      <w:pPr>
        <w:rPr>
          <w:b/>
          <w:sz w:val="22"/>
          <w:szCs w:val="22"/>
        </w:rPr>
      </w:pPr>
    </w:p>
    <w:sectPr w:rsidR="00B87675" w:rsidRPr="00E0042B">
      <w:footerReference w:type="default" r:id="rId17"/>
      <w:pgSz w:w="11906" w:h="16838"/>
      <w:pgMar w:top="1134" w:right="1134" w:bottom="1474" w:left="1134" w:header="720" w:footer="720"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4A09AD" w14:textId="77777777" w:rsidR="00B36434" w:rsidRDefault="00B36434">
      <w:r>
        <w:separator/>
      </w:r>
    </w:p>
  </w:endnote>
  <w:endnote w:type="continuationSeparator" w:id="0">
    <w:p w14:paraId="5836274C" w14:textId="77777777" w:rsidR="00B36434" w:rsidRDefault="00B36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charset w:val="01"/>
    <w:family w:val="auto"/>
    <w:pitch w:val="default"/>
  </w:font>
  <w:font w:name="Helvetica">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mo">
    <w:altName w:val="Times New Roman"/>
    <w:charset w:val="00"/>
    <w:family w:val="auto"/>
    <w:pitch w:val="default"/>
  </w:font>
  <w:font w:name="Helv">
    <w:altName w:val="Arial"/>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563061396"/>
      <w:docPartObj>
        <w:docPartGallery w:val="Page Numbers (Bottom of Page)"/>
        <w:docPartUnique/>
      </w:docPartObj>
    </w:sdtPr>
    <w:sdtEndPr/>
    <w:sdtContent>
      <w:p w14:paraId="14D3BA35" w14:textId="77777777" w:rsidR="00785290" w:rsidRPr="00AC5ED0" w:rsidRDefault="00785290">
        <w:pPr>
          <w:pStyle w:val="Pieddepage"/>
          <w:jc w:val="right"/>
          <w:rPr>
            <w:sz w:val="16"/>
            <w:szCs w:val="16"/>
          </w:rPr>
        </w:pPr>
        <w:r w:rsidRPr="00AC5ED0">
          <w:rPr>
            <w:sz w:val="16"/>
            <w:szCs w:val="16"/>
          </w:rPr>
          <w:fldChar w:fldCharType="begin"/>
        </w:r>
        <w:r w:rsidRPr="00AC5ED0">
          <w:rPr>
            <w:sz w:val="16"/>
            <w:szCs w:val="16"/>
          </w:rPr>
          <w:instrText>PAGE</w:instrText>
        </w:r>
        <w:r w:rsidRPr="00AC5ED0">
          <w:rPr>
            <w:sz w:val="16"/>
            <w:szCs w:val="16"/>
          </w:rPr>
          <w:fldChar w:fldCharType="separate"/>
        </w:r>
        <w:r>
          <w:rPr>
            <w:noProof/>
            <w:sz w:val="16"/>
            <w:szCs w:val="16"/>
          </w:rPr>
          <w:t>2</w:t>
        </w:r>
        <w:r w:rsidRPr="00AC5ED0">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20E1B" w14:textId="77777777" w:rsidR="00B36434" w:rsidRDefault="00B36434">
      <w:r>
        <w:separator/>
      </w:r>
    </w:p>
  </w:footnote>
  <w:footnote w:type="continuationSeparator" w:id="0">
    <w:p w14:paraId="4CAD68BC" w14:textId="77777777" w:rsidR="00B36434" w:rsidRDefault="00B364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039CA"/>
    <w:multiLevelType w:val="multilevel"/>
    <w:tmpl w:val="3CE448C8"/>
    <w:lvl w:ilvl="0">
      <w:start w:val="1"/>
      <w:numFmt w:val="bullet"/>
      <w:lvlText w:val="o"/>
      <w:lvlJc w:val="left"/>
      <w:pPr>
        <w:ind w:left="1443" w:hanging="360"/>
      </w:pPr>
      <w:rPr>
        <w:rFonts w:ascii="Courier New" w:hAnsi="Courier New" w:cs="Courier New" w:hint="default"/>
      </w:rPr>
    </w:lvl>
    <w:lvl w:ilvl="1">
      <w:start w:val="1"/>
      <w:numFmt w:val="bullet"/>
      <w:lvlText w:val="o"/>
      <w:lvlJc w:val="left"/>
      <w:pPr>
        <w:ind w:left="2163" w:hanging="360"/>
      </w:pPr>
      <w:rPr>
        <w:rFonts w:ascii="Courier New" w:eastAsia="Courier New" w:hAnsi="Courier New" w:cs="Courier New"/>
      </w:rPr>
    </w:lvl>
    <w:lvl w:ilvl="2">
      <w:start w:val="1"/>
      <w:numFmt w:val="bullet"/>
      <w:lvlText w:val="▪"/>
      <w:lvlJc w:val="left"/>
      <w:pPr>
        <w:ind w:left="2883" w:hanging="360"/>
      </w:pPr>
      <w:rPr>
        <w:rFonts w:ascii="Noto Sans Symbols" w:eastAsia="Noto Sans Symbols" w:hAnsi="Noto Sans Symbols" w:cs="Noto Sans Symbols"/>
      </w:rPr>
    </w:lvl>
    <w:lvl w:ilvl="3">
      <w:start w:val="1"/>
      <w:numFmt w:val="bullet"/>
      <w:lvlText w:val="●"/>
      <w:lvlJc w:val="left"/>
      <w:pPr>
        <w:ind w:left="3603" w:hanging="360"/>
      </w:pPr>
      <w:rPr>
        <w:rFonts w:ascii="Noto Sans Symbols" w:eastAsia="Noto Sans Symbols" w:hAnsi="Noto Sans Symbols" w:cs="Noto Sans Symbols"/>
      </w:rPr>
    </w:lvl>
    <w:lvl w:ilvl="4">
      <w:start w:val="1"/>
      <w:numFmt w:val="bullet"/>
      <w:lvlText w:val="o"/>
      <w:lvlJc w:val="left"/>
      <w:pPr>
        <w:ind w:left="4323" w:hanging="360"/>
      </w:pPr>
      <w:rPr>
        <w:rFonts w:ascii="Courier New" w:eastAsia="Courier New" w:hAnsi="Courier New" w:cs="Courier New"/>
      </w:rPr>
    </w:lvl>
    <w:lvl w:ilvl="5">
      <w:start w:val="1"/>
      <w:numFmt w:val="bullet"/>
      <w:lvlText w:val="▪"/>
      <w:lvlJc w:val="left"/>
      <w:pPr>
        <w:ind w:left="5043" w:hanging="360"/>
      </w:pPr>
      <w:rPr>
        <w:rFonts w:ascii="Noto Sans Symbols" w:eastAsia="Noto Sans Symbols" w:hAnsi="Noto Sans Symbols" w:cs="Noto Sans Symbols"/>
      </w:rPr>
    </w:lvl>
    <w:lvl w:ilvl="6">
      <w:start w:val="1"/>
      <w:numFmt w:val="bullet"/>
      <w:lvlText w:val="●"/>
      <w:lvlJc w:val="left"/>
      <w:pPr>
        <w:ind w:left="5763" w:hanging="360"/>
      </w:pPr>
      <w:rPr>
        <w:rFonts w:ascii="Noto Sans Symbols" w:eastAsia="Noto Sans Symbols" w:hAnsi="Noto Sans Symbols" w:cs="Noto Sans Symbols"/>
      </w:rPr>
    </w:lvl>
    <w:lvl w:ilvl="7">
      <w:start w:val="1"/>
      <w:numFmt w:val="bullet"/>
      <w:lvlText w:val="o"/>
      <w:lvlJc w:val="left"/>
      <w:pPr>
        <w:ind w:left="6483" w:hanging="360"/>
      </w:pPr>
      <w:rPr>
        <w:rFonts w:ascii="Courier New" w:eastAsia="Courier New" w:hAnsi="Courier New" w:cs="Courier New"/>
      </w:rPr>
    </w:lvl>
    <w:lvl w:ilvl="8">
      <w:start w:val="1"/>
      <w:numFmt w:val="bullet"/>
      <w:lvlText w:val="▪"/>
      <w:lvlJc w:val="left"/>
      <w:pPr>
        <w:ind w:left="7203" w:hanging="360"/>
      </w:pPr>
      <w:rPr>
        <w:rFonts w:ascii="Noto Sans Symbols" w:eastAsia="Noto Sans Symbols" w:hAnsi="Noto Sans Symbols" w:cs="Noto Sans Symbols"/>
      </w:rPr>
    </w:lvl>
  </w:abstractNum>
  <w:abstractNum w:abstractNumId="1" w15:restartNumberingAfterBreak="0">
    <w:nsid w:val="01205F08"/>
    <w:multiLevelType w:val="multilevel"/>
    <w:tmpl w:val="DF78915C"/>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6D83CF9"/>
    <w:multiLevelType w:val="hybridMultilevel"/>
    <w:tmpl w:val="CDC46002"/>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7D65561"/>
    <w:multiLevelType w:val="hybridMultilevel"/>
    <w:tmpl w:val="484E46A2"/>
    <w:lvl w:ilvl="0" w:tplc="107251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4F3CD5"/>
    <w:multiLevelType w:val="multilevel"/>
    <w:tmpl w:val="F07A3436"/>
    <w:lvl w:ilvl="0">
      <w:start w:val="7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4FD5EE7"/>
    <w:multiLevelType w:val="hybridMultilevel"/>
    <w:tmpl w:val="0C36AE6C"/>
    <w:styleLink w:val="Style8import"/>
    <w:lvl w:ilvl="0" w:tplc="E8CEDF08">
      <w:start w:val="1"/>
      <w:numFmt w:val="bullet"/>
      <w:lvlText w:val="-"/>
      <w:lvlJc w:val="left"/>
      <w:pPr>
        <w:ind w:left="360" w:hanging="10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B44F58">
      <w:start w:val="1"/>
      <w:numFmt w:val="bullet"/>
      <w:lvlText w:val="•"/>
      <w:lvlJc w:val="left"/>
      <w:pPr>
        <w:ind w:left="1309" w:hanging="1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5CEAD4">
      <w:start w:val="1"/>
      <w:numFmt w:val="bullet"/>
      <w:lvlText w:val="•"/>
      <w:lvlJc w:val="left"/>
      <w:pPr>
        <w:ind w:left="2180" w:hanging="5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A88C92C">
      <w:start w:val="1"/>
      <w:numFmt w:val="bullet"/>
      <w:lvlText w:val="•"/>
      <w:lvlJc w:val="left"/>
      <w:pPr>
        <w:ind w:left="3117" w:hanging="40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E03B0A">
      <w:start w:val="1"/>
      <w:numFmt w:val="bullet"/>
      <w:lvlText w:val="•"/>
      <w:lvlJc w:val="left"/>
      <w:pPr>
        <w:ind w:left="4053" w:hanging="22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AAAF36">
      <w:start w:val="1"/>
      <w:numFmt w:val="bullet"/>
      <w:lvlText w:val="•"/>
      <w:lvlJc w:val="left"/>
      <w:pPr>
        <w:ind w:left="4924" w:hanging="69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FA775E">
      <w:start w:val="1"/>
      <w:numFmt w:val="bullet"/>
      <w:lvlText w:val="•"/>
      <w:lvlJc w:val="left"/>
      <w:pPr>
        <w:ind w:left="5860" w:hanging="51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F631DE">
      <w:start w:val="1"/>
      <w:numFmt w:val="bullet"/>
      <w:lvlText w:val="•"/>
      <w:lvlJc w:val="left"/>
      <w:pPr>
        <w:ind w:left="6796" w:hanging="33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183DA8">
      <w:start w:val="1"/>
      <w:numFmt w:val="bullet"/>
      <w:lvlText w:val="•"/>
      <w:lvlJc w:val="left"/>
      <w:pPr>
        <w:ind w:left="7733" w:hanging="15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6945F27"/>
    <w:multiLevelType w:val="multilevel"/>
    <w:tmpl w:val="2CE6B9E8"/>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86A4C98"/>
    <w:multiLevelType w:val="multilevel"/>
    <w:tmpl w:val="493AA022"/>
    <w:lvl w:ilvl="0">
      <w:start w:val="1"/>
      <w:numFmt w:val="decimal"/>
      <w:lvlText w:val="%1."/>
      <w:lvlJc w:val="left"/>
      <w:pPr>
        <w:tabs>
          <w:tab w:val="num" w:pos="720"/>
        </w:tabs>
        <w:ind w:left="720" w:hanging="360"/>
      </w:pPr>
      <w:rPr>
        <w:rFonts w:hint="default"/>
      </w:r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19F91ADB"/>
    <w:multiLevelType w:val="multilevel"/>
    <w:tmpl w:val="E74C0758"/>
    <w:lvl w:ilvl="0">
      <w:start w:val="75"/>
      <w:numFmt w:val="bullet"/>
      <w:lvlText w:val="-"/>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C8212E"/>
    <w:multiLevelType w:val="hybridMultilevel"/>
    <w:tmpl w:val="361A07C4"/>
    <w:lvl w:ilvl="0" w:tplc="00E247AE">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024ED0"/>
    <w:multiLevelType w:val="multilevel"/>
    <w:tmpl w:val="77686BF8"/>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
      <w:lvlJc w:val="left"/>
      <w:pPr>
        <w:tabs>
          <w:tab w:val="num" w:pos="1080"/>
        </w:tabs>
        <w:ind w:left="1080" w:hanging="360"/>
      </w:pPr>
      <w:rPr>
        <w:rFonts w:ascii="Symbol" w:hAnsi="Symbol" w:cs="Times New Roman" w:hint="default"/>
      </w:rPr>
    </w:lvl>
    <w:lvl w:ilvl="2">
      <w:start w:val="1"/>
      <w:numFmt w:val="bullet"/>
      <w:lvlText w:val=""/>
      <w:lvlJc w:val="left"/>
      <w:pPr>
        <w:tabs>
          <w:tab w:val="num" w:pos="1440"/>
        </w:tabs>
        <w:ind w:left="1440" w:hanging="360"/>
      </w:pPr>
      <w:rPr>
        <w:rFonts w:ascii="Symbol" w:hAnsi="Symbol" w:cs="Times New Roman" w:hint="default"/>
      </w:rPr>
    </w:lvl>
    <w:lvl w:ilvl="3">
      <w:start w:val="1"/>
      <w:numFmt w:val="bullet"/>
      <w:lvlText w:val=""/>
      <w:lvlJc w:val="left"/>
      <w:pPr>
        <w:tabs>
          <w:tab w:val="num" w:pos="1800"/>
        </w:tabs>
        <w:ind w:left="1800" w:hanging="360"/>
      </w:pPr>
      <w:rPr>
        <w:rFonts w:ascii="Symbol" w:hAnsi="Symbol" w:cs="Times New Roman" w:hint="default"/>
      </w:rPr>
    </w:lvl>
    <w:lvl w:ilvl="4">
      <w:start w:val="1"/>
      <w:numFmt w:val="bullet"/>
      <w:lvlText w:val=""/>
      <w:lvlJc w:val="left"/>
      <w:pPr>
        <w:tabs>
          <w:tab w:val="num" w:pos="2160"/>
        </w:tabs>
        <w:ind w:left="2160" w:hanging="360"/>
      </w:pPr>
      <w:rPr>
        <w:rFonts w:ascii="Symbol" w:hAnsi="Symbol" w:cs="Times New Roman" w:hint="default"/>
      </w:rPr>
    </w:lvl>
    <w:lvl w:ilvl="5">
      <w:start w:val="1"/>
      <w:numFmt w:val="bullet"/>
      <w:lvlText w:val=""/>
      <w:lvlJc w:val="left"/>
      <w:pPr>
        <w:tabs>
          <w:tab w:val="num" w:pos="2520"/>
        </w:tabs>
        <w:ind w:left="2520" w:hanging="360"/>
      </w:pPr>
      <w:rPr>
        <w:rFonts w:ascii="Symbol" w:hAnsi="Symbol" w:cs="Times New Roman" w:hint="default"/>
      </w:rPr>
    </w:lvl>
    <w:lvl w:ilvl="6">
      <w:start w:val="1"/>
      <w:numFmt w:val="bullet"/>
      <w:lvlText w:val=""/>
      <w:lvlJc w:val="left"/>
      <w:pPr>
        <w:tabs>
          <w:tab w:val="num" w:pos="2880"/>
        </w:tabs>
        <w:ind w:left="2880" w:hanging="360"/>
      </w:pPr>
      <w:rPr>
        <w:rFonts w:ascii="Symbol" w:hAnsi="Symbol" w:cs="Times New Roman" w:hint="default"/>
      </w:rPr>
    </w:lvl>
    <w:lvl w:ilvl="7">
      <w:start w:val="1"/>
      <w:numFmt w:val="bullet"/>
      <w:lvlText w:val=""/>
      <w:lvlJc w:val="left"/>
      <w:pPr>
        <w:tabs>
          <w:tab w:val="num" w:pos="3240"/>
        </w:tabs>
        <w:ind w:left="3240" w:hanging="360"/>
      </w:pPr>
      <w:rPr>
        <w:rFonts w:ascii="Symbol" w:hAnsi="Symbol" w:cs="Times New Roman" w:hint="default"/>
      </w:rPr>
    </w:lvl>
    <w:lvl w:ilvl="8">
      <w:start w:val="1"/>
      <w:numFmt w:val="bullet"/>
      <w:lvlText w:val=""/>
      <w:lvlJc w:val="left"/>
      <w:pPr>
        <w:tabs>
          <w:tab w:val="num" w:pos="3600"/>
        </w:tabs>
        <w:ind w:left="3600" w:hanging="360"/>
      </w:pPr>
      <w:rPr>
        <w:rFonts w:ascii="Symbol" w:hAnsi="Symbol" w:cs="Times New Roman" w:hint="default"/>
      </w:rPr>
    </w:lvl>
  </w:abstractNum>
  <w:abstractNum w:abstractNumId="11" w15:restartNumberingAfterBreak="0">
    <w:nsid w:val="222100FD"/>
    <w:multiLevelType w:val="multilevel"/>
    <w:tmpl w:val="2CE4B63E"/>
    <w:lvl w:ilvl="0">
      <w:start w:val="7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29F1445E"/>
    <w:multiLevelType w:val="multilevel"/>
    <w:tmpl w:val="52FAD190"/>
    <w:lvl w:ilvl="0">
      <w:start w:val="1"/>
      <w:numFmt w:val="decimal"/>
      <w:lvlText w:val="%1"/>
      <w:lvlJc w:val="left"/>
      <w:pPr>
        <w:ind w:left="432" w:hanging="432"/>
      </w:pPr>
    </w:lvl>
    <w:lvl w:ilvl="1">
      <w:start w:val="1"/>
      <w:numFmt w:val="decimal"/>
      <w:lvlText w:val="%1.%2"/>
      <w:lvlJc w:val="left"/>
      <w:pPr>
        <w:ind w:left="718" w:hanging="576"/>
      </w:pPr>
    </w:lvl>
    <w:lvl w:ilvl="2">
      <w:start w:val="1"/>
      <w:numFmt w:val="decimal"/>
      <w:lvlText w:val="%1.%2.%3"/>
      <w:lvlJc w:val="left"/>
      <w:pPr>
        <w:ind w:left="720" w:hanging="720"/>
      </w:pPr>
      <w:rPr>
        <w:b w:val="0"/>
      </w:rPr>
    </w:lvl>
    <w:lvl w:ilvl="3">
      <w:start w:val="1"/>
      <w:numFmt w:val="decimal"/>
      <w:lvlText w:val="%1.%2.%3.%4"/>
      <w:lvlJc w:val="left"/>
      <w:pPr>
        <w:ind w:left="864" w:hanging="864"/>
      </w:pPr>
      <w:rPr>
        <w:b w:val="0"/>
        <w:i w:val="0"/>
        <w:color w:val="7030A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AFD6291"/>
    <w:multiLevelType w:val="multilevel"/>
    <w:tmpl w:val="55E22CA8"/>
    <w:lvl w:ilvl="0">
      <w:start w:val="4"/>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D40274E"/>
    <w:multiLevelType w:val="hybridMultilevel"/>
    <w:tmpl w:val="18D85B56"/>
    <w:lvl w:ilvl="0" w:tplc="033A3B7A">
      <w:start w:val="75"/>
      <w:numFmt w:val="bullet"/>
      <w:lvlText w:val="-"/>
      <w:lvlJc w:val="left"/>
      <w:pPr>
        <w:ind w:left="720" w:hanging="360"/>
      </w:pPr>
      <w:rPr>
        <w:rFonts w:ascii="Arial" w:eastAsiaTheme="minorHAnsi" w:hAnsi="Arial" w:cs="Aria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12173B8"/>
    <w:multiLevelType w:val="multilevel"/>
    <w:tmpl w:val="71DA136A"/>
    <w:lvl w:ilvl="0">
      <w:start w:val="2"/>
      <w:numFmt w:val="bullet"/>
      <w:lvlText w:val="-"/>
      <w:lvlJc w:val="left"/>
      <w:pPr>
        <w:ind w:left="1080" w:hanging="360"/>
      </w:pPr>
      <w:rPr>
        <w:rFonts w:ascii="Arial Narrow" w:hAnsi="Arial Narrow" w:cs="Arial Narro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6" w15:restartNumberingAfterBreak="0">
    <w:nsid w:val="336F5A1F"/>
    <w:multiLevelType w:val="multilevel"/>
    <w:tmpl w:val="44865A7E"/>
    <w:lvl w:ilvl="0">
      <w:start w:val="2"/>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7" w15:restartNumberingAfterBreak="0">
    <w:nsid w:val="36994A84"/>
    <w:multiLevelType w:val="multilevel"/>
    <w:tmpl w:val="F3A2235E"/>
    <w:lvl w:ilvl="0">
      <w:start w:val="4"/>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6DD6E61"/>
    <w:multiLevelType w:val="hybridMultilevel"/>
    <w:tmpl w:val="B5586F8C"/>
    <w:lvl w:ilvl="0" w:tplc="68FE3DC4">
      <w:start w:val="1"/>
      <w:numFmt w:val="bullet"/>
      <w:lvlText w:val="-"/>
      <w:lvlJc w:val="left"/>
      <w:pPr>
        <w:ind w:left="1065" w:hanging="705"/>
      </w:pPr>
      <w:rPr>
        <w:rFonts w:ascii="CIDFont+F2" w:eastAsiaTheme="minorHAnsi" w:hAnsi="CIDFont+F2"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EF6229"/>
    <w:multiLevelType w:val="multilevel"/>
    <w:tmpl w:val="0D44697E"/>
    <w:lvl w:ilvl="0">
      <w:start w:val="4"/>
      <w:numFmt w:val="bullet"/>
      <w:lvlText w:val="-"/>
      <w:lvlJc w:val="left"/>
      <w:pPr>
        <w:ind w:left="644" w:hanging="360"/>
      </w:pPr>
      <w:rPr>
        <w:rFonts w:ascii="Arial" w:hAnsi="Arial" w:cs="Aria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20" w15:restartNumberingAfterBreak="0">
    <w:nsid w:val="3A4A77D3"/>
    <w:multiLevelType w:val="multilevel"/>
    <w:tmpl w:val="3CE448C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D163D9E"/>
    <w:multiLevelType w:val="multilevel"/>
    <w:tmpl w:val="17349F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7B7A41"/>
    <w:multiLevelType w:val="multilevel"/>
    <w:tmpl w:val="CB1A27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val="0"/>
      </w:rPr>
    </w:lvl>
    <w:lvl w:ilvl="3">
      <w:start w:val="1"/>
      <w:numFmt w:val="decimal"/>
      <w:lvlText w:val="%1.%2.%3.%4"/>
      <w:lvlJc w:val="left"/>
      <w:pPr>
        <w:ind w:left="864" w:hanging="864"/>
      </w:pPr>
      <w:rPr>
        <w:b w:val="0"/>
        <w:i w:val="0"/>
        <w:color w:val="7030A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9771719"/>
    <w:multiLevelType w:val="multilevel"/>
    <w:tmpl w:val="A56C8D3C"/>
    <w:lvl w:ilvl="0">
      <w:start w:val="7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4B431A3C"/>
    <w:multiLevelType w:val="hybridMultilevel"/>
    <w:tmpl w:val="5900E968"/>
    <w:lvl w:ilvl="0" w:tplc="040C0003">
      <w:start w:val="1"/>
      <w:numFmt w:val="bullet"/>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5" w15:restartNumberingAfterBreak="0">
    <w:nsid w:val="4B5E0AA2"/>
    <w:multiLevelType w:val="multilevel"/>
    <w:tmpl w:val="20A48F90"/>
    <w:lvl w:ilvl="0">
      <w:start w:val="7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4C3A038B"/>
    <w:multiLevelType w:val="multilevel"/>
    <w:tmpl w:val="3DF664D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4C912019"/>
    <w:multiLevelType w:val="hybridMultilevel"/>
    <w:tmpl w:val="3C7AA6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0C4325"/>
    <w:multiLevelType w:val="multilevel"/>
    <w:tmpl w:val="6944F1AA"/>
    <w:lvl w:ilvl="0">
      <w:start w:val="7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58516B99"/>
    <w:multiLevelType w:val="multilevel"/>
    <w:tmpl w:val="54141E3C"/>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sz w:val="20"/>
      </w:rPr>
    </w:lvl>
    <w:lvl w:ilvl="3">
      <w:start w:val="1"/>
      <w:numFmt w:val="bullet"/>
      <w:lvlText w:val=""/>
      <w:lvlJc w:val="left"/>
      <w:pPr>
        <w:ind w:left="2880" w:hanging="360"/>
      </w:pPr>
      <w:rPr>
        <w:rFonts w:ascii="Wingdings" w:hAnsi="Wingdings" w:cs="Wingdings" w:hint="default"/>
        <w:sz w:val="20"/>
      </w:rPr>
    </w:lvl>
    <w:lvl w:ilvl="4">
      <w:start w:val="1"/>
      <w:numFmt w:val="bullet"/>
      <w:lvlText w:val=""/>
      <w:lvlJc w:val="left"/>
      <w:pPr>
        <w:ind w:left="3600" w:hanging="360"/>
      </w:pPr>
      <w:rPr>
        <w:rFonts w:ascii="Wingdings" w:hAnsi="Wingdings" w:cs="Wingdings" w:hint="default"/>
        <w:sz w:val="20"/>
      </w:rPr>
    </w:lvl>
    <w:lvl w:ilvl="5">
      <w:start w:val="1"/>
      <w:numFmt w:val="bullet"/>
      <w:lvlText w:val=""/>
      <w:lvlJc w:val="left"/>
      <w:pPr>
        <w:ind w:left="4320" w:hanging="360"/>
      </w:pPr>
      <w:rPr>
        <w:rFonts w:ascii="Wingdings" w:hAnsi="Wingdings" w:cs="Wingdings" w:hint="default"/>
        <w:sz w:val="20"/>
      </w:rPr>
    </w:lvl>
    <w:lvl w:ilvl="6">
      <w:start w:val="1"/>
      <w:numFmt w:val="bullet"/>
      <w:lvlText w:val=""/>
      <w:lvlJc w:val="left"/>
      <w:pPr>
        <w:ind w:left="5040" w:hanging="360"/>
      </w:pPr>
      <w:rPr>
        <w:rFonts w:ascii="Wingdings" w:hAnsi="Wingdings" w:cs="Wingdings" w:hint="default"/>
        <w:sz w:val="20"/>
      </w:rPr>
    </w:lvl>
    <w:lvl w:ilvl="7">
      <w:start w:val="1"/>
      <w:numFmt w:val="bullet"/>
      <w:lvlText w:val=""/>
      <w:lvlJc w:val="left"/>
      <w:pPr>
        <w:ind w:left="5760" w:hanging="360"/>
      </w:pPr>
      <w:rPr>
        <w:rFonts w:ascii="Wingdings" w:hAnsi="Wingdings" w:cs="Wingdings" w:hint="default"/>
        <w:sz w:val="20"/>
      </w:rPr>
    </w:lvl>
    <w:lvl w:ilvl="8">
      <w:start w:val="1"/>
      <w:numFmt w:val="bullet"/>
      <w:lvlText w:val=""/>
      <w:lvlJc w:val="left"/>
      <w:pPr>
        <w:ind w:left="6480" w:hanging="360"/>
      </w:pPr>
      <w:rPr>
        <w:rFonts w:ascii="Wingdings" w:hAnsi="Wingdings" w:cs="Wingdings" w:hint="default"/>
        <w:sz w:val="20"/>
      </w:rPr>
    </w:lvl>
  </w:abstractNum>
  <w:abstractNum w:abstractNumId="30" w15:restartNumberingAfterBreak="0">
    <w:nsid w:val="60154C9E"/>
    <w:multiLevelType w:val="multilevel"/>
    <w:tmpl w:val="3BE4289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rPr>
    </w:lvl>
    <w:lvl w:ilvl="3">
      <w:start w:val="1"/>
      <w:numFmt w:val="decimal"/>
      <w:pStyle w:val="Titre4"/>
      <w:lvlText w:val="%1.%2.%3.%4"/>
      <w:lvlJc w:val="left"/>
      <w:pPr>
        <w:ind w:left="864" w:hanging="864"/>
      </w:pPr>
      <w:rPr>
        <w:b w:val="0"/>
        <w:i w:val="0"/>
        <w:color w:val="7030A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1" w15:restartNumberingAfterBreak="0">
    <w:nsid w:val="70937F9A"/>
    <w:multiLevelType w:val="hybridMultilevel"/>
    <w:tmpl w:val="560C6858"/>
    <w:lvl w:ilvl="0" w:tplc="8DACA49A">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575C66"/>
    <w:multiLevelType w:val="multilevel"/>
    <w:tmpl w:val="07080DA4"/>
    <w:lvl w:ilvl="0">
      <w:start w:val="3"/>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796C67ED"/>
    <w:multiLevelType w:val="multilevel"/>
    <w:tmpl w:val="7A20926A"/>
    <w:lvl w:ilvl="0">
      <w:start w:val="7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79ED5CB8"/>
    <w:multiLevelType w:val="hybridMultilevel"/>
    <w:tmpl w:val="2278A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C87C0D"/>
    <w:multiLevelType w:val="hybridMultilevel"/>
    <w:tmpl w:val="9CD407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CB57880"/>
    <w:multiLevelType w:val="multilevel"/>
    <w:tmpl w:val="00000003"/>
    <w:lvl w:ilvl="0">
      <w:start w:val="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30"/>
  </w:num>
  <w:num w:numId="2">
    <w:abstractNumId w:val="22"/>
  </w:num>
  <w:num w:numId="3">
    <w:abstractNumId w:val="19"/>
  </w:num>
  <w:num w:numId="4">
    <w:abstractNumId w:val="26"/>
  </w:num>
  <w:num w:numId="5">
    <w:abstractNumId w:val="17"/>
  </w:num>
  <w:num w:numId="6">
    <w:abstractNumId w:val="8"/>
  </w:num>
  <w:num w:numId="7">
    <w:abstractNumId w:val="4"/>
  </w:num>
  <w:num w:numId="8">
    <w:abstractNumId w:val="21"/>
  </w:num>
  <w:num w:numId="9">
    <w:abstractNumId w:val="11"/>
  </w:num>
  <w:num w:numId="10">
    <w:abstractNumId w:val="1"/>
  </w:num>
  <w:num w:numId="11">
    <w:abstractNumId w:val="32"/>
  </w:num>
  <w:num w:numId="12">
    <w:abstractNumId w:val="23"/>
  </w:num>
  <w:num w:numId="13">
    <w:abstractNumId w:val="28"/>
  </w:num>
  <w:num w:numId="14">
    <w:abstractNumId w:val="25"/>
  </w:num>
  <w:num w:numId="15">
    <w:abstractNumId w:val="33"/>
  </w:num>
  <w:num w:numId="16">
    <w:abstractNumId w:val="15"/>
  </w:num>
  <w:num w:numId="17">
    <w:abstractNumId w:val="6"/>
  </w:num>
  <w:num w:numId="18">
    <w:abstractNumId w:val="29"/>
  </w:num>
  <w:num w:numId="19">
    <w:abstractNumId w:val="10"/>
  </w:num>
  <w:num w:numId="20">
    <w:abstractNumId w:val="16"/>
  </w:num>
  <w:num w:numId="21">
    <w:abstractNumId w:val="22"/>
    <w:lvlOverride w:ilvl="0">
      <w:lvl w:ilvl="0">
        <w:start w:val="1"/>
        <w:numFmt w:val="decimal"/>
        <w:lvlText w:val="%1"/>
        <w:lvlJc w:val="left"/>
        <w:pPr>
          <w:ind w:left="720" w:hanging="720"/>
        </w:pPr>
      </w:lvl>
    </w:lvlOverride>
    <w:lvlOverride w:ilvl="1">
      <w:lvl w:ilvl="1">
        <w:start w:val="1"/>
        <w:numFmt w:val="decimal"/>
        <w:lvlText w:val="%1.%2"/>
        <w:lvlJc w:val="left"/>
        <w:pPr>
          <w:ind w:left="864" w:hanging="864"/>
        </w:pPr>
      </w:lvl>
    </w:lvlOverride>
    <w:lvlOverride w:ilvl="2">
      <w:lvl w:ilvl="2">
        <w:start w:val="1"/>
        <w:numFmt w:val="decimal"/>
        <w:lvlText w:val="%1.%2.%3"/>
        <w:lvlJc w:val="left"/>
        <w:pPr>
          <w:ind w:left="720" w:hanging="720"/>
        </w:pPr>
        <w:rPr>
          <w:b w:val="0"/>
        </w:rPr>
      </w:lvl>
    </w:lvlOverride>
    <w:lvlOverride w:ilvl="3">
      <w:lvl w:ilvl="3">
        <w:start w:val="1"/>
        <w:numFmt w:val="decimal"/>
        <w:lvlText w:val="%1.%2.%3.%4"/>
        <w:lvlJc w:val="left"/>
        <w:pPr>
          <w:ind w:left="864" w:hanging="864"/>
        </w:pPr>
        <w:rPr>
          <w:b w:val="0"/>
          <w:i w:val="0"/>
          <w:color w:val="7030A0"/>
        </w:rPr>
      </w:lvl>
    </w:lvlOverride>
  </w:num>
  <w:num w:numId="22">
    <w:abstractNumId w:val="5"/>
  </w:num>
  <w:num w:numId="23">
    <w:abstractNumId w:val="35"/>
  </w:num>
  <w:num w:numId="24">
    <w:abstractNumId w:val="14"/>
  </w:num>
  <w:num w:numId="25">
    <w:abstractNumId w:val="13"/>
  </w:num>
  <w:num w:numId="26">
    <w:abstractNumId w:val="30"/>
  </w:num>
  <w:num w:numId="27">
    <w:abstractNumId w:val="34"/>
  </w:num>
  <w:num w:numId="28">
    <w:abstractNumId w:val="24"/>
  </w:num>
  <w:num w:numId="29">
    <w:abstractNumId w:val="2"/>
  </w:num>
  <w:num w:numId="30">
    <w:abstractNumId w:val="18"/>
  </w:num>
  <w:num w:numId="31">
    <w:abstractNumId w:val="9"/>
  </w:num>
  <w:num w:numId="32">
    <w:abstractNumId w:val="30"/>
  </w:num>
  <w:num w:numId="33">
    <w:abstractNumId w:val="30"/>
  </w:num>
  <w:num w:numId="34">
    <w:abstractNumId w:val="27"/>
  </w:num>
  <w:num w:numId="35">
    <w:abstractNumId w:val="30"/>
  </w:num>
  <w:num w:numId="36">
    <w:abstractNumId w:val="3"/>
  </w:num>
  <w:num w:numId="37">
    <w:abstractNumId w:val="36"/>
  </w:num>
  <w:num w:numId="38">
    <w:abstractNumId w:val="7"/>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30"/>
  </w:num>
  <w:num w:numId="43">
    <w:abstractNumId w:val="20"/>
  </w:num>
  <w:num w:numId="44">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675"/>
    <w:rsid w:val="00001EDC"/>
    <w:rsid w:val="00006BD5"/>
    <w:rsid w:val="00007486"/>
    <w:rsid w:val="000074BD"/>
    <w:rsid w:val="0001359C"/>
    <w:rsid w:val="00016088"/>
    <w:rsid w:val="00016F4B"/>
    <w:rsid w:val="0002462D"/>
    <w:rsid w:val="00025A02"/>
    <w:rsid w:val="00025CA3"/>
    <w:rsid w:val="00032948"/>
    <w:rsid w:val="0003563C"/>
    <w:rsid w:val="00035E09"/>
    <w:rsid w:val="00041CDD"/>
    <w:rsid w:val="00045535"/>
    <w:rsid w:val="00045B10"/>
    <w:rsid w:val="00047D8D"/>
    <w:rsid w:val="00053034"/>
    <w:rsid w:val="000556F5"/>
    <w:rsid w:val="00064F95"/>
    <w:rsid w:val="00066B0C"/>
    <w:rsid w:val="000674BF"/>
    <w:rsid w:val="00070CCA"/>
    <w:rsid w:val="000728CD"/>
    <w:rsid w:val="00074066"/>
    <w:rsid w:val="000769D8"/>
    <w:rsid w:val="00077EB6"/>
    <w:rsid w:val="00084A36"/>
    <w:rsid w:val="0009750A"/>
    <w:rsid w:val="000A0D24"/>
    <w:rsid w:val="000A2130"/>
    <w:rsid w:val="000C4246"/>
    <w:rsid w:val="000D007C"/>
    <w:rsid w:val="000D0268"/>
    <w:rsid w:val="000D3820"/>
    <w:rsid w:val="000E1CDE"/>
    <w:rsid w:val="000F0FC2"/>
    <w:rsid w:val="000F3A7E"/>
    <w:rsid w:val="000F5AAF"/>
    <w:rsid w:val="001023E1"/>
    <w:rsid w:val="00107222"/>
    <w:rsid w:val="00115997"/>
    <w:rsid w:val="0011656D"/>
    <w:rsid w:val="00116902"/>
    <w:rsid w:val="00120F29"/>
    <w:rsid w:val="0012307A"/>
    <w:rsid w:val="00123794"/>
    <w:rsid w:val="00125F5B"/>
    <w:rsid w:val="0013027E"/>
    <w:rsid w:val="0013438D"/>
    <w:rsid w:val="0013785F"/>
    <w:rsid w:val="00163D58"/>
    <w:rsid w:val="001703AD"/>
    <w:rsid w:val="00170FC3"/>
    <w:rsid w:val="00173387"/>
    <w:rsid w:val="00174BEC"/>
    <w:rsid w:val="0017536C"/>
    <w:rsid w:val="00187D3A"/>
    <w:rsid w:val="00197287"/>
    <w:rsid w:val="001B3254"/>
    <w:rsid w:val="001B3584"/>
    <w:rsid w:val="001B5218"/>
    <w:rsid w:val="001D1078"/>
    <w:rsid w:val="001D1F92"/>
    <w:rsid w:val="001E3A95"/>
    <w:rsid w:val="001F5D74"/>
    <w:rsid w:val="00207531"/>
    <w:rsid w:val="00210F39"/>
    <w:rsid w:val="00211EEC"/>
    <w:rsid w:val="0022456D"/>
    <w:rsid w:val="0023090D"/>
    <w:rsid w:val="002311CE"/>
    <w:rsid w:val="0023222D"/>
    <w:rsid w:val="00245E84"/>
    <w:rsid w:val="00245F5E"/>
    <w:rsid w:val="002500AB"/>
    <w:rsid w:val="00256386"/>
    <w:rsid w:val="002614E6"/>
    <w:rsid w:val="00271791"/>
    <w:rsid w:val="002754A9"/>
    <w:rsid w:val="00282F8F"/>
    <w:rsid w:val="00285DC7"/>
    <w:rsid w:val="002935A9"/>
    <w:rsid w:val="002A55C3"/>
    <w:rsid w:val="002B0E49"/>
    <w:rsid w:val="002B1C4C"/>
    <w:rsid w:val="002B25AA"/>
    <w:rsid w:val="002B7D09"/>
    <w:rsid w:val="002C06C3"/>
    <w:rsid w:val="002C7630"/>
    <w:rsid w:val="002D70D5"/>
    <w:rsid w:val="002E11BD"/>
    <w:rsid w:val="002E2E0F"/>
    <w:rsid w:val="002E3B41"/>
    <w:rsid w:val="002E5574"/>
    <w:rsid w:val="002F516B"/>
    <w:rsid w:val="002F5370"/>
    <w:rsid w:val="002F56E4"/>
    <w:rsid w:val="003110E0"/>
    <w:rsid w:val="003146F4"/>
    <w:rsid w:val="00314DCD"/>
    <w:rsid w:val="0032220B"/>
    <w:rsid w:val="00326269"/>
    <w:rsid w:val="003270CE"/>
    <w:rsid w:val="0033180D"/>
    <w:rsid w:val="00343A07"/>
    <w:rsid w:val="00345807"/>
    <w:rsid w:val="003466E0"/>
    <w:rsid w:val="003541ED"/>
    <w:rsid w:val="003571B3"/>
    <w:rsid w:val="003604E3"/>
    <w:rsid w:val="00372C47"/>
    <w:rsid w:val="003850CA"/>
    <w:rsid w:val="00386184"/>
    <w:rsid w:val="003955A8"/>
    <w:rsid w:val="003A3077"/>
    <w:rsid w:val="003A7A61"/>
    <w:rsid w:val="003C1034"/>
    <w:rsid w:val="003C2964"/>
    <w:rsid w:val="003C5DBE"/>
    <w:rsid w:val="003C5FEA"/>
    <w:rsid w:val="003C7BFB"/>
    <w:rsid w:val="003D3DBD"/>
    <w:rsid w:val="003E1E37"/>
    <w:rsid w:val="003E391C"/>
    <w:rsid w:val="003F1D68"/>
    <w:rsid w:val="003F2263"/>
    <w:rsid w:val="00415070"/>
    <w:rsid w:val="00416166"/>
    <w:rsid w:val="004219A2"/>
    <w:rsid w:val="0042312B"/>
    <w:rsid w:val="0042530E"/>
    <w:rsid w:val="00426DA5"/>
    <w:rsid w:val="00430E18"/>
    <w:rsid w:val="00430E85"/>
    <w:rsid w:val="00431278"/>
    <w:rsid w:val="0043133B"/>
    <w:rsid w:val="004351D9"/>
    <w:rsid w:val="004415DB"/>
    <w:rsid w:val="0044297E"/>
    <w:rsid w:val="0044586F"/>
    <w:rsid w:val="00454F26"/>
    <w:rsid w:val="004570F3"/>
    <w:rsid w:val="004663D9"/>
    <w:rsid w:val="0047095D"/>
    <w:rsid w:val="00471D5B"/>
    <w:rsid w:val="00473247"/>
    <w:rsid w:val="00474416"/>
    <w:rsid w:val="00474E3F"/>
    <w:rsid w:val="0048023E"/>
    <w:rsid w:val="00480935"/>
    <w:rsid w:val="00483172"/>
    <w:rsid w:val="00491CE1"/>
    <w:rsid w:val="00497F2F"/>
    <w:rsid w:val="004A53F7"/>
    <w:rsid w:val="004B4DD0"/>
    <w:rsid w:val="004B73E8"/>
    <w:rsid w:val="004C0D46"/>
    <w:rsid w:val="004C185C"/>
    <w:rsid w:val="004C249D"/>
    <w:rsid w:val="004C4AE2"/>
    <w:rsid w:val="004C723D"/>
    <w:rsid w:val="004D4DBA"/>
    <w:rsid w:val="004E2426"/>
    <w:rsid w:val="004E4319"/>
    <w:rsid w:val="004E70C2"/>
    <w:rsid w:val="004E7D4C"/>
    <w:rsid w:val="004F26AC"/>
    <w:rsid w:val="004F4247"/>
    <w:rsid w:val="0050324E"/>
    <w:rsid w:val="0051228D"/>
    <w:rsid w:val="00526C40"/>
    <w:rsid w:val="005333FB"/>
    <w:rsid w:val="0053662C"/>
    <w:rsid w:val="0054000E"/>
    <w:rsid w:val="00545E1B"/>
    <w:rsid w:val="00546D5E"/>
    <w:rsid w:val="00550960"/>
    <w:rsid w:val="00551FFE"/>
    <w:rsid w:val="00557737"/>
    <w:rsid w:val="005657E1"/>
    <w:rsid w:val="00570C1C"/>
    <w:rsid w:val="00572EDE"/>
    <w:rsid w:val="00575127"/>
    <w:rsid w:val="00575BAB"/>
    <w:rsid w:val="00577E78"/>
    <w:rsid w:val="00587D2B"/>
    <w:rsid w:val="00597F81"/>
    <w:rsid w:val="005A44E3"/>
    <w:rsid w:val="005B075C"/>
    <w:rsid w:val="005B16C8"/>
    <w:rsid w:val="005B21C6"/>
    <w:rsid w:val="005B3F96"/>
    <w:rsid w:val="005B51CC"/>
    <w:rsid w:val="005D01D4"/>
    <w:rsid w:val="005D5B87"/>
    <w:rsid w:val="005D6674"/>
    <w:rsid w:val="005D6B05"/>
    <w:rsid w:val="005E2D08"/>
    <w:rsid w:val="005F13F0"/>
    <w:rsid w:val="005F4281"/>
    <w:rsid w:val="00600E81"/>
    <w:rsid w:val="00605E7E"/>
    <w:rsid w:val="006066EE"/>
    <w:rsid w:val="00616ADE"/>
    <w:rsid w:val="00617B80"/>
    <w:rsid w:val="006217AE"/>
    <w:rsid w:val="00624224"/>
    <w:rsid w:val="00625726"/>
    <w:rsid w:val="00625E56"/>
    <w:rsid w:val="00626154"/>
    <w:rsid w:val="00633435"/>
    <w:rsid w:val="006335E0"/>
    <w:rsid w:val="00634250"/>
    <w:rsid w:val="0064327F"/>
    <w:rsid w:val="00643FEA"/>
    <w:rsid w:val="00645B0D"/>
    <w:rsid w:val="00653416"/>
    <w:rsid w:val="00654D96"/>
    <w:rsid w:val="0065595D"/>
    <w:rsid w:val="0065785F"/>
    <w:rsid w:val="00661B85"/>
    <w:rsid w:val="00664C98"/>
    <w:rsid w:val="00664F54"/>
    <w:rsid w:val="00667AE6"/>
    <w:rsid w:val="006720DD"/>
    <w:rsid w:val="0067273A"/>
    <w:rsid w:val="006746D0"/>
    <w:rsid w:val="006814DD"/>
    <w:rsid w:val="00681EBF"/>
    <w:rsid w:val="00682F9A"/>
    <w:rsid w:val="006858CA"/>
    <w:rsid w:val="00690AC5"/>
    <w:rsid w:val="006934B9"/>
    <w:rsid w:val="00695E7D"/>
    <w:rsid w:val="00696FA2"/>
    <w:rsid w:val="006A1597"/>
    <w:rsid w:val="006A1E5C"/>
    <w:rsid w:val="006A6D85"/>
    <w:rsid w:val="006B1FEC"/>
    <w:rsid w:val="006B3BFB"/>
    <w:rsid w:val="006C2918"/>
    <w:rsid w:val="006C3318"/>
    <w:rsid w:val="006C5893"/>
    <w:rsid w:val="006C66BB"/>
    <w:rsid w:val="006D0DF5"/>
    <w:rsid w:val="006D150C"/>
    <w:rsid w:val="006D52F1"/>
    <w:rsid w:val="006D61B1"/>
    <w:rsid w:val="006D76A2"/>
    <w:rsid w:val="006E0F78"/>
    <w:rsid w:val="006E1482"/>
    <w:rsid w:val="006E1A63"/>
    <w:rsid w:val="006E625E"/>
    <w:rsid w:val="006F7734"/>
    <w:rsid w:val="00700BB1"/>
    <w:rsid w:val="00704662"/>
    <w:rsid w:val="007109A1"/>
    <w:rsid w:val="00715ADA"/>
    <w:rsid w:val="007205E3"/>
    <w:rsid w:val="00720E2A"/>
    <w:rsid w:val="00721642"/>
    <w:rsid w:val="00721D18"/>
    <w:rsid w:val="00721DB1"/>
    <w:rsid w:val="00723CE8"/>
    <w:rsid w:val="0072588F"/>
    <w:rsid w:val="00726518"/>
    <w:rsid w:val="007335F1"/>
    <w:rsid w:val="00733711"/>
    <w:rsid w:val="00735579"/>
    <w:rsid w:val="00740159"/>
    <w:rsid w:val="00740D35"/>
    <w:rsid w:val="00757A6B"/>
    <w:rsid w:val="00766A2C"/>
    <w:rsid w:val="0077556F"/>
    <w:rsid w:val="00784216"/>
    <w:rsid w:val="00785290"/>
    <w:rsid w:val="00796293"/>
    <w:rsid w:val="007A1396"/>
    <w:rsid w:val="007A2F1E"/>
    <w:rsid w:val="007A46AA"/>
    <w:rsid w:val="007B23F4"/>
    <w:rsid w:val="007D238A"/>
    <w:rsid w:val="007D31C9"/>
    <w:rsid w:val="007E2BD4"/>
    <w:rsid w:val="007E3825"/>
    <w:rsid w:val="007E3F97"/>
    <w:rsid w:val="007E4859"/>
    <w:rsid w:val="007E570D"/>
    <w:rsid w:val="007E6665"/>
    <w:rsid w:val="007F0DF7"/>
    <w:rsid w:val="00801EFB"/>
    <w:rsid w:val="00805C26"/>
    <w:rsid w:val="008070D1"/>
    <w:rsid w:val="008122D0"/>
    <w:rsid w:val="008148B9"/>
    <w:rsid w:val="00816035"/>
    <w:rsid w:val="0081799D"/>
    <w:rsid w:val="0082380D"/>
    <w:rsid w:val="00824CFA"/>
    <w:rsid w:val="00824DE5"/>
    <w:rsid w:val="00826645"/>
    <w:rsid w:val="00830A7A"/>
    <w:rsid w:val="00834A98"/>
    <w:rsid w:val="00841FDD"/>
    <w:rsid w:val="0084324B"/>
    <w:rsid w:val="008454ED"/>
    <w:rsid w:val="00847E8F"/>
    <w:rsid w:val="00851EE8"/>
    <w:rsid w:val="00861EB4"/>
    <w:rsid w:val="00862C2D"/>
    <w:rsid w:val="00863ED6"/>
    <w:rsid w:val="00872E8E"/>
    <w:rsid w:val="00881104"/>
    <w:rsid w:val="008813FC"/>
    <w:rsid w:val="00882250"/>
    <w:rsid w:val="008844EA"/>
    <w:rsid w:val="0088778C"/>
    <w:rsid w:val="00887A9F"/>
    <w:rsid w:val="00894EC0"/>
    <w:rsid w:val="008A1AD6"/>
    <w:rsid w:val="008A1D02"/>
    <w:rsid w:val="008A1D42"/>
    <w:rsid w:val="008B16D1"/>
    <w:rsid w:val="008B2800"/>
    <w:rsid w:val="008B2B38"/>
    <w:rsid w:val="008B5230"/>
    <w:rsid w:val="008B58B2"/>
    <w:rsid w:val="008B5E05"/>
    <w:rsid w:val="008C4ABD"/>
    <w:rsid w:val="008D0AC3"/>
    <w:rsid w:val="008E0D05"/>
    <w:rsid w:val="008E12F4"/>
    <w:rsid w:val="008F73CA"/>
    <w:rsid w:val="00904844"/>
    <w:rsid w:val="00910CC7"/>
    <w:rsid w:val="009214FC"/>
    <w:rsid w:val="009224A1"/>
    <w:rsid w:val="00937262"/>
    <w:rsid w:val="00940B9F"/>
    <w:rsid w:val="00961421"/>
    <w:rsid w:val="00962CC7"/>
    <w:rsid w:val="00965B78"/>
    <w:rsid w:val="009666E6"/>
    <w:rsid w:val="00970D29"/>
    <w:rsid w:val="009765EC"/>
    <w:rsid w:val="00990564"/>
    <w:rsid w:val="00991761"/>
    <w:rsid w:val="009928D4"/>
    <w:rsid w:val="009A27DF"/>
    <w:rsid w:val="009A3FA9"/>
    <w:rsid w:val="009A5BD9"/>
    <w:rsid w:val="009A7A2F"/>
    <w:rsid w:val="009B12D8"/>
    <w:rsid w:val="009B7E69"/>
    <w:rsid w:val="009C7763"/>
    <w:rsid w:val="009D0CEA"/>
    <w:rsid w:val="009D404E"/>
    <w:rsid w:val="009D4D57"/>
    <w:rsid w:val="009D7F26"/>
    <w:rsid w:val="009E25B0"/>
    <w:rsid w:val="009E3DFF"/>
    <w:rsid w:val="009E517A"/>
    <w:rsid w:val="009E5837"/>
    <w:rsid w:val="009F15AF"/>
    <w:rsid w:val="009F2763"/>
    <w:rsid w:val="009F3462"/>
    <w:rsid w:val="009F5328"/>
    <w:rsid w:val="009F61E1"/>
    <w:rsid w:val="009F6B3F"/>
    <w:rsid w:val="00A03166"/>
    <w:rsid w:val="00A03C32"/>
    <w:rsid w:val="00A11D4B"/>
    <w:rsid w:val="00A15EFF"/>
    <w:rsid w:val="00A237EE"/>
    <w:rsid w:val="00A245F9"/>
    <w:rsid w:val="00A2653B"/>
    <w:rsid w:val="00A40D04"/>
    <w:rsid w:val="00A437AB"/>
    <w:rsid w:val="00A45606"/>
    <w:rsid w:val="00A45D4C"/>
    <w:rsid w:val="00A57DDB"/>
    <w:rsid w:val="00A6073E"/>
    <w:rsid w:val="00A60754"/>
    <w:rsid w:val="00A6336B"/>
    <w:rsid w:val="00A672C3"/>
    <w:rsid w:val="00A67AFB"/>
    <w:rsid w:val="00A71D34"/>
    <w:rsid w:val="00A727D7"/>
    <w:rsid w:val="00A7321C"/>
    <w:rsid w:val="00A80F3A"/>
    <w:rsid w:val="00A8657B"/>
    <w:rsid w:val="00AA4324"/>
    <w:rsid w:val="00AA6C82"/>
    <w:rsid w:val="00AA744A"/>
    <w:rsid w:val="00AC4EF9"/>
    <w:rsid w:val="00AC5ED0"/>
    <w:rsid w:val="00AD31CA"/>
    <w:rsid w:val="00AD3B4D"/>
    <w:rsid w:val="00AD632A"/>
    <w:rsid w:val="00AE101C"/>
    <w:rsid w:val="00AE1162"/>
    <w:rsid w:val="00AE1A2E"/>
    <w:rsid w:val="00AE3C09"/>
    <w:rsid w:val="00AE7F34"/>
    <w:rsid w:val="00AF20F3"/>
    <w:rsid w:val="00B01CC8"/>
    <w:rsid w:val="00B03D36"/>
    <w:rsid w:val="00B04EE7"/>
    <w:rsid w:val="00B06004"/>
    <w:rsid w:val="00B13A78"/>
    <w:rsid w:val="00B14D99"/>
    <w:rsid w:val="00B15C7D"/>
    <w:rsid w:val="00B17CDE"/>
    <w:rsid w:val="00B26262"/>
    <w:rsid w:val="00B31F8B"/>
    <w:rsid w:val="00B36434"/>
    <w:rsid w:val="00B36AD9"/>
    <w:rsid w:val="00B40B6D"/>
    <w:rsid w:val="00B40CCF"/>
    <w:rsid w:val="00B442D3"/>
    <w:rsid w:val="00B45ED4"/>
    <w:rsid w:val="00B53CB1"/>
    <w:rsid w:val="00B56FA2"/>
    <w:rsid w:val="00B66046"/>
    <w:rsid w:val="00B7428D"/>
    <w:rsid w:val="00B8021C"/>
    <w:rsid w:val="00B844D0"/>
    <w:rsid w:val="00B87675"/>
    <w:rsid w:val="00B96D5D"/>
    <w:rsid w:val="00B97CA2"/>
    <w:rsid w:val="00BA3278"/>
    <w:rsid w:val="00BA65DF"/>
    <w:rsid w:val="00BA7265"/>
    <w:rsid w:val="00BB11A4"/>
    <w:rsid w:val="00BB3F86"/>
    <w:rsid w:val="00BC0BFB"/>
    <w:rsid w:val="00BC1969"/>
    <w:rsid w:val="00BD4FB8"/>
    <w:rsid w:val="00BD7C90"/>
    <w:rsid w:val="00BE209B"/>
    <w:rsid w:val="00BE669D"/>
    <w:rsid w:val="00BF311D"/>
    <w:rsid w:val="00BF318E"/>
    <w:rsid w:val="00BF42B0"/>
    <w:rsid w:val="00C019C0"/>
    <w:rsid w:val="00C05812"/>
    <w:rsid w:val="00C06C19"/>
    <w:rsid w:val="00C1144F"/>
    <w:rsid w:val="00C13201"/>
    <w:rsid w:val="00C152AA"/>
    <w:rsid w:val="00C1696E"/>
    <w:rsid w:val="00C237A0"/>
    <w:rsid w:val="00C36A97"/>
    <w:rsid w:val="00C36D9C"/>
    <w:rsid w:val="00C4018D"/>
    <w:rsid w:val="00C43DAE"/>
    <w:rsid w:val="00C4447F"/>
    <w:rsid w:val="00C47617"/>
    <w:rsid w:val="00C677D1"/>
    <w:rsid w:val="00C7096D"/>
    <w:rsid w:val="00C71632"/>
    <w:rsid w:val="00C803F4"/>
    <w:rsid w:val="00C826E0"/>
    <w:rsid w:val="00C836C9"/>
    <w:rsid w:val="00C94156"/>
    <w:rsid w:val="00C9765D"/>
    <w:rsid w:val="00CA2648"/>
    <w:rsid w:val="00CB24C8"/>
    <w:rsid w:val="00CB4836"/>
    <w:rsid w:val="00CB493B"/>
    <w:rsid w:val="00CB755C"/>
    <w:rsid w:val="00CC2B6B"/>
    <w:rsid w:val="00CD0A59"/>
    <w:rsid w:val="00CD6AE0"/>
    <w:rsid w:val="00CD715A"/>
    <w:rsid w:val="00CE1A4F"/>
    <w:rsid w:val="00CE372B"/>
    <w:rsid w:val="00CE6BEB"/>
    <w:rsid w:val="00CE6DB8"/>
    <w:rsid w:val="00CE7921"/>
    <w:rsid w:val="00CF4A53"/>
    <w:rsid w:val="00D03D90"/>
    <w:rsid w:val="00D05B30"/>
    <w:rsid w:val="00D129D6"/>
    <w:rsid w:val="00D56F8D"/>
    <w:rsid w:val="00D603CF"/>
    <w:rsid w:val="00D62265"/>
    <w:rsid w:val="00D6232A"/>
    <w:rsid w:val="00D64E1D"/>
    <w:rsid w:val="00D70828"/>
    <w:rsid w:val="00D7395A"/>
    <w:rsid w:val="00D74F61"/>
    <w:rsid w:val="00D74F6A"/>
    <w:rsid w:val="00D7679B"/>
    <w:rsid w:val="00D81F6E"/>
    <w:rsid w:val="00D834E6"/>
    <w:rsid w:val="00D90012"/>
    <w:rsid w:val="00D927BA"/>
    <w:rsid w:val="00DA0B0C"/>
    <w:rsid w:val="00DA5D22"/>
    <w:rsid w:val="00DB2135"/>
    <w:rsid w:val="00DB32CE"/>
    <w:rsid w:val="00DB379F"/>
    <w:rsid w:val="00DB6239"/>
    <w:rsid w:val="00DC23F2"/>
    <w:rsid w:val="00DC2D90"/>
    <w:rsid w:val="00DC4CE6"/>
    <w:rsid w:val="00DC6FF1"/>
    <w:rsid w:val="00DE1739"/>
    <w:rsid w:val="00DE5CF0"/>
    <w:rsid w:val="00DF2096"/>
    <w:rsid w:val="00DF5004"/>
    <w:rsid w:val="00DF5367"/>
    <w:rsid w:val="00E0042B"/>
    <w:rsid w:val="00E05D03"/>
    <w:rsid w:val="00E0600B"/>
    <w:rsid w:val="00E10919"/>
    <w:rsid w:val="00E10C94"/>
    <w:rsid w:val="00E11BF7"/>
    <w:rsid w:val="00E42ECB"/>
    <w:rsid w:val="00E45FC5"/>
    <w:rsid w:val="00E50557"/>
    <w:rsid w:val="00E609F9"/>
    <w:rsid w:val="00E6137D"/>
    <w:rsid w:val="00E64B7F"/>
    <w:rsid w:val="00E93599"/>
    <w:rsid w:val="00E9421F"/>
    <w:rsid w:val="00EB42D5"/>
    <w:rsid w:val="00ED01E6"/>
    <w:rsid w:val="00ED5B0B"/>
    <w:rsid w:val="00ED6EFE"/>
    <w:rsid w:val="00EF4DA2"/>
    <w:rsid w:val="00F05734"/>
    <w:rsid w:val="00F05E11"/>
    <w:rsid w:val="00F06B3C"/>
    <w:rsid w:val="00F101A1"/>
    <w:rsid w:val="00F15971"/>
    <w:rsid w:val="00F323A9"/>
    <w:rsid w:val="00F3273F"/>
    <w:rsid w:val="00F41E75"/>
    <w:rsid w:val="00F44D2F"/>
    <w:rsid w:val="00F47CDD"/>
    <w:rsid w:val="00F50802"/>
    <w:rsid w:val="00F51319"/>
    <w:rsid w:val="00F61E94"/>
    <w:rsid w:val="00F62854"/>
    <w:rsid w:val="00F66D24"/>
    <w:rsid w:val="00F700B2"/>
    <w:rsid w:val="00F70A2A"/>
    <w:rsid w:val="00F84FE7"/>
    <w:rsid w:val="00F944DE"/>
    <w:rsid w:val="00F968C1"/>
    <w:rsid w:val="00FA05F0"/>
    <w:rsid w:val="00FA1B23"/>
    <w:rsid w:val="00FA1EC5"/>
    <w:rsid w:val="00FA7F2F"/>
    <w:rsid w:val="00FB2339"/>
    <w:rsid w:val="00FB37F2"/>
    <w:rsid w:val="00FC3B74"/>
    <w:rsid w:val="00FC6679"/>
    <w:rsid w:val="00FD2180"/>
    <w:rsid w:val="00FE5ADE"/>
    <w:rsid w:val="00FE723D"/>
    <w:rsid w:val="00FF4C3C"/>
    <w:rsid w:val="00FF652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00351"/>
  <w15:docId w15:val="{5D41AC44-9612-471E-95A4-5F489364B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4193"/>
    <w:pPr>
      <w:jc w:val="both"/>
    </w:pPr>
    <w:rPr>
      <w:rFonts w:ascii="Arial" w:eastAsia="Times New Roman" w:hAnsi="Arial" w:cs="Arial"/>
      <w:szCs w:val="20"/>
      <w:lang w:eastAsia="fr-FR"/>
    </w:rPr>
  </w:style>
  <w:style w:type="paragraph" w:styleId="Titre1">
    <w:name w:val="heading 1"/>
    <w:basedOn w:val="Normal"/>
    <w:next w:val="Normal"/>
    <w:link w:val="Titre1Car"/>
    <w:qFormat/>
    <w:rsid w:val="00A16550"/>
    <w:pPr>
      <w:keepNext/>
      <w:keepLines/>
      <w:numPr>
        <w:numId w:val="1"/>
      </w:numPr>
      <w:pBdr>
        <w:bottom w:val="single" w:sz="4" w:space="1" w:color="7030A0"/>
      </w:pBdr>
      <w:spacing w:before="240" w:afterAutospacing="1"/>
      <w:outlineLvl w:val="0"/>
    </w:pPr>
    <w:rPr>
      <w:rFonts w:eastAsiaTheme="majorEastAsia"/>
      <w:b/>
      <w:bCs/>
      <w:color w:val="7030A0"/>
      <w:szCs w:val="28"/>
    </w:rPr>
  </w:style>
  <w:style w:type="paragraph" w:styleId="Titre2">
    <w:name w:val="heading 2"/>
    <w:aliases w:val="paragraphe,heading 2,Contrat 2,Ctt,niveau 2,Titre 2 ,H2,Fonctionnalité,Titre 21,t2.T2"/>
    <w:basedOn w:val="Normal"/>
    <w:next w:val="Normal"/>
    <w:link w:val="Titre2Car"/>
    <w:unhideWhenUsed/>
    <w:qFormat/>
    <w:rsid w:val="00A16550"/>
    <w:pPr>
      <w:keepNext/>
      <w:keepLines/>
      <w:numPr>
        <w:ilvl w:val="1"/>
        <w:numId w:val="1"/>
      </w:numPr>
      <w:spacing w:before="200" w:after="120"/>
      <w:outlineLvl w:val="1"/>
    </w:pPr>
    <w:rPr>
      <w:rFonts w:eastAsiaTheme="majorEastAsia"/>
      <w:b/>
      <w:bCs/>
      <w:color w:val="7030A0"/>
      <w:szCs w:val="26"/>
    </w:rPr>
  </w:style>
  <w:style w:type="paragraph" w:styleId="Titre3">
    <w:name w:val="heading 3"/>
    <w:basedOn w:val="Normal"/>
    <w:next w:val="Normal"/>
    <w:link w:val="Titre3Car"/>
    <w:unhideWhenUsed/>
    <w:qFormat/>
    <w:rsid w:val="00A16550"/>
    <w:pPr>
      <w:keepNext/>
      <w:keepLines/>
      <w:numPr>
        <w:ilvl w:val="2"/>
        <w:numId w:val="1"/>
      </w:numPr>
      <w:spacing w:before="200"/>
      <w:outlineLvl w:val="2"/>
    </w:pPr>
    <w:rPr>
      <w:rFonts w:eastAsiaTheme="majorEastAsia"/>
      <w:bCs/>
      <w:color w:val="7030A0"/>
      <w:u w:val="single"/>
    </w:rPr>
  </w:style>
  <w:style w:type="paragraph" w:styleId="Titre4">
    <w:name w:val="heading 4"/>
    <w:basedOn w:val="Normal"/>
    <w:next w:val="Normal"/>
    <w:link w:val="Titre4Car"/>
    <w:unhideWhenUsed/>
    <w:qFormat/>
    <w:rsid w:val="00A16550"/>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A16550"/>
    <w:pPr>
      <w:keepNext/>
      <w:keepLines/>
      <w:numPr>
        <w:ilvl w:val="4"/>
        <w:numId w:val="1"/>
      </w:numPr>
      <w:spacing w:before="200"/>
      <w:outlineLvl w:val="4"/>
    </w:pPr>
    <w:rPr>
      <w:rFonts w:asciiTheme="majorHAnsi" w:eastAsiaTheme="majorEastAsia" w:hAnsiTheme="majorHAnsi" w:cstheme="majorBidi"/>
      <w:color w:val="243F60" w:themeColor="accent1" w:themeShade="7F"/>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A16550"/>
    <w:rPr>
      <w:rFonts w:ascii="Arial" w:eastAsiaTheme="majorEastAsia" w:hAnsi="Arial" w:cs="Arial"/>
      <w:b/>
      <w:bCs/>
      <w:color w:val="7030A0"/>
      <w:szCs w:val="28"/>
      <w:lang w:eastAsia="fr-FR"/>
    </w:rPr>
  </w:style>
  <w:style w:type="character" w:customStyle="1" w:styleId="Titre2Car">
    <w:name w:val="Titre 2 Car"/>
    <w:aliases w:val="paragraphe Car,heading 2 Car,Contrat 2 Car,Ctt Car,niveau 2 Car,Titre 2  Car,H2 Car,Fonctionnalité Car,Titre 21 Car,t2.T2 Car"/>
    <w:basedOn w:val="Policepardfaut"/>
    <w:link w:val="Titre2"/>
    <w:uiPriority w:val="9"/>
    <w:qFormat/>
    <w:rsid w:val="00A16550"/>
    <w:rPr>
      <w:rFonts w:ascii="Arial" w:eastAsiaTheme="majorEastAsia" w:hAnsi="Arial" w:cs="Arial"/>
      <w:b/>
      <w:bCs/>
      <w:color w:val="7030A0"/>
      <w:szCs w:val="26"/>
      <w:lang w:eastAsia="fr-FR"/>
    </w:rPr>
  </w:style>
  <w:style w:type="character" w:customStyle="1" w:styleId="Titre3Car">
    <w:name w:val="Titre 3 Car"/>
    <w:basedOn w:val="Policepardfaut"/>
    <w:link w:val="Titre3"/>
    <w:uiPriority w:val="9"/>
    <w:qFormat/>
    <w:rsid w:val="00A16550"/>
    <w:rPr>
      <w:rFonts w:ascii="Arial" w:eastAsiaTheme="majorEastAsia" w:hAnsi="Arial" w:cs="Arial"/>
      <w:bCs/>
      <w:color w:val="7030A0"/>
      <w:szCs w:val="20"/>
      <w:u w:val="single"/>
      <w:lang w:eastAsia="fr-FR"/>
    </w:rPr>
  </w:style>
  <w:style w:type="character" w:customStyle="1" w:styleId="Titre4Car">
    <w:name w:val="Titre 4 Car"/>
    <w:basedOn w:val="Policepardfaut"/>
    <w:link w:val="Titre4"/>
    <w:uiPriority w:val="9"/>
    <w:qFormat/>
    <w:rsid w:val="00A16550"/>
    <w:rPr>
      <w:rFonts w:ascii="Arial" w:eastAsiaTheme="majorEastAsia" w:hAnsi="Arial" w:cs="Arial"/>
      <w:bCs/>
      <w:iCs/>
      <w:color w:val="7030A0"/>
      <w:szCs w:val="20"/>
      <w:lang w:eastAsia="fr-FR"/>
    </w:rPr>
  </w:style>
  <w:style w:type="character" w:customStyle="1" w:styleId="Titre5Car">
    <w:name w:val="Titre 5 Car"/>
    <w:basedOn w:val="Policepardfaut"/>
    <w:link w:val="Titre5"/>
    <w:uiPriority w:val="9"/>
    <w:qFormat/>
    <w:rsid w:val="00A16550"/>
    <w:rPr>
      <w:rFonts w:asciiTheme="majorHAnsi" w:eastAsiaTheme="majorEastAsia" w:hAnsiTheme="majorHAnsi" w:cstheme="majorBidi"/>
      <w:color w:val="243F60" w:themeColor="accent1" w:themeShade="7F"/>
      <w:lang w:eastAsia="fr-FR"/>
    </w:rPr>
  </w:style>
  <w:style w:type="character" w:customStyle="1" w:styleId="Titre6Car">
    <w:name w:val="Titre 6 Car"/>
    <w:basedOn w:val="Policepardfaut"/>
    <w:link w:val="Titre6"/>
    <w:uiPriority w:val="9"/>
    <w:qFormat/>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uiPriority w:val="9"/>
    <w:qFormat/>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uiPriority w:val="9"/>
    <w:qFormat/>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uiPriority w:val="9"/>
    <w:qFormat/>
    <w:rsid w:val="00A16550"/>
    <w:rPr>
      <w:rFonts w:asciiTheme="majorHAnsi" w:eastAsiaTheme="majorEastAsia" w:hAnsiTheme="majorHAnsi" w:cstheme="majorBidi"/>
      <w:i/>
      <w:iCs/>
      <w:color w:val="404040" w:themeColor="text1" w:themeTint="BF"/>
      <w:szCs w:val="20"/>
      <w:lang w:eastAsia="fr-FR"/>
    </w:rPr>
  </w:style>
  <w:style w:type="character" w:customStyle="1" w:styleId="Corpsdetexte3Car">
    <w:name w:val="Corps de texte 3 Car"/>
    <w:basedOn w:val="Policepardfaut"/>
    <w:link w:val="Corpsdetexte3"/>
    <w:semiHidden/>
    <w:qFormat/>
    <w:rsid w:val="00D934C3"/>
    <w:rPr>
      <w:rFonts w:ascii="Times New Roman" w:eastAsia="Times New Roman" w:hAnsi="Times New Roman" w:cs="Tahoma"/>
      <w:szCs w:val="24"/>
      <w:lang w:eastAsia="fr-FR"/>
    </w:rPr>
  </w:style>
  <w:style w:type="character" w:customStyle="1" w:styleId="Corpsdetexte2Car">
    <w:name w:val="Corps de texte 2 Car"/>
    <w:basedOn w:val="Policepardfaut"/>
    <w:link w:val="Corpsdetexte2"/>
    <w:semiHidden/>
    <w:qFormat/>
    <w:rsid w:val="00D934C3"/>
    <w:rPr>
      <w:rFonts w:ascii="Arial" w:eastAsia="Times New Roman" w:hAnsi="Arial" w:cs="Times New Roman"/>
      <w:szCs w:val="20"/>
      <w:lang w:eastAsia="fr-FR"/>
    </w:rPr>
  </w:style>
  <w:style w:type="character" w:customStyle="1" w:styleId="RetraitcorpsdetexteCar">
    <w:name w:val="Retrait corps de texte Car"/>
    <w:basedOn w:val="Policepardfaut"/>
    <w:link w:val="Retraitcorpsdetexte"/>
    <w:semiHidden/>
    <w:qFormat/>
    <w:rsid w:val="00D934C3"/>
    <w:rPr>
      <w:rFonts w:ascii="Times New Roman" w:eastAsia="Times New Roman" w:hAnsi="Times New Roman" w:cs="Times New Roman"/>
      <w:szCs w:val="24"/>
      <w:lang w:eastAsia="fr-FR"/>
    </w:rPr>
  </w:style>
  <w:style w:type="character" w:customStyle="1" w:styleId="Retraitcorpsdetexte2Car">
    <w:name w:val="Retrait corps de texte 2 Car"/>
    <w:basedOn w:val="Policepardfaut"/>
    <w:link w:val="Retraitcorpsdetexte2"/>
    <w:semiHidden/>
    <w:qFormat/>
    <w:rsid w:val="00D934C3"/>
    <w:rPr>
      <w:rFonts w:ascii="Times New Roman" w:eastAsia="Times New Roman" w:hAnsi="Times New Roman" w:cs="Times New Roman"/>
      <w:szCs w:val="24"/>
      <w:lang w:eastAsia="fr-FR"/>
    </w:rPr>
  </w:style>
  <w:style w:type="character" w:customStyle="1" w:styleId="En-tteCar">
    <w:name w:val="En-tête Car"/>
    <w:basedOn w:val="Policepardfaut"/>
    <w:uiPriority w:val="99"/>
    <w:qFormat/>
    <w:rsid w:val="00D934C3"/>
    <w:rPr>
      <w:rFonts w:ascii="Univers" w:eastAsia="Times New Roman" w:hAnsi="Univers" w:cs="Times New Roman"/>
      <w:szCs w:val="20"/>
      <w:lang w:eastAsia="fr-FR"/>
    </w:rPr>
  </w:style>
  <w:style w:type="character" w:customStyle="1" w:styleId="LienInternet">
    <w:name w:val="Lien Internet"/>
    <w:uiPriority w:val="99"/>
    <w:rsid w:val="00D934C3"/>
    <w:rPr>
      <w:color w:val="0000FF"/>
      <w:u w:val="single"/>
    </w:rPr>
  </w:style>
  <w:style w:type="character" w:customStyle="1" w:styleId="CorpsdetexteCar">
    <w:name w:val="Corps de texte Car"/>
    <w:basedOn w:val="Policepardfaut"/>
    <w:link w:val="Corpsdetexte"/>
    <w:semiHidden/>
    <w:qFormat/>
    <w:rsid w:val="00D934C3"/>
    <w:rPr>
      <w:rFonts w:ascii="Arial" w:eastAsia="Times New Roman" w:hAnsi="Arial" w:cs="Times New Roman"/>
      <w:szCs w:val="20"/>
      <w:lang w:eastAsia="fr-FR"/>
    </w:rPr>
  </w:style>
  <w:style w:type="character" w:customStyle="1" w:styleId="PieddepageCar">
    <w:name w:val="Pied de page Car"/>
    <w:basedOn w:val="Policepardfaut"/>
    <w:link w:val="Pieddepage"/>
    <w:uiPriority w:val="99"/>
    <w:qFormat/>
    <w:rsid w:val="00D934C3"/>
    <w:rPr>
      <w:rFonts w:ascii="Times New Roman" w:eastAsia="Times New Roman" w:hAnsi="Times New Roman" w:cs="Times New Roman"/>
      <w:sz w:val="20"/>
      <w:szCs w:val="20"/>
      <w:lang w:eastAsia="fr-FR"/>
    </w:rPr>
  </w:style>
  <w:style w:type="character" w:styleId="Numrodepage">
    <w:name w:val="page number"/>
    <w:basedOn w:val="Policepardfaut"/>
    <w:semiHidden/>
    <w:qFormat/>
    <w:rsid w:val="00D934C3"/>
  </w:style>
  <w:style w:type="character" w:customStyle="1" w:styleId="Retraitcorpsdetexte3Car">
    <w:name w:val="Retrait corps de texte 3 Car"/>
    <w:basedOn w:val="Policepardfaut"/>
    <w:link w:val="Retraitcorpsdetexte3"/>
    <w:semiHidden/>
    <w:qFormat/>
    <w:rsid w:val="00D934C3"/>
    <w:rPr>
      <w:rFonts w:ascii="Arial" w:eastAsia="Times New Roman" w:hAnsi="Arial" w:cs="Arial"/>
      <w:szCs w:val="24"/>
      <w:lang w:eastAsia="fr-FR"/>
    </w:rPr>
  </w:style>
  <w:style w:type="character" w:styleId="Marquedecommentaire">
    <w:name w:val="annotation reference"/>
    <w:uiPriority w:val="99"/>
    <w:qFormat/>
    <w:rsid w:val="00D934C3"/>
    <w:rPr>
      <w:sz w:val="16"/>
      <w:szCs w:val="16"/>
    </w:rPr>
  </w:style>
  <w:style w:type="character" w:customStyle="1" w:styleId="CommentaireCar">
    <w:name w:val="Commentaire Car"/>
    <w:basedOn w:val="Policepardfaut"/>
    <w:link w:val="Commentaire"/>
    <w:uiPriority w:val="99"/>
    <w:qFormat/>
    <w:rsid w:val="00D934C3"/>
    <w:rPr>
      <w:rFonts w:ascii="Arial" w:eastAsia="Times New Roman" w:hAnsi="Arial" w:cs="Times New Roman"/>
      <w:sz w:val="20"/>
      <w:szCs w:val="20"/>
      <w:lang w:eastAsia="fr-FR"/>
    </w:rPr>
  </w:style>
  <w:style w:type="character" w:customStyle="1" w:styleId="Sous-titreCar">
    <w:name w:val="Sous-titre Car"/>
    <w:basedOn w:val="Policepardfaut"/>
    <w:qFormat/>
    <w:rsid w:val="00D934C3"/>
    <w:rPr>
      <w:rFonts w:ascii="Century Gothic" w:eastAsia="Times New Roman" w:hAnsi="Century Gothic" w:cs="Arial"/>
      <w:sz w:val="28"/>
      <w:szCs w:val="24"/>
      <w:u w:val="single"/>
      <w:lang w:eastAsia="fr-FR"/>
    </w:rPr>
  </w:style>
  <w:style w:type="character" w:customStyle="1" w:styleId="LienInternetvisit">
    <w:name w:val="Lien Internet visité"/>
    <w:semiHidden/>
    <w:rsid w:val="00D934C3"/>
    <w:rPr>
      <w:color w:val="800080"/>
      <w:u w:val="single"/>
    </w:rPr>
  </w:style>
  <w:style w:type="character" w:customStyle="1" w:styleId="TextebrutCar">
    <w:name w:val="Texte brut Car"/>
    <w:basedOn w:val="Policepardfaut"/>
    <w:link w:val="Textebrut"/>
    <w:semiHidden/>
    <w:qFormat/>
    <w:rsid w:val="00D934C3"/>
    <w:rPr>
      <w:rFonts w:ascii="Courier New" w:eastAsia="Times New Roman" w:hAnsi="Courier New" w:cs="Courier New"/>
      <w:sz w:val="20"/>
      <w:szCs w:val="20"/>
      <w:lang w:eastAsia="fr-FR"/>
    </w:rPr>
  </w:style>
  <w:style w:type="character" w:styleId="lev">
    <w:name w:val="Strong"/>
    <w:uiPriority w:val="22"/>
    <w:qFormat/>
    <w:rsid w:val="00D934C3"/>
    <w:rPr>
      <w:b/>
      <w:bCs/>
    </w:rPr>
  </w:style>
  <w:style w:type="character" w:customStyle="1" w:styleId="TextedebullesCar">
    <w:name w:val="Texte de bulles Car"/>
    <w:basedOn w:val="Policepardfaut"/>
    <w:link w:val="Textedebulles"/>
    <w:uiPriority w:val="99"/>
    <w:semiHidden/>
    <w:qFormat/>
    <w:rsid w:val="00D934C3"/>
    <w:rPr>
      <w:rFonts w:ascii="Times New Roman" w:eastAsia="Times New Roman" w:hAnsi="Times New Roman" w:cs="Times New Roman"/>
      <w:sz w:val="16"/>
      <w:szCs w:val="16"/>
      <w:lang w:eastAsia="fr-FR"/>
    </w:rPr>
  </w:style>
  <w:style w:type="character" w:customStyle="1" w:styleId="ObjetducommentaireCar">
    <w:name w:val="Objet du commentaire Car"/>
    <w:basedOn w:val="CommentaireCar"/>
    <w:link w:val="Objetducommentaire"/>
    <w:uiPriority w:val="99"/>
    <w:semiHidden/>
    <w:qFormat/>
    <w:rsid w:val="00D934C3"/>
    <w:rPr>
      <w:rFonts w:ascii="Arial" w:eastAsia="Times New Roman" w:hAnsi="Arial" w:cs="Times New Roman"/>
      <w:b/>
      <w:bCs/>
      <w:sz w:val="20"/>
      <w:szCs w:val="20"/>
      <w:lang w:eastAsia="fr-FR"/>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P Liste Car,corp de texte Car"/>
    <w:link w:val="Paragraphedeliste"/>
    <w:uiPriority w:val="34"/>
    <w:qFormat/>
    <w:rsid w:val="00155350"/>
    <w:rPr>
      <w:rFonts w:ascii="Arial" w:eastAsia="Times New Roman" w:hAnsi="Arial" w:cs="Arial"/>
      <w:sz w:val="20"/>
      <w:szCs w:val="20"/>
      <w:lang w:eastAsia="fr-FR"/>
    </w:rPr>
  </w:style>
  <w:style w:type="character" w:customStyle="1" w:styleId="Mentionnonrsolue1">
    <w:name w:val="Mention non résolue1"/>
    <w:basedOn w:val="Policepardfaut"/>
    <w:uiPriority w:val="99"/>
    <w:semiHidden/>
    <w:unhideWhenUsed/>
    <w:qFormat/>
    <w:rsid w:val="009E4E22"/>
    <w:rPr>
      <w:color w:val="605E5C"/>
      <w:shd w:val="clear" w:color="auto" w:fill="E1DFDD"/>
    </w:rPr>
  </w:style>
  <w:style w:type="character" w:customStyle="1" w:styleId="Sautdindex">
    <w:name w:val="Saut d'index"/>
    <w:qFormat/>
  </w:style>
  <w:style w:type="paragraph" w:styleId="Titre">
    <w:name w:val="Title"/>
    <w:basedOn w:val="Normal"/>
    <w:next w:val="Corpsdetexte"/>
    <w:qFormat/>
    <w:pPr>
      <w:keepNext/>
      <w:spacing w:before="240" w:after="120"/>
    </w:pPr>
    <w:rPr>
      <w:rFonts w:ascii="Liberation Sans" w:eastAsia="Noto Sans CJK SC" w:hAnsi="Liberation Sans" w:cs="Lohit Devanagari"/>
      <w:sz w:val="28"/>
      <w:szCs w:val="28"/>
    </w:rPr>
  </w:style>
  <w:style w:type="paragraph" w:styleId="Corpsdetexte">
    <w:name w:val="Body Text"/>
    <w:basedOn w:val="Normal"/>
    <w:link w:val="CorpsdetexteCar"/>
    <w:semiHidden/>
    <w:rsid w:val="00D934C3"/>
    <w:pPr>
      <w:textAlignment w:val="baseline"/>
    </w:p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Paragraphedeliste">
    <w:name w:val="List Paragraph"/>
    <w:aliases w:val="CCAP next,Liste à puce,Level 1 Puce,EDF_Paragraphe,lp1,Bullet List,FooterText,numbered,Use Case List Paragraph,Liste à puce - Normal,Paragraphe 3,TP Liste,corp de texte,Párrafo de lista"/>
    <w:basedOn w:val="Normal"/>
    <w:link w:val="ParagraphedelisteCar"/>
    <w:uiPriority w:val="34"/>
    <w:qFormat/>
    <w:rsid w:val="00A16550"/>
    <w:pPr>
      <w:ind w:left="720"/>
      <w:contextualSpacing/>
    </w:pPr>
  </w:style>
  <w:style w:type="paragraph" w:customStyle="1" w:styleId="texte">
    <w:name w:val="texte"/>
    <w:basedOn w:val="Normal"/>
    <w:qFormat/>
    <w:rsid w:val="00D934C3"/>
    <w:rPr>
      <w:szCs w:val="18"/>
    </w:rPr>
  </w:style>
  <w:style w:type="paragraph" w:styleId="Corpsdetexte3">
    <w:name w:val="Body Text 3"/>
    <w:basedOn w:val="Normal"/>
    <w:link w:val="Corpsdetexte3Car"/>
    <w:semiHidden/>
    <w:qFormat/>
    <w:rsid w:val="00D934C3"/>
    <w:pPr>
      <w:ind w:right="-1"/>
    </w:pPr>
    <w:rPr>
      <w:rFonts w:cs="Tahoma"/>
    </w:rPr>
  </w:style>
  <w:style w:type="paragraph" w:customStyle="1" w:styleId="Corpsdetexte21">
    <w:name w:val="Corps de texte 21"/>
    <w:basedOn w:val="Normal"/>
    <w:qFormat/>
    <w:rsid w:val="00D934C3"/>
    <w:pPr>
      <w:ind w:left="2268" w:hanging="850"/>
      <w:textAlignment w:val="baseline"/>
    </w:pPr>
    <w:rPr>
      <w:spacing w:val="-8"/>
    </w:rPr>
  </w:style>
  <w:style w:type="paragraph" w:styleId="Corpsdetexte2">
    <w:name w:val="Body Text 2"/>
    <w:basedOn w:val="Normal"/>
    <w:link w:val="Corpsdetexte2Car"/>
    <w:semiHidden/>
    <w:qFormat/>
    <w:rsid w:val="00D934C3"/>
    <w:pPr>
      <w:tabs>
        <w:tab w:val="left" w:pos="567"/>
      </w:tabs>
      <w:textAlignment w:val="baseline"/>
    </w:pPr>
  </w:style>
  <w:style w:type="paragraph" w:styleId="Retraitcorpsdetexte">
    <w:name w:val="Body Text Indent"/>
    <w:basedOn w:val="Normal"/>
    <w:link w:val="RetraitcorpsdetexteCar"/>
    <w:semiHidden/>
    <w:rsid w:val="00D934C3"/>
    <w:pPr>
      <w:ind w:left="851" w:hanging="142"/>
    </w:pPr>
  </w:style>
  <w:style w:type="paragraph" w:styleId="Retraitcorpsdetexte2">
    <w:name w:val="Body Text Indent 2"/>
    <w:basedOn w:val="Normal"/>
    <w:link w:val="Retraitcorpsdetexte2Car"/>
    <w:semiHidden/>
    <w:qFormat/>
    <w:rsid w:val="00D934C3"/>
    <w:pPr>
      <w:tabs>
        <w:tab w:val="left" w:pos="720"/>
      </w:tabs>
      <w:ind w:firstLine="720"/>
    </w:pPr>
  </w:style>
  <w:style w:type="paragraph" w:customStyle="1" w:styleId="En-tteetpieddepage">
    <w:name w:val="En-tête et pied de page"/>
    <w:basedOn w:val="Normal"/>
    <w:qFormat/>
  </w:style>
  <w:style w:type="paragraph" w:styleId="En-tte">
    <w:name w:val="header"/>
    <w:basedOn w:val="Normal"/>
    <w:link w:val="En-tteCar1"/>
    <w:rsid w:val="00D934C3"/>
    <w:pPr>
      <w:tabs>
        <w:tab w:val="center" w:pos="4536"/>
        <w:tab w:val="right" w:pos="9072"/>
      </w:tabs>
      <w:textAlignment w:val="baseline"/>
    </w:pPr>
    <w:rPr>
      <w:rFonts w:ascii="Univers" w:hAnsi="Univers"/>
    </w:rPr>
  </w:style>
  <w:style w:type="paragraph" w:styleId="TM1">
    <w:name w:val="toc 1"/>
    <w:basedOn w:val="Normal"/>
    <w:next w:val="Normal"/>
    <w:uiPriority w:val="39"/>
    <w:rsid w:val="00D934C3"/>
    <w:pPr>
      <w:spacing w:before="120" w:after="60"/>
      <w:textAlignment w:val="baseline"/>
    </w:pPr>
    <w:rPr>
      <w:b/>
      <w:caps/>
    </w:rPr>
  </w:style>
  <w:style w:type="paragraph" w:styleId="TM2">
    <w:name w:val="toc 2"/>
    <w:basedOn w:val="Normal"/>
    <w:next w:val="Normal"/>
    <w:uiPriority w:val="39"/>
    <w:rsid w:val="00D934C3"/>
    <w:pPr>
      <w:ind w:left="215"/>
      <w:textAlignment w:val="baseline"/>
    </w:pPr>
  </w:style>
  <w:style w:type="paragraph" w:styleId="TM3">
    <w:name w:val="toc 3"/>
    <w:basedOn w:val="Normal"/>
    <w:next w:val="Normal"/>
    <w:uiPriority w:val="39"/>
    <w:rsid w:val="00D934C3"/>
    <w:pPr>
      <w:ind w:left="442"/>
      <w:textAlignment w:val="baseline"/>
    </w:pPr>
    <w:rPr>
      <w:smallCaps/>
    </w:rPr>
  </w:style>
  <w:style w:type="paragraph" w:customStyle="1" w:styleId="Retraitcorpsdetexte31">
    <w:name w:val="Retrait corps de texte 31"/>
    <w:basedOn w:val="Normal"/>
    <w:qFormat/>
    <w:rsid w:val="00D934C3"/>
    <w:pPr>
      <w:ind w:left="709"/>
      <w:textAlignment w:val="baseline"/>
    </w:pPr>
  </w:style>
  <w:style w:type="paragraph" w:customStyle="1" w:styleId="Retraitcorpsdetexte21">
    <w:name w:val="Retrait corps de texte 21"/>
    <w:basedOn w:val="Normal"/>
    <w:qFormat/>
    <w:rsid w:val="00D934C3"/>
    <w:pPr>
      <w:ind w:left="1134"/>
      <w:textAlignment w:val="baseline"/>
    </w:pPr>
  </w:style>
  <w:style w:type="paragraph" w:styleId="Pieddepage">
    <w:name w:val="footer"/>
    <w:basedOn w:val="Normal"/>
    <w:link w:val="PieddepageCar"/>
    <w:uiPriority w:val="99"/>
    <w:rsid w:val="00D934C3"/>
    <w:pPr>
      <w:tabs>
        <w:tab w:val="center" w:pos="4536"/>
        <w:tab w:val="right" w:pos="9072"/>
      </w:tabs>
      <w:textAlignment w:val="baseline"/>
    </w:pPr>
  </w:style>
  <w:style w:type="paragraph" w:customStyle="1" w:styleId="corpsdetexte0">
    <w:name w:val="corps de texte"/>
    <w:basedOn w:val="Normal"/>
    <w:qFormat/>
    <w:rsid w:val="00D934C3"/>
    <w:pPr>
      <w:spacing w:before="120"/>
      <w:textAlignment w:val="baseline"/>
    </w:pPr>
  </w:style>
  <w:style w:type="paragraph" w:styleId="Retraitcorpsdetexte3">
    <w:name w:val="Body Text Indent 3"/>
    <w:basedOn w:val="Normal"/>
    <w:link w:val="Retraitcorpsdetexte3Car"/>
    <w:semiHidden/>
    <w:qFormat/>
    <w:rsid w:val="00D934C3"/>
    <w:pPr>
      <w:ind w:left="708"/>
    </w:pPr>
  </w:style>
  <w:style w:type="paragraph" w:styleId="Commentaire">
    <w:name w:val="annotation text"/>
    <w:basedOn w:val="Normal"/>
    <w:link w:val="CommentaireCar"/>
    <w:uiPriority w:val="99"/>
    <w:qFormat/>
    <w:rsid w:val="00D934C3"/>
  </w:style>
  <w:style w:type="paragraph" w:styleId="Listepuces">
    <w:name w:val="List Bullet"/>
    <w:basedOn w:val="Normal"/>
    <w:autoRedefine/>
    <w:semiHidden/>
    <w:qFormat/>
    <w:rsid w:val="00D934C3"/>
    <w:pPr>
      <w:tabs>
        <w:tab w:val="left" w:pos="567"/>
      </w:tabs>
      <w:spacing w:before="60"/>
      <w:ind w:left="568" w:hanging="284"/>
    </w:pPr>
    <w:rPr>
      <w:rFonts w:ascii="Helvetica" w:hAnsi="Helvetica"/>
    </w:rPr>
  </w:style>
  <w:style w:type="paragraph" w:customStyle="1" w:styleId="Textecourant">
    <w:name w:val="Texte courant"/>
    <w:basedOn w:val="Normal"/>
    <w:qFormat/>
    <w:rsid w:val="00D934C3"/>
    <w:pPr>
      <w:tabs>
        <w:tab w:val="left" w:pos="170"/>
      </w:tabs>
      <w:spacing w:before="80" w:line="250" w:lineRule="exact"/>
    </w:pPr>
    <w:rPr>
      <w:sz w:val="18"/>
      <w:szCs w:val="18"/>
      <w:lang w:val="en-US"/>
    </w:rPr>
  </w:style>
  <w:style w:type="paragraph" w:customStyle="1" w:styleId="RedTxt">
    <w:name w:val="RedTxt"/>
    <w:basedOn w:val="Normal"/>
    <w:qFormat/>
    <w:rsid w:val="00D934C3"/>
    <w:pPr>
      <w:keepLines/>
      <w:widowControl w:val="0"/>
    </w:pPr>
    <w:rPr>
      <w:sz w:val="18"/>
      <w:szCs w:val="18"/>
    </w:rPr>
  </w:style>
  <w:style w:type="paragraph" w:customStyle="1" w:styleId="ArticleTitre112pt">
    <w:name w:val="Article Titre 1 + 12 pt"/>
    <w:basedOn w:val="Titre1"/>
    <w:autoRedefine/>
    <w:qFormat/>
    <w:rsid w:val="00D934C3"/>
    <w:pPr>
      <w:keepLines w:val="0"/>
      <w:widowControl w:val="0"/>
      <w:numPr>
        <w:numId w:val="0"/>
      </w:numPr>
      <w:pBdr>
        <w:bottom w:val="nil"/>
      </w:pBdr>
      <w:shd w:val="clear" w:color="auto" w:fill="E6E6E6"/>
      <w:spacing w:after="120" w:afterAutospacing="0"/>
    </w:pPr>
    <w:rPr>
      <w:rFonts w:ascii="Times New Roman" w:eastAsia="Times New Roman" w:hAnsi="Times New Roman" w:cs="Times New Roman"/>
      <w:color w:val="auto"/>
      <w:kern w:val="2"/>
      <w:sz w:val="24"/>
      <w:szCs w:val="20"/>
    </w:rPr>
  </w:style>
  <w:style w:type="paragraph" w:customStyle="1" w:styleId="Normal2">
    <w:name w:val="Normal2"/>
    <w:basedOn w:val="Normal"/>
    <w:qFormat/>
    <w:rsid w:val="00D934C3"/>
    <w:pPr>
      <w:keepLines/>
      <w:tabs>
        <w:tab w:val="left" w:pos="567"/>
        <w:tab w:val="left" w:pos="851"/>
        <w:tab w:val="left" w:pos="1134"/>
      </w:tabs>
      <w:ind w:left="284" w:firstLine="284"/>
      <w:textAlignment w:val="baseline"/>
    </w:pPr>
  </w:style>
  <w:style w:type="paragraph" w:styleId="Normalcentr">
    <w:name w:val="Block Text"/>
    <w:basedOn w:val="Normal"/>
    <w:semiHidden/>
    <w:qFormat/>
    <w:rsid w:val="00D934C3"/>
    <w:pPr>
      <w:tabs>
        <w:tab w:val="left" w:pos="540"/>
        <w:tab w:val="left" w:pos="9180"/>
      </w:tabs>
      <w:ind w:left="540" w:right="-468"/>
    </w:pPr>
    <w:rPr>
      <w:rFonts w:ascii="Century Gothic" w:hAnsi="Century Gothic"/>
      <w:szCs w:val="22"/>
    </w:rPr>
  </w:style>
  <w:style w:type="paragraph" w:styleId="Sous-titre">
    <w:name w:val="Subtitle"/>
    <w:basedOn w:val="Normal"/>
    <w:qFormat/>
    <w:rsid w:val="00D934C3"/>
    <w:pPr>
      <w:spacing w:after="60"/>
      <w:outlineLvl w:val="1"/>
    </w:pPr>
    <w:rPr>
      <w:rFonts w:ascii="Century Gothic" w:hAnsi="Century Gothic"/>
      <w:sz w:val="28"/>
      <w:u w:val="single"/>
    </w:rPr>
  </w:style>
  <w:style w:type="paragraph" w:customStyle="1" w:styleId="Style2">
    <w:name w:val="Style2"/>
    <w:basedOn w:val="Titre4"/>
    <w:qFormat/>
    <w:rsid w:val="00D934C3"/>
    <w:pPr>
      <w:keepLines w:val="0"/>
      <w:numPr>
        <w:ilvl w:val="0"/>
        <w:numId w:val="0"/>
      </w:numPr>
      <w:spacing w:before="240" w:after="120"/>
    </w:pPr>
    <w:rPr>
      <w:rFonts w:ascii="Century Gothic" w:eastAsia="Times New Roman" w:hAnsi="Century Gothic" w:cs="Times New Roman"/>
      <w:i/>
      <w:iCs w:val="0"/>
      <w:color w:val="auto"/>
      <w:sz w:val="24"/>
    </w:rPr>
  </w:style>
  <w:style w:type="paragraph" w:customStyle="1" w:styleId="Standard">
    <w:name w:val="Standard"/>
    <w:qFormat/>
    <w:rsid w:val="00D934C3"/>
    <w:pPr>
      <w:widowControl w:val="0"/>
      <w:jc w:val="both"/>
    </w:pPr>
    <w:rPr>
      <w:rFonts w:ascii="New York" w:eastAsia="Times New Roman" w:hAnsi="New York" w:cs="Times New Roman"/>
      <w:szCs w:val="20"/>
      <w:lang w:eastAsia="fr-FR"/>
    </w:rPr>
  </w:style>
  <w:style w:type="paragraph" w:styleId="Textebrut">
    <w:name w:val="Plain Text"/>
    <w:basedOn w:val="Normal"/>
    <w:link w:val="TextebrutCar"/>
    <w:semiHidden/>
    <w:qFormat/>
    <w:rsid w:val="00D934C3"/>
    <w:rPr>
      <w:rFonts w:ascii="Courier New" w:hAnsi="Courier New" w:cs="Courier New"/>
    </w:rPr>
  </w:style>
  <w:style w:type="paragraph" w:customStyle="1" w:styleId="Enttegche">
    <w:name w:val="Entête gche"/>
    <w:basedOn w:val="Normal"/>
    <w:qFormat/>
    <w:rsid w:val="00D934C3"/>
  </w:style>
  <w:style w:type="paragraph" w:customStyle="1" w:styleId="Default">
    <w:name w:val="Default"/>
    <w:qFormat/>
    <w:rsid w:val="00D934C3"/>
    <w:rPr>
      <w:rFonts w:ascii="Arial" w:eastAsia="Times New Roman" w:hAnsi="Arial" w:cs="Arial"/>
      <w:color w:val="000000"/>
      <w:sz w:val="24"/>
      <w:szCs w:val="24"/>
      <w:lang w:eastAsia="fr-FR"/>
    </w:rPr>
  </w:style>
  <w:style w:type="paragraph" w:styleId="NormalWeb">
    <w:name w:val="Normal (Web)"/>
    <w:basedOn w:val="Normal"/>
    <w:uiPriority w:val="99"/>
    <w:unhideWhenUsed/>
    <w:qFormat/>
    <w:rsid w:val="00D934C3"/>
    <w:pPr>
      <w:spacing w:beforeAutospacing="1" w:afterAutospacing="1"/>
    </w:pPr>
  </w:style>
  <w:style w:type="paragraph" w:styleId="Textedebulles">
    <w:name w:val="Balloon Text"/>
    <w:basedOn w:val="Normal"/>
    <w:link w:val="TextedebullesCar"/>
    <w:uiPriority w:val="99"/>
    <w:semiHidden/>
    <w:unhideWhenUsed/>
    <w:qFormat/>
    <w:rsid w:val="00D934C3"/>
    <w:rPr>
      <w:sz w:val="16"/>
      <w:szCs w:val="16"/>
    </w:rPr>
  </w:style>
  <w:style w:type="paragraph" w:styleId="En-ttedetabledesmatires">
    <w:name w:val="TOC Heading"/>
    <w:basedOn w:val="Titre1"/>
    <w:next w:val="Normal"/>
    <w:uiPriority w:val="39"/>
    <w:semiHidden/>
    <w:unhideWhenUsed/>
    <w:qFormat/>
    <w:rsid w:val="00D934C3"/>
    <w:pPr>
      <w:numPr>
        <w:numId w:val="0"/>
      </w:numPr>
      <w:pBdr>
        <w:bottom w:val="nil"/>
      </w:pBdr>
      <w:spacing w:before="480" w:afterAutospacing="0" w:line="276" w:lineRule="auto"/>
    </w:pPr>
    <w:rPr>
      <w:rFonts w:ascii="Cambria" w:eastAsia="Times New Roman" w:hAnsi="Cambria" w:cs="Times New Roman"/>
      <w:color w:val="365F91"/>
    </w:rPr>
  </w:style>
  <w:style w:type="paragraph" w:styleId="TM4">
    <w:name w:val="toc 4"/>
    <w:basedOn w:val="Normal"/>
    <w:next w:val="Normal"/>
    <w:autoRedefine/>
    <w:uiPriority w:val="39"/>
    <w:unhideWhenUsed/>
    <w:rsid w:val="00D934C3"/>
    <w:pPr>
      <w:spacing w:after="100" w:line="276" w:lineRule="auto"/>
      <w:ind w:left="660"/>
    </w:pPr>
    <w:rPr>
      <w:rFonts w:ascii="Calibri" w:hAnsi="Calibri"/>
      <w:szCs w:val="22"/>
    </w:rPr>
  </w:style>
  <w:style w:type="paragraph" w:styleId="TM5">
    <w:name w:val="toc 5"/>
    <w:basedOn w:val="Normal"/>
    <w:next w:val="Normal"/>
    <w:autoRedefine/>
    <w:uiPriority w:val="39"/>
    <w:unhideWhenUsed/>
    <w:rsid w:val="00D934C3"/>
    <w:pPr>
      <w:spacing w:after="100" w:line="276" w:lineRule="auto"/>
      <w:ind w:left="880"/>
    </w:pPr>
    <w:rPr>
      <w:rFonts w:ascii="Calibri" w:hAnsi="Calibri"/>
      <w:szCs w:val="22"/>
    </w:rPr>
  </w:style>
  <w:style w:type="paragraph" w:styleId="TM6">
    <w:name w:val="toc 6"/>
    <w:basedOn w:val="Normal"/>
    <w:next w:val="Normal"/>
    <w:autoRedefine/>
    <w:uiPriority w:val="39"/>
    <w:unhideWhenUsed/>
    <w:rsid w:val="00D934C3"/>
    <w:pPr>
      <w:spacing w:after="100" w:line="276" w:lineRule="auto"/>
      <w:ind w:left="1100"/>
    </w:pPr>
    <w:rPr>
      <w:rFonts w:ascii="Calibri" w:hAnsi="Calibri"/>
      <w:szCs w:val="22"/>
    </w:rPr>
  </w:style>
  <w:style w:type="paragraph" w:styleId="TM7">
    <w:name w:val="toc 7"/>
    <w:basedOn w:val="Normal"/>
    <w:next w:val="Normal"/>
    <w:autoRedefine/>
    <w:uiPriority w:val="39"/>
    <w:unhideWhenUsed/>
    <w:rsid w:val="00D934C3"/>
    <w:pPr>
      <w:spacing w:after="100" w:line="276" w:lineRule="auto"/>
      <w:ind w:left="1320"/>
    </w:pPr>
    <w:rPr>
      <w:rFonts w:ascii="Calibri" w:hAnsi="Calibri"/>
      <w:szCs w:val="22"/>
    </w:rPr>
  </w:style>
  <w:style w:type="paragraph" w:styleId="TM8">
    <w:name w:val="toc 8"/>
    <w:basedOn w:val="Normal"/>
    <w:next w:val="Normal"/>
    <w:autoRedefine/>
    <w:uiPriority w:val="39"/>
    <w:unhideWhenUsed/>
    <w:rsid w:val="00D934C3"/>
    <w:pPr>
      <w:spacing w:after="100" w:line="276" w:lineRule="auto"/>
      <w:ind w:left="1540"/>
    </w:pPr>
    <w:rPr>
      <w:rFonts w:ascii="Calibri" w:hAnsi="Calibri"/>
      <w:szCs w:val="22"/>
    </w:rPr>
  </w:style>
  <w:style w:type="paragraph" w:styleId="TM9">
    <w:name w:val="toc 9"/>
    <w:basedOn w:val="Normal"/>
    <w:next w:val="Normal"/>
    <w:autoRedefine/>
    <w:uiPriority w:val="39"/>
    <w:unhideWhenUsed/>
    <w:rsid w:val="00D934C3"/>
    <w:pPr>
      <w:spacing w:after="100" w:line="276" w:lineRule="auto"/>
      <w:ind w:left="1760"/>
    </w:pPr>
    <w:rPr>
      <w:rFonts w:ascii="Calibri" w:hAnsi="Calibri"/>
      <w:szCs w:val="22"/>
    </w:rPr>
  </w:style>
  <w:style w:type="paragraph" w:styleId="Objetducommentaire">
    <w:name w:val="annotation subject"/>
    <w:basedOn w:val="Commentaire"/>
    <w:next w:val="Commentaire"/>
    <w:link w:val="ObjetducommentaireCar"/>
    <w:uiPriority w:val="99"/>
    <w:semiHidden/>
    <w:unhideWhenUsed/>
    <w:qFormat/>
    <w:rsid w:val="00D934C3"/>
    <w:rPr>
      <w:b/>
      <w:bCs/>
    </w:rPr>
  </w:style>
  <w:style w:type="paragraph" w:styleId="Rvision">
    <w:name w:val="Revision"/>
    <w:uiPriority w:val="99"/>
    <w:semiHidden/>
    <w:qFormat/>
    <w:rsid w:val="00D934C3"/>
    <w:rPr>
      <w:rFonts w:ascii="Arial" w:eastAsia="Times New Roman" w:hAnsi="Arial" w:cs="Times New Roman"/>
      <w:szCs w:val="24"/>
      <w:lang w:eastAsia="fr-FR"/>
    </w:rPr>
  </w:style>
  <w:style w:type="table" w:styleId="Grilledutableau">
    <w:name w:val="Table Grid"/>
    <w:basedOn w:val="TableauNormal"/>
    <w:uiPriority w:val="39"/>
    <w:rsid w:val="00D934C3"/>
    <w:rPr>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uiPriority w:val="59"/>
    <w:rsid w:val="00D93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8import">
    <w:name w:val="Style 8 importé"/>
    <w:rsid w:val="00C1144F"/>
    <w:pPr>
      <w:numPr>
        <w:numId w:val="22"/>
      </w:numPr>
    </w:pPr>
  </w:style>
  <w:style w:type="character" w:styleId="Lienhypertexte">
    <w:name w:val="Hyperlink"/>
    <w:basedOn w:val="Policepardfaut"/>
    <w:uiPriority w:val="99"/>
    <w:unhideWhenUsed/>
    <w:rsid w:val="00940B9F"/>
    <w:rPr>
      <w:color w:val="0000FF" w:themeColor="hyperlink"/>
      <w:u w:val="single"/>
    </w:rPr>
  </w:style>
  <w:style w:type="character" w:customStyle="1" w:styleId="Aucun">
    <w:name w:val="Aucun"/>
    <w:rsid w:val="008B58B2"/>
    <w:rPr>
      <w:lang w:val="fr-FR"/>
    </w:rPr>
  </w:style>
  <w:style w:type="paragraph" w:customStyle="1" w:styleId="PardfautA">
    <w:name w:val="Par défaut A"/>
    <w:rsid w:val="008B58B2"/>
    <w:pPr>
      <w:pBdr>
        <w:top w:val="nil"/>
        <w:left w:val="nil"/>
        <w:bottom w:val="nil"/>
        <w:right w:val="nil"/>
        <w:between w:val="nil"/>
        <w:bar w:val="nil"/>
      </w:pBdr>
      <w:suppressAutoHyphens w:val="0"/>
    </w:pPr>
    <w:rPr>
      <w:rFonts w:ascii="Helvetica" w:eastAsia="Arial Unicode MS" w:hAnsi="Helvetica" w:cs="Arial Unicode MS"/>
      <w:color w:val="000000"/>
      <w:sz w:val="22"/>
      <w:u w:color="000000"/>
      <w:bdr w:val="nil"/>
      <w:lang w:eastAsia="fr-FR"/>
      <w14:textOutline w14:w="12700" w14:cap="flat" w14:cmpd="sng" w14:algn="ctr">
        <w14:noFill/>
        <w14:prstDash w14:val="solid"/>
        <w14:miter w14:lim="400000"/>
      </w14:textOutline>
    </w:rPr>
  </w:style>
  <w:style w:type="character" w:customStyle="1" w:styleId="CommentaireCar2">
    <w:name w:val="Commentaire Car2"/>
    <w:uiPriority w:val="99"/>
    <w:semiHidden/>
    <w:rsid w:val="008E0D05"/>
    <w:rPr>
      <w:kern w:val="1"/>
      <w:lang w:eastAsia="ar-SA"/>
    </w:rPr>
  </w:style>
  <w:style w:type="paragraph" w:customStyle="1" w:styleId="Textedesaisie">
    <w:name w:val="Texte de saisie"/>
    <w:basedOn w:val="Normal"/>
    <w:rsid w:val="00B06004"/>
    <w:pPr>
      <w:suppressAutoHyphens w:val="0"/>
      <w:spacing w:after="220" w:line="280" w:lineRule="atLeast"/>
    </w:pPr>
    <w:rPr>
      <w:rFonts w:cs="Times New Roman"/>
      <w:sz w:val="22"/>
    </w:rPr>
  </w:style>
  <w:style w:type="character" w:styleId="Mentionnonrsolue">
    <w:name w:val="Unresolved Mention"/>
    <w:basedOn w:val="Policepardfaut"/>
    <w:uiPriority w:val="99"/>
    <w:semiHidden/>
    <w:unhideWhenUsed/>
    <w:rsid w:val="00D927BA"/>
    <w:rPr>
      <w:color w:val="605E5C"/>
      <w:shd w:val="clear" w:color="auto" w:fill="E1DFDD"/>
    </w:rPr>
  </w:style>
  <w:style w:type="character" w:customStyle="1" w:styleId="En-tteCar1">
    <w:name w:val="En-tête Car1"/>
    <w:basedOn w:val="Policepardfaut"/>
    <w:link w:val="En-tte"/>
    <w:rsid w:val="00DB6239"/>
    <w:rPr>
      <w:rFonts w:ascii="Univers" w:eastAsia="Times New Roman" w:hAnsi="Univers" w:cs="Arial"/>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93795">
      <w:bodyDiv w:val="1"/>
      <w:marLeft w:val="0"/>
      <w:marRight w:val="0"/>
      <w:marTop w:val="0"/>
      <w:marBottom w:val="0"/>
      <w:divBdr>
        <w:top w:val="none" w:sz="0" w:space="0" w:color="auto"/>
        <w:left w:val="none" w:sz="0" w:space="0" w:color="auto"/>
        <w:bottom w:val="none" w:sz="0" w:space="0" w:color="auto"/>
        <w:right w:val="none" w:sz="0" w:space="0" w:color="auto"/>
      </w:divBdr>
    </w:div>
    <w:div w:id="1960523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rion.golmard@g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ulien.oliveira@bnf.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dpd@bn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cie.balavoine-coutel@bnf.fr" TargetMode="External"/><Relationship Id="rId5" Type="http://schemas.openxmlformats.org/officeDocument/2006/relationships/webSettings" Target="webSettings.xml"/><Relationship Id="rId15" Type="http://schemas.openxmlformats.org/officeDocument/2006/relationships/hyperlink" Target="mailto:terranullius@live.fr" TargetMode="External"/><Relationship Id="rId10" Type="http://schemas.openxmlformats.org/officeDocument/2006/relationships/hyperlink" Target="mailto:adele.megemont@bnf.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imon.fonchin@bnf.fr" TargetMode="External"/><Relationship Id="rId14" Type="http://schemas.openxmlformats.org/officeDocument/2006/relationships/hyperlink" Target="mailto:vinciane.clemens@gma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EF549-0E42-4E0D-A3AA-6B97C1F46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26</Pages>
  <Words>10246</Words>
  <Characters>56359</Characters>
  <Application>Microsoft Office Word</Application>
  <DocSecurity>0</DocSecurity>
  <Lines>469</Lines>
  <Paragraphs>132</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66473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Jérémy MARTINS</cp:lastModifiedBy>
  <cp:revision>10</cp:revision>
  <cp:lastPrinted>2021-04-29T13:49:00Z</cp:lastPrinted>
  <dcterms:created xsi:type="dcterms:W3CDTF">2025-08-07T07:37:00Z</dcterms:created>
  <dcterms:modified xsi:type="dcterms:W3CDTF">2025-08-18T13:16:00Z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BnF</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