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C77C19B" w:rsidR="009D60D5" w:rsidRPr="001B5605" w:rsidRDefault="001B4C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704527">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7E482E">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6E50A921" w:rsidR="00C2145A" w:rsidRPr="001B5605" w:rsidRDefault="00C2145A" w:rsidP="00357B46">
            <w:pPr>
              <w:rPr>
                <w:rFonts w:asciiTheme="minorHAnsi" w:hAnsiTheme="minorHAnsi"/>
                <w:b/>
                <w:sz w:val="24"/>
              </w:rPr>
            </w:pPr>
            <w:r w:rsidRPr="002C2DFA">
              <w:rPr>
                <w:rFonts w:asciiTheme="minorHAnsi" w:hAnsiTheme="minorHAnsi"/>
                <w:b/>
                <w:bCs/>
                <w:smallCaps/>
                <w:sz w:val="24"/>
                <w:lang w:val="en"/>
              </w:rPr>
              <w:t>Number:</w:t>
            </w:r>
            <w:r>
              <w:rPr>
                <w:rFonts w:asciiTheme="minorHAnsi" w:hAnsiTheme="minorHAnsi"/>
                <w:b/>
                <w:bCs/>
                <w:smallCaps/>
                <w:sz w:val="24"/>
                <w:lang w:val="en"/>
              </w:rPr>
              <w:t xml:space="preserve"> </w:t>
            </w:r>
            <w:r w:rsidR="002C2DFA">
              <w:rPr>
                <w:rFonts w:asciiTheme="minorHAnsi" w:hAnsiTheme="minorHAnsi"/>
                <w:b/>
                <w:bCs/>
                <w:smallCaps/>
                <w:sz w:val="24"/>
                <w:lang w:val="en"/>
              </w:rPr>
              <w:t>25-MR2362</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5262E0"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05C4326F" w:rsidR="00741D2D" w:rsidRPr="00263FD0" w:rsidRDefault="007E482E" w:rsidP="00996FEA">
            <w:pPr>
              <w:rPr>
                <w:rFonts w:asciiTheme="minorHAnsi" w:hAnsiTheme="minorHAnsi" w:cs="Arial"/>
                <w:sz w:val="24"/>
                <w:lang w:val="en-GB"/>
              </w:rPr>
            </w:pPr>
            <w:r w:rsidRPr="007E482E">
              <w:rPr>
                <w:rFonts w:asciiTheme="minorHAnsi" w:hAnsiTheme="minorHAnsi" w:cs="Arial"/>
                <w:i/>
                <w:iCs/>
                <w:sz w:val="24"/>
                <w:lang w:val="en"/>
              </w:rPr>
              <w:t>Acquisition, delivery and installation of 3 ultrasound scanners for gynecological and obstetrical use.</w:t>
            </w:r>
          </w:p>
        </w:tc>
      </w:tr>
      <w:tr w:rsidR="008714BB" w:rsidRPr="005262E0"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81179C" w:rsidRDefault="00741D2D" w:rsidP="00540DA7">
            <w:pPr>
              <w:rPr>
                <w:rFonts w:asciiTheme="minorHAnsi" w:hAnsiTheme="minorHAnsi" w:cs="Arial"/>
                <w:b/>
                <w:sz w:val="24"/>
                <w:lang w:val="en-US"/>
              </w:rPr>
            </w:pPr>
          </w:p>
        </w:tc>
      </w:tr>
      <w:tr w:rsidR="008714BB" w:rsidRPr="00684EBF"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463865B1" w:rsidR="00741D2D" w:rsidRPr="00263FD0" w:rsidRDefault="00356068" w:rsidP="00356068">
            <w:pPr>
              <w:rPr>
                <w:rFonts w:asciiTheme="minorHAnsi" w:hAnsiTheme="minorHAnsi" w:cs="Arial"/>
                <w:sz w:val="24"/>
                <w:lang w:val="en-GB"/>
              </w:rPr>
            </w:pPr>
            <w:r>
              <w:rPr>
                <w:rFonts w:asciiTheme="minorHAnsi" w:hAnsiTheme="minorHAnsi" w:cs="Arial"/>
                <w:i/>
                <w:iCs/>
                <w:sz w:val="24"/>
                <w:lang w:val="en"/>
              </w:rPr>
              <w:t xml:space="preserve">  </w:t>
            </w:r>
            <w:r w:rsidRPr="00BE6BC8">
              <w:rPr>
                <w:rFonts w:asciiTheme="minorHAnsi" w:hAnsiTheme="minorHAnsi" w:cs="Arial"/>
                <w:i/>
                <w:iCs/>
                <w:sz w:val="24"/>
                <w:highlight w:val="yellow"/>
                <w:lang w:val="en"/>
              </w:rPr>
              <w:t>Xxx</w:t>
            </w:r>
            <w:r>
              <w:rPr>
                <w:rFonts w:asciiTheme="minorHAnsi" w:hAnsiTheme="minorHAnsi" w:cs="Arial"/>
                <w:i/>
                <w:iCs/>
                <w:sz w:val="24"/>
                <w:lang w:val="en"/>
              </w:rPr>
              <w:t xml:space="preserve"> EXC. VAT</w:t>
            </w:r>
          </w:p>
        </w:tc>
      </w:tr>
      <w:tr w:rsidR="008714BB" w:rsidRPr="005262E0"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5262E0"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047B6B22"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lang w:val="en"/>
              </w:rPr>
              <w:t xml:space="preserve">It is awarded by means of: </w:t>
            </w:r>
            <w:r w:rsidRPr="009E051B">
              <w:rPr>
                <w:rFonts w:asciiTheme="minorHAnsi" w:hAnsiTheme="minorHAnsi"/>
                <w:sz w:val="22"/>
                <w:szCs w:val="22"/>
                <w:lang w:val="en"/>
              </w:rPr>
              <w:t>adapted procedure in application of Articles L. 2123-1 an</w:t>
            </w:r>
            <w:r w:rsidR="00356068" w:rsidRPr="009E051B">
              <w:rPr>
                <w:rFonts w:asciiTheme="minorHAnsi" w:hAnsiTheme="minorHAnsi"/>
                <w:sz w:val="22"/>
                <w:szCs w:val="22"/>
                <w:lang w:val="en"/>
              </w:rPr>
              <w:t>d R. 2123-1 to R. 2123-7 of CCP</w:t>
            </w:r>
          </w:p>
          <w:p w14:paraId="012CC13F" w14:textId="29F8B5AC"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26A82B77" w14:textId="142EFD58" w:rsidR="00367B76" w:rsidRDefault="002C46DE">
          <w:pPr>
            <w:pStyle w:val="TM1"/>
            <w:tabs>
              <w:tab w:val="right" w:leader="dot" w:pos="9736"/>
            </w:tabs>
            <w:rPr>
              <w:rFonts w:asciiTheme="minorHAnsi" w:eastAsiaTheme="minorEastAsia" w:hAnsiTheme="minorHAnsi" w:cstheme="minorBidi"/>
              <w:noProof/>
              <w:kern w:val="2"/>
              <w:sz w:val="24"/>
              <w:szCs w:val="24"/>
              <w:lang w:val="es-CO" w:eastAsia="es-CO"/>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7219460" w:history="1">
            <w:r w:rsidR="00367B76" w:rsidRPr="00CB34E9">
              <w:rPr>
                <w:rStyle w:val="Lienhypertexte"/>
                <w:b/>
                <w:bCs/>
                <w:caps/>
                <w:noProof/>
                <w:lang w:val="en"/>
              </w:rPr>
              <w:t>special conditions – commitment procedure</w:t>
            </w:r>
            <w:r w:rsidR="00367B76">
              <w:rPr>
                <w:noProof/>
                <w:webHidden/>
              </w:rPr>
              <w:tab/>
            </w:r>
            <w:r w:rsidR="00367B76">
              <w:rPr>
                <w:noProof/>
                <w:webHidden/>
              </w:rPr>
              <w:fldChar w:fldCharType="begin"/>
            </w:r>
            <w:r w:rsidR="00367B76">
              <w:rPr>
                <w:noProof/>
                <w:webHidden/>
              </w:rPr>
              <w:instrText xml:space="preserve"> PAGEREF _Toc207219460 \h </w:instrText>
            </w:r>
            <w:r w:rsidR="00367B76">
              <w:rPr>
                <w:noProof/>
                <w:webHidden/>
              </w:rPr>
            </w:r>
            <w:r w:rsidR="00367B76">
              <w:rPr>
                <w:noProof/>
                <w:webHidden/>
              </w:rPr>
              <w:fldChar w:fldCharType="separate"/>
            </w:r>
            <w:r w:rsidR="00831B7A">
              <w:rPr>
                <w:noProof/>
                <w:webHidden/>
              </w:rPr>
              <w:t>4</w:t>
            </w:r>
            <w:r w:rsidR="00367B76">
              <w:rPr>
                <w:noProof/>
                <w:webHidden/>
              </w:rPr>
              <w:fldChar w:fldCharType="end"/>
            </w:r>
          </w:hyperlink>
        </w:p>
        <w:p w14:paraId="1C9848D4" w14:textId="1AB96280" w:rsidR="00367B76" w:rsidRDefault="001B4C00">
          <w:pPr>
            <w:pStyle w:val="TM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61" w:history="1">
            <w:r w:rsidR="00367B76" w:rsidRPr="00CB34E9">
              <w:rPr>
                <w:rStyle w:val="Lienhypertexte"/>
                <w:b/>
                <w:caps/>
                <w:noProof/>
              </w:rPr>
              <w:t>ARTICLE 1:</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Object of the contract</w:t>
            </w:r>
            <w:r w:rsidR="00367B76">
              <w:rPr>
                <w:noProof/>
                <w:webHidden/>
              </w:rPr>
              <w:tab/>
            </w:r>
            <w:r w:rsidR="00367B76">
              <w:rPr>
                <w:noProof/>
                <w:webHidden/>
              </w:rPr>
              <w:fldChar w:fldCharType="begin"/>
            </w:r>
            <w:r w:rsidR="00367B76">
              <w:rPr>
                <w:noProof/>
                <w:webHidden/>
              </w:rPr>
              <w:instrText xml:space="preserve"> PAGEREF _Toc207219461 \h </w:instrText>
            </w:r>
            <w:r w:rsidR="00367B76">
              <w:rPr>
                <w:noProof/>
                <w:webHidden/>
              </w:rPr>
            </w:r>
            <w:r w:rsidR="00367B76">
              <w:rPr>
                <w:noProof/>
                <w:webHidden/>
              </w:rPr>
              <w:fldChar w:fldCharType="separate"/>
            </w:r>
            <w:r w:rsidR="00831B7A">
              <w:rPr>
                <w:noProof/>
                <w:webHidden/>
              </w:rPr>
              <w:t>5</w:t>
            </w:r>
            <w:r w:rsidR="00367B76">
              <w:rPr>
                <w:noProof/>
                <w:webHidden/>
              </w:rPr>
              <w:fldChar w:fldCharType="end"/>
            </w:r>
          </w:hyperlink>
        </w:p>
        <w:p w14:paraId="192EA344" w14:textId="279C3CED" w:rsidR="00367B76" w:rsidRDefault="001B4C00">
          <w:pPr>
            <w:pStyle w:val="TM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62" w:history="1">
            <w:r w:rsidR="00367B76" w:rsidRPr="00CB34E9">
              <w:rPr>
                <w:rStyle w:val="Lienhypertexte"/>
                <w:b/>
                <w:caps/>
                <w:noProof/>
              </w:rPr>
              <w:t>ARTICLE 2:</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Contractual documents</w:t>
            </w:r>
            <w:r w:rsidR="00367B76">
              <w:rPr>
                <w:noProof/>
                <w:webHidden/>
              </w:rPr>
              <w:tab/>
            </w:r>
            <w:r w:rsidR="00367B76">
              <w:rPr>
                <w:noProof/>
                <w:webHidden/>
              </w:rPr>
              <w:fldChar w:fldCharType="begin"/>
            </w:r>
            <w:r w:rsidR="00367B76">
              <w:rPr>
                <w:noProof/>
                <w:webHidden/>
              </w:rPr>
              <w:instrText xml:space="preserve"> PAGEREF _Toc207219462 \h </w:instrText>
            </w:r>
            <w:r w:rsidR="00367B76">
              <w:rPr>
                <w:noProof/>
                <w:webHidden/>
              </w:rPr>
            </w:r>
            <w:r w:rsidR="00367B76">
              <w:rPr>
                <w:noProof/>
                <w:webHidden/>
              </w:rPr>
              <w:fldChar w:fldCharType="separate"/>
            </w:r>
            <w:r w:rsidR="00831B7A">
              <w:rPr>
                <w:noProof/>
                <w:webHidden/>
              </w:rPr>
              <w:t>5</w:t>
            </w:r>
            <w:r w:rsidR="00367B76">
              <w:rPr>
                <w:noProof/>
                <w:webHidden/>
              </w:rPr>
              <w:fldChar w:fldCharType="end"/>
            </w:r>
          </w:hyperlink>
        </w:p>
        <w:p w14:paraId="2D3A2EA9" w14:textId="5CA7CEF7" w:rsidR="00367B76" w:rsidRDefault="001B4C00">
          <w:pPr>
            <w:pStyle w:val="TM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63" w:history="1">
            <w:r w:rsidR="00367B76" w:rsidRPr="00CB34E9">
              <w:rPr>
                <w:rStyle w:val="Lienhypertexte"/>
                <w:b/>
                <w:caps/>
                <w:noProof/>
                <w:lang w:val="en-GB"/>
              </w:rPr>
              <w:t>ARTICLE 3:</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General characteristics of the Contract</w:t>
            </w:r>
            <w:r w:rsidR="00367B76">
              <w:rPr>
                <w:noProof/>
                <w:webHidden/>
              </w:rPr>
              <w:tab/>
            </w:r>
            <w:r w:rsidR="00367B76">
              <w:rPr>
                <w:noProof/>
                <w:webHidden/>
              </w:rPr>
              <w:fldChar w:fldCharType="begin"/>
            </w:r>
            <w:r w:rsidR="00367B76">
              <w:rPr>
                <w:noProof/>
                <w:webHidden/>
              </w:rPr>
              <w:instrText xml:space="preserve"> PAGEREF _Toc207219463 \h </w:instrText>
            </w:r>
            <w:r w:rsidR="00367B76">
              <w:rPr>
                <w:noProof/>
                <w:webHidden/>
              </w:rPr>
            </w:r>
            <w:r w:rsidR="00367B76">
              <w:rPr>
                <w:noProof/>
                <w:webHidden/>
              </w:rPr>
              <w:fldChar w:fldCharType="separate"/>
            </w:r>
            <w:r w:rsidR="00831B7A">
              <w:rPr>
                <w:noProof/>
                <w:webHidden/>
              </w:rPr>
              <w:t>6</w:t>
            </w:r>
            <w:r w:rsidR="00367B76">
              <w:rPr>
                <w:noProof/>
                <w:webHidden/>
              </w:rPr>
              <w:fldChar w:fldCharType="end"/>
            </w:r>
          </w:hyperlink>
        </w:p>
        <w:p w14:paraId="2C1CE3C2" w14:textId="3AB35961" w:rsidR="00367B76" w:rsidRDefault="001B4C00">
          <w:pPr>
            <w:pStyle w:val="TM2"/>
            <w:rPr>
              <w:noProof/>
              <w:kern w:val="2"/>
              <w:sz w:val="24"/>
              <w:szCs w:val="24"/>
              <w:lang w:val="es-CO" w:eastAsia="es-CO"/>
              <w14:ligatures w14:val="standardContextual"/>
            </w:rPr>
          </w:pPr>
          <w:hyperlink w:anchor="_Toc207219464" w:history="1">
            <w:r w:rsidR="00367B76" w:rsidRPr="00CB34E9">
              <w:rPr>
                <w:rStyle w:val="Lienhypertexte"/>
                <w:rFonts w:cstheme="minorHAnsi"/>
                <w:noProof/>
                <w:lang w:val="en"/>
              </w:rPr>
              <w:t>Form of the Contract</w:t>
            </w:r>
            <w:r w:rsidR="00367B76">
              <w:rPr>
                <w:noProof/>
                <w:webHidden/>
              </w:rPr>
              <w:tab/>
            </w:r>
            <w:r w:rsidR="00367B76">
              <w:rPr>
                <w:noProof/>
                <w:webHidden/>
              </w:rPr>
              <w:fldChar w:fldCharType="begin"/>
            </w:r>
            <w:r w:rsidR="00367B76">
              <w:rPr>
                <w:noProof/>
                <w:webHidden/>
              </w:rPr>
              <w:instrText xml:space="preserve"> PAGEREF _Toc207219464 \h </w:instrText>
            </w:r>
            <w:r w:rsidR="00367B76">
              <w:rPr>
                <w:noProof/>
                <w:webHidden/>
              </w:rPr>
            </w:r>
            <w:r w:rsidR="00367B76">
              <w:rPr>
                <w:noProof/>
                <w:webHidden/>
              </w:rPr>
              <w:fldChar w:fldCharType="separate"/>
            </w:r>
            <w:r w:rsidR="00831B7A">
              <w:rPr>
                <w:noProof/>
                <w:webHidden/>
              </w:rPr>
              <w:t>6</w:t>
            </w:r>
            <w:r w:rsidR="00367B76">
              <w:rPr>
                <w:noProof/>
                <w:webHidden/>
              </w:rPr>
              <w:fldChar w:fldCharType="end"/>
            </w:r>
          </w:hyperlink>
        </w:p>
        <w:p w14:paraId="6B5A6590" w14:textId="6BFE2024" w:rsidR="00367B76" w:rsidRDefault="001B4C00">
          <w:pPr>
            <w:pStyle w:val="TM2"/>
            <w:rPr>
              <w:noProof/>
              <w:kern w:val="2"/>
              <w:sz w:val="24"/>
              <w:szCs w:val="24"/>
              <w:lang w:val="es-CO" w:eastAsia="es-CO"/>
              <w14:ligatures w14:val="standardContextual"/>
            </w:rPr>
          </w:pPr>
          <w:hyperlink w:anchor="_Toc207219465" w:history="1">
            <w:r w:rsidR="00367B76" w:rsidRPr="00CB34E9">
              <w:rPr>
                <w:rStyle w:val="Lienhypertexte"/>
                <w:rFonts w:cstheme="minorHAnsi"/>
                <w:noProof/>
                <w:lang w:val="en"/>
              </w:rPr>
              <w:t>Term of the Contract</w:t>
            </w:r>
            <w:r w:rsidR="00367B76">
              <w:rPr>
                <w:noProof/>
                <w:webHidden/>
              </w:rPr>
              <w:tab/>
            </w:r>
            <w:r w:rsidR="00367B76">
              <w:rPr>
                <w:noProof/>
                <w:webHidden/>
              </w:rPr>
              <w:fldChar w:fldCharType="begin"/>
            </w:r>
            <w:r w:rsidR="00367B76">
              <w:rPr>
                <w:noProof/>
                <w:webHidden/>
              </w:rPr>
              <w:instrText xml:space="preserve"> PAGEREF _Toc207219465 \h </w:instrText>
            </w:r>
            <w:r w:rsidR="00367B76">
              <w:rPr>
                <w:noProof/>
                <w:webHidden/>
              </w:rPr>
            </w:r>
            <w:r w:rsidR="00367B76">
              <w:rPr>
                <w:noProof/>
                <w:webHidden/>
              </w:rPr>
              <w:fldChar w:fldCharType="separate"/>
            </w:r>
            <w:r w:rsidR="00831B7A">
              <w:rPr>
                <w:noProof/>
                <w:webHidden/>
              </w:rPr>
              <w:t>6</w:t>
            </w:r>
            <w:r w:rsidR="00367B76">
              <w:rPr>
                <w:noProof/>
                <w:webHidden/>
              </w:rPr>
              <w:fldChar w:fldCharType="end"/>
            </w:r>
          </w:hyperlink>
        </w:p>
        <w:p w14:paraId="05F72839" w14:textId="7219C1DA" w:rsidR="00367B76" w:rsidRDefault="001B4C00">
          <w:pPr>
            <w:pStyle w:val="TM2"/>
            <w:rPr>
              <w:noProof/>
              <w:kern w:val="2"/>
              <w:sz w:val="24"/>
              <w:szCs w:val="24"/>
              <w:lang w:val="es-CO" w:eastAsia="es-CO"/>
              <w14:ligatures w14:val="standardContextual"/>
            </w:rPr>
          </w:pPr>
          <w:hyperlink w:anchor="_Toc207219466" w:history="1">
            <w:r w:rsidR="00367B76" w:rsidRPr="00CB34E9">
              <w:rPr>
                <w:rStyle w:val="Lienhypertexte"/>
                <w:rFonts w:cstheme="minorHAnsi"/>
                <w:noProof/>
                <w:lang w:val="en"/>
              </w:rPr>
              <w:t>Commencement and deadline of supply delivery</w:t>
            </w:r>
            <w:r w:rsidR="00367B76">
              <w:rPr>
                <w:noProof/>
                <w:webHidden/>
              </w:rPr>
              <w:tab/>
            </w:r>
            <w:r w:rsidR="00367B76">
              <w:rPr>
                <w:noProof/>
                <w:webHidden/>
              </w:rPr>
              <w:fldChar w:fldCharType="begin"/>
            </w:r>
            <w:r w:rsidR="00367B76">
              <w:rPr>
                <w:noProof/>
                <w:webHidden/>
              </w:rPr>
              <w:instrText xml:space="preserve"> PAGEREF _Toc207219466 \h </w:instrText>
            </w:r>
            <w:r w:rsidR="00367B76">
              <w:rPr>
                <w:noProof/>
                <w:webHidden/>
              </w:rPr>
            </w:r>
            <w:r w:rsidR="00367B76">
              <w:rPr>
                <w:noProof/>
                <w:webHidden/>
              </w:rPr>
              <w:fldChar w:fldCharType="separate"/>
            </w:r>
            <w:r w:rsidR="00831B7A">
              <w:rPr>
                <w:noProof/>
                <w:webHidden/>
              </w:rPr>
              <w:t>6</w:t>
            </w:r>
            <w:r w:rsidR="00367B76">
              <w:rPr>
                <w:noProof/>
                <w:webHidden/>
              </w:rPr>
              <w:fldChar w:fldCharType="end"/>
            </w:r>
          </w:hyperlink>
        </w:p>
        <w:p w14:paraId="75CEBD30" w14:textId="58553F0C" w:rsidR="00367B76" w:rsidRDefault="001B4C00">
          <w:pPr>
            <w:pStyle w:val="TM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67" w:history="1">
            <w:r w:rsidR="00367B76" w:rsidRPr="00CB34E9">
              <w:rPr>
                <w:rStyle w:val="Lienhypertexte"/>
                <w:b/>
                <w:caps/>
                <w:noProof/>
              </w:rPr>
              <w:t>ARTICLE 4:</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Financial provisions</w:t>
            </w:r>
            <w:r w:rsidR="00367B76">
              <w:rPr>
                <w:noProof/>
                <w:webHidden/>
              </w:rPr>
              <w:tab/>
            </w:r>
            <w:r w:rsidR="00367B76">
              <w:rPr>
                <w:noProof/>
                <w:webHidden/>
              </w:rPr>
              <w:fldChar w:fldCharType="begin"/>
            </w:r>
            <w:r w:rsidR="00367B76">
              <w:rPr>
                <w:noProof/>
                <w:webHidden/>
              </w:rPr>
              <w:instrText xml:space="preserve"> PAGEREF _Toc207219467 \h </w:instrText>
            </w:r>
            <w:r w:rsidR="00367B76">
              <w:rPr>
                <w:noProof/>
                <w:webHidden/>
              </w:rPr>
            </w:r>
            <w:r w:rsidR="00367B76">
              <w:rPr>
                <w:noProof/>
                <w:webHidden/>
              </w:rPr>
              <w:fldChar w:fldCharType="separate"/>
            </w:r>
            <w:r w:rsidR="00831B7A">
              <w:rPr>
                <w:noProof/>
                <w:webHidden/>
              </w:rPr>
              <w:t>6</w:t>
            </w:r>
            <w:r w:rsidR="00367B76">
              <w:rPr>
                <w:noProof/>
                <w:webHidden/>
              </w:rPr>
              <w:fldChar w:fldCharType="end"/>
            </w:r>
          </w:hyperlink>
        </w:p>
        <w:p w14:paraId="173CDA45" w14:textId="6A70392F" w:rsidR="00367B76" w:rsidRDefault="001B4C00">
          <w:pPr>
            <w:pStyle w:val="TM2"/>
            <w:rPr>
              <w:noProof/>
              <w:kern w:val="2"/>
              <w:sz w:val="24"/>
              <w:szCs w:val="24"/>
              <w:lang w:val="es-CO" w:eastAsia="es-CO"/>
              <w14:ligatures w14:val="standardContextual"/>
            </w:rPr>
          </w:pPr>
          <w:hyperlink w:anchor="_Toc207219468" w:history="1">
            <w:r w:rsidR="00367B76" w:rsidRPr="00CB34E9">
              <w:rPr>
                <w:rStyle w:val="Lienhypertexte"/>
                <w:rFonts w:cstheme="minorHAnsi"/>
                <w:noProof/>
                <w:lang w:val="en"/>
              </w:rPr>
              <w:t>Amount of the Contract</w:t>
            </w:r>
            <w:r w:rsidR="00367B76">
              <w:rPr>
                <w:noProof/>
                <w:webHidden/>
              </w:rPr>
              <w:tab/>
            </w:r>
            <w:r w:rsidR="00367B76">
              <w:rPr>
                <w:noProof/>
                <w:webHidden/>
              </w:rPr>
              <w:fldChar w:fldCharType="begin"/>
            </w:r>
            <w:r w:rsidR="00367B76">
              <w:rPr>
                <w:noProof/>
                <w:webHidden/>
              </w:rPr>
              <w:instrText xml:space="preserve"> PAGEREF _Toc207219468 \h </w:instrText>
            </w:r>
            <w:r w:rsidR="00367B76">
              <w:rPr>
                <w:noProof/>
                <w:webHidden/>
              </w:rPr>
            </w:r>
            <w:r w:rsidR="00367B76">
              <w:rPr>
                <w:noProof/>
                <w:webHidden/>
              </w:rPr>
              <w:fldChar w:fldCharType="separate"/>
            </w:r>
            <w:r w:rsidR="00831B7A">
              <w:rPr>
                <w:noProof/>
                <w:webHidden/>
              </w:rPr>
              <w:t>6</w:t>
            </w:r>
            <w:r w:rsidR="00367B76">
              <w:rPr>
                <w:noProof/>
                <w:webHidden/>
              </w:rPr>
              <w:fldChar w:fldCharType="end"/>
            </w:r>
          </w:hyperlink>
        </w:p>
        <w:p w14:paraId="148E380D" w14:textId="5CAF26EC" w:rsidR="00367B76" w:rsidRDefault="001B4C00">
          <w:pPr>
            <w:pStyle w:val="TM2"/>
            <w:rPr>
              <w:noProof/>
              <w:kern w:val="2"/>
              <w:sz w:val="24"/>
              <w:szCs w:val="24"/>
              <w:lang w:val="es-CO" w:eastAsia="es-CO"/>
              <w14:ligatures w14:val="standardContextual"/>
            </w:rPr>
          </w:pPr>
          <w:hyperlink w:anchor="_Toc207219469" w:history="1">
            <w:r w:rsidR="00367B76" w:rsidRPr="00CB34E9">
              <w:rPr>
                <w:rStyle w:val="Lienhypertexte"/>
                <w:rFonts w:cstheme="minorHAnsi"/>
                <w:noProof/>
                <w:lang w:val="en"/>
              </w:rPr>
              <w:t>Form of prices</w:t>
            </w:r>
            <w:r w:rsidR="00367B76">
              <w:rPr>
                <w:noProof/>
                <w:webHidden/>
              </w:rPr>
              <w:tab/>
            </w:r>
            <w:r w:rsidR="00367B76">
              <w:rPr>
                <w:noProof/>
                <w:webHidden/>
              </w:rPr>
              <w:fldChar w:fldCharType="begin"/>
            </w:r>
            <w:r w:rsidR="00367B76">
              <w:rPr>
                <w:noProof/>
                <w:webHidden/>
              </w:rPr>
              <w:instrText xml:space="preserve"> PAGEREF _Toc207219469 \h </w:instrText>
            </w:r>
            <w:r w:rsidR="00367B76">
              <w:rPr>
                <w:noProof/>
                <w:webHidden/>
              </w:rPr>
            </w:r>
            <w:r w:rsidR="00367B76">
              <w:rPr>
                <w:noProof/>
                <w:webHidden/>
              </w:rPr>
              <w:fldChar w:fldCharType="separate"/>
            </w:r>
            <w:r w:rsidR="00831B7A">
              <w:rPr>
                <w:noProof/>
                <w:webHidden/>
              </w:rPr>
              <w:t>6</w:t>
            </w:r>
            <w:r w:rsidR="00367B76">
              <w:rPr>
                <w:noProof/>
                <w:webHidden/>
              </w:rPr>
              <w:fldChar w:fldCharType="end"/>
            </w:r>
          </w:hyperlink>
        </w:p>
        <w:p w14:paraId="2F08F9EE" w14:textId="1538097D" w:rsidR="00367B76" w:rsidRDefault="001B4C00">
          <w:pPr>
            <w:pStyle w:val="TM2"/>
            <w:rPr>
              <w:noProof/>
              <w:kern w:val="2"/>
              <w:sz w:val="24"/>
              <w:szCs w:val="24"/>
              <w:lang w:val="es-CO" w:eastAsia="es-CO"/>
              <w14:ligatures w14:val="standardContextual"/>
            </w:rPr>
          </w:pPr>
          <w:hyperlink w:anchor="_Toc207219470" w:history="1">
            <w:r w:rsidR="00367B76" w:rsidRPr="00CB34E9">
              <w:rPr>
                <w:rStyle w:val="Lienhypertexte"/>
                <w:rFonts w:cstheme="minorHAnsi"/>
                <w:noProof/>
                <w:lang w:val="en"/>
              </w:rPr>
              <w:t>Advance</w:t>
            </w:r>
            <w:r w:rsidR="00367B76">
              <w:rPr>
                <w:noProof/>
                <w:webHidden/>
              </w:rPr>
              <w:tab/>
            </w:r>
            <w:r w:rsidR="00367B76">
              <w:rPr>
                <w:noProof/>
                <w:webHidden/>
              </w:rPr>
              <w:fldChar w:fldCharType="begin"/>
            </w:r>
            <w:r w:rsidR="00367B76">
              <w:rPr>
                <w:noProof/>
                <w:webHidden/>
              </w:rPr>
              <w:instrText xml:space="preserve"> PAGEREF _Toc207219470 \h </w:instrText>
            </w:r>
            <w:r w:rsidR="00367B76">
              <w:rPr>
                <w:noProof/>
                <w:webHidden/>
              </w:rPr>
            </w:r>
            <w:r w:rsidR="00367B76">
              <w:rPr>
                <w:noProof/>
                <w:webHidden/>
              </w:rPr>
              <w:fldChar w:fldCharType="separate"/>
            </w:r>
            <w:r w:rsidR="00831B7A">
              <w:rPr>
                <w:noProof/>
                <w:webHidden/>
              </w:rPr>
              <w:t>6</w:t>
            </w:r>
            <w:r w:rsidR="00367B76">
              <w:rPr>
                <w:noProof/>
                <w:webHidden/>
              </w:rPr>
              <w:fldChar w:fldCharType="end"/>
            </w:r>
          </w:hyperlink>
        </w:p>
        <w:p w14:paraId="0668E393" w14:textId="5E192291" w:rsidR="00367B76" w:rsidRDefault="001B4C00">
          <w:pPr>
            <w:pStyle w:val="TM2"/>
            <w:rPr>
              <w:noProof/>
              <w:kern w:val="2"/>
              <w:sz w:val="24"/>
              <w:szCs w:val="24"/>
              <w:lang w:val="es-CO" w:eastAsia="es-CO"/>
              <w14:ligatures w14:val="standardContextual"/>
            </w:rPr>
          </w:pPr>
          <w:hyperlink w:anchor="_Toc207219471" w:history="1">
            <w:r w:rsidR="00367B76" w:rsidRPr="00CB34E9">
              <w:rPr>
                <w:rStyle w:val="Lienhypertexte"/>
                <w:rFonts w:cstheme="minorHAnsi"/>
                <w:noProof/>
                <w:lang w:val="en"/>
              </w:rPr>
              <w:t>Payment procedure</w:t>
            </w:r>
            <w:r w:rsidR="00367B76">
              <w:rPr>
                <w:noProof/>
                <w:webHidden/>
              </w:rPr>
              <w:tab/>
            </w:r>
            <w:r w:rsidR="00367B76">
              <w:rPr>
                <w:noProof/>
                <w:webHidden/>
              </w:rPr>
              <w:fldChar w:fldCharType="begin"/>
            </w:r>
            <w:r w:rsidR="00367B76">
              <w:rPr>
                <w:noProof/>
                <w:webHidden/>
              </w:rPr>
              <w:instrText xml:space="preserve"> PAGEREF _Toc207219471 \h </w:instrText>
            </w:r>
            <w:r w:rsidR="00367B76">
              <w:rPr>
                <w:noProof/>
                <w:webHidden/>
              </w:rPr>
            </w:r>
            <w:r w:rsidR="00367B76">
              <w:rPr>
                <w:noProof/>
                <w:webHidden/>
              </w:rPr>
              <w:fldChar w:fldCharType="separate"/>
            </w:r>
            <w:r w:rsidR="00831B7A">
              <w:rPr>
                <w:noProof/>
                <w:webHidden/>
              </w:rPr>
              <w:t>7</w:t>
            </w:r>
            <w:r w:rsidR="00367B76">
              <w:rPr>
                <w:noProof/>
                <w:webHidden/>
              </w:rPr>
              <w:fldChar w:fldCharType="end"/>
            </w:r>
          </w:hyperlink>
        </w:p>
        <w:p w14:paraId="00EF3627" w14:textId="695DEE84" w:rsidR="00367B76" w:rsidRDefault="001B4C00">
          <w:pPr>
            <w:pStyle w:val="TM2"/>
            <w:rPr>
              <w:noProof/>
              <w:kern w:val="2"/>
              <w:sz w:val="24"/>
              <w:szCs w:val="24"/>
              <w:lang w:val="es-CO" w:eastAsia="es-CO"/>
              <w14:ligatures w14:val="standardContextual"/>
            </w:rPr>
          </w:pPr>
          <w:hyperlink w:anchor="_Toc207219472" w:history="1">
            <w:r w:rsidR="00367B76" w:rsidRPr="00CB34E9">
              <w:rPr>
                <w:rStyle w:val="Lienhypertexte"/>
                <w:noProof/>
                <w:lang w:val="en"/>
              </w:rPr>
              <w:t>Payment terms and late payment interest</w:t>
            </w:r>
            <w:r w:rsidR="00367B76">
              <w:rPr>
                <w:noProof/>
                <w:webHidden/>
              </w:rPr>
              <w:tab/>
            </w:r>
            <w:r w:rsidR="00367B76">
              <w:rPr>
                <w:noProof/>
                <w:webHidden/>
              </w:rPr>
              <w:fldChar w:fldCharType="begin"/>
            </w:r>
            <w:r w:rsidR="00367B76">
              <w:rPr>
                <w:noProof/>
                <w:webHidden/>
              </w:rPr>
              <w:instrText xml:space="preserve"> PAGEREF _Toc207219472 \h </w:instrText>
            </w:r>
            <w:r w:rsidR="00367B76">
              <w:rPr>
                <w:noProof/>
                <w:webHidden/>
              </w:rPr>
            </w:r>
            <w:r w:rsidR="00367B76">
              <w:rPr>
                <w:noProof/>
                <w:webHidden/>
              </w:rPr>
              <w:fldChar w:fldCharType="separate"/>
            </w:r>
            <w:r w:rsidR="00831B7A">
              <w:rPr>
                <w:noProof/>
                <w:webHidden/>
              </w:rPr>
              <w:t>7</w:t>
            </w:r>
            <w:r w:rsidR="00367B76">
              <w:rPr>
                <w:noProof/>
                <w:webHidden/>
              </w:rPr>
              <w:fldChar w:fldCharType="end"/>
            </w:r>
          </w:hyperlink>
        </w:p>
        <w:p w14:paraId="73FD2F09" w14:textId="76303815" w:rsidR="00367B76" w:rsidRDefault="001B4C00">
          <w:pPr>
            <w:pStyle w:val="TM2"/>
            <w:rPr>
              <w:noProof/>
              <w:kern w:val="2"/>
              <w:sz w:val="24"/>
              <w:szCs w:val="24"/>
              <w:lang w:val="es-CO" w:eastAsia="es-CO"/>
              <w14:ligatures w14:val="standardContextual"/>
            </w:rPr>
          </w:pPr>
          <w:hyperlink w:anchor="_Toc207219473" w:history="1">
            <w:r w:rsidR="00367B76" w:rsidRPr="00CB34E9">
              <w:rPr>
                <w:rStyle w:val="Lienhypertexte"/>
                <w:noProof/>
                <w:lang w:val="en"/>
              </w:rPr>
              <w:t>Presentation</w:t>
            </w:r>
            <w:bookmarkStart w:id="3" w:name="_GoBack"/>
            <w:bookmarkEnd w:id="3"/>
            <w:r w:rsidR="00367B76" w:rsidRPr="00CB34E9">
              <w:rPr>
                <w:rStyle w:val="Lienhypertexte"/>
                <w:noProof/>
                <w:lang w:val="en"/>
              </w:rPr>
              <w:t xml:space="preserve"> of payment demands</w:t>
            </w:r>
            <w:r w:rsidR="00367B76">
              <w:rPr>
                <w:noProof/>
                <w:webHidden/>
              </w:rPr>
              <w:tab/>
            </w:r>
            <w:r w:rsidR="00367B76">
              <w:rPr>
                <w:noProof/>
                <w:webHidden/>
              </w:rPr>
              <w:fldChar w:fldCharType="begin"/>
            </w:r>
            <w:r w:rsidR="00367B76">
              <w:rPr>
                <w:noProof/>
                <w:webHidden/>
              </w:rPr>
              <w:instrText xml:space="preserve"> PAGEREF _Toc207219473 \h </w:instrText>
            </w:r>
            <w:r w:rsidR="00367B76">
              <w:rPr>
                <w:noProof/>
                <w:webHidden/>
              </w:rPr>
            </w:r>
            <w:r w:rsidR="00367B76">
              <w:rPr>
                <w:noProof/>
                <w:webHidden/>
              </w:rPr>
              <w:fldChar w:fldCharType="separate"/>
            </w:r>
            <w:r w:rsidR="00831B7A">
              <w:rPr>
                <w:noProof/>
                <w:webHidden/>
              </w:rPr>
              <w:t>7</w:t>
            </w:r>
            <w:r w:rsidR="00367B76">
              <w:rPr>
                <w:noProof/>
                <w:webHidden/>
              </w:rPr>
              <w:fldChar w:fldCharType="end"/>
            </w:r>
          </w:hyperlink>
        </w:p>
        <w:p w14:paraId="5302674D" w14:textId="037F9D56" w:rsidR="00367B76" w:rsidRDefault="001B4C00">
          <w:pPr>
            <w:pStyle w:val="TM2"/>
            <w:rPr>
              <w:noProof/>
              <w:kern w:val="2"/>
              <w:sz w:val="24"/>
              <w:szCs w:val="24"/>
              <w:lang w:val="es-CO" w:eastAsia="es-CO"/>
              <w14:ligatures w14:val="standardContextual"/>
            </w:rPr>
          </w:pPr>
          <w:hyperlink w:anchor="_Toc207219474" w:history="1">
            <w:r w:rsidR="00367B76" w:rsidRPr="00CB34E9">
              <w:rPr>
                <w:rStyle w:val="Lienhypertexte"/>
                <w:noProof/>
                <w:lang w:val="en"/>
              </w:rPr>
              <w:t>Bank transfer</w:t>
            </w:r>
            <w:r w:rsidR="00367B76">
              <w:rPr>
                <w:noProof/>
                <w:webHidden/>
              </w:rPr>
              <w:tab/>
            </w:r>
            <w:r w:rsidR="00367B76">
              <w:rPr>
                <w:noProof/>
                <w:webHidden/>
              </w:rPr>
              <w:fldChar w:fldCharType="begin"/>
            </w:r>
            <w:r w:rsidR="00367B76">
              <w:rPr>
                <w:noProof/>
                <w:webHidden/>
              </w:rPr>
              <w:instrText xml:space="preserve"> PAGEREF _Toc207219474 \h </w:instrText>
            </w:r>
            <w:r w:rsidR="00367B76">
              <w:rPr>
                <w:noProof/>
                <w:webHidden/>
              </w:rPr>
            </w:r>
            <w:r w:rsidR="00367B76">
              <w:rPr>
                <w:noProof/>
                <w:webHidden/>
              </w:rPr>
              <w:fldChar w:fldCharType="separate"/>
            </w:r>
            <w:r w:rsidR="00831B7A">
              <w:rPr>
                <w:noProof/>
                <w:webHidden/>
              </w:rPr>
              <w:t>8</w:t>
            </w:r>
            <w:r w:rsidR="00367B76">
              <w:rPr>
                <w:noProof/>
                <w:webHidden/>
              </w:rPr>
              <w:fldChar w:fldCharType="end"/>
            </w:r>
          </w:hyperlink>
        </w:p>
        <w:p w14:paraId="1E41E418" w14:textId="580CD070" w:rsidR="00367B76" w:rsidRDefault="001B4C00">
          <w:pPr>
            <w:pStyle w:val="TM2"/>
            <w:rPr>
              <w:noProof/>
              <w:kern w:val="2"/>
              <w:sz w:val="24"/>
              <w:szCs w:val="24"/>
              <w:lang w:val="es-CO" w:eastAsia="es-CO"/>
              <w14:ligatures w14:val="standardContextual"/>
            </w:rPr>
          </w:pPr>
          <w:hyperlink w:anchor="_Toc207219475" w:history="1">
            <w:r w:rsidR="00367B76" w:rsidRPr="00CB34E9">
              <w:rPr>
                <w:rStyle w:val="Lienhypertexte"/>
                <w:noProof/>
                <w:lang w:val="en"/>
              </w:rPr>
              <w:t>Value added tax (VAT)</w:t>
            </w:r>
            <w:r w:rsidR="00367B76">
              <w:rPr>
                <w:noProof/>
                <w:webHidden/>
              </w:rPr>
              <w:tab/>
            </w:r>
            <w:r w:rsidR="00367B76">
              <w:rPr>
                <w:noProof/>
                <w:webHidden/>
              </w:rPr>
              <w:fldChar w:fldCharType="begin"/>
            </w:r>
            <w:r w:rsidR="00367B76">
              <w:rPr>
                <w:noProof/>
                <w:webHidden/>
              </w:rPr>
              <w:instrText xml:space="preserve"> PAGEREF _Toc207219475 \h </w:instrText>
            </w:r>
            <w:r w:rsidR="00367B76">
              <w:rPr>
                <w:noProof/>
                <w:webHidden/>
              </w:rPr>
            </w:r>
            <w:r w:rsidR="00367B76">
              <w:rPr>
                <w:noProof/>
                <w:webHidden/>
              </w:rPr>
              <w:fldChar w:fldCharType="separate"/>
            </w:r>
            <w:r w:rsidR="00831B7A">
              <w:rPr>
                <w:noProof/>
                <w:webHidden/>
              </w:rPr>
              <w:t>8</w:t>
            </w:r>
            <w:r w:rsidR="00367B76">
              <w:rPr>
                <w:noProof/>
                <w:webHidden/>
              </w:rPr>
              <w:fldChar w:fldCharType="end"/>
            </w:r>
          </w:hyperlink>
        </w:p>
        <w:p w14:paraId="60D82E81" w14:textId="24DD7C34" w:rsidR="00367B76" w:rsidRDefault="001B4C00">
          <w:pPr>
            <w:pStyle w:val="TM2"/>
            <w:rPr>
              <w:noProof/>
              <w:kern w:val="2"/>
              <w:sz w:val="24"/>
              <w:szCs w:val="24"/>
              <w:lang w:val="es-CO" w:eastAsia="es-CO"/>
              <w14:ligatures w14:val="standardContextual"/>
            </w:rPr>
          </w:pPr>
          <w:hyperlink w:anchor="_Toc207219476" w:history="1">
            <w:r w:rsidR="00367B76" w:rsidRPr="00CB34E9">
              <w:rPr>
                <w:rStyle w:val="Lienhypertexte"/>
                <w:noProof/>
                <w:lang w:val="en"/>
              </w:rPr>
              <w:t>Taxes and duties</w:t>
            </w:r>
            <w:r w:rsidR="00367B76">
              <w:rPr>
                <w:noProof/>
                <w:webHidden/>
              </w:rPr>
              <w:tab/>
            </w:r>
            <w:r w:rsidR="00367B76">
              <w:rPr>
                <w:noProof/>
                <w:webHidden/>
              </w:rPr>
              <w:fldChar w:fldCharType="begin"/>
            </w:r>
            <w:r w:rsidR="00367B76">
              <w:rPr>
                <w:noProof/>
                <w:webHidden/>
              </w:rPr>
              <w:instrText xml:space="preserve"> PAGEREF _Toc207219476 \h </w:instrText>
            </w:r>
            <w:r w:rsidR="00367B76">
              <w:rPr>
                <w:noProof/>
                <w:webHidden/>
              </w:rPr>
            </w:r>
            <w:r w:rsidR="00367B76">
              <w:rPr>
                <w:noProof/>
                <w:webHidden/>
              </w:rPr>
              <w:fldChar w:fldCharType="separate"/>
            </w:r>
            <w:r w:rsidR="00831B7A">
              <w:rPr>
                <w:noProof/>
                <w:webHidden/>
              </w:rPr>
              <w:t>8</w:t>
            </w:r>
            <w:r w:rsidR="00367B76">
              <w:rPr>
                <w:noProof/>
                <w:webHidden/>
              </w:rPr>
              <w:fldChar w:fldCharType="end"/>
            </w:r>
          </w:hyperlink>
        </w:p>
        <w:p w14:paraId="607CF722" w14:textId="7C44C9AC" w:rsidR="00367B76" w:rsidRDefault="001B4C00">
          <w:pPr>
            <w:pStyle w:val="TM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77" w:history="1">
            <w:r w:rsidR="00367B76" w:rsidRPr="00CB34E9">
              <w:rPr>
                <w:rStyle w:val="Lienhypertexte"/>
                <w:b/>
                <w:caps/>
                <w:noProof/>
              </w:rPr>
              <w:t>ARTICLE 5:</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inspection and acceptance activities</w:t>
            </w:r>
            <w:r w:rsidR="00367B76">
              <w:rPr>
                <w:noProof/>
                <w:webHidden/>
              </w:rPr>
              <w:tab/>
            </w:r>
            <w:r w:rsidR="00367B76">
              <w:rPr>
                <w:noProof/>
                <w:webHidden/>
              </w:rPr>
              <w:fldChar w:fldCharType="begin"/>
            </w:r>
            <w:r w:rsidR="00367B76">
              <w:rPr>
                <w:noProof/>
                <w:webHidden/>
              </w:rPr>
              <w:instrText xml:space="preserve"> PAGEREF _Toc207219477 \h </w:instrText>
            </w:r>
            <w:r w:rsidR="00367B76">
              <w:rPr>
                <w:noProof/>
                <w:webHidden/>
              </w:rPr>
            </w:r>
            <w:r w:rsidR="00367B76">
              <w:rPr>
                <w:noProof/>
                <w:webHidden/>
              </w:rPr>
              <w:fldChar w:fldCharType="separate"/>
            </w:r>
            <w:r w:rsidR="00831B7A">
              <w:rPr>
                <w:noProof/>
                <w:webHidden/>
              </w:rPr>
              <w:t>8</w:t>
            </w:r>
            <w:r w:rsidR="00367B76">
              <w:rPr>
                <w:noProof/>
                <w:webHidden/>
              </w:rPr>
              <w:fldChar w:fldCharType="end"/>
            </w:r>
          </w:hyperlink>
        </w:p>
        <w:p w14:paraId="3521BF40" w14:textId="0958C416" w:rsidR="00367B76" w:rsidRDefault="001B4C00">
          <w:pPr>
            <w:pStyle w:val="TM2"/>
            <w:rPr>
              <w:noProof/>
              <w:kern w:val="2"/>
              <w:sz w:val="24"/>
              <w:szCs w:val="24"/>
              <w:lang w:val="es-CO" w:eastAsia="es-CO"/>
              <w14:ligatures w14:val="standardContextual"/>
            </w:rPr>
          </w:pPr>
          <w:hyperlink w:anchor="_Toc207219478" w:history="1">
            <w:r w:rsidR="00367B76" w:rsidRPr="00CB34E9">
              <w:rPr>
                <w:rStyle w:val="Lienhypertexte"/>
                <w:noProof/>
                <w:lang w:val="en"/>
              </w:rPr>
              <w:t>Inspection activities</w:t>
            </w:r>
            <w:r w:rsidR="00367B76">
              <w:rPr>
                <w:noProof/>
                <w:webHidden/>
              </w:rPr>
              <w:tab/>
            </w:r>
            <w:r w:rsidR="00367B76">
              <w:rPr>
                <w:noProof/>
                <w:webHidden/>
              </w:rPr>
              <w:fldChar w:fldCharType="begin"/>
            </w:r>
            <w:r w:rsidR="00367B76">
              <w:rPr>
                <w:noProof/>
                <w:webHidden/>
              </w:rPr>
              <w:instrText xml:space="preserve"> PAGEREF _Toc207219478 \h </w:instrText>
            </w:r>
            <w:r w:rsidR="00367B76">
              <w:rPr>
                <w:noProof/>
                <w:webHidden/>
              </w:rPr>
            </w:r>
            <w:r w:rsidR="00367B76">
              <w:rPr>
                <w:noProof/>
                <w:webHidden/>
              </w:rPr>
              <w:fldChar w:fldCharType="separate"/>
            </w:r>
            <w:r w:rsidR="00831B7A">
              <w:rPr>
                <w:noProof/>
                <w:webHidden/>
              </w:rPr>
              <w:t>8</w:t>
            </w:r>
            <w:r w:rsidR="00367B76">
              <w:rPr>
                <w:noProof/>
                <w:webHidden/>
              </w:rPr>
              <w:fldChar w:fldCharType="end"/>
            </w:r>
          </w:hyperlink>
        </w:p>
        <w:p w14:paraId="6AB2C34E" w14:textId="6CD20162" w:rsidR="00367B76" w:rsidRDefault="001B4C00">
          <w:pPr>
            <w:pStyle w:val="TM2"/>
            <w:rPr>
              <w:noProof/>
              <w:kern w:val="2"/>
              <w:sz w:val="24"/>
              <w:szCs w:val="24"/>
              <w:lang w:val="es-CO" w:eastAsia="es-CO"/>
              <w14:ligatures w14:val="standardContextual"/>
            </w:rPr>
          </w:pPr>
          <w:hyperlink w:anchor="_Toc207219479" w:history="1">
            <w:r w:rsidR="00367B76" w:rsidRPr="00CB34E9">
              <w:rPr>
                <w:rStyle w:val="Lienhypertexte"/>
                <w:noProof/>
                <w:lang w:val="en"/>
              </w:rPr>
              <w:t>Acceptance of services and supplies</w:t>
            </w:r>
            <w:r w:rsidR="00367B76">
              <w:rPr>
                <w:noProof/>
                <w:webHidden/>
              </w:rPr>
              <w:tab/>
            </w:r>
            <w:r w:rsidR="00367B76">
              <w:rPr>
                <w:noProof/>
                <w:webHidden/>
              </w:rPr>
              <w:fldChar w:fldCharType="begin"/>
            </w:r>
            <w:r w:rsidR="00367B76">
              <w:rPr>
                <w:noProof/>
                <w:webHidden/>
              </w:rPr>
              <w:instrText xml:space="preserve"> PAGEREF _Toc207219479 \h </w:instrText>
            </w:r>
            <w:r w:rsidR="00367B76">
              <w:rPr>
                <w:noProof/>
                <w:webHidden/>
              </w:rPr>
            </w:r>
            <w:r w:rsidR="00367B76">
              <w:rPr>
                <w:noProof/>
                <w:webHidden/>
              </w:rPr>
              <w:fldChar w:fldCharType="separate"/>
            </w:r>
            <w:r w:rsidR="00831B7A">
              <w:rPr>
                <w:noProof/>
                <w:webHidden/>
              </w:rPr>
              <w:t>9</w:t>
            </w:r>
            <w:r w:rsidR="00367B76">
              <w:rPr>
                <w:noProof/>
                <w:webHidden/>
              </w:rPr>
              <w:fldChar w:fldCharType="end"/>
            </w:r>
          </w:hyperlink>
        </w:p>
        <w:p w14:paraId="66FB64FF" w14:textId="46D4BA9F" w:rsidR="00367B76" w:rsidRDefault="001B4C00">
          <w:pPr>
            <w:pStyle w:val="TM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80" w:history="1">
            <w:r w:rsidR="00367B76" w:rsidRPr="00CB34E9">
              <w:rPr>
                <w:rStyle w:val="Lienhypertexte"/>
                <w:b/>
                <w:caps/>
                <w:noProof/>
              </w:rPr>
              <w:t>ARTICLE 6:</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Specific terms of execution</w:t>
            </w:r>
            <w:r w:rsidR="00367B76">
              <w:rPr>
                <w:noProof/>
                <w:webHidden/>
              </w:rPr>
              <w:tab/>
            </w:r>
            <w:r w:rsidR="00367B76">
              <w:rPr>
                <w:noProof/>
                <w:webHidden/>
              </w:rPr>
              <w:fldChar w:fldCharType="begin"/>
            </w:r>
            <w:r w:rsidR="00367B76">
              <w:rPr>
                <w:noProof/>
                <w:webHidden/>
              </w:rPr>
              <w:instrText xml:space="preserve"> PAGEREF _Toc207219480 \h </w:instrText>
            </w:r>
            <w:r w:rsidR="00367B76">
              <w:rPr>
                <w:noProof/>
                <w:webHidden/>
              </w:rPr>
            </w:r>
            <w:r w:rsidR="00367B76">
              <w:rPr>
                <w:noProof/>
                <w:webHidden/>
              </w:rPr>
              <w:fldChar w:fldCharType="separate"/>
            </w:r>
            <w:r w:rsidR="00831B7A">
              <w:rPr>
                <w:noProof/>
                <w:webHidden/>
              </w:rPr>
              <w:t>9</w:t>
            </w:r>
            <w:r w:rsidR="00367B76">
              <w:rPr>
                <w:noProof/>
                <w:webHidden/>
              </w:rPr>
              <w:fldChar w:fldCharType="end"/>
            </w:r>
          </w:hyperlink>
        </w:p>
        <w:p w14:paraId="555E666C" w14:textId="5BDB4D54" w:rsidR="00367B76" w:rsidRDefault="001B4C00">
          <w:pPr>
            <w:pStyle w:val="TM2"/>
            <w:rPr>
              <w:noProof/>
              <w:kern w:val="2"/>
              <w:sz w:val="24"/>
              <w:szCs w:val="24"/>
              <w:lang w:val="es-CO" w:eastAsia="es-CO"/>
              <w14:ligatures w14:val="standardContextual"/>
            </w:rPr>
          </w:pPr>
          <w:hyperlink w:anchor="_Toc207219481" w:history="1">
            <w:r w:rsidR="00367B76" w:rsidRPr="00CB34E9">
              <w:rPr>
                <w:rStyle w:val="Lienhypertexte"/>
                <w:rFonts w:cstheme="minorHAnsi"/>
                <w:noProof/>
                <w:lang w:val="en"/>
              </w:rPr>
              <w:t>Delivery</w:t>
            </w:r>
            <w:r w:rsidR="00367B76">
              <w:rPr>
                <w:noProof/>
                <w:webHidden/>
              </w:rPr>
              <w:tab/>
            </w:r>
            <w:r w:rsidR="00367B76">
              <w:rPr>
                <w:noProof/>
                <w:webHidden/>
              </w:rPr>
              <w:fldChar w:fldCharType="begin"/>
            </w:r>
            <w:r w:rsidR="00367B76">
              <w:rPr>
                <w:noProof/>
                <w:webHidden/>
              </w:rPr>
              <w:instrText xml:space="preserve"> PAGEREF _Toc207219481 \h </w:instrText>
            </w:r>
            <w:r w:rsidR="00367B76">
              <w:rPr>
                <w:noProof/>
                <w:webHidden/>
              </w:rPr>
            </w:r>
            <w:r w:rsidR="00367B76">
              <w:rPr>
                <w:noProof/>
                <w:webHidden/>
              </w:rPr>
              <w:fldChar w:fldCharType="separate"/>
            </w:r>
            <w:r w:rsidR="00831B7A">
              <w:rPr>
                <w:noProof/>
                <w:webHidden/>
              </w:rPr>
              <w:t>11</w:t>
            </w:r>
            <w:r w:rsidR="00367B76">
              <w:rPr>
                <w:noProof/>
                <w:webHidden/>
              </w:rPr>
              <w:fldChar w:fldCharType="end"/>
            </w:r>
          </w:hyperlink>
        </w:p>
        <w:p w14:paraId="218C2AA2" w14:textId="35DAE465" w:rsidR="00367B76" w:rsidRDefault="001B4C00">
          <w:pPr>
            <w:pStyle w:val="TM2"/>
            <w:rPr>
              <w:noProof/>
              <w:kern w:val="2"/>
              <w:sz w:val="24"/>
              <w:szCs w:val="24"/>
              <w:lang w:val="es-CO" w:eastAsia="es-CO"/>
              <w14:ligatures w14:val="standardContextual"/>
            </w:rPr>
          </w:pPr>
          <w:hyperlink w:anchor="_Toc207219482" w:history="1">
            <w:r w:rsidR="00367B76" w:rsidRPr="00CB34E9">
              <w:rPr>
                <w:rStyle w:val="Lienhypertexte"/>
                <w:noProof/>
                <w:lang w:val="en"/>
              </w:rPr>
              <w:t>Export control</w:t>
            </w:r>
            <w:r w:rsidR="00367B76">
              <w:rPr>
                <w:noProof/>
                <w:webHidden/>
              </w:rPr>
              <w:tab/>
            </w:r>
            <w:r w:rsidR="00367B76">
              <w:rPr>
                <w:noProof/>
                <w:webHidden/>
              </w:rPr>
              <w:fldChar w:fldCharType="begin"/>
            </w:r>
            <w:r w:rsidR="00367B76">
              <w:rPr>
                <w:noProof/>
                <w:webHidden/>
              </w:rPr>
              <w:instrText xml:space="preserve"> PAGEREF _Toc207219482 \h </w:instrText>
            </w:r>
            <w:r w:rsidR="00367B76">
              <w:rPr>
                <w:noProof/>
                <w:webHidden/>
              </w:rPr>
            </w:r>
            <w:r w:rsidR="00367B76">
              <w:rPr>
                <w:noProof/>
                <w:webHidden/>
              </w:rPr>
              <w:fldChar w:fldCharType="separate"/>
            </w:r>
            <w:r w:rsidR="00831B7A">
              <w:rPr>
                <w:noProof/>
                <w:webHidden/>
              </w:rPr>
              <w:t>12</w:t>
            </w:r>
            <w:r w:rsidR="00367B76">
              <w:rPr>
                <w:noProof/>
                <w:webHidden/>
              </w:rPr>
              <w:fldChar w:fldCharType="end"/>
            </w:r>
          </w:hyperlink>
        </w:p>
        <w:p w14:paraId="194C43D3" w14:textId="16A913D6" w:rsidR="00367B76" w:rsidRDefault="001B4C00">
          <w:pPr>
            <w:pStyle w:val="TM2"/>
            <w:rPr>
              <w:noProof/>
              <w:kern w:val="2"/>
              <w:sz w:val="24"/>
              <w:szCs w:val="24"/>
              <w:lang w:val="es-CO" w:eastAsia="es-CO"/>
              <w14:ligatures w14:val="standardContextual"/>
            </w:rPr>
          </w:pPr>
          <w:hyperlink w:anchor="_Toc207219483" w:history="1">
            <w:r w:rsidR="00367B76" w:rsidRPr="00CB34E9">
              <w:rPr>
                <w:rStyle w:val="Lienhypertexte"/>
                <w:noProof/>
                <w:lang w:val="en"/>
              </w:rPr>
              <w:t xml:space="preserve">Language of the </w:t>
            </w:r>
            <w:r w:rsidR="00367B76" w:rsidRPr="00CB34E9">
              <w:rPr>
                <w:rStyle w:val="Lienhypertexte"/>
                <w:rFonts w:cstheme="minorHAnsi"/>
                <w:smallCaps/>
                <w:noProof/>
                <w:lang w:val="en"/>
              </w:rPr>
              <w:t>Contract</w:t>
            </w:r>
            <w:r w:rsidR="00367B76">
              <w:rPr>
                <w:noProof/>
                <w:webHidden/>
              </w:rPr>
              <w:tab/>
            </w:r>
            <w:r w:rsidR="00367B76">
              <w:rPr>
                <w:noProof/>
                <w:webHidden/>
              </w:rPr>
              <w:fldChar w:fldCharType="begin"/>
            </w:r>
            <w:r w:rsidR="00367B76">
              <w:rPr>
                <w:noProof/>
                <w:webHidden/>
              </w:rPr>
              <w:instrText xml:space="preserve"> PAGEREF _Toc207219483 \h </w:instrText>
            </w:r>
            <w:r w:rsidR="00367B76">
              <w:rPr>
                <w:noProof/>
                <w:webHidden/>
              </w:rPr>
            </w:r>
            <w:r w:rsidR="00367B76">
              <w:rPr>
                <w:noProof/>
                <w:webHidden/>
              </w:rPr>
              <w:fldChar w:fldCharType="separate"/>
            </w:r>
            <w:r w:rsidR="00831B7A">
              <w:rPr>
                <w:noProof/>
                <w:webHidden/>
              </w:rPr>
              <w:t>12</w:t>
            </w:r>
            <w:r w:rsidR="00367B76">
              <w:rPr>
                <w:noProof/>
                <w:webHidden/>
              </w:rPr>
              <w:fldChar w:fldCharType="end"/>
            </w:r>
          </w:hyperlink>
        </w:p>
        <w:p w14:paraId="1DD2A742" w14:textId="6D2971D0" w:rsidR="00367B76" w:rsidRDefault="001B4C00">
          <w:pPr>
            <w:pStyle w:val="TM2"/>
            <w:rPr>
              <w:noProof/>
              <w:kern w:val="2"/>
              <w:sz w:val="24"/>
              <w:szCs w:val="24"/>
              <w:lang w:val="es-CO" w:eastAsia="es-CO"/>
              <w14:ligatures w14:val="standardContextual"/>
            </w:rPr>
          </w:pPr>
          <w:hyperlink w:anchor="_Toc207219484" w:history="1">
            <w:r w:rsidR="00367B76" w:rsidRPr="00CB34E9">
              <w:rPr>
                <w:rStyle w:val="Lienhypertexte"/>
                <w:noProof/>
                <w:lang w:val="en"/>
              </w:rPr>
              <w:t xml:space="preserve">Commitments of the </w:t>
            </w:r>
            <w:r w:rsidR="00367B76" w:rsidRPr="00CB34E9">
              <w:rPr>
                <w:rStyle w:val="Lienhypertexte"/>
                <w:rFonts w:cstheme="minorHAnsi"/>
                <w:smallCaps/>
                <w:noProof/>
                <w:lang w:val="en"/>
              </w:rPr>
              <w:t>Contractor</w:t>
            </w:r>
            <w:r w:rsidR="00367B76">
              <w:rPr>
                <w:noProof/>
                <w:webHidden/>
              </w:rPr>
              <w:tab/>
            </w:r>
            <w:r w:rsidR="00367B76">
              <w:rPr>
                <w:noProof/>
                <w:webHidden/>
              </w:rPr>
              <w:fldChar w:fldCharType="begin"/>
            </w:r>
            <w:r w:rsidR="00367B76">
              <w:rPr>
                <w:noProof/>
                <w:webHidden/>
              </w:rPr>
              <w:instrText xml:space="preserve"> PAGEREF _Toc207219484 \h </w:instrText>
            </w:r>
            <w:r w:rsidR="00367B76">
              <w:rPr>
                <w:noProof/>
                <w:webHidden/>
              </w:rPr>
            </w:r>
            <w:r w:rsidR="00367B76">
              <w:rPr>
                <w:noProof/>
                <w:webHidden/>
              </w:rPr>
              <w:fldChar w:fldCharType="separate"/>
            </w:r>
            <w:r w:rsidR="00831B7A">
              <w:rPr>
                <w:noProof/>
                <w:webHidden/>
              </w:rPr>
              <w:t>12</w:t>
            </w:r>
            <w:r w:rsidR="00367B76">
              <w:rPr>
                <w:noProof/>
                <w:webHidden/>
              </w:rPr>
              <w:fldChar w:fldCharType="end"/>
            </w:r>
          </w:hyperlink>
        </w:p>
        <w:p w14:paraId="35674BE5" w14:textId="21333B21" w:rsidR="00367B76" w:rsidRDefault="001B4C00">
          <w:pPr>
            <w:pStyle w:val="TM2"/>
            <w:rPr>
              <w:noProof/>
              <w:kern w:val="2"/>
              <w:sz w:val="24"/>
              <w:szCs w:val="24"/>
              <w:lang w:val="es-CO" w:eastAsia="es-CO"/>
              <w14:ligatures w14:val="standardContextual"/>
            </w:rPr>
          </w:pPr>
          <w:hyperlink w:anchor="_Toc207219485" w:history="1">
            <w:r w:rsidR="00367B76" w:rsidRPr="00CB34E9">
              <w:rPr>
                <w:rStyle w:val="Lienhypertexte"/>
                <w:noProof/>
                <w:lang w:val="en"/>
              </w:rPr>
              <w:t>Confidentiality</w:t>
            </w:r>
            <w:r w:rsidR="00367B76">
              <w:rPr>
                <w:noProof/>
                <w:webHidden/>
              </w:rPr>
              <w:tab/>
            </w:r>
            <w:r w:rsidR="00367B76">
              <w:rPr>
                <w:noProof/>
                <w:webHidden/>
              </w:rPr>
              <w:fldChar w:fldCharType="begin"/>
            </w:r>
            <w:r w:rsidR="00367B76">
              <w:rPr>
                <w:noProof/>
                <w:webHidden/>
              </w:rPr>
              <w:instrText xml:space="preserve"> PAGEREF _Toc207219485 \h </w:instrText>
            </w:r>
            <w:r w:rsidR="00367B76">
              <w:rPr>
                <w:noProof/>
                <w:webHidden/>
              </w:rPr>
            </w:r>
            <w:r w:rsidR="00367B76">
              <w:rPr>
                <w:noProof/>
                <w:webHidden/>
              </w:rPr>
              <w:fldChar w:fldCharType="separate"/>
            </w:r>
            <w:r w:rsidR="00831B7A">
              <w:rPr>
                <w:noProof/>
                <w:webHidden/>
              </w:rPr>
              <w:t>12</w:t>
            </w:r>
            <w:r w:rsidR="00367B76">
              <w:rPr>
                <w:noProof/>
                <w:webHidden/>
              </w:rPr>
              <w:fldChar w:fldCharType="end"/>
            </w:r>
          </w:hyperlink>
        </w:p>
        <w:p w14:paraId="56D75D84" w14:textId="7CB052A4" w:rsidR="00367B76" w:rsidRDefault="001B4C00">
          <w:pPr>
            <w:pStyle w:val="TM2"/>
            <w:rPr>
              <w:noProof/>
              <w:kern w:val="2"/>
              <w:sz w:val="24"/>
              <w:szCs w:val="24"/>
              <w:lang w:val="es-CO" w:eastAsia="es-CO"/>
              <w14:ligatures w14:val="standardContextual"/>
            </w:rPr>
          </w:pPr>
          <w:hyperlink w:anchor="_Toc207219486" w:history="1">
            <w:r w:rsidR="00367B76" w:rsidRPr="00CB34E9">
              <w:rPr>
                <w:rStyle w:val="Lienhypertexte"/>
                <w:noProof/>
                <w:lang w:val="en"/>
              </w:rPr>
              <w:t>Provision of documents</w:t>
            </w:r>
            <w:r w:rsidR="00367B76">
              <w:rPr>
                <w:noProof/>
                <w:webHidden/>
              </w:rPr>
              <w:tab/>
            </w:r>
            <w:r w:rsidR="00367B76">
              <w:rPr>
                <w:noProof/>
                <w:webHidden/>
              </w:rPr>
              <w:fldChar w:fldCharType="begin"/>
            </w:r>
            <w:r w:rsidR="00367B76">
              <w:rPr>
                <w:noProof/>
                <w:webHidden/>
              </w:rPr>
              <w:instrText xml:space="preserve"> PAGEREF _Toc207219486 \h </w:instrText>
            </w:r>
            <w:r w:rsidR="00367B76">
              <w:rPr>
                <w:noProof/>
                <w:webHidden/>
              </w:rPr>
            </w:r>
            <w:r w:rsidR="00367B76">
              <w:rPr>
                <w:noProof/>
                <w:webHidden/>
              </w:rPr>
              <w:fldChar w:fldCharType="separate"/>
            </w:r>
            <w:r w:rsidR="00831B7A">
              <w:rPr>
                <w:noProof/>
                <w:webHidden/>
              </w:rPr>
              <w:t>13</w:t>
            </w:r>
            <w:r w:rsidR="00367B76">
              <w:rPr>
                <w:noProof/>
                <w:webHidden/>
              </w:rPr>
              <w:fldChar w:fldCharType="end"/>
            </w:r>
          </w:hyperlink>
        </w:p>
        <w:p w14:paraId="1F2B7C2E" w14:textId="4E1BE221" w:rsidR="00367B76" w:rsidRDefault="001B4C00">
          <w:pPr>
            <w:pStyle w:val="TM2"/>
            <w:rPr>
              <w:noProof/>
              <w:kern w:val="2"/>
              <w:sz w:val="24"/>
              <w:szCs w:val="24"/>
              <w:lang w:val="es-CO" w:eastAsia="es-CO"/>
              <w14:ligatures w14:val="standardContextual"/>
            </w:rPr>
          </w:pPr>
          <w:hyperlink w:anchor="_Toc207219487" w:history="1">
            <w:r w:rsidR="00367B76" w:rsidRPr="00CB34E9">
              <w:rPr>
                <w:rStyle w:val="Lienhypertexte"/>
                <w:noProof/>
                <w:lang w:val="en"/>
              </w:rPr>
              <w:t>Insurance</w:t>
            </w:r>
            <w:r w:rsidR="00367B76">
              <w:rPr>
                <w:noProof/>
                <w:webHidden/>
              </w:rPr>
              <w:tab/>
            </w:r>
            <w:r w:rsidR="00367B76">
              <w:rPr>
                <w:noProof/>
                <w:webHidden/>
              </w:rPr>
              <w:fldChar w:fldCharType="begin"/>
            </w:r>
            <w:r w:rsidR="00367B76">
              <w:rPr>
                <w:noProof/>
                <w:webHidden/>
              </w:rPr>
              <w:instrText xml:space="preserve"> PAGEREF _Toc207219487 \h </w:instrText>
            </w:r>
            <w:r w:rsidR="00367B76">
              <w:rPr>
                <w:noProof/>
                <w:webHidden/>
              </w:rPr>
            </w:r>
            <w:r w:rsidR="00367B76">
              <w:rPr>
                <w:noProof/>
                <w:webHidden/>
              </w:rPr>
              <w:fldChar w:fldCharType="separate"/>
            </w:r>
            <w:r w:rsidR="00831B7A">
              <w:rPr>
                <w:noProof/>
                <w:webHidden/>
              </w:rPr>
              <w:t>13</w:t>
            </w:r>
            <w:r w:rsidR="00367B76">
              <w:rPr>
                <w:noProof/>
                <w:webHidden/>
              </w:rPr>
              <w:fldChar w:fldCharType="end"/>
            </w:r>
          </w:hyperlink>
        </w:p>
        <w:p w14:paraId="6247A16A" w14:textId="1ACBFB7A" w:rsidR="00367B76" w:rsidRDefault="001B4C00">
          <w:pPr>
            <w:pStyle w:val="TM2"/>
            <w:rPr>
              <w:noProof/>
              <w:kern w:val="2"/>
              <w:sz w:val="24"/>
              <w:szCs w:val="24"/>
              <w:lang w:val="es-CO" w:eastAsia="es-CO"/>
              <w14:ligatures w14:val="standardContextual"/>
            </w:rPr>
          </w:pPr>
          <w:hyperlink w:anchor="_Toc207219488" w:history="1">
            <w:r w:rsidR="00367B76" w:rsidRPr="00CB34E9">
              <w:rPr>
                <w:rStyle w:val="Lienhypertexte"/>
                <w:noProof/>
                <w:lang w:val="en"/>
              </w:rPr>
              <w:t>Contact person and communication</w:t>
            </w:r>
            <w:r w:rsidR="00367B76">
              <w:rPr>
                <w:noProof/>
                <w:webHidden/>
              </w:rPr>
              <w:tab/>
            </w:r>
            <w:r w:rsidR="00367B76">
              <w:rPr>
                <w:noProof/>
                <w:webHidden/>
              </w:rPr>
              <w:fldChar w:fldCharType="begin"/>
            </w:r>
            <w:r w:rsidR="00367B76">
              <w:rPr>
                <w:noProof/>
                <w:webHidden/>
              </w:rPr>
              <w:instrText xml:space="preserve"> PAGEREF _Toc207219488 \h </w:instrText>
            </w:r>
            <w:r w:rsidR="00367B76">
              <w:rPr>
                <w:noProof/>
                <w:webHidden/>
              </w:rPr>
            </w:r>
            <w:r w:rsidR="00367B76">
              <w:rPr>
                <w:noProof/>
                <w:webHidden/>
              </w:rPr>
              <w:fldChar w:fldCharType="separate"/>
            </w:r>
            <w:r w:rsidR="00831B7A">
              <w:rPr>
                <w:noProof/>
                <w:webHidden/>
              </w:rPr>
              <w:t>13</w:t>
            </w:r>
            <w:r w:rsidR="00367B76">
              <w:rPr>
                <w:noProof/>
                <w:webHidden/>
              </w:rPr>
              <w:fldChar w:fldCharType="end"/>
            </w:r>
          </w:hyperlink>
        </w:p>
        <w:p w14:paraId="71083BE4" w14:textId="789569B7" w:rsidR="00367B76" w:rsidRDefault="001B4C00">
          <w:pPr>
            <w:pStyle w:val="TM2"/>
            <w:rPr>
              <w:noProof/>
              <w:kern w:val="2"/>
              <w:sz w:val="24"/>
              <w:szCs w:val="24"/>
              <w:lang w:val="es-CO" w:eastAsia="es-CO"/>
              <w14:ligatures w14:val="standardContextual"/>
            </w:rPr>
          </w:pPr>
          <w:hyperlink w:anchor="_Toc207219489" w:history="1">
            <w:r w:rsidR="00367B76" w:rsidRPr="00CB34E9">
              <w:rPr>
                <w:rStyle w:val="Lienhypertexte"/>
                <w:noProof/>
                <w:lang w:val="en"/>
              </w:rPr>
              <w:t>Undertaking against deforestation</w:t>
            </w:r>
            <w:r w:rsidR="00367B76">
              <w:rPr>
                <w:noProof/>
                <w:webHidden/>
              </w:rPr>
              <w:tab/>
            </w:r>
            <w:r w:rsidR="00367B76">
              <w:rPr>
                <w:noProof/>
                <w:webHidden/>
              </w:rPr>
              <w:fldChar w:fldCharType="begin"/>
            </w:r>
            <w:r w:rsidR="00367B76">
              <w:rPr>
                <w:noProof/>
                <w:webHidden/>
              </w:rPr>
              <w:instrText xml:space="preserve"> PAGEREF _Toc207219489 \h </w:instrText>
            </w:r>
            <w:r w:rsidR="00367B76">
              <w:rPr>
                <w:noProof/>
                <w:webHidden/>
              </w:rPr>
            </w:r>
            <w:r w:rsidR="00367B76">
              <w:rPr>
                <w:noProof/>
                <w:webHidden/>
              </w:rPr>
              <w:fldChar w:fldCharType="separate"/>
            </w:r>
            <w:r w:rsidR="00831B7A">
              <w:rPr>
                <w:noProof/>
                <w:webHidden/>
              </w:rPr>
              <w:t>14</w:t>
            </w:r>
            <w:r w:rsidR="00367B76">
              <w:rPr>
                <w:noProof/>
                <w:webHidden/>
              </w:rPr>
              <w:fldChar w:fldCharType="end"/>
            </w:r>
          </w:hyperlink>
        </w:p>
        <w:p w14:paraId="63EE989B" w14:textId="49D86DBC" w:rsidR="00367B76" w:rsidRDefault="001B4C00">
          <w:pPr>
            <w:pStyle w:val="TM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90" w:history="1">
            <w:r w:rsidR="00367B76" w:rsidRPr="00CB34E9">
              <w:rPr>
                <w:rStyle w:val="Lienhypertexte"/>
                <w:b/>
                <w:caps/>
                <w:noProof/>
              </w:rPr>
              <w:t>ARTICLE 7:</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Re-examination clause</w:t>
            </w:r>
            <w:r w:rsidR="00367B76">
              <w:rPr>
                <w:noProof/>
                <w:webHidden/>
              </w:rPr>
              <w:tab/>
            </w:r>
            <w:r w:rsidR="00367B76">
              <w:rPr>
                <w:noProof/>
                <w:webHidden/>
              </w:rPr>
              <w:fldChar w:fldCharType="begin"/>
            </w:r>
            <w:r w:rsidR="00367B76">
              <w:rPr>
                <w:noProof/>
                <w:webHidden/>
              </w:rPr>
              <w:instrText xml:space="preserve"> PAGEREF _Toc207219490 \h </w:instrText>
            </w:r>
            <w:r w:rsidR="00367B76">
              <w:rPr>
                <w:noProof/>
                <w:webHidden/>
              </w:rPr>
            </w:r>
            <w:r w:rsidR="00367B76">
              <w:rPr>
                <w:noProof/>
                <w:webHidden/>
              </w:rPr>
              <w:fldChar w:fldCharType="separate"/>
            </w:r>
            <w:r w:rsidR="00831B7A">
              <w:rPr>
                <w:noProof/>
                <w:webHidden/>
              </w:rPr>
              <w:t>15</w:t>
            </w:r>
            <w:r w:rsidR="00367B76">
              <w:rPr>
                <w:noProof/>
                <w:webHidden/>
              </w:rPr>
              <w:fldChar w:fldCharType="end"/>
            </w:r>
          </w:hyperlink>
        </w:p>
        <w:p w14:paraId="53615909" w14:textId="26B3EE58" w:rsidR="00367B76" w:rsidRDefault="001B4C00">
          <w:pPr>
            <w:pStyle w:val="TM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91" w:history="1">
            <w:r w:rsidR="00367B76" w:rsidRPr="00CB34E9">
              <w:rPr>
                <w:rStyle w:val="Lienhypertexte"/>
                <w:b/>
                <w:caps/>
                <w:noProof/>
              </w:rPr>
              <w:t>ARTICLE 8:</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Similar services</w:t>
            </w:r>
            <w:r w:rsidR="00367B76">
              <w:rPr>
                <w:noProof/>
                <w:webHidden/>
              </w:rPr>
              <w:tab/>
            </w:r>
            <w:r w:rsidR="00367B76">
              <w:rPr>
                <w:noProof/>
                <w:webHidden/>
              </w:rPr>
              <w:fldChar w:fldCharType="begin"/>
            </w:r>
            <w:r w:rsidR="00367B76">
              <w:rPr>
                <w:noProof/>
                <w:webHidden/>
              </w:rPr>
              <w:instrText xml:space="preserve"> PAGEREF _Toc207219491 \h </w:instrText>
            </w:r>
            <w:r w:rsidR="00367B76">
              <w:rPr>
                <w:noProof/>
                <w:webHidden/>
              </w:rPr>
            </w:r>
            <w:r w:rsidR="00367B76">
              <w:rPr>
                <w:noProof/>
                <w:webHidden/>
              </w:rPr>
              <w:fldChar w:fldCharType="separate"/>
            </w:r>
            <w:r w:rsidR="00831B7A">
              <w:rPr>
                <w:noProof/>
                <w:webHidden/>
              </w:rPr>
              <w:t>15</w:t>
            </w:r>
            <w:r w:rsidR="00367B76">
              <w:rPr>
                <w:noProof/>
                <w:webHidden/>
              </w:rPr>
              <w:fldChar w:fldCharType="end"/>
            </w:r>
          </w:hyperlink>
        </w:p>
        <w:p w14:paraId="58A1893B" w14:textId="1BCAE732" w:rsidR="00367B76" w:rsidRDefault="001B4C00">
          <w:pPr>
            <w:pStyle w:val="TM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92" w:history="1">
            <w:r w:rsidR="00367B76" w:rsidRPr="00CB34E9">
              <w:rPr>
                <w:rStyle w:val="Lienhypertexte"/>
                <w:b/>
                <w:caps/>
                <w:noProof/>
              </w:rPr>
              <w:t>ARTICLE 9:</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penalties</w:t>
            </w:r>
            <w:r w:rsidR="00367B76">
              <w:rPr>
                <w:noProof/>
                <w:webHidden/>
              </w:rPr>
              <w:tab/>
            </w:r>
            <w:r w:rsidR="00367B76">
              <w:rPr>
                <w:noProof/>
                <w:webHidden/>
              </w:rPr>
              <w:fldChar w:fldCharType="begin"/>
            </w:r>
            <w:r w:rsidR="00367B76">
              <w:rPr>
                <w:noProof/>
                <w:webHidden/>
              </w:rPr>
              <w:instrText xml:space="preserve"> PAGEREF _Toc207219492 \h </w:instrText>
            </w:r>
            <w:r w:rsidR="00367B76">
              <w:rPr>
                <w:noProof/>
                <w:webHidden/>
              </w:rPr>
            </w:r>
            <w:r w:rsidR="00367B76">
              <w:rPr>
                <w:noProof/>
                <w:webHidden/>
              </w:rPr>
              <w:fldChar w:fldCharType="separate"/>
            </w:r>
            <w:r w:rsidR="00831B7A">
              <w:rPr>
                <w:noProof/>
                <w:webHidden/>
              </w:rPr>
              <w:t>15</w:t>
            </w:r>
            <w:r w:rsidR="00367B76">
              <w:rPr>
                <w:noProof/>
                <w:webHidden/>
              </w:rPr>
              <w:fldChar w:fldCharType="end"/>
            </w:r>
          </w:hyperlink>
        </w:p>
        <w:p w14:paraId="481A89E7" w14:textId="68E92DC2" w:rsidR="00367B76" w:rsidRDefault="001B4C00">
          <w:pPr>
            <w:pStyle w:val="TM2"/>
            <w:rPr>
              <w:noProof/>
              <w:kern w:val="2"/>
              <w:sz w:val="24"/>
              <w:szCs w:val="24"/>
              <w:lang w:val="es-CO" w:eastAsia="es-CO"/>
              <w14:ligatures w14:val="standardContextual"/>
            </w:rPr>
          </w:pPr>
          <w:hyperlink w:anchor="_Toc207219493" w:history="1">
            <w:r w:rsidR="00367B76" w:rsidRPr="00CB34E9">
              <w:rPr>
                <w:rStyle w:val="Lienhypertexte"/>
                <w:noProof/>
                <w:lang w:val="en"/>
              </w:rPr>
              <w:t>Penalties for periodic documentary deliverables</w:t>
            </w:r>
            <w:r w:rsidR="00367B76">
              <w:rPr>
                <w:noProof/>
                <w:webHidden/>
              </w:rPr>
              <w:tab/>
            </w:r>
            <w:r w:rsidR="00367B76">
              <w:rPr>
                <w:noProof/>
                <w:webHidden/>
              </w:rPr>
              <w:fldChar w:fldCharType="begin"/>
            </w:r>
            <w:r w:rsidR="00367B76">
              <w:rPr>
                <w:noProof/>
                <w:webHidden/>
              </w:rPr>
              <w:instrText xml:space="preserve"> PAGEREF _Toc207219493 \h </w:instrText>
            </w:r>
            <w:r w:rsidR="00367B76">
              <w:rPr>
                <w:noProof/>
                <w:webHidden/>
              </w:rPr>
            </w:r>
            <w:r w:rsidR="00367B76">
              <w:rPr>
                <w:noProof/>
                <w:webHidden/>
              </w:rPr>
              <w:fldChar w:fldCharType="separate"/>
            </w:r>
            <w:r w:rsidR="00831B7A">
              <w:rPr>
                <w:noProof/>
                <w:webHidden/>
              </w:rPr>
              <w:t>15</w:t>
            </w:r>
            <w:r w:rsidR="00367B76">
              <w:rPr>
                <w:noProof/>
                <w:webHidden/>
              </w:rPr>
              <w:fldChar w:fldCharType="end"/>
            </w:r>
          </w:hyperlink>
        </w:p>
        <w:p w14:paraId="3D294B38" w14:textId="4B2A6047" w:rsidR="00367B76" w:rsidRDefault="001B4C00">
          <w:pPr>
            <w:pStyle w:val="TM2"/>
            <w:rPr>
              <w:noProof/>
              <w:kern w:val="2"/>
              <w:sz w:val="24"/>
              <w:szCs w:val="24"/>
              <w:lang w:val="es-CO" w:eastAsia="es-CO"/>
              <w14:ligatures w14:val="standardContextual"/>
            </w:rPr>
          </w:pPr>
          <w:hyperlink w:anchor="_Toc207219494" w:history="1">
            <w:r w:rsidR="00367B76" w:rsidRPr="00CB34E9">
              <w:rPr>
                <w:rStyle w:val="Lienhypertexte"/>
                <w:noProof/>
                <w:lang w:val="en"/>
              </w:rPr>
              <w:t>Penalties applicable to submission of final deliverables</w:t>
            </w:r>
            <w:r w:rsidR="00367B76">
              <w:rPr>
                <w:noProof/>
                <w:webHidden/>
              </w:rPr>
              <w:tab/>
            </w:r>
            <w:r w:rsidR="00367B76">
              <w:rPr>
                <w:noProof/>
                <w:webHidden/>
              </w:rPr>
              <w:fldChar w:fldCharType="begin"/>
            </w:r>
            <w:r w:rsidR="00367B76">
              <w:rPr>
                <w:noProof/>
                <w:webHidden/>
              </w:rPr>
              <w:instrText xml:space="preserve"> PAGEREF _Toc207219494 \h </w:instrText>
            </w:r>
            <w:r w:rsidR="00367B76">
              <w:rPr>
                <w:noProof/>
                <w:webHidden/>
              </w:rPr>
            </w:r>
            <w:r w:rsidR="00367B76">
              <w:rPr>
                <w:noProof/>
                <w:webHidden/>
              </w:rPr>
              <w:fldChar w:fldCharType="separate"/>
            </w:r>
            <w:r w:rsidR="00831B7A">
              <w:rPr>
                <w:noProof/>
                <w:webHidden/>
              </w:rPr>
              <w:t>15</w:t>
            </w:r>
            <w:r w:rsidR="00367B76">
              <w:rPr>
                <w:noProof/>
                <w:webHidden/>
              </w:rPr>
              <w:fldChar w:fldCharType="end"/>
            </w:r>
          </w:hyperlink>
        </w:p>
        <w:p w14:paraId="74377730" w14:textId="5D43F74E" w:rsidR="00367B76" w:rsidRDefault="001B4C00">
          <w:pPr>
            <w:pStyle w:val="TM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495" w:history="1">
            <w:r w:rsidR="00367B76" w:rsidRPr="00CB34E9">
              <w:rPr>
                <w:rStyle w:val="Lienhypertexte"/>
                <w:b/>
                <w:caps/>
                <w:noProof/>
              </w:rPr>
              <w:t>ARTICLE 10:</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intellectual property</w:t>
            </w:r>
            <w:r w:rsidR="00367B76">
              <w:rPr>
                <w:noProof/>
                <w:webHidden/>
              </w:rPr>
              <w:tab/>
            </w:r>
            <w:r w:rsidR="00367B76">
              <w:rPr>
                <w:noProof/>
                <w:webHidden/>
              </w:rPr>
              <w:fldChar w:fldCharType="begin"/>
            </w:r>
            <w:r w:rsidR="00367B76">
              <w:rPr>
                <w:noProof/>
                <w:webHidden/>
              </w:rPr>
              <w:instrText xml:space="preserve"> PAGEREF _Toc207219495 \h </w:instrText>
            </w:r>
            <w:r w:rsidR="00367B76">
              <w:rPr>
                <w:noProof/>
                <w:webHidden/>
              </w:rPr>
            </w:r>
            <w:r w:rsidR="00367B76">
              <w:rPr>
                <w:noProof/>
                <w:webHidden/>
              </w:rPr>
              <w:fldChar w:fldCharType="separate"/>
            </w:r>
            <w:r w:rsidR="00831B7A">
              <w:rPr>
                <w:noProof/>
                <w:webHidden/>
              </w:rPr>
              <w:t>15</w:t>
            </w:r>
            <w:r w:rsidR="00367B76">
              <w:rPr>
                <w:noProof/>
                <w:webHidden/>
              </w:rPr>
              <w:fldChar w:fldCharType="end"/>
            </w:r>
          </w:hyperlink>
        </w:p>
        <w:p w14:paraId="0EE45018" w14:textId="4B145FC8" w:rsidR="00367B76" w:rsidRDefault="001B4C00">
          <w:pPr>
            <w:pStyle w:val="TM2"/>
            <w:rPr>
              <w:noProof/>
              <w:kern w:val="2"/>
              <w:sz w:val="24"/>
              <w:szCs w:val="24"/>
              <w:lang w:val="es-CO" w:eastAsia="es-CO"/>
              <w14:ligatures w14:val="standardContextual"/>
            </w:rPr>
          </w:pPr>
          <w:hyperlink w:anchor="_Toc207219496" w:history="1">
            <w:r w:rsidR="00367B76" w:rsidRPr="00CB34E9">
              <w:rPr>
                <w:rStyle w:val="Lienhypertexte"/>
                <w:noProof/>
                <w:lang w:val="en"/>
              </w:rPr>
              <w:t>Definitions</w:t>
            </w:r>
            <w:r w:rsidR="00367B76">
              <w:rPr>
                <w:noProof/>
                <w:webHidden/>
              </w:rPr>
              <w:tab/>
            </w:r>
            <w:r w:rsidR="00367B76">
              <w:rPr>
                <w:noProof/>
                <w:webHidden/>
              </w:rPr>
              <w:fldChar w:fldCharType="begin"/>
            </w:r>
            <w:r w:rsidR="00367B76">
              <w:rPr>
                <w:noProof/>
                <w:webHidden/>
              </w:rPr>
              <w:instrText xml:space="preserve"> PAGEREF _Toc207219496 \h </w:instrText>
            </w:r>
            <w:r w:rsidR="00367B76">
              <w:rPr>
                <w:noProof/>
                <w:webHidden/>
              </w:rPr>
            </w:r>
            <w:r w:rsidR="00367B76">
              <w:rPr>
                <w:noProof/>
                <w:webHidden/>
              </w:rPr>
              <w:fldChar w:fldCharType="separate"/>
            </w:r>
            <w:r w:rsidR="00831B7A">
              <w:rPr>
                <w:noProof/>
                <w:webHidden/>
              </w:rPr>
              <w:t>15</w:t>
            </w:r>
            <w:r w:rsidR="00367B76">
              <w:rPr>
                <w:noProof/>
                <w:webHidden/>
              </w:rPr>
              <w:fldChar w:fldCharType="end"/>
            </w:r>
          </w:hyperlink>
        </w:p>
        <w:p w14:paraId="67E172AC" w14:textId="352C4197" w:rsidR="00367B76" w:rsidRDefault="001B4C00">
          <w:pPr>
            <w:pStyle w:val="TM2"/>
            <w:rPr>
              <w:noProof/>
              <w:kern w:val="2"/>
              <w:sz w:val="24"/>
              <w:szCs w:val="24"/>
              <w:lang w:val="es-CO" w:eastAsia="es-CO"/>
              <w14:ligatures w14:val="standardContextual"/>
            </w:rPr>
          </w:pPr>
          <w:hyperlink w:anchor="_Toc207219497" w:history="1">
            <w:r w:rsidR="00367B76" w:rsidRPr="00CB34E9">
              <w:rPr>
                <w:rStyle w:val="Lienhypertexte"/>
                <w:noProof/>
                <w:lang w:val="en"/>
              </w:rPr>
              <w:t>Ownership of results</w:t>
            </w:r>
            <w:r w:rsidR="00367B76">
              <w:rPr>
                <w:noProof/>
                <w:webHidden/>
              </w:rPr>
              <w:tab/>
            </w:r>
            <w:r w:rsidR="00367B76">
              <w:rPr>
                <w:noProof/>
                <w:webHidden/>
              </w:rPr>
              <w:fldChar w:fldCharType="begin"/>
            </w:r>
            <w:r w:rsidR="00367B76">
              <w:rPr>
                <w:noProof/>
                <w:webHidden/>
              </w:rPr>
              <w:instrText xml:space="preserve"> PAGEREF _Toc207219497 \h </w:instrText>
            </w:r>
            <w:r w:rsidR="00367B76">
              <w:rPr>
                <w:noProof/>
                <w:webHidden/>
              </w:rPr>
            </w:r>
            <w:r w:rsidR="00367B76">
              <w:rPr>
                <w:noProof/>
                <w:webHidden/>
              </w:rPr>
              <w:fldChar w:fldCharType="separate"/>
            </w:r>
            <w:r w:rsidR="00831B7A">
              <w:rPr>
                <w:noProof/>
                <w:webHidden/>
              </w:rPr>
              <w:t>16</w:t>
            </w:r>
            <w:r w:rsidR="00367B76">
              <w:rPr>
                <w:noProof/>
                <w:webHidden/>
              </w:rPr>
              <w:fldChar w:fldCharType="end"/>
            </w:r>
          </w:hyperlink>
        </w:p>
        <w:p w14:paraId="4EF9150A" w14:textId="261F369F" w:rsidR="00367B76" w:rsidRDefault="001B4C00">
          <w:pPr>
            <w:pStyle w:val="TM2"/>
            <w:rPr>
              <w:noProof/>
              <w:kern w:val="2"/>
              <w:sz w:val="24"/>
              <w:szCs w:val="24"/>
              <w:lang w:val="es-CO" w:eastAsia="es-CO"/>
              <w14:ligatures w14:val="standardContextual"/>
            </w:rPr>
          </w:pPr>
          <w:hyperlink w:anchor="_Toc207219498" w:history="1">
            <w:r w:rsidR="00367B76" w:rsidRPr="00CB34E9">
              <w:rPr>
                <w:rStyle w:val="Lienhypertexte"/>
                <w:noProof/>
                <w:lang w:val="en"/>
              </w:rPr>
              <w:t>Exploitation of results</w:t>
            </w:r>
            <w:r w:rsidR="00367B76">
              <w:rPr>
                <w:noProof/>
                <w:webHidden/>
              </w:rPr>
              <w:tab/>
            </w:r>
            <w:r w:rsidR="00367B76">
              <w:rPr>
                <w:noProof/>
                <w:webHidden/>
              </w:rPr>
              <w:fldChar w:fldCharType="begin"/>
            </w:r>
            <w:r w:rsidR="00367B76">
              <w:rPr>
                <w:noProof/>
                <w:webHidden/>
              </w:rPr>
              <w:instrText xml:space="preserve"> PAGEREF _Toc207219498 \h </w:instrText>
            </w:r>
            <w:r w:rsidR="00367B76">
              <w:rPr>
                <w:noProof/>
                <w:webHidden/>
              </w:rPr>
            </w:r>
            <w:r w:rsidR="00367B76">
              <w:rPr>
                <w:noProof/>
                <w:webHidden/>
              </w:rPr>
              <w:fldChar w:fldCharType="separate"/>
            </w:r>
            <w:r w:rsidR="00831B7A">
              <w:rPr>
                <w:noProof/>
                <w:webHidden/>
              </w:rPr>
              <w:t>16</w:t>
            </w:r>
            <w:r w:rsidR="00367B76">
              <w:rPr>
                <w:noProof/>
                <w:webHidden/>
              </w:rPr>
              <w:fldChar w:fldCharType="end"/>
            </w:r>
          </w:hyperlink>
        </w:p>
        <w:p w14:paraId="44A8F155" w14:textId="2AFD3635" w:rsidR="00367B76" w:rsidRDefault="001B4C00">
          <w:pPr>
            <w:pStyle w:val="TM2"/>
            <w:rPr>
              <w:noProof/>
              <w:kern w:val="2"/>
              <w:sz w:val="24"/>
              <w:szCs w:val="24"/>
              <w:lang w:val="es-CO" w:eastAsia="es-CO"/>
              <w14:ligatures w14:val="standardContextual"/>
            </w:rPr>
          </w:pPr>
          <w:hyperlink w:anchor="_Toc207219499" w:history="1">
            <w:r w:rsidR="00367B76" w:rsidRPr="00CB34E9">
              <w:rPr>
                <w:rStyle w:val="Lienhypertexte"/>
                <w:noProof/>
                <w:lang w:val="en"/>
              </w:rPr>
              <w:t>Licensing of pre-existing rights</w:t>
            </w:r>
            <w:r w:rsidR="00367B76">
              <w:rPr>
                <w:noProof/>
                <w:webHidden/>
              </w:rPr>
              <w:tab/>
            </w:r>
            <w:r w:rsidR="00367B76">
              <w:rPr>
                <w:noProof/>
                <w:webHidden/>
              </w:rPr>
              <w:fldChar w:fldCharType="begin"/>
            </w:r>
            <w:r w:rsidR="00367B76">
              <w:rPr>
                <w:noProof/>
                <w:webHidden/>
              </w:rPr>
              <w:instrText xml:space="preserve"> PAGEREF _Toc207219499 \h </w:instrText>
            </w:r>
            <w:r w:rsidR="00367B76">
              <w:rPr>
                <w:noProof/>
                <w:webHidden/>
              </w:rPr>
            </w:r>
            <w:r w:rsidR="00367B76">
              <w:rPr>
                <w:noProof/>
                <w:webHidden/>
              </w:rPr>
              <w:fldChar w:fldCharType="separate"/>
            </w:r>
            <w:r w:rsidR="00831B7A">
              <w:rPr>
                <w:noProof/>
                <w:webHidden/>
              </w:rPr>
              <w:t>16</w:t>
            </w:r>
            <w:r w:rsidR="00367B76">
              <w:rPr>
                <w:noProof/>
                <w:webHidden/>
              </w:rPr>
              <w:fldChar w:fldCharType="end"/>
            </w:r>
          </w:hyperlink>
        </w:p>
        <w:p w14:paraId="203F1569" w14:textId="011D6A09" w:rsidR="00367B76" w:rsidRDefault="001B4C00">
          <w:pPr>
            <w:pStyle w:val="TM2"/>
            <w:rPr>
              <w:noProof/>
              <w:kern w:val="2"/>
              <w:sz w:val="24"/>
              <w:szCs w:val="24"/>
              <w:lang w:val="es-CO" w:eastAsia="es-CO"/>
              <w14:ligatures w14:val="standardContextual"/>
            </w:rPr>
          </w:pPr>
          <w:hyperlink w:anchor="_Toc207219500" w:history="1">
            <w:r w:rsidR="00367B76" w:rsidRPr="00CB34E9">
              <w:rPr>
                <w:rStyle w:val="Lienhypertexte"/>
                <w:noProof/>
                <w:lang w:val="en"/>
              </w:rPr>
              <w:t>Guarantees</w:t>
            </w:r>
            <w:r w:rsidR="00367B76">
              <w:rPr>
                <w:noProof/>
                <w:webHidden/>
              </w:rPr>
              <w:tab/>
            </w:r>
            <w:r w:rsidR="00367B76">
              <w:rPr>
                <w:noProof/>
                <w:webHidden/>
              </w:rPr>
              <w:fldChar w:fldCharType="begin"/>
            </w:r>
            <w:r w:rsidR="00367B76">
              <w:rPr>
                <w:noProof/>
                <w:webHidden/>
              </w:rPr>
              <w:instrText xml:space="preserve"> PAGEREF _Toc207219500 \h </w:instrText>
            </w:r>
            <w:r w:rsidR="00367B76">
              <w:rPr>
                <w:noProof/>
                <w:webHidden/>
              </w:rPr>
            </w:r>
            <w:r w:rsidR="00367B76">
              <w:rPr>
                <w:noProof/>
                <w:webHidden/>
              </w:rPr>
              <w:fldChar w:fldCharType="separate"/>
            </w:r>
            <w:r w:rsidR="00831B7A">
              <w:rPr>
                <w:noProof/>
                <w:webHidden/>
              </w:rPr>
              <w:t>17</w:t>
            </w:r>
            <w:r w:rsidR="00367B76">
              <w:rPr>
                <w:noProof/>
                <w:webHidden/>
              </w:rPr>
              <w:fldChar w:fldCharType="end"/>
            </w:r>
          </w:hyperlink>
        </w:p>
        <w:p w14:paraId="2F251438" w14:textId="33127F4D" w:rsidR="00367B76" w:rsidRDefault="001B4C00">
          <w:pPr>
            <w:pStyle w:val="TM2"/>
            <w:rPr>
              <w:noProof/>
              <w:kern w:val="2"/>
              <w:sz w:val="24"/>
              <w:szCs w:val="24"/>
              <w:lang w:val="es-CO" w:eastAsia="es-CO"/>
              <w14:ligatures w14:val="standardContextual"/>
            </w:rPr>
          </w:pPr>
          <w:hyperlink w:anchor="_Toc207219501" w:history="1">
            <w:r w:rsidR="00367B76" w:rsidRPr="00CB34E9">
              <w:rPr>
                <w:rStyle w:val="Lienhypertexte"/>
                <w:noProof/>
                <w:lang w:val="en"/>
              </w:rPr>
              <w:t>Image rights</w:t>
            </w:r>
            <w:r w:rsidR="00367B76">
              <w:rPr>
                <w:noProof/>
                <w:webHidden/>
              </w:rPr>
              <w:tab/>
            </w:r>
            <w:r w:rsidR="00367B76">
              <w:rPr>
                <w:noProof/>
                <w:webHidden/>
              </w:rPr>
              <w:fldChar w:fldCharType="begin"/>
            </w:r>
            <w:r w:rsidR="00367B76">
              <w:rPr>
                <w:noProof/>
                <w:webHidden/>
              </w:rPr>
              <w:instrText xml:space="preserve"> PAGEREF _Toc207219501 \h </w:instrText>
            </w:r>
            <w:r w:rsidR="00367B76">
              <w:rPr>
                <w:noProof/>
                <w:webHidden/>
              </w:rPr>
            </w:r>
            <w:r w:rsidR="00367B76">
              <w:rPr>
                <w:noProof/>
                <w:webHidden/>
              </w:rPr>
              <w:fldChar w:fldCharType="separate"/>
            </w:r>
            <w:r w:rsidR="00831B7A">
              <w:rPr>
                <w:noProof/>
                <w:webHidden/>
              </w:rPr>
              <w:t>17</w:t>
            </w:r>
            <w:r w:rsidR="00367B76">
              <w:rPr>
                <w:noProof/>
                <w:webHidden/>
              </w:rPr>
              <w:fldChar w:fldCharType="end"/>
            </w:r>
          </w:hyperlink>
        </w:p>
        <w:p w14:paraId="3C856F3A" w14:textId="1319D5B6" w:rsidR="00367B76" w:rsidRDefault="001B4C00">
          <w:pPr>
            <w:pStyle w:val="TM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502" w:history="1">
            <w:r w:rsidR="00367B76" w:rsidRPr="00CB34E9">
              <w:rPr>
                <w:rStyle w:val="Lienhypertexte"/>
                <w:b/>
                <w:caps/>
                <w:noProof/>
              </w:rPr>
              <w:t>ARTICLE 11:</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Termination of the contract</w:t>
            </w:r>
            <w:r w:rsidR="00367B76">
              <w:rPr>
                <w:noProof/>
                <w:webHidden/>
              </w:rPr>
              <w:tab/>
            </w:r>
            <w:r w:rsidR="00367B76">
              <w:rPr>
                <w:noProof/>
                <w:webHidden/>
              </w:rPr>
              <w:fldChar w:fldCharType="begin"/>
            </w:r>
            <w:r w:rsidR="00367B76">
              <w:rPr>
                <w:noProof/>
                <w:webHidden/>
              </w:rPr>
              <w:instrText xml:space="preserve"> PAGEREF _Toc207219502 \h </w:instrText>
            </w:r>
            <w:r w:rsidR="00367B76">
              <w:rPr>
                <w:noProof/>
                <w:webHidden/>
              </w:rPr>
            </w:r>
            <w:r w:rsidR="00367B76">
              <w:rPr>
                <w:noProof/>
                <w:webHidden/>
              </w:rPr>
              <w:fldChar w:fldCharType="separate"/>
            </w:r>
            <w:r w:rsidR="00831B7A">
              <w:rPr>
                <w:noProof/>
                <w:webHidden/>
              </w:rPr>
              <w:t>17</w:t>
            </w:r>
            <w:r w:rsidR="00367B76">
              <w:rPr>
                <w:noProof/>
                <w:webHidden/>
              </w:rPr>
              <w:fldChar w:fldCharType="end"/>
            </w:r>
          </w:hyperlink>
        </w:p>
        <w:p w14:paraId="6608D777" w14:textId="681EFD3D" w:rsidR="00367B76" w:rsidRDefault="001B4C00">
          <w:pPr>
            <w:pStyle w:val="TM2"/>
            <w:rPr>
              <w:noProof/>
              <w:kern w:val="2"/>
              <w:sz w:val="24"/>
              <w:szCs w:val="24"/>
              <w:lang w:val="es-CO" w:eastAsia="es-CO"/>
              <w14:ligatures w14:val="standardContextual"/>
            </w:rPr>
          </w:pPr>
          <w:hyperlink w:anchor="_Toc207219503" w:history="1">
            <w:r w:rsidR="00367B76" w:rsidRPr="00CB34E9">
              <w:rPr>
                <w:rStyle w:val="Lienhypertexte"/>
                <w:rFonts w:cstheme="minorHAnsi"/>
                <w:noProof/>
                <w:lang w:val="en"/>
              </w:rPr>
              <w:t>General terms of performance</w:t>
            </w:r>
            <w:r w:rsidR="00367B76">
              <w:rPr>
                <w:noProof/>
                <w:webHidden/>
              </w:rPr>
              <w:tab/>
            </w:r>
            <w:r w:rsidR="00367B76">
              <w:rPr>
                <w:noProof/>
                <w:webHidden/>
              </w:rPr>
              <w:fldChar w:fldCharType="begin"/>
            </w:r>
            <w:r w:rsidR="00367B76">
              <w:rPr>
                <w:noProof/>
                <w:webHidden/>
              </w:rPr>
              <w:instrText xml:space="preserve"> PAGEREF _Toc207219503 \h </w:instrText>
            </w:r>
            <w:r w:rsidR="00367B76">
              <w:rPr>
                <w:noProof/>
                <w:webHidden/>
              </w:rPr>
            </w:r>
            <w:r w:rsidR="00367B76">
              <w:rPr>
                <w:noProof/>
                <w:webHidden/>
              </w:rPr>
              <w:fldChar w:fldCharType="separate"/>
            </w:r>
            <w:r w:rsidR="00831B7A">
              <w:rPr>
                <w:noProof/>
                <w:webHidden/>
              </w:rPr>
              <w:t>17</w:t>
            </w:r>
            <w:r w:rsidR="00367B76">
              <w:rPr>
                <w:noProof/>
                <w:webHidden/>
              </w:rPr>
              <w:fldChar w:fldCharType="end"/>
            </w:r>
          </w:hyperlink>
        </w:p>
        <w:p w14:paraId="7C3ED06F" w14:textId="1A405826" w:rsidR="00367B76" w:rsidRDefault="001B4C00">
          <w:pPr>
            <w:pStyle w:val="TM2"/>
            <w:rPr>
              <w:noProof/>
              <w:kern w:val="2"/>
              <w:sz w:val="24"/>
              <w:szCs w:val="24"/>
              <w:lang w:val="es-CO" w:eastAsia="es-CO"/>
              <w14:ligatures w14:val="standardContextual"/>
            </w:rPr>
          </w:pPr>
          <w:hyperlink w:anchor="_Toc207219504" w:history="1">
            <w:r w:rsidR="00367B76" w:rsidRPr="00CB34E9">
              <w:rPr>
                <w:rStyle w:val="Lienhypertexte"/>
                <w:rFonts w:cstheme="minorHAnsi"/>
                <w:noProof/>
                <w:lang w:val="en"/>
              </w:rPr>
              <w:t>Procedure</w:t>
            </w:r>
            <w:r w:rsidR="00367B76">
              <w:rPr>
                <w:noProof/>
                <w:webHidden/>
              </w:rPr>
              <w:tab/>
            </w:r>
            <w:r w:rsidR="00367B76">
              <w:rPr>
                <w:noProof/>
                <w:webHidden/>
              </w:rPr>
              <w:fldChar w:fldCharType="begin"/>
            </w:r>
            <w:r w:rsidR="00367B76">
              <w:rPr>
                <w:noProof/>
                <w:webHidden/>
              </w:rPr>
              <w:instrText xml:space="preserve"> PAGEREF _Toc207219504 \h </w:instrText>
            </w:r>
            <w:r w:rsidR="00367B76">
              <w:rPr>
                <w:noProof/>
                <w:webHidden/>
              </w:rPr>
            </w:r>
            <w:r w:rsidR="00367B76">
              <w:rPr>
                <w:noProof/>
                <w:webHidden/>
              </w:rPr>
              <w:fldChar w:fldCharType="separate"/>
            </w:r>
            <w:r w:rsidR="00831B7A">
              <w:rPr>
                <w:noProof/>
                <w:webHidden/>
              </w:rPr>
              <w:t>17</w:t>
            </w:r>
            <w:r w:rsidR="00367B76">
              <w:rPr>
                <w:noProof/>
                <w:webHidden/>
              </w:rPr>
              <w:fldChar w:fldCharType="end"/>
            </w:r>
          </w:hyperlink>
        </w:p>
        <w:p w14:paraId="10CF3B39" w14:textId="7291B5B2" w:rsidR="00367B76" w:rsidRDefault="001B4C00">
          <w:pPr>
            <w:pStyle w:val="TM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505" w:history="1">
            <w:r w:rsidR="00367B76" w:rsidRPr="00CB34E9">
              <w:rPr>
                <w:rStyle w:val="Lienhypertexte"/>
                <w:b/>
                <w:caps/>
                <w:noProof/>
                <w:lang w:val="en-GB"/>
              </w:rPr>
              <w:t>ARTICLE 12:</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safety and security measures and responsabilities</w:t>
            </w:r>
            <w:r w:rsidR="00367B76">
              <w:rPr>
                <w:noProof/>
                <w:webHidden/>
              </w:rPr>
              <w:tab/>
            </w:r>
            <w:r w:rsidR="00367B76">
              <w:rPr>
                <w:noProof/>
                <w:webHidden/>
              </w:rPr>
              <w:fldChar w:fldCharType="begin"/>
            </w:r>
            <w:r w:rsidR="00367B76">
              <w:rPr>
                <w:noProof/>
                <w:webHidden/>
              </w:rPr>
              <w:instrText xml:space="preserve"> PAGEREF _Toc207219505 \h </w:instrText>
            </w:r>
            <w:r w:rsidR="00367B76">
              <w:rPr>
                <w:noProof/>
                <w:webHidden/>
              </w:rPr>
            </w:r>
            <w:r w:rsidR="00367B76">
              <w:rPr>
                <w:noProof/>
                <w:webHidden/>
              </w:rPr>
              <w:fldChar w:fldCharType="separate"/>
            </w:r>
            <w:r w:rsidR="00831B7A">
              <w:rPr>
                <w:noProof/>
                <w:webHidden/>
              </w:rPr>
              <w:t>17</w:t>
            </w:r>
            <w:r w:rsidR="00367B76">
              <w:rPr>
                <w:noProof/>
                <w:webHidden/>
              </w:rPr>
              <w:fldChar w:fldCharType="end"/>
            </w:r>
          </w:hyperlink>
        </w:p>
        <w:p w14:paraId="791FA7C9" w14:textId="6AD1F5E1" w:rsidR="00367B76" w:rsidRDefault="001B4C00">
          <w:pPr>
            <w:pStyle w:val="TM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506" w:history="1">
            <w:r w:rsidR="00367B76" w:rsidRPr="00CB34E9">
              <w:rPr>
                <w:rStyle w:val="Lienhypertexte"/>
                <w:b/>
                <w:caps/>
                <w:noProof/>
                <w:lang w:val="en-GB"/>
              </w:rPr>
              <w:t>ARTICLE 13:</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ethics</w:t>
            </w:r>
            <w:r w:rsidR="00367B76">
              <w:rPr>
                <w:noProof/>
                <w:webHidden/>
              </w:rPr>
              <w:tab/>
            </w:r>
            <w:r w:rsidR="00367B76">
              <w:rPr>
                <w:noProof/>
                <w:webHidden/>
              </w:rPr>
              <w:fldChar w:fldCharType="begin"/>
            </w:r>
            <w:r w:rsidR="00367B76">
              <w:rPr>
                <w:noProof/>
                <w:webHidden/>
              </w:rPr>
              <w:instrText xml:space="preserve"> PAGEREF _Toc207219506 \h </w:instrText>
            </w:r>
            <w:r w:rsidR="00367B76">
              <w:rPr>
                <w:noProof/>
                <w:webHidden/>
              </w:rPr>
            </w:r>
            <w:r w:rsidR="00367B76">
              <w:rPr>
                <w:noProof/>
                <w:webHidden/>
              </w:rPr>
              <w:fldChar w:fldCharType="separate"/>
            </w:r>
            <w:r w:rsidR="00831B7A">
              <w:rPr>
                <w:noProof/>
                <w:webHidden/>
              </w:rPr>
              <w:t>18</w:t>
            </w:r>
            <w:r w:rsidR="00367B76">
              <w:rPr>
                <w:noProof/>
                <w:webHidden/>
              </w:rPr>
              <w:fldChar w:fldCharType="end"/>
            </w:r>
          </w:hyperlink>
        </w:p>
        <w:p w14:paraId="4E74BF0F" w14:textId="11C698A6" w:rsidR="00367B76" w:rsidRDefault="001B4C00">
          <w:pPr>
            <w:pStyle w:val="TM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507" w:history="1">
            <w:r w:rsidR="00367B76" w:rsidRPr="00CB34E9">
              <w:rPr>
                <w:rStyle w:val="Lienhypertexte"/>
                <w:b/>
                <w:caps/>
                <w:noProof/>
              </w:rPr>
              <w:t>ARTICLE 14:</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Administration of personal data</w:t>
            </w:r>
            <w:r w:rsidR="00367B76">
              <w:rPr>
                <w:noProof/>
                <w:webHidden/>
              </w:rPr>
              <w:tab/>
            </w:r>
            <w:r w:rsidR="00367B76">
              <w:rPr>
                <w:noProof/>
                <w:webHidden/>
              </w:rPr>
              <w:fldChar w:fldCharType="begin"/>
            </w:r>
            <w:r w:rsidR="00367B76">
              <w:rPr>
                <w:noProof/>
                <w:webHidden/>
              </w:rPr>
              <w:instrText xml:space="preserve"> PAGEREF _Toc207219507 \h </w:instrText>
            </w:r>
            <w:r w:rsidR="00367B76">
              <w:rPr>
                <w:noProof/>
                <w:webHidden/>
              </w:rPr>
            </w:r>
            <w:r w:rsidR="00367B76">
              <w:rPr>
                <w:noProof/>
                <w:webHidden/>
              </w:rPr>
              <w:fldChar w:fldCharType="separate"/>
            </w:r>
            <w:r w:rsidR="00831B7A">
              <w:rPr>
                <w:noProof/>
                <w:webHidden/>
              </w:rPr>
              <w:t>18</w:t>
            </w:r>
            <w:r w:rsidR="00367B76">
              <w:rPr>
                <w:noProof/>
                <w:webHidden/>
              </w:rPr>
              <w:fldChar w:fldCharType="end"/>
            </w:r>
          </w:hyperlink>
        </w:p>
        <w:p w14:paraId="6FD271CC" w14:textId="086396D7" w:rsidR="00367B76" w:rsidRDefault="001B4C00">
          <w:pPr>
            <w:pStyle w:val="TM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508" w:history="1">
            <w:r w:rsidR="00367B76" w:rsidRPr="00CB34E9">
              <w:rPr>
                <w:rStyle w:val="Lienhypertexte"/>
                <w:b/>
                <w:caps/>
                <w:noProof/>
              </w:rPr>
              <w:t>ARTICLE 15:</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Dispute resolution - applicable law</w:t>
            </w:r>
            <w:r w:rsidR="00367B76">
              <w:rPr>
                <w:noProof/>
                <w:webHidden/>
              </w:rPr>
              <w:tab/>
            </w:r>
            <w:r w:rsidR="00367B76">
              <w:rPr>
                <w:noProof/>
                <w:webHidden/>
              </w:rPr>
              <w:fldChar w:fldCharType="begin"/>
            </w:r>
            <w:r w:rsidR="00367B76">
              <w:rPr>
                <w:noProof/>
                <w:webHidden/>
              </w:rPr>
              <w:instrText xml:space="preserve"> PAGEREF _Toc207219508 \h </w:instrText>
            </w:r>
            <w:r w:rsidR="00367B76">
              <w:rPr>
                <w:noProof/>
                <w:webHidden/>
              </w:rPr>
            </w:r>
            <w:r w:rsidR="00367B76">
              <w:rPr>
                <w:noProof/>
                <w:webHidden/>
              </w:rPr>
              <w:fldChar w:fldCharType="separate"/>
            </w:r>
            <w:r w:rsidR="00831B7A">
              <w:rPr>
                <w:noProof/>
                <w:webHidden/>
              </w:rPr>
              <w:t>18</w:t>
            </w:r>
            <w:r w:rsidR="00367B76">
              <w:rPr>
                <w:noProof/>
                <w:webHidden/>
              </w:rPr>
              <w:fldChar w:fldCharType="end"/>
            </w:r>
          </w:hyperlink>
        </w:p>
        <w:p w14:paraId="776486A8" w14:textId="29204381" w:rsidR="00367B76" w:rsidRDefault="001B4C00">
          <w:pPr>
            <w:pStyle w:val="TM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509" w:history="1">
            <w:r w:rsidR="00367B76" w:rsidRPr="00CB34E9">
              <w:rPr>
                <w:rStyle w:val="Lienhypertexte"/>
                <w:b/>
                <w:caps/>
                <w:noProof/>
              </w:rPr>
              <w:t>ARTICLE 16:</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Derogation from the CCAG</w:t>
            </w:r>
            <w:r w:rsidR="00367B76">
              <w:rPr>
                <w:noProof/>
                <w:webHidden/>
              </w:rPr>
              <w:tab/>
            </w:r>
            <w:r w:rsidR="00367B76">
              <w:rPr>
                <w:noProof/>
                <w:webHidden/>
              </w:rPr>
              <w:fldChar w:fldCharType="begin"/>
            </w:r>
            <w:r w:rsidR="00367B76">
              <w:rPr>
                <w:noProof/>
                <w:webHidden/>
              </w:rPr>
              <w:instrText xml:space="preserve"> PAGEREF _Toc207219509 \h </w:instrText>
            </w:r>
            <w:r w:rsidR="00367B76">
              <w:rPr>
                <w:noProof/>
                <w:webHidden/>
              </w:rPr>
            </w:r>
            <w:r w:rsidR="00367B76">
              <w:rPr>
                <w:noProof/>
                <w:webHidden/>
              </w:rPr>
              <w:fldChar w:fldCharType="separate"/>
            </w:r>
            <w:r w:rsidR="00831B7A">
              <w:rPr>
                <w:noProof/>
                <w:webHidden/>
              </w:rPr>
              <w:t>19</w:t>
            </w:r>
            <w:r w:rsidR="00367B76">
              <w:rPr>
                <w:noProof/>
                <w:webHidden/>
              </w:rPr>
              <w:fldChar w:fldCharType="end"/>
            </w:r>
          </w:hyperlink>
        </w:p>
        <w:p w14:paraId="668EDC6E" w14:textId="52A3BCA7" w:rsidR="00367B76" w:rsidRDefault="001B4C00">
          <w:pPr>
            <w:pStyle w:val="TM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510" w:history="1">
            <w:r w:rsidR="00367B76" w:rsidRPr="00CB34E9">
              <w:rPr>
                <w:rStyle w:val="Lienhypertexte"/>
                <w:b/>
                <w:caps/>
                <w:noProof/>
              </w:rPr>
              <w:t>ARTICLE 17:</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AUDIT</w:t>
            </w:r>
            <w:r w:rsidR="00367B76">
              <w:rPr>
                <w:noProof/>
                <w:webHidden/>
              </w:rPr>
              <w:tab/>
            </w:r>
            <w:r w:rsidR="00367B76">
              <w:rPr>
                <w:noProof/>
                <w:webHidden/>
              </w:rPr>
              <w:fldChar w:fldCharType="begin"/>
            </w:r>
            <w:r w:rsidR="00367B76">
              <w:rPr>
                <w:noProof/>
                <w:webHidden/>
              </w:rPr>
              <w:instrText xml:space="preserve"> PAGEREF _Toc207219510 \h </w:instrText>
            </w:r>
            <w:r w:rsidR="00367B76">
              <w:rPr>
                <w:noProof/>
                <w:webHidden/>
              </w:rPr>
            </w:r>
            <w:r w:rsidR="00367B76">
              <w:rPr>
                <w:noProof/>
                <w:webHidden/>
              </w:rPr>
              <w:fldChar w:fldCharType="separate"/>
            </w:r>
            <w:r w:rsidR="00831B7A">
              <w:rPr>
                <w:noProof/>
                <w:webHidden/>
              </w:rPr>
              <w:t>19</w:t>
            </w:r>
            <w:r w:rsidR="00367B76">
              <w:rPr>
                <w:noProof/>
                <w:webHidden/>
              </w:rPr>
              <w:fldChar w:fldCharType="end"/>
            </w:r>
          </w:hyperlink>
        </w:p>
        <w:p w14:paraId="11AB5C7A" w14:textId="1FD38505" w:rsidR="00367B76" w:rsidRDefault="001B4C00">
          <w:pPr>
            <w:pStyle w:val="TM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511" w:history="1">
            <w:r w:rsidR="00367B76" w:rsidRPr="00CB34E9">
              <w:rPr>
                <w:rStyle w:val="Lienhypertexte"/>
                <w:b/>
                <w:caps/>
                <w:noProof/>
              </w:rPr>
              <w:t>ARTICLE 18:</w:t>
            </w:r>
            <w:r w:rsidR="00367B76">
              <w:rPr>
                <w:rFonts w:asciiTheme="minorHAnsi" w:eastAsiaTheme="minorEastAsia" w:hAnsiTheme="minorHAnsi" w:cstheme="minorBidi"/>
                <w:noProof/>
                <w:kern w:val="2"/>
                <w:sz w:val="24"/>
                <w:szCs w:val="24"/>
                <w:lang w:val="es-CO" w:eastAsia="es-CO"/>
                <w14:ligatures w14:val="standardContextual"/>
              </w:rPr>
              <w:tab/>
            </w:r>
            <w:r w:rsidR="00367B76" w:rsidRPr="00CB34E9">
              <w:rPr>
                <w:rStyle w:val="Lienhypertexte"/>
                <w:b/>
                <w:bCs/>
                <w:caps/>
                <w:noProof/>
                <w:lang w:val="en"/>
              </w:rPr>
              <w:t>Final provisions</w:t>
            </w:r>
            <w:r w:rsidR="00367B76">
              <w:rPr>
                <w:noProof/>
                <w:webHidden/>
              </w:rPr>
              <w:tab/>
            </w:r>
            <w:r w:rsidR="00367B76">
              <w:rPr>
                <w:noProof/>
                <w:webHidden/>
              </w:rPr>
              <w:fldChar w:fldCharType="begin"/>
            </w:r>
            <w:r w:rsidR="00367B76">
              <w:rPr>
                <w:noProof/>
                <w:webHidden/>
              </w:rPr>
              <w:instrText xml:space="preserve"> PAGEREF _Toc207219511 \h </w:instrText>
            </w:r>
            <w:r w:rsidR="00367B76">
              <w:rPr>
                <w:noProof/>
                <w:webHidden/>
              </w:rPr>
            </w:r>
            <w:r w:rsidR="00367B76">
              <w:rPr>
                <w:noProof/>
                <w:webHidden/>
              </w:rPr>
              <w:fldChar w:fldCharType="separate"/>
            </w:r>
            <w:r w:rsidR="00831B7A">
              <w:rPr>
                <w:noProof/>
                <w:webHidden/>
              </w:rPr>
              <w:t>20</w:t>
            </w:r>
            <w:r w:rsidR="00367B76">
              <w:rPr>
                <w:noProof/>
                <w:webHidden/>
              </w:rPr>
              <w:fldChar w:fldCharType="end"/>
            </w:r>
          </w:hyperlink>
        </w:p>
        <w:p w14:paraId="7607791A" w14:textId="53B81039" w:rsidR="00367B76" w:rsidRDefault="001B4C00">
          <w:pPr>
            <w:pStyle w:val="TM2"/>
            <w:rPr>
              <w:noProof/>
              <w:kern w:val="2"/>
              <w:sz w:val="24"/>
              <w:szCs w:val="24"/>
              <w:lang w:val="es-CO" w:eastAsia="es-CO"/>
              <w14:ligatures w14:val="standardContextual"/>
            </w:rPr>
          </w:pPr>
          <w:hyperlink w:anchor="_Toc207219512" w:history="1">
            <w:r w:rsidR="00367B76" w:rsidRPr="00CB34E9">
              <w:rPr>
                <w:rStyle w:val="Lienhypertexte"/>
                <w:noProof/>
                <w:lang w:val="en"/>
              </w:rPr>
              <w:t>Declaration</w:t>
            </w:r>
            <w:r w:rsidR="00367B76">
              <w:rPr>
                <w:noProof/>
                <w:webHidden/>
              </w:rPr>
              <w:tab/>
            </w:r>
            <w:r w:rsidR="00367B76">
              <w:rPr>
                <w:noProof/>
                <w:webHidden/>
              </w:rPr>
              <w:fldChar w:fldCharType="begin"/>
            </w:r>
            <w:r w:rsidR="00367B76">
              <w:rPr>
                <w:noProof/>
                <w:webHidden/>
              </w:rPr>
              <w:instrText xml:space="preserve"> PAGEREF _Toc207219512 \h </w:instrText>
            </w:r>
            <w:r w:rsidR="00367B76">
              <w:rPr>
                <w:noProof/>
                <w:webHidden/>
              </w:rPr>
            </w:r>
            <w:r w:rsidR="00367B76">
              <w:rPr>
                <w:noProof/>
                <w:webHidden/>
              </w:rPr>
              <w:fldChar w:fldCharType="separate"/>
            </w:r>
            <w:r w:rsidR="00831B7A">
              <w:rPr>
                <w:noProof/>
                <w:webHidden/>
              </w:rPr>
              <w:t>20</w:t>
            </w:r>
            <w:r w:rsidR="00367B76">
              <w:rPr>
                <w:noProof/>
                <w:webHidden/>
              </w:rPr>
              <w:fldChar w:fldCharType="end"/>
            </w:r>
          </w:hyperlink>
        </w:p>
        <w:p w14:paraId="17BDD0E9" w14:textId="2D61788D" w:rsidR="00367B76" w:rsidRDefault="001B4C00">
          <w:pPr>
            <w:pStyle w:val="TM1"/>
            <w:tabs>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7219513" w:history="1">
            <w:r w:rsidR="00367B76" w:rsidRPr="00CB34E9">
              <w:rPr>
                <w:rStyle w:val="Lienhypertexte"/>
                <w:b/>
                <w:bCs/>
                <w:caps/>
                <w:noProof/>
                <w:lang w:val="en"/>
              </w:rPr>
              <w:t>Annex 1: Specifications</w:t>
            </w:r>
            <w:r w:rsidR="00367B76">
              <w:rPr>
                <w:noProof/>
                <w:webHidden/>
              </w:rPr>
              <w:tab/>
            </w:r>
            <w:r w:rsidR="00367B76">
              <w:rPr>
                <w:noProof/>
                <w:webHidden/>
              </w:rPr>
              <w:fldChar w:fldCharType="begin"/>
            </w:r>
            <w:r w:rsidR="00367B76">
              <w:rPr>
                <w:noProof/>
                <w:webHidden/>
              </w:rPr>
              <w:instrText xml:space="preserve"> PAGEREF _Toc207219513 \h </w:instrText>
            </w:r>
            <w:r w:rsidR="00367B76">
              <w:rPr>
                <w:noProof/>
                <w:webHidden/>
              </w:rPr>
            </w:r>
            <w:r w:rsidR="00367B76">
              <w:rPr>
                <w:noProof/>
                <w:webHidden/>
              </w:rPr>
              <w:fldChar w:fldCharType="separate"/>
            </w:r>
            <w:r w:rsidR="00831B7A">
              <w:rPr>
                <w:noProof/>
                <w:webHidden/>
              </w:rPr>
              <w:t>23</w:t>
            </w:r>
            <w:r w:rsidR="00367B76">
              <w:rPr>
                <w:noProof/>
                <w:webHidden/>
              </w:rPr>
              <w:fldChar w:fldCharType="end"/>
            </w:r>
          </w:hyperlink>
        </w:p>
        <w:p w14:paraId="18D3A204" w14:textId="680434DD"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07219460"/>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EA02A2">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EA02A2">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5262E0"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commentRangeStart w:id="6"/>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EA02A2">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EA02A2">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EA02A2">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commentRangeEnd w:id="6"/>
            <w:r w:rsidR="00342F3B">
              <w:rPr>
                <w:rStyle w:val="Marquedecommentaire"/>
                <w:rFonts w:eastAsia="Times"/>
              </w:rPr>
              <w:commentReference w:id="6"/>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242A2798"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7E482E">
        <w:rPr>
          <w:rFonts w:asciiTheme="minorHAnsi" w:hAnsiTheme="minorHAnsi" w:cstheme="minorHAnsi"/>
          <w:i/>
          <w:iCs/>
          <w:sz w:val="22"/>
          <w:lang w:val="en"/>
        </w:rPr>
        <w:t>01/11/2023</w:t>
      </w:r>
      <w:r w:rsidRPr="003115EA">
        <w:rPr>
          <w:rFonts w:asciiTheme="minorHAnsi" w:hAnsiTheme="minorHAnsi" w:cstheme="minorHAnsi"/>
          <w:sz w:val="22"/>
          <w:lang w:val="en"/>
        </w:rPr>
        <w:t xml:space="preserve"> between </w:t>
      </w:r>
      <w:r w:rsidR="007E482E">
        <w:rPr>
          <w:rFonts w:asciiTheme="minorHAnsi" w:hAnsiTheme="minorHAnsi" w:cstheme="minorHAnsi"/>
          <w:i/>
          <w:iCs/>
          <w:sz w:val="22"/>
          <w:lang w:val="en"/>
        </w:rPr>
        <w:t xml:space="preserve">Agence Francaise du Developpement - AFD </w:t>
      </w:r>
      <w:r w:rsidRPr="003115EA">
        <w:rPr>
          <w:rFonts w:asciiTheme="minorHAnsi" w:hAnsiTheme="minorHAnsi" w:cstheme="minorHAnsi"/>
          <w:sz w:val="22"/>
          <w:lang w:val="en"/>
        </w:rPr>
        <w:t xml:space="preserve">and </w:t>
      </w:r>
      <w:r w:rsidR="007E482E">
        <w:rPr>
          <w:rFonts w:asciiTheme="minorHAnsi" w:hAnsiTheme="minorHAnsi" w:cstheme="minorHAnsi"/>
          <w:i/>
          <w:iCs/>
          <w:sz w:val="22"/>
          <w:lang w:val="en"/>
        </w:rPr>
        <w:t>Expertise France</w:t>
      </w:r>
      <w:r w:rsidRPr="003115EA">
        <w:rPr>
          <w:rFonts w:asciiTheme="minorHAnsi" w:hAnsiTheme="minorHAnsi" w:cstheme="minorHAnsi"/>
          <w:sz w:val="22"/>
          <w:lang w:val="en"/>
        </w:rPr>
        <w:t>, covering “</w:t>
      </w:r>
      <w:r w:rsidR="00976DA5" w:rsidRPr="00976DA5">
        <w:rPr>
          <w:rFonts w:asciiTheme="minorHAnsi" w:hAnsiTheme="minorHAnsi" w:cstheme="minorHAnsi"/>
          <w:i/>
          <w:iCs/>
          <w:sz w:val="22"/>
          <w:lang w:val="en"/>
        </w:rPr>
        <w:t>Renforcement de la protection et l’intégration socio-économique des femmes migrantes vénézuéliennes au sein de leurs communautés d’accueil</w:t>
      </w:r>
      <w:r w:rsidR="00976DA5">
        <w:rPr>
          <w:rFonts w:asciiTheme="minorHAnsi" w:hAnsiTheme="minorHAnsi" w:cstheme="minorHAnsi"/>
          <w:i/>
          <w:iCs/>
          <w:sz w:val="22"/>
          <w:lang w:val="en"/>
        </w:rPr>
        <w:t xml:space="preserve"> - </w:t>
      </w:r>
      <w:r w:rsidR="00976DA5" w:rsidRPr="00976DA5">
        <w:rPr>
          <w:rFonts w:asciiTheme="minorHAnsi" w:hAnsiTheme="minorHAnsi" w:cstheme="minorHAnsi"/>
          <w:i/>
          <w:iCs/>
          <w:sz w:val="22"/>
          <w:lang w:val="en"/>
        </w:rPr>
        <w:t>CZZ3150 01 W</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EA02A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07219461"/>
      <w:r w:rsidRPr="00F2235E">
        <w:rPr>
          <w:rFonts w:asciiTheme="minorHAnsi" w:hAnsiTheme="minorHAnsi"/>
          <w:b/>
          <w:bCs/>
          <w:caps/>
          <w:sz w:val="24"/>
          <w:u w:val="single"/>
          <w:lang w:val="en"/>
        </w:rPr>
        <w:lastRenderedPageBreak/>
        <w:t>Object of the contract</w:t>
      </w:r>
      <w:bookmarkEnd w:id="7"/>
    </w:p>
    <w:p w14:paraId="767C017D" w14:textId="41C75405"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w:t>
      </w:r>
      <w:r w:rsidR="00845F27">
        <w:rPr>
          <w:rFonts w:asciiTheme="minorHAnsi" w:hAnsiTheme="minorHAnsi" w:cs="Arial"/>
          <w:lang w:val="en"/>
        </w:rPr>
        <w:t>:</w:t>
      </w:r>
      <w:r w:rsidRPr="00F2235E">
        <w:rPr>
          <w:rFonts w:asciiTheme="minorHAnsi" w:hAnsiTheme="minorHAnsi" w:cs="Arial"/>
          <w:lang w:val="en"/>
        </w:rPr>
        <w:t xml:space="preserve"> “</w:t>
      </w:r>
      <w:r w:rsidR="007E482E" w:rsidRPr="007E482E">
        <w:rPr>
          <w:rFonts w:asciiTheme="minorHAnsi" w:hAnsiTheme="minorHAnsi" w:cs="Arial"/>
          <w:i/>
          <w:iCs/>
          <w:lang w:val="en"/>
        </w:rPr>
        <w:t xml:space="preserve">Acquisition, delivery and installation of </w:t>
      </w:r>
      <w:r w:rsidR="00845F27">
        <w:rPr>
          <w:rFonts w:asciiTheme="minorHAnsi" w:hAnsiTheme="minorHAnsi" w:cs="Arial"/>
          <w:i/>
          <w:iCs/>
          <w:lang w:val="en"/>
        </w:rPr>
        <w:t>0</w:t>
      </w:r>
      <w:r w:rsidR="007E482E" w:rsidRPr="007E482E">
        <w:rPr>
          <w:rFonts w:asciiTheme="minorHAnsi" w:hAnsiTheme="minorHAnsi" w:cs="Arial"/>
          <w:i/>
          <w:iCs/>
          <w:lang w:val="en"/>
        </w:rPr>
        <w:t>3 ultrasound scanners for gynecological and obstetrical use</w:t>
      </w:r>
      <w:r w:rsidR="007E482E" w:rsidRPr="00F2235E">
        <w:rPr>
          <w:rFonts w:asciiTheme="minorHAnsi" w:hAnsiTheme="minorHAnsi" w:cs="Arial"/>
          <w:lang w:val="en"/>
        </w:rPr>
        <w:t xml:space="preserve"> “</w:t>
      </w:r>
      <w:r w:rsidRPr="00F2235E">
        <w:rPr>
          <w:rFonts w:asciiTheme="minorHAnsi" w:hAnsiTheme="minorHAnsi" w:cs="Arial"/>
          <w:lang w:val="en"/>
        </w:rPr>
        <w:t>.</w:t>
      </w:r>
    </w:p>
    <w:p w14:paraId="0E52074F" w14:textId="2A31EF8B" w:rsidR="001726C5" w:rsidRPr="00F2235E" w:rsidRDefault="001726C5" w:rsidP="00EA02A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207219462"/>
      <w:r w:rsidRPr="00F2235E">
        <w:rPr>
          <w:rFonts w:asciiTheme="minorHAnsi" w:hAnsiTheme="minorHAnsi"/>
          <w:b/>
          <w:bCs/>
          <w:caps/>
          <w:sz w:val="24"/>
          <w:u w:val="single"/>
          <w:lang w:val="en"/>
        </w:rPr>
        <w:t>Contractual documents</w:t>
      </w:r>
      <w:bookmarkEnd w:id="8"/>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EA02A2">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385D75DC" w:rsidR="00656639" w:rsidRPr="00356068" w:rsidRDefault="00E551F2" w:rsidP="00EA02A2">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Annex 1 attached: Specifications</w:t>
      </w:r>
      <w:r w:rsidR="00845F27">
        <w:rPr>
          <w:rFonts w:asciiTheme="minorHAnsi" w:hAnsiTheme="minorHAnsi" w:cstheme="minorHAnsi"/>
          <w:szCs w:val="22"/>
          <w:lang w:val="en"/>
        </w:rPr>
        <w:t>/ Terms of References</w:t>
      </w:r>
      <w:r w:rsidRPr="00F2235E">
        <w:rPr>
          <w:rFonts w:asciiTheme="minorHAnsi" w:hAnsiTheme="minorHAnsi" w:cstheme="minorHAnsi"/>
          <w:szCs w:val="22"/>
          <w:lang w:val="en"/>
        </w:rPr>
        <w:t>;</w:t>
      </w:r>
    </w:p>
    <w:p w14:paraId="6C94A0A5" w14:textId="4D1544D0" w:rsidR="00C973C2" w:rsidRPr="00F2235E" w:rsidRDefault="00C973C2" w:rsidP="00EA02A2">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4FCB5D4D" w14:textId="4CE971B6" w:rsidR="0053212D" w:rsidRPr="00F2235E" w:rsidRDefault="0053212D" w:rsidP="0053212D">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w:t>
      </w:r>
      <w:r>
        <w:rPr>
          <w:rFonts w:asciiTheme="minorHAnsi" w:hAnsiTheme="minorHAnsi" w:cstheme="minorHAnsi"/>
          <w:szCs w:val="22"/>
          <w:lang w:val="en"/>
        </w:rPr>
        <w:t xml:space="preserve">able to public procurement for </w:t>
      </w:r>
      <w:r w:rsidRPr="00F2235E">
        <w:rPr>
          <w:rFonts w:asciiTheme="minorHAnsi" w:hAnsiTheme="minorHAnsi" w:cstheme="minorHAnsi"/>
          <w:szCs w:val="22"/>
          <w:lang w:val="en"/>
        </w:rPr>
        <w:t xml:space="preserve">day-to-day supplies and services approved under the Order of 30/03/2021, subject to the exceptions set out in the </w:t>
      </w:r>
      <w:r>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EA02A2">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02564B40"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r w:rsidR="00704527" w:rsidRPr="000D19AC">
        <w:rPr>
          <w:rFonts w:asciiTheme="minorHAnsi" w:hAnsiTheme="minorHAnsi" w:cs="Arial"/>
          <w:lang w:val="en"/>
        </w:rPr>
        <w:t>authorized</w:t>
      </w:r>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FF399E" w:rsidRDefault="001726C5" w:rsidP="00EA02A2">
      <w:pPr>
        <w:pStyle w:val="v"/>
        <w:widowControl w:val="0"/>
        <w:numPr>
          <w:ilvl w:val="0"/>
          <w:numId w:val="6"/>
        </w:numPr>
        <w:spacing w:before="600" w:after="240"/>
        <w:ind w:left="357" w:hanging="357"/>
        <w:jc w:val="left"/>
        <w:outlineLvl w:val="0"/>
        <w:rPr>
          <w:rFonts w:asciiTheme="minorHAnsi" w:hAnsiTheme="minorHAnsi"/>
          <w:b/>
          <w:caps/>
          <w:sz w:val="24"/>
          <w:u w:val="single"/>
          <w:lang w:val="en-GB"/>
        </w:rPr>
      </w:pPr>
      <w:bookmarkStart w:id="9" w:name="_Toc207219463"/>
      <w:bookmarkStart w:id="10" w:name="_Toc392669631"/>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1" w:name="_Toc207219464"/>
      <w:r w:rsidRPr="000D19AC">
        <w:rPr>
          <w:rFonts w:asciiTheme="minorHAnsi" w:hAnsiTheme="minorHAnsi" w:cstheme="minorHAnsi"/>
          <w:sz w:val="22"/>
          <w:szCs w:val="22"/>
          <w:lang w:val="en"/>
        </w:rPr>
        <w:t>Form of the Contract</w:t>
      </w:r>
      <w:bookmarkEnd w:id="10"/>
      <w:bookmarkEnd w:id="11"/>
      <w:r w:rsidRPr="000D19AC">
        <w:rPr>
          <w:rFonts w:asciiTheme="minorHAnsi" w:hAnsiTheme="minorHAnsi" w:cstheme="minorHAnsi"/>
          <w:sz w:val="22"/>
          <w:szCs w:val="22"/>
          <w:lang w:val="en"/>
        </w:rPr>
        <w:t xml:space="preserve"> </w:t>
      </w:r>
    </w:p>
    <w:p w14:paraId="0DB03772" w14:textId="4939E96E" w:rsidR="00A246CE" w:rsidRDefault="001B6DF5" w:rsidP="002F2D1F">
      <w:pPr>
        <w:pStyle w:val="u"/>
        <w:widowControl w:val="0"/>
        <w:spacing w:before="240"/>
        <w:ind w:left="567"/>
        <w:rPr>
          <w:rFonts w:asciiTheme="minorHAnsi" w:hAnsiTheme="minorHAnsi" w:cstheme="minorHAnsi"/>
          <w:szCs w:val="22"/>
          <w:lang w:val="en"/>
        </w:rPr>
      </w:pPr>
      <w:bookmarkStart w:id="12"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w:t>
      </w:r>
      <w:r w:rsidR="0081179C">
        <w:rPr>
          <w:rFonts w:asciiTheme="minorHAnsi" w:hAnsiTheme="minorHAnsi" w:cstheme="minorHAnsi"/>
          <w:szCs w:val="22"/>
          <w:lang w:val="en"/>
        </w:rPr>
        <w:t xml:space="preserve"> </w:t>
      </w:r>
      <w:r w:rsidRPr="000D19AC">
        <w:rPr>
          <w:rFonts w:asciiTheme="minorHAnsi" w:hAnsiTheme="minorHAnsi" w:cstheme="minorHAnsi"/>
          <w:szCs w:val="22"/>
          <w:lang w:val="en"/>
        </w:rPr>
        <w:t>at</w:t>
      </w:r>
      <w:r w:rsidR="0081179C">
        <w:rPr>
          <w:rFonts w:asciiTheme="minorHAnsi" w:hAnsiTheme="minorHAnsi" w:cstheme="minorHAnsi"/>
          <w:szCs w:val="22"/>
          <w:lang w:val="en"/>
        </w:rPr>
        <w:t xml:space="preserve"> </w:t>
      </w:r>
      <w:r w:rsidRPr="000D19AC">
        <w:rPr>
          <w:rFonts w:asciiTheme="minorHAnsi" w:hAnsiTheme="minorHAnsi" w:cstheme="minorHAnsi"/>
          <w:szCs w:val="22"/>
          <w:lang w:val="en"/>
        </w:rPr>
        <w:t>fixed and total</w:t>
      </w:r>
      <w:r w:rsidR="0081179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prices. </w:t>
      </w:r>
    </w:p>
    <w:p w14:paraId="7C89ECCA" w14:textId="77777777" w:rsidR="00E044D0" w:rsidRPr="000D19AC" w:rsidRDefault="00E044D0" w:rsidP="00E044D0">
      <w:pPr>
        <w:pStyle w:val="Titre2"/>
        <w:spacing w:before="120" w:after="60"/>
        <w:rPr>
          <w:rFonts w:asciiTheme="minorHAnsi" w:hAnsiTheme="minorHAnsi" w:cstheme="minorHAnsi"/>
          <w:sz w:val="22"/>
          <w:szCs w:val="22"/>
          <w:lang w:val="en-GB"/>
        </w:rPr>
      </w:pPr>
      <w:bookmarkStart w:id="13" w:name="_Toc140836309"/>
      <w:bookmarkStart w:id="14" w:name="_Toc207219465"/>
      <w:r w:rsidRPr="000D19AC">
        <w:rPr>
          <w:rFonts w:asciiTheme="minorHAnsi" w:hAnsiTheme="minorHAnsi" w:cstheme="minorHAnsi"/>
          <w:sz w:val="22"/>
          <w:szCs w:val="22"/>
          <w:lang w:val="en"/>
        </w:rPr>
        <w:t>Term of the Contract</w:t>
      </w:r>
      <w:bookmarkEnd w:id="13"/>
      <w:bookmarkEnd w:id="14"/>
    </w:p>
    <w:p w14:paraId="524E0242" w14:textId="39504927" w:rsidR="00E044D0" w:rsidRPr="000D19AC" w:rsidRDefault="00E044D0" w:rsidP="00E044D0">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D85636">
        <w:rPr>
          <w:rFonts w:asciiTheme="minorHAnsi" w:hAnsiTheme="minorHAnsi" w:cstheme="minorHAnsi"/>
          <w:szCs w:val="22"/>
          <w:lang w:val="en"/>
        </w:rPr>
        <w:t>08</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5B98801" w14:textId="77777777" w:rsidR="00E044D0" w:rsidRPr="000D19AC" w:rsidRDefault="00E044D0" w:rsidP="00E044D0">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5D84992B" w:rsidR="001E12A9" w:rsidRPr="00F41A62" w:rsidRDefault="001E12A9" w:rsidP="001E12A9">
      <w:pPr>
        <w:pStyle w:val="Titre2"/>
        <w:spacing w:before="120" w:after="60"/>
        <w:rPr>
          <w:rFonts w:asciiTheme="minorHAnsi" w:hAnsiTheme="minorHAnsi" w:cstheme="minorHAnsi"/>
          <w:sz w:val="22"/>
          <w:szCs w:val="22"/>
          <w:lang w:val="en-GB"/>
        </w:rPr>
      </w:pPr>
      <w:bookmarkStart w:id="15" w:name="_Toc207219466"/>
      <w:bookmarkEnd w:id="12"/>
      <w:r w:rsidRPr="00F41A62">
        <w:rPr>
          <w:rFonts w:asciiTheme="minorHAnsi" w:hAnsiTheme="minorHAnsi" w:cstheme="minorHAnsi"/>
          <w:sz w:val="22"/>
          <w:szCs w:val="22"/>
          <w:lang w:val="en"/>
        </w:rPr>
        <w:t>Commencement and deadline of supply delivery</w:t>
      </w:r>
      <w:bookmarkEnd w:id="15"/>
    </w:p>
    <w:p w14:paraId="754559B1" w14:textId="039AB715" w:rsidR="004B756B" w:rsidRPr="008F6174" w:rsidRDefault="004B756B" w:rsidP="004B756B">
      <w:pPr>
        <w:pStyle w:val="v"/>
        <w:widowControl w:val="0"/>
        <w:spacing w:before="120"/>
        <w:ind w:left="556" w:firstLine="0"/>
        <w:rPr>
          <w:rFonts w:asciiTheme="minorHAnsi" w:hAnsiTheme="minorHAnsi" w:cstheme="minorHAnsi"/>
          <w:szCs w:val="22"/>
          <w:lang w:val="en-GB"/>
        </w:rPr>
      </w:pPr>
      <w:r w:rsidRPr="008F6174">
        <w:rPr>
          <w:rFonts w:asciiTheme="minorHAnsi" w:hAnsiTheme="minorHAnsi" w:cstheme="minorHAnsi"/>
          <w:szCs w:val="22"/>
          <w:lang w:val="en"/>
        </w:rPr>
        <w:t xml:space="preserve">The supply delivery deadline under this </w:t>
      </w:r>
      <w:r w:rsidRPr="008F6174">
        <w:rPr>
          <w:rFonts w:asciiTheme="minorHAnsi" w:hAnsiTheme="minorHAnsi" w:cstheme="minorHAnsi"/>
          <w:smallCaps/>
          <w:szCs w:val="22"/>
          <w:lang w:val="en"/>
        </w:rPr>
        <w:t xml:space="preserve">Contract </w:t>
      </w:r>
      <w:r w:rsidRPr="008F6174">
        <w:rPr>
          <w:rFonts w:asciiTheme="minorHAnsi" w:hAnsiTheme="minorHAnsi" w:cstheme="minorHAnsi"/>
          <w:szCs w:val="22"/>
          <w:lang w:val="en"/>
        </w:rPr>
        <w:t xml:space="preserve">is </w:t>
      </w:r>
      <w:r w:rsidR="008F6174" w:rsidRPr="008F6174">
        <w:rPr>
          <w:rFonts w:asciiTheme="minorHAnsi" w:hAnsiTheme="minorHAnsi" w:cstheme="minorHAnsi"/>
          <w:szCs w:val="22"/>
          <w:lang w:val="en"/>
        </w:rPr>
        <w:t>04 months</w:t>
      </w:r>
      <w:r w:rsidRPr="008F6174">
        <w:rPr>
          <w:rFonts w:asciiTheme="minorHAnsi" w:hAnsiTheme="minorHAnsi" w:cstheme="minorHAnsi"/>
          <w:szCs w:val="22"/>
          <w:lang w:val="en"/>
        </w:rPr>
        <w:t xml:space="preserve"> from the award date of this </w:t>
      </w:r>
      <w:r w:rsidRPr="008F6174">
        <w:rPr>
          <w:rFonts w:asciiTheme="minorHAnsi" w:hAnsiTheme="minorHAnsi" w:cstheme="minorHAnsi"/>
          <w:smallCaps/>
          <w:szCs w:val="22"/>
          <w:lang w:val="en"/>
        </w:rPr>
        <w:t>Contract</w:t>
      </w:r>
      <w:r w:rsidR="008F6174" w:rsidRPr="008F6174">
        <w:rPr>
          <w:rFonts w:asciiTheme="minorHAnsi" w:hAnsiTheme="minorHAnsi" w:cstheme="minorHAnsi"/>
          <w:szCs w:val="22"/>
          <w:lang w:val="en"/>
        </w:rPr>
        <w:t>.</w:t>
      </w:r>
    </w:p>
    <w:p w14:paraId="0171D98C" w14:textId="0C4A1ED1" w:rsidR="00E326F3" w:rsidRDefault="00E326F3" w:rsidP="00E326F3">
      <w:pPr>
        <w:pStyle w:val="v"/>
        <w:widowControl w:val="0"/>
        <w:spacing w:before="120"/>
        <w:ind w:left="556" w:firstLine="0"/>
        <w:rPr>
          <w:rFonts w:asciiTheme="minorHAnsi" w:hAnsiTheme="minorHAnsi" w:cstheme="minorHAnsi"/>
          <w:szCs w:val="22"/>
          <w:lang w:val="en"/>
        </w:rPr>
      </w:pPr>
      <w:r w:rsidRPr="008F6174">
        <w:rPr>
          <w:rFonts w:asciiTheme="minorHAnsi" w:hAnsiTheme="minorHAnsi" w:cstheme="minorHAnsi"/>
          <w:szCs w:val="22"/>
          <w:lang w:val="en"/>
        </w:rPr>
        <w:t xml:space="preserve">If all or some of the services/supplies remain outstanding within the specified deadline, the </w:t>
      </w:r>
      <w:r w:rsidR="00F41A62" w:rsidRPr="008F6174">
        <w:rPr>
          <w:rFonts w:asciiTheme="minorHAnsi" w:hAnsiTheme="minorHAnsi" w:cstheme="minorHAnsi"/>
          <w:smallCaps/>
          <w:lang w:val="en"/>
        </w:rPr>
        <w:t>Contractor</w:t>
      </w:r>
      <w:r w:rsidRPr="008F6174">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EA02A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6" w:name="_Toc207219467"/>
      <w:r w:rsidRPr="00F41A62">
        <w:rPr>
          <w:rFonts w:asciiTheme="minorHAnsi" w:hAnsiTheme="minorHAnsi"/>
          <w:b/>
          <w:bCs/>
          <w:caps/>
          <w:sz w:val="24"/>
          <w:u w:val="single"/>
          <w:lang w:val="en"/>
        </w:rPr>
        <w:t>Financial provisions</w:t>
      </w:r>
      <w:bookmarkEnd w:id="16"/>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7" w:name="_Toc524095228"/>
      <w:bookmarkStart w:id="18" w:name="_Toc392669634"/>
      <w:bookmarkStart w:id="19" w:name="_Toc207219468"/>
      <w:r w:rsidRPr="00F41A62">
        <w:rPr>
          <w:rFonts w:asciiTheme="minorHAnsi" w:hAnsiTheme="minorHAnsi" w:cstheme="minorHAnsi"/>
          <w:sz w:val="22"/>
          <w:szCs w:val="22"/>
          <w:lang w:val="en"/>
        </w:rPr>
        <w:t>Amount of the Contract</w:t>
      </w:r>
      <w:bookmarkEnd w:id="17"/>
      <w:bookmarkEnd w:id="18"/>
      <w:bookmarkEnd w:id="19"/>
    </w:p>
    <w:p w14:paraId="42796231" w14:textId="65A81DA4" w:rsidR="00184F74" w:rsidRPr="00184F74" w:rsidRDefault="00184F74" w:rsidP="00184F74">
      <w:pPr>
        <w:pStyle w:val="u"/>
        <w:widowControl w:val="0"/>
        <w:numPr>
          <w:ilvl w:val="12"/>
          <w:numId w:val="0"/>
        </w:numPr>
        <w:spacing w:after="120"/>
        <w:ind w:left="561"/>
        <w:rPr>
          <w:rFonts w:asciiTheme="minorHAnsi" w:hAnsiTheme="minorHAnsi" w:cstheme="minorHAnsi"/>
          <w:szCs w:val="22"/>
          <w:lang w:val="en"/>
        </w:rPr>
      </w:pPr>
      <w:commentRangeStart w:id="20"/>
      <w:r w:rsidRPr="00184F74">
        <w:rPr>
          <w:rFonts w:asciiTheme="minorHAnsi" w:hAnsiTheme="minorHAnsi" w:cstheme="minorHAnsi"/>
          <w:szCs w:val="22"/>
          <w:lang w:val="en"/>
        </w:rPr>
        <w:t xml:space="preserve">The amount of the Contract is: </w:t>
      </w:r>
      <w:r>
        <w:rPr>
          <w:rFonts w:asciiTheme="minorHAnsi" w:hAnsiTheme="minorHAnsi" w:cstheme="minorHAnsi"/>
          <w:szCs w:val="22"/>
          <w:lang w:val="en"/>
        </w:rPr>
        <w:t xml:space="preserve"> </w:t>
      </w:r>
      <w:r w:rsidRPr="00184F74">
        <w:rPr>
          <w:rFonts w:asciiTheme="minorHAnsi" w:hAnsiTheme="minorHAnsi" w:cstheme="minorHAnsi"/>
          <w:szCs w:val="22"/>
          <w:lang w:val="en"/>
        </w:rPr>
        <w:t xml:space="preserve">State amount in USD </w:t>
      </w:r>
      <w:r w:rsidRPr="00184F74">
        <w:rPr>
          <w:rFonts w:asciiTheme="minorHAnsi" w:hAnsiTheme="minorHAnsi" w:cstheme="minorHAnsi"/>
          <w:szCs w:val="22"/>
          <w:highlight w:val="yellow"/>
          <w:lang w:val="en"/>
        </w:rPr>
        <w:t>xxx</w:t>
      </w:r>
      <w:r>
        <w:rPr>
          <w:rFonts w:asciiTheme="minorHAnsi" w:hAnsiTheme="minorHAnsi" w:cstheme="minorHAnsi"/>
          <w:szCs w:val="22"/>
          <w:lang w:val="en"/>
        </w:rPr>
        <w:t xml:space="preserve">   </w:t>
      </w:r>
      <w:r w:rsidRPr="00184F74">
        <w:rPr>
          <w:rFonts w:asciiTheme="minorHAnsi" w:hAnsiTheme="minorHAnsi" w:cstheme="minorHAnsi"/>
          <w:szCs w:val="22"/>
          <w:lang w:val="en"/>
        </w:rPr>
        <w:t>exc. VAT</w:t>
      </w:r>
    </w:p>
    <w:p w14:paraId="45B8C605" w14:textId="77777777" w:rsidR="00184F74" w:rsidRPr="00184F74" w:rsidRDefault="00184F74" w:rsidP="00184F74">
      <w:pPr>
        <w:pStyle w:val="u"/>
        <w:widowControl w:val="0"/>
        <w:numPr>
          <w:ilvl w:val="12"/>
          <w:numId w:val="0"/>
        </w:numPr>
        <w:spacing w:after="120"/>
        <w:ind w:left="561"/>
        <w:rPr>
          <w:rFonts w:asciiTheme="minorHAnsi" w:hAnsiTheme="minorHAnsi" w:cstheme="minorHAnsi"/>
          <w:szCs w:val="22"/>
          <w:lang w:val="en"/>
        </w:rPr>
      </w:pPr>
      <w:r w:rsidRPr="00184F74">
        <w:rPr>
          <w:rFonts w:asciiTheme="minorHAnsi" w:hAnsiTheme="minorHAnsi" w:cstheme="minorHAnsi"/>
          <w:szCs w:val="22"/>
          <w:lang w:val="en"/>
        </w:rPr>
        <w:t>The applicable VAT rate is: XX%</w:t>
      </w:r>
    </w:p>
    <w:p w14:paraId="717B9470" w14:textId="75B02FD8" w:rsidR="00184F74" w:rsidRDefault="00184F74" w:rsidP="00184F74">
      <w:pPr>
        <w:pStyle w:val="u"/>
        <w:widowControl w:val="0"/>
        <w:numPr>
          <w:ilvl w:val="12"/>
          <w:numId w:val="0"/>
        </w:numPr>
        <w:spacing w:after="120"/>
        <w:ind w:left="561"/>
        <w:jc w:val="left"/>
        <w:rPr>
          <w:rFonts w:asciiTheme="minorHAnsi" w:hAnsiTheme="minorHAnsi" w:cstheme="minorHAnsi"/>
          <w:szCs w:val="22"/>
          <w:lang w:val="en"/>
        </w:rPr>
      </w:pPr>
      <w:r w:rsidRPr="00184F74">
        <w:rPr>
          <w:rFonts w:asciiTheme="minorHAnsi" w:hAnsiTheme="minorHAnsi" w:cstheme="minorHAnsi"/>
          <w:szCs w:val="22"/>
          <w:lang w:val="en"/>
        </w:rPr>
        <w:t xml:space="preserve">amount in USD XXXX Inc. VAT </w:t>
      </w:r>
      <w:commentRangeEnd w:id="20"/>
      <w:r>
        <w:rPr>
          <w:rStyle w:val="Marquedecommentaire"/>
          <w:rFonts w:eastAsia="Times"/>
        </w:rPr>
        <w:commentReference w:id="20"/>
      </w:r>
    </w:p>
    <w:p w14:paraId="44F98D11" w14:textId="196855CF"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7E482E"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1" w:name="_Toc207219469"/>
      <w:bookmarkStart w:id="22" w:name="_Toc392669637"/>
      <w:r w:rsidRPr="00722AD6">
        <w:rPr>
          <w:rFonts w:asciiTheme="minorHAnsi" w:hAnsiTheme="minorHAnsi" w:cstheme="minorHAnsi"/>
          <w:sz w:val="22"/>
          <w:szCs w:val="22"/>
          <w:lang w:val="en"/>
        </w:rPr>
        <w:t>Form of prices</w:t>
      </w:r>
      <w:bookmarkEnd w:id="21"/>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54F740A5" w:rsidR="000A6D39" w:rsidRDefault="00314455" w:rsidP="000A6D39">
      <w:pPr>
        <w:pStyle w:val="Titre2"/>
        <w:spacing w:before="120" w:after="60"/>
        <w:rPr>
          <w:rFonts w:asciiTheme="minorHAnsi" w:hAnsiTheme="minorHAnsi" w:cstheme="minorHAnsi"/>
          <w:sz w:val="22"/>
          <w:szCs w:val="22"/>
          <w:lang w:val="en"/>
        </w:rPr>
      </w:pPr>
      <w:bookmarkStart w:id="23" w:name="_Toc207219470"/>
      <w:r>
        <w:rPr>
          <w:rFonts w:asciiTheme="minorHAnsi" w:hAnsiTheme="minorHAnsi" w:cstheme="minorHAnsi"/>
          <w:sz w:val="22"/>
          <w:szCs w:val="22"/>
          <w:lang w:val="en"/>
        </w:rPr>
        <w:t>Advance</w:t>
      </w:r>
      <w:bookmarkEnd w:id="23"/>
    </w:p>
    <w:p w14:paraId="07EA4CD2" w14:textId="67F33ABA" w:rsidR="00620C37" w:rsidRPr="009960C3" w:rsidRDefault="00620C37" w:rsidP="009960C3">
      <w:pPr>
        <w:pStyle w:val="u"/>
        <w:widowControl w:val="0"/>
        <w:numPr>
          <w:ilvl w:val="12"/>
          <w:numId w:val="0"/>
        </w:numPr>
        <w:spacing w:after="120"/>
        <w:ind w:left="561"/>
        <w:jc w:val="left"/>
        <w:rPr>
          <w:rFonts w:asciiTheme="minorHAnsi" w:hAnsiTheme="minorHAnsi" w:cstheme="minorHAnsi"/>
          <w:szCs w:val="22"/>
          <w:lang w:val="en"/>
        </w:rPr>
      </w:pPr>
      <w:r w:rsidRPr="009960C3">
        <w:rPr>
          <w:rFonts w:asciiTheme="minorHAnsi" w:hAnsiTheme="minorHAnsi" w:cstheme="minorHAnsi"/>
          <w:szCs w:val="22"/>
          <w:lang w:val="en"/>
        </w:rPr>
        <w:t xml:space="preserve">A advance of </w:t>
      </w:r>
      <w:r w:rsidR="00F51481" w:rsidRPr="009960C3">
        <w:rPr>
          <w:rFonts w:asciiTheme="minorHAnsi" w:hAnsiTheme="minorHAnsi" w:cstheme="minorHAnsi"/>
          <w:szCs w:val="22"/>
          <w:lang w:val="en"/>
        </w:rPr>
        <w:t>30%</w:t>
      </w:r>
      <w:r w:rsidRPr="009960C3">
        <w:rPr>
          <w:rFonts w:asciiTheme="minorHAnsi" w:hAnsiTheme="minorHAnsi" w:cstheme="minorHAnsi"/>
          <w:szCs w:val="22"/>
          <w:lang w:val="en"/>
        </w:rPr>
        <w:t xml:space="preserve"> is granted to the CONTRACTOR from the award date of the CONTRACT. </w:t>
      </w:r>
    </w:p>
    <w:p w14:paraId="4291B901" w14:textId="7FF2EAD3" w:rsidR="00620C37" w:rsidRPr="009960C3" w:rsidRDefault="00620C37" w:rsidP="009960C3">
      <w:pPr>
        <w:pStyle w:val="u"/>
        <w:widowControl w:val="0"/>
        <w:numPr>
          <w:ilvl w:val="12"/>
          <w:numId w:val="0"/>
        </w:numPr>
        <w:spacing w:after="120"/>
        <w:ind w:left="561"/>
        <w:jc w:val="left"/>
        <w:rPr>
          <w:rFonts w:asciiTheme="minorHAnsi" w:hAnsiTheme="minorHAnsi" w:cstheme="minorHAnsi"/>
          <w:szCs w:val="22"/>
          <w:lang w:val="en"/>
        </w:rPr>
      </w:pPr>
      <w:r w:rsidRPr="009960C3">
        <w:rPr>
          <w:rFonts w:asciiTheme="minorHAnsi" w:hAnsiTheme="minorHAnsi" w:cstheme="minorHAnsi"/>
          <w:szCs w:val="22"/>
          <w:lang w:val="en"/>
        </w:rPr>
        <w:t>Any renewal of the CONTRACT execution period will not establish entitlement to any additional advance.</w:t>
      </w:r>
    </w:p>
    <w:p w14:paraId="1001F1BD" w14:textId="6B73355A" w:rsidR="003231C9" w:rsidRPr="009960C3" w:rsidRDefault="00620C37" w:rsidP="009960C3">
      <w:pPr>
        <w:pStyle w:val="u"/>
        <w:widowControl w:val="0"/>
        <w:numPr>
          <w:ilvl w:val="12"/>
          <w:numId w:val="0"/>
        </w:numPr>
        <w:spacing w:after="120"/>
        <w:ind w:left="561"/>
        <w:jc w:val="left"/>
        <w:rPr>
          <w:rFonts w:asciiTheme="minorHAnsi" w:hAnsiTheme="minorHAnsi" w:cstheme="minorHAnsi"/>
          <w:szCs w:val="22"/>
          <w:lang w:val="en"/>
        </w:rPr>
      </w:pPr>
      <w:r w:rsidRPr="009960C3">
        <w:rPr>
          <w:rFonts w:asciiTheme="minorHAnsi" w:hAnsiTheme="minorHAnsi" w:cstheme="minorHAnsi"/>
          <w:szCs w:val="22"/>
          <w:lang w:val="en"/>
        </w:rPr>
        <w:t>The advance must be repaid in full once the aggregate amount of payments reaches 60% of the price of the item.</w:t>
      </w:r>
    </w:p>
    <w:p w14:paraId="71CE08FA" w14:textId="77777777" w:rsidR="002712EA" w:rsidRPr="00314455" w:rsidRDefault="002712EA" w:rsidP="00F51481">
      <w:pPr>
        <w:pStyle w:val="Titre2"/>
        <w:spacing w:before="240" w:after="60"/>
        <w:rPr>
          <w:rFonts w:asciiTheme="minorHAnsi" w:hAnsiTheme="minorHAnsi" w:cstheme="minorHAnsi"/>
          <w:sz w:val="22"/>
          <w:szCs w:val="22"/>
          <w:lang w:val="en-GB"/>
        </w:rPr>
      </w:pPr>
      <w:bookmarkStart w:id="24" w:name="_Toc207219471"/>
      <w:r w:rsidRPr="00314455">
        <w:rPr>
          <w:rFonts w:asciiTheme="minorHAnsi" w:hAnsiTheme="minorHAnsi" w:cstheme="minorHAnsi"/>
          <w:sz w:val="22"/>
          <w:szCs w:val="22"/>
          <w:lang w:val="en"/>
        </w:rPr>
        <w:lastRenderedPageBreak/>
        <w:t>Payment procedure</w:t>
      </w:r>
      <w:bookmarkEnd w:id="24"/>
    </w:p>
    <w:p w14:paraId="18E1EF8E" w14:textId="00046676" w:rsidR="00E637E0" w:rsidRPr="00031F69" w:rsidRDefault="00E637E0" w:rsidP="00EA02A2">
      <w:pPr>
        <w:pStyle w:val="u"/>
        <w:widowControl w:val="0"/>
        <w:numPr>
          <w:ilvl w:val="0"/>
          <w:numId w:val="16"/>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44470785"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5" w:name="_Toc207219472"/>
      <w:r w:rsidRPr="00DA34BC">
        <w:rPr>
          <w:rFonts w:asciiTheme="minorHAnsi" w:hAnsiTheme="minorHAnsi"/>
          <w:sz w:val="22"/>
          <w:szCs w:val="22"/>
          <w:lang w:val="en"/>
        </w:rPr>
        <w:t>Payment terms and late payment interest</w:t>
      </w:r>
      <w:bookmarkEnd w:id="25"/>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6" w:name="_Toc207219473"/>
      <w:r w:rsidRPr="00DA34BC">
        <w:rPr>
          <w:rFonts w:asciiTheme="minorHAnsi" w:hAnsiTheme="minorHAnsi"/>
          <w:sz w:val="22"/>
          <w:szCs w:val="22"/>
          <w:lang w:val="en"/>
        </w:rPr>
        <w:t>Presentation of payment demands</w:t>
      </w:r>
      <w:bookmarkEnd w:id="26"/>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EA02A2">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EA02A2">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EA02A2">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EA02A2">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EA02A2">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EA02A2">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lastRenderedPageBreak/>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EA02A2">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F51481">
      <w:pPr>
        <w:pStyle w:val="Paragraphedeliste"/>
        <w:widowControl w:val="0"/>
        <w:numPr>
          <w:ilvl w:val="0"/>
          <w:numId w:val="14"/>
        </w:numPr>
        <w:overflowPunct w:val="0"/>
        <w:autoSpaceDE w:val="0"/>
        <w:autoSpaceDN w:val="0"/>
        <w:adjustRightInd w:val="0"/>
        <w:spacing w:before="120" w:after="120" w:line="240" w:lineRule="auto"/>
        <w:ind w:left="1281" w:hanging="357"/>
        <w:contextualSpacing w:val="0"/>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7" w:name="_Toc207219474"/>
      <w:bookmarkStart w:id="28" w:name="_Toc344300189"/>
      <w:bookmarkEnd w:id="22"/>
      <w:r w:rsidRPr="00DA34BC">
        <w:rPr>
          <w:rFonts w:asciiTheme="minorHAnsi" w:hAnsiTheme="minorHAnsi"/>
          <w:sz w:val="22"/>
          <w:szCs w:val="22"/>
          <w:lang w:val="en"/>
        </w:rPr>
        <w:t>Bank transfer</w:t>
      </w:r>
      <w:bookmarkEnd w:id="27"/>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9" w:name="_Toc207219475"/>
      <w:r w:rsidRPr="00DA34BC">
        <w:rPr>
          <w:rFonts w:asciiTheme="minorHAnsi" w:hAnsiTheme="minorHAnsi"/>
          <w:sz w:val="22"/>
          <w:szCs w:val="22"/>
          <w:lang w:val="en"/>
        </w:rPr>
        <w:t>Value added tax (VAT)</w:t>
      </w:r>
      <w:bookmarkEnd w:id="28"/>
      <w:bookmarkEnd w:id="29"/>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30" w:name="_Toc392669638"/>
      <w:bookmarkStart w:id="31" w:name="_Toc207219476"/>
      <w:r w:rsidRPr="00DA34BC">
        <w:rPr>
          <w:rFonts w:asciiTheme="minorHAnsi" w:hAnsiTheme="minorHAnsi"/>
          <w:sz w:val="22"/>
          <w:szCs w:val="22"/>
          <w:lang w:val="en"/>
        </w:rPr>
        <w:t>Taxes and duties</w:t>
      </w:r>
      <w:bookmarkEnd w:id="30"/>
      <w:bookmarkEnd w:id="31"/>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EA02A2">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2" w:name="_Toc207219477"/>
      <w:r w:rsidRPr="00CB5E4E">
        <w:rPr>
          <w:rFonts w:asciiTheme="minorHAnsi" w:hAnsiTheme="minorHAnsi"/>
          <w:b/>
          <w:bCs/>
          <w:caps/>
          <w:sz w:val="24"/>
          <w:u w:val="single"/>
          <w:lang w:val="en"/>
        </w:rPr>
        <w:t>inspection and acceptance activities</w:t>
      </w:r>
      <w:bookmarkEnd w:id="32"/>
    </w:p>
    <w:p w14:paraId="54DD548A" w14:textId="77777777" w:rsidR="00F72033" w:rsidRPr="00CB5E4E" w:rsidRDefault="000243D6" w:rsidP="00A1761D">
      <w:pPr>
        <w:pStyle w:val="Titre2"/>
        <w:jc w:val="both"/>
        <w:rPr>
          <w:rFonts w:asciiTheme="minorHAnsi" w:hAnsiTheme="minorHAnsi"/>
          <w:sz w:val="22"/>
          <w:szCs w:val="22"/>
        </w:rPr>
      </w:pPr>
      <w:bookmarkStart w:id="33" w:name="_Toc392669640"/>
      <w:bookmarkStart w:id="34" w:name="_Toc390691469"/>
      <w:bookmarkStart w:id="35" w:name="_Toc207219478"/>
      <w:r w:rsidRPr="00CB5E4E">
        <w:rPr>
          <w:rFonts w:asciiTheme="minorHAnsi" w:hAnsiTheme="minorHAnsi"/>
          <w:sz w:val="22"/>
          <w:szCs w:val="22"/>
          <w:lang w:val="en"/>
        </w:rPr>
        <w:t>Inspection activities</w:t>
      </w:r>
      <w:bookmarkEnd w:id="33"/>
      <w:bookmarkEnd w:id="34"/>
      <w:bookmarkEnd w:id="35"/>
    </w:p>
    <w:p w14:paraId="4A011F14" w14:textId="77777777" w:rsidR="00F766D6" w:rsidRPr="00CB5E4E" w:rsidRDefault="00F766D6" w:rsidP="00F51481">
      <w:pPr>
        <w:pStyle w:val="u"/>
        <w:widowControl w:val="0"/>
        <w:numPr>
          <w:ilvl w:val="12"/>
          <w:numId w:val="0"/>
        </w:numPr>
        <w:spacing w:before="120" w:after="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7052C5EC" w:rsidR="00D00B3A" w:rsidRPr="007E482E" w:rsidRDefault="00F766D6" w:rsidP="00EA02A2">
      <w:pPr>
        <w:pStyle w:val="u"/>
        <w:widowControl w:val="0"/>
        <w:numPr>
          <w:ilvl w:val="0"/>
          <w:numId w:val="8"/>
        </w:numPr>
        <w:rPr>
          <w:rFonts w:asciiTheme="minorHAnsi" w:hAnsiTheme="minorHAnsi" w:cs="Arial"/>
          <w:szCs w:val="22"/>
          <w:lang w:val="en-GB"/>
        </w:rPr>
      </w:pPr>
      <w:r w:rsidRPr="007E482E">
        <w:rPr>
          <w:rFonts w:asciiTheme="minorHAnsi" w:hAnsiTheme="minorHAnsi" w:cs="Arial"/>
          <w:szCs w:val="22"/>
          <w:lang w:val="en"/>
        </w:rPr>
        <w:t>the Project Manager</w:t>
      </w:r>
      <w:r w:rsidR="0081179C" w:rsidRPr="007E482E">
        <w:rPr>
          <w:rFonts w:asciiTheme="minorHAnsi" w:hAnsiTheme="minorHAnsi" w:cs="Arial"/>
          <w:szCs w:val="22"/>
          <w:lang w:val="en"/>
        </w:rPr>
        <w:t>, Gloria CAMACHO</w:t>
      </w:r>
    </w:p>
    <w:p w14:paraId="5A68427F" w14:textId="1855820E" w:rsidR="00F766D6" w:rsidRPr="007E482E" w:rsidRDefault="00F766D6" w:rsidP="00EA02A2">
      <w:pPr>
        <w:pStyle w:val="u"/>
        <w:widowControl w:val="0"/>
        <w:numPr>
          <w:ilvl w:val="0"/>
          <w:numId w:val="8"/>
        </w:numPr>
        <w:rPr>
          <w:rFonts w:asciiTheme="minorHAnsi" w:hAnsiTheme="minorHAnsi" w:cs="Arial"/>
          <w:szCs w:val="22"/>
          <w:lang w:val="en-GB"/>
        </w:rPr>
      </w:pPr>
      <w:r w:rsidRPr="007E482E">
        <w:rPr>
          <w:rFonts w:asciiTheme="minorHAnsi" w:hAnsiTheme="minorHAnsi" w:cs="Arial"/>
          <w:szCs w:val="22"/>
          <w:lang w:val="en"/>
        </w:rPr>
        <w:t xml:space="preserve">the Project Director, </w:t>
      </w:r>
      <w:r w:rsidR="0081179C" w:rsidRPr="007E482E">
        <w:rPr>
          <w:rFonts w:asciiTheme="minorHAnsi" w:hAnsiTheme="minorHAnsi" w:cs="Arial"/>
          <w:szCs w:val="22"/>
          <w:lang w:val="en"/>
        </w:rPr>
        <w:t>Jackeline ROJAS</w:t>
      </w:r>
    </w:p>
    <w:p w14:paraId="6CCBE32B" w14:textId="77777777" w:rsidR="00F766D6" w:rsidRPr="007E482E" w:rsidRDefault="00F766D6" w:rsidP="00A1761D">
      <w:pPr>
        <w:pStyle w:val="Titre2"/>
        <w:spacing w:before="120" w:after="60"/>
        <w:jc w:val="both"/>
        <w:rPr>
          <w:rFonts w:asciiTheme="minorHAnsi" w:hAnsiTheme="minorHAnsi"/>
          <w:sz w:val="22"/>
          <w:szCs w:val="22"/>
          <w:lang w:val="en-GB"/>
        </w:rPr>
      </w:pPr>
      <w:bookmarkStart w:id="36" w:name="_Toc390691470"/>
      <w:bookmarkStart w:id="37" w:name="_Toc392669641"/>
      <w:bookmarkStart w:id="38" w:name="_Toc207219479"/>
      <w:r w:rsidRPr="007E482E">
        <w:rPr>
          <w:rFonts w:asciiTheme="minorHAnsi" w:hAnsiTheme="minorHAnsi"/>
          <w:sz w:val="22"/>
          <w:szCs w:val="22"/>
          <w:lang w:val="en"/>
        </w:rPr>
        <w:lastRenderedPageBreak/>
        <w:t>Acceptance</w:t>
      </w:r>
      <w:bookmarkEnd w:id="36"/>
      <w:r w:rsidRPr="007E482E">
        <w:rPr>
          <w:rFonts w:asciiTheme="minorHAnsi" w:hAnsiTheme="minorHAnsi"/>
          <w:sz w:val="22"/>
          <w:szCs w:val="22"/>
          <w:lang w:val="en"/>
        </w:rPr>
        <w:t xml:space="preserve"> of service</w:t>
      </w:r>
      <w:bookmarkEnd w:id="37"/>
      <w:r w:rsidRPr="007E482E">
        <w:rPr>
          <w:rFonts w:asciiTheme="minorHAnsi" w:hAnsiTheme="minorHAnsi"/>
          <w:sz w:val="22"/>
          <w:szCs w:val="22"/>
          <w:lang w:val="en"/>
        </w:rPr>
        <w:t>s and supplies</w:t>
      </w:r>
      <w:bookmarkEnd w:id="38"/>
    </w:p>
    <w:p w14:paraId="64D6CB13" w14:textId="77777777" w:rsidR="00C27993" w:rsidRPr="007E482E" w:rsidRDefault="00F766D6" w:rsidP="00F51481">
      <w:pPr>
        <w:pStyle w:val="u"/>
        <w:widowControl w:val="0"/>
        <w:numPr>
          <w:ilvl w:val="12"/>
          <w:numId w:val="0"/>
        </w:numPr>
        <w:spacing w:before="120" w:after="120"/>
        <w:ind w:left="561"/>
        <w:rPr>
          <w:rFonts w:asciiTheme="minorHAnsi" w:hAnsiTheme="minorHAnsi" w:cs="Arial"/>
          <w:szCs w:val="22"/>
          <w:lang w:val="en-GB"/>
        </w:rPr>
      </w:pPr>
      <w:r w:rsidRPr="007E482E">
        <w:rPr>
          <w:rFonts w:asciiTheme="minorHAnsi" w:hAnsiTheme="minorHAnsi" w:cs="Arial"/>
          <w:szCs w:val="22"/>
          <w:lang w:val="en"/>
        </w:rPr>
        <w:t>By way of derogation from Article 25 of the CCAG-FCS, acceptance activities will be carried out by:</w:t>
      </w:r>
    </w:p>
    <w:p w14:paraId="1F398BD2" w14:textId="5344BDCD" w:rsidR="00C27993" w:rsidRPr="007E482E" w:rsidRDefault="00D00B3A" w:rsidP="00EA02A2">
      <w:pPr>
        <w:pStyle w:val="u"/>
        <w:widowControl w:val="0"/>
        <w:numPr>
          <w:ilvl w:val="0"/>
          <w:numId w:val="8"/>
        </w:numPr>
        <w:rPr>
          <w:rFonts w:asciiTheme="minorHAnsi" w:hAnsiTheme="minorHAnsi" w:cs="Arial"/>
          <w:szCs w:val="22"/>
          <w:lang w:val="en-GB"/>
        </w:rPr>
      </w:pPr>
      <w:r w:rsidRPr="007E482E">
        <w:rPr>
          <w:rFonts w:asciiTheme="minorHAnsi" w:hAnsiTheme="minorHAnsi" w:cs="Arial"/>
          <w:szCs w:val="22"/>
          <w:lang w:val="en"/>
        </w:rPr>
        <w:t xml:space="preserve">the Thematic Unit Director, </w:t>
      </w:r>
      <w:r w:rsidR="0081179C" w:rsidRPr="007E482E">
        <w:rPr>
          <w:rFonts w:asciiTheme="minorHAnsi" w:hAnsiTheme="minorHAnsi" w:cs="Arial"/>
          <w:szCs w:val="22"/>
          <w:lang w:val="en"/>
        </w:rPr>
        <w:t>Gloria CAMACHO</w:t>
      </w:r>
    </w:p>
    <w:p w14:paraId="7DB5AAB0" w14:textId="73406303" w:rsidR="00C27993" w:rsidRPr="007E482E" w:rsidRDefault="00C27993" w:rsidP="00F51481">
      <w:pPr>
        <w:pStyle w:val="u"/>
        <w:widowControl w:val="0"/>
        <w:numPr>
          <w:ilvl w:val="0"/>
          <w:numId w:val="8"/>
        </w:numPr>
        <w:spacing w:after="120"/>
        <w:ind w:left="1423" w:hanging="357"/>
        <w:rPr>
          <w:rFonts w:asciiTheme="minorHAnsi" w:hAnsiTheme="minorHAnsi" w:cs="Arial"/>
          <w:szCs w:val="22"/>
          <w:lang w:val="en-GB"/>
        </w:rPr>
      </w:pPr>
      <w:r w:rsidRPr="007E482E">
        <w:rPr>
          <w:rFonts w:asciiTheme="minorHAnsi" w:hAnsiTheme="minorHAnsi" w:cs="Arial"/>
          <w:szCs w:val="22"/>
          <w:lang w:val="en"/>
        </w:rPr>
        <w:t xml:space="preserve">the Project Director, </w:t>
      </w:r>
      <w:r w:rsidR="0081179C" w:rsidRPr="007E482E">
        <w:rPr>
          <w:rFonts w:asciiTheme="minorHAnsi" w:hAnsiTheme="minorHAnsi" w:cs="Arial"/>
          <w:szCs w:val="22"/>
          <w:lang w:val="en"/>
        </w:rPr>
        <w:t>Jackeline ROJAS</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7E482E">
        <w:rPr>
          <w:rFonts w:asciiTheme="minorHAnsi" w:hAnsiTheme="minorHAnsi" w:cs="Arial"/>
          <w:szCs w:val="22"/>
          <w:lang w:val="en"/>
        </w:rPr>
        <w:t xml:space="preserve">Any lack of response from </w:t>
      </w:r>
      <w:r w:rsidR="00D95D87" w:rsidRPr="007E482E">
        <w:rPr>
          <w:rFonts w:asciiTheme="minorHAnsi" w:hAnsiTheme="minorHAnsi" w:cstheme="minorHAnsi"/>
          <w:smallCaps/>
          <w:szCs w:val="22"/>
          <w:lang w:val="en-GB"/>
        </w:rPr>
        <w:t>Expertise France</w:t>
      </w:r>
      <w:r w:rsidRPr="007E482E">
        <w:rPr>
          <w:rFonts w:asciiTheme="minorHAnsi" w:hAnsiTheme="minorHAnsi" w:cs="Arial"/>
          <w:szCs w:val="22"/>
          <w:lang w:val="en"/>
        </w:rPr>
        <w:t xml:space="preserve"> shall not</w:t>
      </w:r>
      <w:r w:rsidRPr="00CB5E4E">
        <w:rPr>
          <w:rFonts w:asciiTheme="minorHAnsi" w:hAnsiTheme="minorHAnsi" w:cs="Arial"/>
          <w:szCs w:val="22"/>
          <w:lang w:val="en"/>
        </w:rPr>
        <w:t xml:space="preserve"> equate to tacit acceptance of services or supplies.</w:t>
      </w:r>
    </w:p>
    <w:p w14:paraId="767FEAF2" w14:textId="77777777" w:rsidR="002251EE" w:rsidRPr="00D95D87" w:rsidRDefault="002251EE" w:rsidP="00EA02A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9" w:name="_Toc207219480"/>
      <w:r w:rsidRPr="00D95D87">
        <w:rPr>
          <w:rFonts w:asciiTheme="minorHAnsi" w:hAnsiTheme="minorHAnsi"/>
          <w:b/>
          <w:bCs/>
          <w:caps/>
          <w:sz w:val="24"/>
          <w:u w:val="single"/>
          <w:lang w:val="en"/>
        </w:rPr>
        <w:t>Specific terms of execution</w:t>
      </w:r>
      <w:bookmarkEnd w:id="39"/>
    </w:p>
    <w:tbl>
      <w:tblPr>
        <w:tblStyle w:val="TableNormal1"/>
        <w:tblW w:w="462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15"/>
        <w:gridCol w:w="7189"/>
      </w:tblGrid>
      <w:tr w:rsidR="00D26237" w:rsidRPr="005262E0" w14:paraId="6BB28A50" w14:textId="77777777" w:rsidTr="00D26237">
        <w:trPr>
          <w:trHeight w:val="227"/>
          <w:jc w:val="center"/>
        </w:trPr>
        <w:tc>
          <w:tcPr>
            <w:tcW w:w="5000" w:type="pct"/>
            <w:gridSpan w:val="2"/>
            <w:shd w:val="clear" w:color="auto" w:fill="C5D3FF"/>
            <w:vAlign w:val="center"/>
          </w:tcPr>
          <w:p w14:paraId="1D9EAF29" w14:textId="3D9A316F" w:rsidR="00D26237" w:rsidRPr="00F1382C" w:rsidRDefault="00D26237" w:rsidP="00FB65C4">
            <w:pPr>
              <w:pStyle w:val="TableParagraph"/>
              <w:spacing w:before="47"/>
              <w:ind w:left="276"/>
              <w:jc w:val="center"/>
              <w:rPr>
                <w:rFonts w:asciiTheme="minorHAnsi" w:hAnsiTheme="minorHAnsi" w:cstheme="minorHAnsi"/>
                <w:b/>
                <w:sz w:val="20"/>
                <w:szCs w:val="20"/>
              </w:rPr>
            </w:pPr>
            <w:r w:rsidRPr="00F1382C">
              <w:rPr>
                <w:rFonts w:asciiTheme="minorHAnsi" w:hAnsiTheme="minorHAnsi" w:cstheme="minorHAnsi"/>
                <w:b/>
                <w:sz w:val="20"/>
                <w:szCs w:val="20"/>
              </w:rPr>
              <w:t>BI</w:t>
            </w:r>
            <w:r w:rsidRPr="00F1382C">
              <w:rPr>
                <w:rFonts w:asciiTheme="minorHAnsi" w:hAnsiTheme="minorHAnsi" w:cstheme="minorHAnsi"/>
                <w:b/>
                <w:spacing w:val="-2"/>
                <w:sz w:val="20"/>
                <w:szCs w:val="20"/>
              </w:rPr>
              <w:t>ECOGRAFO DIGITAL DE USO OBSTÉTRICO Y GINECOLÓGICO</w:t>
            </w:r>
          </w:p>
        </w:tc>
      </w:tr>
      <w:tr w:rsidR="00D26237" w:rsidRPr="00F1382C" w14:paraId="79530DB0" w14:textId="77777777" w:rsidTr="00D26237">
        <w:trPr>
          <w:trHeight w:val="227"/>
          <w:jc w:val="center"/>
        </w:trPr>
        <w:tc>
          <w:tcPr>
            <w:tcW w:w="1008" w:type="pct"/>
          </w:tcPr>
          <w:p w14:paraId="7CA9D261" w14:textId="77777777" w:rsidR="00D26237" w:rsidRPr="00F1382C" w:rsidRDefault="00D26237" w:rsidP="009960C3">
            <w:pPr>
              <w:pStyle w:val="TableParagraph"/>
              <w:spacing w:before="47"/>
              <w:ind w:left="683" w:hanging="588"/>
              <w:jc w:val="center"/>
              <w:rPr>
                <w:rFonts w:asciiTheme="minorHAnsi" w:eastAsia="Times New Roman" w:hAnsiTheme="minorHAnsi" w:cstheme="minorHAnsi"/>
                <w:b/>
                <w:color w:val="000000"/>
                <w:sz w:val="20"/>
                <w:szCs w:val="20"/>
                <w:lang w:eastAsia="es-ES"/>
              </w:rPr>
            </w:pPr>
            <w:r w:rsidRPr="00F1382C">
              <w:rPr>
                <w:rFonts w:asciiTheme="minorHAnsi" w:eastAsia="Times New Roman" w:hAnsiTheme="minorHAnsi" w:cstheme="minorHAnsi"/>
                <w:b/>
                <w:color w:val="000000"/>
                <w:sz w:val="20"/>
                <w:szCs w:val="20"/>
                <w:lang w:eastAsia="es-ES"/>
              </w:rPr>
              <w:t>PARÁMETRO</w:t>
            </w:r>
          </w:p>
        </w:tc>
        <w:tc>
          <w:tcPr>
            <w:tcW w:w="3992" w:type="pct"/>
          </w:tcPr>
          <w:p w14:paraId="19F8D012" w14:textId="77777777" w:rsidR="00D26237" w:rsidRPr="00F1382C" w:rsidRDefault="00D26237" w:rsidP="009960C3">
            <w:pPr>
              <w:pStyle w:val="TableParagraph"/>
              <w:spacing w:before="47"/>
              <w:ind w:left="372"/>
              <w:jc w:val="center"/>
              <w:rPr>
                <w:rFonts w:asciiTheme="minorHAnsi" w:eastAsia="Times New Roman" w:hAnsiTheme="minorHAnsi" w:cstheme="minorHAnsi"/>
                <w:b/>
                <w:color w:val="000000"/>
                <w:sz w:val="20"/>
                <w:szCs w:val="20"/>
                <w:lang w:eastAsia="es-ES"/>
              </w:rPr>
            </w:pPr>
            <w:r w:rsidRPr="00F1382C">
              <w:rPr>
                <w:rFonts w:asciiTheme="minorHAnsi" w:eastAsia="Times New Roman" w:hAnsiTheme="minorHAnsi" w:cstheme="minorHAnsi"/>
                <w:b/>
                <w:color w:val="000000"/>
                <w:sz w:val="20"/>
                <w:szCs w:val="20"/>
                <w:lang w:eastAsia="es-ES"/>
              </w:rPr>
              <w:t>ESPECIFICACIÓN SOLICITADA</w:t>
            </w:r>
          </w:p>
        </w:tc>
      </w:tr>
      <w:tr w:rsidR="00D26237" w:rsidRPr="00F1382C" w14:paraId="3BA1875A" w14:textId="77777777" w:rsidTr="00D26237">
        <w:trPr>
          <w:trHeight w:val="227"/>
          <w:jc w:val="center"/>
        </w:trPr>
        <w:tc>
          <w:tcPr>
            <w:tcW w:w="1008" w:type="pct"/>
          </w:tcPr>
          <w:p w14:paraId="177F5F9E" w14:textId="77777777" w:rsidR="00D26237" w:rsidRPr="00F1382C" w:rsidRDefault="00D26237" w:rsidP="009960C3">
            <w:pPr>
              <w:pStyle w:val="TableParagraph"/>
              <w:spacing w:line="262" w:lineRule="exact"/>
              <w:ind w:left="107"/>
              <w:rPr>
                <w:rFonts w:asciiTheme="minorHAnsi" w:eastAsia="Times New Roman" w:hAnsiTheme="minorHAnsi" w:cstheme="minorHAnsi"/>
                <w:color w:val="000000"/>
                <w:sz w:val="20"/>
                <w:szCs w:val="20"/>
                <w:lang w:eastAsia="es-ES"/>
              </w:rPr>
            </w:pPr>
            <w:r w:rsidRPr="00F1382C">
              <w:rPr>
                <w:rFonts w:asciiTheme="minorHAnsi" w:eastAsia="Times New Roman" w:hAnsiTheme="minorHAnsi" w:cstheme="minorHAnsi"/>
                <w:color w:val="000000"/>
                <w:sz w:val="20"/>
                <w:szCs w:val="20"/>
                <w:lang w:eastAsia="es-ES"/>
              </w:rPr>
              <w:t xml:space="preserve">CANTIDAD </w:t>
            </w:r>
          </w:p>
        </w:tc>
        <w:tc>
          <w:tcPr>
            <w:tcW w:w="3992" w:type="pct"/>
          </w:tcPr>
          <w:p w14:paraId="0C83E980" w14:textId="77777777" w:rsidR="00D26237" w:rsidRPr="00F1382C" w:rsidRDefault="00D26237" w:rsidP="009960C3">
            <w:pPr>
              <w:pStyle w:val="TableParagraph"/>
              <w:spacing w:line="262" w:lineRule="exact"/>
              <w:ind w:left="106"/>
              <w:rPr>
                <w:rFonts w:asciiTheme="minorHAnsi" w:eastAsia="Times New Roman" w:hAnsiTheme="minorHAnsi" w:cstheme="minorHAnsi"/>
                <w:sz w:val="20"/>
                <w:szCs w:val="20"/>
                <w:lang w:eastAsia="es-ES"/>
              </w:rPr>
            </w:pPr>
            <w:r w:rsidRPr="00F1382C">
              <w:rPr>
                <w:rFonts w:asciiTheme="minorHAnsi" w:eastAsia="Times New Roman" w:hAnsiTheme="minorHAnsi" w:cstheme="minorHAnsi"/>
                <w:sz w:val="20"/>
                <w:szCs w:val="20"/>
                <w:lang w:eastAsia="es-ES"/>
              </w:rPr>
              <w:t>3 (tres ecógrafos)</w:t>
            </w:r>
          </w:p>
        </w:tc>
      </w:tr>
      <w:tr w:rsidR="00D26237" w:rsidRPr="005262E0" w14:paraId="026CE35D" w14:textId="77777777" w:rsidTr="00D26237">
        <w:trPr>
          <w:trHeight w:val="227"/>
          <w:jc w:val="center"/>
        </w:trPr>
        <w:tc>
          <w:tcPr>
            <w:tcW w:w="1008" w:type="pct"/>
          </w:tcPr>
          <w:p w14:paraId="26342A9E" w14:textId="77777777" w:rsidR="00D26237" w:rsidRPr="00F1382C" w:rsidRDefault="00D26237" w:rsidP="009960C3">
            <w:pPr>
              <w:pStyle w:val="TableParagraph"/>
              <w:spacing w:line="262" w:lineRule="exact"/>
              <w:ind w:left="107"/>
              <w:rPr>
                <w:rFonts w:asciiTheme="minorHAnsi" w:eastAsia="Times New Roman" w:hAnsiTheme="minorHAnsi" w:cstheme="minorHAnsi"/>
                <w:color w:val="000000"/>
                <w:sz w:val="20"/>
                <w:szCs w:val="20"/>
                <w:lang w:eastAsia="es-ES"/>
              </w:rPr>
            </w:pPr>
            <w:r w:rsidRPr="00F1382C">
              <w:rPr>
                <w:rFonts w:asciiTheme="minorHAnsi" w:eastAsia="Times New Roman" w:hAnsiTheme="minorHAnsi" w:cstheme="minorHAnsi"/>
                <w:color w:val="000000"/>
                <w:sz w:val="20"/>
                <w:szCs w:val="20"/>
                <w:lang w:eastAsia="es-ES"/>
              </w:rPr>
              <w:t>CARACTERÍSTICAS</w:t>
            </w:r>
          </w:p>
        </w:tc>
        <w:tc>
          <w:tcPr>
            <w:tcW w:w="3992" w:type="pct"/>
          </w:tcPr>
          <w:p w14:paraId="3A53BF7F" w14:textId="77777777" w:rsidR="00D26237" w:rsidRPr="00F1382C" w:rsidRDefault="00D26237" w:rsidP="009960C3">
            <w:pPr>
              <w:pStyle w:val="TableParagraph"/>
              <w:spacing w:line="262" w:lineRule="exact"/>
              <w:rPr>
                <w:rFonts w:asciiTheme="minorHAnsi" w:eastAsia="Times New Roman" w:hAnsiTheme="minorHAnsi" w:cstheme="minorHAnsi"/>
                <w:b/>
                <w:bCs/>
                <w:color w:val="000000"/>
                <w:sz w:val="20"/>
                <w:szCs w:val="20"/>
                <w:lang w:val="es-ES_tradnl" w:eastAsia="es-ES"/>
              </w:rPr>
            </w:pPr>
            <w:r w:rsidRPr="00F1382C">
              <w:rPr>
                <w:rFonts w:asciiTheme="minorHAnsi" w:eastAsia="Times New Roman" w:hAnsiTheme="minorHAnsi" w:cstheme="minorHAnsi"/>
                <w:b/>
                <w:bCs/>
                <w:color w:val="000000"/>
                <w:sz w:val="20"/>
                <w:szCs w:val="20"/>
                <w:lang w:val="es-ES_tradnl" w:eastAsia="es-ES"/>
              </w:rPr>
              <w:t xml:space="preserve">CONSOLA </w:t>
            </w:r>
          </w:p>
          <w:p w14:paraId="39E64BA5" w14:textId="77777777" w:rsidR="00D26237" w:rsidRPr="00F1382C" w:rsidRDefault="00D26237" w:rsidP="009960C3">
            <w:pPr>
              <w:pStyle w:val="TableParagraph"/>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Con interface o puerto de salida de audio, puerto de salida de video, puerto USB, salida DICOM; que incluya:</w:t>
            </w:r>
          </w:p>
          <w:p w14:paraId="52F0D0FB"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4 pórticos USB:</w:t>
            </w:r>
          </w:p>
          <w:p w14:paraId="7B8E176E" w14:textId="77777777" w:rsidR="00D26237" w:rsidRPr="00F1382C" w:rsidRDefault="00D26237" w:rsidP="00FB65C4">
            <w:pPr>
              <w:pStyle w:val="TableParagraph"/>
              <w:numPr>
                <w:ilvl w:val="1"/>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USB ECG (función de ECG opcional)</w:t>
            </w:r>
          </w:p>
          <w:p w14:paraId="1525C688" w14:textId="77777777" w:rsidR="00D26237" w:rsidRPr="00F1382C" w:rsidRDefault="00D26237" w:rsidP="00FB65C4">
            <w:pPr>
              <w:pStyle w:val="TableParagraph"/>
              <w:numPr>
                <w:ilvl w:val="1"/>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USB disco duro externo</w:t>
            </w:r>
          </w:p>
          <w:p w14:paraId="653E14B7" w14:textId="77777777" w:rsidR="00D26237" w:rsidRPr="00F1382C" w:rsidRDefault="00D26237" w:rsidP="00FB65C4">
            <w:pPr>
              <w:pStyle w:val="TableParagraph"/>
              <w:numPr>
                <w:ilvl w:val="1"/>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Impresora USB</w:t>
            </w:r>
          </w:p>
          <w:p w14:paraId="19AD8AFF" w14:textId="77777777" w:rsidR="00D26237" w:rsidRPr="00F1382C" w:rsidRDefault="00D26237" w:rsidP="00FB65C4">
            <w:pPr>
              <w:pStyle w:val="TableParagraph"/>
              <w:numPr>
                <w:ilvl w:val="1"/>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Memoria Flash</w:t>
            </w:r>
          </w:p>
          <w:p w14:paraId="31BA1C4C"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Teclado con protección derrame de líquido.</w:t>
            </w:r>
          </w:p>
          <w:p w14:paraId="4BDC6A46"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Pantalla de consola de 9.5 pulgadas o superior, táctil.</w:t>
            </w:r>
          </w:p>
          <w:p w14:paraId="61E5D106"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Almacenamiento de imágenes Formatos: CD, DVD, USB, DVR</w:t>
            </w:r>
          </w:p>
          <w:p w14:paraId="4890CBF7" w14:textId="77777777" w:rsidR="00D26237" w:rsidRPr="00F1382C" w:rsidRDefault="00D26237" w:rsidP="00FB65C4">
            <w:pPr>
              <w:pStyle w:val="TableParagraph"/>
              <w:numPr>
                <w:ilvl w:val="0"/>
                <w:numId w:val="23"/>
              </w:numPr>
              <w:spacing w:after="120"/>
              <w:ind w:left="714" w:hanging="357"/>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 xml:space="preserve">Disco duro integrado, de por lo menos 500 GB </w:t>
            </w:r>
          </w:p>
          <w:p w14:paraId="75ED9513" w14:textId="77777777" w:rsidR="00D26237" w:rsidRPr="00F1382C" w:rsidRDefault="00D26237" w:rsidP="009960C3">
            <w:pPr>
              <w:pStyle w:val="TableParagraph"/>
              <w:spacing w:line="262" w:lineRule="exact"/>
              <w:rPr>
                <w:rFonts w:asciiTheme="minorHAnsi" w:eastAsia="Times New Roman" w:hAnsiTheme="minorHAnsi" w:cstheme="minorHAnsi"/>
                <w:b/>
                <w:bCs/>
                <w:color w:val="000000"/>
                <w:sz w:val="20"/>
                <w:szCs w:val="20"/>
                <w:lang w:val="es-ES_tradnl" w:eastAsia="es-ES"/>
              </w:rPr>
            </w:pPr>
            <w:r w:rsidRPr="00F1382C">
              <w:rPr>
                <w:rFonts w:asciiTheme="minorHAnsi" w:eastAsia="Times New Roman" w:hAnsiTheme="minorHAnsi" w:cstheme="minorHAnsi"/>
                <w:b/>
                <w:bCs/>
                <w:color w:val="000000"/>
                <w:sz w:val="20"/>
                <w:szCs w:val="20"/>
                <w:lang w:val="es-ES_tradnl" w:eastAsia="es-ES"/>
              </w:rPr>
              <w:t>INTERFASE DE USUARIO</w:t>
            </w:r>
          </w:p>
          <w:p w14:paraId="367CEBA5"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bCs/>
                <w:color w:val="000000"/>
                <w:sz w:val="20"/>
                <w:szCs w:val="20"/>
                <w:lang w:val="es-ES_tradnl" w:eastAsia="es-ES"/>
              </w:rPr>
            </w:pPr>
            <w:r w:rsidRPr="00F1382C">
              <w:rPr>
                <w:rFonts w:asciiTheme="minorHAnsi" w:eastAsia="Times New Roman" w:hAnsiTheme="minorHAnsi" w:cstheme="minorHAnsi"/>
                <w:bCs/>
                <w:color w:val="000000"/>
                <w:sz w:val="20"/>
                <w:szCs w:val="20"/>
                <w:lang w:val="es-ES_tradnl" w:eastAsia="es-ES"/>
              </w:rPr>
              <w:t xml:space="preserve">ESPAÑOL </w:t>
            </w:r>
          </w:p>
          <w:p w14:paraId="7168E896" w14:textId="77777777" w:rsidR="00D26237" w:rsidRPr="00F1382C" w:rsidRDefault="00D26237" w:rsidP="00FB65C4">
            <w:pPr>
              <w:pStyle w:val="TableParagraph"/>
              <w:numPr>
                <w:ilvl w:val="0"/>
                <w:numId w:val="23"/>
              </w:numPr>
              <w:spacing w:after="120"/>
              <w:ind w:left="714" w:hanging="357"/>
              <w:rPr>
                <w:rFonts w:asciiTheme="minorHAnsi" w:eastAsia="Times New Roman" w:hAnsiTheme="minorHAnsi" w:cstheme="minorHAnsi"/>
                <w:bCs/>
                <w:color w:val="000000"/>
                <w:sz w:val="20"/>
                <w:szCs w:val="20"/>
                <w:lang w:val="es-ES_tradnl" w:eastAsia="es-ES"/>
              </w:rPr>
            </w:pPr>
            <w:r w:rsidRPr="00F1382C">
              <w:rPr>
                <w:rFonts w:asciiTheme="minorHAnsi" w:eastAsia="Times New Roman" w:hAnsiTheme="minorHAnsi" w:cstheme="minorHAnsi"/>
                <w:bCs/>
                <w:color w:val="000000"/>
                <w:sz w:val="20"/>
                <w:szCs w:val="20"/>
                <w:lang w:val="es-ES_tradnl" w:eastAsia="es-ES"/>
              </w:rPr>
              <w:t xml:space="preserve">INGLÉS </w:t>
            </w:r>
          </w:p>
          <w:p w14:paraId="60AFC5EA" w14:textId="77777777" w:rsidR="00D26237" w:rsidRPr="00F1382C" w:rsidRDefault="00D26237" w:rsidP="009960C3">
            <w:pPr>
              <w:pStyle w:val="TableParagraph"/>
              <w:spacing w:line="262" w:lineRule="exact"/>
              <w:rPr>
                <w:rFonts w:asciiTheme="minorHAnsi" w:eastAsia="Times New Roman" w:hAnsiTheme="minorHAnsi" w:cstheme="minorHAnsi"/>
                <w:b/>
                <w:bCs/>
                <w:color w:val="000000"/>
                <w:sz w:val="20"/>
                <w:szCs w:val="20"/>
                <w:lang w:val="es-ES_tradnl" w:eastAsia="es-ES"/>
              </w:rPr>
            </w:pPr>
            <w:r w:rsidRPr="00F1382C">
              <w:rPr>
                <w:rFonts w:asciiTheme="minorHAnsi" w:eastAsia="Times New Roman" w:hAnsiTheme="minorHAnsi" w:cstheme="minorHAnsi"/>
                <w:b/>
                <w:bCs/>
                <w:color w:val="000000"/>
                <w:sz w:val="20"/>
                <w:szCs w:val="20"/>
                <w:lang w:val="es-ES_tradnl" w:eastAsia="es-ES"/>
              </w:rPr>
              <w:t>PANTALLA Y SISTEMAS DE IMAGEN</w:t>
            </w:r>
          </w:p>
          <w:p w14:paraId="524892ED"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b/>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Monitor LED alta resolución full HD 1920 x 1080</w:t>
            </w:r>
          </w:p>
          <w:p w14:paraId="45395DAC"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 xml:space="preserve">Tamaño monitor 21.5 pulgadas o superior  </w:t>
            </w:r>
          </w:p>
          <w:p w14:paraId="44CB6594"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Imagen en pantalla total</w:t>
            </w:r>
          </w:p>
          <w:p w14:paraId="4A04AD4A"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Con Brazo articulado</w:t>
            </w:r>
          </w:p>
          <w:p w14:paraId="3078D783" w14:textId="77777777" w:rsidR="00D26237" w:rsidRPr="00F1382C" w:rsidRDefault="00D26237" w:rsidP="00FB65C4">
            <w:pPr>
              <w:pStyle w:val="TableParagraph"/>
              <w:numPr>
                <w:ilvl w:val="0"/>
                <w:numId w:val="23"/>
              </w:numPr>
              <w:spacing w:after="120"/>
              <w:ind w:left="714" w:hanging="357"/>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Rango dinámico Mayor o Igual que: 255</w:t>
            </w:r>
          </w:p>
          <w:p w14:paraId="26F07816" w14:textId="77777777" w:rsidR="00D26237" w:rsidRPr="00F1382C" w:rsidRDefault="00D26237" w:rsidP="009960C3">
            <w:pPr>
              <w:pStyle w:val="TableParagraph"/>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b/>
                <w:bCs/>
                <w:color w:val="000000"/>
                <w:sz w:val="20"/>
                <w:szCs w:val="20"/>
                <w:lang w:val="es-ES_tradnl" w:eastAsia="es-ES"/>
              </w:rPr>
              <w:t>MODO DE IMAGEN</w:t>
            </w:r>
            <w:r w:rsidRPr="00F1382C">
              <w:rPr>
                <w:rFonts w:asciiTheme="minorHAnsi" w:eastAsia="Times New Roman" w:hAnsiTheme="minorHAnsi" w:cstheme="minorHAnsi"/>
                <w:color w:val="000000"/>
                <w:sz w:val="20"/>
                <w:szCs w:val="20"/>
                <w:lang w:val="es-ES_tradnl" w:eastAsia="es-ES"/>
              </w:rPr>
              <w:t xml:space="preserve">: </w:t>
            </w:r>
          </w:p>
          <w:p w14:paraId="723BA002"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M</w:t>
            </w:r>
          </w:p>
          <w:p w14:paraId="74765985"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M color</w:t>
            </w:r>
          </w:p>
          <w:p w14:paraId="7B5539A0"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Doppler pulsado (PW)</w:t>
            </w:r>
          </w:p>
          <w:p w14:paraId="0F90A823"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Doppler continuo (CW)</w:t>
            </w:r>
          </w:p>
          <w:p w14:paraId="3B8F07AE"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Doppler Tisular (TVI)</w:t>
            </w:r>
          </w:p>
          <w:p w14:paraId="79266431"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Power Doppler (PDI)</w:t>
            </w:r>
          </w:p>
          <w:p w14:paraId="50DE9EAA"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 xml:space="preserve">Direccional Power Doppler </w:t>
            </w:r>
          </w:p>
          <w:p w14:paraId="0779CB22"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Doppler Color</w:t>
            </w:r>
          </w:p>
          <w:p w14:paraId="667295FD"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Imágenes armónicas</w:t>
            </w:r>
          </w:p>
          <w:p w14:paraId="54F1056B"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2D</w:t>
            </w:r>
          </w:p>
          <w:p w14:paraId="3D69B309"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lastRenderedPageBreak/>
              <w:t>Modo 3D</w:t>
            </w:r>
          </w:p>
          <w:p w14:paraId="1B063FF5"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4D</w:t>
            </w:r>
          </w:p>
          <w:p w14:paraId="59D04BC1"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de imagen 3D/4D</w:t>
            </w:r>
          </w:p>
          <w:p w14:paraId="26F71C55"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de imagen anatómica</w:t>
            </w:r>
          </w:p>
          <w:p w14:paraId="7106ADF6"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de elastografía</w:t>
            </w:r>
          </w:p>
          <w:p w14:paraId="284CA257"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combinado</w:t>
            </w:r>
          </w:p>
          <w:p w14:paraId="1EFCB3B5"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Zoom</w:t>
            </w:r>
          </w:p>
          <w:p w14:paraId="5F86E0E6"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Dual 2D/PW</w:t>
            </w:r>
          </w:p>
          <w:p w14:paraId="546EAF98"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Modo Tríplex 2D/PW/Color</w:t>
            </w:r>
          </w:p>
          <w:p w14:paraId="35534478" w14:textId="77777777" w:rsidR="00D26237" w:rsidRPr="00F1382C" w:rsidRDefault="00D26237" w:rsidP="009960C3">
            <w:pPr>
              <w:pStyle w:val="TableParagraph"/>
              <w:spacing w:before="60"/>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b/>
                <w:bCs/>
                <w:color w:val="000000"/>
                <w:sz w:val="20"/>
                <w:szCs w:val="20"/>
                <w:lang w:val="es-ES_tradnl" w:eastAsia="es-ES"/>
              </w:rPr>
              <w:t>SOFTWARE DE DIAGNÓSTICO INCLUÍDO</w:t>
            </w:r>
            <w:r w:rsidRPr="00F1382C">
              <w:rPr>
                <w:rFonts w:asciiTheme="minorHAnsi" w:eastAsia="Times New Roman" w:hAnsiTheme="minorHAnsi" w:cstheme="minorHAnsi"/>
                <w:color w:val="000000"/>
                <w:sz w:val="20"/>
                <w:szCs w:val="20"/>
                <w:lang w:val="es-ES_tradnl" w:eastAsia="es-ES"/>
              </w:rPr>
              <w:t>:</w:t>
            </w:r>
          </w:p>
          <w:p w14:paraId="567678CC"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Software completo de mediciones, reportes y cálculos: ginecológicos, abdominales, urológico, obstétricos, vascular.</w:t>
            </w:r>
          </w:p>
          <w:p w14:paraId="1A0515B6"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Sistema de procesamiento de reducción de ruido</w:t>
            </w:r>
          </w:p>
          <w:p w14:paraId="501E944C"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sz w:val="20"/>
                <w:szCs w:val="20"/>
                <w:lang w:val="es-EC" w:eastAsia="es-ES"/>
              </w:rPr>
              <w:t>Optimización de imagen con un solo botón, En modo 2D/B, modo Doppler color, modo espectro</w:t>
            </w:r>
          </w:p>
          <w:p w14:paraId="402C15C1"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Profundidad Mayor o igual que 30[cm]</w:t>
            </w:r>
          </w:p>
          <w:p w14:paraId="764B6766"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Focalización seleccionable</w:t>
            </w:r>
          </w:p>
          <w:p w14:paraId="45CAAF89"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Trazo automático del espectro</w:t>
            </w:r>
          </w:p>
          <w:p w14:paraId="0BBD01CD"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Ancho de haz variable</w:t>
            </w:r>
          </w:p>
          <w:p w14:paraId="6CFABF94"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Presentación en pantalla</w:t>
            </w:r>
          </w:p>
          <w:p w14:paraId="6A94941D"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Software con la capacidad de Generar imágenes en 3D, 4D y filtros avanzados en alta definición en vivo.</w:t>
            </w:r>
          </w:p>
          <w:p w14:paraId="61030668"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Herramienta que permita la medición automática de las estructuras básicas de Obstetricia para generación de peso fetal (DBP, CC, CA, FL, HL, CEREBELO, mínimo).</w:t>
            </w:r>
          </w:p>
          <w:p w14:paraId="4C19B6DF"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Capacidad de posprocesamiento de las imágenes almacenadas (Ganancia, zoom, mapa de grises, velocidad de barrido, corrección de ángulo, etc.).</w:t>
            </w:r>
          </w:p>
          <w:p w14:paraId="118962DB"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Software para la adquisición y evaluación del corazón fetal.</w:t>
            </w:r>
          </w:p>
          <w:p w14:paraId="5EA216DE"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Software para la medición automática de la son lucencia nucal e Intracraneal.</w:t>
            </w:r>
          </w:p>
          <w:p w14:paraId="0B541C0B"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Herramienta que permita angular el haz de ultrasonido en la sonda - transductor para mejorar la adquisición de imagen.</w:t>
            </w:r>
          </w:p>
          <w:p w14:paraId="34C479DC"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Tecnología 3D/4D de transparencia de tejido.</w:t>
            </w:r>
          </w:p>
          <w:p w14:paraId="7083B8AC"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 xml:space="preserve">vista en 4D anatomía fetal en alta resolución </w:t>
            </w:r>
          </w:p>
          <w:p w14:paraId="085090D4"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 xml:space="preserve">Imagen nítida </w:t>
            </w:r>
          </w:p>
          <w:p w14:paraId="15D0CFB0"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Imagen armónica.</w:t>
            </w:r>
          </w:p>
          <w:p w14:paraId="06BC4F09" w14:textId="77777777" w:rsidR="00D26237" w:rsidRPr="00F1382C" w:rsidRDefault="00D26237" w:rsidP="00FB65C4">
            <w:pPr>
              <w:pStyle w:val="TableParagraph"/>
              <w:numPr>
                <w:ilvl w:val="0"/>
                <w:numId w:val="23"/>
              </w:numPr>
              <w:spacing w:after="120"/>
              <w:ind w:left="714" w:hanging="357"/>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themeColor="text1"/>
                <w:sz w:val="20"/>
                <w:szCs w:val="20"/>
                <w:lang w:val="es-ES_tradnl" w:eastAsia="es-ES"/>
              </w:rPr>
              <w:t>Tablas que permitan medir el crecimiento del feto.</w:t>
            </w:r>
          </w:p>
          <w:p w14:paraId="0130B350" w14:textId="77777777" w:rsidR="00D26237" w:rsidRPr="00F1382C" w:rsidRDefault="00D26237" w:rsidP="009960C3">
            <w:pPr>
              <w:pStyle w:val="TableParagraph"/>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b/>
                <w:bCs/>
                <w:color w:val="000000"/>
                <w:sz w:val="20"/>
                <w:szCs w:val="20"/>
                <w:lang w:val="es-ES_tradnl" w:eastAsia="es-ES"/>
              </w:rPr>
              <w:t>TRANSDUCTOR</w:t>
            </w:r>
            <w:r w:rsidRPr="00F1382C">
              <w:rPr>
                <w:rFonts w:asciiTheme="minorHAnsi" w:eastAsia="Times New Roman" w:hAnsiTheme="minorHAnsi" w:cstheme="minorHAnsi"/>
                <w:color w:val="000000"/>
                <w:sz w:val="20"/>
                <w:szCs w:val="20"/>
                <w:lang w:val="es-ES_tradnl" w:eastAsia="es-ES"/>
              </w:rPr>
              <w:t>:</w:t>
            </w:r>
          </w:p>
          <w:p w14:paraId="445BA987"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sz w:val="20"/>
                <w:szCs w:val="20"/>
                <w:lang w:val="es-ES_tradnl" w:eastAsia="es-ES"/>
              </w:rPr>
            </w:pPr>
            <w:r w:rsidRPr="00F1382C">
              <w:rPr>
                <w:rFonts w:asciiTheme="minorHAnsi" w:eastAsia="Times New Roman" w:hAnsiTheme="minorHAnsi" w:cstheme="minorHAnsi"/>
                <w:sz w:val="20"/>
                <w:szCs w:val="20"/>
                <w:lang w:val="es-ES_tradnl" w:eastAsia="es-ES"/>
              </w:rPr>
              <w:t xml:space="preserve">Puertos activos de conexión de transductores (por lo menos 4) </w:t>
            </w:r>
          </w:p>
          <w:p w14:paraId="0B8372FE"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 xml:space="preserve">Transductor convexo 2D </w:t>
            </w:r>
          </w:p>
          <w:p w14:paraId="4CDF3C23"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Transductor convexo volumétrico 3D/4D</w:t>
            </w:r>
          </w:p>
          <w:p w14:paraId="2B12D798"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Transductor endocavitario / endovaginal</w:t>
            </w:r>
          </w:p>
          <w:p w14:paraId="0CE5A3A2"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 xml:space="preserve">Transductor endocavitario / endovaginal volumétrico 3D </w:t>
            </w:r>
          </w:p>
          <w:p w14:paraId="60C34748" w14:textId="77777777" w:rsidR="00D26237" w:rsidRPr="00F1382C" w:rsidRDefault="00D26237" w:rsidP="00FB65C4">
            <w:pPr>
              <w:pStyle w:val="TableParagraph"/>
              <w:numPr>
                <w:ilvl w:val="0"/>
                <w:numId w:val="23"/>
              </w:numPr>
              <w:spacing w:after="120"/>
              <w:ind w:left="714" w:hanging="357"/>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 xml:space="preserve">Transductor Lineal 2D </w:t>
            </w:r>
          </w:p>
          <w:p w14:paraId="3E926F4C" w14:textId="77777777" w:rsidR="00D26237" w:rsidRPr="00F1382C" w:rsidRDefault="00D26237" w:rsidP="009960C3">
            <w:pPr>
              <w:pStyle w:val="TableParagraph"/>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b/>
                <w:bCs/>
                <w:color w:val="000000"/>
                <w:sz w:val="20"/>
                <w:szCs w:val="20"/>
                <w:lang w:val="es-ES_tradnl" w:eastAsia="es-ES"/>
              </w:rPr>
              <w:t>REQUERIMIENTOS ELÉCTRICOS</w:t>
            </w:r>
            <w:r w:rsidRPr="00F1382C">
              <w:rPr>
                <w:rFonts w:asciiTheme="minorHAnsi" w:eastAsia="Times New Roman" w:hAnsiTheme="minorHAnsi" w:cstheme="minorHAnsi"/>
                <w:color w:val="000000"/>
                <w:sz w:val="20"/>
                <w:szCs w:val="20"/>
                <w:lang w:val="es-ES_tradnl" w:eastAsia="es-ES"/>
              </w:rPr>
              <w:t>:</w:t>
            </w:r>
          </w:p>
          <w:p w14:paraId="12C47DCB"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 xml:space="preserve">Voltaje 100/240 VAC </w:t>
            </w:r>
          </w:p>
          <w:p w14:paraId="171A9DA7"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sz w:val="20"/>
                <w:szCs w:val="20"/>
                <w:lang w:val="es-ES_tradnl" w:eastAsia="es-ES"/>
              </w:rPr>
            </w:pPr>
            <w:r w:rsidRPr="00F1382C">
              <w:rPr>
                <w:rFonts w:asciiTheme="minorHAnsi" w:eastAsia="Times New Roman" w:hAnsiTheme="minorHAnsi" w:cstheme="minorHAnsi"/>
                <w:color w:val="000000"/>
                <w:sz w:val="20"/>
                <w:szCs w:val="20"/>
                <w:lang w:val="es-ES_tradnl" w:eastAsia="es-ES"/>
              </w:rPr>
              <w:t>Frecuencia: 50/60 Hz</w:t>
            </w:r>
          </w:p>
          <w:p w14:paraId="731EDF64" w14:textId="77777777" w:rsidR="00D26237" w:rsidRPr="00F1382C" w:rsidRDefault="00D26237" w:rsidP="00FB65C4">
            <w:pPr>
              <w:pStyle w:val="TableParagraph"/>
              <w:numPr>
                <w:ilvl w:val="0"/>
                <w:numId w:val="23"/>
              </w:numPr>
              <w:spacing w:line="262" w:lineRule="exact"/>
              <w:rPr>
                <w:rFonts w:asciiTheme="minorHAnsi" w:eastAsia="Times New Roman" w:hAnsiTheme="minorHAnsi" w:cstheme="minorHAnsi"/>
                <w:color w:val="000000" w:themeColor="text1"/>
                <w:sz w:val="20"/>
                <w:szCs w:val="20"/>
                <w:lang w:val="es-ES_tradnl" w:eastAsia="es-ES"/>
              </w:rPr>
            </w:pPr>
            <w:r w:rsidRPr="00F1382C">
              <w:rPr>
                <w:rFonts w:asciiTheme="minorHAnsi" w:eastAsia="Times New Roman" w:hAnsiTheme="minorHAnsi" w:cstheme="minorHAnsi"/>
                <w:color w:val="000000"/>
                <w:sz w:val="20"/>
                <w:szCs w:val="20"/>
                <w:lang w:val="es-ES_tradnl" w:eastAsia="es-ES"/>
              </w:rPr>
              <w:lastRenderedPageBreak/>
              <w:t>Potencia 470 VA para la consola</w:t>
            </w:r>
          </w:p>
        </w:tc>
      </w:tr>
      <w:tr w:rsidR="00D26237" w:rsidRPr="00F1382C" w14:paraId="6AAD26E9" w14:textId="77777777" w:rsidTr="00D26237">
        <w:trPr>
          <w:trHeight w:val="227"/>
          <w:jc w:val="center"/>
        </w:trPr>
        <w:tc>
          <w:tcPr>
            <w:tcW w:w="1008" w:type="pct"/>
          </w:tcPr>
          <w:p w14:paraId="0D1FEFA4" w14:textId="77777777" w:rsidR="00D26237" w:rsidRPr="00F1382C" w:rsidRDefault="00D26237" w:rsidP="009960C3">
            <w:pPr>
              <w:pStyle w:val="TableParagraph"/>
              <w:spacing w:line="262" w:lineRule="exact"/>
              <w:ind w:left="107"/>
              <w:rPr>
                <w:rFonts w:asciiTheme="minorHAnsi" w:eastAsia="Times New Roman" w:hAnsiTheme="minorHAnsi" w:cstheme="minorHAnsi"/>
                <w:color w:val="000000"/>
                <w:sz w:val="20"/>
                <w:szCs w:val="20"/>
                <w:lang w:eastAsia="es-ES"/>
              </w:rPr>
            </w:pPr>
            <w:r w:rsidRPr="00F1382C">
              <w:rPr>
                <w:rFonts w:asciiTheme="minorHAnsi" w:eastAsia="Times New Roman" w:hAnsiTheme="minorHAnsi" w:cstheme="minorHAnsi"/>
                <w:color w:val="000000"/>
                <w:sz w:val="20"/>
                <w:szCs w:val="20"/>
                <w:lang w:eastAsia="es-ES"/>
              </w:rPr>
              <w:lastRenderedPageBreak/>
              <w:t>CONECTIVIDAD</w:t>
            </w:r>
          </w:p>
        </w:tc>
        <w:tc>
          <w:tcPr>
            <w:tcW w:w="3992" w:type="pct"/>
          </w:tcPr>
          <w:p w14:paraId="1D392DEA" w14:textId="77777777" w:rsidR="00D26237" w:rsidRPr="00F1382C" w:rsidRDefault="00D26237" w:rsidP="009960C3">
            <w:pPr>
              <w:pStyle w:val="TableParagraph"/>
              <w:spacing w:after="40" w:line="262" w:lineRule="exact"/>
              <w:ind w:left="130"/>
              <w:rPr>
                <w:rFonts w:asciiTheme="minorHAnsi" w:eastAsia="Times New Roman" w:hAnsiTheme="minorHAnsi" w:cstheme="minorHAnsi"/>
                <w:color w:val="000000"/>
                <w:sz w:val="20"/>
                <w:szCs w:val="20"/>
                <w:lang w:eastAsia="es-ES"/>
              </w:rPr>
            </w:pPr>
            <w:r w:rsidRPr="00F1382C">
              <w:rPr>
                <w:rFonts w:asciiTheme="minorHAnsi" w:eastAsia="Times New Roman" w:hAnsiTheme="minorHAnsi" w:cstheme="minorHAnsi"/>
                <w:color w:val="000000"/>
                <w:sz w:val="20"/>
                <w:szCs w:val="20"/>
                <w:lang w:eastAsia="es-ES"/>
              </w:rPr>
              <w:t xml:space="preserve">CONEXIÓN WIRELESS </w:t>
            </w:r>
          </w:p>
          <w:p w14:paraId="35A31A7D" w14:textId="77777777" w:rsidR="00D26237" w:rsidRPr="00F1382C" w:rsidRDefault="00D26237" w:rsidP="009960C3">
            <w:pPr>
              <w:pStyle w:val="TableParagraph"/>
              <w:spacing w:after="40" w:line="262" w:lineRule="exact"/>
              <w:ind w:left="130"/>
              <w:rPr>
                <w:rFonts w:asciiTheme="minorHAnsi" w:eastAsia="Times New Roman" w:hAnsiTheme="minorHAnsi" w:cstheme="minorHAnsi"/>
                <w:color w:val="000000"/>
                <w:sz w:val="20"/>
                <w:szCs w:val="20"/>
                <w:lang w:eastAsia="es-ES"/>
              </w:rPr>
            </w:pPr>
            <w:r w:rsidRPr="00F1382C">
              <w:rPr>
                <w:rFonts w:asciiTheme="minorHAnsi" w:eastAsia="Times New Roman" w:hAnsiTheme="minorHAnsi" w:cstheme="minorHAnsi"/>
                <w:color w:val="000000"/>
                <w:sz w:val="20"/>
                <w:szCs w:val="20"/>
                <w:lang w:eastAsia="es-ES"/>
              </w:rPr>
              <w:t>CONEXIÓN LAN</w:t>
            </w:r>
          </w:p>
          <w:p w14:paraId="4D3BF4E4" w14:textId="77777777" w:rsidR="00D26237" w:rsidRPr="00F1382C" w:rsidRDefault="00D26237" w:rsidP="009960C3">
            <w:pPr>
              <w:pStyle w:val="TableParagraph"/>
              <w:spacing w:after="40" w:line="262" w:lineRule="exact"/>
              <w:ind w:left="130"/>
              <w:rPr>
                <w:rFonts w:asciiTheme="minorHAnsi" w:eastAsia="Times New Roman" w:hAnsiTheme="minorHAnsi" w:cstheme="minorHAnsi"/>
                <w:color w:val="000000"/>
                <w:sz w:val="20"/>
                <w:szCs w:val="20"/>
                <w:lang w:eastAsia="es-ES"/>
              </w:rPr>
            </w:pPr>
            <w:r w:rsidRPr="00F1382C">
              <w:rPr>
                <w:rFonts w:asciiTheme="minorHAnsi" w:eastAsia="Times New Roman" w:hAnsiTheme="minorHAnsi" w:cstheme="minorHAnsi"/>
                <w:color w:val="000000"/>
                <w:sz w:val="20"/>
                <w:szCs w:val="20"/>
                <w:lang w:val="es-ES_tradnl" w:eastAsia="es-ES"/>
              </w:rPr>
              <w:t>SALIDA DICOM</w:t>
            </w:r>
          </w:p>
          <w:p w14:paraId="102EB39C" w14:textId="77777777" w:rsidR="00D26237" w:rsidRPr="00F1382C" w:rsidRDefault="00D26237" w:rsidP="009960C3">
            <w:pPr>
              <w:pStyle w:val="TableParagraph"/>
              <w:spacing w:line="262" w:lineRule="exact"/>
              <w:ind w:left="130"/>
              <w:rPr>
                <w:rFonts w:asciiTheme="minorHAnsi" w:eastAsia="Times New Roman" w:hAnsiTheme="minorHAnsi" w:cstheme="minorHAnsi"/>
                <w:color w:val="000000"/>
                <w:sz w:val="20"/>
                <w:szCs w:val="20"/>
                <w:lang w:eastAsia="es-ES"/>
              </w:rPr>
            </w:pPr>
            <w:r w:rsidRPr="00F1382C">
              <w:rPr>
                <w:rFonts w:asciiTheme="minorHAnsi" w:eastAsia="Times New Roman" w:hAnsiTheme="minorHAnsi" w:cstheme="minorHAnsi"/>
                <w:color w:val="000000"/>
                <w:sz w:val="20"/>
                <w:szCs w:val="20"/>
                <w:lang w:eastAsia="es-ES"/>
              </w:rPr>
              <w:t>TRANSFERENCIA BLUETOOTH (OPCIONAL)</w:t>
            </w:r>
          </w:p>
        </w:tc>
      </w:tr>
      <w:tr w:rsidR="00D26237" w:rsidRPr="00F1382C" w14:paraId="75F7D7A7" w14:textId="77777777" w:rsidTr="00D26237">
        <w:trPr>
          <w:trHeight w:val="227"/>
          <w:jc w:val="center"/>
        </w:trPr>
        <w:tc>
          <w:tcPr>
            <w:tcW w:w="1008" w:type="pct"/>
          </w:tcPr>
          <w:p w14:paraId="0552DC8C" w14:textId="77777777" w:rsidR="00D26237" w:rsidRPr="00F1382C" w:rsidRDefault="00D26237" w:rsidP="009960C3">
            <w:pPr>
              <w:pStyle w:val="TableParagraph"/>
              <w:spacing w:line="259" w:lineRule="exact"/>
              <w:ind w:left="107"/>
              <w:rPr>
                <w:rFonts w:asciiTheme="minorHAnsi" w:eastAsia="Times New Roman" w:hAnsiTheme="minorHAnsi" w:cstheme="minorHAnsi"/>
                <w:color w:val="000000"/>
                <w:sz w:val="20"/>
                <w:szCs w:val="20"/>
                <w:lang w:eastAsia="es-ES"/>
              </w:rPr>
            </w:pPr>
            <w:r w:rsidRPr="00F1382C">
              <w:rPr>
                <w:rFonts w:asciiTheme="minorHAnsi" w:eastAsia="Times New Roman" w:hAnsiTheme="minorHAnsi" w:cstheme="minorHAnsi"/>
                <w:color w:val="000000"/>
                <w:sz w:val="20"/>
                <w:szCs w:val="20"/>
                <w:lang w:eastAsia="es-ES"/>
              </w:rPr>
              <w:t>AÑO FABRICACIÓN</w:t>
            </w:r>
          </w:p>
        </w:tc>
        <w:tc>
          <w:tcPr>
            <w:tcW w:w="3992" w:type="pct"/>
          </w:tcPr>
          <w:p w14:paraId="56E3A32D" w14:textId="77777777" w:rsidR="00D26237" w:rsidRPr="00F1382C" w:rsidRDefault="00D26237" w:rsidP="009960C3">
            <w:pPr>
              <w:pStyle w:val="TableParagraph"/>
              <w:spacing w:line="259" w:lineRule="exact"/>
              <w:ind w:left="130"/>
              <w:rPr>
                <w:rFonts w:asciiTheme="minorHAnsi" w:eastAsia="Times New Roman" w:hAnsiTheme="minorHAnsi" w:cstheme="minorHAnsi"/>
                <w:color w:val="000000"/>
                <w:sz w:val="20"/>
                <w:szCs w:val="20"/>
                <w:lang w:eastAsia="es-ES"/>
              </w:rPr>
            </w:pPr>
            <w:r w:rsidRPr="00F1382C">
              <w:rPr>
                <w:rFonts w:asciiTheme="minorHAnsi" w:eastAsia="Times New Roman" w:hAnsiTheme="minorHAnsi" w:cstheme="minorHAnsi"/>
                <w:color w:val="000000"/>
                <w:sz w:val="20"/>
                <w:szCs w:val="20"/>
                <w:lang w:eastAsia="es-ES"/>
              </w:rPr>
              <w:t>Fabricación mínima año 2023</w:t>
            </w:r>
          </w:p>
        </w:tc>
      </w:tr>
    </w:tbl>
    <w:p w14:paraId="10A74454" w14:textId="3832B4B0" w:rsidR="00FB65C4" w:rsidRDefault="00FB65C4" w:rsidP="00E4145C">
      <w:pPr>
        <w:pStyle w:val="Titre2"/>
        <w:spacing w:before="120" w:after="60"/>
        <w:rPr>
          <w:rFonts w:asciiTheme="minorHAnsi" w:hAnsiTheme="minorHAnsi" w:cstheme="minorHAnsi"/>
          <w:sz w:val="22"/>
          <w:szCs w:val="22"/>
          <w:lang w:val="en"/>
        </w:rPr>
      </w:pPr>
    </w:p>
    <w:p w14:paraId="0E159920" w14:textId="5B1D5DE0" w:rsidR="00E4145C" w:rsidRPr="00D95D87" w:rsidRDefault="00E4145C" w:rsidP="00E4145C">
      <w:pPr>
        <w:pStyle w:val="Titre2"/>
        <w:spacing w:before="120" w:after="60"/>
        <w:rPr>
          <w:rFonts w:asciiTheme="minorHAnsi" w:hAnsiTheme="minorHAnsi" w:cstheme="minorHAnsi"/>
          <w:sz w:val="22"/>
          <w:szCs w:val="22"/>
          <w:lang w:val="en-GB"/>
        </w:rPr>
      </w:pPr>
      <w:bookmarkStart w:id="40" w:name="_Toc207219481"/>
      <w:r w:rsidRPr="00D95D87">
        <w:rPr>
          <w:rFonts w:asciiTheme="minorHAnsi" w:hAnsiTheme="minorHAnsi" w:cstheme="minorHAnsi"/>
          <w:sz w:val="22"/>
          <w:szCs w:val="22"/>
          <w:lang w:val="en"/>
        </w:rPr>
        <w:t>Delivery</w:t>
      </w:r>
      <w:bookmarkEnd w:id="40"/>
    </w:p>
    <w:p w14:paraId="2F4FF0B7" w14:textId="5C7B9EDC"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advance. Deliveries may be made on any business day during normal working hours, at the agreed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1" w:name="_Toc207219482"/>
      <w:r>
        <w:rPr>
          <w:rFonts w:asciiTheme="minorHAnsi" w:hAnsiTheme="minorHAnsi"/>
          <w:sz w:val="22"/>
          <w:szCs w:val="22"/>
          <w:lang w:val="en"/>
        </w:rPr>
        <w:lastRenderedPageBreak/>
        <w:t>Export control</w:t>
      </w:r>
      <w:bookmarkEnd w:id="41"/>
    </w:p>
    <w:p w14:paraId="595B9D66" w14:textId="16A6BBDA"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w:t>
      </w:r>
      <w:r w:rsidR="00704527" w:rsidRPr="00F13E6E">
        <w:rPr>
          <w:rFonts w:asciiTheme="minorHAnsi" w:eastAsia="Times New Roman" w:hAnsiTheme="minorHAnsi" w:cs="Arial"/>
          <w:sz w:val="22"/>
          <w:szCs w:val="22"/>
          <w:lang w:val="en"/>
        </w:rPr>
        <w:t>authorization</w:t>
      </w:r>
      <w:r w:rsidRPr="00F13E6E">
        <w:rPr>
          <w:rFonts w:asciiTheme="minorHAnsi" w:eastAsia="Times New Roman" w:hAnsiTheme="minorHAnsi" w:cs="Arial"/>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53CB7FAE" w14:textId="42A8075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execution of any export of classified military goods and their relates materiel, and/or dual-use goods, by the contractor (exporter) is conditional upon obtaining export </w:t>
      </w:r>
      <w:r w:rsidR="00704527" w:rsidRPr="00F13E6E">
        <w:rPr>
          <w:rFonts w:asciiTheme="minorHAnsi" w:eastAsia="Times New Roman" w:hAnsiTheme="minorHAnsi" w:cs="Arial"/>
          <w:sz w:val="22"/>
          <w:szCs w:val="22"/>
          <w:lang w:val="en"/>
        </w:rPr>
        <w:t>authorization</w:t>
      </w:r>
      <w:r w:rsidRPr="00F13E6E">
        <w:rPr>
          <w:rFonts w:asciiTheme="minorHAnsi" w:eastAsia="Times New Roman" w:hAnsiTheme="minorHAnsi" w:cs="Arial"/>
          <w:sz w:val="22"/>
          <w:szCs w:val="22"/>
          <w:lang w:val="en"/>
        </w:rPr>
        <w:t xml:space="preserve">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2" w:name="_Toc207219483"/>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2"/>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3" w:name="_Toc392669645"/>
      <w:bookmarkStart w:id="44" w:name="_Toc207219484"/>
      <w:r w:rsidRPr="0041061D">
        <w:rPr>
          <w:rFonts w:asciiTheme="minorHAnsi" w:hAnsiTheme="minorHAnsi"/>
          <w:sz w:val="22"/>
          <w:szCs w:val="22"/>
          <w:lang w:val="en"/>
        </w:rPr>
        <w:t xml:space="preserve">Commitments of the </w:t>
      </w:r>
      <w:bookmarkEnd w:id="43"/>
      <w:r w:rsidR="00567093">
        <w:rPr>
          <w:rFonts w:asciiTheme="minorHAnsi" w:hAnsiTheme="minorHAnsi" w:cstheme="minorHAnsi"/>
          <w:smallCaps/>
          <w:sz w:val="22"/>
          <w:lang w:val="en"/>
        </w:rPr>
        <w:t>Contractor</w:t>
      </w:r>
      <w:bookmarkEnd w:id="44"/>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EA02A2">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1D1D4AB1" w:rsidR="00456853" w:rsidRPr="0041061D" w:rsidRDefault="00456853" w:rsidP="00EA02A2">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r w:rsidR="00704527" w:rsidRPr="0041061D">
        <w:rPr>
          <w:rFonts w:asciiTheme="minorHAnsi" w:hAnsiTheme="minorHAnsi" w:cs="Arial"/>
          <w:szCs w:val="22"/>
          <w:lang w:val="en"/>
        </w:rPr>
        <w:t>authorization</w:t>
      </w:r>
      <w:r w:rsidRPr="0041061D">
        <w:rPr>
          <w:rFonts w:asciiTheme="minorHAnsi" w:hAnsiTheme="minorHAnsi" w:cs="Arial"/>
          <w:szCs w:val="22"/>
          <w:lang w:val="en"/>
        </w:rPr>
        <w:t>;</w:t>
      </w:r>
    </w:p>
    <w:p w14:paraId="4C4FDF1D" w14:textId="77777777" w:rsidR="00456853" w:rsidRPr="0041061D" w:rsidRDefault="00456853" w:rsidP="00EA02A2">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EA02A2">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EA02A2">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EA02A2">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EA02A2">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EA02A2">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EA02A2">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EA02A2">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5" w:name="_Toc392669646"/>
      <w:bookmarkStart w:id="46" w:name="_Toc207219485"/>
      <w:r w:rsidRPr="00567093">
        <w:rPr>
          <w:rFonts w:asciiTheme="minorHAnsi" w:hAnsiTheme="minorHAnsi"/>
          <w:sz w:val="22"/>
          <w:szCs w:val="22"/>
          <w:lang w:val="en"/>
        </w:rPr>
        <w:t>Confidentiality</w:t>
      </w:r>
      <w:bookmarkEnd w:id="45"/>
      <w:bookmarkEnd w:id="46"/>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F51481">
      <w:pPr>
        <w:spacing w:after="120" w:line="240" w:lineRule="auto"/>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lastRenderedPageBreak/>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EA02A2">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2C0EFC92" w:rsidR="00B55D7E" w:rsidRPr="00F51481" w:rsidRDefault="00B55D7E" w:rsidP="00F51481">
      <w:pPr>
        <w:pStyle w:val="u"/>
        <w:widowControl w:val="0"/>
        <w:numPr>
          <w:ilvl w:val="0"/>
          <w:numId w:val="8"/>
        </w:numPr>
        <w:spacing w:before="60" w:after="12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r w:rsidR="00704527" w:rsidRPr="00567093">
        <w:rPr>
          <w:rFonts w:asciiTheme="minorHAnsi" w:hAnsiTheme="minorHAnsi" w:cs="Arial"/>
          <w:szCs w:val="22"/>
          <w:lang w:val="en"/>
        </w:rPr>
        <w:t>information,</w:t>
      </w:r>
      <w:r w:rsidRPr="00567093">
        <w:rPr>
          <w:rFonts w:asciiTheme="minorHAnsi" w:hAnsiTheme="minorHAnsi" w:cs="Arial"/>
          <w:szCs w:val="22"/>
          <w:lang w:val="en"/>
        </w:rPr>
        <w:t xml:space="preserve"> it receives with the same degree of care and protection as it applies to its own confidential information;</w:t>
      </w:r>
    </w:p>
    <w:p w14:paraId="3D29DDB9" w14:textId="77777777" w:rsidR="00F51481" w:rsidRPr="00567093" w:rsidRDefault="00F51481" w:rsidP="00F51481">
      <w:pPr>
        <w:pStyle w:val="u"/>
        <w:widowControl w:val="0"/>
        <w:spacing w:before="60" w:after="120"/>
        <w:ind w:left="1423"/>
        <w:rPr>
          <w:rFonts w:asciiTheme="minorHAnsi" w:hAnsiTheme="minorHAnsi" w:cs="Arial"/>
          <w:szCs w:val="22"/>
          <w:lang w:val="en-GB"/>
        </w:rPr>
      </w:pPr>
    </w:p>
    <w:p w14:paraId="27AAA25B" w14:textId="77777777" w:rsidR="00B55D7E" w:rsidRPr="00567093" w:rsidRDefault="0091111F" w:rsidP="00EA02A2">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EA02A2">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EA02A2">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F51481">
      <w:pPr>
        <w:pStyle w:val="u"/>
        <w:widowControl w:val="0"/>
        <w:numPr>
          <w:ilvl w:val="0"/>
          <w:numId w:val="8"/>
        </w:numPr>
        <w:spacing w:before="60" w:after="20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F51481">
      <w:pPr>
        <w:pStyle w:val="u"/>
        <w:widowControl w:val="0"/>
        <w:spacing w:before="120" w:after="20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F51481">
      <w:pPr>
        <w:pStyle w:val="Titre2"/>
        <w:spacing w:before="120" w:after="200" w:line="240" w:lineRule="auto"/>
        <w:jc w:val="both"/>
        <w:rPr>
          <w:rFonts w:asciiTheme="minorHAnsi" w:hAnsiTheme="minorHAnsi"/>
          <w:sz w:val="22"/>
          <w:szCs w:val="22"/>
          <w:lang w:val="en-GB"/>
        </w:rPr>
      </w:pPr>
      <w:bookmarkStart w:id="47" w:name="_Toc392669648"/>
      <w:bookmarkStart w:id="48" w:name="_Toc207219486"/>
      <w:r w:rsidRPr="00567093">
        <w:rPr>
          <w:rFonts w:asciiTheme="minorHAnsi" w:hAnsiTheme="minorHAnsi"/>
          <w:sz w:val="22"/>
          <w:szCs w:val="22"/>
          <w:lang w:val="en"/>
        </w:rPr>
        <w:t>Provision of documents</w:t>
      </w:r>
      <w:bookmarkEnd w:id="47"/>
      <w:bookmarkEnd w:id="48"/>
      <w:r w:rsidRPr="00567093">
        <w:rPr>
          <w:rFonts w:asciiTheme="minorHAnsi" w:hAnsiTheme="minorHAnsi"/>
          <w:sz w:val="22"/>
          <w:szCs w:val="22"/>
          <w:lang w:val="en"/>
        </w:rPr>
        <w:t xml:space="preserve"> </w:t>
      </w:r>
    </w:p>
    <w:p w14:paraId="2FA33F8C" w14:textId="2976E1A1" w:rsidR="00122959" w:rsidRPr="00567093" w:rsidRDefault="00567093" w:rsidP="00F51481">
      <w:pPr>
        <w:pStyle w:val="u"/>
        <w:widowControl w:val="0"/>
        <w:numPr>
          <w:ilvl w:val="12"/>
          <w:numId w:val="0"/>
        </w:numPr>
        <w:spacing w:after="120"/>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333BDF" w14:textId="77777777" w:rsidR="00E25860" w:rsidRPr="0081179C" w:rsidRDefault="00E25860" w:rsidP="00EA02A2">
      <w:pPr>
        <w:pStyle w:val="u"/>
        <w:widowControl w:val="0"/>
        <w:numPr>
          <w:ilvl w:val="0"/>
          <w:numId w:val="9"/>
        </w:numPr>
        <w:rPr>
          <w:rFonts w:asciiTheme="minorHAnsi" w:hAnsiTheme="minorHAnsi" w:cs="Arial"/>
          <w:szCs w:val="22"/>
          <w:lang w:val="en-GB"/>
        </w:rPr>
      </w:pPr>
      <w:r w:rsidRPr="0081179C">
        <w:rPr>
          <w:rFonts w:asciiTheme="minorHAnsi" w:hAnsiTheme="minorHAnsi" w:cs="Arial"/>
          <w:szCs w:val="22"/>
          <w:lang w:val="en"/>
        </w:rPr>
        <w:t xml:space="preserve">Technical offer of the </w:t>
      </w:r>
      <w:r w:rsidRPr="0081179C">
        <w:rPr>
          <w:rFonts w:asciiTheme="minorHAnsi" w:hAnsiTheme="minorHAnsi" w:cs="Arial"/>
          <w:smallCaps/>
          <w:szCs w:val="22"/>
          <w:lang w:val="en"/>
        </w:rPr>
        <w:t>Main Contract</w:t>
      </w:r>
    </w:p>
    <w:p w14:paraId="028C7CB5" w14:textId="77777777" w:rsidR="005C1231" w:rsidRPr="0081179C" w:rsidRDefault="005C1231" w:rsidP="00EA02A2">
      <w:pPr>
        <w:pStyle w:val="u"/>
        <w:widowControl w:val="0"/>
        <w:numPr>
          <w:ilvl w:val="0"/>
          <w:numId w:val="9"/>
        </w:numPr>
        <w:rPr>
          <w:rFonts w:asciiTheme="minorHAnsi" w:hAnsiTheme="minorHAnsi" w:cs="Arial"/>
          <w:szCs w:val="22"/>
        </w:rPr>
      </w:pPr>
      <w:r w:rsidRPr="0081179C">
        <w:rPr>
          <w:rFonts w:asciiTheme="minorHAnsi" w:hAnsiTheme="minorHAnsi" w:cs="Arial"/>
          <w:szCs w:val="22"/>
          <w:lang w:val="en"/>
        </w:rPr>
        <w:t xml:space="preserve">Specifications of the </w:t>
      </w:r>
      <w:r w:rsidRPr="0081179C">
        <w:rPr>
          <w:rFonts w:asciiTheme="minorHAnsi" w:hAnsiTheme="minorHAnsi" w:cs="Arial"/>
          <w:smallCaps/>
          <w:szCs w:val="22"/>
          <w:lang w:val="en"/>
        </w:rPr>
        <w:t>Main Contract</w:t>
      </w:r>
    </w:p>
    <w:p w14:paraId="027C8E74" w14:textId="50E3BAF7" w:rsidR="0081179C" w:rsidRPr="0081179C" w:rsidRDefault="0081179C" w:rsidP="00EA02A2">
      <w:pPr>
        <w:pStyle w:val="u"/>
        <w:widowControl w:val="0"/>
        <w:numPr>
          <w:ilvl w:val="0"/>
          <w:numId w:val="9"/>
        </w:numPr>
        <w:rPr>
          <w:rFonts w:asciiTheme="minorHAnsi" w:hAnsiTheme="minorHAnsi" w:cs="Arial"/>
          <w:szCs w:val="22"/>
          <w:lang w:val="en-GB"/>
        </w:rPr>
      </w:pPr>
      <w:bookmarkStart w:id="49" w:name="_Toc392669649"/>
      <w:r w:rsidRPr="0081179C">
        <w:rPr>
          <w:rFonts w:asciiTheme="minorHAnsi" w:hAnsiTheme="minorHAnsi" w:cs="Arial"/>
          <w:szCs w:val="22"/>
          <w:lang w:val="en"/>
        </w:rPr>
        <w:t xml:space="preserve">Technical Specifications of supplies and services agreed on the </w:t>
      </w:r>
      <w:r w:rsidRPr="0081179C">
        <w:rPr>
          <w:rFonts w:asciiTheme="minorHAnsi" w:hAnsiTheme="minorHAnsi" w:cs="Arial"/>
          <w:smallCaps/>
          <w:szCs w:val="22"/>
          <w:lang w:val="en"/>
        </w:rPr>
        <w:t>Main Contract</w:t>
      </w:r>
    </w:p>
    <w:p w14:paraId="6298E30D" w14:textId="77777777" w:rsidR="00122959" w:rsidRPr="007E482E" w:rsidRDefault="00122959" w:rsidP="00F51481">
      <w:pPr>
        <w:pStyle w:val="Titre2"/>
        <w:spacing w:before="120" w:after="200"/>
        <w:jc w:val="both"/>
        <w:rPr>
          <w:rFonts w:asciiTheme="minorHAnsi" w:hAnsiTheme="minorHAnsi"/>
          <w:sz w:val="22"/>
          <w:szCs w:val="22"/>
          <w:lang w:val="en-US"/>
        </w:rPr>
      </w:pPr>
      <w:bookmarkStart w:id="50" w:name="_Toc207219487"/>
      <w:r w:rsidRPr="00567093">
        <w:rPr>
          <w:rFonts w:asciiTheme="minorHAnsi" w:hAnsiTheme="minorHAnsi"/>
          <w:sz w:val="22"/>
          <w:szCs w:val="22"/>
          <w:lang w:val="en"/>
        </w:rPr>
        <w:t>Insurance</w:t>
      </w:r>
      <w:bookmarkEnd w:id="49"/>
      <w:bookmarkEnd w:id="50"/>
    </w:p>
    <w:p w14:paraId="4C28C3EA" w14:textId="4088FB43" w:rsidR="00122959" w:rsidRPr="0026644D" w:rsidRDefault="0071011C" w:rsidP="00F51481">
      <w:pPr>
        <w:pStyle w:val="u"/>
        <w:widowControl w:val="0"/>
        <w:spacing w:after="120"/>
        <w:ind w:left="561"/>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1" w:name="_Toc525912441"/>
      <w:bookmarkStart w:id="52" w:name="_Ref464060009"/>
      <w:bookmarkStart w:id="53" w:name="_Toc207219488"/>
      <w:r w:rsidRPr="000D43C1">
        <w:rPr>
          <w:rFonts w:asciiTheme="minorHAnsi" w:hAnsiTheme="minorHAnsi"/>
          <w:sz w:val="22"/>
          <w:lang w:val="en"/>
        </w:rPr>
        <w:t>Contact person and communication</w:t>
      </w:r>
      <w:bookmarkEnd w:id="51"/>
      <w:bookmarkEnd w:id="52"/>
      <w:bookmarkEnd w:id="53"/>
    </w:p>
    <w:p w14:paraId="16A0DBEF" w14:textId="77777777" w:rsidR="00D07897" w:rsidRDefault="00D07897" w:rsidP="00D07897">
      <w:pPr>
        <w:pStyle w:val="u"/>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xml:space="preserve">, and shall be deemed to have </w:t>
      </w:r>
      <w:r w:rsidRPr="000D43C1">
        <w:rPr>
          <w:rFonts w:asciiTheme="minorHAnsi" w:hAnsiTheme="minorHAnsi" w:cs="Arial"/>
          <w:lang w:val="en"/>
        </w:rPr>
        <w:lastRenderedPageBreak/>
        <w:t>been validly served from its receipt by the addressee.</w:t>
      </w:r>
    </w:p>
    <w:p w14:paraId="4F7FD435" w14:textId="77777777" w:rsidR="00F51481" w:rsidRDefault="00F51481" w:rsidP="00D07897">
      <w:pPr>
        <w:pStyle w:val="u"/>
        <w:widowControl w:val="0"/>
        <w:numPr>
          <w:ilvl w:val="12"/>
          <w:numId w:val="0"/>
        </w:numPr>
        <w:spacing w:before="120"/>
        <w:ind w:left="561"/>
        <w:rPr>
          <w:rFonts w:asciiTheme="minorHAnsi" w:hAnsiTheme="minorHAnsi" w:cs="Arial"/>
          <w:lang w:val="en"/>
        </w:rPr>
      </w:pPr>
    </w:p>
    <w:p w14:paraId="2C67643A" w14:textId="5F0EDE35" w:rsidR="009E115C" w:rsidRDefault="00D07897" w:rsidP="005E1520">
      <w:pPr>
        <w:pStyle w:val="u"/>
        <w:widowControl w:val="0"/>
        <w:numPr>
          <w:ilvl w:val="12"/>
          <w:numId w:val="0"/>
        </w:numPr>
        <w:spacing w:after="120"/>
        <w:ind w:left="561"/>
        <w:rPr>
          <w:rFonts w:asciiTheme="minorHAnsi" w:hAnsiTheme="minorHAnsi" w:cs="Arial"/>
          <w:lang w:val="en"/>
        </w:rPr>
      </w:pPr>
      <w:r w:rsidRPr="000D43C1">
        <w:rPr>
          <w:rFonts w:asciiTheme="minorHAnsi" w:hAnsiTheme="minorHAnsi" w:cs="Arial"/>
          <w:lang w:val="en"/>
        </w:rPr>
        <w:t>All correspondence shall be forwarded, all carriage costs paid, to the following addresses:</w:t>
      </w:r>
    </w:p>
    <w:p w14:paraId="47CB0673" w14:textId="77777777" w:rsidR="009E115C" w:rsidRPr="000D43C1" w:rsidRDefault="009E115C" w:rsidP="005E1520">
      <w:pPr>
        <w:pStyle w:val="u"/>
        <w:widowControl w:val="0"/>
        <w:numPr>
          <w:ilvl w:val="12"/>
          <w:numId w:val="0"/>
        </w:numPr>
        <w:spacing w:after="120"/>
        <w:ind w:left="561"/>
        <w:rPr>
          <w:rFonts w:asciiTheme="minorHAnsi" w:hAnsiTheme="minorHAnsi" w:cs="Arial"/>
          <w:lang w:val="en-GB"/>
        </w:rPr>
      </w:pPr>
    </w:p>
    <w:tbl>
      <w:tblPr>
        <w:tblStyle w:val="Grilledutableau"/>
        <w:tblW w:w="0" w:type="auto"/>
        <w:tblInd w:w="992" w:type="dxa"/>
        <w:tblLook w:val="04A0" w:firstRow="1" w:lastRow="0" w:firstColumn="1" w:lastColumn="0" w:noHBand="0" w:noVBand="1"/>
      </w:tblPr>
      <w:tblGrid>
        <w:gridCol w:w="4370"/>
        <w:gridCol w:w="4374"/>
      </w:tblGrid>
      <w:tr w:rsidR="00D07897" w:rsidRPr="00833F30"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7E482E" w:rsidRDefault="00D07897" w:rsidP="00B2733D">
            <w:pPr>
              <w:widowControl w:val="0"/>
              <w:numPr>
                <w:ilvl w:val="12"/>
                <w:numId w:val="0"/>
              </w:numPr>
              <w:spacing w:line="240" w:lineRule="auto"/>
              <w:jc w:val="both"/>
              <w:rPr>
                <w:rFonts w:asciiTheme="minorHAnsi" w:hAnsiTheme="minorHAnsi" w:cs="Arial"/>
                <w:smallCaps/>
                <w:sz w:val="22"/>
              </w:rPr>
            </w:pPr>
            <w:r w:rsidRPr="007E482E">
              <w:rPr>
                <w:rFonts w:asciiTheme="minorHAnsi" w:hAnsiTheme="minorHAnsi" w:cs="Arial"/>
                <w:smallCaps/>
                <w:sz w:val="22"/>
              </w:rPr>
              <w:t xml:space="preserve">Expertise France </w:t>
            </w:r>
          </w:p>
          <w:p w14:paraId="5C273242" w14:textId="4087DBD7" w:rsidR="00D07897" w:rsidRPr="007E482E" w:rsidRDefault="0081179C" w:rsidP="00B2733D">
            <w:pPr>
              <w:widowControl w:val="0"/>
              <w:numPr>
                <w:ilvl w:val="12"/>
                <w:numId w:val="0"/>
              </w:numPr>
              <w:spacing w:line="240" w:lineRule="auto"/>
              <w:jc w:val="both"/>
              <w:rPr>
                <w:rFonts w:asciiTheme="minorHAnsi" w:hAnsiTheme="minorHAnsi" w:cs="Arial"/>
                <w:sz w:val="22"/>
              </w:rPr>
            </w:pPr>
            <w:r w:rsidRPr="007E482E">
              <w:rPr>
                <w:rFonts w:asciiTheme="minorHAnsi" w:hAnsiTheme="minorHAnsi" w:cs="Arial"/>
                <w:sz w:val="22"/>
              </w:rPr>
              <w:t>Jackeline ROJAS</w:t>
            </w:r>
          </w:p>
          <w:p w14:paraId="66C00316" w14:textId="119E8F23" w:rsidR="00D07897" w:rsidRPr="0081179C" w:rsidRDefault="0081179C" w:rsidP="00B2733D">
            <w:pPr>
              <w:widowControl w:val="0"/>
              <w:numPr>
                <w:ilvl w:val="12"/>
                <w:numId w:val="0"/>
              </w:numPr>
              <w:spacing w:line="240" w:lineRule="auto"/>
              <w:jc w:val="both"/>
              <w:rPr>
                <w:rFonts w:asciiTheme="minorHAnsi" w:hAnsiTheme="minorHAnsi" w:cs="Arial"/>
                <w:sz w:val="22"/>
              </w:rPr>
            </w:pPr>
            <w:r w:rsidRPr="0081179C">
              <w:rPr>
                <w:rFonts w:asciiTheme="minorHAnsi" w:hAnsiTheme="minorHAnsi" w:cs="Arial"/>
                <w:sz w:val="22"/>
              </w:rPr>
              <w:t>Gouvernance</w:t>
            </w:r>
            <w:r w:rsidR="00D07897" w:rsidRPr="0081179C">
              <w:rPr>
                <w:rFonts w:asciiTheme="minorHAnsi" w:hAnsiTheme="minorHAnsi" w:cs="Arial"/>
                <w:sz w:val="22"/>
              </w:rPr>
              <w:t xml:space="preserve"> </w:t>
            </w:r>
            <w:r w:rsidR="00704527" w:rsidRPr="0081179C">
              <w:rPr>
                <w:rFonts w:asciiTheme="minorHAnsi" w:hAnsiTheme="minorHAnsi" w:cs="Arial"/>
                <w:sz w:val="22"/>
              </w:rPr>
              <w:t>Département</w:t>
            </w:r>
          </w:p>
          <w:p w14:paraId="073BE994" w14:textId="6589FAEF" w:rsidR="00D07897" w:rsidRDefault="0081179C" w:rsidP="00B2733D">
            <w:pPr>
              <w:widowControl w:val="0"/>
              <w:numPr>
                <w:ilvl w:val="12"/>
                <w:numId w:val="0"/>
              </w:numPr>
              <w:spacing w:line="240" w:lineRule="auto"/>
              <w:jc w:val="both"/>
              <w:rPr>
                <w:rFonts w:asciiTheme="minorHAnsi" w:hAnsiTheme="minorHAnsi" w:cs="Arial"/>
                <w:sz w:val="22"/>
                <w:lang w:val="es-CO"/>
              </w:rPr>
            </w:pPr>
            <w:r w:rsidRPr="007E482E">
              <w:rPr>
                <w:rFonts w:asciiTheme="minorHAnsi" w:hAnsiTheme="minorHAnsi" w:cs="Arial"/>
                <w:sz w:val="22"/>
                <w:lang w:val="es-CO"/>
              </w:rPr>
              <w:t xml:space="preserve">Calle 90 # 12-28, Bogotá D.C </w:t>
            </w:r>
            <w:r w:rsidR="00F51481">
              <w:rPr>
                <w:rFonts w:asciiTheme="minorHAnsi" w:hAnsiTheme="minorHAnsi" w:cs="Arial"/>
                <w:sz w:val="22"/>
                <w:lang w:val="es-CO"/>
              </w:rPr>
              <w:t>–</w:t>
            </w:r>
            <w:r w:rsidRPr="007E482E">
              <w:rPr>
                <w:rFonts w:asciiTheme="minorHAnsi" w:hAnsiTheme="minorHAnsi" w:cs="Arial"/>
                <w:sz w:val="22"/>
                <w:lang w:val="es-CO"/>
              </w:rPr>
              <w:t xml:space="preserve"> Colombia</w:t>
            </w:r>
          </w:p>
          <w:p w14:paraId="06B46D2D" w14:textId="493655CD" w:rsidR="00F51481" w:rsidRPr="007E482E" w:rsidRDefault="00F51481" w:rsidP="00B2733D">
            <w:pPr>
              <w:widowControl w:val="0"/>
              <w:numPr>
                <w:ilvl w:val="12"/>
                <w:numId w:val="0"/>
              </w:numPr>
              <w:spacing w:line="240" w:lineRule="auto"/>
              <w:jc w:val="both"/>
              <w:rPr>
                <w:rFonts w:asciiTheme="minorHAnsi" w:hAnsiTheme="minorHAnsi" w:cs="Arial"/>
                <w:sz w:val="22"/>
                <w:highlight w:val="yellow"/>
                <w:lang w:val="es-CO"/>
              </w:rPr>
            </w:pPr>
          </w:p>
        </w:tc>
      </w:tr>
      <w:tr w:rsidR="00D07897" w:rsidRPr="005262E0" w14:paraId="214D0415" w14:textId="77777777" w:rsidTr="00D914F7">
        <w:trPr>
          <w:trHeight w:val="1718"/>
        </w:trPr>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30F25656" w14:textId="77777777" w:rsidR="00D07897" w:rsidRDefault="00D07897" w:rsidP="00B2733D">
            <w:pPr>
              <w:pStyle w:val="w"/>
              <w:spacing w:before="100" w:beforeAutospacing="1" w:after="100" w:afterAutospacing="1"/>
              <w:rPr>
                <w:rFonts w:asciiTheme="minorHAnsi" w:eastAsia="Calibri" w:hAnsiTheme="minorHAnsi"/>
                <w:smallCaps/>
                <w:szCs w:val="20"/>
                <w:lang w:val="en"/>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p w14:paraId="791A314B" w14:textId="77777777" w:rsidR="00F51481" w:rsidRDefault="00F51481" w:rsidP="00B2733D">
            <w:pPr>
              <w:pStyle w:val="w"/>
              <w:spacing w:before="100" w:beforeAutospacing="1" w:after="100" w:afterAutospacing="1"/>
              <w:rPr>
                <w:rFonts w:asciiTheme="minorHAnsi" w:eastAsia="Calibri" w:hAnsiTheme="minorHAnsi"/>
                <w:smallCaps/>
                <w:szCs w:val="20"/>
                <w:lang w:val="en"/>
              </w:rPr>
            </w:pPr>
          </w:p>
          <w:p w14:paraId="6BFE9953" w14:textId="77777777" w:rsidR="00704527" w:rsidRPr="000D43C1" w:rsidRDefault="00704527" w:rsidP="00B2733D">
            <w:pPr>
              <w:pStyle w:val="w"/>
              <w:spacing w:before="100" w:beforeAutospacing="1" w:after="100" w:afterAutospacing="1"/>
              <w:rPr>
                <w:rFonts w:asciiTheme="minorHAnsi" w:hAnsiTheme="minorHAnsi"/>
                <w:szCs w:val="20"/>
                <w:lang w:val="en-GB"/>
              </w:rPr>
            </w:pP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44A6040C" w:rsidR="004C1C9C" w:rsidRDefault="00704527" w:rsidP="004C1C9C">
      <w:pPr>
        <w:pStyle w:val="Titre2"/>
        <w:spacing w:before="240" w:after="60"/>
        <w:jc w:val="both"/>
        <w:rPr>
          <w:rFonts w:asciiTheme="minorHAnsi" w:hAnsiTheme="minorHAnsi"/>
          <w:sz w:val="22"/>
          <w:lang w:val="en-GB"/>
        </w:rPr>
      </w:pPr>
      <w:bookmarkStart w:id="54" w:name="_Toc207219489"/>
      <w:r>
        <w:rPr>
          <w:rFonts w:asciiTheme="minorHAnsi" w:hAnsiTheme="minorHAnsi"/>
          <w:sz w:val="22"/>
          <w:lang w:val="en"/>
        </w:rPr>
        <w:t>Undertaking</w:t>
      </w:r>
      <w:r w:rsidR="00326C01">
        <w:rPr>
          <w:rFonts w:asciiTheme="minorHAnsi" w:hAnsiTheme="minorHAnsi"/>
          <w:sz w:val="22"/>
          <w:lang w:val="en"/>
        </w:rPr>
        <w:t xml:space="preserve"> against deforestation</w:t>
      </w:r>
      <w:bookmarkEnd w:id="54"/>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EA02A2">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EA02A2">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9"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207219490"/>
      <w:r w:rsidRPr="000D43C1">
        <w:rPr>
          <w:rFonts w:asciiTheme="minorHAnsi" w:hAnsiTheme="minorHAnsi"/>
          <w:b/>
          <w:bCs/>
          <w:caps/>
          <w:sz w:val="24"/>
          <w:u w:val="single"/>
          <w:lang w:val="en"/>
        </w:rPr>
        <w:lastRenderedPageBreak/>
        <w:t>Re-examination clause</w:t>
      </w:r>
      <w:bookmarkEnd w:id="55"/>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501C67DF" w:rsidR="009766DB" w:rsidRPr="007E482E" w:rsidRDefault="009766DB" w:rsidP="00EA02A2">
      <w:pPr>
        <w:pStyle w:val="u"/>
        <w:widowControl w:val="0"/>
        <w:numPr>
          <w:ilvl w:val="0"/>
          <w:numId w:val="15"/>
        </w:numPr>
        <w:spacing w:before="120"/>
        <w:rPr>
          <w:rFonts w:asciiTheme="minorHAnsi" w:hAnsiTheme="minorHAnsi" w:cstheme="minorHAnsi"/>
          <w:szCs w:val="22"/>
          <w:lang w:val="en-GB"/>
        </w:rPr>
      </w:pPr>
      <w:r w:rsidRPr="007E482E">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7E482E">
        <w:rPr>
          <w:rFonts w:asciiTheme="minorHAnsi" w:hAnsiTheme="minorHAnsi" w:cstheme="minorHAnsi"/>
          <w:smallCaps/>
          <w:szCs w:val="22"/>
          <w:lang w:val="en-GB"/>
        </w:rPr>
        <w:t>Expertise France</w:t>
      </w:r>
      <w:r w:rsidRPr="007E482E">
        <w:rPr>
          <w:rFonts w:asciiTheme="minorHAnsi" w:hAnsiTheme="minorHAnsi" w:cstheme="minorHAnsi"/>
          <w:szCs w:val="22"/>
          <w:lang w:val="en"/>
        </w:rPr>
        <w:t>;</w:t>
      </w:r>
    </w:p>
    <w:p w14:paraId="6EE97B49" w14:textId="5803BFA1" w:rsidR="009766DB" w:rsidRPr="007E482E" w:rsidRDefault="009766DB" w:rsidP="00EA02A2">
      <w:pPr>
        <w:pStyle w:val="u"/>
        <w:widowControl w:val="0"/>
        <w:numPr>
          <w:ilvl w:val="0"/>
          <w:numId w:val="15"/>
        </w:numPr>
        <w:spacing w:before="120"/>
        <w:rPr>
          <w:rFonts w:asciiTheme="minorHAnsi" w:hAnsiTheme="minorHAnsi" w:cstheme="minorHAnsi"/>
          <w:szCs w:val="22"/>
          <w:lang w:val="en-GB"/>
        </w:rPr>
      </w:pPr>
      <w:r w:rsidRPr="007E482E">
        <w:rPr>
          <w:rFonts w:asciiTheme="minorHAnsi" w:hAnsiTheme="minorHAnsi" w:cstheme="minorHAnsi"/>
          <w:szCs w:val="22"/>
          <w:lang w:val="en"/>
        </w:rPr>
        <w:t>Revision of technical elements (clarification of deliverables, producer technical definitions, equipment technical documents, updated instructions).</w:t>
      </w:r>
    </w:p>
    <w:p w14:paraId="5B988840" w14:textId="1BB8ADA4"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7E482E">
        <w:rPr>
          <w:rFonts w:asciiTheme="minorHAnsi" w:hAnsiTheme="minorHAnsi" w:cstheme="minorHAnsi"/>
          <w:szCs w:val="22"/>
          <w:lang w:val="en"/>
        </w:rPr>
        <w:t xml:space="preserve">Such modifications shall be notified to the Contractor: </w:t>
      </w:r>
      <w:r w:rsidR="00C16A15" w:rsidRPr="000D43C1">
        <w:rPr>
          <w:rFonts w:asciiTheme="minorHAnsi" w:hAnsiTheme="minorHAnsi" w:cstheme="minorHAnsi"/>
          <w:szCs w:val="22"/>
          <w:lang w:val="en"/>
        </w:rPr>
        <w:t xml:space="preserve">by simple exchange of correspondence via the secure platform PLACE, or via any means defined by </w:t>
      </w:r>
      <w:r w:rsidR="00C16A15">
        <w:rPr>
          <w:rFonts w:asciiTheme="minorHAnsi" w:hAnsiTheme="minorHAnsi" w:cstheme="minorHAnsi"/>
          <w:smallCaps/>
          <w:szCs w:val="22"/>
          <w:lang w:val="en-GB"/>
        </w:rPr>
        <w:t>Expertise France</w:t>
      </w:r>
      <w:r w:rsidR="00C16A15" w:rsidRPr="000D43C1">
        <w:rPr>
          <w:rFonts w:asciiTheme="minorHAnsi" w:hAnsiTheme="minorHAnsi" w:cstheme="minorHAnsi"/>
          <w:szCs w:val="22"/>
          <w:lang w:val="en"/>
        </w:rPr>
        <w:t xml:space="preserve"> guaranteeing full traceability of exchanges</w:t>
      </w:r>
      <w:r w:rsidR="00C16A15" w:rsidRPr="007E482E">
        <w:rPr>
          <w:rFonts w:asciiTheme="minorHAnsi" w:hAnsiTheme="minorHAnsi" w:cstheme="minorHAnsi"/>
          <w:szCs w:val="22"/>
          <w:lang w:val="en"/>
        </w:rPr>
        <w:t xml:space="preserve"> </w:t>
      </w:r>
      <w:r w:rsidRPr="000D43C1">
        <w:rPr>
          <w:rFonts w:asciiTheme="minorHAnsi" w:hAnsiTheme="minorHAnsi" w:cstheme="minorHAnsi"/>
          <w:szCs w:val="22"/>
          <w:lang w:val="en"/>
        </w:rPr>
        <w:t>.</w:t>
      </w:r>
    </w:p>
    <w:p w14:paraId="1E86081C" w14:textId="77777777" w:rsidR="00C64382" w:rsidRPr="000D43C1" w:rsidRDefault="00C64382"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207219491"/>
      <w:r w:rsidRPr="000D43C1">
        <w:rPr>
          <w:rFonts w:asciiTheme="minorHAnsi" w:hAnsiTheme="minorHAnsi"/>
          <w:b/>
          <w:bCs/>
          <w:caps/>
          <w:sz w:val="24"/>
          <w:u w:val="single"/>
          <w:lang w:val="en"/>
        </w:rPr>
        <w:t>Similar services</w:t>
      </w:r>
      <w:bookmarkEnd w:id="56"/>
      <w:bookmarkEnd w:id="57"/>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210C57">
        <w:rPr>
          <w:rFonts w:asciiTheme="minorHAnsi" w:eastAsia="Times New Roman" w:hAnsiTheme="minorHAnsi" w:cs="Arial"/>
          <w:sz w:val="22"/>
          <w:lang w:val="en"/>
        </w:rPr>
        <w:t xml:space="preserve">Under Article R.2122-7 of the French Public Procurement Code, the </w:t>
      </w:r>
      <w:r w:rsidR="000D43C1" w:rsidRPr="00210C57">
        <w:rPr>
          <w:rFonts w:asciiTheme="minorHAnsi" w:hAnsiTheme="minorHAnsi" w:cstheme="minorHAnsi"/>
          <w:smallCaps/>
          <w:sz w:val="22"/>
          <w:lang w:val="en"/>
        </w:rPr>
        <w:t>Contractor</w:t>
      </w:r>
      <w:r w:rsidRPr="00210C57">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07219492"/>
      <w:r w:rsidRPr="000F76A5">
        <w:rPr>
          <w:rFonts w:asciiTheme="minorHAnsi" w:hAnsiTheme="minorHAnsi"/>
          <w:b/>
          <w:bCs/>
          <w:caps/>
          <w:sz w:val="24"/>
          <w:u w:val="single"/>
          <w:lang w:val="en"/>
        </w:rPr>
        <w:t>penalties</w:t>
      </w:r>
      <w:bookmarkEnd w:id="58"/>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9" w:name="_Toc207219493"/>
      <w:r w:rsidRPr="000F76A5">
        <w:rPr>
          <w:rFonts w:asciiTheme="minorHAnsi" w:hAnsiTheme="minorHAnsi"/>
          <w:sz w:val="22"/>
          <w:szCs w:val="22"/>
          <w:lang w:val="en"/>
        </w:rPr>
        <w:t>Penalties for periodic documentary deliverables</w:t>
      </w:r>
      <w:bookmarkEnd w:id="59"/>
    </w:p>
    <w:p w14:paraId="3EE9FB94" w14:textId="52935E48" w:rsidR="00197CF8" w:rsidRPr="005F4B89"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w:t>
      </w:r>
      <w:r w:rsidRPr="005F4B89">
        <w:rPr>
          <w:rFonts w:asciiTheme="minorHAnsi" w:hAnsiTheme="minorHAnsi" w:cs="Arial"/>
          <w:szCs w:val="22"/>
          <w:lang w:val="en"/>
        </w:rPr>
        <w:t xml:space="preserve">Article 6 of the </w:t>
      </w:r>
      <w:r w:rsidRPr="005F4B89">
        <w:rPr>
          <w:rFonts w:asciiTheme="minorHAnsi" w:hAnsiTheme="minorHAnsi" w:cs="Arial"/>
          <w:smallCaps/>
          <w:szCs w:val="22"/>
          <w:lang w:val="en"/>
        </w:rPr>
        <w:t>Contract</w:t>
      </w:r>
      <w:r w:rsidRPr="005F4B89">
        <w:rPr>
          <w:rFonts w:asciiTheme="minorHAnsi" w:hAnsiTheme="minorHAnsi" w:cs="Arial"/>
          <w:szCs w:val="22"/>
          <w:lang w:val="en"/>
        </w:rPr>
        <w:t>.</w:t>
      </w:r>
    </w:p>
    <w:p w14:paraId="31654152" w14:textId="77777777" w:rsidR="00197CF8" w:rsidRPr="005F4B89" w:rsidRDefault="00197CF8" w:rsidP="00A1761D">
      <w:pPr>
        <w:pStyle w:val="Titre2"/>
        <w:spacing w:before="120" w:after="60"/>
        <w:jc w:val="both"/>
        <w:rPr>
          <w:rFonts w:asciiTheme="minorHAnsi" w:hAnsiTheme="minorHAnsi"/>
          <w:sz w:val="22"/>
          <w:szCs w:val="22"/>
          <w:lang w:val="en-GB"/>
        </w:rPr>
      </w:pPr>
      <w:bookmarkStart w:id="60" w:name="_Toc207219494"/>
      <w:r w:rsidRPr="005F4B89">
        <w:rPr>
          <w:rFonts w:asciiTheme="minorHAnsi" w:hAnsiTheme="minorHAnsi"/>
          <w:sz w:val="22"/>
          <w:szCs w:val="22"/>
          <w:lang w:val="en"/>
        </w:rPr>
        <w:t>Penalties applicable to submission of final deliverables</w:t>
      </w:r>
      <w:bookmarkEnd w:id="60"/>
    </w:p>
    <w:p w14:paraId="1487B77D" w14:textId="6986456F"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5F4B89">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of the </w:t>
      </w:r>
      <w:r w:rsidRPr="005F4B89">
        <w:rPr>
          <w:rFonts w:asciiTheme="minorHAnsi" w:hAnsiTheme="minorHAnsi" w:cs="Arial"/>
          <w:smallCaps/>
          <w:szCs w:val="22"/>
          <w:lang w:val="en"/>
        </w:rPr>
        <w:t>Contract</w:t>
      </w:r>
      <w:r w:rsidRPr="005F4B89">
        <w:rPr>
          <w:rFonts w:asciiTheme="minorHAnsi" w:hAnsiTheme="minorHAnsi" w:cs="Arial"/>
          <w:szCs w:val="22"/>
          <w:lang w:val="en"/>
        </w:rPr>
        <w:t>.</w:t>
      </w:r>
    </w:p>
    <w:p w14:paraId="359701F0" w14:textId="77777777" w:rsidR="00656639" w:rsidRPr="000F76A5" w:rsidRDefault="00800C6C"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207219495"/>
      <w:r w:rsidRPr="000F76A5">
        <w:rPr>
          <w:rFonts w:asciiTheme="minorHAnsi" w:hAnsiTheme="minorHAnsi"/>
          <w:b/>
          <w:bCs/>
          <w:caps/>
          <w:sz w:val="24"/>
          <w:u w:val="single"/>
          <w:lang w:val="en"/>
        </w:rPr>
        <w:t>intellectual property</w:t>
      </w:r>
      <w:bookmarkEnd w:id="61"/>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2" w:name="_Toc207219496"/>
      <w:bookmarkStart w:id="63" w:name="_Toc392669651"/>
      <w:r w:rsidRPr="000F76A5">
        <w:rPr>
          <w:rFonts w:asciiTheme="minorHAnsi" w:hAnsiTheme="minorHAnsi"/>
          <w:sz w:val="22"/>
          <w:szCs w:val="22"/>
          <w:lang w:val="en"/>
        </w:rPr>
        <w:t>Definitions</w:t>
      </w:r>
      <w:bookmarkEnd w:id="62"/>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EA02A2">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EA02A2">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EA02A2">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4" w:name="_Toc207219497"/>
      <w:r w:rsidRPr="000F76A5">
        <w:rPr>
          <w:rFonts w:asciiTheme="minorHAnsi" w:hAnsiTheme="minorHAnsi"/>
          <w:sz w:val="22"/>
          <w:szCs w:val="22"/>
          <w:lang w:val="en"/>
        </w:rPr>
        <w:lastRenderedPageBreak/>
        <w:t>Ownership of results</w:t>
      </w:r>
      <w:bookmarkEnd w:id="64"/>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F51481">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5" w:name="_Toc207219498"/>
      <w:r w:rsidRPr="000F76A5">
        <w:rPr>
          <w:rFonts w:asciiTheme="minorHAnsi" w:hAnsiTheme="minorHAnsi"/>
          <w:sz w:val="22"/>
          <w:szCs w:val="22"/>
          <w:lang w:val="en"/>
        </w:rPr>
        <w:t>Exploitation of results</w:t>
      </w:r>
      <w:bookmarkEnd w:id="65"/>
      <w:r w:rsidRPr="000F76A5">
        <w:rPr>
          <w:rFonts w:asciiTheme="minorHAnsi" w:hAnsiTheme="minorHAnsi"/>
          <w:sz w:val="22"/>
          <w:szCs w:val="22"/>
          <w:lang w:val="en"/>
        </w:rPr>
        <w:t xml:space="preserve"> </w:t>
      </w:r>
    </w:p>
    <w:p w14:paraId="376B4C99" w14:textId="77777777" w:rsidR="00F42E94" w:rsidRPr="000F76A5" w:rsidRDefault="00F42E94" w:rsidP="00F51481">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EA02A2">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EA02A2">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EA02A2">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EA02A2">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EA02A2">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1206406A" w:rsidR="00F42E94" w:rsidRPr="000F76A5" w:rsidRDefault="00F51481" w:rsidP="00EA02A2">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digitization</w:t>
      </w:r>
      <w:r w:rsidR="00F42E94"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F51481">
      <w:pPr>
        <w:pStyle w:val="Titre2"/>
        <w:spacing w:before="120" w:after="120" w:line="240" w:lineRule="auto"/>
        <w:jc w:val="both"/>
        <w:rPr>
          <w:rFonts w:asciiTheme="minorHAnsi" w:hAnsiTheme="minorHAnsi"/>
          <w:sz w:val="22"/>
          <w:szCs w:val="22"/>
        </w:rPr>
      </w:pPr>
      <w:bookmarkStart w:id="66" w:name="_Toc207219499"/>
      <w:r w:rsidRPr="000F76A5">
        <w:rPr>
          <w:rFonts w:asciiTheme="minorHAnsi" w:hAnsiTheme="minorHAnsi"/>
          <w:sz w:val="22"/>
          <w:szCs w:val="22"/>
          <w:lang w:val="en"/>
        </w:rPr>
        <w:t>Licensing of pre-existing rights</w:t>
      </w:r>
      <w:bookmarkEnd w:id="66"/>
      <w:r w:rsidRPr="000F76A5">
        <w:rPr>
          <w:rFonts w:asciiTheme="minorHAnsi" w:hAnsiTheme="minorHAnsi"/>
          <w:sz w:val="22"/>
          <w:szCs w:val="22"/>
          <w:lang w:val="en"/>
        </w:rPr>
        <w:t xml:space="preserve"> </w:t>
      </w:r>
    </w:p>
    <w:p w14:paraId="281DD4B2" w14:textId="278A3BA2"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r w:rsidR="009E115C" w:rsidRPr="000F76A5">
        <w:rPr>
          <w:rFonts w:asciiTheme="minorHAnsi" w:eastAsia="Times New Roman" w:hAnsiTheme="minorHAnsi" w:cs="Arial"/>
          <w:sz w:val="22"/>
          <w:szCs w:val="22"/>
          <w:lang w:val="en"/>
        </w:rPr>
        <w:t>licenses</w:t>
      </w:r>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7" w:name="_Toc207219500"/>
      <w:r w:rsidRPr="000F76A5">
        <w:rPr>
          <w:rFonts w:asciiTheme="minorHAnsi" w:hAnsiTheme="minorHAnsi"/>
          <w:sz w:val="22"/>
          <w:szCs w:val="22"/>
          <w:lang w:val="en"/>
        </w:rPr>
        <w:lastRenderedPageBreak/>
        <w:t>Guarantees</w:t>
      </w:r>
      <w:bookmarkEnd w:id="67"/>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8" w:name="_Toc207219501"/>
      <w:r w:rsidRPr="000F76A5">
        <w:rPr>
          <w:rFonts w:asciiTheme="minorHAnsi" w:hAnsiTheme="minorHAnsi"/>
          <w:sz w:val="22"/>
          <w:szCs w:val="22"/>
          <w:lang w:val="en"/>
        </w:rPr>
        <w:t>Image rights</w:t>
      </w:r>
      <w:bookmarkEnd w:id="68"/>
      <w:r w:rsidRPr="000F76A5">
        <w:rPr>
          <w:rFonts w:asciiTheme="minorHAnsi" w:hAnsiTheme="minorHAnsi"/>
          <w:sz w:val="22"/>
          <w:szCs w:val="22"/>
          <w:lang w:val="en"/>
        </w:rPr>
        <w:t xml:space="preserve"> </w:t>
      </w:r>
    </w:p>
    <w:p w14:paraId="6DDC5610" w14:textId="163984F8"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r w:rsidR="009E115C" w:rsidRPr="000F76A5">
        <w:rPr>
          <w:rFonts w:asciiTheme="minorHAnsi" w:eastAsia="Times New Roman" w:hAnsiTheme="minorHAnsi" w:cs="Arial"/>
          <w:sz w:val="22"/>
          <w:szCs w:val="22"/>
          <w:lang w:val="en"/>
        </w:rPr>
        <w:t>recognizable</w:t>
      </w:r>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207219502"/>
      <w:bookmarkEnd w:id="63"/>
      <w:r w:rsidRPr="0026644D">
        <w:rPr>
          <w:rFonts w:asciiTheme="minorHAnsi" w:hAnsiTheme="minorHAnsi"/>
          <w:b/>
          <w:bCs/>
          <w:caps/>
          <w:sz w:val="24"/>
          <w:u w:val="single"/>
          <w:lang w:val="en"/>
        </w:rPr>
        <w:t>Termination of the contract</w:t>
      </w:r>
      <w:bookmarkEnd w:id="69"/>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0" w:name="_Toc207219503"/>
      <w:r w:rsidRPr="0026644D">
        <w:rPr>
          <w:rFonts w:asciiTheme="minorHAnsi" w:hAnsiTheme="minorHAnsi" w:cstheme="minorHAnsi"/>
          <w:sz w:val="22"/>
          <w:szCs w:val="22"/>
          <w:lang w:val="en"/>
        </w:rPr>
        <w:t>General terms of performance</w:t>
      </w:r>
      <w:bookmarkEnd w:id="70"/>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6FA1CAF5"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81179C">
        <w:rPr>
          <w:rFonts w:asciiTheme="minorHAnsi" w:hAnsiTheme="minorHAnsi" w:cstheme="minorHAnsi"/>
          <w:sz w:val="22"/>
          <w:szCs w:val="22"/>
          <w:lang w:val="en-US"/>
        </w:rPr>
        <w:t>from Article 42 of the CCAG FCS,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1" w:name="_Toc207219504"/>
      <w:r w:rsidRPr="0026644D">
        <w:rPr>
          <w:rFonts w:asciiTheme="minorHAnsi" w:hAnsiTheme="minorHAnsi" w:cstheme="minorHAnsi"/>
          <w:sz w:val="22"/>
          <w:szCs w:val="22"/>
          <w:lang w:val="en"/>
        </w:rPr>
        <w:t>Procedure</w:t>
      </w:r>
      <w:bookmarkEnd w:id="71"/>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2" w:name="_Toc20721950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555A942C" w14:textId="77777777" w:rsidR="000B6954" w:rsidRDefault="000B6954"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p>
    <w:p w14:paraId="0F636B45" w14:textId="77777777" w:rsidR="000B6954" w:rsidRPr="00D1211D" w:rsidRDefault="000B6954"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p>
    <w:p w14:paraId="4E732C44" w14:textId="036E2442" w:rsidR="00DE7CF5" w:rsidRPr="0026644D" w:rsidRDefault="00DE7CF5"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207219506"/>
      <w:bookmarkEnd w:id="73"/>
      <w:bookmarkEnd w:id="74"/>
      <w:bookmarkEnd w:id="75"/>
      <w:bookmarkEnd w:id="76"/>
      <w:r w:rsidRPr="0026644D">
        <w:rPr>
          <w:rFonts w:asciiTheme="minorHAnsi" w:hAnsiTheme="minorHAnsi"/>
          <w:b/>
          <w:bCs/>
          <w:caps/>
          <w:sz w:val="24"/>
          <w:u w:val="single"/>
          <w:lang w:val="en"/>
        </w:rPr>
        <w:lastRenderedPageBreak/>
        <w:t>ethics</w:t>
      </w:r>
      <w:bookmarkEnd w:id="7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0"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1"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3DA57C91" w14:textId="77777777" w:rsidR="002F4486" w:rsidRPr="0080375E" w:rsidRDefault="002F4486" w:rsidP="002F448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40836358"/>
      <w:bookmarkStart w:id="124" w:name="_Toc20721950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0375E">
        <w:rPr>
          <w:rFonts w:asciiTheme="minorHAnsi" w:hAnsiTheme="minorHAnsi"/>
          <w:b/>
          <w:bCs/>
          <w:caps/>
          <w:sz w:val="24"/>
          <w:u w:val="single"/>
          <w:lang w:val="en"/>
        </w:rPr>
        <w:t>Administration of personal data</w:t>
      </w:r>
      <w:bookmarkEnd w:id="123"/>
      <w:bookmarkEnd w:id="124"/>
    </w:p>
    <w:p w14:paraId="10A89A99" w14:textId="77777777" w:rsidR="002F4486" w:rsidRPr="0080375E" w:rsidRDefault="002F4486" w:rsidP="002F4486">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2F3FA3D8" w14:textId="77777777" w:rsidR="002F4486" w:rsidRPr="0080375E" w:rsidRDefault="002F4486" w:rsidP="002F448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377D5B27" w14:textId="77777777" w:rsidR="002F4486" w:rsidRPr="0080375E" w:rsidRDefault="002F4486" w:rsidP="002F4486">
      <w:pPr>
        <w:widowControl w:val="0"/>
        <w:numPr>
          <w:ilvl w:val="0"/>
          <w:numId w:val="2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is bound;</w:t>
      </w:r>
    </w:p>
    <w:p w14:paraId="5F1EBE28" w14:textId="77777777" w:rsidR="002F4486" w:rsidRPr="0080375E" w:rsidRDefault="002F4486" w:rsidP="002F4486">
      <w:pPr>
        <w:widowControl w:val="0"/>
        <w:numPr>
          <w:ilvl w:val="0"/>
          <w:numId w:val="2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39720050" w14:textId="77777777" w:rsidR="002F4486" w:rsidRPr="0080375E" w:rsidRDefault="002F4486" w:rsidP="002F448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6582D999" w14:textId="77777777" w:rsidR="002F4486" w:rsidRPr="0080375E" w:rsidRDefault="002F4486" w:rsidP="002F4486">
      <w:pPr>
        <w:widowControl w:val="0"/>
        <w:numPr>
          <w:ilvl w:val="0"/>
          <w:numId w:val="2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67E2A8EF" w14:textId="77777777" w:rsidR="002F4486" w:rsidRPr="0080375E" w:rsidRDefault="002F4486" w:rsidP="002F4486">
      <w:pPr>
        <w:widowControl w:val="0"/>
        <w:numPr>
          <w:ilvl w:val="0"/>
          <w:numId w:val="2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D77B74E" w14:textId="77777777" w:rsidR="002F4486" w:rsidRPr="0080375E" w:rsidRDefault="002F4486" w:rsidP="002F448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74C02D69" w14:textId="77777777" w:rsidR="002F4486" w:rsidRPr="0080375E" w:rsidRDefault="002F4486" w:rsidP="002F448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0B9AFB93" w14:textId="77777777" w:rsidR="002F4486" w:rsidRPr="0080375E" w:rsidRDefault="002F4486" w:rsidP="002F448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2"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53B1F591" w14:textId="0B7F64DA" w:rsidR="002F4486" w:rsidRPr="0080375E" w:rsidRDefault="002F4486" w:rsidP="002F448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5" w:name="_Toc69226591"/>
    </w:p>
    <w:p w14:paraId="6498F49D" w14:textId="77777777" w:rsidR="002A19B9" w:rsidRPr="00025DBE" w:rsidRDefault="002A19B9"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207219508"/>
      <w:bookmarkEnd w:id="125"/>
      <w:r w:rsidRPr="00025DBE">
        <w:rPr>
          <w:rFonts w:asciiTheme="minorHAnsi" w:hAnsiTheme="minorHAnsi"/>
          <w:b/>
          <w:bCs/>
          <w:caps/>
          <w:sz w:val="24"/>
          <w:u w:val="single"/>
          <w:lang w:val="en"/>
        </w:rPr>
        <w:t>Dispute resolution - applicable law</w:t>
      </w:r>
      <w:bookmarkEnd w:id="126"/>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lastRenderedPageBreak/>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3324"/>
      <w:bookmarkStart w:id="128" w:name="_Toc127876030"/>
      <w:bookmarkStart w:id="129" w:name="_Toc140836360"/>
      <w:bookmarkStart w:id="130" w:name="_Toc207219509"/>
      <w:bookmarkEnd w:id="127"/>
      <w:bookmarkEnd w:id="128"/>
      <w:bookmarkEnd w:id="129"/>
      <w:r w:rsidRPr="00D31A4D">
        <w:rPr>
          <w:rFonts w:asciiTheme="minorHAnsi" w:hAnsiTheme="minorHAnsi"/>
          <w:b/>
          <w:bCs/>
          <w:caps/>
          <w:sz w:val="24"/>
          <w:u w:val="single"/>
          <w:lang w:val="en"/>
        </w:rPr>
        <w:t>Derogation from the CCAG</w:t>
      </w:r>
      <w:bookmarkEnd w:id="130"/>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EA02A2">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EA02A2">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1" w:name="_Toc207219510"/>
      <w:r w:rsidRPr="00F13E6E">
        <w:rPr>
          <w:rFonts w:asciiTheme="minorHAnsi" w:hAnsiTheme="minorHAnsi"/>
          <w:b/>
          <w:bCs/>
          <w:caps/>
          <w:sz w:val="24"/>
          <w:u w:val="single"/>
          <w:lang w:val="en"/>
        </w:rPr>
        <w:t>AUDIT</w:t>
      </w:r>
      <w:bookmarkEnd w:id="131"/>
    </w:p>
    <w:p w14:paraId="4A78F3E8" w14:textId="77777777" w:rsidR="000333A3" w:rsidRPr="000333A3" w:rsidRDefault="000333A3" w:rsidP="00F51481">
      <w:pPr>
        <w:snapToGrid w:val="0"/>
        <w:spacing w:after="120" w:line="240" w:lineRule="auto"/>
        <w:ind w:left="567" w:right="142"/>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EA02A2">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EA02A2">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EA02A2">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F51481">
      <w:pPr>
        <w:widowControl w:val="0"/>
        <w:numPr>
          <w:ilvl w:val="0"/>
          <w:numId w:val="8"/>
        </w:numPr>
        <w:overflowPunct w:val="0"/>
        <w:autoSpaceDE w:val="0"/>
        <w:autoSpaceDN w:val="0"/>
        <w:adjustRightInd w:val="0"/>
        <w:spacing w:after="120"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EA02A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2" w:name="_Toc207219511"/>
      <w:r w:rsidRPr="00D31A4D">
        <w:rPr>
          <w:rFonts w:asciiTheme="minorHAnsi" w:hAnsiTheme="minorHAnsi"/>
          <w:b/>
          <w:bCs/>
          <w:caps/>
          <w:sz w:val="24"/>
          <w:u w:val="single"/>
          <w:lang w:val="en"/>
        </w:rPr>
        <w:lastRenderedPageBreak/>
        <w:t>Final provisions</w:t>
      </w:r>
      <w:bookmarkEnd w:id="132"/>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3" w:name="_Toc392669654"/>
      <w:bookmarkStart w:id="134" w:name="_Toc207219512"/>
      <w:r w:rsidRPr="00D31A4D">
        <w:rPr>
          <w:rFonts w:asciiTheme="minorHAnsi" w:hAnsiTheme="minorHAnsi"/>
          <w:sz w:val="22"/>
          <w:szCs w:val="22"/>
          <w:lang w:val="en"/>
        </w:rPr>
        <w:t>Declaration</w:t>
      </w:r>
      <w:bookmarkEnd w:id="133"/>
      <w:bookmarkEnd w:id="134"/>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EA02A2">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EA02A2">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EA02A2">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EA02A2">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51481">
      <w:pPr>
        <w:pStyle w:val="Paragraphedeliste"/>
        <w:numPr>
          <w:ilvl w:val="0"/>
          <w:numId w:val="17"/>
        </w:numPr>
        <w:spacing w:after="120" w:line="240" w:lineRule="auto"/>
        <w:ind w:left="851" w:hanging="284"/>
        <w:contextualSpacing w:val="0"/>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F51481">
      <w:pPr>
        <w:pStyle w:val="En-tte"/>
        <w:spacing w:after="120"/>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EA02A2">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EA02A2">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EA02A2">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EA02A2">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EA02A2">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EA02A2">
      <w:pPr>
        <w:pStyle w:val="En-tte"/>
        <w:numPr>
          <w:ilvl w:val="0"/>
          <w:numId w:val="19"/>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EA02A2">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3F58A5A5" w:rsidR="00273C7F" w:rsidRDefault="001B4C00" w:rsidP="009E115C">
      <w:pPr>
        <w:pStyle w:val="En-tte"/>
        <w:spacing w:after="120"/>
        <w:ind w:left="851"/>
        <w:jc w:val="both"/>
        <w:rPr>
          <w:rFonts w:ascii="Calibri" w:hAnsi="Calibri"/>
          <w:sz w:val="22"/>
          <w:lang w:val="en-GB"/>
        </w:rPr>
      </w:pPr>
      <w:hyperlink r:id="rId28" w:history="1">
        <w:r w:rsidR="00493E90">
          <w:rPr>
            <w:rStyle w:val="Lienhypertexte"/>
            <w:rFonts w:ascii="Calibri" w:hAnsi="Calibri"/>
            <w:sz w:val="22"/>
            <w:lang w:val="en-GB"/>
          </w:rPr>
          <w:t>https://www.worldbank.org/en/projects-operaions/procurement/debarred-firms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1E5A5275" w:rsidR="001865CB" w:rsidRPr="00263FD0" w:rsidRDefault="001865CB">
      <w:pPr>
        <w:spacing w:line="240" w:lineRule="auto"/>
        <w:rPr>
          <w:rFonts w:asciiTheme="minorHAnsi" w:eastAsia="Times New Roman" w:hAnsiTheme="minorHAnsi" w:cs="Arial"/>
          <w:lang w:val="en-GB"/>
        </w:rPr>
      </w:pPr>
    </w:p>
    <w:p w14:paraId="3198B89F" w14:textId="218BA9C4" w:rsidR="00D62B0C" w:rsidRDefault="00D62B0C">
      <w:pPr>
        <w:spacing w:line="240" w:lineRule="auto"/>
        <w:rPr>
          <w:rFonts w:asciiTheme="minorHAnsi" w:eastAsia="Times New Roman" w:hAnsiTheme="minorHAnsi" w:cs="Arial"/>
          <w:b/>
          <w:bCs/>
          <w:sz w:val="22"/>
          <w:szCs w:val="22"/>
          <w:u w:val="single"/>
          <w:lang w:val="en-GB"/>
        </w:rPr>
      </w:pPr>
      <w:r>
        <w:rPr>
          <w:rFonts w:asciiTheme="minorHAnsi" w:hAnsiTheme="minorHAnsi" w:cs="Arial"/>
          <w:b/>
          <w:bCs/>
          <w:szCs w:val="22"/>
          <w:u w:val="single"/>
          <w:lang w:val="en-GB"/>
        </w:rPr>
        <w:br w:type="page"/>
      </w:r>
    </w:p>
    <w:p w14:paraId="05FC9475"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sz w:val="22"/>
          <w:szCs w:val="22"/>
          <w:lang w:val="en"/>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55ADAAC3" w14:textId="77777777" w:rsidR="00BE52BB" w:rsidRPr="00263FD0" w:rsidRDefault="00BE52BB"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sz w:val="22"/>
          <w:szCs w:val="22"/>
          <w:lang w:val="en"/>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5F63ED42" w14:textId="77777777" w:rsidR="00BE52BB" w:rsidRPr="00263FD0" w:rsidRDefault="00BE52BB"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9"/>
          <w:footerReference w:type="default" r:id="rId30"/>
          <w:pgSz w:w="11906" w:h="16838" w:code="9"/>
          <w:pgMar w:top="902" w:right="1009" w:bottom="720" w:left="1151" w:header="397" w:footer="907" w:gutter="0"/>
          <w:cols w:space="708"/>
          <w:docGrid w:linePitch="360"/>
        </w:sectPr>
      </w:pPr>
    </w:p>
    <w:p w14:paraId="055805ED" w14:textId="77777777" w:rsidR="00656639" w:rsidRPr="00436E95" w:rsidRDefault="00E551F2" w:rsidP="00EA02A2">
      <w:pPr>
        <w:pStyle w:val="v"/>
        <w:widowControl w:val="0"/>
        <w:spacing w:before="600" w:after="240"/>
        <w:ind w:left="1276" w:firstLine="0"/>
        <w:jc w:val="left"/>
        <w:outlineLvl w:val="0"/>
        <w:rPr>
          <w:rFonts w:asciiTheme="minorHAnsi" w:hAnsiTheme="minorHAnsi"/>
          <w:b/>
          <w:caps/>
          <w:sz w:val="24"/>
        </w:rPr>
      </w:pPr>
      <w:bookmarkStart w:id="135" w:name="_Toc207219513"/>
      <w:r>
        <w:rPr>
          <w:rFonts w:asciiTheme="minorHAnsi" w:hAnsiTheme="minorHAnsi"/>
          <w:b/>
          <w:bCs/>
          <w:caps/>
          <w:sz w:val="24"/>
          <w:lang w:val="en"/>
        </w:rPr>
        <w:lastRenderedPageBreak/>
        <w:t>Annex 1: Specifications</w:t>
      </w:r>
      <w:bookmarkEnd w:id="135"/>
    </w:p>
    <w:sectPr w:rsidR="00656639" w:rsidRPr="00436E95" w:rsidSect="008015B8">
      <w:headerReference w:type="default" r:id="rId31"/>
      <w:footerReference w:type="even" r:id="rId32"/>
      <w:pgSz w:w="11910" w:h="16840"/>
      <w:pgMar w:top="0" w:right="1562" w:bottom="1360" w:left="0" w:header="720" w:footer="1165"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Genny SUAREZ" w:date="2025-08-04T11:54:00Z" w:initials="GS">
    <w:p w14:paraId="18C188C5" w14:textId="72D266EB" w:rsidR="009960C3" w:rsidRPr="00342F3B" w:rsidRDefault="009960C3">
      <w:pPr>
        <w:pStyle w:val="Commentaire"/>
        <w:rPr>
          <w:lang w:val="en-GB"/>
        </w:rPr>
      </w:pPr>
      <w:r>
        <w:rPr>
          <w:rStyle w:val="Marquedecommentaire"/>
        </w:rPr>
        <w:annotationRef/>
      </w:r>
      <w:r>
        <w:rPr>
          <w:rFonts w:asciiTheme="minorHAnsi" w:hAnsiTheme="minorHAnsi" w:cstheme="minorHAnsi"/>
          <w:szCs w:val="22"/>
          <w:lang w:val="en"/>
        </w:rPr>
        <w:t>To be fulfilled by the contractor</w:t>
      </w:r>
    </w:p>
  </w:comment>
  <w:comment w:id="20" w:author="Genny SUAREZ" w:date="2025-08-04T11:52:00Z" w:initials="GS">
    <w:p w14:paraId="06DB0BA0" w14:textId="75319102" w:rsidR="009960C3" w:rsidRPr="00184F74" w:rsidRDefault="009960C3" w:rsidP="00184F74">
      <w:pPr>
        <w:pStyle w:val="u"/>
        <w:widowControl w:val="0"/>
        <w:numPr>
          <w:ilvl w:val="12"/>
          <w:numId w:val="0"/>
        </w:numPr>
        <w:spacing w:before="240" w:after="120"/>
        <w:ind w:left="561"/>
        <w:jc w:val="left"/>
        <w:rPr>
          <w:lang w:val="en-GB"/>
        </w:rPr>
      </w:pPr>
      <w:r>
        <w:rPr>
          <w:rStyle w:val="Marquedecommentaire"/>
        </w:rPr>
        <w:annotationRef/>
      </w:r>
      <w:r>
        <w:rPr>
          <w:rFonts w:asciiTheme="minorHAnsi" w:hAnsiTheme="minorHAnsi" w:cstheme="minorHAnsi"/>
          <w:szCs w:val="22"/>
          <w:lang w:val="en"/>
        </w:rPr>
        <w:t>To be fulfilled by the contractor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C188C5" w15:done="0"/>
  <w15:commentEx w15:paraId="06DB0B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3B374A" w16cex:dateUtc="2025-08-28T01:31:00Z"/>
  <w16cex:commentExtensible w16cex:durableId="4895766F" w16cex:dateUtc="2025-08-28T0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C188C5" w16cid:durableId="18C188C5"/>
  <w16cid:commentId w16cid:paraId="3DE62D14" w16cid:durableId="3DE62D14"/>
  <w16cid:commentId w16cid:paraId="2DB8925E" w16cid:durableId="623B374A"/>
  <w16cid:commentId w16cid:paraId="06DB0BA0" w16cid:durableId="06DB0BA0"/>
  <w16cid:commentId w16cid:paraId="0DBA6373" w16cid:durableId="0DBA6373"/>
  <w16cid:commentId w16cid:paraId="021A41D7" w16cid:durableId="489576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F6FE1" w14:textId="77777777" w:rsidR="001B4C00" w:rsidRDefault="001B4C00">
      <w:r>
        <w:separator/>
      </w:r>
    </w:p>
  </w:endnote>
  <w:endnote w:type="continuationSeparator" w:id="0">
    <w:p w14:paraId="2FF87014" w14:textId="77777777" w:rsidR="001B4C00" w:rsidRDefault="001B4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9960C3" w:rsidRPr="00EE0FDD" w:rsidRDefault="009960C3"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780C8280" w:rsidR="009960C3" w:rsidRPr="00263FD0" w:rsidRDefault="009960C3"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31B7A">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31B7A">
              <w:rPr>
                <w:rFonts w:asciiTheme="minorHAnsi" w:hAnsiTheme="minorHAnsi"/>
                <w:noProof/>
                <w:sz w:val="22"/>
                <w:szCs w:val="22"/>
                <w:lang w:val="en"/>
              </w:rPr>
              <w:t>23</w:t>
            </w:r>
            <w:r>
              <w:rPr>
                <w:rFonts w:asciiTheme="minorHAnsi" w:hAnsiTheme="minorHAnsi"/>
                <w:sz w:val="22"/>
                <w:szCs w:val="22"/>
                <w:lang w:val="en"/>
              </w:rPr>
              <w:fldChar w:fldCharType="end"/>
            </w:r>
          </w:p>
        </w:sdtContent>
      </w:sdt>
      <w:p w14:paraId="7D12BE79" w14:textId="7F3D7026" w:rsidR="009960C3" w:rsidRPr="00FF1F8E" w:rsidRDefault="001B4C0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9960C3" w:rsidRPr="00EE0FDD" w:rsidRDefault="009960C3"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79CE3F67" w:rsidR="009960C3" w:rsidRPr="00263FD0" w:rsidRDefault="009960C3"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31B7A">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31B7A">
                  <w:rPr>
                    <w:rFonts w:asciiTheme="minorHAnsi" w:hAnsiTheme="minorHAnsi"/>
                    <w:noProof/>
                    <w:sz w:val="22"/>
                    <w:szCs w:val="22"/>
                    <w:lang w:val="en"/>
                  </w:rPr>
                  <w:t>23</w:t>
                </w:r>
                <w:r>
                  <w:rPr>
                    <w:rFonts w:asciiTheme="minorHAnsi" w:hAnsiTheme="minorHAnsi"/>
                    <w:sz w:val="22"/>
                    <w:szCs w:val="22"/>
                    <w:lang w:val="en"/>
                  </w:rPr>
                  <w:fldChar w:fldCharType="end"/>
                </w:r>
              </w:p>
              <w:p w14:paraId="3FBAA432" w14:textId="01D4D023" w:rsidR="009960C3" w:rsidRPr="0036169C" w:rsidRDefault="009960C3"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9960C3" w:rsidRDefault="009960C3"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9960C3" w:rsidRPr="0036169C" w:rsidRDefault="009960C3"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3F6D9" w14:textId="6537C175" w:rsidR="009960C3" w:rsidRPr="00EE0FDD" w:rsidRDefault="009960C3" w:rsidP="002374A8">
    <w:pPr>
      <w:pStyle w:val="Pieddepage"/>
      <w:tabs>
        <w:tab w:val="clear" w:pos="4536"/>
        <w:tab w:val="clear" w:pos="9072"/>
        <w:tab w:val="right" w:pos="9639"/>
      </w:tabs>
      <w:jc w:val="right"/>
      <w:rPr>
        <w:rFonts w:asciiTheme="minorHAnsi" w:hAnsiTheme="minorHAnsi"/>
        <w:u w:val="single"/>
      </w:rPr>
    </w:pPr>
  </w:p>
  <w:sdt>
    <w:sdtPr>
      <w:rPr>
        <w:rFonts w:asciiTheme="minorHAnsi" w:hAnsiTheme="minorHAnsi"/>
        <w:sz w:val="22"/>
        <w:szCs w:val="22"/>
      </w:rPr>
      <w:id w:val="1106933962"/>
      <w:docPartObj>
        <w:docPartGallery w:val="Page Numbers (Top of Page)"/>
        <w:docPartUnique/>
      </w:docPartObj>
    </w:sdtPr>
    <w:sdtEndPr/>
    <w:sdtContent>
      <w:sdt>
        <w:sdtPr>
          <w:rPr>
            <w:rFonts w:asciiTheme="minorHAnsi" w:hAnsiTheme="minorHAnsi"/>
            <w:sz w:val="22"/>
            <w:szCs w:val="22"/>
          </w:rPr>
          <w:id w:val="1145696068"/>
          <w:docPartObj>
            <w:docPartGallery w:val="Page Numbers (Top of Page)"/>
            <w:docPartUnique/>
          </w:docPartObj>
        </w:sdtPr>
        <w:sdtEndPr/>
        <w:sdtContent>
          <w:p w14:paraId="7361ADAF" w14:textId="76C1BEAD" w:rsidR="009960C3" w:rsidRPr="00263FD0" w:rsidRDefault="009960C3" w:rsidP="002374A8">
            <w:pPr>
              <w:pStyle w:val="Pieddepage"/>
              <w:tabs>
                <w:tab w:val="clear" w:pos="4536"/>
                <w:tab w:val="clear" w:pos="9072"/>
                <w:tab w:val="right" w:pos="9468"/>
              </w:tabs>
              <w:jc w:val="center"/>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31B7A">
              <w:rPr>
                <w:rFonts w:asciiTheme="minorHAnsi" w:hAnsiTheme="minorHAnsi"/>
                <w:noProof/>
                <w:sz w:val="22"/>
                <w:szCs w:val="22"/>
                <w:lang w:val="en"/>
              </w:rPr>
              <w:t>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31B7A">
              <w:rPr>
                <w:rFonts w:asciiTheme="minorHAnsi" w:hAnsiTheme="minorHAnsi"/>
                <w:noProof/>
                <w:sz w:val="22"/>
                <w:szCs w:val="22"/>
                <w:lang w:val="en"/>
              </w:rPr>
              <w:t>23</w:t>
            </w:r>
            <w:r>
              <w:rPr>
                <w:rFonts w:asciiTheme="minorHAnsi" w:hAnsiTheme="minorHAnsi"/>
                <w:sz w:val="22"/>
                <w:szCs w:val="22"/>
                <w:lang w:val="en"/>
              </w:rPr>
              <w:fldChar w:fldCharType="end"/>
            </w:r>
          </w:p>
        </w:sdtContent>
      </w:sdt>
      <w:p w14:paraId="0550FE06" w14:textId="77777777" w:rsidR="009960C3" w:rsidRPr="00FF1F8E" w:rsidRDefault="001B4C00" w:rsidP="00142083">
        <w:pPr>
          <w:pStyle w:val="Pieddepage"/>
          <w:tabs>
            <w:tab w:val="clear" w:pos="4536"/>
            <w:tab w:val="clear" w:pos="9072"/>
            <w:tab w:val="right" w:pos="9468"/>
          </w:tabs>
          <w:rPr>
            <w:rFonts w:asciiTheme="minorHAnsi" w:hAnsiTheme="minorHAnsi"/>
            <w:sz w:val="22"/>
            <w:szCs w:val="22"/>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9960C3" w:rsidRDefault="009960C3">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EFD90" w14:textId="77777777" w:rsidR="001B4C00" w:rsidRDefault="001B4C00">
      <w:r>
        <w:separator/>
      </w:r>
    </w:p>
  </w:footnote>
  <w:footnote w:type="continuationSeparator" w:id="0">
    <w:p w14:paraId="4CE4B926" w14:textId="77777777" w:rsidR="001B4C00" w:rsidRDefault="001B4C00">
      <w:r>
        <w:continuationSeparator/>
      </w:r>
    </w:p>
  </w:footnote>
  <w:footnote w:id="1">
    <w:p w14:paraId="3C4F3CA5" w14:textId="77777777" w:rsidR="009960C3" w:rsidRPr="0050283E" w:rsidRDefault="009960C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9960C3" w:rsidRDefault="009960C3"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9960C3" w:rsidRDefault="009960C3"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32CA84A4" w:rsidR="009960C3" w:rsidRDefault="009960C3"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9960C3" w:rsidRDefault="009960C3">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095E37AC" w:rsidR="009960C3" w:rsidRDefault="009960C3"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9960C3" w:rsidRDefault="009960C3"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27EAECB7" w:rsidR="009960C3" w:rsidRPr="00707B69" w:rsidRDefault="009960C3"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5169354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9960C3" w:rsidRPr="00AC48DD" w:rsidRDefault="009960C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9960C3" w:rsidRPr="00F13E6E" w:rsidRDefault="009960C3"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9960C3" w:rsidRPr="00AC48DD" w:rsidRDefault="009960C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15A7B5AD" w:rsidR="009960C3" w:rsidRPr="00707B69" w:rsidRDefault="009960C3"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9960C3" w:rsidRPr="00AC48DD" w:rsidRDefault="009960C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9960C3" w:rsidRDefault="009960C3"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9960C3" w:rsidRPr="00AC48DD" w:rsidRDefault="009960C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5F8EE981" w:rsidR="009960C3" w:rsidRPr="00FF72E6" w:rsidRDefault="009960C3" w:rsidP="00EA02A2">
    <w:pPr>
      <w:pStyle w:val="En-tte"/>
      <w:ind w:left="993" w:hanging="142"/>
      <w:rPr>
        <w:rFonts w:ascii="Calibri" w:hAnsi="Calibri" w:cs="Arial"/>
        <w:sz w:val="24"/>
      </w:rPr>
    </w:pPr>
    <w:r>
      <w:rPr>
        <w:noProof/>
      </w:rPr>
      <w:drawing>
        <wp:inline distT="0" distB="0" distL="0" distR="0" wp14:anchorId="08A0F546" wp14:editId="30C317B2">
          <wp:extent cx="1555872" cy="795223"/>
          <wp:effectExtent l="0" t="0" r="6350" b="508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6CAE10" w:rsidR="009960C3" w:rsidRPr="00FF72E6" w:rsidRDefault="009960C3" w:rsidP="00EA02A2">
    <w:pPr>
      <w:pStyle w:val="En-tte"/>
      <w:tabs>
        <w:tab w:val="clear" w:pos="4536"/>
        <w:tab w:val="clear" w:pos="9072"/>
        <w:tab w:val="right" w:pos="9781"/>
      </w:tabs>
      <w:ind w:left="993" w:hanging="142"/>
      <w:rPr>
        <w:rFonts w:ascii="Calibri" w:hAnsi="Calibri" w:cs="Arial"/>
        <w:b/>
        <w:smallCaps/>
      </w:rPr>
    </w:pPr>
    <w:r w:rsidRPr="00FF72E6">
      <w:rPr>
        <w:rFonts w:ascii="Calibri" w:hAnsi="Calibri" w:cs="Arial"/>
        <w:b/>
        <w:bCs/>
        <w:smallCaps/>
        <w:lang w:val="en"/>
      </w:rPr>
      <w:t>Procurement contract</w:t>
    </w:r>
    <w:r>
      <w:rPr>
        <w:rFonts w:ascii="Calibri" w:hAnsi="Calibri" w:cs="Arial"/>
        <w:b/>
        <w:bCs/>
        <w:smallCaps/>
        <w:lang w:val="en"/>
      </w:rPr>
      <w:t xml:space="preserve"> </w:t>
    </w:r>
    <w:r w:rsidRPr="00FF72E6">
      <w:rPr>
        <w:rFonts w:ascii="Calibri" w:hAnsi="Calibri" w:cs="Arial"/>
        <w:b/>
        <w:bCs/>
        <w:smallCaps/>
        <w:lang w:val="en"/>
      </w:rPr>
      <w:t>ANNEXES</w:t>
    </w:r>
  </w:p>
  <w:p w14:paraId="7AC14E58" w14:textId="77777777" w:rsidR="009960C3" w:rsidRPr="00FF72E6" w:rsidRDefault="009960C3" w:rsidP="00EA02A2">
    <w:pPr>
      <w:pStyle w:val="En-tte"/>
      <w:tabs>
        <w:tab w:val="clear" w:pos="4536"/>
        <w:tab w:val="clear" w:pos="9072"/>
        <w:tab w:val="right" w:pos="9781"/>
      </w:tabs>
      <w:spacing w:line="240" w:lineRule="auto"/>
      <w:ind w:left="993" w:hanging="142"/>
      <w:rPr>
        <w:rFonts w:ascii="Calibri" w:hAnsi="Calibri" w:cs="Arial"/>
        <w:sz w:val="18"/>
        <w:u w:val="single"/>
      </w:rPr>
    </w:pPr>
    <w:r>
      <w:rPr>
        <w:u w:val="single"/>
        <w:lang w:val="en"/>
      </w:rPr>
      <w:tab/>
    </w:r>
  </w:p>
  <w:p w14:paraId="64E77B9B" w14:textId="77777777" w:rsidR="009960C3" w:rsidRPr="00996FEA" w:rsidRDefault="009960C3"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1AAEE75C"/>
    <w:lvl w:ilvl="0">
      <w:start w:val="1"/>
      <w:numFmt w:val="decimal"/>
      <w:lvlText w:val="ARTICLE %1:"/>
      <w:lvlJc w:val="left"/>
      <w:pPr>
        <w:ind w:left="928"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6776C64"/>
    <w:multiLevelType w:val="hybridMultilevel"/>
    <w:tmpl w:val="2F4011B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7"/>
  </w:num>
  <w:num w:numId="4">
    <w:abstractNumId w:val="2"/>
  </w:num>
  <w:num w:numId="5">
    <w:abstractNumId w:val="14"/>
  </w:num>
  <w:num w:numId="6">
    <w:abstractNumId w:val="5"/>
  </w:num>
  <w:num w:numId="7">
    <w:abstractNumId w:val="10"/>
  </w:num>
  <w:num w:numId="8">
    <w:abstractNumId w:val="12"/>
  </w:num>
  <w:num w:numId="9">
    <w:abstractNumId w:val="19"/>
  </w:num>
  <w:num w:numId="10">
    <w:abstractNumId w:val="21"/>
  </w:num>
  <w:num w:numId="11">
    <w:abstractNumId w:val="15"/>
  </w:num>
  <w:num w:numId="12">
    <w:abstractNumId w:val="4"/>
  </w:num>
  <w:num w:numId="13">
    <w:abstractNumId w:val="18"/>
  </w:num>
  <w:num w:numId="14">
    <w:abstractNumId w:val="16"/>
  </w:num>
  <w:num w:numId="15">
    <w:abstractNumId w:val="6"/>
  </w:num>
  <w:num w:numId="16">
    <w:abstractNumId w:val="11"/>
  </w:num>
  <w:num w:numId="17">
    <w:abstractNumId w:val="22"/>
  </w:num>
  <w:num w:numId="18">
    <w:abstractNumId w:val="20"/>
  </w:num>
  <w:num w:numId="19">
    <w:abstractNumId w:val="7"/>
  </w:num>
  <w:num w:numId="20">
    <w:abstractNumId w:val="20"/>
  </w:num>
  <w:num w:numId="21">
    <w:abstractNumId w:val="8"/>
  </w:num>
  <w:num w:numId="22">
    <w:abstractNumId w:val="13"/>
  </w:num>
  <w:num w:numId="23">
    <w:abstractNumId w:val="9"/>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nny SUAREZ">
    <w15:presenceInfo w15:providerId="None" w15:userId="Genny SUA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1C14"/>
    <w:rsid w:val="00016261"/>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A7240"/>
    <w:rsid w:val="000B05CB"/>
    <w:rsid w:val="000B4CA7"/>
    <w:rsid w:val="000B6954"/>
    <w:rsid w:val="000C096F"/>
    <w:rsid w:val="000C0B75"/>
    <w:rsid w:val="000C4A41"/>
    <w:rsid w:val="000C5E22"/>
    <w:rsid w:val="000C7D83"/>
    <w:rsid w:val="000D19AC"/>
    <w:rsid w:val="000D1A0F"/>
    <w:rsid w:val="000D3533"/>
    <w:rsid w:val="000D43C1"/>
    <w:rsid w:val="000D4E94"/>
    <w:rsid w:val="000D697D"/>
    <w:rsid w:val="000E2966"/>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24C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092D"/>
    <w:rsid w:val="0018104F"/>
    <w:rsid w:val="00183314"/>
    <w:rsid w:val="00184F74"/>
    <w:rsid w:val="001862D1"/>
    <w:rsid w:val="001865CB"/>
    <w:rsid w:val="00187455"/>
    <w:rsid w:val="0018750E"/>
    <w:rsid w:val="00192EDE"/>
    <w:rsid w:val="00197CF8"/>
    <w:rsid w:val="001B140A"/>
    <w:rsid w:val="001B4C00"/>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0C57"/>
    <w:rsid w:val="002128C2"/>
    <w:rsid w:val="0021293C"/>
    <w:rsid w:val="002129B8"/>
    <w:rsid w:val="00217B4E"/>
    <w:rsid w:val="00224471"/>
    <w:rsid w:val="002251EE"/>
    <w:rsid w:val="00226839"/>
    <w:rsid w:val="0022782C"/>
    <w:rsid w:val="00231565"/>
    <w:rsid w:val="00232941"/>
    <w:rsid w:val="00234430"/>
    <w:rsid w:val="0023447B"/>
    <w:rsid w:val="002352A4"/>
    <w:rsid w:val="002374A8"/>
    <w:rsid w:val="00242B40"/>
    <w:rsid w:val="00244620"/>
    <w:rsid w:val="00247935"/>
    <w:rsid w:val="0025012A"/>
    <w:rsid w:val="00252551"/>
    <w:rsid w:val="002554D5"/>
    <w:rsid w:val="00255D91"/>
    <w:rsid w:val="00260F3B"/>
    <w:rsid w:val="002613FA"/>
    <w:rsid w:val="0026161D"/>
    <w:rsid w:val="00263FD0"/>
    <w:rsid w:val="0026644D"/>
    <w:rsid w:val="00270261"/>
    <w:rsid w:val="002712EA"/>
    <w:rsid w:val="00273448"/>
    <w:rsid w:val="00273C7F"/>
    <w:rsid w:val="00276A02"/>
    <w:rsid w:val="00280AA1"/>
    <w:rsid w:val="00281B8C"/>
    <w:rsid w:val="002863E9"/>
    <w:rsid w:val="00287691"/>
    <w:rsid w:val="00293D59"/>
    <w:rsid w:val="002948F7"/>
    <w:rsid w:val="00295837"/>
    <w:rsid w:val="002A19B9"/>
    <w:rsid w:val="002A3730"/>
    <w:rsid w:val="002A5986"/>
    <w:rsid w:val="002B20AA"/>
    <w:rsid w:val="002B2974"/>
    <w:rsid w:val="002B4A5D"/>
    <w:rsid w:val="002C078E"/>
    <w:rsid w:val="002C2DFA"/>
    <w:rsid w:val="002C42C8"/>
    <w:rsid w:val="002C46DE"/>
    <w:rsid w:val="002D275B"/>
    <w:rsid w:val="002D597F"/>
    <w:rsid w:val="002D5EDB"/>
    <w:rsid w:val="002E3CF6"/>
    <w:rsid w:val="002F0361"/>
    <w:rsid w:val="002F072C"/>
    <w:rsid w:val="002F2D1F"/>
    <w:rsid w:val="002F342B"/>
    <w:rsid w:val="002F4486"/>
    <w:rsid w:val="002F5B63"/>
    <w:rsid w:val="003009BE"/>
    <w:rsid w:val="003027A4"/>
    <w:rsid w:val="003061E8"/>
    <w:rsid w:val="00306A21"/>
    <w:rsid w:val="00307CED"/>
    <w:rsid w:val="003115EA"/>
    <w:rsid w:val="0031199A"/>
    <w:rsid w:val="00311A70"/>
    <w:rsid w:val="00312220"/>
    <w:rsid w:val="003143A8"/>
    <w:rsid w:val="00314455"/>
    <w:rsid w:val="003231C9"/>
    <w:rsid w:val="00323A64"/>
    <w:rsid w:val="003245D7"/>
    <w:rsid w:val="00326C01"/>
    <w:rsid w:val="00330230"/>
    <w:rsid w:val="0033182D"/>
    <w:rsid w:val="003318E8"/>
    <w:rsid w:val="0033197D"/>
    <w:rsid w:val="0034115E"/>
    <w:rsid w:val="00341850"/>
    <w:rsid w:val="00342F3B"/>
    <w:rsid w:val="00345172"/>
    <w:rsid w:val="00345AEE"/>
    <w:rsid w:val="00347846"/>
    <w:rsid w:val="00347D93"/>
    <w:rsid w:val="003532E1"/>
    <w:rsid w:val="00355606"/>
    <w:rsid w:val="00356068"/>
    <w:rsid w:val="00357B46"/>
    <w:rsid w:val="00363261"/>
    <w:rsid w:val="00366937"/>
    <w:rsid w:val="00367B76"/>
    <w:rsid w:val="00370EDB"/>
    <w:rsid w:val="00372E68"/>
    <w:rsid w:val="00375751"/>
    <w:rsid w:val="003805AF"/>
    <w:rsid w:val="00381044"/>
    <w:rsid w:val="00384921"/>
    <w:rsid w:val="00390537"/>
    <w:rsid w:val="00390629"/>
    <w:rsid w:val="00390DD2"/>
    <w:rsid w:val="003927B5"/>
    <w:rsid w:val="00392D99"/>
    <w:rsid w:val="00393970"/>
    <w:rsid w:val="00394DF1"/>
    <w:rsid w:val="00397AA1"/>
    <w:rsid w:val="003A4792"/>
    <w:rsid w:val="003A61A4"/>
    <w:rsid w:val="003B0DCB"/>
    <w:rsid w:val="003B3CF2"/>
    <w:rsid w:val="003B5A58"/>
    <w:rsid w:val="003B63E6"/>
    <w:rsid w:val="003B6468"/>
    <w:rsid w:val="003C19D9"/>
    <w:rsid w:val="003C32BF"/>
    <w:rsid w:val="003C5216"/>
    <w:rsid w:val="003C6672"/>
    <w:rsid w:val="003C7DC6"/>
    <w:rsid w:val="003D00B0"/>
    <w:rsid w:val="003D1919"/>
    <w:rsid w:val="003D1D40"/>
    <w:rsid w:val="003D5712"/>
    <w:rsid w:val="003D6B1E"/>
    <w:rsid w:val="003D73A9"/>
    <w:rsid w:val="003D7CE1"/>
    <w:rsid w:val="003E0766"/>
    <w:rsid w:val="003E0CA3"/>
    <w:rsid w:val="003E2913"/>
    <w:rsid w:val="003E54E2"/>
    <w:rsid w:val="003E61BA"/>
    <w:rsid w:val="003E7602"/>
    <w:rsid w:val="003F06DE"/>
    <w:rsid w:val="003F36C1"/>
    <w:rsid w:val="003F5EE6"/>
    <w:rsid w:val="004064A7"/>
    <w:rsid w:val="004073C5"/>
    <w:rsid w:val="0040763A"/>
    <w:rsid w:val="0041061D"/>
    <w:rsid w:val="00410B68"/>
    <w:rsid w:val="00413542"/>
    <w:rsid w:val="0041382E"/>
    <w:rsid w:val="00416A7A"/>
    <w:rsid w:val="00421A2D"/>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A70C4"/>
    <w:rsid w:val="004B2F76"/>
    <w:rsid w:val="004B47E5"/>
    <w:rsid w:val="004B5B87"/>
    <w:rsid w:val="004B5E2B"/>
    <w:rsid w:val="004B756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06188"/>
    <w:rsid w:val="005131DE"/>
    <w:rsid w:val="00514427"/>
    <w:rsid w:val="00516373"/>
    <w:rsid w:val="005176BC"/>
    <w:rsid w:val="005204FC"/>
    <w:rsid w:val="00521453"/>
    <w:rsid w:val="00521CF4"/>
    <w:rsid w:val="0052206A"/>
    <w:rsid w:val="0052225C"/>
    <w:rsid w:val="00522645"/>
    <w:rsid w:val="0052404A"/>
    <w:rsid w:val="005262E0"/>
    <w:rsid w:val="0053212D"/>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09A0"/>
    <w:rsid w:val="0057211A"/>
    <w:rsid w:val="00572A21"/>
    <w:rsid w:val="00575306"/>
    <w:rsid w:val="00577E61"/>
    <w:rsid w:val="00580C7F"/>
    <w:rsid w:val="00582257"/>
    <w:rsid w:val="00583154"/>
    <w:rsid w:val="00584F07"/>
    <w:rsid w:val="005851B5"/>
    <w:rsid w:val="00585E50"/>
    <w:rsid w:val="005862C9"/>
    <w:rsid w:val="00587374"/>
    <w:rsid w:val="005917C2"/>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4B89"/>
    <w:rsid w:val="005F5840"/>
    <w:rsid w:val="005F639C"/>
    <w:rsid w:val="006016FC"/>
    <w:rsid w:val="00602D42"/>
    <w:rsid w:val="00603A99"/>
    <w:rsid w:val="00606779"/>
    <w:rsid w:val="00611A5E"/>
    <w:rsid w:val="00613784"/>
    <w:rsid w:val="00613BD8"/>
    <w:rsid w:val="00614104"/>
    <w:rsid w:val="00614EB6"/>
    <w:rsid w:val="00615984"/>
    <w:rsid w:val="00615D07"/>
    <w:rsid w:val="00617BBF"/>
    <w:rsid w:val="00617F0E"/>
    <w:rsid w:val="00620C37"/>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2E9"/>
    <w:rsid w:val="00656639"/>
    <w:rsid w:val="00663098"/>
    <w:rsid w:val="006631E1"/>
    <w:rsid w:val="00663C0B"/>
    <w:rsid w:val="00667E7D"/>
    <w:rsid w:val="0067112C"/>
    <w:rsid w:val="006730A3"/>
    <w:rsid w:val="00675BF2"/>
    <w:rsid w:val="0068279C"/>
    <w:rsid w:val="006836B1"/>
    <w:rsid w:val="00684E75"/>
    <w:rsid w:val="00684EBF"/>
    <w:rsid w:val="00691170"/>
    <w:rsid w:val="00691902"/>
    <w:rsid w:val="00694A01"/>
    <w:rsid w:val="006A4230"/>
    <w:rsid w:val="006A6224"/>
    <w:rsid w:val="006B60B4"/>
    <w:rsid w:val="006B620A"/>
    <w:rsid w:val="006C182E"/>
    <w:rsid w:val="006D0BFE"/>
    <w:rsid w:val="006D26AA"/>
    <w:rsid w:val="006D3BE8"/>
    <w:rsid w:val="006D71D5"/>
    <w:rsid w:val="006E0586"/>
    <w:rsid w:val="006E2006"/>
    <w:rsid w:val="006E2037"/>
    <w:rsid w:val="006E2A49"/>
    <w:rsid w:val="006E540D"/>
    <w:rsid w:val="006E57FD"/>
    <w:rsid w:val="006F295F"/>
    <w:rsid w:val="006F6849"/>
    <w:rsid w:val="00701BF6"/>
    <w:rsid w:val="00704527"/>
    <w:rsid w:val="007056F7"/>
    <w:rsid w:val="00705EEA"/>
    <w:rsid w:val="00707B69"/>
    <w:rsid w:val="00707D55"/>
    <w:rsid w:val="00710099"/>
    <w:rsid w:val="0071011C"/>
    <w:rsid w:val="00710159"/>
    <w:rsid w:val="00710801"/>
    <w:rsid w:val="00712482"/>
    <w:rsid w:val="00713101"/>
    <w:rsid w:val="007147AE"/>
    <w:rsid w:val="00714BF4"/>
    <w:rsid w:val="00715F99"/>
    <w:rsid w:val="00716A0A"/>
    <w:rsid w:val="00722AD6"/>
    <w:rsid w:val="00722EEA"/>
    <w:rsid w:val="00725624"/>
    <w:rsid w:val="00725B1A"/>
    <w:rsid w:val="0073128E"/>
    <w:rsid w:val="007376C8"/>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B6289"/>
    <w:rsid w:val="007C0492"/>
    <w:rsid w:val="007C42D8"/>
    <w:rsid w:val="007C47E8"/>
    <w:rsid w:val="007C612D"/>
    <w:rsid w:val="007D3A12"/>
    <w:rsid w:val="007E2198"/>
    <w:rsid w:val="007E32DD"/>
    <w:rsid w:val="007E482E"/>
    <w:rsid w:val="007F1475"/>
    <w:rsid w:val="007F4172"/>
    <w:rsid w:val="008005FF"/>
    <w:rsid w:val="00800C6C"/>
    <w:rsid w:val="008015B8"/>
    <w:rsid w:val="00801ECC"/>
    <w:rsid w:val="008026F4"/>
    <w:rsid w:val="0080375E"/>
    <w:rsid w:val="00804BED"/>
    <w:rsid w:val="008066ED"/>
    <w:rsid w:val="00806C74"/>
    <w:rsid w:val="0081179C"/>
    <w:rsid w:val="00820C40"/>
    <w:rsid w:val="00821D49"/>
    <w:rsid w:val="008234E7"/>
    <w:rsid w:val="0082684B"/>
    <w:rsid w:val="008269E1"/>
    <w:rsid w:val="008278A1"/>
    <w:rsid w:val="00827C44"/>
    <w:rsid w:val="00827E92"/>
    <w:rsid w:val="00831B7A"/>
    <w:rsid w:val="00833F30"/>
    <w:rsid w:val="00835B77"/>
    <w:rsid w:val="00836485"/>
    <w:rsid w:val="00836946"/>
    <w:rsid w:val="00841BE4"/>
    <w:rsid w:val="00845B75"/>
    <w:rsid w:val="00845F27"/>
    <w:rsid w:val="008474F9"/>
    <w:rsid w:val="0084761E"/>
    <w:rsid w:val="00851F4D"/>
    <w:rsid w:val="00853098"/>
    <w:rsid w:val="00853161"/>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7B4"/>
    <w:rsid w:val="008E6CCE"/>
    <w:rsid w:val="008E7987"/>
    <w:rsid w:val="008E7A24"/>
    <w:rsid w:val="008F617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76DA5"/>
    <w:rsid w:val="00984461"/>
    <w:rsid w:val="009879A2"/>
    <w:rsid w:val="00990C19"/>
    <w:rsid w:val="00996094"/>
    <w:rsid w:val="009960C3"/>
    <w:rsid w:val="00996FEA"/>
    <w:rsid w:val="009A4D19"/>
    <w:rsid w:val="009A549E"/>
    <w:rsid w:val="009B5103"/>
    <w:rsid w:val="009B584E"/>
    <w:rsid w:val="009B5F91"/>
    <w:rsid w:val="009C0B55"/>
    <w:rsid w:val="009C3ECC"/>
    <w:rsid w:val="009C3F63"/>
    <w:rsid w:val="009C621B"/>
    <w:rsid w:val="009D0971"/>
    <w:rsid w:val="009D1611"/>
    <w:rsid w:val="009D33D1"/>
    <w:rsid w:val="009D46D9"/>
    <w:rsid w:val="009D6049"/>
    <w:rsid w:val="009D60D5"/>
    <w:rsid w:val="009E051B"/>
    <w:rsid w:val="009E115C"/>
    <w:rsid w:val="009E2D67"/>
    <w:rsid w:val="009E4891"/>
    <w:rsid w:val="009E79B2"/>
    <w:rsid w:val="009F3B5B"/>
    <w:rsid w:val="009F3ED9"/>
    <w:rsid w:val="009F49E3"/>
    <w:rsid w:val="00A0090D"/>
    <w:rsid w:val="00A0436E"/>
    <w:rsid w:val="00A04B43"/>
    <w:rsid w:val="00A057A7"/>
    <w:rsid w:val="00A0594E"/>
    <w:rsid w:val="00A05B55"/>
    <w:rsid w:val="00A107F3"/>
    <w:rsid w:val="00A13CD1"/>
    <w:rsid w:val="00A15979"/>
    <w:rsid w:val="00A16442"/>
    <w:rsid w:val="00A1761D"/>
    <w:rsid w:val="00A17DB1"/>
    <w:rsid w:val="00A2392F"/>
    <w:rsid w:val="00A246CE"/>
    <w:rsid w:val="00A25EF5"/>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5653"/>
    <w:rsid w:val="00B0601E"/>
    <w:rsid w:val="00B07BCD"/>
    <w:rsid w:val="00B10888"/>
    <w:rsid w:val="00B1311C"/>
    <w:rsid w:val="00B13EE8"/>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6416D"/>
    <w:rsid w:val="00B703D2"/>
    <w:rsid w:val="00B71839"/>
    <w:rsid w:val="00B723A0"/>
    <w:rsid w:val="00B747C5"/>
    <w:rsid w:val="00B75D63"/>
    <w:rsid w:val="00B84B64"/>
    <w:rsid w:val="00B84BF7"/>
    <w:rsid w:val="00B860A9"/>
    <w:rsid w:val="00B9134E"/>
    <w:rsid w:val="00B91D12"/>
    <w:rsid w:val="00B92C04"/>
    <w:rsid w:val="00B948A3"/>
    <w:rsid w:val="00B94A6D"/>
    <w:rsid w:val="00B95BD7"/>
    <w:rsid w:val="00BA76D5"/>
    <w:rsid w:val="00BB05A5"/>
    <w:rsid w:val="00BB1B18"/>
    <w:rsid w:val="00BB519D"/>
    <w:rsid w:val="00BB55D6"/>
    <w:rsid w:val="00BB7E72"/>
    <w:rsid w:val="00BC2A22"/>
    <w:rsid w:val="00BC32FF"/>
    <w:rsid w:val="00BC4CC2"/>
    <w:rsid w:val="00BC5A69"/>
    <w:rsid w:val="00BD3F91"/>
    <w:rsid w:val="00BD519F"/>
    <w:rsid w:val="00BE1860"/>
    <w:rsid w:val="00BE2239"/>
    <w:rsid w:val="00BE3AA9"/>
    <w:rsid w:val="00BE52BB"/>
    <w:rsid w:val="00BE6BC8"/>
    <w:rsid w:val="00BE6CBF"/>
    <w:rsid w:val="00BE6F6B"/>
    <w:rsid w:val="00BF6EF2"/>
    <w:rsid w:val="00C047CA"/>
    <w:rsid w:val="00C04DC9"/>
    <w:rsid w:val="00C05CC0"/>
    <w:rsid w:val="00C136A7"/>
    <w:rsid w:val="00C13716"/>
    <w:rsid w:val="00C15D4A"/>
    <w:rsid w:val="00C162E1"/>
    <w:rsid w:val="00C16A15"/>
    <w:rsid w:val="00C20435"/>
    <w:rsid w:val="00C21011"/>
    <w:rsid w:val="00C2145A"/>
    <w:rsid w:val="00C23BBB"/>
    <w:rsid w:val="00C249E5"/>
    <w:rsid w:val="00C27993"/>
    <w:rsid w:val="00C32092"/>
    <w:rsid w:val="00C3308A"/>
    <w:rsid w:val="00C3472B"/>
    <w:rsid w:val="00C3644B"/>
    <w:rsid w:val="00C41947"/>
    <w:rsid w:val="00C424F0"/>
    <w:rsid w:val="00C54C14"/>
    <w:rsid w:val="00C64382"/>
    <w:rsid w:val="00C650D5"/>
    <w:rsid w:val="00C6688F"/>
    <w:rsid w:val="00C66F56"/>
    <w:rsid w:val="00C71F4D"/>
    <w:rsid w:val="00C72690"/>
    <w:rsid w:val="00C73328"/>
    <w:rsid w:val="00C7602F"/>
    <w:rsid w:val="00C81DEF"/>
    <w:rsid w:val="00C84056"/>
    <w:rsid w:val="00C8611D"/>
    <w:rsid w:val="00C919B4"/>
    <w:rsid w:val="00C94B45"/>
    <w:rsid w:val="00C9526B"/>
    <w:rsid w:val="00C9690C"/>
    <w:rsid w:val="00C973C2"/>
    <w:rsid w:val="00CA1669"/>
    <w:rsid w:val="00CA225A"/>
    <w:rsid w:val="00CA4550"/>
    <w:rsid w:val="00CA568F"/>
    <w:rsid w:val="00CB2002"/>
    <w:rsid w:val="00CB26D7"/>
    <w:rsid w:val="00CB3840"/>
    <w:rsid w:val="00CB5E4E"/>
    <w:rsid w:val="00CB6E0F"/>
    <w:rsid w:val="00CC15CE"/>
    <w:rsid w:val="00CC6215"/>
    <w:rsid w:val="00CC625E"/>
    <w:rsid w:val="00CD00AD"/>
    <w:rsid w:val="00CD26D4"/>
    <w:rsid w:val="00CD3DFE"/>
    <w:rsid w:val="00CD6CD2"/>
    <w:rsid w:val="00CE0A4E"/>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A26"/>
    <w:rsid w:val="00D23E07"/>
    <w:rsid w:val="00D26237"/>
    <w:rsid w:val="00D26361"/>
    <w:rsid w:val="00D27F14"/>
    <w:rsid w:val="00D307D0"/>
    <w:rsid w:val="00D31A4D"/>
    <w:rsid w:val="00D3292F"/>
    <w:rsid w:val="00D51BB9"/>
    <w:rsid w:val="00D569AF"/>
    <w:rsid w:val="00D57337"/>
    <w:rsid w:val="00D62B0C"/>
    <w:rsid w:val="00D639EA"/>
    <w:rsid w:val="00D67295"/>
    <w:rsid w:val="00D7061D"/>
    <w:rsid w:val="00D70930"/>
    <w:rsid w:val="00D70F11"/>
    <w:rsid w:val="00D742B7"/>
    <w:rsid w:val="00D80144"/>
    <w:rsid w:val="00D80AD4"/>
    <w:rsid w:val="00D81264"/>
    <w:rsid w:val="00D81C87"/>
    <w:rsid w:val="00D82F0A"/>
    <w:rsid w:val="00D830F2"/>
    <w:rsid w:val="00D853CB"/>
    <w:rsid w:val="00D85636"/>
    <w:rsid w:val="00D85889"/>
    <w:rsid w:val="00D85D50"/>
    <w:rsid w:val="00D8651A"/>
    <w:rsid w:val="00D914F7"/>
    <w:rsid w:val="00D915A0"/>
    <w:rsid w:val="00D95D87"/>
    <w:rsid w:val="00D96A12"/>
    <w:rsid w:val="00D96AB7"/>
    <w:rsid w:val="00D975AD"/>
    <w:rsid w:val="00DA0E13"/>
    <w:rsid w:val="00DA114C"/>
    <w:rsid w:val="00DA34BB"/>
    <w:rsid w:val="00DA34BC"/>
    <w:rsid w:val="00DA40EA"/>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3185"/>
    <w:rsid w:val="00DE492A"/>
    <w:rsid w:val="00DE4BC1"/>
    <w:rsid w:val="00DE7754"/>
    <w:rsid w:val="00DE7CF5"/>
    <w:rsid w:val="00DF0BA3"/>
    <w:rsid w:val="00DF2476"/>
    <w:rsid w:val="00DF2C4A"/>
    <w:rsid w:val="00DF30E6"/>
    <w:rsid w:val="00DF5FC1"/>
    <w:rsid w:val="00DF5FF7"/>
    <w:rsid w:val="00DF69E9"/>
    <w:rsid w:val="00E03E41"/>
    <w:rsid w:val="00E03FEC"/>
    <w:rsid w:val="00E044D0"/>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369FE"/>
    <w:rsid w:val="00E4145C"/>
    <w:rsid w:val="00E4538E"/>
    <w:rsid w:val="00E45BA8"/>
    <w:rsid w:val="00E541BC"/>
    <w:rsid w:val="00E551F2"/>
    <w:rsid w:val="00E55E56"/>
    <w:rsid w:val="00E562E8"/>
    <w:rsid w:val="00E56ECB"/>
    <w:rsid w:val="00E61AD0"/>
    <w:rsid w:val="00E6361C"/>
    <w:rsid w:val="00E637E0"/>
    <w:rsid w:val="00E64126"/>
    <w:rsid w:val="00E64828"/>
    <w:rsid w:val="00E6519B"/>
    <w:rsid w:val="00E65A8E"/>
    <w:rsid w:val="00E7042A"/>
    <w:rsid w:val="00E70E83"/>
    <w:rsid w:val="00E746B9"/>
    <w:rsid w:val="00E80742"/>
    <w:rsid w:val="00E849ED"/>
    <w:rsid w:val="00E9264A"/>
    <w:rsid w:val="00E950C6"/>
    <w:rsid w:val="00E9534E"/>
    <w:rsid w:val="00E953FE"/>
    <w:rsid w:val="00E956EE"/>
    <w:rsid w:val="00EA02A2"/>
    <w:rsid w:val="00EA1301"/>
    <w:rsid w:val="00EA2A29"/>
    <w:rsid w:val="00EA527C"/>
    <w:rsid w:val="00EA535D"/>
    <w:rsid w:val="00EA640A"/>
    <w:rsid w:val="00EB13E2"/>
    <w:rsid w:val="00EB4258"/>
    <w:rsid w:val="00EB6F85"/>
    <w:rsid w:val="00EC0294"/>
    <w:rsid w:val="00EC08C6"/>
    <w:rsid w:val="00ED0DD6"/>
    <w:rsid w:val="00ED13B8"/>
    <w:rsid w:val="00ED3029"/>
    <w:rsid w:val="00ED37FE"/>
    <w:rsid w:val="00ED4680"/>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5F5D"/>
    <w:rsid w:val="00F37D3F"/>
    <w:rsid w:val="00F40A62"/>
    <w:rsid w:val="00F415F2"/>
    <w:rsid w:val="00F41A62"/>
    <w:rsid w:val="00F4232F"/>
    <w:rsid w:val="00F42E94"/>
    <w:rsid w:val="00F45801"/>
    <w:rsid w:val="00F51120"/>
    <w:rsid w:val="00F51481"/>
    <w:rsid w:val="00F53E95"/>
    <w:rsid w:val="00F54BCF"/>
    <w:rsid w:val="00F555D8"/>
    <w:rsid w:val="00F5717F"/>
    <w:rsid w:val="00F62C0D"/>
    <w:rsid w:val="00F62F27"/>
    <w:rsid w:val="00F63346"/>
    <w:rsid w:val="00F653C8"/>
    <w:rsid w:val="00F66D24"/>
    <w:rsid w:val="00F7095D"/>
    <w:rsid w:val="00F70BD0"/>
    <w:rsid w:val="00F71519"/>
    <w:rsid w:val="00F72033"/>
    <w:rsid w:val="00F766D6"/>
    <w:rsid w:val="00F812F5"/>
    <w:rsid w:val="00F838D4"/>
    <w:rsid w:val="00F87ABD"/>
    <w:rsid w:val="00F906E3"/>
    <w:rsid w:val="00F92D77"/>
    <w:rsid w:val="00F94043"/>
    <w:rsid w:val="00F952FE"/>
    <w:rsid w:val="00F97562"/>
    <w:rsid w:val="00FA0449"/>
    <w:rsid w:val="00FA2CCB"/>
    <w:rsid w:val="00FA457B"/>
    <w:rsid w:val="00FA47CD"/>
    <w:rsid w:val="00FA4897"/>
    <w:rsid w:val="00FA6986"/>
    <w:rsid w:val="00FB0089"/>
    <w:rsid w:val="00FB16E6"/>
    <w:rsid w:val="00FB4BDD"/>
    <w:rsid w:val="00FB65C4"/>
    <w:rsid w:val="00FB74FE"/>
    <w:rsid w:val="00FC102B"/>
    <w:rsid w:val="00FC2272"/>
    <w:rsid w:val="00FC23CC"/>
    <w:rsid w:val="00FC3A2A"/>
    <w:rsid w:val="00FC79B1"/>
    <w:rsid w:val="00FD6649"/>
    <w:rsid w:val="00FD78D7"/>
    <w:rsid w:val="00FE38D0"/>
    <w:rsid w:val="00FE5DF2"/>
    <w:rsid w:val="00FE67F2"/>
    <w:rsid w:val="00FF044D"/>
    <w:rsid w:val="00FF1258"/>
    <w:rsid w:val="00FF1F8E"/>
    <w:rsid w:val="00FF3840"/>
    <w:rsid w:val="00FF399E"/>
    <w:rsid w:val="00FF3A69"/>
    <w:rsid w:val="00FF72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table" w:customStyle="1" w:styleId="TableNormal">
    <w:name w:val="Table Normal"/>
    <w:uiPriority w:val="2"/>
    <w:semiHidden/>
    <w:unhideWhenUsed/>
    <w:qFormat/>
    <w:rsid w:val="00FF72E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concuadrcula1">
    <w:name w:val="Tabla con cuadrícula1"/>
    <w:basedOn w:val="TableauNormal"/>
    <w:next w:val="Grilledutableau"/>
    <w:uiPriority w:val="39"/>
    <w:rsid w:val="00FF72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F72E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81C8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concuadrcula2">
    <w:name w:val="Tabla con cuadrícula2"/>
    <w:basedOn w:val="TableauNormal"/>
    <w:next w:val="Grilledutableau"/>
    <w:uiPriority w:val="39"/>
    <w:rsid w:val="00D81C8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D81C8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65C4"/>
    <w:pPr>
      <w:widowControl w:val="0"/>
      <w:autoSpaceDE w:val="0"/>
      <w:autoSpaceDN w:val="0"/>
      <w:spacing w:line="240" w:lineRule="auto"/>
    </w:pPr>
    <w:rPr>
      <w:rFonts w:ascii="Calibri" w:eastAsia="Calibri" w:hAnsi="Calibri" w:cs="Calibr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xpertisefrance.fr/documents/20182/426622/Expertise+France+%E2%80%93+Code+of+conduct/82cf6060-4768-4b25-8817-ccba1d86e56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4.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footer" Target="footer3.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6534E-3BA2-4128-B8DD-13A1D2775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23</Pages>
  <Words>6827</Words>
  <Characters>37553</Characters>
  <Application>Microsoft Office Word</Application>
  <DocSecurity>0</DocSecurity>
  <Lines>312</Lines>
  <Paragraphs>88</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ADETEF</vt:lpstr>
      <vt:lpstr>ADETEF</vt:lpstr>
    </vt:vector>
  </TitlesOfParts>
  <Company>MINEFI</Company>
  <LinksUpToDate>false</LinksUpToDate>
  <CharactersWithSpaces>44292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2</cp:revision>
  <cp:lastPrinted>2014-11-19T14:39:00Z</cp:lastPrinted>
  <dcterms:created xsi:type="dcterms:W3CDTF">2025-09-01T10:08:00Z</dcterms:created>
  <dcterms:modified xsi:type="dcterms:W3CDTF">2025-09-01T10:08:00Z</dcterms:modified>
</cp:coreProperties>
</file>