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ACCCE4" w14:textId="1CA81981" w:rsidR="00BB46DC" w:rsidRPr="00FE20AA" w:rsidRDefault="00AB18F5" w:rsidP="00883052">
      <w:pPr>
        <w:pStyle w:val="Titre1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A2AC541" wp14:editId="0A3A4148">
            <wp:simplePos x="0" y="0"/>
            <wp:positionH relativeFrom="margin">
              <wp:posOffset>-4349163</wp:posOffset>
            </wp:positionH>
            <wp:positionV relativeFrom="paragraph">
              <wp:posOffset>399735</wp:posOffset>
            </wp:positionV>
            <wp:extent cx="1395730" cy="1331595"/>
            <wp:effectExtent l="0" t="0" r="0" b="1905"/>
            <wp:wrapNone/>
            <wp:docPr id="4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5730" cy="1331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73CFCB3" w14:textId="1F014366" w:rsidR="004272A2" w:rsidRDefault="004272A2" w:rsidP="004272A2">
      <w:pPr>
        <w:jc w:val="right"/>
        <w:rPr>
          <w:b/>
        </w:rPr>
      </w:pPr>
    </w:p>
    <w:p w14:paraId="29B74FDF" w14:textId="5A5C2945" w:rsidR="004272A2" w:rsidRDefault="004272A2" w:rsidP="004272A2">
      <w:pPr>
        <w:jc w:val="right"/>
        <w:rPr>
          <w:b/>
        </w:rPr>
      </w:pPr>
    </w:p>
    <w:p w14:paraId="303EC61B" w14:textId="0CC435A7" w:rsidR="00AB18F5" w:rsidRDefault="00AB18F5" w:rsidP="004272A2">
      <w:pPr>
        <w:jc w:val="right"/>
        <w:rPr>
          <w:b/>
        </w:rPr>
      </w:pPr>
    </w:p>
    <w:p w14:paraId="2589A15B" w14:textId="77777777" w:rsidR="00AB18F5" w:rsidRPr="00AB18F5" w:rsidRDefault="00AB18F5" w:rsidP="00AB18F5">
      <w:pPr>
        <w:rPr>
          <w:rFonts w:ascii="Marianne" w:hAnsi="Marianne"/>
          <w:b/>
        </w:rPr>
      </w:pPr>
      <w:r>
        <w:rPr>
          <w:noProof/>
        </w:rPr>
        <w:drawing>
          <wp:inline distT="0" distB="0" distL="0" distR="0" wp14:anchorId="2C987404" wp14:editId="6B709F8D">
            <wp:extent cx="1842770" cy="1191025"/>
            <wp:effectExtent l="0" t="0" r="5080" b="9525"/>
            <wp:docPr id="204208279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3573" cy="119800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Hlk204186227"/>
    </w:p>
    <w:p w14:paraId="787FE69D" w14:textId="4188509E" w:rsidR="004272A2" w:rsidRPr="00AB18F5" w:rsidRDefault="00AB18F5" w:rsidP="00AB18F5">
      <w:pPr>
        <w:jc w:val="right"/>
        <w:rPr>
          <w:rFonts w:ascii="Marianne" w:hAnsi="Marianne"/>
          <w:b/>
        </w:rPr>
      </w:pPr>
      <w:r w:rsidRPr="00AB18F5">
        <w:rPr>
          <w:rFonts w:ascii="Marianne" w:hAnsi="Marianne"/>
          <w:b/>
        </w:rPr>
        <w:t>Secrétariat général</w:t>
      </w:r>
    </w:p>
    <w:bookmarkEnd w:id="0"/>
    <w:p w14:paraId="5DBF159C" w14:textId="7679C6C5" w:rsidR="004272A2" w:rsidRPr="00AB18F5" w:rsidRDefault="004272A2" w:rsidP="004272A2">
      <w:pPr>
        <w:jc w:val="right"/>
        <w:rPr>
          <w:rFonts w:ascii="Marianne" w:hAnsi="Marianne"/>
        </w:rPr>
      </w:pPr>
      <w:r w:rsidRPr="00AB18F5">
        <w:rPr>
          <w:rFonts w:ascii="Marianne" w:hAnsi="Marianne"/>
          <w:b/>
        </w:rPr>
        <w:t>Direction des finances,</w:t>
      </w:r>
      <w:r w:rsidRPr="00AB18F5">
        <w:rPr>
          <w:rFonts w:ascii="Marianne" w:hAnsi="Marianne"/>
          <w:b/>
        </w:rPr>
        <w:br/>
        <w:t>des achats et des services</w:t>
      </w:r>
    </w:p>
    <w:p w14:paraId="06ACF630" w14:textId="0AFF4177" w:rsidR="004272A2" w:rsidRPr="00AB18F5" w:rsidRDefault="00AB18F5" w:rsidP="00AB18F5">
      <w:pPr>
        <w:tabs>
          <w:tab w:val="left" w:pos="206"/>
          <w:tab w:val="right" w:pos="9781"/>
        </w:tabs>
        <w:jc w:val="right"/>
        <w:rPr>
          <w:rFonts w:ascii="Marianne" w:hAnsi="Marianne"/>
        </w:rPr>
      </w:pPr>
      <w:r w:rsidRPr="00AB18F5">
        <w:rPr>
          <w:rFonts w:ascii="Marianne" w:hAnsi="Marianne"/>
        </w:rPr>
        <w:tab/>
      </w:r>
      <w:r w:rsidRPr="00AB18F5">
        <w:rPr>
          <w:rFonts w:ascii="Marianne" w:hAnsi="Marianne"/>
        </w:rPr>
        <w:tab/>
      </w:r>
      <w:r w:rsidRPr="00AB18F5">
        <w:rPr>
          <w:rFonts w:ascii="Marianne" w:hAnsi="Marianne"/>
        </w:rPr>
        <w:tab/>
      </w:r>
      <w:r w:rsidR="004272A2" w:rsidRPr="00AB18F5">
        <w:rPr>
          <w:rFonts w:ascii="Marianne" w:hAnsi="Marianne"/>
        </w:rPr>
        <w:t xml:space="preserve">Sous-direction des achats et </w:t>
      </w:r>
    </w:p>
    <w:p w14:paraId="346D5439" w14:textId="77777777" w:rsidR="004272A2" w:rsidRPr="00AB18F5" w:rsidRDefault="004272A2" w:rsidP="004272A2">
      <w:pPr>
        <w:jc w:val="right"/>
        <w:rPr>
          <w:rFonts w:ascii="Marianne" w:hAnsi="Marianne"/>
          <w:b/>
        </w:rPr>
      </w:pPr>
      <w:proofErr w:type="gramStart"/>
      <w:r w:rsidRPr="00AB18F5">
        <w:rPr>
          <w:rFonts w:ascii="Marianne" w:hAnsi="Marianne"/>
        </w:rPr>
        <w:t>du</w:t>
      </w:r>
      <w:proofErr w:type="gramEnd"/>
      <w:r w:rsidRPr="00AB18F5">
        <w:rPr>
          <w:rFonts w:ascii="Marianne" w:hAnsi="Marianne"/>
        </w:rPr>
        <w:t xml:space="preserve"> développement durable</w:t>
      </w:r>
    </w:p>
    <w:p w14:paraId="20D66BFA" w14:textId="77777777" w:rsidR="00BB46DC" w:rsidRPr="00AB18F5" w:rsidRDefault="00BB46DC" w:rsidP="00883052">
      <w:pPr>
        <w:rPr>
          <w:rFonts w:ascii="Marianne" w:hAnsi="Marianne"/>
        </w:rPr>
      </w:pPr>
    </w:p>
    <w:p w14:paraId="5CF91F06" w14:textId="77777777" w:rsidR="00C51D09" w:rsidRPr="00AB18F5" w:rsidRDefault="00C51D09" w:rsidP="00883052">
      <w:pPr>
        <w:rPr>
          <w:rFonts w:ascii="Marianne" w:hAnsi="Marianne"/>
        </w:rPr>
      </w:pPr>
    </w:p>
    <w:p w14:paraId="5C2814C6" w14:textId="6FED29C2" w:rsidR="00C51D09" w:rsidRPr="00AB18F5" w:rsidRDefault="00AB18F5" w:rsidP="00DB19A9">
      <w:pPr>
        <w:keepNext/>
        <w:keepLines/>
        <w:tabs>
          <w:tab w:val="clear" w:pos="2265"/>
          <w:tab w:val="left" w:pos="0"/>
          <w:tab w:val="center" w:pos="4706"/>
          <w:tab w:val="left" w:pos="5040"/>
        </w:tabs>
        <w:suppressAutoHyphens/>
        <w:ind w:right="-112"/>
        <w:jc w:val="center"/>
        <w:rPr>
          <w:rFonts w:ascii="Marianne" w:hAnsi="Marianne"/>
          <w:b/>
          <w:sz w:val="40"/>
          <w:szCs w:val="20"/>
        </w:rPr>
      </w:pPr>
      <w:r w:rsidRPr="00AB18F5">
        <w:rPr>
          <w:rFonts w:ascii="Marianne" w:hAnsi="Marianne"/>
          <w:b/>
          <w:bCs/>
          <w:sz w:val="36"/>
          <w:szCs w:val="56"/>
        </w:rPr>
        <w:t>PRA006393</w:t>
      </w:r>
    </w:p>
    <w:p w14:paraId="08B1E9D7" w14:textId="77777777" w:rsidR="00C51D09" w:rsidRPr="00AB18F5" w:rsidRDefault="00C51D09" w:rsidP="00883052">
      <w:pPr>
        <w:rPr>
          <w:rFonts w:ascii="Marianne" w:hAnsi="Marianne"/>
        </w:rPr>
      </w:pPr>
    </w:p>
    <w:p w14:paraId="0F2CEE77" w14:textId="77777777" w:rsidR="00BB46DC" w:rsidRPr="00AB18F5" w:rsidRDefault="00BB46DC" w:rsidP="00883052">
      <w:pPr>
        <w:rPr>
          <w:rFonts w:ascii="Marianne" w:hAnsi="Marianne"/>
        </w:rPr>
      </w:pPr>
    </w:p>
    <w:p w14:paraId="49C50A8B" w14:textId="77777777" w:rsidR="00DB19A9" w:rsidRPr="00AB18F5" w:rsidRDefault="00DB19A9" w:rsidP="00DB19A9">
      <w:pPr>
        <w:tabs>
          <w:tab w:val="left" w:pos="-851"/>
          <w:tab w:val="left" w:pos="0"/>
        </w:tabs>
        <w:suppressAutoHyphens/>
        <w:ind w:right="-112"/>
        <w:jc w:val="both"/>
        <w:rPr>
          <w:rFonts w:ascii="Marianne" w:hAnsi="Marianne"/>
          <w:spacing w:val="-2"/>
        </w:rPr>
      </w:pPr>
    </w:p>
    <w:p w14:paraId="530C84B6" w14:textId="78BDD64B" w:rsidR="00BB46DC" w:rsidRPr="00AB18F5" w:rsidRDefault="00904AB2" w:rsidP="00883052">
      <w:pPr>
        <w:rPr>
          <w:rFonts w:ascii="Marianne" w:hAnsi="Marianne"/>
          <w:sz w:val="28"/>
          <w:szCs w:val="28"/>
        </w:rPr>
      </w:pPr>
      <w:r w:rsidRPr="00AB18F5">
        <w:rPr>
          <w:rFonts w:ascii="Marianne" w:hAnsi="Marianne"/>
          <w:b/>
          <w:sz w:val="28"/>
          <w:szCs w:val="28"/>
        </w:rPr>
        <w:t xml:space="preserve">Fourniture de prestations de traitement et d’enregistrement du courrier et des colis, incluant des prestations de navettes, de gestions de correspondances, du courrier central </w:t>
      </w:r>
      <w:r w:rsidR="00AB18F5" w:rsidRPr="00AB18F5">
        <w:rPr>
          <w:rFonts w:ascii="Marianne" w:hAnsi="Marianne"/>
          <w:b/>
          <w:sz w:val="28"/>
          <w:szCs w:val="28"/>
        </w:rPr>
        <w:t>du Ministère du Travail, de la Santé, des Solidarités et des Familles</w:t>
      </w:r>
    </w:p>
    <w:p w14:paraId="224C1D2D" w14:textId="77777777" w:rsidR="00C51D09" w:rsidRPr="00AB18F5" w:rsidRDefault="00C51D09" w:rsidP="00883052">
      <w:pPr>
        <w:rPr>
          <w:rFonts w:ascii="Marianne" w:hAnsi="Marianne"/>
        </w:rPr>
      </w:pPr>
    </w:p>
    <w:p w14:paraId="5D07FFC4" w14:textId="77777777" w:rsidR="00C51D09" w:rsidRPr="00AB18F5" w:rsidRDefault="00C51D09" w:rsidP="00883052">
      <w:pPr>
        <w:rPr>
          <w:rFonts w:ascii="Marianne" w:hAnsi="Marianne"/>
        </w:rPr>
      </w:pPr>
    </w:p>
    <w:p w14:paraId="16EBF9CB" w14:textId="77777777" w:rsidR="00C51D09" w:rsidRPr="00AB18F5" w:rsidRDefault="00C51D09" w:rsidP="00883052">
      <w:pPr>
        <w:rPr>
          <w:rFonts w:ascii="Marianne" w:hAnsi="Marianne"/>
        </w:rPr>
      </w:pPr>
    </w:p>
    <w:p w14:paraId="75DA9053" w14:textId="77777777" w:rsidR="00C51D09" w:rsidRPr="00AB18F5" w:rsidRDefault="00C51D09" w:rsidP="00883052">
      <w:pPr>
        <w:rPr>
          <w:rFonts w:ascii="Marianne" w:hAnsi="Marianne"/>
        </w:rPr>
      </w:pPr>
    </w:p>
    <w:p w14:paraId="5CDFA71A" w14:textId="77777777" w:rsidR="00C51D09" w:rsidRPr="00AB18F5" w:rsidRDefault="00C51D09" w:rsidP="00883052">
      <w:pPr>
        <w:rPr>
          <w:rFonts w:ascii="Marianne" w:hAnsi="Marianne"/>
        </w:rPr>
      </w:pPr>
    </w:p>
    <w:p w14:paraId="0B1A8077" w14:textId="77777777" w:rsidR="00C51D09" w:rsidRPr="00AB18F5" w:rsidRDefault="00C51D09" w:rsidP="00DB19A9">
      <w:pPr>
        <w:keepNext/>
        <w:keepLines/>
        <w:tabs>
          <w:tab w:val="clear" w:pos="2265"/>
          <w:tab w:val="left" w:pos="0"/>
          <w:tab w:val="center" w:pos="4706"/>
          <w:tab w:val="left" w:pos="5040"/>
        </w:tabs>
        <w:suppressAutoHyphens/>
        <w:ind w:right="-112"/>
        <w:jc w:val="center"/>
        <w:rPr>
          <w:rFonts w:ascii="Marianne" w:hAnsi="Marianne"/>
          <w:b/>
          <w:sz w:val="40"/>
          <w:szCs w:val="20"/>
        </w:rPr>
      </w:pPr>
      <w:r w:rsidRPr="00AB18F5">
        <w:rPr>
          <w:rFonts w:ascii="Marianne" w:hAnsi="Marianne"/>
          <w:b/>
          <w:sz w:val="40"/>
          <w:szCs w:val="20"/>
        </w:rPr>
        <w:t>CADRE DE REPONSE TECHNIQUE</w:t>
      </w:r>
    </w:p>
    <w:p w14:paraId="12BF1DEA" w14:textId="77777777" w:rsidR="00C51D09" w:rsidRPr="00AB18F5" w:rsidRDefault="00C51D09" w:rsidP="00883052">
      <w:pPr>
        <w:rPr>
          <w:rFonts w:ascii="Marianne" w:hAnsi="Marianne"/>
        </w:rPr>
      </w:pPr>
    </w:p>
    <w:p w14:paraId="48EB54D4" w14:textId="77777777" w:rsidR="00C51D09" w:rsidRPr="00AB18F5" w:rsidRDefault="00C51D09" w:rsidP="00883052">
      <w:pPr>
        <w:rPr>
          <w:rFonts w:ascii="Marianne" w:hAnsi="Marianne"/>
        </w:rPr>
      </w:pPr>
    </w:p>
    <w:p w14:paraId="0722130C" w14:textId="77777777" w:rsidR="004272A2" w:rsidRPr="00AB18F5" w:rsidRDefault="004272A2" w:rsidP="00883052">
      <w:pPr>
        <w:rPr>
          <w:rFonts w:ascii="Marianne" w:hAnsi="Marianne"/>
        </w:rPr>
      </w:pPr>
    </w:p>
    <w:p w14:paraId="07B952E6" w14:textId="77777777" w:rsidR="00E4276B" w:rsidRPr="00AB18F5" w:rsidRDefault="00E4276B" w:rsidP="00883052">
      <w:pPr>
        <w:rPr>
          <w:rFonts w:ascii="Marianne" w:hAnsi="Marianne"/>
        </w:rPr>
      </w:pPr>
    </w:p>
    <w:p w14:paraId="6BADE717" w14:textId="77777777" w:rsidR="00E4276B" w:rsidRPr="00AB18F5" w:rsidRDefault="00E4276B" w:rsidP="00883052">
      <w:pPr>
        <w:rPr>
          <w:rFonts w:ascii="Marianne" w:hAnsi="Marianne"/>
        </w:rPr>
      </w:pPr>
    </w:p>
    <w:p w14:paraId="291FE87E" w14:textId="77777777" w:rsidR="004D25CE" w:rsidRPr="00AB18F5" w:rsidRDefault="004D25CE" w:rsidP="00883052">
      <w:pPr>
        <w:rPr>
          <w:rFonts w:ascii="Marianne" w:hAnsi="Marianne"/>
        </w:rPr>
      </w:pPr>
    </w:p>
    <w:p w14:paraId="4826FF0B" w14:textId="77777777" w:rsidR="004D25CE" w:rsidRPr="00AB18F5" w:rsidRDefault="004D25CE" w:rsidP="00883052">
      <w:pPr>
        <w:rPr>
          <w:rFonts w:ascii="Marianne" w:hAnsi="Marianne"/>
        </w:rPr>
      </w:pPr>
    </w:p>
    <w:p w14:paraId="1B131799" w14:textId="77777777" w:rsidR="00DB19A9" w:rsidRPr="00AB18F5" w:rsidRDefault="00DB19A9" w:rsidP="004272A2">
      <w:pPr>
        <w:pStyle w:val="Adresseexpditeur"/>
        <w:tabs>
          <w:tab w:val="left" w:pos="972"/>
        </w:tabs>
        <w:ind w:left="-180"/>
        <w:jc w:val="center"/>
        <w:rPr>
          <w:rFonts w:ascii="Marianne" w:hAnsi="Marianne"/>
          <w:b/>
          <w:sz w:val="24"/>
        </w:rPr>
      </w:pPr>
      <w:r w:rsidRPr="00AB18F5">
        <w:rPr>
          <w:rFonts w:ascii="Marianne" w:hAnsi="Marianne"/>
          <w:b/>
          <w:sz w:val="24"/>
        </w:rPr>
        <w:t>Direction des finances, des achats</w:t>
      </w:r>
      <w:r w:rsidR="004272A2" w:rsidRPr="00AB18F5">
        <w:rPr>
          <w:rFonts w:ascii="Marianne" w:hAnsi="Marianne"/>
          <w:b/>
          <w:sz w:val="24"/>
        </w:rPr>
        <w:t xml:space="preserve"> </w:t>
      </w:r>
      <w:r w:rsidRPr="00AB18F5">
        <w:rPr>
          <w:rFonts w:ascii="Marianne" w:hAnsi="Marianne"/>
          <w:b/>
          <w:sz w:val="24"/>
        </w:rPr>
        <w:t>et des services</w:t>
      </w:r>
    </w:p>
    <w:p w14:paraId="467D10D0" w14:textId="219D4603" w:rsidR="00DB19A9" w:rsidRPr="00AB18F5" w:rsidRDefault="00904AB2" w:rsidP="00DB19A9">
      <w:pPr>
        <w:pStyle w:val="Adresseexpditeur"/>
        <w:tabs>
          <w:tab w:val="left" w:pos="1152"/>
          <w:tab w:val="left" w:pos="5400"/>
        </w:tabs>
        <w:ind w:left="-180"/>
        <w:jc w:val="center"/>
        <w:rPr>
          <w:rFonts w:ascii="Marianne" w:hAnsi="Marianne"/>
          <w:b/>
          <w:sz w:val="22"/>
          <w:szCs w:val="22"/>
        </w:rPr>
      </w:pPr>
      <w:r w:rsidRPr="00AB18F5">
        <w:rPr>
          <w:rFonts w:ascii="Marianne" w:hAnsi="Marianne"/>
          <w:b/>
          <w:sz w:val="22"/>
          <w:szCs w:val="22"/>
        </w:rPr>
        <w:t xml:space="preserve">Service des Patrimoines </w:t>
      </w:r>
    </w:p>
    <w:p w14:paraId="46FAD94C" w14:textId="77777777" w:rsidR="00DB19A9" w:rsidRPr="00AB18F5" w:rsidRDefault="00DB19A9" w:rsidP="00DB19A9">
      <w:pPr>
        <w:tabs>
          <w:tab w:val="left" w:pos="-1440"/>
          <w:tab w:val="left" w:pos="-720"/>
          <w:tab w:val="left" w:pos="284"/>
          <w:tab w:val="left" w:pos="56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uppressAutoHyphens/>
        <w:ind w:right="-113"/>
        <w:jc w:val="center"/>
        <w:rPr>
          <w:rFonts w:ascii="Marianne" w:hAnsi="Marianne"/>
        </w:rPr>
      </w:pPr>
      <w:r w:rsidRPr="00AB18F5">
        <w:rPr>
          <w:rFonts w:ascii="Marianne" w:hAnsi="Marianne"/>
        </w:rPr>
        <w:t xml:space="preserve">Bureau des </w:t>
      </w:r>
      <w:r w:rsidR="00654E29" w:rsidRPr="00AB18F5">
        <w:rPr>
          <w:rFonts w:ascii="Marianne" w:hAnsi="Marianne"/>
        </w:rPr>
        <w:t>intendances</w:t>
      </w:r>
    </w:p>
    <w:p w14:paraId="206F1B5E" w14:textId="77777777" w:rsidR="00DB19A9" w:rsidRPr="00AB18F5" w:rsidRDefault="00DB19A9" w:rsidP="00DB19A9">
      <w:pPr>
        <w:tabs>
          <w:tab w:val="left" w:pos="-1440"/>
          <w:tab w:val="left" w:pos="-720"/>
          <w:tab w:val="left" w:pos="284"/>
          <w:tab w:val="left" w:pos="56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uppressAutoHyphens/>
        <w:ind w:right="-113"/>
        <w:jc w:val="center"/>
        <w:rPr>
          <w:rFonts w:ascii="Marianne" w:hAnsi="Marianne"/>
          <w:sz w:val="22"/>
        </w:rPr>
      </w:pPr>
    </w:p>
    <w:p w14:paraId="6179A80F" w14:textId="77777777" w:rsidR="00DB19A9" w:rsidRPr="00AB18F5" w:rsidRDefault="00DB19A9" w:rsidP="00DB19A9">
      <w:pPr>
        <w:tabs>
          <w:tab w:val="left" w:pos="-1440"/>
          <w:tab w:val="left" w:pos="-720"/>
          <w:tab w:val="left" w:pos="284"/>
          <w:tab w:val="left" w:pos="56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uppressAutoHyphens/>
        <w:ind w:right="-113"/>
        <w:jc w:val="center"/>
        <w:rPr>
          <w:rFonts w:ascii="Marianne" w:hAnsi="Marianne"/>
          <w:sz w:val="22"/>
        </w:rPr>
      </w:pPr>
      <w:smartTag w:uri="urn:schemas-microsoft-com:office:cs:smarttags" w:element="NumConv6p0">
        <w:smartTagPr>
          <w:attr w:name="val" w:val="14"/>
          <w:attr w:name="sch" w:val="1"/>
        </w:smartTagPr>
        <w:r w:rsidRPr="00AB18F5">
          <w:rPr>
            <w:rFonts w:ascii="Marianne" w:hAnsi="Marianne"/>
            <w:b/>
            <w:sz w:val="22"/>
          </w:rPr>
          <w:t>14</w:t>
        </w:r>
      </w:smartTag>
      <w:r w:rsidRPr="00AB18F5">
        <w:rPr>
          <w:rFonts w:ascii="Marianne" w:hAnsi="Marianne"/>
          <w:b/>
          <w:sz w:val="22"/>
        </w:rPr>
        <w:t xml:space="preserve"> avenue Duquesne </w:t>
      </w:r>
      <w:smartTag w:uri="urn:schemas-microsoft-com:office:cs:smarttags" w:element="NumConv6p0">
        <w:smartTagPr>
          <w:attr w:name="val" w:val="75350"/>
          <w:attr w:name="sch" w:val="1"/>
        </w:smartTagPr>
        <w:r w:rsidRPr="00AB18F5">
          <w:rPr>
            <w:rFonts w:ascii="Marianne" w:hAnsi="Marianne"/>
            <w:b/>
            <w:sz w:val="22"/>
          </w:rPr>
          <w:t>75350</w:t>
        </w:r>
      </w:smartTag>
      <w:r w:rsidRPr="00AB18F5">
        <w:rPr>
          <w:rFonts w:ascii="Marianne" w:hAnsi="Marianne"/>
          <w:b/>
          <w:sz w:val="22"/>
        </w:rPr>
        <w:t xml:space="preserve"> PARIS </w:t>
      </w:r>
      <w:smartTag w:uri="urn:schemas-microsoft-com:office:cs:smarttags" w:element="NumConv6p0">
        <w:smartTagPr>
          <w:attr w:name="val" w:val="07"/>
          <w:attr w:name="sch" w:val="1"/>
        </w:smartTagPr>
        <w:r w:rsidRPr="00AB18F5">
          <w:rPr>
            <w:rFonts w:ascii="Marianne" w:hAnsi="Marianne"/>
            <w:b/>
            <w:sz w:val="22"/>
          </w:rPr>
          <w:t>07</w:t>
        </w:r>
      </w:smartTag>
      <w:r w:rsidRPr="00AB18F5">
        <w:rPr>
          <w:rFonts w:ascii="Marianne" w:hAnsi="Marianne"/>
          <w:b/>
          <w:sz w:val="22"/>
        </w:rPr>
        <w:t xml:space="preserve"> SP</w:t>
      </w:r>
    </w:p>
    <w:p w14:paraId="13312929" w14:textId="77777777" w:rsidR="00DB19A9" w:rsidRPr="00AB18F5" w:rsidRDefault="00DB19A9" w:rsidP="00DB19A9">
      <w:pPr>
        <w:tabs>
          <w:tab w:val="left" w:pos="-1440"/>
          <w:tab w:val="left" w:pos="-720"/>
          <w:tab w:val="left" w:pos="284"/>
          <w:tab w:val="left" w:pos="56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uppressAutoHyphens/>
        <w:ind w:right="-113"/>
        <w:jc w:val="center"/>
        <w:rPr>
          <w:rFonts w:ascii="Marianne" w:hAnsi="Marianne"/>
        </w:rPr>
      </w:pPr>
    </w:p>
    <w:p w14:paraId="6004B7F9" w14:textId="77777777" w:rsidR="00BB46DC" w:rsidRPr="00AB18F5" w:rsidRDefault="00BB46DC" w:rsidP="00883052">
      <w:pPr>
        <w:rPr>
          <w:rFonts w:ascii="Marianne" w:hAnsi="Marianne"/>
        </w:rPr>
      </w:pPr>
    </w:p>
    <w:p w14:paraId="3012C07F" w14:textId="77777777" w:rsidR="00BB46DC" w:rsidRPr="00AB18F5" w:rsidRDefault="00BB46DC" w:rsidP="00883052">
      <w:pPr>
        <w:rPr>
          <w:rFonts w:ascii="Marianne" w:hAnsi="Marianne"/>
        </w:rPr>
      </w:pPr>
    </w:p>
    <w:p w14:paraId="5A6F9756" w14:textId="77777777" w:rsidR="00BB46DC" w:rsidRPr="00AB18F5" w:rsidRDefault="00BB46DC" w:rsidP="0015455D">
      <w:pPr>
        <w:pBdr>
          <w:bottom w:val="single" w:sz="6" w:space="1" w:color="auto"/>
        </w:pBdr>
        <w:jc w:val="center"/>
        <w:rPr>
          <w:rFonts w:ascii="Marianne" w:hAnsi="Marianne"/>
          <w:b/>
        </w:rPr>
      </w:pPr>
      <w:r w:rsidRPr="00AB18F5">
        <w:rPr>
          <w:rFonts w:ascii="Marianne" w:hAnsi="Marianne"/>
          <w:sz w:val="22"/>
        </w:rPr>
        <w:br w:type="page"/>
      </w:r>
      <w:r w:rsidR="00883052" w:rsidRPr="00AB18F5">
        <w:rPr>
          <w:rFonts w:ascii="Marianne" w:hAnsi="Marianne"/>
          <w:b/>
        </w:rPr>
        <w:lastRenderedPageBreak/>
        <w:t xml:space="preserve">CADRE DE REPONSE TECHNIQUE </w:t>
      </w:r>
    </w:p>
    <w:p w14:paraId="060D97DC" w14:textId="77777777" w:rsidR="00883052" w:rsidRPr="00AB18F5" w:rsidRDefault="00883052" w:rsidP="0015455D">
      <w:pPr>
        <w:pBdr>
          <w:bottom w:val="single" w:sz="6" w:space="1" w:color="auto"/>
        </w:pBdr>
        <w:jc w:val="center"/>
        <w:rPr>
          <w:rFonts w:ascii="Marianne" w:hAnsi="Marianne"/>
          <w:b/>
        </w:rPr>
      </w:pPr>
      <w:r w:rsidRPr="00AB18F5">
        <w:rPr>
          <w:rFonts w:ascii="Marianne" w:hAnsi="Marianne"/>
          <w:b/>
        </w:rPr>
        <w:t>A REMPLIR OBLIGATOIREMENT PAR LE CANDIDAT</w:t>
      </w:r>
    </w:p>
    <w:p w14:paraId="52878FB0" w14:textId="77777777" w:rsidR="00883052" w:rsidRPr="00AB18F5" w:rsidRDefault="00883052" w:rsidP="0015455D">
      <w:pPr>
        <w:pBdr>
          <w:bottom w:val="single" w:sz="6" w:space="1" w:color="auto"/>
        </w:pBdr>
        <w:jc w:val="center"/>
        <w:rPr>
          <w:rFonts w:ascii="Marianne" w:hAnsi="Marianne"/>
          <w:b/>
        </w:rPr>
      </w:pPr>
    </w:p>
    <w:p w14:paraId="59645029" w14:textId="30F30822" w:rsidR="0008063D" w:rsidRPr="00ED3AF2" w:rsidRDefault="00ED3AF2" w:rsidP="00ED3AF2">
      <w:pPr>
        <w:widowControl w:val="0"/>
        <w:jc w:val="both"/>
        <w:rPr>
          <w:rFonts w:ascii="Marianne" w:eastAsia="Calibri" w:hAnsi="Marianne" w:cstheme="minorHAnsi"/>
        </w:rPr>
      </w:pPr>
      <w:r w:rsidRPr="004E7FD7">
        <w:rPr>
          <w:rFonts w:ascii="Marianne" w:eastAsia="Calibri" w:hAnsi="Marianne" w:cstheme="minorHAnsi"/>
        </w:rPr>
        <w:t>Le soumissionnaire remplit obligatoirement le présent cadre de réponse. Afin de faciliter le dépouillement, le soumissionnaire veillera à respecter la présentation proposée ci-après pour la réponse</w:t>
      </w:r>
      <w:r w:rsidR="002A5EED" w:rsidRPr="00AB18F5">
        <w:rPr>
          <w:rFonts w:ascii="Marianne" w:hAnsi="Marianne"/>
          <w:b/>
          <w:i/>
          <w:sz w:val="22"/>
        </w:rPr>
        <w:t>.</w:t>
      </w:r>
    </w:p>
    <w:p w14:paraId="5EABAB67" w14:textId="77777777" w:rsidR="00510A11" w:rsidRDefault="00510A11" w:rsidP="00883052">
      <w:pPr>
        <w:rPr>
          <w:rFonts w:ascii="Marianne" w:hAnsi="Marianne"/>
          <w:sz w:val="22"/>
        </w:rPr>
      </w:pPr>
    </w:p>
    <w:p w14:paraId="05A03319" w14:textId="77777777" w:rsidR="00D27FF3" w:rsidRPr="00D27FF3" w:rsidRDefault="00D27FF3" w:rsidP="00D27F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265"/>
          <w:tab w:val="left" w:pos="8320"/>
        </w:tabs>
        <w:spacing w:after="160" w:line="259" w:lineRule="auto"/>
        <w:jc w:val="both"/>
        <w:rPr>
          <w:rFonts w:ascii="Marianne" w:eastAsia="Calibri" w:hAnsi="Marianne" w:cs="Times New Roman"/>
          <w:b/>
          <w:color w:val="FF0000"/>
          <w:kern w:val="2"/>
          <w:sz w:val="20"/>
          <w:szCs w:val="20"/>
          <w:lang w:eastAsia="en-US"/>
          <w14:ligatures w14:val="standardContextual"/>
        </w:rPr>
      </w:pPr>
      <w:r w:rsidRPr="00D27FF3">
        <w:rPr>
          <w:rFonts w:ascii="Marianne" w:eastAsia="Calibri" w:hAnsi="Marianne" w:cs="Times New Roman"/>
          <w:b/>
          <w:color w:val="FF0000"/>
          <w:kern w:val="2"/>
          <w:sz w:val="20"/>
          <w:szCs w:val="20"/>
          <w:lang w:eastAsia="en-US"/>
          <w14:ligatures w14:val="standardContextual"/>
        </w:rPr>
        <w:t xml:space="preserve">Préambule : </w:t>
      </w:r>
      <w:r w:rsidRPr="00D27FF3">
        <w:rPr>
          <w:rFonts w:ascii="Marianne" w:eastAsia="Calibri" w:hAnsi="Marianne" w:cs="Times New Roman"/>
          <w:b/>
          <w:color w:val="FF0000"/>
          <w:kern w:val="2"/>
          <w:sz w:val="20"/>
          <w:szCs w:val="20"/>
          <w:lang w:eastAsia="en-US"/>
          <w14:ligatures w14:val="standardContextual"/>
        </w:rPr>
        <w:tab/>
      </w:r>
    </w:p>
    <w:p w14:paraId="6DD4F390" w14:textId="77777777" w:rsidR="00D27FF3" w:rsidRPr="00D27FF3" w:rsidRDefault="00D27FF3" w:rsidP="00D27F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265"/>
        </w:tabs>
        <w:spacing w:after="160" w:line="259" w:lineRule="auto"/>
        <w:jc w:val="both"/>
        <w:rPr>
          <w:rFonts w:ascii="Marianne" w:eastAsia="PingFang SC" w:hAnsi="Marianne" w:cs="Times New Roman"/>
          <w:color w:val="FF0000"/>
          <w:kern w:val="2"/>
          <w:sz w:val="20"/>
          <w:szCs w:val="20"/>
          <w:lang w:eastAsia="en-US" w:bidi="hi-IN"/>
          <w14:ligatures w14:val="standardContextual"/>
        </w:rPr>
      </w:pPr>
      <w:r w:rsidRPr="00D27FF3">
        <w:rPr>
          <w:rFonts w:ascii="Marianne" w:eastAsia="Calibri" w:hAnsi="Marianne" w:cs="Times New Roman"/>
          <w:color w:val="FF0000"/>
          <w:kern w:val="2"/>
          <w:sz w:val="20"/>
          <w:szCs w:val="20"/>
          <w:lang w:eastAsia="en-US"/>
          <w14:ligatures w14:val="standardContextual"/>
        </w:rPr>
        <w:t xml:space="preserve">Le soumissionnaire devra compléter le présent cadre de réponse technique (CRT) en expliquant la mise en œuvre de l'exécution des prestations et comprenant obligatoirement les éléments ci-après énoncés. </w:t>
      </w:r>
      <w:bookmarkStart w:id="1" w:name="DébutTexte"/>
      <w:bookmarkStart w:id="2" w:name="Signature"/>
      <w:bookmarkStart w:id="3" w:name="Copie_PJ"/>
      <w:bookmarkStart w:id="4" w:name="_Toc109061732"/>
      <w:bookmarkEnd w:id="1"/>
      <w:bookmarkEnd w:id="2"/>
      <w:bookmarkEnd w:id="3"/>
      <w:bookmarkEnd w:id="4"/>
    </w:p>
    <w:p w14:paraId="1D90BEF8" w14:textId="77777777" w:rsidR="00D27FF3" w:rsidRPr="00D27FF3" w:rsidRDefault="00D27FF3" w:rsidP="00D27F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265"/>
        </w:tabs>
        <w:autoSpaceDE w:val="0"/>
        <w:adjustRightInd w:val="0"/>
        <w:spacing w:after="160" w:line="259" w:lineRule="auto"/>
        <w:jc w:val="both"/>
        <w:rPr>
          <w:rFonts w:ascii="Marianne" w:eastAsia="Calibri" w:hAnsi="Marianne" w:cs="Arial Narrow"/>
          <w:color w:val="FF0000"/>
          <w:kern w:val="2"/>
          <w:sz w:val="20"/>
          <w:szCs w:val="20"/>
          <w:lang w:eastAsia="en-US"/>
          <w14:ligatures w14:val="standardContextual"/>
        </w:rPr>
      </w:pPr>
      <w:r w:rsidRPr="00D27FF3">
        <w:rPr>
          <w:rFonts w:ascii="Marianne" w:eastAsia="Calibri" w:hAnsi="Marianne" w:cs="Arial Narrow"/>
          <w:color w:val="FF0000"/>
          <w:kern w:val="2"/>
          <w:sz w:val="20"/>
          <w:szCs w:val="20"/>
          <w:lang w:eastAsia="en-US"/>
          <w14:ligatures w14:val="standardContextual"/>
        </w:rPr>
        <w:t xml:space="preserve">L’attention du soumissionnaire est attirée sur le fait que le cadre de réponse est une des pièces particulières constitutives de l’accord-cadre et que tous les engagements et affirmations qui y sont consignés sont contractuels et deviennent exécutoires. </w:t>
      </w:r>
    </w:p>
    <w:p w14:paraId="54FAFA0C" w14:textId="77777777" w:rsidR="00D27FF3" w:rsidRPr="00D27FF3" w:rsidRDefault="00D27FF3" w:rsidP="00D27F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265"/>
        </w:tabs>
        <w:spacing w:after="160" w:line="259" w:lineRule="auto"/>
        <w:jc w:val="both"/>
        <w:rPr>
          <w:rFonts w:ascii="Marianne" w:eastAsia="Calibri" w:hAnsi="Marianne" w:cs="Times New Roman"/>
          <w:b/>
          <w:bCs/>
          <w:color w:val="FF0000"/>
          <w:kern w:val="2"/>
          <w:sz w:val="20"/>
          <w:szCs w:val="20"/>
          <w:lang w:eastAsia="en-US"/>
          <w14:ligatures w14:val="standardContextual"/>
        </w:rPr>
      </w:pPr>
      <w:r w:rsidRPr="00D27FF3">
        <w:rPr>
          <w:rFonts w:ascii="Marianne" w:eastAsia="Calibri" w:hAnsi="Marianne" w:cs="Times New Roman"/>
          <w:b/>
          <w:bCs/>
          <w:color w:val="FF0000"/>
          <w:kern w:val="2"/>
          <w:sz w:val="20"/>
          <w:szCs w:val="20"/>
          <w:lang w:eastAsia="en-US"/>
          <w14:ligatures w14:val="standardContextual"/>
        </w:rPr>
        <w:t xml:space="preserve">Le soumissionnaire répond impérativement à toutes les questions posées en explicitant de façon concise ses réponses sous peine d’irrégularité. </w:t>
      </w:r>
    </w:p>
    <w:p w14:paraId="3B5782EA" w14:textId="77777777" w:rsidR="00D27FF3" w:rsidRPr="00D27FF3" w:rsidRDefault="00D27FF3" w:rsidP="00D27F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265"/>
        </w:tabs>
        <w:spacing w:after="160" w:line="259" w:lineRule="auto"/>
        <w:jc w:val="both"/>
        <w:rPr>
          <w:rFonts w:ascii="Marianne" w:eastAsia="Calibri" w:hAnsi="Marianne" w:cs="Times New Roman"/>
          <w:b/>
          <w:color w:val="FF0000"/>
          <w:kern w:val="2"/>
          <w:sz w:val="20"/>
          <w:szCs w:val="20"/>
          <w:lang w:eastAsia="en-US"/>
          <w14:ligatures w14:val="standardContextual"/>
        </w:rPr>
      </w:pPr>
      <w:r w:rsidRPr="00D27FF3">
        <w:rPr>
          <w:rFonts w:ascii="Marianne" w:eastAsia="Calibri" w:hAnsi="Marianne" w:cs="Times New Roman"/>
          <w:b/>
          <w:color w:val="FF0000"/>
          <w:kern w:val="2"/>
          <w:sz w:val="20"/>
          <w:szCs w:val="20"/>
          <w:lang w:eastAsia="en-US"/>
          <w14:ligatures w14:val="standardContextual"/>
        </w:rPr>
        <w:t xml:space="preserve">Le soumissionnaire peut joindre une annexe pour compléter une de ses réponses. </w:t>
      </w:r>
    </w:p>
    <w:p w14:paraId="27461BB5" w14:textId="77777777" w:rsidR="00D27FF3" w:rsidRPr="00D27FF3" w:rsidRDefault="00D27FF3" w:rsidP="00D27F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265"/>
        </w:tabs>
        <w:spacing w:after="160" w:line="259" w:lineRule="auto"/>
        <w:jc w:val="both"/>
        <w:rPr>
          <w:rFonts w:ascii="Marianne" w:eastAsia="Calibri" w:hAnsi="Marianne" w:cs="Times New Roman"/>
          <w:b/>
          <w:color w:val="FF0000"/>
          <w:kern w:val="2"/>
          <w:sz w:val="20"/>
          <w:szCs w:val="20"/>
          <w:lang w:eastAsia="en-US"/>
          <w14:ligatures w14:val="standardContextual"/>
        </w:rPr>
      </w:pPr>
      <w:r w:rsidRPr="00D27FF3">
        <w:rPr>
          <w:rFonts w:ascii="Marianne" w:eastAsia="Calibri" w:hAnsi="Marianne" w:cs="Times New Roman"/>
          <w:b/>
          <w:color w:val="FF0000"/>
          <w:kern w:val="2"/>
          <w:sz w:val="20"/>
          <w:szCs w:val="20"/>
          <w:lang w:eastAsia="en-US"/>
          <w14:ligatures w14:val="standardContextual"/>
        </w:rPr>
        <w:t xml:space="preserve">Dans ce cas, il doit impérativement mentionner en fin de réponse l’identification de l’annexe. </w:t>
      </w:r>
    </w:p>
    <w:p w14:paraId="47A1BA48" w14:textId="77777777" w:rsidR="00D27FF3" w:rsidRPr="00D27FF3" w:rsidRDefault="00D27FF3" w:rsidP="00D27F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265"/>
        </w:tabs>
        <w:spacing w:after="160" w:line="259" w:lineRule="auto"/>
        <w:jc w:val="both"/>
        <w:rPr>
          <w:rFonts w:ascii="Marianne" w:eastAsia="Calibri" w:hAnsi="Marianne" w:cs="Times New Roman"/>
          <w:color w:val="FF0000"/>
          <w:kern w:val="2"/>
          <w:sz w:val="20"/>
          <w:szCs w:val="20"/>
          <w:lang w:eastAsia="en-US"/>
          <w14:ligatures w14:val="standardContextual"/>
        </w:rPr>
      </w:pPr>
      <w:r w:rsidRPr="00D27FF3">
        <w:rPr>
          <w:rFonts w:ascii="Marianne" w:eastAsia="Calibri" w:hAnsi="Marianne" w:cs="Times New Roman"/>
          <w:b/>
          <w:color w:val="FF0000"/>
          <w:kern w:val="2"/>
          <w:sz w:val="20"/>
          <w:szCs w:val="20"/>
          <w:lang w:eastAsia="en-US"/>
          <w14:ligatures w14:val="standardContextual"/>
        </w:rPr>
        <w:t>Une annexe ne peut en aucun cas se substituer à la réponse apportée à l’endroit prévu à cet effet dans le présent document, elle est un complément</w:t>
      </w:r>
      <w:r w:rsidRPr="00D27FF3">
        <w:rPr>
          <w:rFonts w:ascii="Marianne" w:eastAsia="Calibri" w:hAnsi="Marianne" w:cs="Times New Roman"/>
          <w:color w:val="FF0000"/>
          <w:kern w:val="2"/>
          <w:sz w:val="20"/>
          <w:szCs w:val="20"/>
          <w:lang w:eastAsia="en-US"/>
          <w14:ligatures w14:val="standardContextual"/>
        </w:rPr>
        <w:t>.</w:t>
      </w:r>
    </w:p>
    <w:p w14:paraId="22743998" w14:textId="77777777" w:rsidR="00D27FF3" w:rsidRPr="00D27FF3" w:rsidRDefault="00D27FF3" w:rsidP="00D27F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265"/>
        </w:tabs>
        <w:spacing w:after="160" w:line="259" w:lineRule="auto"/>
        <w:jc w:val="both"/>
        <w:rPr>
          <w:rFonts w:ascii="Marianne" w:eastAsia="Calibri" w:hAnsi="Marianne" w:cs="Times New Roman"/>
          <w:color w:val="FF0000"/>
          <w:kern w:val="2"/>
          <w:sz w:val="20"/>
          <w:szCs w:val="20"/>
          <w:lang w:eastAsia="en-US"/>
          <w14:ligatures w14:val="standardContextual"/>
        </w:rPr>
      </w:pPr>
      <w:r w:rsidRPr="00D27FF3">
        <w:rPr>
          <w:rFonts w:ascii="Marianne" w:eastAsia="Calibri" w:hAnsi="Marianne" w:cs="Times New Roman"/>
          <w:color w:val="FF0000"/>
          <w:kern w:val="2"/>
          <w:sz w:val="20"/>
          <w:szCs w:val="20"/>
          <w:lang w:eastAsia="en-US"/>
          <w14:ligatures w14:val="standardContextual"/>
        </w:rPr>
        <w:t xml:space="preserve">Le présent document et les éventuelles annexes serviront à l’analyse des offres. </w:t>
      </w:r>
    </w:p>
    <w:p w14:paraId="27637470" w14:textId="77777777" w:rsidR="00D27FF3" w:rsidRDefault="00D27FF3" w:rsidP="00883052">
      <w:pPr>
        <w:rPr>
          <w:rFonts w:ascii="Marianne" w:hAnsi="Marianne"/>
          <w:sz w:val="22"/>
        </w:rPr>
      </w:pPr>
    </w:p>
    <w:p w14:paraId="3B8955D1" w14:textId="77777777" w:rsidR="00D27FF3" w:rsidRDefault="00D27FF3" w:rsidP="00883052">
      <w:pPr>
        <w:rPr>
          <w:rFonts w:ascii="Marianne" w:hAnsi="Marianne"/>
          <w:sz w:val="22"/>
        </w:rPr>
      </w:pPr>
    </w:p>
    <w:p w14:paraId="16A26793" w14:textId="77777777" w:rsidR="00D27FF3" w:rsidRDefault="00D27FF3" w:rsidP="00883052">
      <w:pPr>
        <w:rPr>
          <w:rFonts w:ascii="Marianne" w:hAnsi="Marianne"/>
          <w:sz w:val="22"/>
        </w:rPr>
      </w:pPr>
    </w:p>
    <w:p w14:paraId="1F35B393" w14:textId="77777777" w:rsidR="00D27FF3" w:rsidRPr="00D27FF3" w:rsidRDefault="00D27FF3" w:rsidP="00D27FF3">
      <w:pPr>
        <w:keepNext/>
        <w:tabs>
          <w:tab w:val="clear" w:pos="2265"/>
        </w:tabs>
        <w:outlineLvl w:val="3"/>
        <w:rPr>
          <w:rFonts w:ascii="Marianne" w:hAnsi="Marianne" w:cs="Calibri"/>
          <w:b/>
          <w:u w:val="single"/>
        </w:rPr>
      </w:pPr>
      <w:r w:rsidRPr="00D27FF3">
        <w:rPr>
          <w:rFonts w:ascii="Marianne" w:hAnsi="Marianne" w:cs="Calibri"/>
          <w:b/>
          <w:u w:val="single"/>
        </w:rPr>
        <w:t>SOUMISSIONNAIRE</w:t>
      </w:r>
    </w:p>
    <w:p w14:paraId="6A36C147" w14:textId="77777777" w:rsidR="00D27FF3" w:rsidRPr="00D27FF3" w:rsidRDefault="00D27FF3" w:rsidP="00D27FF3">
      <w:pPr>
        <w:tabs>
          <w:tab w:val="clear" w:pos="2265"/>
        </w:tabs>
        <w:spacing w:line="120" w:lineRule="auto"/>
        <w:rPr>
          <w:rFonts w:ascii="Marianne" w:eastAsia="Calibri" w:hAnsi="Marianne" w:cs="Calibri"/>
          <w:kern w:val="2"/>
          <w14:ligatures w14:val="standardContextual"/>
        </w:rPr>
      </w:pPr>
    </w:p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2696"/>
        <w:gridCol w:w="6817"/>
      </w:tblGrid>
      <w:tr w:rsidR="00D27FF3" w:rsidRPr="00D27FF3" w14:paraId="6EC74B5F" w14:textId="77777777" w:rsidTr="00741532">
        <w:trPr>
          <w:trHeight w:val="683"/>
        </w:trPr>
        <w:tc>
          <w:tcPr>
            <w:tcW w:w="2696" w:type="dxa"/>
          </w:tcPr>
          <w:p w14:paraId="51A1A772" w14:textId="77777777" w:rsidR="00D27FF3" w:rsidRPr="00D27FF3" w:rsidRDefault="00D27FF3" w:rsidP="00D27FF3">
            <w:pPr>
              <w:tabs>
                <w:tab w:val="clear" w:pos="2265"/>
              </w:tabs>
              <w:rPr>
                <w:rFonts w:ascii="Marianne" w:hAnsi="Marianne" w:cs="Calibri"/>
              </w:rPr>
            </w:pPr>
            <w:r w:rsidRPr="00D27FF3">
              <w:rPr>
                <w:rFonts w:ascii="Marianne" w:hAnsi="Marianne" w:cs="Calibri"/>
              </w:rPr>
              <w:t>Nom de l’entreprise</w:t>
            </w:r>
          </w:p>
        </w:tc>
        <w:tc>
          <w:tcPr>
            <w:tcW w:w="6817" w:type="dxa"/>
          </w:tcPr>
          <w:p w14:paraId="41A19469" w14:textId="77777777" w:rsidR="00D27FF3" w:rsidRPr="00D27FF3" w:rsidRDefault="00D27FF3" w:rsidP="00D27FF3">
            <w:pPr>
              <w:tabs>
                <w:tab w:val="clear" w:pos="2265"/>
              </w:tabs>
              <w:rPr>
                <w:rFonts w:ascii="Marianne" w:hAnsi="Marianne" w:cs="Calibri"/>
              </w:rPr>
            </w:pPr>
          </w:p>
        </w:tc>
      </w:tr>
      <w:tr w:rsidR="00D27FF3" w:rsidRPr="00D27FF3" w14:paraId="35F4A5EE" w14:textId="77777777" w:rsidTr="00741532">
        <w:trPr>
          <w:trHeight w:val="683"/>
        </w:trPr>
        <w:tc>
          <w:tcPr>
            <w:tcW w:w="2696" w:type="dxa"/>
          </w:tcPr>
          <w:p w14:paraId="6EA3636F" w14:textId="77777777" w:rsidR="00D27FF3" w:rsidRPr="00D27FF3" w:rsidRDefault="00D27FF3" w:rsidP="00D27FF3">
            <w:pPr>
              <w:tabs>
                <w:tab w:val="clear" w:pos="2265"/>
              </w:tabs>
              <w:rPr>
                <w:rFonts w:ascii="Marianne" w:hAnsi="Marianne" w:cs="Calibri"/>
              </w:rPr>
            </w:pPr>
            <w:r w:rsidRPr="00D27FF3">
              <w:rPr>
                <w:rFonts w:ascii="Marianne" w:hAnsi="Marianne" w:cs="Calibri"/>
              </w:rPr>
              <w:t>Adresse du siège social</w:t>
            </w:r>
          </w:p>
        </w:tc>
        <w:tc>
          <w:tcPr>
            <w:tcW w:w="6817" w:type="dxa"/>
          </w:tcPr>
          <w:p w14:paraId="0D2A9722" w14:textId="77777777" w:rsidR="00D27FF3" w:rsidRPr="00D27FF3" w:rsidRDefault="00D27FF3" w:rsidP="00D27FF3">
            <w:pPr>
              <w:tabs>
                <w:tab w:val="clear" w:pos="2265"/>
              </w:tabs>
              <w:rPr>
                <w:rFonts w:ascii="Marianne" w:hAnsi="Marianne" w:cs="Calibri"/>
              </w:rPr>
            </w:pPr>
          </w:p>
        </w:tc>
      </w:tr>
      <w:tr w:rsidR="00D27FF3" w:rsidRPr="00D27FF3" w14:paraId="4F725B4F" w14:textId="77777777" w:rsidTr="00741532">
        <w:trPr>
          <w:trHeight w:val="1365"/>
        </w:trPr>
        <w:tc>
          <w:tcPr>
            <w:tcW w:w="2696" w:type="dxa"/>
          </w:tcPr>
          <w:p w14:paraId="058E663E" w14:textId="77777777" w:rsidR="00D27FF3" w:rsidRPr="00D27FF3" w:rsidRDefault="00D27FF3" w:rsidP="00D27FF3">
            <w:pPr>
              <w:tabs>
                <w:tab w:val="clear" w:pos="2265"/>
              </w:tabs>
              <w:rPr>
                <w:rFonts w:ascii="Marianne" w:hAnsi="Marianne" w:cs="Calibri"/>
              </w:rPr>
            </w:pPr>
            <w:r w:rsidRPr="00D27FF3">
              <w:rPr>
                <w:rFonts w:ascii="Marianne" w:hAnsi="Marianne" w:cs="Calibri"/>
              </w:rPr>
              <w:t>Adresse de correspondance (si différent du siège)</w:t>
            </w:r>
          </w:p>
        </w:tc>
        <w:tc>
          <w:tcPr>
            <w:tcW w:w="6817" w:type="dxa"/>
          </w:tcPr>
          <w:p w14:paraId="42F516A4" w14:textId="77777777" w:rsidR="00D27FF3" w:rsidRPr="00D27FF3" w:rsidRDefault="00D27FF3" w:rsidP="00D27FF3">
            <w:pPr>
              <w:tabs>
                <w:tab w:val="clear" w:pos="2265"/>
              </w:tabs>
              <w:rPr>
                <w:rFonts w:ascii="Marianne" w:hAnsi="Marianne" w:cs="Calibri"/>
              </w:rPr>
            </w:pPr>
          </w:p>
        </w:tc>
      </w:tr>
      <w:tr w:rsidR="00D27FF3" w:rsidRPr="00D27FF3" w14:paraId="0F6E9140" w14:textId="77777777" w:rsidTr="00741532">
        <w:trPr>
          <w:trHeight w:val="335"/>
        </w:trPr>
        <w:tc>
          <w:tcPr>
            <w:tcW w:w="2696" w:type="dxa"/>
            <w:vMerge w:val="restart"/>
          </w:tcPr>
          <w:p w14:paraId="7125B558" w14:textId="77777777" w:rsidR="00D27FF3" w:rsidRPr="00D27FF3" w:rsidRDefault="00D27FF3" w:rsidP="00D27FF3">
            <w:pPr>
              <w:tabs>
                <w:tab w:val="clear" w:pos="2265"/>
              </w:tabs>
              <w:rPr>
                <w:rFonts w:ascii="Marianne" w:hAnsi="Marianne" w:cs="Calibri"/>
              </w:rPr>
            </w:pPr>
            <w:r w:rsidRPr="00D27FF3">
              <w:rPr>
                <w:rFonts w:ascii="Marianne" w:hAnsi="Marianne" w:cs="Calibri"/>
              </w:rPr>
              <w:t>Nom et coordonnées de la personne pouvant être contactée chez le soumissionnaire</w:t>
            </w:r>
          </w:p>
        </w:tc>
        <w:tc>
          <w:tcPr>
            <w:tcW w:w="6817" w:type="dxa"/>
          </w:tcPr>
          <w:p w14:paraId="4EAAF464" w14:textId="77777777" w:rsidR="00D27FF3" w:rsidRPr="00D27FF3" w:rsidRDefault="00D27FF3" w:rsidP="00D27FF3">
            <w:pPr>
              <w:tabs>
                <w:tab w:val="clear" w:pos="2265"/>
              </w:tabs>
              <w:rPr>
                <w:rFonts w:ascii="Marianne" w:hAnsi="Marianne" w:cs="Calibri"/>
                <w:b/>
                <w:bCs/>
              </w:rPr>
            </w:pPr>
            <w:r w:rsidRPr="00D27FF3">
              <w:rPr>
                <w:rFonts w:ascii="Marianne" w:hAnsi="Marianne" w:cs="Calibri"/>
                <w:b/>
                <w:bCs/>
              </w:rPr>
              <w:t>Nom – prénom :</w:t>
            </w:r>
          </w:p>
        </w:tc>
      </w:tr>
      <w:tr w:rsidR="00D27FF3" w:rsidRPr="00D27FF3" w14:paraId="2008B4E5" w14:textId="77777777" w:rsidTr="00741532">
        <w:trPr>
          <w:trHeight w:val="147"/>
        </w:trPr>
        <w:tc>
          <w:tcPr>
            <w:tcW w:w="2696" w:type="dxa"/>
            <w:vMerge/>
          </w:tcPr>
          <w:p w14:paraId="1FC6ED76" w14:textId="77777777" w:rsidR="00D27FF3" w:rsidRPr="00D27FF3" w:rsidRDefault="00D27FF3" w:rsidP="00D27FF3">
            <w:pPr>
              <w:tabs>
                <w:tab w:val="clear" w:pos="2265"/>
              </w:tabs>
              <w:rPr>
                <w:rFonts w:ascii="Marianne" w:hAnsi="Marianne" w:cs="Calibri"/>
              </w:rPr>
            </w:pPr>
          </w:p>
        </w:tc>
        <w:tc>
          <w:tcPr>
            <w:tcW w:w="6817" w:type="dxa"/>
          </w:tcPr>
          <w:p w14:paraId="2D909DF6" w14:textId="77777777" w:rsidR="00D27FF3" w:rsidRPr="00D27FF3" w:rsidRDefault="00D27FF3" w:rsidP="00D27FF3">
            <w:pPr>
              <w:tabs>
                <w:tab w:val="clear" w:pos="2265"/>
              </w:tabs>
              <w:rPr>
                <w:rFonts w:ascii="Marianne" w:hAnsi="Marianne" w:cs="Calibri"/>
                <w:b/>
                <w:bCs/>
              </w:rPr>
            </w:pPr>
            <w:r w:rsidRPr="00D27FF3">
              <w:rPr>
                <w:rFonts w:ascii="Marianne" w:hAnsi="Marianne" w:cs="Calibri"/>
                <w:b/>
                <w:bCs/>
              </w:rPr>
              <w:t>Qualité :</w:t>
            </w:r>
          </w:p>
        </w:tc>
      </w:tr>
      <w:tr w:rsidR="00D27FF3" w:rsidRPr="00D27FF3" w14:paraId="422E1605" w14:textId="77777777" w:rsidTr="00741532">
        <w:trPr>
          <w:trHeight w:val="147"/>
        </w:trPr>
        <w:tc>
          <w:tcPr>
            <w:tcW w:w="2696" w:type="dxa"/>
            <w:vMerge/>
          </w:tcPr>
          <w:p w14:paraId="09107675" w14:textId="77777777" w:rsidR="00D27FF3" w:rsidRPr="00D27FF3" w:rsidRDefault="00D27FF3" w:rsidP="00D27FF3">
            <w:pPr>
              <w:tabs>
                <w:tab w:val="clear" w:pos="2265"/>
              </w:tabs>
              <w:rPr>
                <w:rFonts w:ascii="Marianne" w:hAnsi="Marianne" w:cs="Calibri"/>
              </w:rPr>
            </w:pPr>
          </w:p>
        </w:tc>
        <w:tc>
          <w:tcPr>
            <w:tcW w:w="6817" w:type="dxa"/>
          </w:tcPr>
          <w:p w14:paraId="579D21FF" w14:textId="77777777" w:rsidR="00D27FF3" w:rsidRPr="00D27FF3" w:rsidRDefault="00D27FF3" w:rsidP="00D27FF3">
            <w:pPr>
              <w:tabs>
                <w:tab w:val="clear" w:pos="2265"/>
              </w:tabs>
              <w:rPr>
                <w:rFonts w:ascii="Marianne" w:hAnsi="Marianne" w:cs="Calibri"/>
                <w:b/>
                <w:bCs/>
              </w:rPr>
            </w:pPr>
            <w:r w:rsidRPr="00D27FF3">
              <w:rPr>
                <w:rFonts w:ascii="Marianne" w:hAnsi="Marianne" w:cs="Calibri"/>
                <w:b/>
                <w:bCs/>
              </w:rPr>
              <w:t>Téléphone :</w:t>
            </w:r>
          </w:p>
        </w:tc>
      </w:tr>
      <w:tr w:rsidR="00D27FF3" w:rsidRPr="00D27FF3" w14:paraId="6724862C" w14:textId="77777777" w:rsidTr="00741532">
        <w:trPr>
          <w:trHeight w:val="147"/>
        </w:trPr>
        <w:tc>
          <w:tcPr>
            <w:tcW w:w="2696" w:type="dxa"/>
            <w:vMerge/>
          </w:tcPr>
          <w:p w14:paraId="7D0F843F" w14:textId="77777777" w:rsidR="00D27FF3" w:rsidRPr="00D27FF3" w:rsidRDefault="00D27FF3" w:rsidP="00D27FF3">
            <w:pPr>
              <w:tabs>
                <w:tab w:val="clear" w:pos="2265"/>
              </w:tabs>
              <w:rPr>
                <w:rFonts w:ascii="Marianne" w:hAnsi="Marianne" w:cs="Calibri"/>
              </w:rPr>
            </w:pPr>
          </w:p>
        </w:tc>
        <w:tc>
          <w:tcPr>
            <w:tcW w:w="6817" w:type="dxa"/>
          </w:tcPr>
          <w:p w14:paraId="57515B33" w14:textId="77777777" w:rsidR="00D27FF3" w:rsidRPr="00D27FF3" w:rsidRDefault="00D27FF3" w:rsidP="00D27FF3">
            <w:pPr>
              <w:tabs>
                <w:tab w:val="clear" w:pos="2265"/>
              </w:tabs>
              <w:rPr>
                <w:rFonts w:ascii="Marianne" w:hAnsi="Marianne" w:cs="Calibri"/>
                <w:b/>
                <w:bCs/>
              </w:rPr>
            </w:pPr>
            <w:r w:rsidRPr="00D27FF3">
              <w:rPr>
                <w:rFonts w:ascii="Marianne" w:hAnsi="Marianne" w:cs="Calibri"/>
                <w:b/>
                <w:bCs/>
              </w:rPr>
              <w:t>Adresse mail :</w:t>
            </w:r>
          </w:p>
        </w:tc>
      </w:tr>
    </w:tbl>
    <w:p w14:paraId="0A582F95" w14:textId="77777777" w:rsidR="00D27FF3" w:rsidRDefault="00D27FF3" w:rsidP="00883052">
      <w:pPr>
        <w:rPr>
          <w:rFonts w:ascii="Marianne" w:hAnsi="Marianne"/>
          <w:sz w:val="22"/>
        </w:rPr>
      </w:pPr>
    </w:p>
    <w:p w14:paraId="5E517721" w14:textId="77777777" w:rsidR="00741532" w:rsidRDefault="00741532" w:rsidP="00883052">
      <w:pPr>
        <w:rPr>
          <w:rFonts w:ascii="Marianne" w:hAnsi="Marianne"/>
          <w:sz w:val="22"/>
        </w:rPr>
      </w:pPr>
    </w:p>
    <w:p w14:paraId="1290CF99" w14:textId="77777777" w:rsidR="00D27FF3" w:rsidRPr="00AB18F5" w:rsidRDefault="00D27FF3" w:rsidP="00883052">
      <w:pPr>
        <w:rPr>
          <w:rFonts w:ascii="Marianne" w:hAnsi="Marianne"/>
          <w:sz w:val="22"/>
        </w:rPr>
      </w:pPr>
    </w:p>
    <w:p w14:paraId="7ADB64BB" w14:textId="77777777" w:rsidR="00883052" w:rsidRPr="00AB18F5" w:rsidRDefault="00913B84" w:rsidP="00883052">
      <w:pPr>
        <w:rPr>
          <w:rFonts w:ascii="Marianne" w:hAnsi="Marianne"/>
          <w:b/>
          <w:sz w:val="28"/>
          <w:szCs w:val="28"/>
          <w:u w:val="single"/>
        </w:rPr>
      </w:pPr>
      <w:r w:rsidRPr="00AB18F5">
        <w:rPr>
          <w:rFonts w:ascii="Marianne" w:hAnsi="Marianne"/>
          <w:b/>
          <w:sz w:val="28"/>
          <w:szCs w:val="28"/>
          <w:u w:val="single"/>
        </w:rPr>
        <w:lastRenderedPageBreak/>
        <w:t xml:space="preserve">Critère </w:t>
      </w:r>
      <w:r w:rsidR="005D1AF9" w:rsidRPr="00AB18F5">
        <w:rPr>
          <w:rFonts w:ascii="Marianne" w:hAnsi="Marianne"/>
          <w:b/>
          <w:sz w:val="28"/>
          <w:szCs w:val="28"/>
          <w:u w:val="single"/>
        </w:rPr>
        <w:t>2</w:t>
      </w:r>
      <w:r w:rsidRPr="00AB18F5">
        <w:rPr>
          <w:rFonts w:ascii="Marianne" w:hAnsi="Marianne"/>
          <w:b/>
          <w:sz w:val="28"/>
          <w:szCs w:val="28"/>
          <w:u w:val="single"/>
        </w:rPr>
        <w:t xml:space="preserve"> : </w:t>
      </w:r>
      <w:r w:rsidR="00422018" w:rsidRPr="00AB18F5">
        <w:rPr>
          <w:rFonts w:ascii="Marianne" w:hAnsi="Marianne"/>
          <w:b/>
          <w:sz w:val="28"/>
          <w:szCs w:val="28"/>
          <w:u w:val="single"/>
        </w:rPr>
        <w:t>Valeur technique</w:t>
      </w:r>
      <w:r w:rsidR="00167C0A" w:rsidRPr="00AB18F5">
        <w:rPr>
          <w:rFonts w:ascii="Marianne" w:hAnsi="Marianne"/>
          <w:b/>
          <w:sz w:val="28"/>
          <w:szCs w:val="28"/>
          <w:u w:val="single"/>
        </w:rPr>
        <w:t xml:space="preserve"> </w:t>
      </w:r>
      <w:r w:rsidR="00740640" w:rsidRPr="00AB18F5">
        <w:rPr>
          <w:rFonts w:ascii="Marianne" w:hAnsi="Marianne"/>
          <w:b/>
          <w:sz w:val="28"/>
          <w:szCs w:val="28"/>
          <w:u w:val="single"/>
        </w:rPr>
        <w:t>(</w:t>
      </w:r>
      <w:r w:rsidR="008109DF" w:rsidRPr="00AB18F5">
        <w:rPr>
          <w:rFonts w:ascii="Marianne" w:hAnsi="Marianne"/>
          <w:b/>
          <w:sz w:val="28"/>
          <w:szCs w:val="28"/>
          <w:u w:val="single"/>
        </w:rPr>
        <w:t>45</w:t>
      </w:r>
      <w:r w:rsidR="00740640" w:rsidRPr="00AB18F5">
        <w:rPr>
          <w:rFonts w:ascii="Marianne" w:hAnsi="Marianne"/>
          <w:b/>
          <w:sz w:val="28"/>
          <w:szCs w:val="28"/>
          <w:u w:val="single"/>
        </w:rPr>
        <w:t>%)</w:t>
      </w:r>
    </w:p>
    <w:p w14:paraId="4DB463BA" w14:textId="77777777" w:rsidR="00913B84" w:rsidRPr="00AB18F5" w:rsidRDefault="00913B84" w:rsidP="00883052">
      <w:pPr>
        <w:rPr>
          <w:rFonts w:ascii="Marianne" w:hAnsi="Marianne"/>
          <w:sz w:val="22"/>
        </w:rPr>
      </w:pPr>
    </w:p>
    <w:p w14:paraId="1C62B1E9" w14:textId="77777777" w:rsidR="00883052" w:rsidRPr="00AB18F5" w:rsidRDefault="00883052" w:rsidP="00883052">
      <w:pPr>
        <w:rPr>
          <w:rFonts w:ascii="Marianne" w:hAnsi="Marianne"/>
          <w:b/>
          <w:sz w:val="22"/>
          <w:u w:val="single"/>
        </w:rPr>
      </w:pPr>
      <w:r w:rsidRPr="00AB18F5">
        <w:rPr>
          <w:rFonts w:ascii="Marianne" w:hAnsi="Marianne"/>
          <w:b/>
          <w:sz w:val="22"/>
          <w:u w:val="single"/>
        </w:rPr>
        <w:t xml:space="preserve">Sous-critère </w:t>
      </w:r>
      <w:r w:rsidR="00913B84" w:rsidRPr="00AB18F5">
        <w:rPr>
          <w:rFonts w:ascii="Marianne" w:hAnsi="Marianne"/>
          <w:b/>
          <w:sz w:val="22"/>
          <w:u w:val="single"/>
        </w:rPr>
        <w:t>1</w:t>
      </w:r>
      <w:r w:rsidRPr="00AB18F5">
        <w:rPr>
          <w:rFonts w:ascii="Marianne" w:hAnsi="Marianne"/>
          <w:b/>
          <w:sz w:val="22"/>
          <w:u w:val="single"/>
        </w:rPr>
        <w:t xml:space="preserve"> : </w:t>
      </w:r>
      <w:r w:rsidR="008109DF" w:rsidRPr="00AB18F5">
        <w:rPr>
          <w:rFonts w:ascii="Marianne" w:hAnsi="Marianne"/>
          <w:b/>
          <w:sz w:val="22"/>
          <w:u w:val="single"/>
        </w:rPr>
        <w:t>Organisation proposée</w:t>
      </w:r>
      <w:r w:rsidR="00167C0A" w:rsidRPr="00AB18F5">
        <w:rPr>
          <w:rFonts w:ascii="Marianne" w:hAnsi="Marianne"/>
          <w:b/>
          <w:sz w:val="22"/>
          <w:u w:val="single"/>
        </w:rPr>
        <w:t xml:space="preserve"> </w:t>
      </w:r>
      <w:r w:rsidR="00D06972" w:rsidRPr="00AB18F5">
        <w:rPr>
          <w:rFonts w:ascii="Marianne" w:hAnsi="Marianne"/>
          <w:b/>
          <w:sz w:val="22"/>
          <w:u w:val="single"/>
        </w:rPr>
        <w:t>(</w:t>
      </w:r>
      <w:r w:rsidR="00402626" w:rsidRPr="00AB18F5">
        <w:rPr>
          <w:rFonts w:ascii="Marianne" w:hAnsi="Marianne"/>
          <w:b/>
          <w:sz w:val="22"/>
          <w:u w:val="single"/>
        </w:rPr>
        <w:t>15</w:t>
      </w:r>
      <w:r w:rsidR="006B1C27" w:rsidRPr="00AB18F5">
        <w:rPr>
          <w:rFonts w:ascii="Marianne" w:hAnsi="Marianne"/>
          <w:b/>
          <w:sz w:val="22"/>
          <w:u w:val="single"/>
        </w:rPr>
        <w:t>%</w:t>
      </w:r>
      <w:r w:rsidR="00D06972" w:rsidRPr="00AB18F5">
        <w:rPr>
          <w:rFonts w:ascii="Marianne" w:hAnsi="Marianne"/>
          <w:b/>
          <w:sz w:val="22"/>
          <w:u w:val="single"/>
        </w:rPr>
        <w:t>)</w:t>
      </w:r>
    </w:p>
    <w:p w14:paraId="114FFB3C" w14:textId="77777777" w:rsidR="00883052" w:rsidRPr="00AB18F5" w:rsidRDefault="00883052" w:rsidP="00883052">
      <w:pPr>
        <w:rPr>
          <w:rFonts w:ascii="Marianne" w:hAnsi="Marianne"/>
          <w:i/>
          <w:sz w:val="22"/>
        </w:rPr>
      </w:pPr>
    </w:p>
    <w:p w14:paraId="4465DA21" w14:textId="77777777" w:rsidR="00913B84" w:rsidRPr="00AB18F5" w:rsidRDefault="008F2045" w:rsidP="004272A2">
      <w:pPr>
        <w:shd w:val="clear" w:color="auto" w:fill="BFBFBF" w:themeFill="background1" w:themeFillShade="BF"/>
        <w:jc w:val="both"/>
        <w:rPr>
          <w:rFonts w:ascii="Marianne" w:hAnsi="Marianne"/>
          <w:i/>
          <w:sz w:val="22"/>
        </w:rPr>
      </w:pPr>
      <w:r w:rsidRPr="00AB18F5">
        <w:rPr>
          <w:rFonts w:ascii="Marianne" w:hAnsi="Marianne"/>
          <w:i/>
          <w:sz w:val="22"/>
        </w:rPr>
        <w:t>Le candidat</w:t>
      </w:r>
      <w:r w:rsidR="00332EAF" w:rsidRPr="00AB18F5">
        <w:rPr>
          <w:rFonts w:ascii="Marianne" w:hAnsi="Marianne"/>
          <w:i/>
          <w:sz w:val="22"/>
        </w:rPr>
        <w:t xml:space="preserve"> doit </w:t>
      </w:r>
      <w:r w:rsidR="00740640" w:rsidRPr="00AB18F5">
        <w:rPr>
          <w:rFonts w:ascii="Marianne" w:hAnsi="Marianne"/>
          <w:i/>
          <w:sz w:val="22"/>
        </w:rPr>
        <w:t xml:space="preserve">décrire </w:t>
      </w:r>
      <w:r w:rsidR="008109DF" w:rsidRPr="00AB18F5">
        <w:rPr>
          <w:rFonts w:ascii="Marianne" w:hAnsi="Marianne"/>
          <w:i/>
          <w:sz w:val="22"/>
        </w:rPr>
        <w:t xml:space="preserve">l’organisation générale proposée pour l’exécution du marché, </w:t>
      </w:r>
      <w:r w:rsidR="008109DF" w:rsidRPr="00D27FF3">
        <w:rPr>
          <w:rFonts w:ascii="Marianne" w:hAnsi="Marianne"/>
          <w:b/>
          <w:bCs/>
          <w:i/>
          <w:color w:val="FF0000"/>
          <w:sz w:val="22"/>
          <w:u w:val="single"/>
        </w:rPr>
        <w:t>en fournissant le planning correspondant</w:t>
      </w:r>
      <w:r w:rsidR="008109DF" w:rsidRPr="00AB18F5">
        <w:rPr>
          <w:rFonts w:ascii="Marianne" w:hAnsi="Marianne"/>
          <w:i/>
          <w:sz w:val="22"/>
        </w:rPr>
        <w:t>, ainsi que l’organisation particulière qu’il met en place pour le suivi des plis sensibles</w:t>
      </w:r>
      <w:r w:rsidR="005D1AF9" w:rsidRPr="00AB18F5">
        <w:rPr>
          <w:rFonts w:ascii="Marianne" w:hAnsi="Marianne"/>
          <w:i/>
          <w:sz w:val="22"/>
        </w:rPr>
        <w:t>.</w:t>
      </w:r>
    </w:p>
    <w:p w14:paraId="126DF9B6" w14:textId="77777777" w:rsidR="008109DF" w:rsidRPr="00AB18F5" w:rsidRDefault="008109DF" w:rsidP="00044330">
      <w:pPr>
        <w:jc w:val="both"/>
        <w:rPr>
          <w:rFonts w:ascii="Marianne" w:hAnsi="Marianne"/>
          <w:sz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511"/>
        <w:gridCol w:w="7260"/>
      </w:tblGrid>
      <w:tr w:rsidR="004272A2" w:rsidRPr="00AB18F5" w14:paraId="10F79598" w14:textId="77777777" w:rsidTr="004272A2">
        <w:trPr>
          <w:trHeight w:val="283"/>
        </w:trPr>
        <w:tc>
          <w:tcPr>
            <w:tcW w:w="2518" w:type="dxa"/>
            <w:vAlign w:val="center"/>
          </w:tcPr>
          <w:p w14:paraId="201166CD" w14:textId="77777777" w:rsidR="004272A2" w:rsidRPr="00AB18F5" w:rsidRDefault="004272A2" w:rsidP="008109DF">
            <w:pPr>
              <w:jc w:val="both"/>
              <w:rPr>
                <w:rFonts w:ascii="Marianne" w:hAnsi="Marianne"/>
                <w:sz w:val="22"/>
              </w:rPr>
            </w:pPr>
          </w:p>
        </w:tc>
        <w:tc>
          <w:tcPr>
            <w:tcW w:w="7403" w:type="dxa"/>
            <w:vAlign w:val="center"/>
          </w:tcPr>
          <w:p w14:paraId="56A19C57" w14:textId="4B69FFFF" w:rsidR="004272A2" w:rsidRPr="00AB18F5" w:rsidRDefault="004272A2" w:rsidP="004272A2">
            <w:pPr>
              <w:jc w:val="center"/>
              <w:rPr>
                <w:rFonts w:ascii="Marianne" w:hAnsi="Marianne"/>
                <w:b/>
                <w:sz w:val="22"/>
              </w:rPr>
            </w:pPr>
            <w:r w:rsidRPr="00AB18F5">
              <w:rPr>
                <w:rFonts w:ascii="Marianne" w:hAnsi="Marianne"/>
                <w:b/>
                <w:sz w:val="22"/>
              </w:rPr>
              <w:t>Réponse</w:t>
            </w:r>
          </w:p>
        </w:tc>
      </w:tr>
      <w:tr w:rsidR="008109DF" w:rsidRPr="00AB18F5" w14:paraId="0226A79E" w14:textId="77777777" w:rsidTr="00B06690">
        <w:trPr>
          <w:trHeight w:val="5752"/>
        </w:trPr>
        <w:tc>
          <w:tcPr>
            <w:tcW w:w="2518" w:type="dxa"/>
            <w:vAlign w:val="center"/>
          </w:tcPr>
          <w:p w14:paraId="05328F7C" w14:textId="77777777" w:rsidR="008109DF" w:rsidRPr="00AB18F5" w:rsidRDefault="008109DF" w:rsidP="008109DF">
            <w:pPr>
              <w:jc w:val="both"/>
              <w:rPr>
                <w:rFonts w:ascii="Marianne" w:hAnsi="Marianne"/>
                <w:sz w:val="22"/>
              </w:rPr>
            </w:pPr>
            <w:r w:rsidRPr="00AB18F5">
              <w:rPr>
                <w:rFonts w:ascii="Marianne" w:hAnsi="Marianne"/>
                <w:sz w:val="22"/>
              </w:rPr>
              <w:t xml:space="preserve">Organisation générale pour l’exécution du marché </w:t>
            </w:r>
          </w:p>
          <w:p w14:paraId="7FB7426A" w14:textId="77777777" w:rsidR="008109DF" w:rsidRPr="00AB18F5" w:rsidRDefault="008109DF" w:rsidP="008109DF">
            <w:pPr>
              <w:jc w:val="both"/>
              <w:rPr>
                <w:rFonts w:ascii="Marianne" w:hAnsi="Marianne"/>
                <w:sz w:val="22"/>
              </w:rPr>
            </w:pPr>
          </w:p>
          <w:p w14:paraId="347BC974" w14:textId="256CFD28" w:rsidR="008109DF" w:rsidRPr="00AB18F5" w:rsidRDefault="008109DF" w:rsidP="008109DF">
            <w:pPr>
              <w:jc w:val="both"/>
              <w:rPr>
                <w:rFonts w:ascii="Marianne" w:hAnsi="Marianne"/>
                <w:b/>
                <w:i/>
                <w:sz w:val="22"/>
              </w:rPr>
            </w:pPr>
            <w:r w:rsidRPr="00AB18F5">
              <w:rPr>
                <w:rFonts w:ascii="Marianne" w:hAnsi="Marianne"/>
                <w:b/>
                <w:i/>
                <w:sz w:val="22"/>
              </w:rPr>
              <w:t>(</w:t>
            </w:r>
            <w:r w:rsidR="00E5370B">
              <w:rPr>
                <w:rFonts w:ascii="Marianne" w:hAnsi="Marianne"/>
                <w:b/>
                <w:i/>
                <w:sz w:val="22"/>
              </w:rPr>
              <w:t xml:space="preserve">AVEC </w:t>
            </w:r>
            <w:r w:rsidRPr="00AB18F5">
              <w:rPr>
                <w:rFonts w:ascii="Marianne" w:hAnsi="Marianne"/>
                <w:b/>
                <w:i/>
                <w:sz w:val="22"/>
              </w:rPr>
              <w:t>PLANNING CORRESPONDANT A FOURNIR EN PIECE JOINTE)</w:t>
            </w:r>
          </w:p>
        </w:tc>
        <w:tc>
          <w:tcPr>
            <w:tcW w:w="7403" w:type="dxa"/>
            <w:vAlign w:val="center"/>
          </w:tcPr>
          <w:p w14:paraId="0BEC452E" w14:textId="77777777" w:rsidR="008109DF" w:rsidRPr="00AB18F5" w:rsidRDefault="008109DF" w:rsidP="008109DF">
            <w:pPr>
              <w:jc w:val="both"/>
              <w:rPr>
                <w:rFonts w:ascii="Marianne" w:hAnsi="Marianne"/>
                <w:sz w:val="22"/>
              </w:rPr>
            </w:pPr>
          </w:p>
        </w:tc>
      </w:tr>
      <w:tr w:rsidR="008109DF" w:rsidRPr="00AB18F5" w14:paraId="02698C49" w14:textId="77777777" w:rsidTr="00B06690">
        <w:trPr>
          <w:trHeight w:val="4246"/>
        </w:trPr>
        <w:tc>
          <w:tcPr>
            <w:tcW w:w="2518" w:type="dxa"/>
            <w:vAlign w:val="center"/>
          </w:tcPr>
          <w:p w14:paraId="1FF90AD4" w14:textId="77777777" w:rsidR="008109DF" w:rsidRPr="00AB18F5" w:rsidRDefault="008109DF" w:rsidP="008109DF">
            <w:pPr>
              <w:jc w:val="both"/>
              <w:rPr>
                <w:rFonts w:ascii="Marianne" w:hAnsi="Marianne"/>
                <w:sz w:val="22"/>
              </w:rPr>
            </w:pPr>
            <w:r w:rsidRPr="00AB18F5">
              <w:rPr>
                <w:rFonts w:ascii="Marianne" w:hAnsi="Marianne"/>
                <w:sz w:val="22"/>
              </w:rPr>
              <w:t>Organisation particulière pour le suivi des plis sensibles</w:t>
            </w:r>
          </w:p>
        </w:tc>
        <w:tc>
          <w:tcPr>
            <w:tcW w:w="7403" w:type="dxa"/>
            <w:vAlign w:val="center"/>
          </w:tcPr>
          <w:p w14:paraId="302123DC" w14:textId="77777777" w:rsidR="008109DF" w:rsidRPr="00AB18F5" w:rsidRDefault="008109DF" w:rsidP="008109DF">
            <w:pPr>
              <w:jc w:val="both"/>
              <w:rPr>
                <w:rFonts w:ascii="Marianne" w:hAnsi="Marianne"/>
                <w:sz w:val="22"/>
              </w:rPr>
            </w:pPr>
          </w:p>
        </w:tc>
      </w:tr>
    </w:tbl>
    <w:p w14:paraId="26378C6F" w14:textId="77777777" w:rsidR="00B06690" w:rsidRPr="00AB18F5" w:rsidRDefault="00B06690" w:rsidP="008109DF">
      <w:pPr>
        <w:jc w:val="both"/>
        <w:rPr>
          <w:rFonts w:ascii="Marianne" w:hAnsi="Marianne"/>
          <w:b/>
          <w:sz w:val="22"/>
          <w:u w:val="single"/>
        </w:rPr>
      </w:pPr>
    </w:p>
    <w:p w14:paraId="3C1355D8" w14:textId="77777777" w:rsidR="004272A2" w:rsidRDefault="004272A2" w:rsidP="008109DF">
      <w:pPr>
        <w:jc w:val="both"/>
        <w:rPr>
          <w:rFonts w:ascii="Marianne" w:hAnsi="Marianne"/>
          <w:b/>
          <w:sz w:val="22"/>
          <w:u w:val="single"/>
        </w:rPr>
      </w:pPr>
    </w:p>
    <w:p w14:paraId="3EE2CF64" w14:textId="77777777" w:rsidR="00D27FF3" w:rsidRDefault="00D27FF3" w:rsidP="008109DF">
      <w:pPr>
        <w:jc w:val="both"/>
        <w:rPr>
          <w:rFonts w:ascii="Marianne" w:hAnsi="Marianne"/>
          <w:b/>
          <w:sz w:val="22"/>
          <w:u w:val="single"/>
        </w:rPr>
      </w:pPr>
    </w:p>
    <w:p w14:paraId="577463F8" w14:textId="77777777" w:rsidR="00D27FF3" w:rsidRDefault="00D27FF3" w:rsidP="008109DF">
      <w:pPr>
        <w:jc w:val="both"/>
        <w:rPr>
          <w:rFonts w:ascii="Marianne" w:hAnsi="Marianne"/>
          <w:b/>
          <w:sz w:val="22"/>
          <w:u w:val="single"/>
        </w:rPr>
      </w:pPr>
    </w:p>
    <w:p w14:paraId="5D23F60C" w14:textId="77777777" w:rsidR="00D27FF3" w:rsidRPr="00AB18F5" w:rsidRDefault="00D27FF3" w:rsidP="008109DF">
      <w:pPr>
        <w:jc w:val="both"/>
        <w:rPr>
          <w:rFonts w:ascii="Marianne" w:hAnsi="Marianne"/>
          <w:b/>
          <w:sz w:val="22"/>
          <w:u w:val="single"/>
        </w:rPr>
      </w:pPr>
    </w:p>
    <w:p w14:paraId="4CD10FF1" w14:textId="77777777" w:rsidR="008109DF" w:rsidRPr="00AB18F5" w:rsidRDefault="008109DF" w:rsidP="008109DF">
      <w:pPr>
        <w:jc w:val="both"/>
        <w:rPr>
          <w:rFonts w:ascii="Marianne" w:hAnsi="Marianne"/>
          <w:b/>
          <w:sz w:val="22"/>
          <w:u w:val="single"/>
        </w:rPr>
      </w:pPr>
      <w:r w:rsidRPr="00AB18F5">
        <w:rPr>
          <w:rFonts w:ascii="Marianne" w:hAnsi="Marianne"/>
          <w:b/>
          <w:sz w:val="22"/>
          <w:u w:val="single"/>
        </w:rPr>
        <w:lastRenderedPageBreak/>
        <w:t>Sous-critère 2 : Moyens humains (15 %)</w:t>
      </w:r>
    </w:p>
    <w:p w14:paraId="0B5D6D8A" w14:textId="77777777" w:rsidR="008109DF" w:rsidRPr="00AB18F5" w:rsidRDefault="008109DF" w:rsidP="00044330">
      <w:pPr>
        <w:jc w:val="both"/>
        <w:rPr>
          <w:rFonts w:ascii="Marianne" w:hAnsi="Marianne"/>
          <w:sz w:val="22"/>
        </w:rPr>
      </w:pPr>
    </w:p>
    <w:p w14:paraId="1A400A92" w14:textId="77777777" w:rsidR="008109DF" w:rsidRPr="00AB18F5" w:rsidRDefault="008109DF" w:rsidP="008109DF">
      <w:pPr>
        <w:shd w:val="clear" w:color="auto" w:fill="BFBFBF" w:themeFill="background1" w:themeFillShade="BF"/>
        <w:jc w:val="both"/>
        <w:rPr>
          <w:rFonts w:ascii="Marianne" w:hAnsi="Marianne"/>
          <w:i/>
          <w:sz w:val="22"/>
        </w:rPr>
      </w:pPr>
      <w:r w:rsidRPr="00AB18F5">
        <w:rPr>
          <w:rFonts w:ascii="Marianne" w:hAnsi="Marianne"/>
          <w:i/>
          <w:sz w:val="22"/>
        </w:rPr>
        <w:t>Il s’agit d’indiquer le nombre de personnels dédiés à l’exécution du marché, en précisant</w:t>
      </w:r>
      <w:r w:rsidR="0079500D" w:rsidRPr="00AB18F5">
        <w:rPr>
          <w:rFonts w:ascii="Marianne" w:hAnsi="Marianne"/>
          <w:i/>
          <w:sz w:val="22"/>
        </w:rPr>
        <w:t xml:space="preserve"> le nombre d’encadrants,</w:t>
      </w:r>
      <w:r w:rsidRPr="00AB18F5">
        <w:rPr>
          <w:rFonts w:ascii="Marianne" w:hAnsi="Marianne"/>
          <w:i/>
          <w:sz w:val="22"/>
        </w:rPr>
        <w:t xml:space="preserve"> leur répartition sur les sites du service </w:t>
      </w:r>
      <w:r w:rsidR="00ED5204" w:rsidRPr="00AB18F5">
        <w:rPr>
          <w:rFonts w:ascii="Marianne" w:hAnsi="Marianne"/>
          <w:i/>
          <w:sz w:val="22"/>
        </w:rPr>
        <w:t xml:space="preserve">du </w:t>
      </w:r>
      <w:r w:rsidRPr="00AB18F5">
        <w:rPr>
          <w:rFonts w:ascii="Marianne" w:hAnsi="Marianne"/>
          <w:i/>
          <w:sz w:val="22"/>
        </w:rPr>
        <w:t>courrier central</w:t>
      </w:r>
      <w:r w:rsidR="0079500D" w:rsidRPr="00AB18F5">
        <w:rPr>
          <w:rFonts w:ascii="Marianne" w:hAnsi="Marianne"/>
          <w:i/>
          <w:sz w:val="22"/>
        </w:rPr>
        <w:t>,</w:t>
      </w:r>
      <w:r w:rsidRPr="00AB18F5">
        <w:rPr>
          <w:rFonts w:ascii="Marianne" w:hAnsi="Marianne"/>
          <w:i/>
          <w:sz w:val="22"/>
        </w:rPr>
        <w:t xml:space="preserve"> leur nombre d’années d’expérience</w:t>
      </w:r>
      <w:r w:rsidR="0079500D" w:rsidRPr="00AB18F5">
        <w:rPr>
          <w:rFonts w:ascii="Marianne" w:hAnsi="Marianne"/>
          <w:i/>
          <w:sz w:val="22"/>
        </w:rPr>
        <w:t xml:space="preserve"> et leur qualification</w:t>
      </w:r>
      <w:r w:rsidRPr="00AB18F5">
        <w:rPr>
          <w:rFonts w:ascii="Marianne" w:hAnsi="Marianne"/>
          <w:i/>
          <w:sz w:val="22"/>
        </w:rPr>
        <w:t>.</w:t>
      </w:r>
    </w:p>
    <w:p w14:paraId="25E248CD" w14:textId="77777777" w:rsidR="008109DF" w:rsidRPr="00AB18F5" w:rsidRDefault="008109DF" w:rsidP="00044330">
      <w:pPr>
        <w:jc w:val="both"/>
        <w:rPr>
          <w:rFonts w:ascii="Marianne" w:hAnsi="Marianne"/>
          <w:sz w:val="22"/>
        </w:rPr>
      </w:pPr>
    </w:p>
    <w:p w14:paraId="750F9811" w14:textId="77777777" w:rsidR="007977E9" w:rsidRPr="00AB18F5" w:rsidRDefault="007977E9" w:rsidP="00044330">
      <w:pPr>
        <w:jc w:val="both"/>
        <w:rPr>
          <w:rFonts w:ascii="Marianne" w:hAnsi="Marianne"/>
          <w:sz w:val="22"/>
        </w:rPr>
      </w:pPr>
      <w:r w:rsidRPr="00AB18F5">
        <w:rPr>
          <w:rFonts w:ascii="Marianne" w:hAnsi="Marianne"/>
          <w:b/>
          <w:sz w:val="22"/>
        </w:rPr>
        <w:t>Réponse du candidat :</w:t>
      </w:r>
    </w:p>
    <w:p w14:paraId="7249BBD5" w14:textId="77777777" w:rsidR="007977E9" w:rsidRPr="00AB18F5" w:rsidRDefault="007977E9" w:rsidP="00044330">
      <w:pPr>
        <w:jc w:val="both"/>
        <w:rPr>
          <w:rFonts w:ascii="Marianne" w:hAnsi="Marianne"/>
          <w:sz w:val="22"/>
        </w:rPr>
      </w:pPr>
    </w:p>
    <w:tbl>
      <w:tblPr>
        <w:tblStyle w:val="Grilledutableau"/>
        <w:tblW w:w="9997" w:type="dxa"/>
        <w:tblLayout w:type="fixed"/>
        <w:tblLook w:val="04A0" w:firstRow="1" w:lastRow="0" w:firstColumn="1" w:lastColumn="0" w:noHBand="0" w:noVBand="1"/>
      </w:tblPr>
      <w:tblGrid>
        <w:gridCol w:w="2235"/>
        <w:gridCol w:w="2693"/>
        <w:gridCol w:w="1984"/>
        <w:gridCol w:w="3085"/>
      </w:tblGrid>
      <w:tr w:rsidR="0079500D" w:rsidRPr="00AB18F5" w14:paraId="3F2F5B0B" w14:textId="77777777" w:rsidTr="00904AB2">
        <w:trPr>
          <w:trHeight w:val="771"/>
        </w:trPr>
        <w:tc>
          <w:tcPr>
            <w:tcW w:w="2235" w:type="dxa"/>
            <w:tcBorders>
              <w:top w:val="nil"/>
              <w:left w:val="nil"/>
            </w:tcBorders>
            <w:vAlign w:val="center"/>
          </w:tcPr>
          <w:p w14:paraId="11B7DDBB" w14:textId="77777777" w:rsidR="0079500D" w:rsidRPr="00AB18F5" w:rsidRDefault="0079500D" w:rsidP="000660B3">
            <w:pPr>
              <w:rPr>
                <w:rFonts w:ascii="Marianne" w:hAnsi="Marianne"/>
                <w:sz w:val="22"/>
              </w:rPr>
            </w:pPr>
          </w:p>
        </w:tc>
        <w:tc>
          <w:tcPr>
            <w:tcW w:w="2693" w:type="dxa"/>
            <w:vAlign w:val="center"/>
          </w:tcPr>
          <w:p w14:paraId="55C21271" w14:textId="77777777" w:rsidR="0079500D" w:rsidRPr="00AB18F5" w:rsidRDefault="0079500D" w:rsidP="0079500D">
            <w:pPr>
              <w:jc w:val="center"/>
              <w:rPr>
                <w:rFonts w:ascii="Marianne" w:hAnsi="Marianne"/>
                <w:sz w:val="22"/>
              </w:rPr>
            </w:pPr>
            <w:r w:rsidRPr="00AB18F5">
              <w:rPr>
                <w:rFonts w:ascii="Marianne" w:hAnsi="Marianne"/>
                <w:sz w:val="22"/>
              </w:rPr>
              <w:t>Nombre de personnels, en précisant le nombre d’encadrants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114A6C25" w14:textId="77777777" w:rsidR="0079500D" w:rsidRPr="00AB18F5" w:rsidRDefault="0079500D" w:rsidP="000660B3">
            <w:pPr>
              <w:jc w:val="center"/>
              <w:rPr>
                <w:rFonts w:ascii="Marianne" w:hAnsi="Marianne"/>
                <w:sz w:val="22"/>
              </w:rPr>
            </w:pPr>
            <w:r w:rsidRPr="00AB18F5">
              <w:rPr>
                <w:rFonts w:ascii="Marianne" w:hAnsi="Marianne"/>
                <w:sz w:val="22"/>
              </w:rPr>
              <w:t>Années d’expérience</w:t>
            </w:r>
          </w:p>
        </w:tc>
        <w:tc>
          <w:tcPr>
            <w:tcW w:w="3085" w:type="dxa"/>
            <w:tcBorders>
              <w:bottom w:val="single" w:sz="4" w:space="0" w:color="auto"/>
            </w:tcBorders>
            <w:vAlign w:val="center"/>
          </w:tcPr>
          <w:p w14:paraId="6F237AEA" w14:textId="77777777" w:rsidR="0079500D" w:rsidRPr="00AB18F5" w:rsidRDefault="0079500D" w:rsidP="0079500D">
            <w:pPr>
              <w:jc w:val="center"/>
              <w:rPr>
                <w:rFonts w:ascii="Marianne" w:hAnsi="Marianne"/>
                <w:sz w:val="22"/>
              </w:rPr>
            </w:pPr>
            <w:r w:rsidRPr="00AB18F5">
              <w:rPr>
                <w:rFonts w:ascii="Marianne" w:hAnsi="Marianne"/>
                <w:sz w:val="22"/>
              </w:rPr>
              <w:t>Qualification</w:t>
            </w:r>
          </w:p>
        </w:tc>
      </w:tr>
      <w:tr w:rsidR="0079500D" w:rsidRPr="00AB18F5" w14:paraId="69EDDA86" w14:textId="77777777" w:rsidTr="00904AB2">
        <w:trPr>
          <w:trHeight w:val="1743"/>
        </w:trPr>
        <w:tc>
          <w:tcPr>
            <w:tcW w:w="2235" w:type="dxa"/>
            <w:vAlign w:val="center"/>
          </w:tcPr>
          <w:p w14:paraId="16C48E8A" w14:textId="77777777" w:rsidR="0079500D" w:rsidRPr="00AB18F5" w:rsidRDefault="0079500D" w:rsidP="000660B3">
            <w:pPr>
              <w:rPr>
                <w:rFonts w:ascii="Marianne" w:hAnsi="Marianne"/>
                <w:b/>
                <w:sz w:val="22"/>
              </w:rPr>
            </w:pPr>
            <w:r w:rsidRPr="00AB18F5">
              <w:rPr>
                <w:rFonts w:ascii="Marianne" w:hAnsi="Marianne"/>
                <w:b/>
                <w:sz w:val="22"/>
              </w:rPr>
              <w:t>GLOBAL</w:t>
            </w:r>
          </w:p>
        </w:tc>
        <w:tc>
          <w:tcPr>
            <w:tcW w:w="2693" w:type="dxa"/>
            <w:vAlign w:val="center"/>
          </w:tcPr>
          <w:p w14:paraId="0D9CF9EF" w14:textId="77777777" w:rsidR="0079500D" w:rsidRPr="00AB18F5" w:rsidRDefault="0079500D" w:rsidP="0079500D">
            <w:pPr>
              <w:rPr>
                <w:rFonts w:ascii="Marianne" w:hAnsi="Marianne"/>
                <w:sz w:val="22"/>
              </w:rPr>
            </w:pPr>
            <w:r w:rsidRPr="00AB18F5">
              <w:rPr>
                <w:rFonts w:ascii="Marianne" w:hAnsi="Marianne"/>
                <w:sz w:val="22"/>
              </w:rPr>
              <w:t>Nombre de personnels global :</w:t>
            </w:r>
          </w:p>
          <w:p w14:paraId="5A2D0955" w14:textId="77777777" w:rsidR="0079500D" w:rsidRPr="00AB18F5" w:rsidRDefault="0079500D" w:rsidP="0079500D">
            <w:pPr>
              <w:rPr>
                <w:rFonts w:ascii="Marianne" w:hAnsi="Marianne"/>
                <w:sz w:val="22"/>
              </w:rPr>
            </w:pPr>
          </w:p>
          <w:p w14:paraId="0CCBF4F9" w14:textId="77777777" w:rsidR="0079500D" w:rsidRPr="00AB18F5" w:rsidRDefault="0079500D" w:rsidP="0079500D">
            <w:pPr>
              <w:rPr>
                <w:rFonts w:ascii="Marianne" w:hAnsi="Marianne"/>
                <w:sz w:val="22"/>
              </w:rPr>
            </w:pPr>
            <w:r w:rsidRPr="00AB18F5">
              <w:rPr>
                <w:rFonts w:ascii="Marianne" w:hAnsi="Marianne"/>
                <w:sz w:val="22"/>
              </w:rPr>
              <w:t>Dont encadrants :</w:t>
            </w:r>
          </w:p>
        </w:tc>
        <w:tc>
          <w:tcPr>
            <w:tcW w:w="1984" w:type="dxa"/>
            <w:tcBorders>
              <w:tr2bl w:val="single" w:sz="4" w:space="0" w:color="auto"/>
            </w:tcBorders>
            <w:vAlign w:val="center"/>
          </w:tcPr>
          <w:p w14:paraId="0781A7F0" w14:textId="77777777" w:rsidR="0079500D" w:rsidRPr="00AB18F5" w:rsidRDefault="0079500D" w:rsidP="000660B3">
            <w:pPr>
              <w:rPr>
                <w:rFonts w:ascii="Marianne" w:hAnsi="Marianne"/>
                <w:sz w:val="22"/>
              </w:rPr>
            </w:pPr>
          </w:p>
        </w:tc>
        <w:tc>
          <w:tcPr>
            <w:tcW w:w="3085" w:type="dxa"/>
            <w:tcBorders>
              <w:tr2bl w:val="single" w:sz="4" w:space="0" w:color="auto"/>
            </w:tcBorders>
          </w:tcPr>
          <w:p w14:paraId="14144D80" w14:textId="77777777" w:rsidR="0079500D" w:rsidRPr="00AB18F5" w:rsidRDefault="0079500D" w:rsidP="000660B3">
            <w:pPr>
              <w:rPr>
                <w:rFonts w:ascii="Marianne" w:hAnsi="Marianne"/>
                <w:sz w:val="22"/>
              </w:rPr>
            </w:pPr>
          </w:p>
        </w:tc>
      </w:tr>
      <w:tr w:rsidR="0079500D" w:rsidRPr="00AB18F5" w14:paraId="491F91D2" w14:textId="77777777" w:rsidTr="00904AB2">
        <w:trPr>
          <w:trHeight w:val="557"/>
        </w:trPr>
        <w:tc>
          <w:tcPr>
            <w:tcW w:w="9997" w:type="dxa"/>
            <w:gridSpan w:val="4"/>
            <w:vAlign w:val="center"/>
          </w:tcPr>
          <w:p w14:paraId="64E53B44" w14:textId="77777777" w:rsidR="0079500D" w:rsidRPr="00AB18F5" w:rsidRDefault="0079500D" w:rsidP="000660B3">
            <w:pPr>
              <w:rPr>
                <w:rFonts w:ascii="Marianne" w:hAnsi="Marianne"/>
                <w:b/>
                <w:sz w:val="22"/>
              </w:rPr>
            </w:pPr>
            <w:r w:rsidRPr="00AB18F5">
              <w:rPr>
                <w:rFonts w:ascii="Marianne" w:hAnsi="Marianne"/>
                <w:b/>
                <w:sz w:val="22"/>
              </w:rPr>
              <w:t>REPARTITION PAR SITES :</w:t>
            </w:r>
          </w:p>
        </w:tc>
      </w:tr>
      <w:tr w:rsidR="0079500D" w:rsidRPr="00AB18F5" w14:paraId="65495356" w14:textId="77777777" w:rsidTr="00904AB2">
        <w:trPr>
          <w:trHeight w:val="4376"/>
        </w:trPr>
        <w:tc>
          <w:tcPr>
            <w:tcW w:w="2235" w:type="dxa"/>
            <w:vAlign w:val="center"/>
          </w:tcPr>
          <w:p w14:paraId="5B29F144" w14:textId="77777777" w:rsidR="0079500D" w:rsidRPr="00AB18F5" w:rsidRDefault="0079500D" w:rsidP="000660B3">
            <w:pPr>
              <w:rPr>
                <w:rFonts w:ascii="Marianne" w:hAnsi="Marianne"/>
                <w:sz w:val="22"/>
              </w:rPr>
            </w:pPr>
            <w:r w:rsidRPr="00AB18F5">
              <w:rPr>
                <w:rFonts w:ascii="Marianne" w:hAnsi="Marianne"/>
                <w:sz w:val="22"/>
              </w:rPr>
              <w:t>Site principal Duquesne</w:t>
            </w:r>
          </w:p>
          <w:p w14:paraId="73199E95" w14:textId="77777777" w:rsidR="0079500D" w:rsidRPr="00AB18F5" w:rsidRDefault="0079500D" w:rsidP="000660B3">
            <w:pPr>
              <w:rPr>
                <w:rFonts w:ascii="Marianne" w:hAnsi="Marianne"/>
                <w:sz w:val="22"/>
              </w:rPr>
            </w:pPr>
            <w:r w:rsidRPr="00AB18F5">
              <w:rPr>
                <w:rFonts w:ascii="Marianne" w:hAnsi="Marianne"/>
                <w:sz w:val="22"/>
              </w:rPr>
              <w:t>(14 avenue Duquesne 75007 Paris)</w:t>
            </w:r>
          </w:p>
        </w:tc>
        <w:tc>
          <w:tcPr>
            <w:tcW w:w="2693" w:type="dxa"/>
            <w:vAlign w:val="center"/>
          </w:tcPr>
          <w:p w14:paraId="38E5B503" w14:textId="77777777" w:rsidR="0079500D" w:rsidRPr="00AB18F5" w:rsidRDefault="0079500D" w:rsidP="0079500D">
            <w:pPr>
              <w:rPr>
                <w:rFonts w:ascii="Marianne" w:hAnsi="Marianne"/>
                <w:sz w:val="22"/>
              </w:rPr>
            </w:pPr>
            <w:r w:rsidRPr="00AB18F5">
              <w:rPr>
                <w:rFonts w:ascii="Marianne" w:hAnsi="Marianne"/>
                <w:sz w:val="22"/>
              </w:rPr>
              <w:t>Nombre de personnels sur le site :</w:t>
            </w:r>
          </w:p>
          <w:p w14:paraId="5F5E09BB" w14:textId="77777777" w:rsidR="0079500D" w:rsidRPr="00AB18F5" w:rsidRDefault="0079500D" w:rsidP="0079500D">
            <w:pPr>
              <w:rPr>
                <w:rFonts w:ascii="Marianne" w:hAnsi="Marianne"/>
                <w:sz w:val="22"/>
              </w:rPr>
            </w:pPr>
          </w:p>
          <w:p w14:paraId="35A83C60" w14:textId="77777777" w:rsidR="0079500D" w:rsidRPr="00AB18F5" w:rsidRDefault="0079500D" w:rsidP="0079500D">
            <w:pPr>
              <w:rPr>
                <w:rFonts w:ascii="Marianne" w:hAnsi="Marianne"/>
                <w:sz w:val="22"/>
              </w:rPr>
            </w:pPr>
            <w:r w:rsidRPr="00AB18F5">
              <w:rPr>
                <w:rFonts w:ascii="Marianne" w:hAnsi="Marianne"/>
                <w:sz w:val="22"/>
              </w:rPr>
              <w:t>Dont encadrants :</w:t>
            </w:r>
          </w:p>
        </w:tc>
        <w:tc>
          <w:tcPr>
            <w:tcW w:w="1984" w:type="dxa"/>
            <w:vAlign w:val="center"/>
          </w:tcPr>
          <w:p w14:paraId="122108DE" w14:textId="77777777" w:rsidR="0079500D" w:rsidRPr="00AB18F5" w:rsidRDefault="0079500D" w:rsidP="0079500D">
            <w:pPr>
              <w:rPr>
                <w:rFonts w:ascii="Marianne" w:hAnsi="Marianne"/>
                <w:sz w:val="22"/>
              </w:rPr>
            </w:pPr>
          </w:p>
        </w:tc>
        <w:tc>
          <w:tcPr>
            <w:tcW w:w="3085" w:type="dxa"/>
            <w:vAlign w:val="center"/>
          </w:tcPr>
          <w:p w14:paraId="185DE5E5" w14:textId="77777777" w:rsidR="0079500D" w:rsidRPr="00AB18F5" w:rsidRDefault="0079500D" w:rsidP="0079500D">
            <w:pPr>
              <w:rPr>
                <w:rFonts w:ascii="Marianne" w:hAnsi="Marianne"/>
                <w:sz w:val="22"/>
              </w:rPr>
            </w:pPr>
          </w:p>
        </w:tc>
      </w:tr>
      <w:tr w:rsidR="0079500D" w:rsidRPr="00AB18F5" w14:paraId="738444E8" w14:textId="77777777" w:rsidTr="00904AB2">
        <w:trPr>
          <w:trHeight w:val="1977"/>
        </w:trPr>
        <w:tc>
          <w:tcPr>
            <w:tcW w:w="2235" w:type="dxa"/>
            <w:vAlign w:val="center"/>
          </w:tcPr>
          <w:p w14:paraId="490EFF94" w14:textId="4426E50C" w:rsidR="00904AB2" w:rsidRPr="00AB18F5" w:rsidRDefault="0079500D" w:rsidP="00904AB2">
            <w:pPr>
              <w:rPr>
                <w:rFonts w:ascii="Marianne" w:hAnsi="Marianne"/>
                <w:sz w:val="22"/>
              </w:rPr>
            </w:pPr>
            <w:r w:rsidRPr="00AB18F5">
              <w:rPr>
                <w:rFonts w:ascii="Marianne" w:hAnsi="Marianne"/>
                <w:sz w:val="22"/>
              </w:rPr>
              <w:t xml:space="preserve">Site </w:t>
            </w:r>
            <w:r w:rsidR="00904AB2" w:rsidRPr="00AB18F5">
              <w:rPr>
                <w:rFonts w:ascii="Marianne" w:hAnsi="Marianne"/>
                <w:sz w:val="22"/>
              </w:rPr>
              <w:t xml:space="preserve">de TODS </w:t>
            </w:r>
            <w:r w:rsidRPr="00AB18F5">
              <w:rPr>
                <w:rFonts w:ascii="Marianne" w:hAnsi="Marianne"/>
                <w:sz w:val="22"/>
              </w:rPr>
              <w:t xml:space="preserve"> </w:t>
            </w:r>
          </w:p>
          <w:p w14:paraId="5F6FBBD6" w14:textId="371F3C97" w:rsidR="0079500D" w:rsidRPr="00AB18F5" w:rsidRDefault="00904AB2" w:rsidP="000660B3">
            <w:pPr>
              <w:rPr>
                <w:rFonts w:ascii="Marianne" w:hAnsi="Marianne"/>
                <w:sz w:val="22"/>
              </w:rPr>
            </w:pPr>
            <w:r w:rsidRPr="00AB18F5">
              <w:rPr>
                <w:rFonts w:ascii="Marianne" w:hAnsi="Marianne"/>
                <w:sz w:val="22"/>
              </w:rPr>
              <w:t>(Tour Olivier de Serres) situé au 78 Rue Olivier de Serres  - PARIS  15ème</w:t>
            </w:r>
          </w:p>
        </w:tc>
        <w:tc>
          <w:tcPr>
            <w:tcW w:w="2693" w:type="dxa"/>
            <w:vAlign w:val="center"/>
          </w:tcPr>
          <w:p w14:paraId="5C85F03C" w14:textId="77777777" w:rsidR="0079500D" w:rsidRPr="00AB18F5" w:rsidRDefault="0079500D" w:rsidP="0079500D">
            <w:pPr>
              <w:rPr>
                <w:rFonts w:ascii="Marianne" w:hAnsi="Marianne"/>
                <w:sz w:val="22"/>
              </w:rPr>
            </w:pPr>
            <w:r w:rsidRPr="00AB18F5">
              <w:rPr>
                <w:rFonts w:ascii="Marianne" w:hAnsi="Marianne"/>
                <w:sz w:val="22"/>
              </w:rPr>
              <w:t>Nombre de personnels sur le site :</w:t>
            </w:r>
          </w:p>
          <w:p w14:paraId="195E126E" w14:textId="77777777" w:rsidR="0079500D" w:rsidRPr="00AB18F5" w:rsidRDefault="0079500D" w:rsidP="0079500D">
            <w:pPr>
              <w:rPr>
                <w:rFonts w:ascii="Marianne" w:hAnsi="Marianne"/>
                <w:sz w:val="22"/>
              </w:rPr>
            </w:pPr>
          </w:p>
          <w:p w14:paraId="48F5B743" w14:textId="77777777" w:rsidR="0079500D" w:rsidRPr="00AB18F5" w:rsidRDefault="0079500D" w:rsidP="0079500D">
            <w:pPr>
              <w:rPr>
                <w:rFonts w:ascii="Marianne" w:hAnsi="Marianne"/>
                <w:sz w:val="22"/>
              </w:rPr>
            </w:pPr>
          </w:p>
        </w:tc>
        <w:tc>
          <w:tcPr>
            <w:tcW w:w="1984" w:type="dxa"/>
            <w:vAlign w:val="center"/>
          </w:tcPr>
          <w:p w14:paraId="1584731D" w14:textId="77777777" w:rsidR="0079500D" w:rsidRPr="00AB18F5" w:rsidRDefault="0079500D" w:rsidP="0079500D">
            <w:pPr>
              <w:rPr>
                <w:rFonts w:ascii="Marianne" w:hAnsi="Marianne"/>
                <w:sz w:val="22"/>
              </w:rPr>
            </w:pPr>
          </w:p>
        </w:tc>
        <w:tc>
          <w:tcPr>
            <w:tcW w:w="3085" w:type="dxa"/>
            <w:vAlign w:val="center"/>
          </w:tcPr>
          <w:p w14:paraId="1540D6FC" w14:textId="77777777" w:rsidR="0079500D" w:rsidRPr="00AB18F5" w:rsidRDefault="0079500D" w:rsidP="0079500D">
            <w:pPr>
              <w:rPr>
                <w:rFonts w:ascii="Marianne" w:hAnsi="Marianne"/>
                <w:sz w:val="22"/>
              </w:rPr>
            </w:pPr>
          </w:p>
        </w:tc>
      </w:tr>
    </w:tbl>
    <w:p w14:paraId="6D1DDA84" w14:textId="77777777" w:rsidR="00740640" w:rsidRPr="00AB18F5" w:rsidRDefault="00740640" w:rsidP="00044330">
      <w:pPr>
        <w:jc w:val="both"/>
        <w:rPr>
          <w:rFonts w:ascii="Marianne" w:hAnsi="Marianne"/>
          <w:sz w:val="22"/>
        </w:rPr>
      </w:pPr>
    </w:p>
    <w:p w14:paraId="2D54E121" w14:textId="77777777" w:rsidR="0087707D" w:rsidRPr="00AB18F5" w:rsidRDefault="0087707D" w:rsidP="0087707D">
      <w:pPr>
        <w:jc w:val="both"/>
        <w:rPr>
          <w:rFonts w:ascii="Marianne" w:hAnsi="Marianne"/>
          <w:sz w:val="22"/>
        </w:rPr>
      </w:pPr>
    </w:p>
    <w:p w14:paraId="2C4D8D79" w14:textId="77777777" w:rsidR="007977E9" w:rsidRDefault="007977E9" w:rsidP="0087707D">
      <w:pPr>
        <w:jc w:val="both"/>
        <w:rPr>
          <w:rFonts w:ascii="Marianne" w:hAnsi="Marianne"/>
          <w:sz w:val="22"/>
        </w:rPr>
      </w:pPr>
    </w:p>
    <w:p w14:paraId="630D0882" w14:textId="77777777" w:rsidR="004F3865" w:rsidRDefault="004F3865" w:rsidP="0087707D">
      <w:pPr>
        <w:jc w:val="both"/>
        <w:rPr>
          <w:rFonts w:ascii="Marianne" w:hAnsi="Marianne"/>
          <w:sz w:val="22"/>
        </w:rPr>
      </w:pPr>
    </w:p>
    <w:p w14:paraId="2094EF92" w14:textId="77777777" w:rsidR="004F3865" w:rsidRDefault="004F3865" w:rsidP="0087707D">
      <w:pPr>
        <w:jc w:val="both"/>
        <w:rPr>
          <w:rFonts w:ascii="Marianne" w:hAnsi="Marianne"/>
          <w:sz w:val="22"/>
        </w:rPr>
      </w:pPr>
    </w:p>
    <w:p w14:paraId="76CB196D" w14:textId="77777777" w:rsidR="004F3865" w:rsidRDefault="004F3865" w:rsidP="0087707D">
      <w:pPr>
        <w:jc w:val="both"/>
        <w:rPr>
          <w:rFonts w:ascii="Marianne" w:hAnsi="Marianne"/>
          <w:sz w:val="22"/>
        </w:rPr>
      </w:pPr>
    </w:p>
    <w:p w14:paraId="2DFE04FB" w14:textId="77777777" w:rsidR="004F3865" w:rsidRPr="00AB18F5" w:rsidRDefault="004F3865" w:rsidP="0087707D">
      <w:pPr>
        <w:jc w:val="both"/>
        <w:rPr>
          <w:rFonts w:ascii="Marianne" w:hAnsi="Marianne"/>
          <w:sz w:val="22"/>
        </w:rPr>
      </w:pPr>
    </w:p>
    <w:p w14:paraId="363936AC" w14:textId="77777777" w:rsidR="00913B84" w:rsidRPr="00AB18F5" w:rsidRDefault="00913B84" w:rsidP="00044330">
      <w:pPr>
        <w:jc w:val="both"/>
        <w:rPr>
          <w:rFonts w:ascii="Marianne" w:hAnsi="Marianne"/>
          <w:b/>
          <w:sz w:val="22"/>
          <w:u w:val="single"/>
        </w:rPr>
      </w:pPr>
      <w:r w:rsidRPr="00AB18F5">
        <w:rPr>
          <w:rFonts w:ascii="Marianne" w:hAnsi="Marianne"/>
          <w:b/>
          <w:sz w:val="22"/>
          <w:u w:val="single"/>
        </w:rPr>
        <w:lastRenderedPageBreak/>
        <w:t xml:space="preserve">Sous-critère </w:t>
      </w:r>
      <w:r w:rsidR="00B835A2" w:rsidRPr="00AB18F5">
        <w:rPr>
          <w:rFonts w:ascii="Marianne" w:hAnsi="Marianne"/>
          <w:b/>
          <w:sz w:val="22"/>
          <w:u w:val="single"/>
        </w:rPr>
        <w:t>3</w:t>
      </w:r>
      <w:r w:rsidRPr="00AB18F5">
        <w:rPr>
          <w:rFonts w:ascii="Marianne" w:hAnsi="Marianne"/>
          <w:b/>
          <w:sz w:val="22"/>
          <w:u w:val="single"/>
        </w:rPr>
        <w:t xml:space="preserve"> : </w:t>
      </w:r>
      <w:r w:rsidR="007D3A0D" w:rsidRPr="00AB18F5">
        <w:rPr>
          <w:rFonts w:ascii="Marianne" w:hAnsi="Marianne"/>
          <w:b/>
          <w:sz w:val="22"/>
          <w:u w:val="single"/>
        </w:rPr>
        <w:t>Moyens matériels</w:t>
      </w:r>
      <w:r w:rsidR="00CC25FD" w:rsidRPr="00AB18F5">
        <w:rPr>
          <w:rFonts w:ascii="Marianne" w:hAnsi="Marianne"/>
          <w:b/>
          <w:sz w:val="22"/>
          <w:u w:val="single"/>
        </w:rPr>
        <w:t xml:space="preserve"> et techniques </w:t>
      </w:r>
      <w:r w:rsidR="007A64C1" w:rsidRPr="00AB18F5">
        <w:rPr>
          <w:rFonts w:ascii="Marianne" w:hAnsi="Marianne"/>
          <w:b/>
          <w:sz w:val="22"/>
          <w:u w:val="single"/>
        </w:rPr>
        <w:t xml:space="preserve"> </w:t>
      </w:r>
      <w:r w:rsidR="00D06972" w:rsidRPr="00AB18F5">
        <w:rPr>
          <w:rFonts w:ascii="Marianne" w:hAnsi="Marianne"/>
          <w:b/>
          <w:sz w:val="22"/>
          <w:u w:val="single"/>
        </w:rPr>
        <w:t>(</w:t>
      </w:r>
      <w:r w:rsidR="00B835A2" w:rsidRPr="00AB18F5">
        <w:rPr>
          <w:rFonts w:ascii="Marianne" w:hAnsi="Marianne"/>
          <w:b/>
          <w:sz w:val="22"/>
          <w:u w:val="single"/>
        </w:rPr>
        <w:t>1</w:t>
      </w:r>
      <w:r w:rsidR="00DE2EEC" w:rsidRPr="00AB18F5">
        <w:rPr>
          <w:rFonts w:ascii="Marianne" w:hAnsi="Marianne"/>
          <w:b/>
          <w:sz w:val="22"/>
          <w:u w:val="single"/>
        </w:rPr>
        <w:t>5</w:t>
      </w:r>
      <w:r w:rsidR="006B1C27" w:rsidRPr="00AB18F5">
        <w:rPr>
          <w:rFonts w:ascii="Marianne" w:hAnsi="Marianne"/>
          <w:b/>
          <w:sz w:val="22"/>
          <w:u w:val="single"/>
        </w:rPr>
        <w:t xml:space="preserve"> %</w:t>
      </w:r>
      <w:r w:rsidR="00D06972" w:rsidRPr="00AB18F5">
        <w:rPr>
          <w:rFonts w:ascii="Marianne" w:hAnsi="Marianne"/>
          <w:b/>
          <w:sz w:val="22"/>
          <w:u w:val="single"/>
        </w:rPr>
        <w:t>)</w:t>
      </w:r>
    </w:p>
    <w:p w14:paraId="4BF3248C" w14:textId="77777777" w:rsidR="0087707D" w:rsidRPr="00AB18F5" w:rsidRDefault="0087707D" w:rsidP="0087707D">
      <w:pPr>
        <w:jc w:val="both"/>
        <w:rPr>
          <w:rFonts w:ascii="Marianne" w:hAnsi="Marianne"/>
          <w:sz w:val="22"/>
        </w:rPr>
      </w:pPr>
    </w:p>
    <w:p w14:paraId="49CDF450" w14:textId="1473BB90" w:rsidR="007D3A0D" w:rsidRPr="00AB18F5" w:rsidRDefault="00A50A81" w:rsidP="007A64C1">
      <w:pPr>
        <w:shd w:val="clear" w:color="auto" w:fill="BFBFBF" w:themeFill="background1" w:themeFillShade="BF"/>
        <w:jc w:val="both"/>
        <w:rPr>
          <w:rFonts w:ascii="Marianne" w:hAnsi="Marianne"/>
          <w:i/>
          <w:sz w:val="22"/>
        </w:rPr>
      </w:pPr>
      <w:r w:rsidRPr="00AB18F5">
        <w:rPr>
          <w:rFonts w:ascii="Marianne" w:hAnsi="Marianne"/>
          <w:i/>
          <w:sz w:val="22"/>
        </w:rPr>
        <w:t>Il s’agit de</w:t>
      </w:r>
      <w:r w:rsidR="00EE6D72" w:rsidRPr="00AB18F5">
        <w:rPr>
          <w:rFonts w:ascii="Marianne" w:hAnsi="Marianne"/>
          <w:i/>
          <w:sz w:val="22"/>
        </w:rPr>
        <w:t xml:space="preserve"> </w:t>
      </w:r>
      <w:r w:rsidR="00E84BE2" w:rsidRPr="00AB18F5">
        <w:rPr>
          <w:rFonts w:ascii="Marianne" w:hAnsi="Marianne"/>
          <w:i/>
          <w:sz w:val="22"/>
        </w:rPr>
        <w:t>décrire</w:t>
      </w:r>
      <w:r w:rsidR="00030F06" w:rsidRPr="00AB18F5">
        <w:rPr>
          <w:rFonts w:ascii="Marianne" w:hAnsi="Marianne"/>
          <w:i/>
          <w:sz w:val="22"/>
        </w:rPr>
        <w:t xml:space="preserve"> les outils de suivi statistique et de</w:t>
      </w:r>
      <w:r w:rsidR="00DE2EEC" w:rsidRPr="00AB18F5">
        <w:rPr>
          <w:rFonts w:ascii="Marianne" w:hAnsi="Marianne"/>
          <w:i/>
          <w:sz w:val="22"/>
        </w:rPr>
        <w:t xml:space="preserve"> traçabilité des </w:t>
      </w:r>
      <w:proofErr w:type="gramStart"/>
      <w:r w:rsidR="00DE2EEC" w:rsidRPr="00AB18F5">
        <w:rPr>
          <w:rFonts w:ascii="Marianne" w:hAnsi="Marianne"/>
          <w:i/>
          <w:sz w:val="22"/>
        </w:rPr>
        <w:t>plis;</w:t>
      </w:r>
      <w:proofErr w:type="gramEnd"/>
      <w:r w:rsidR="00DE2EEC" w:rsidRPr="00AB18F5">
        <w:rPr>
          <w:rFonts w:ascii="Marianne" w:hAnsi="Marianne"/>
          <w:i/>
          <w:sz w:val="22"/>
        </w:rPr>
        <w:t xml:space="preserve"> type de </w:t>
      </w:r>
      <w:r w:rsidR="00030F06" w:rsidRPr="00AB18F5">
        <w:rPr>
          <w:rFonts w:ascii="Marianne" w:hAnsi="Marianne"/>
          <w:i/>
          <w:sz w:val="22"/>
        </w:rPr>
        <w:t>suivi des plis sensibles, nature et contenu des restitutions et livrables proposés ; (possibilité de joindre des copies d’écran pour illustrer la description ou tout documents descriptif)</w:t>
      </w:r>
      <w:r w:rsidR="007D3A0D" w:rsidRPr="00AB18F5">
        <w:rPr>
          <w:rFonts w:ascii="Marianne" w:hAnsi="Marianne"/>
          <w:i/>
          <w:sz w:val="22"/>
        </w:rPr>
        <w:t>.</w:t>
      </w:r>
    </w:p>
    <w:p w14:paraId="7D2278A6" w14:textId="77777777" w:rsidR="007A64C1" w:rsidRPr="00AB18F5" w:rsidRDefault="007A64C1" w:rsidP="00044330">
      <w:pPr>
        <w:jc w:val="both"/>
        <w:rPr>
          <w:rFonts w:ascii="Marianne" w:hAnsi="Marianne"/>
          <w:b/>
          <w:sz w:val="22"/>
        </w:rPr>
      </w:pPr>
    </w:p>
    <w:p w14:paraId="2E7B8579" w14:textId="77777777" w:rsidR="007D3A0D" w:rsidRPr="00AB18F5" w:rsidRDefault="007D3A0D" w:rsidP="0087707D">
      <w:pPr>
        <w:rPr>
          <w:rFonts w:ascii="Marianne" w:hAnsi="Marianne"/>
          <w:sz w:val="22"/>
        </w:rPr>
      </w:pPr>
    </w:p>
    <w:tbl>
      <w:tblPr>
        <w:tblStyle w:val="Grilledutableau"/>
        <w:tblW w:w="0" w:type="auto"/>
        <w:tblInd w:w="392" w:type="dxa"/>
        <w:tblLook w:val="04A0" w:firstRow="1" w:lastRow="0" w:firstColumn="1" w:lastColumn="0" w:noHBand="0" w:noVBand="1"/>
      </w:tblPr>
      <w:tblGrid>
        <w:gridCol w:w="2114"/>
        <w:gridCol w:w="7265"/>
      </w:tblGrid>
      <w:tr w:rsidR="004272A2" w:rsidRPr="00AB18F5" w14:paraId="5A745937" w14:textId="77777777" w:rsidTr="004272A2">
        <w:trPr>
          <w:trHeight w:val="20"/>
        </w:trPr>
        <w:tc>
          <w:tcPr>
            <w:tcW w:w="2126" w:type="dxa"/>
            <w:vAlign w:val="center"/>
          </w:tcPr>
          <w:p w14:paraId="53BC2E86" w14:textId="77777777" w:rsidR="004272A2" w:rsidRPr="00AB18F5" w:rsidRDefault="004272A2" w:rsidP="004403FA">
            <w:pPr>
              <w:rPr>
                <w:rFonts w:ascii="Marianne" w:hAnsi="Marianne"/>
                <w:sz w:val="22"/>
              </w:rPr>
            </w:pPr>
          </w:p>
        </w:tc>
        <w:tc>
          <w:tcPr>
            <w:tcW w:w="7403" w:type="dxa"/>
            <w:vAlign w:val="center"/>
          </w:tcPr>
          <w:p w14:paraId="7551B407" w14:textId="75DE96F1" w:rsidR="004272A2" w:rsidRPr="00AB18F5" w:rsidRDefault="004272A2" w:rsidP="004272A2">
            <w:pPr>
              <w:jc w:val="center"/>
              <w:rPr>
                <w:rFonts w:ascii="Marianne" w:hAnsi="Marianne"/>
                <w:b/>
                <w:sz w:val="22"/>
              </w:rPr>
            </w:pPr>
            <w:r w:rsidRPr="00AB18F5">
              <w:rPr>
                <w:rFonts w:ascii="Marianne" w:hAnsi="Marianne"/>
                <w:b/>
                <w:sz w:val="22"/>
              </w:rPr>
              <w:t xml:space="preserve">Réponse </w:t>
            </w:r>
          </w:p>
        </w:tc>
      </w:tr>
      <w:tr w:rsidR="007D3A0D" w:rsidRPr="00AB18F5" w14:paraId="14A30460" w14:textId="77777777" w:rsidTr="00077B41">
        <w:trPr>
          <w:trHeight w:val="7557"/>
        </w:trPr>
        <w:tc>
          <w:tcPr>
            <w:tcW w:w="2126" w:type="dxa"/>
            <w:vAlign w:val="center"/>
          </w:tcPr>
          <w:p w14:paraId="3865087F" w14:textId="6C1D79EB" w:rsidR="007019CF" w:rsidRPr="00AB18F5" w:rsidRDefault="007019CF" w:rsidP="004403FA">
            <w:pPr>
              <w:rPr>
                <w:rFonts w:ascii="Marianne" w:hAnsi="Marianne"/>
              </w:rPr>
            </w:pPr>
            <w:r w:rsidRPr="00AB18F5">
              <w:rPr>
                <w:rFonts w:ascii="Marianne" w:hAnsi="Marianne"/>
              </w:rPr>
              <w:t xml:space="preserve">: Moyens matériels: description des </w:t>
            </w:r>
            <w:r w:rsidR="006E66A2" w:rsidRPr="00AB18F5">
              <w:rPr>
                <w:rFonts w:ascii="Marianne" w:hAnsi="Marianne"/>
              </w:rPr>
              <w:t xml:space="preserve">matériels et </w:t>
            </w:r>
            <w:r w:rsidRPr="00AB18F5">
              <w:rPr>
                <w:rFonts w:ascii="Marianne" w:hAnsi="Marianne"/>
              </w:rPr>
              <w:t xml:space="preserve">outils de suivi statistique et de traçabilité des plis; type de suivi des plis notamment des plis sensibles, nature et contenu des restitutions et livrables proposés; </w:t>
            </w:r>
          </w:p>
          <w:p w14:paraId="69A4140A" w14:textId="77777777" w:rsidR="004403FA" w:rsidRPr="00AB18F5" w:rsidRDefault="004403FA" w:rsidP="004403FA">
            <w:pPr>
              <w:rPr>
                <w:rFonts w:ascii="Marianne" w:hAnsi="Marianne"/>
                <w:sz w:val="22"/>
              </w:rPr>
            </w:pPr>
          </w:p>
          <w:p w14:paraId="56A1B18D" w14:textId="77777777" w:rsidR="004403FA" w:rsidRPr="00AB18F5" w:rsidRDefault="004403FA" w:rsidP="004403FA">
            <w:pPr>
              <w:rPr>
                <w:rFonts w:ascii="Marianne" w:hAnsi="Marianne"/>
                <w:sz w:val="22"/>
              </w:rPr>
            </w:pPr>
            <w:r w:rsidRPr="00AB18F5">
              <w:rPr>
                <w:rFonts w:ascii="Marianne" w:hAnsi="Marianne"/>
                <w:b/>
                <w:i/>
                <w:sz w:val="22"/>
              </w:rPr>
              <w:t>(possibilité de joindre des copies d’écran pour illustrer cette description, ou tout autre document probant)</w:t>
            </w:r>
          </w:p>
          <w:p w14:paraId="142559F9" w14:textId="77777777" w:rsidR="004403FA" w:rsidRPr="00AB18F5" w:rsidRDefault="004403FA" w:rsidP="007D3A0D">
            <w:pPr>
              <w:rPr>
                <w:rFonts w:ascii="Marianne" w:hAnsi="Marianne"/>
                <w:sz w:val="22"/>
              </w:rPr>
            </w:pPr>
          </w:p>
          <w:p w14:paraId="77F96093" w14:textId="77777777" w:rsidR="007D3A0D" w:rsidRPr="00AB18F5" w:rsidRDefault="007D3A0D" w:rsidP="007D3A0D">
            <w:pPr>
              <w:rPr>
                <w:rFonts w:ascii="Marianne" w:hAnsi="Marianne"/>
                <w:sz w:val="22"/>
              </w:rPr>
            </w:pPr>
          </w:p>
        </w:tc>
        <w:tc>
          <w:tcPr>
            <w:tcW w:w="7403" w:type="dxa"/>
            <w:vAlign w:val="center"/>
          </w:tcPr>
          <w:p w14:paraId="34FACD4E" w14:textId="77777777" w:rsidR="007D3A0D" w:rsidRPr="00AB18F5" w:rsidRDefault="007D3A0D" w:rsidP="007D3A0D">
            <w:pPr>
              <w:rPr>
                <w:rFonts w:ascii="Marianne" w:hAnsi="Marianne"/>
                <w:sz w:val="22"/>
              </w:rPr>
            </w:pPr>
          </w:p>
        </w:tc>
      </w:tr>
      <w:tr w:rsidR="007D3A0D" w:rsidRPr="00AB18F5" w14:paraId="06B376BA" w14:textId="77777777" w:rsidTr="00077B41">
        <w:trPr>
          <w:trHeight w:val="40"/>
        </w:trPr>
        <w:tc>
          <w:tcPr>
            <w:tcW w:w="2126" w:type="dxa"/>
            <w:vAlign w:val="center"/>
          </w:tcPr>
          <w:p w14:paraId="4CEBA4F3" w14:textId="77777777" w:rsidR="007D3A0D" w:rsidRPr="00AB18F5" w:rsidRDefault="007D3A0D" w:rsidP="007D3A0D">
            <w:pPr>
              <w:rPr>
                <w:rFonts w:ascii="Marianne" w:hAnsi="Marianne"/>
                <w:b/>
                <w:i/>
                <w:sz w:val="22"/>
              </w:rPr>
            </w:pPr>
          </w:p>
        </w:tc>
        <w:tc>
          <w:tcPr>
            <w:tcW w:w="7403" w:type="dxa"/>
            <w:vAlign w:val="center"/>
          </w:tcPr>
          <w:p w14:paraId="0723E276" w14:textId="77777777" w:rsidR="007D3A0D" w:rsidRPr="00AB18F5" w:rsidRDefault="007D3A0D" w:rsidP="007D3A0D">
            <w:pPr>
              <w:rPr>
                <w:rFonts w:ascii="Marianne" w:hAnsi="Marianne"/>
                <w:sz w:val="22"/>
              </w:rPr>
            </w:pPr>
          </w:p>
        </w:tc>
      </w:tr>
    </w:tbl>
    <w:p w14:paraId="2DDE7757" w14:textId="77777777" w:rsidR="004272A2" w:rsidRPr="00AB18F5" w:rsidRDefault="004272A2" w:rsidP="007977E9">
      <w:pPr>
        <w:rPr>
          <w:rFonts w:ascii="Marianne" w:hAnsi="Marianne"/>
          <w:b/>
          <w:sz w:val="22"/>
          <w:u w:val="single"/>
        </w:rPr>
      </w:pPr>
    </w:p>
    <w:p w14:paraId="4BDFF4E9" w14:textId="77777777" w:rsidR="00B30240" w:rsidRDefault="00B30240" w:rsidP="007977E9">
      <w:pPr>
        <w:rPr>
          <w:rFonts w:ascii="Marianne" w:hAnsi="Marianne"/>
          <w:b/>
          <w:sz w:val="28"/>
          <w:szCs w:val="28"/>
          <w:u w:val="single"/>
        </w:rPr>
      </w:pPr>
    </w:p>
    <w:p w14:paraId="08B18D0B" w14:textId="77777777" w:rsidR="00B30240" w:rsidRDefault="00B30240" w:rsidP="007977E9">
      <w:pPr>
        <w:rPr>
          <w:rFonts w:ascii="Marianne" w:hAnsi="Marianne"/>
          <w:b/>
          <w:sz w:val="28"/>
          <w:szCs w:val="28"/>
          <w:u w:val="single"/>
        </w:rPr>
      </w:pPr>
    </w:p>
    <w:p w14:paraId="29B338A9" w14:textId="77777777" w:rsidR="00B30240" w:rsidRDefault="00B30240" w:rsidP="007977E9">
      <w:pPr>
        <w:rPr>
          <w:rFonts w:ascii="Marianne" w:hAnsi="Marianne"/>
          <w:b/>
          <w:sz w:val="28"/>
          <w:szCs w:val="28"/>
          <w:u w:val="single"/>
        </w:rPr>
      </w:pPr>
    </w:p>
    <w:p w14:paraId="75782595" w14:textId="77777777" w:rsidR="00B30240" w:rsidRDefault="00B30240" w:rsidP="007977E9">
      <w:pPr>
        <w:rPr>
          <w:rFonts w:ascii="Marianne" w:hAnsi="Marianne"/>
          <w:b/>
          <w:sz w:val="28"/>
          <w:szCs w:val="28"/>
          <w:u w:val="single"/>
        </w:rPr>
      </w:pPr>
    </w:p>
    <w:p w14:paraId="3E01CBBA" w14:textId="77777777" w:rsidR="00B30240" w:rsidRDefault="00B30240" w:rsidP="007977E9">
      <w:pPr>
        <w:rPr>
          <w:rFonts w:ascii="Marianne" w:hAnsi="Marianne"/>
          <w:b/>
          <w:sz w:val="28"/>
          <w:szCs w:val="28"/>
          <w:u w:val="single"/>
        </w:rPr>
      </w:pPr>
    </w:p>
    <w:p w14:paraId="67970DF8" w14:textId="77777777" w:rsidR="003D682B" w:rsidRDefault="003D682B" w:rsidP="007977E9">
      <w:pPr>
        <w:rPr>
          <w:rFonts w:ascii="Marianne" w:hAnsi="Marianne"/>
          <w:b/>
          <w:sz w:val="28"/>
          <w:szCs w:val="28"/>
          <w:u w:val="single"/>
        </w:rPr>
      </w:pPr>
    </w:p>
    <w:p w14:paraId="7D9C2F2E" w14:textId="77777777" w:rsidR="00B30240" w:rsidRDefault="00B30240" w:rsidP="007977E9">
      <w:pPr>
        <w:rPr>
          <w:rFonts w:ascii="Marianne" w:hAnsi="Marianne"/>
          <w:b/>
          <w:sz w:val="28"/>
          <w:szCs w:val="28"/>
          <w:u w:val="single"/>
        </w:rPr>
      </w:pPr>
    </w:p>
    <w:p w14:paraId="1C502D43" w14:textId="771F4A82" w:rsidR="00184688" w:rsidRPr="00AB18F5" w:rsidRDefault="00184688" w:rsidP="007977E9">
      <w:pPr>
        <w:rPr>
          <w:rFonts w:ascii="Marianne" w:hAnsi="Marianne"/>
          <w:b/>
          <w:sz w:val="28"/>
          <w:szCs w:val="28"/>
          <w:u w:val="single"/>
        </w:rPr>
      </w:pPr>
      <w:r w:rsidRPr="00AB18F5">
        <w:rPr>
          <w:rFonts w:ascii="Marianne" w:hAnsi="Marianne"/>
          <w:b/>
          <w:sz w:val="28"/>
          <w:szCs w:val="28"/>
          <w:u w:val="single"/>
        </w:rPr>
        <w:lastRenderedPageBreak/>
        <w:t xml:space="preserve">Critère 3 :  </w:t>
      </w:r>
      <w:r w:rsidR="00B30240">
        <w:rPr>
          <w:rFonts w:ascii="Marianne" w:hAnsi="Marianne"/>
          <w:b/>
          <w:sz w:val="28"/>
          <w:szCs w:val="28"/>
          <w:u w:val="single"/>
        </w:rPr>
        <w:t xml:space="preserve">Performance en matière de développement durable </w:t>
      </w:r>
    </w:p>
    <w:p w14:paraId="053583C8" w14:textId="77777777" w:rsidR="00077B41" w:rsidRPr="00AB18F5" w:rsidRDefault="00077B41" w:rsidP="007977E9">
      <w:pPr>
        <w:rPr>
          <w:rFonts w:ascii="Marianne" w:hAnsi="Marianne"/>
          <w:b/>
          <w:sz w:val="28"/>
          <w:szCs w:val="28"/>
          <w:u w:val="single"/>
        </w:rPr>
      </w:pPr>
    </w:p>
    <w:p w14:paraId="5626EDDE" w14:textId="77777777" w:rsidR="00184688" w:rsidRPr="00AB18F5" w:rsidRDefault="00184688" w:rsidP="007977E9">
      <w:pPr>
        <w:rPr>
          <w:rFonts w:ascii="Marianne" w:hAnsi="Marianne"/>
          <w:b/>
          <w:sz w:val="22"/>
          <w:u w:val="single"/>
        </w:rPr>
      </w:pPr>
    </w:p>
    <w:p w14:paraId="4A95202B" w14:textId="667E8FA1" w:rsidR="007977E9" w:rsidRPr="00AB18F5" w:rsidRDefault="007977E9" w:rsidP="007977E9">
      <w:pPr>
        <w:rPr>
          <w:rFonts w:ascii="Marianne" w:hAnsi="Marianne"/>
          <w:b/>
          <w:sz w:val="22"/>
          <w:u w:val="single"/>
        </w:rPr>
      </w:pPr>
      <w:r w:rsidRPr="00AB18F5">
        <w:rPr>
          <w:rFonts w:ascii="Marianne" w:hAnsi="Marianne"/>
          <w:b/>
          <w:sz w:val="22"/>
          <w:u w:val="single"/>
        </w:rPr>
        <w:t>Critère 3</w:t>
      </w:r>
      <w:r w:rsidR="00BE2615">
        <w:rPr>
          <w:rFonts w:ascii="Marianne" w:hAnsi="Marianne"/>
          <w:b/>
          <w:sz w:val="22"/>
          <w:u w:val="single"/>
        </w:rPr>
        <w:t>.</w:t>
      </w:r>
      <w:r w:rsidR="00184688" w:rsidRPr="00AB18F5">
        <w:rPr>
          <w:rFonts w:ascii="Marianne" w:hAnsi="Marianne"/>
          <w:b/>
          <w:sz w:val="22"/>
          <w:u w:val="single"/>
        </w:rPr>
        <w:t>1</w:t>
      </w:r>
      <w:r w:rsidRPr="00AB18F5">
        <w:rPr>
          <w:rFonts w:ascii="Marianne" w:hAnsi="Marianne"/>
          <w:b/>
          <w:sz w:val="22"/>
          <w:u w:val="single"/>
        </w:rPr>
        <w:t> : Performance en matière de protection de l’environnement (</w:t>
      </w:r>
      <w:r w:rsidR="00184688" w:rsidRPr="00AB18F5">
        <w:rPr>
          <w:rFonts w:ascii="Marianne" w:hAnsi="Marianne"/>
          <w:b/>
          <w:sz w:val="22"/>
          <w:u w:val="single"/>
        </w:rPr>
        <w:t>10</w:t>
      </w:r>
      <w:r w:rsidRPr="00AB18F5">
        <w:rPr>
          <w:rFonts w:ascii="Marianne" w:hAnsi="Marianne"/>
          <w:b/>
          <w:sz w:val="22"/>
          <w:u w:val="single"/>
        </w:rPr>
        <w:t>%)</w:t>
      </w:r>
      <w:r w:rsidR="0079500D" w:rsidRPr="00AB18F5">
        <w:rPr>
          <w:rFonts w:ascii="Marianne" w:hAnsi="Marianne"/>
          <w:b/>
          <w:sz w:val="22"/>
          <w:u w:val="single"/>
        </w:rPr>
        <w:t xml:space="preserve"> : </w:t>
      </w:r>
      <w:r w:rsidRPr="00AB18F5">
        <w:rPr>
          <w:rFonts w:ascii="Marianne" w:hAnsi="Marianne"/>
          <w:b/>
          <w:sz w:val="22"/>
          <w:u w:val="single"/>
        </w:rPr>
        <w:t>Politique mise en place pour réduire l’émis</w:t>
      </w:r>
      <w:r w:rsidR="0079500D" w:rsidRPr="00AB18F5">
        <w:rPr>
          <w:rFonts w:ascii="Marianne" w:hAnsi="Marianne"/>
          <w:b/>
          <w:sz w:val="22"/>
          <w:u w:val="single"/>
        </w:rPr>
        <w:t>sion des gaz à effet de serre</w:t>
      </w:r>
    </w:p>
    <w:p w14:paraId="55FFEA1C" w14:textId="77777777" w:rsidR="007977E9" w:rsidRPr="00AB18F5" w:rsidRDefault="007977E9" w:rsidP="007977E9">
      <w:pPr>
        <w:rPr>
          <w:rFonts w:ascii="Marianne" w:hAnsi="Marianne"/>
          <w:i/>
          <w:sz w:val="22"/>
        </w:rPr>
      </w:pPr>
    </w:p>
    <w:p w14:paraId="3202831A" w14:textId="09A4F08A" w:rsidR="000E786B" w:rsidRPr="00AB18F5" w:rsidRDefault="000E786B" w:rsidP="000E786B">
      <w:pPr>
        <w:spacing w:before="120" w:after="240"/>
        <w:jc w:val="both"/>
        <w:rPr>
          <w:rFonts w:ascii="Marianne" w:hAnsi="Marianne"/>
          <w:color w:val="000000" w:themeColor="text1"/>
        </w:rPr>
      </w:pPr>
      <w:r w:rsidRPr="00AB18F5">
        <w:rPr>
          <w:rFonts w:ascii="Marianne" w:hAnsi="Marianne"/>
          <w:color w:val="000000" w:themeColor="text1"/>
        </w:rPr>
        <w:t xml:space="preserve">Le titulaire devra décrire sa politique générale en matière de développement durable et apporter les réponses attendues en termes : </w:t>
      </w:r>
    </w:p>
    <w:p w14:paraId="609415B5" w14:textId="1318A813" w:rsidR="000E786B" w:rsidRPr="00AB18F5" w:rsidRDefault="000E786B" w:rsidP="000E786B">
      <w:pPr>
        <w:spacing w:before="120" w:after="240"/>
        <w:jc w:val="both"/>
        <w:rPr>
          <w:rFonts w:ascii="Marianne" w:hAnsi="Marianne"/>
          <w:color w:val="000000" w:themeColor="text1"/>
        </w:rPr>
      </w:pPr>
      <w:proofErr w:type="gramStart"/>
      <w:r w:rsidRPr="00AB18F5">
        <w:rPr>
          <w:rFonts w:ascii="Marianne" w:hAnsi="Marianne"/>
          <w:color w:val="000000" w:themeColor="text1"/>
        </w:rPr>
        <w:t>de</w:t>
      </w:r>
      <w:proofErr w:type="gramEnd"/>
      <w:r w:rsidRPr="00AB18F5">
        <w:rPr>
          <w:rFonts w:ascii="Marianne" w:hAnsi="Marianne"/>
          <w:color w:val="000000" w:themeColor="text1"/>
        </w:rPr>
        <w:t xml:space="preserve"> produits</w:t>
      </w:r>
      <w:r w:rsidR="00E523AD">
        <w:rPr>
          <w:rFonts w:ascii="Marianne" w:hAnsi="Marianne"/>
          <w:color w:val="000000" w:themeColor="text1"/>
        </w:rPr>
        <w:t xml:space="preserve"> et</w:t>
      </w:r>
      <w:r w:rsidRPr="00AB18F5">
        <w:rPr>
          <w:rFonts w:ascii="Marianne" w:hAnsi="Marianne"/>
          <w:color w:val="000000" w:themeColor="text1"/>
        </w:rPr>
        <w:t xml:space="preserve"> de formation de ses conducteurs </w:t>
      </w:r>
    </w:p>
    <w:p w14:paraId="4B14E3C1" w14:textId="09302FE8" w:rsidR="00077B41" w:rsidRPr="00AB18F5" w:rsidRDefault="00077B41" w:rsidP="000E786B">
      <w:pPr>
        <w:spacing w:before="120" w:after="240"/>
        <w:jc w:val="both"/>
        <w:rPr>
          <w:rFonts w:ascii="Marianne" w:hAnsi="Marianne"/>
          <w:color w:val="000000" w:themeColor="text1"/>
        </w:rPr>
      </w:pPr>
      <w:r w:rsidRPr="00AB18F5">
        <w:rPr>
          <w:rFonts w:ascii="Marianne" w:hAnsi="Marianne"/>
          <w:color w:val="000000" w:themeColor="text1"/>
        </w:rPr>
        <w:t xml:space="preserve"> il devra produire son bilan carbone au titre des activités concernées par ce marché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098"/>
        <w:gridCol w:w="4673"/>
      </w:tblGrid>
      <w:tr w:rsidR="00D11001" w:rsidRPr="00AB18F5" w14:paraId="16FFFCBD" w14:textId="77777777" w:rsidTr="009C691B">
        <w:trPr>
          <w:trHeight w:val="4530"/>
        </w:trPr>
        <w:tc>
          <w:tcPr>
            <w:tcW w:w="5098" w:type="dxa"/>
            <w:vAlign w:val="center"/>
          </w:tcPr>
          <w:p w14:paraId="3DE0599A" w14:textId="77777777" w:rsidR="006E66A2" w:rsidRPr="00AB18F5" w:rsidRDefault="006E66A2" w:rsidP="006E66A2">
            <w:pPr>
              <w:pStyle w:val="Tableau"/>
              <w:rPr>
                <w:rFonts w:ascii="Marianne" w:eastAsia="Times New Roman" w:hAnsi="Marianne" w:cs="Arial"/>
                <w:iCs w:val="0"/>
                <w:kern w:val="0"/>
                <w:sz w:val="24"/>
              </w:rPr>
            </w:pPr>
            <w:r w:rsidRPr="00AB18F5">
              <w:rPr>
                <w:rFonts w:ascii="Marianne" w:eastAsia="Times New Roman" w:hAnsi="Marianne" w:cs="Arial"/>
                <w:iCs w:val="0"/>
                <w:kern w:val="0"/>
                <w:sz w:val="24"/>
              </w:rPr>
              <w:t>Description de la politique générale mise en place par le candidat pour réduire l’émission des gaz à effet de serre et plus globalement pour assurer un développement durable de son activité dans le cadre de l’exécution du marché</w:t>
            </w:r>
          </w:p>
          <w:p w14:paraId="3B7DBF78" w14:textId="40A807BE" w:rsidR="00D11001" w:rsidRPr="00AB18F5" w:rsidRDefault="00D11001" w:rsidP="004C4F2C">
            <w:pPr>
              <w:pStyle w:val="Tableau"/>
              <w:rPr>
                <w:rFonts w:ascii="Marianne" w:hAnsi="Marianne"/>
                <w:sz w:val="22"/>
              </w:rPr>
            </w:pPr>
          </w:p>
        </w:tc>
        <w:tc>
          <w:tcPr>
            <w:tcW w:w="4673" w:type="dxa"/>
            <w:vAlign w:val="center"/>
          </w:tcPr>
          <w:p w14:paraId="62274146" w14:textId="77777777" w:rsidR="00D11001" w:rsidRPr="00AB18F5" w:rsidRDefault="00D11001" w:rsidP="00D11001">
            <w:pPr>
              <w:rPr>
                <w:rFonts w:ascii="Marianne" w:hAnsi="Marianne"/>
                <w:sz w:val="22"/>
              </w:rPr>
            </w:pPr>
          </w:p>
        </w:tc>
      </w:tr>
      <w:tr w:rsidR="00D11001" w:rsidRPr="00AB18F5" w14:paraId="21B205B2" w14:textId="77777777" w:rsidTr="00E0441C">
        <w:trPr>
          <w:trHeight w:val="421"/>
        </w:trPr>
        <w:tc>
          <w:tcPr>
            <w:tcW w:w="9771" w:type="dxa"/>
            <w:gridSpan w:val="2"/>
            <w:vAlign w:val="center"/>
          </w:tcPr>
          <w:p w14:paraId="758F9E1F" w14:textId="33F498A6" w:rsidR="00D11001" w:rsidRPr="00AB18F5" w:rsidRDefault="00D11001" w:rsidP="00D11001">
            <w:pPr>
              <w:rPr>
                <w:rFonts w:ascii="Marianne" w:hAnsi="Marianne"/>
                <w:b/>
                <w:sz w:val="22"/>
              </w:rPr>
            </w:pPr>
          </w:p>
        </w:tc>
      </w:tr>
      <w:tr w:rsidR="00D11001" w:rsidRPr="00AB18F5" w14:paraId="7D4A2117" w14:textId="77777777" w:rsidTr="00E0441C">
        <w:trPr>
          <w:trHeight w:val="829"/>
        </w:trPr>
        <w:tc>
          <w:tcPr>
            <w:tcW w:w="5098" w:type="dxa"/>
            <w:vAlign w:val="center"/>
          </w:tcPr>
          <w:p w14:paraId="45915003" w14:textId="77777777" w:rsidR="00D11001" w:rsidRPr="00AB18F5" w:rsidRDefault="00D11001" w:rsidP="00D11001">
            <w:pPr>
              <w:rPr>
                <w:rFonts w:ascii="Marianne" w:hAnsi="Marianne"/>
                <w:sz w:val="22"/>
              </w:rPr>
            </w:pPr>
            <w:r w:rsidRPr="00AB18F5">
              <w:rPr>
                <w:rFonts w:ascii="Marianne" w:hAnsi="Marianne"/>
                <w:sz w:val="22"/>
              </w:rPr>
              <w:t>Part des conducteurs formés à l’</w:t>
            </w:r>
            <w:proofErr w:type="spellStart"/>
            <w:r w:rsidRPr="00AB18F5">
              <w:rPr>
                <w:rFonts w:ascii="Marianne" w:hAnsi="Marianne"/>
                <w:sz w:val="22"/>
              </w:rPr>
              <w:t>éco-conduite</w:t>
            </w:r>
            <w:proofErr w:type="spellEnd"/>
          </w:p>
        </w:tc>
        <w:tc>
          <w:tcPr>
            <w:tcW w:w="4673" w:type="dxa"/>
            <w:vAlign w:val="center"/>
          </w:tcPr>
          <w:p w14:paraId="72B74E77" w14:textId="77777777" w:rsidR="00D11001" w:rsidRPr="00AB18F5" w:rsidRDefault="00D11001" w:rsidP="00D11001">
            <w:pPr>
              <w:rPr>
                <w:rFonts w:ascii="Marianne" w:hAnsi="Marianne"/>
                <w:sz w:val="22"/>
              </w:rPr>
            </w:pPr>
          </w:p>
        </w:tc>
      </w:tr>
      <w:tr w:rsidR="00D11001" w:rsidRPr="00AB18F5" w14:paraId="6231DA8C" w14:textId="77777777" w:rsidTr="00E0441C">
        <w:trPr>
          <w:trHeight w:val="982"/>
        </w:trPr>
        <w:tc>
          <w:tcPr>
            <w:tcW w:w="5098" w:type="dxa"/>
            <w:vAlign w:val="center"/>
          </w:tcPr>
          <w:p w14:paraId="7A1AEE59" w14:textId="77777777" w:rsidR="00D11001" w:rsidRPr="00AB18F5" w:rsidRDefault="00DE2EEC" w:rsidP="00D11001">
            <w:pPr>
              <w:rPr>
                <w:rFonts w:ascii="Marianne" w:hAnsi="Marianne"/>
                <w:sz w:val="22"/>
              </w:rPr>
            </w:pPr>
            <w:r w:rsidRPr="00AB18F5">
              <w:rPr>
                <w:rFonts w:ascii="Marianne" w:hAnsi="Marianne"/>
                <w:sz w:val="22"/>
              </w:rPr>
              <w:t xml:space="preserve">Les processus engagés pour le traitement  durable des déchets engendrés par l’activité </w:t>
            </w:r>
          </w:p>
          <w:p w14:paraId="6CA4A1A3" w14:textId="77777777" w:rsidR="003016FA" w:rsidRPr="00AB18F5" w:rsidRDefault="003016FA" w:rsidP="003016FA">
            <w:pPr>
              <w:pStyle w:val="Standard"/>
              <w:ind w:left="0"/>
              <w:rPr>
                <w:rFonts w:ascii="Marianne" w:eastAsia="Times New Roman" w:hAnsi="Marianne"/>
                <w:kern w:val="0"/>
                <w:sz w:val="22"/>
                <w:lang w:eastAsia="fr-FR" w:bidi="ar-SA"/>
              </w:rPr>
            </w:pPr>
            <w:r w:rsidRPr="00AB18F5">
              <w:rPr>
                <w:rFonts w:ascii="Marianne" w:eastAsia="Times New Roman" w:hAnsi="Marianne"/>
                <w:kern w:val="0"/>
                <w:sz w:val="22"/>
                <w:lang w:eastAsia="fr-FR" w:bidi="ar-SA"/>
              </w:rPr>
              <w:t xml:space="preserve">Le candidat précisera notamment : </w:t>
            </w:r>
          </w:p>
          <w:p w14:paraId="02D9E540" w14:textId="77777777" w:rsidR="003016FA" w:rsidRPr="00AB18F5" w:rsidRDefault="003016FA" w:rsidP="003016FA">
            <w:pPr>
              <w:pStyle w:val="Standard"/>
              <w:numPr>
                <w:ilvl w:val="0"/>
                <w:numId w:val="15"/>
              </w:numPr>
              <w:rPr>
                <w:rFonts w:ascii="Marianne" w:eastAsia="Times New Roman" w:hAnsi="Marianne"/>
                <w:kern w:val="0"/>
                <w:sz w:val="22"/>
                <w:lang w:eastAsia="fr-FR" w:bidi="ar-SA"/>
              </w:rPr>
            </w:pPr>
            <w:r w:rsidRPr="00AB18F5">
              <w:rPr>
                <w:rFonts w:ascii="Marianne" w:eastAsia="Times New Roman" w:hAnsi="Marianne"/>
                <w:kern w:val="0"/>
                <w:sz w:val="22"/>
                <w:lang w:eastAsia="fr-FR" w:bidi="ar-SA"/>
              </w:rPr>
              <w:t xml:space="preserve">la composition des équipements électriques et électroniques et les procédés d'élimination des déchets issus de ces équipements ; </w:t>
            </w:r>
          </w:p>
          <w:p w14:paraId="7C3C859D" w14:textId="77777777" w:rsidR="003016FA" w:rsidRPr="00AB18F5" w:rsidRDefault="003016FA" w:rsidP="003016FA">
            <w:pPr>
              <w:pStyle w:val="Standard"/>
              <w:numPr>
                <w:ilvl w:val="0"/>
                <w:numId w:val="15"/>
              </w:numPr>
              <w:rPr>
                <w:rFonts w:ascii="Marianne" w:eastAsia="Times New Roman" w:hAnsi="Marianne"/>
                <w:kern w:val="0"/>
                <w:sz w:val="22"/>
                <w:lang w:eastAsia="fr-FR" w:bidi="ar-SA"/>
              </w:rPr>
            </w:pPr>
            <w:r w:rsidRPr="00AB18F5">
              <w:rPr>
                <w:rFonts w:ascii="Marianne" w:eastAsia="Times New Roman" w:hAnsi="Marianne"/>
                <w:kern w:val="0"/>
                <w:sz w:val="22"/>
                <w:lang w:eastAsia="fr-FR" w:bidi="ar-SA"/>
              </w:rPr>
              <w:t>les conditions de transport des marchandises livrées engendrant une consommation limitée en énergie ;</w:t>
            </w:r>
          </w:p>
          <w:p w14:paraId="38DECF2D" w14:textId="77777777" w:rsidR="003016FA" w:rsidRPr="00AB18F5" w:rsidRDefault="003016FA" w:rsidP="003016FA">
            <w:pPr>
              <w:pStyle w:val="Standard"/>
              <w:numPr>
                <w:ilvl w:val="0"/>
                <w:numId w:val="15"/>
              </w:numPr>
              <w:rPr>
                <w:rFonts w:ascii="Marianne" w:eastAsia="Times New Roman" w:hAnsi="Marianne"/>
                <w:kern w:val="0"/>
                <w:sz w:val="22"/>
                <w:lang w:eastAsia="fr-FR" w:bidi="ar-SA"/>
              </w:rPr>
            </w:pPr>
            <w:r w:rsidRPr="00AB18F5">
              <w:rPr>
                <w:rFonts w:ascii="Marianne" w:eastAsia="Times New Roman" w:hAnsi="Marianne"/>
                <w:kern w:val="0"/>
                <w:sz w:val="22"/>
                <w:lang w:eastAsia="fr-FR" w:bidi="ar-SA"/>
              </w:rPr>
              <w:t>la récupération ou la réutilisation des emballages, la collecte et le recyclage des déchets produits, l'intégration progressive des produits recyclés.</w:t>
            </w:r>
          </w:p>
          <w:p w14:paraId="1FE464EC" w14:textId="74D713AE" w:rsidR="003016FA" w:rsidRPr="00AB18F5" w:rsidRDefault="003016FA" w:rsidP="00D11001">
            <w:pPr>
              <w:rPr>
                <w:rFonts w:ascii="Marianne" w:hAnsi="Marianne"/>
                <w:sz w:val="22"/>
              </w:rPr>
            </w:pPr>
          </w:p>
        </w:tc>
        <w:tc>
          <w:tcPr>
            <w:tcW w:w="4673" w:type="dxa"/>
            <w:vAlign w:val="center"/>
          </w:tcPr>
          <w:p w14:paraId="18006510" w14:textId="77777777" w:rsidR="00D11001" w:rsidRPr="00AB18F5" w:rsidRDefault="00D11001" w:rsidP="00D11001">
            <w:pPr>
              <w:rPr>
                <w:rFonts w:ascii="Marianne" w:hAnsi="Marianne"/>
                <w:sz w:val="22"/>
              </w:rPr>
            </w:pPr>
          </w:p>
        </w:tc>
      </w:tr>
    </w:tbl>
    <w:p w14:paraId="2DDB3908" w14:textId="6D4C14F9" w:rsidR="009C691B" w:rsidRPr="00AB18F5" w:rsidRDefault="009C691B" w:rsidP="009C691B">
      <w:pPr>
        <w:rPr>
          <w:rFonts w:ascii="Marianne" w:hAnsi="Marianne"/>
          <w:b/>
          <w:sz w:val="22"/>
          <w:u w:val="single"/>
        </w:rPr>
      </w:pPr>
      <w:r w:rsidRPr="00AB18F5">
        <w:rPr>
          <w:rFonts w:ascii="Marianne" w:hAnsi="Marianne"/>
          <w:b/>
          <w:sz w:val="22"/>
          <w:u w:val="single"/>
        </w:rPr>
        <w:t>Sous-critère 3.2 Insertion sociale des personnes éloignées de l’emploi (5%)</w:t>
      </w:r>
    </w:p>
    <w:p w14:paraId="4E27C62A" w14:textId="77777777" w:rsidR="009C691B" w:rsidRPr="00AB18F5" w:rsidRDefault="009C691B" w:rsidP="009C691B">
      <w:pPr>
        <w:jc w:val="both"/>
        <w:rPr>
          <w:rFonts w:ascii="Marianne" w:hAnsi="Marianne"/>
          <w:sz w:val="22"/>
        </w:rPr>
      </w:pPr>
    </w:p>
    <w:tbl>
      <w:tblPr>
        <w:tblStyle w:val="Grilledutableau"/>
        <w:tblW w:w="9768" w:type="dxa"/>
        <w:tblLook w:val="04A0" w:firstRow="1" w:lastRow="0" w:firstColumn="1" w:lastColumn="0" w:noHBand="0" w:noVBand="1"/>
      </w:tblPr>
      <w:tblGrid>
        <w:gridCol w:w="5097"/>
        <w:gridCol w:w="4671"/>
      </w:tblGrid>
      <w:tr w:rsidR="00BE2615" w:rsidRPr="00AB18F5" w14:paraId="7F2B9BB5" w14:textId="77777777" w:rsidTr="00BE2615">
        <w:trPr>
          <w:trHeight w:val="248"/>
        </w:trPr>
        <w:tc>
          <w:tcPr>
            <w:tcW w:w="5097" w:type="dxa"/>
            <w:vMerge w:val="restart"/>
            <w:vAlign w:val="center"/>
          </w:tcPr>
          <w:p w14:paraId="1F26AD0F" w14:textId="01D0C50E" w:rsidR="00BE2615" w:rsidRPr="00B30240" w:rsidRDefault="00BE2615" w:rsidP="00B30240">
            <w:pPr>
              <w:rPr>
                <w:rFonts w:ascii="Marianne" w:hAnsi="Marianne"/>
                <w:sz w:val="22"/>
              </w:rPr>
            </w:pPr>
            <w:r w:rsidRPr="00B30240">
              <w:rPr>
                <w:rFonts w:ascii="Marianne" w:hAnsi="Marianne"/>
                <w:sz w:val="22"/>
              </w:rPr>
              <w:t xml:space="preserve">Nombre d’heures d’insertion supplémentaire </w:t>
            </w:r>
            <w:r w:rsidR="00A05177">
              <w:rPr>
                <w:rFonts w:ascii="Marianne" w:hAnsi="Marianne"/>
                <w:sz w:val="22"/>
              </w:rPr>
              <w:t xml:space="preserve">par rapport au minimum qui est de </w:t>
            </w:r>
            <w:r w:rsidR="00E523AD">
              <w:rPr>
                <w:rFonts w:ascii="Marianne" w:hAnsi="Marianne"/>
                <w:sz w:val="22"/>
              </w:rPr>
              <w:t>100 (cent) heures par année d’exécution</w:t>
            </w:r>
            <w:r w:rsidR="00A05177">
              <w:rPr>
                <w:rFonts w:ascii="Marianne" w:hAnsi="Marianne"/>
                <w:sz w:val="22"/>
              </w:rPr>
              <w:t xml:space="preserve"> comme prévu à l’article</w:t>
            </w:r>
            <w:r w:rsidR="00E5370B">
              <w:rPr>
                <w:rFonts w:ascii="Marianne" w:hAnsi="Marianne"/>
                <w:sz w:val="22"/>
              </w:rPr>
              <w:t xml:space="preserve"> 6.3</w:t>
            </w:r>
            <w:r w:rsidR="00A05177">
              <w:rPr>
                <w:rFonts w:ascii="Marianne" w:hAnsi="Marianne"/>
                <w:sz w:val="22"/>
              </w:rPr>
              <w:t xml:space="preserve"> du CC</w:t>
            </w:r>
            <w:r w:rsidR="00E5370B">
              <w:rPr>
                <w:rFonts w:ascii="Marianne" w:hAnsi="Marianne"/>
                <w:sz w:val="22"/>
              </w:rPr>
              <w:t>AP</w:t>
            </w:r>
            <w:r w:rsidR="00E523AD">
              <w:rPr>
                <w:rFonts w:ascii="Marianne" w:hAnsi="Marianne"/>
                <w:sz w:val="22"/>
              </w:rPr>
              <w:t>,</w:t>
            </w:r>
            <w:r w:rsidR="00A05177">
              <w:rPr>
                <w:rFonts w:ascii="Marianne" w:hAnsi="Marianne"/>
                <w:sz w:val="22"/>
              </w:rPr>
              <w:t xml:space="preserve"> </w:t>
            </w:r>
            <w:r w:rsidRPr="00B30240">
              <w:rPr>
                <w:rFonts w:ascii="Marianne" w:hAnsi="Marianne"/>
                <w:sz w:val="22"/>
              </w:rPr>
              <w:t>à réaliser au bénéfice des publics bénéficiaires de la clause obligatoire d’insertion par l’activité économique</w:t>
            </w:r>
          </w:p>
          <w:p w14:paraId="103CD06C" w14:textId="77777777" w:rsidR="00BE2615" w:rsidRDefault="006B3596" w:rsidP="00B30240">
            <w:pPr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(</w:t>
            </w:r>
            <w:r w:rsidR="00BE2615" w:rsidRPr="00B30240">
              <w:rPr>
                <w:rFonts w:ascii="Marianne" w:hAnsi="Marianne"/>
                <w:sz w:val="22"/>
              </w:rPr>
              <w:t>Il s’agit pour l’entreprise attributaire de s’engager sur un nombre d’heures d’insertion à réaliser en sus de celui imposé par l’article</w:t>
            </w:r>
            <w:r w:rsidR="00215F0C">
              <w:rPr>
                <w:rFonts w:ascii="Marianne" w:hAnsi="Marianne"/>
                <w:sz w:val="22"/>
              </w:rPr>
              <w:t xml:space="preserve"> 6.3</w:t>
            </w:r>
            <w:r w:rsidR="00BE2615" w:rsidRPr="00B30240">
              <w:rPr>
                <w:rFonts w:ascii="Marianne" w:hAnsi="Marianne"/>
                <w:sz w:val="22"/>
              </w:rPr>
              <w:t xml:space="preserve"> du </w:t>
            </w:r>
            <w:r w:rsidR="00215F0C">
              <w:rPr>
                <w:rFonts w:ascii="Marianne" w:hAnsi="Marianne"/>
                <w:sz w:val="22"/>
              </w:rPr>
              <w:t>CCAP</w:t>
            </w:r>
            <w:r>
              <w:rPr>
                <w:rFonts w:ascii="Marianne" w:hAnsi="Marianne"/>
                <w:sz w:val="22"/>
              </w:rPr>
              <w:t>)</w:t>
            </w:r>
            <w:r w:rsidR="00BE2615">
              <w:rPr>
                <w:rFonts w:ascii="Marianne" w:hAnsi="Marianne"/>
                <w:sz w:val="22"/>
              </w:rPr>
              <w:t>.</w:t>
            </w:r>
          </w:p>
          <w:p w14:paraId="146A5751" w14:textId="77777777" w:rsidR="003924B3" w:rsidRDefault="003924B3" w:rsidP="00B30240">
            <w:pPr>
              <w:rPr>
                <w:rFonts w:ascii="Marianne" w:hAnsi="Marianne"/>
                <w:sz w:val="22"/>
              </w:rPr>
            </w:pPr>
          </w:p>
          <w:p w14:paraId="26DA4387" w14:textId="77777777" w:rsidR="003924B3" w:rsidRDefault="003924B3" w:rsidP="00B30240">
            <w:pPr>
              <w:rPr>
                <w:rFonts w:ascii="Marianne" w:hAnsi="Marianne"/>
                <w:sz w:val="22"/>
              </w:rPr>
            </w:pPr>
            <w:r w:rsidRPr="003924B3">
              <w:rPr>
                <w:rFonts w:ascii="Marianne" w:hAnsi="Marianne"/>
                <w:sz w:val="22"/>
              </w:rPr>
              <w:t>L’indication d’un volume nul dans le CRT n’entraîne pas l’irrégularité de l’offre</w:t>
            </w:r>
            <w:r w:rsidR="009B0C8A">
              <w:rPr>
                <w:rFonts w:ascii="Marianne" w:hAnsi="Marianne"/>
                <w:sz w:val="22"/>
              </w:rPr>
              <w:t>.</w:t>
            </w:r>
          </w:p>
          <w:p w14:paraId="7EF5664F" w14:textId="77777777" w:rsidR="00A05177" w:rsidRDefault="00A05177" w:rsidP="00B30240">
            <w:pPr>
              <w:rPr>
                <w:rFonts w:ascii="Marianne" w:hAnsi="Marianne"/>
                <w:sz w:val="22"/>
              </w:rPr>
            </w:pPr>
          </w:p>
          <w:p w14:paraId="222B7941" w14:textId="1CA05169" w:rsidR="00A05177" w:rsidRPr="00B30240" w:rsidRDefault="00A05177" w:rsidP="00B30240">
            <w:pPr>
              <w:rPr>
                <w:rFonts w:ascii="Marianne" w:hAnsi="Marianne"/>
                <w:sz w:val="22"/>
              </w:rPr>
            </w:pPr>
          </w:p>
        </w:tc>
        <w:tc>
          <w:tcPr>
            <w:tcW w:w="4671" w:type="dxa"/>
            <w:vAlign w:val="center"/>
          </w:tcPr>
          <w:p w14:paraId="78D7858E" w14:textId="32BABDBF" w:rsidR="00BE2615" w:rsidRPr="00AB18F5" w:rsidRDefault="00BE2615" w:rsidP="006716B2">
            <w:pPr>
              <w:jc w:val="center"/>
              <w:rPr>
                <w:rFonts w:ascii="Marianne" w:hAnsi="Marianne"/>
                <w:b/>
                <w:sz w:val="22"/>
              </w:rPr>
            </w:pPr>
            <w:r>
              <w:rPr>
                <w:rFonts w:ascii="Marianne" w:hAnsi="Marianne"/>
                <w:b/>
                <w:sz w:val="22"/>
              </w:rPr>
              <w:t>Réponse</w:t>
            </w:r>
          </w:p>
        </w:tc>
      </w:tr>
      <w:tr w:rsidR="00BE2615" w:rsidRPr="00AB18F5" w14:paraId="49B869E8" w14:textId="77777777" w:rsidTr="00BE2615">
        <w:trPr>
          <w:trHeight w:val="4211"/>
        </w:trPr>
        <w:tc>
          <w:tcPr>
            <w:tcW w:w="5097" w:type="dxa"/>
            <w:vMerge/>
            <w:vAlign w:val="center"/>
          </w:tcPr>
          <w:p w14:paraId="3FD11663" w14:textId="55FE7DA3" w:rsidR="00BE2615" w:rsidRPr="00AB18F5" w:rsidRDefault="00BE2615" w:rsidP="00B30240">
            <w:pPr>
              <w:rPr>
                <w:rFonts w:ascii="Marianne" w:hAnsi="Marianne"/>
                <w:sz w:val="22"/>
              </w:rPr>
            </w:pPr>
          </w:p>
        </w:tc>
        <w:tc>
          <w:tcPr>
            <w:tcW w:w="4671" w:type="dxa"/>
            <w:vAlign w:val="center"/>
          </w:tcPr>
          <w:p w14:paraId="742EF766" w14:textId="77777777" w:rsidR="00BE2615" w:rsidRPr="00AB18F5" w:rsidRDefault="00BE2615" w:rsidP="006716B2">
            <w:pPr>
              <w:jc w:val="center"/>
              <w:rPr>
                <w:rFonts w:ascii="Marianne" w:hAnsi="Marianne"/>
                <w:b/>
                <w:sz w:val="22"/>
              </w:rPr>
            </w:pPr>
          </w:p>
          <w:p w14:paraId="48D6024F" w14:textId="77777777" w:rsidR="00BE2615" w:rsidRPr="00AB18F5" w:rsidRDefault="00BE2615" w:rsidP="006716B2">
            <w:pPr>
              <w:jc w:val="center"/>
              <w:rPr>
                <w:rFonts w:ascii="Marianne" w:hAnsi="Marianne"/>
                <w:b/>
                <w:sz w:val="22"/>
              </w:rPr>
            </w:pPr>
          </w:p>
          <w:p w14:paraId="55236D16" w14:textId="77777777" w:rsidR="00BE2615" w:rsidRPr="00AB18F5" w:rsidRDefault="00BE2615" w:rsidP="006716B2">
            <w:pPr>
              <w:jc w:val="center"/>
              <w:rPr>
                <w:rFonts w:ascii="Marianne" w:hAnsi="Marianne"/>
                <w:b/>
                <w:sz w:val="22"/>
              </w:rPr>
            </w:pPr>
          </w:p>
          <w:p w14:paraId="4B1CBD68" w14:textId="77777777" w:rsidR="00BE2615" w:rsidRPr="00AB18F5" w:rsidRDefault="00BE2615" w:rsidP="006716B2">
            <w:pPr>
              <w:jc w:val="center"/>
              <w:rPr>
                <w:rFonts w:ascii="Marianne" w:hAnsi="Marianne"/>
                <w:b/>
                <w:sz w:val="22"/>
              </w:rPr>
            </w:pPr>
          </w:p>
          <w:p w14:paraId="289B2582" w14:textId="77777777" w:rsidR="00BE2615" w:rsidRPr="00AB18F5" w:rsidRDefault="00BE2615" w:rsidP="006716B2">
            <w:pPr>
              <w:jc w:val="center"/>
              <w:rPr>
                <w:rFonts w:ascii="Marianne" w:hAnsi="Marianne"/>
                <w:b/>
                <w:sz w:val="22"/>
              </w:rPr>
            </w:pPr>
          </w:p>
          <w:p w14:paraId="62FAC730" w14:textId="77777777" w:rsidR="00BE2615" w:rsidRPr="00AB18F5" w:rsidRDefault="00BE2615" w:rsidP="006716B2">
            <w:pPr>
              <w:jc w:val="center"/>
              <w:rPr>
                <w:rFonts w:ascii="Marianne" w:hAnsi="Marianne"/>
                <w:b/>
                <w:sz w:val="22"/>
              </w:rPr>
            </w:pPr>
          </w:p>
        </w:tc>
      </w:tr>
    </w:tbl>
    <w:p w14:paraId="2D9A0E7E" w14:textId="77777777" w:rsidR="00DF3D67" w:rsidRPr="00AB18F5" w:rsidRDefault="00DF3D67" w:rsidP="0079500D">
      <w:pPr>
        <w:rPr>
          <w:rFonts w:ascii="Marianne" w:hAnsi="Marianne"/>
          <w:sz w:val="22"/>
        </w:rPr>
      </w:pPr>
    </w:p>
    <w:sectPr w:rsidR="00DF3D67" w:rsidRPr="00AB18F5" w:rsidSect="0082288C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0" w:right="849" w:bottom="284" w:left="1276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002C36" w14:textId="77777777" w:rsidR="005253AF" w:rsidRDefault="005253AF" w:rsidP="00883052">
      <w:r>
        <w:separator/>
      </w:r>
    </w:p>
  </w:endnote>
  <w:endnote w:type="continuationSeparator" w:id="0">
    <w:p w14:paraId="66985E50" w14:textId="77777777" w:rsidR="005253AF" w:rsidRDefault="005253AF" w:rsidP="00883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altName w:val="Courier New PSMT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altName w:val="Marianne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PingFang SC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D541AD" w14:textId="77777777" w:rsidR="00793ED7" w:rsidRDefault="005A0136" w:rsidP="00883052">
    <w:pPr>
      <w:pStyle w:val="Pieddepage"/>
      <w:rPr>
        <w:rStyle w:val="Numrodepage"/>
      </w:rPr>
    </w:pPr>
    <w:r>
      <w:rPr>
        <w:rStyle w:val="Numrodepage"/>
      </w:rPr>
      <w:fldChar w:fldCharType="begin"/>
    </w:r>
    <w:r w:rsidR="00793ED7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793ED7">
      <w:rPr>
        <w:rStyle w:val="Numrodepage"/>
        <w:noProof/>
      </w:rPr>
      <w:t>11</w:t>
    </w:r>
    <w:r>
      <w:rPr>
        <w:rStyle w:val="Numrodepage"/>
      </w:rPr>
      <w:fldChar w:fldCharType="end"/>
    </w:r>
  </w:p>
  <w:p w14:paraId="60453FF2" w14:textId="77777777" w:rsidR="00793ED7" w:rsidRDefault="00793ED7" w:rsidP="0088305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057436" w14:textId="5A6A875B" w:rsidR="00793ED7" w:rsidRDefault="002051B2" w:rsidP="00286688">
    <w:sdt>
      <w:sdtPr>
        <w:id w:val="250395305"/>
        <w:docPartObj>
          <w:docPartGallery w:val="Page Numbers (Top of Page)"/>
          <w:docPartUnique/>
        </w:docPartObj>
      </w:sdtPr>
      <w:sdtEndPr/>
      <w:sdtContent>
        <w:r w:rsidR="00793ED7">
          <w:t xml:space="preserve">Page </w:t>
        </w:r>
        <w:r w:rsidR="008C7C84">
          <w:fldChar w:fldCharType="begin"/>
        </w:r>
        <w:r w:rsidR="008C7C84">
          <w:instrText xml:space="preserve"> PAGE </w:instrText>
        </w:r>
        <w:r w:rsidR="008C7C84">
          <w:fldChar w:fldCharType="separate"/>
        </w:r>
        <w:r w:rsidR="00AD55CD">
          <w:rPr>
            <w:noProof/>
          </w:rPr>
          <w:t>6</w:t>
        </w:r>
        <w:r w:rsidR="008C7C84">
          <w:rPr>
            <w:noProof/>
          </w:rPr>
          <w:fldChar w:fldCharType="end"/>
        </w:r>
        <w:r w:rsidR="00793ED7">
          <w:t xml:space="preserve"> sur </w:t>
        </w:r>
        <w:r w:rsidR="00AD55CD">
          <w:fldChar w:fldCharType="begin"/>
        </w:r>
        <w:r w:rsidR="00AD55CD">
          <w:instrText xml:space="preserve"> NUMPAGES  </w:instrText>
        </w:r>
        <w:r w:rsidR="00AD55CD">
          <w:fldChar w:fldCharType="separate"/>
        </w:r>
        <w:r w:rsidR="00AD55CD">
          <w:rPr>
            <w:noProof/>
          </w:rPr>
          <w:t>6</w:t>
        </w:r>
        <w:r w:rsidR="00AD55CD">
          <w:rPr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CE2765" w14:textId="77777777" w:rsidR="005253AF" w:rsidRDefault="005253AF" w:rsidP="00883052">
      <w:r>
        <w:separator/>
      </w:r>
    </w:p>
  </w:footnote>
  <w:footnote w:type="continuationSeparator" w:id="0">
    <w:p w14:paraId="706A3FF5" w14:textId="77777777" w:rsidR="005253AF" w:rsidRDefault="005253AF" w:rsidP="008830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8CCDE" w14:textId="77777777" w:rsidR="00793ED7" w:rsidRDefault="005A0136" w:rsidP="00883052">
    <w:pPr>
      <w:pStyle w:val="En-tte"/>
      <w:rPr>
        <w:rStyle w:val="Numrodepage"/>
      </w:rPr>
    </w:pPr>
    <w:r>
      <w:rPr>
        <w:rStyle w:val="Numrodepage"/>
      </w:rPr>
      <w:fldChar w:fldCharType="begin"/>
    </w:r>
    <w:r w:rsidR="00793ED7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793ED7">
      <w:rPr>
        <w:rStyle w:val="Numrodepage"/>
        <w:noProof/>
      </w:rPr>
      <w:t>11</w:t>
    </w:r>
    <w:r>
      <w:rPr>
        <w:rStyle w:val="Numrodepage"/>
      </w:rPr>
      <w:fldChar w:fldCharType="end"/>
    </w:r>
  </w:p>
  <w:p w14:paraId="20C81759" w14:textId="77777777" w:rsidR="00793ED7" w:rsidRDefault="00793ED7" w:rsidP="0088305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7BDA4C" w14:textId="77777777" w:rsidR="00793ED7" w:rsidRDefault="00793ED7" w:rsidP="00883052">
    <w:pPr>
      <w:pStyle w:val="En-tte"/>
      <w:rPr>
        <w:rStyle w:val="Numrodepage"/>
      </w:rPr>
    </w:pPr>
  </w:p>
  <w:p w14:paraId="7172913D" w14:textId="77777777" w:rsidR="00B06690" w:rsidRDefault="00B0669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B0AE0"/>
    <w:multiLevelType w:val="hybridMultilevel"/>
    <w:tmpl w:val="A39AD10C"/>
    <w:lvl w:ilvl="0" w:tplc="C8ECB610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47088"/>
    <w:multiLevelType w:val="hybridMultilevel"/>
    <w:tmpl w:val="7F66F114"/>
    <w:lvl w:ilvl="0" w:tplc="CF7428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99A6E50">
      <w:numFmt w:val="none"/>
      <w:lvlText w:val=""/>
      <w:lvlJc w:val="left"/>
      <w:pPr>
        <w:tabs>
          <w:tab w:val="num" w:pos="360"/>
        </w:tabs>
      </w:pPr>
    </w:lvl>
    <w:lvl w:ilvl="2" w:tplc="8330419C">
      <w:numFmt w:val="none"/>
      <w:lvlText w:val=""/>
      <w:lvlJc w:val="left"/>
      <w:pPr>
        <w:tabs>
          <w:tab w:val="num" w:pos="360"/>
        </w:tabs>
      </w:pPr>
    </w:lvl>
    <w:lvl w:ilvl="3" w:tplc="6A3E3018">
      <w:numFmt w:val="none"/>
      <w:lvlText w:val=""/>
      <w:lvlJc w:val="left"/>
      <w:pPr>
        <w:tabs>
          <w:tab w:val="num" w:pos="360"/>
        </w:tabs>
      </w:pPr>
    </w:lvl>
    <w:lvl w:ilvl="4" w:tplc="87BE1E36">
      <w:numFmt w:val="none"/>
      <w:lvlText w:val=""/>
      <w:lvlJc w:val="left"/>
      <w:pPr>
        <w:tabs>
          <w:tab w:val="num" w:pos="360"/>
        </w:tabs>
      </w:pPr>
    </w:lvl>
    <w:lvl w:ilvl="5" w:tplc="673273F2">
      <w:numFmt w:val="none"/>
      <w:lvlText w:val=""/>
      <w:lvlJc w:val="left"/>
      <w:pPr>
        <w:tabs>
          <w:tab w:val="num" w:pos="360"/>
        </w:tabs>
      </w:pPr>
    </w:lvl>
    <w:lvl w:ilvl="6" w:tplc="70F257C4">
      <w:numFmt w:val="none"/>
      <w:lvlText w:val=""/>
      <w:lvlJc w:val="left"/>
      <w:pPr>
        <w:tabs>
          <w:tab w:val="num" w:pos="360"/>
        </w:tabs>
      </w:pPr>
    </w:lvl>
    <w:lvl w:ilvl="7" w:tplc="71B21CE4">
      <w:numFmt w:val="none"/>
      <w:lvlText w:val=""/>
      <w:lvlJc w:val="left"/>
      <w:pPr>
        <w:tabs>
          <w:tab w:val="num" w:pos="360"/>
        </w:tabs>
      </w:pPr>
    </w:lvl>
    <w:lvl w:ilvl="8" w:tplc="DAF0B648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2A606B52"/>
    <w:multiLevelType w:val="singleLevel"/>
    <w:tmpl w:val="E20C729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3" w15:restartNumberingAfterBreak="0">
    <w:nsid w:val="32ED6E23"/>
    <w:multiLevelType w:val="multilevel"/>
    <w:tmpl w:val="67CA2C34"/>
    <w:lvl w:ilvl="0">
      <w:start w:val="2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default"/>
        <w:b/>
        <w:i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  <w:b/>
        <w:i/>
      </w:rPr>
    </w:lvl>
    <w:lvl w:ilvl="2">
      <w:start w:val="2"/>
      <w:numFmt w:val="decimal"/>
      <w:lvlText w:val="%3.%2.2"/>
      <w:lvlJc w:val="left"/>
      <w:pPr>
        <w:tabs>
          <w:tab w:val="num" w:pos="765"/>
        </w:tabs>
        <w:ind w:left="765" w:hanging="765"/>
      </w:pPr>
      <w:rPr>
        <w:rFonts w:hint="default"/>
        <w:b/>
        <w:i/>
      </w:rPr>
    </w:lvl>
    <w:lvl w:ilvl="3">
      <w:start w:val="1"/>
      <w:numFmt w:val="decimal"/>
      <w:lvlText w:val="%1.%2.%3.%4"/>
      <w:lvlJc w:val="left"/>
      <w:pPr>
        <w:tabs>
          <w:tab w:val="num" w:pos="765"/>
        </w:tabs>
        <w:ind w:left="765" w:hanging="765"/>
      </w:pPr>
      <w:rPr>
        <w:rFonts w:hint="default"/>
        <w:b/>
        <w:i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i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  <w:i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i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  <w:i/>
      </w:rPr>
    </w:lvl>
  </w:abstractNum>
  <w:abstractNum w:abstractNumId="4" w15:restartNumberingAfterBreak="0">
    <w:nsid w:val="39A103A9"/>
    <w:multiLevelType w:val="singleLevel"/>
    <w:tmpl w:val="E20C729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5" w15:restartNumberingAfterBreak="0">
    <w:nsid w:val="3A6029C7"/>
    <w:multiLevelType w:val="singleLevel"/>
    <w:tmpl w:val="C660EE00"/>
    <w:lvl w:ilvl="0">
      <w:start w:val="1"/>
      <w:numFmt w:val="upperLetter"/>
      <w:pStyle w:val="Titre8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3BD80EC0"/>
    <w:multiLevelType w:val="hybridMultilevel"/>
    <w:tmpl w:val="2AE27E7E"/>
    <w:lvl w:ilvl="0" w:tplc="1AAEC7C0">
      <w:start w:val="1"/>
      <w:numFmt w:val="upperRoman"/>
      <w:lvlText w:val="%1."/>
      <w:lvlJc w:val="right"/>
      <w:pPr>
        <w:tabs>
          <w:tab w:val="num" w:pos="322"/>
        </w:tabs>
        <w:ind w:left="322" w:hanging="180"/>
      </w:pPr>
    </w:lvl>
    <w:lvl w:ilvl="1" w:tplc="8CC60192">
      <w:numFmt w:val="none"/>
      <w:lvlText w:val=""/>
      <w:lvlJc w:val="left"/>
      <w:pPr>
        <w:tabs>
          <w:tab w:val="num" w:pos="360"/>
        </w:tabs>
      </w:pPr>
    </w:lvl>
    <w:lvl w:ilvl="2" w:tplc="825CA7DE">
      <w:start w:val="1"/>
      <w:numFmt w:val="none"/>
      <w:lvlText w:val="2.1.1"/>
      <w:lvlJc w:val="right"/>
      <w:pPr>
        <w:tabs>
          <w:tab w:val="num" w:pos="900"/>
        </w:tabs>
        <w:ind w:left="900" w:hanging="360"/>
      </w:pPr>
      <w:rPr>
        <w:rFonts w:hint="default"/>
      </w:rPr>
    </w:lvl>
    <w:lvl w:ilvl="3" w:tplc="8AF2C614">
      <w:numFmt w:val="none"/>
      <w:lvlText w:val=""/>
      <w:lvlJc w:val="left"/>
      <w:pPr>
        <w:tabs>
          <w:tab w:val="num" w:pos="360"/>
        </w:tabs>
      </w:pPr>
    </w:lvl>
    <w:lvl w:ilvl="4" w:tplc="6E1A7EB2">
      <w:numFmt w:val="none"/>
      <w:lvlText w:val=""/>
      <w:lvlJc w:val="left"/>
      <w:pPr>
        <w:tabs>
          <w:tab w:val="num" w:pos="360"/>
        </w:tabs>
      </w:pPr>
    </w:lvl>
    <w:lvl w:ilvl="5" w:tplc="01DA7628">
      <w:numFmt w:val="none"/>
      <w:lvlText w:val=""/>
      <w:lvlJc w:val="left"/>
      <w:pPr>
        <w:tabs>
          <w:tab w:val="num" w:pos="360"/>
        </w:tabs>
      </w:pPr>
    </w:lvl>
    <w:lvl w:ilvl="6" w:tplc="82601E5C">
      <w:numFmt w:val="none"/>
      <w:lvlText w:val=""/>
      <w:lvlJc w:val="left"/>
      <w:pPr>
        <w:tabs>
          <w:tab w:val="num" w:pos="360"/>
        </w:tabs>
      </w:pPr>
    </w:lvl>
    <w:lvl w:ilvl="7" w:tplc="0632EBC6">
      <w:numFmt w:val="none"/>
      <w:lvlText w:val=""/>
      <w:lvlJc w:val="left"/>
      <w:pPr>
        <w:tabs>
          <w:tab w:val="num" w:pos="360"/>
        </w:tabs>
      </w:pPr>
    </w:lvl>
    <w:lvl w:ilvl="8" w:tplc="CA14ED2C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48622130"/>
    <w:multiLevelType w:val="hybridMultilevel"/>
    <w:tmpl w:val="C9707098"/>
    <w:lvl w:ilvl="0" w:tplc="C290BD9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9D63FD"/>
    <w:multiLevelType w:val="hybridMultilevel"/>
    <w:tmpl w:val="D95AFF08"/>
    <w:lvl w:ilvl="0" w:tplc="9B42AC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9A6E50">
      <w:numFmt w:val="none"/>
      <w:lvlText w:val=""/>
      <w:lvlJc w:val="left"/>
      <w:pPr>
        <w:tabs>
          <w:tab w:val="num" w:pos="360"/>
        </w:tabs>
      </w:pPr>
    </w:lvl>
    <w:lvl w:ilvl="2" w:tplc="8330419C">
      <w:numFmt w:val="none"/>
      <w:lvlText w:val=""/>
      <w:lvlJc w:val="left"/>
      <w:pPr>
        <w:tabs>
          <w:tab w:val="num" w:pos="360"/>
        </w:tabs>
      </w:pPr>
    </w:lvl>
    <w:lvl w:ilvl="3" w:tplc="6A3E3018">
      <w:numFmt w:val="none"/>
      <w:lvlText w:val=""/>
      <w:lvlJc w:val="left"/>
      <w:pPr>
        <w:tabs>
          <w:tab w:val="num" w:pos="360"/>
        </w:tabs>
      </w:pPr>
    </w:lvl>
    <w:lvl w:ilvl="4" w:tplc="87BE1E36">
      <w:numFmt w:val="none"/>
      <w:lvlText w:val=""/>
      <w:lvlJc w:val="left"/>
      <w:pPr>
        <w:tabs>
          <w:tab w:val="num" w:pos="360"/>
        </w:tabs>
      </w:pPr>
    </w:lvl>
    <w:lvl w:ilvl="5" w:tplc="673273F2">
      <w:numFmt w:val="none"/>
      <w:lvlText w:val=""/>
      <w:lvlJc w:val="left"/>
      <w:pPr>
        <w:tabs>
          <w:tab w:val="num" w:pos="360"/>
        </w:tabs>
      </w:pPr>
    </w:lvl>
    <w:lvl w:ilvl="6" w:tplc="70F257C4">
      <w:numFmt w:val="none"/>
      <w:lvlText w:val=""/>
      <w:lvlJc w:val="left"/>
      <w:pPr>
        <w:tabs>
          <w:tab w:val="num" w:pos="360"/>
        </w:tabs>
      </w:pPr>
    </w:lvl>
    <w:lvl w:ilvl="7" w:tplc="71B21CE4">
      <w:numFmt w:val="none"/>
      <w:lvlText w:val=""/>
      <w:lvlJc w:val="left"/>
      <w:pPr>
        <w:tabs>
          <w:tab w:val="num" w:pos="360"/>
        </w:tabs>
      </w:pPr>
    </w:lvl>
    <w:lvl w:ilvl="8" w:tplc="DAF0B648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4DBB3B10"/>
    <w:multiLevelType w:val="singleLevel"/>
    <w:tmpl w:val="12B2AEF6"/>
    <w:lvl w:ilvl="0">
      <w:start w:val="2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0" w15:restartNumberingAfterBreak="0">
    <w:nsid w:val="4DC842F5"/>
    <w:multiLevelType w:val="multilevel"/>
    <w:tmpl w:val="C3F05AE4"/>
    <w:lvl w:ilvl="0">
      <w:start w:val="2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50033D01"/>
    <w:multiLevelType w:val="hybridMultilevel"/>
    <w:tmpl w:val="C69ABEE6"/>
    <w:lvl w:ilvl="0" w:tplc="907ED422">
      <w:start w:val="3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D5765F"/>
    <w:multiLevelType w:val="hybridMultilevel"/>
    <w:tmpl w:val="8EAA7F54"/>
    <w:lvl w:ilvl="0" w:tplc="CBC85F6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C7264D"/>
    <w:multiLevelType w:val="hybridMultilevel"/>
    <w:tmpl w:val="065088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5775F2"/>
    <w:multiLevelType w:val="multilevel"/>
    <w:tmpl w:val="2B5A6714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 w16cid:durableId="1802068838">
    <w:abstractNumId w:val="2"/>
  </w:num>
  <w:num w:numId="2" w16cid:durableId="853542592">
    <w:abstractNumId w:val="5"/>
  </w:num>
  <w:num w:numId="3" w16cid:durableId="792476174">
    <w:abstractNumId w:val="12"/>
  </w:num>
  <w:num w:numId="4" w16cid:durableId="2119836144">
    <w:abstractNumId w:val="6"/>
  </w:num>
  <w:num w:numId="5" w16cid:durableId="1037584863">
    <w:abstractNumId w:val="10"/>
  </w:num>
  <w:num w:numId="6" w16cid:durableId="418450582">
    <w:abstractNumId w:val="3"/>
  </w:num>
  <w:num w:numId="7" w16cid:durableId="1930961678">
    <w:abstractNumId w:val="14"/>
  </w:num>
  <w:num w:numId="8" w16cid:durableId="1536850439">
    <w:abstractNumId w:val="1"/>
  </w:num>
  <w:num w:numId="9" w16cid:durableId="84807962">
    <w:abstractNumId w:val="9"/>
  </w:num>
  <w:num w:numId="10" w16cid:durableId="1844582772">
    <w:abstractNumId w:val="4"/>
  </w:num>
  <w:num w:numId="11" w16cid:durableId="753361766">
    <w:abstractNumId w:val="13"/>
  </w:num>
  <w:num w:numId="12" w16cid:durableId="903371128">
    <w:abstractNumId w:val="8"/>
  </w:num>
  <w:num w:numId="13" w16cid:durableId="478225823">
    <w:abstractNumId w:val="11"/>
  </w:num>
  <w:num w:numId="14" w16cid:durableId="394084597">
    <w:abstractNumId w:val="7"/>
  </w:num>
  <w:num w:numId="15" w16cid:durableId="1997101072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538C"/>
    <w:rsid w:val="000033FE"/>
    <w:rsid w:val="00007D5E"/>
    <w:rsid w:val="00010C0E"/>
    <w:rsid w:val="00014019"/>
    <w:rsid w:val="00014559"/>
    <w:rsid w:val="0001746B"/>
    <w:rsid w:val="00021098"/>
    <w:rsid w:val="0002730E"/>
    <w:rsid w:val="00030F06"/>
    <w:rsid w:val="00033ED0"/>
    <w:rsid w:val="00034A61"/>
    <w:rsid w:val="00034CC8"/>
    <w:rsid w:val="000408D9"/>
    <w:rsid w:val="00042B0E"/>
    <w:rsid w:val="00044330"/>
    <w:rsid w:val="00047696"/>
    <w:rsid w:val="00052EBD"/>
    <w:rsid w:val="00056959"/>
    <w:rsid w:val="00061FF9"/>
    <w:rsid w:val="000660B3"/>
    <w:rsid w:val="000741DF"/>
    <w:rsid w:val="00076A67"/>
    <w:rsid w:val="00077B41"/>
    <w:rsid w:val="0008063D"/>
    <w:rsid w:val="00083D65"/>
    <w:rsid w:val="000A5EE3"/>
    <w:rsid w:val="000D1D77"/>
    <w:rsid w:val="000D30E0"/>
    <w:rsid w:val="000E0D5A"/>
    <w:rsid w:val="000E4C71"/>
    <w:rsid w:val="000E786B"/>
    <w:rsid w:val="000F07AE"/>
    <w:rsid w:val="000F0FCD"/>
    <w:rsid w:val="000F522F"/>
    <w:rsid w:val="00100053"/>
    <w:rsid w:val="001020E7"/>
    <w:rsid w:val="0010295C"/>
    <w:rsid w:val="00102B38"/>
    <w:rsid w:val="00103D28"/>
    <w:rsid w:val="00105FD1"/>
    <w:rsid w:val="00106E55"/>
    <w:rsid w:val="00121DA9"/>
    <w:rsid w:val="00122B59"/>
    <w:rsid w:val="00122D6A"/>
    <w:rsid w:val="00124246"/>
    <w:rsid w:val="0012436A"/>
    <w:rsid w:val="00132843"/>
    <w:rsid w:val="001331CE"/>
    <w:rsid w:val="00133CFF"/>
    <w:rsid w:val="0013733F"/>
    <w:rsid w:val="00137627"/>
    <w:rsid w:val="00141466"/>
    <w:rsid w:val="00141B80"/>
    <w:rsid w:val="001476C8"/>
    <w:rsid w:val="00151488"/>
    <w:rsid w:val="0015455D"/>
    <w:rsid w:val="00155F6F"/>
    <w:rsid w:val="00156C7D"/>
    <w:rsid w:val="00165460"/>
    <w:rsid w:val="0016580D"/>
    <w:rsid w:val="00167C0A"/>
    <w:rsid w:val="00170F2A"/>
    <w:rsid w:val="00172BF6"/>
    <w:rsid w:val="00173DE1"/>
    <w:rsid w:val="001749FA"/>
    <w:rsid w:val="00184688"/>
    <w:rsid w:val="00192D64"/>
    <w:rsid w:val="001A2531"/>
    <w:rsid w:val="001A7B0D"/>
    <w:rsid w:val="001B6959"/>
    <w:rsid w:val="001C1129"/>
    <w:rsid w:val="001C21F9"/>
    <w:rsid w:val="001C2601"/>
    <w:rsid w:val="001D086B"/>
    <w:rsid w:val="001E0FE1"/>
    <w:rsid w:val="001E1954"/>
    <w:rsid w:val="001E2193"/>
    <w:rsid w:val="001E653F"/>
    <w:rsid w:val="001E7E0D"/>
    <w:rsid w:val="001F18F7"/>
    <w:rsid w:val="001F3B66"/>
    <w:rsid w:val="001F4465"/>
    <w:rsid w:val="002017BA"/>
    <w:rsid w:val="00202E9B"/>
    <w:rsid w:val="00203A4F"/>
    <w:rsid w:val="002051B2"/>
    <w:rsid w:val="0020729B"/>
    <w:rsid w:val="002106E3"/>
    <w:rsid w:val="00211159"/>
    <w:rsid w:val="00212D49"/>
    <w:rsid w:val="002144BE"/>
    <w:rsid w:val="00215F0C"/>
    <w:rsid w:val="0022098A"/>
    <w:rsid w:val="00222759"/>
    <w:rsid w:val="0022779F"/>
    <w:rsid w:val="00234D60"/>
    <w:rsid w:val="00243BC3"/>
    <w:rsid w:val="00244665"/>
    <w:rsid w:val="00245779"/>
    <w:rsid w:val="0025048D"/>
    <w:rsid w:val="00255FA1"/>
    <w:rsid w:val="0026185C"/>
    <w:rsid w:val="00273E89"/>
    <w:rsid w:val="0027709B"/>
    <w:rsid w:val="002777AA"/>
    <w:rsid w:val="00283E32"/>
    <w:rsid w:val="00283E3E"/>
    <w:rsid w:val="00286688"/>
    <w:rsid w:val="00291DD9"/>
    <w:rsid w:val="002A069A"/>
    <w:rsid w:val="002A2202"/>
    <w:rsid w:val="002A5EED"/>
    <w:rsid w:val="002B1AB0"/>
    <w:rsid w:val="002B25B2"/>
    <w:rsid w:val="002B42FA"/>
    <w:rsid w:val="002B5819"/>
    <w:rsid w:val="002B6609"/>
    <w:rsid w:val="002C52B3"/>
    <w:rsid w:val="002C605B"/>
    <w:rsid w:val="002E0658"/>
    <w:rsid w:val="002F3197"/>
    <w:rsid w:val="002F501F"/>
    <w:rsid w:val="003016FA"/>
    <w:rsid w:val="003020D0"/>
    <w:rsid w:val="00310AE9"/>
    <w:rsid w:val="00311360"/>
    <w:rsid w:val="0031146B"/>
    <w:rsid w:val="00313C1B"/>
    <w:rsid w:val="00314213"/>
    <w:rsid w:val="00315F7D"/>
    <w:rsid w:val="003213C1"/>
    <w:rsid w:val="00321A1C"/>
    <w:rsid w:val="00324375"/>
    <w:rsid w:val="00326ABF"/>
    <w:rsid w:val="003313C1"/>
    <w:rsid w:val="00332EAF"/>
    <w:rsid w:val="00334461"/>
    <w:rsid w:val="00344A8E"/>
    <w:rsid w:val="003506D2"/>
    <w:rsid w:val="00363608"/>
    <w:rsid w:val="00365E9D"/>
    <w:rsid w:val="00366B5B"/>
    <w:rsid w:val="003678F0"/>
    <w:rsid w:val="00370AD7"/>
    <w:rsid w:val="00373F08"/>
    <w:rsid w:val="00380B9F"/>
    <w:rsid w:val="003815EB"/>
    <w:rsid w:val="00382CE9"/>
    <w:rsid w:val="00385D81"/>
    <w:rsid w:val="003862F8"/>
    <w:rsid w:val="00390C1E"/>
    <w:rsid w:val="003924B3"/>
    <w:rsid w:val="00393FDF"/>
    <w:rsid w:val="003A32CE"/>
    <w:rsid w:val="003A577D"/>
    <w:rsid w:val="003A5FB6"/>
    <w:rsid w:val="003B5B1C"/>
    <w:rsid w:val="003C2FEE"/>
    <w:rsid w:val="003D0317"/>
    <w:rsid w:val="003D150D"/>
    <w:rsid w:val="003D3897"/>
    <w:rsid w:val="003D682B"/>
    <w:rsid w:val="003E62A0"/>
    <w:rsid w:val="003E734B"/>
    <w:rsid w:val="003E76F1"/>
    <w:rsid w:val="003F15A9"/>
    <w:rsid w:val="003F2DB1"/>
    <w:rsid w:val="00402626"/>
    <w:rsid w:val="00410D05"/>
    <w:rsid w:val="00411432"/>
    <w:rsid w:val="00412FA3"/>
    <w:rsid w:val="004134BF"/>
    <w:rsid w:val="00422018"/>
    <w:rsid w:val="00424A23"/>
    <w:rsid w:val="004268F5"/>
    <w:rsid w:val="004272A2"/>
    <w:rsid w:val="00432A22"/>
    <w:rsid w:val="004331B6"/>
    <w:rsid w:val="004336D1"/>
    <w:rsid w:val="00435021"/>
    <w:rsid w:val="004403FA"/>
    <w:rsid w:val="00443916"/>
    <w:rsid w:val="0044448B"/>
    <w:rsid w:val="00445265"/>
    <w:rsid w:val="00446E82"/>
    <w:rsid w:val="004536C9"/>
    <w:rsid w:val="004568DE"/>
    <w:rsid w:val="00465F46"/>
    <w:rsid w:val="00466D46"/>
    <w:rsid w:val="004723C2"/>
    <w:rsid w:val="00482E4A"/>
    <w:rsid w:val="0048580C"/>
    <w:rsid w:val="004859B6"/>
    <w:rsid w:val="00487A41"/>
    <w:rsid w:val="00487FCB"/>
    <w:rsid w:val="0049756B"/>
    <w:rsid w:val="004A4F2E"/>
    <w:rsid w:val="004A7978"/>
    <w:rsid w:val="004B7811"/>
    <w:rsid w:val="004C20BE"/>
    <w:rsid w:val="004C4F2C"/>
    <w:rsid w:val="004C65E3"/>
    <w:rsid w:val="004C7C53"/>
    <w:rsid w:val="004D0BAE"/>
    <w:rsid w:val="004D25CE"/>
    <w:rsid w:val="004E7B9A"/>
    <w:rsid w:val="004F2F6F"/>
    <w:rsid w:val="004F3865"/>
    <w:rsid w:val="004F52B6"/>
    <w:rsid w:val="004F5336"/>
    <w:rsid w:val="0050214A"/>
    <w:rsid w:val="00503DFF"/>
    <w:rsid w:val="00506674"/>
    <w:rsid w:val="00507764"/>
    <w:rsid w:val="00510A11"/>
    <w:rsid w:val="00510EDE"/>
    <w:rsid w:val="00512EE3"/>
    <w:rsid w:val="00515CED"/>
    <w:rsid w:val="00522725"/>
    <w:rsid w:val="005253AF"/>
    <w:rsid w:val="00531415"/>
    <w:rsid w:val="00537841"/>
    <w:rsid w:val="00550BCE"/>
    <w:rsid w:val="00560C1C"/>
    <w:rsid w:val="00563D00"/>
    <w:rsid w:val="00573F0B"/>
    <w:rsid w:val="00580956"/>
    <w:rsid w:val="00591BA6"/>
    <w:rsid w:val="00595A6A"/>
    <w:rsid w:val="00595ABC"/>
    <w:rsid w:val="005A0136"/>
    <w:rsid w:val="005A267A"/>
    <w:rsid w:val="005A2A28"/>
    <w:rsid w:val="005B1C21"/>
    <w:rsid w:val="005B3BB9"/>
    <w:rsid w:val="005C538C"/>
    <w:rsid w:val="005D04EE"/>
    <w:rsid w:val="005D1AF9"/>
    <w:rsid w:val="005D22A9"/>
    <w:rsid w:val="005D25F0"/>
    <w:rsid w:val="005D2DA8"/>
    <w:rsid w:val="005D6570"/>
    <w:rsid w:val="005E23E3"/>
    <w:rsid w:val="005F0FC5"/>
    <w:rsid w:val="005F1736"/>
    <w:rsid w:val="005F2AD5"/>
    <w:rsid w:val="005F4619"/>
    <w:rsid w:val="005F4DA6"/>
    <w:rsid w:val="00600907"/>
    <w:rsid w:val="006077B2"/>
    <w:rsid w:val="0061114C"/>
    <w:rsid w:val="00612C88"/>
    <w:rsid w:val="006210BE"/>
    <w:rsid w:val="00623811"/>
    <w:rsid w:val="006335E4"/>
    <w:rsid w:val="00634309"/>
    <w:rsid w:val="0064758D"/>
    <w:rsid w:val="00651361"/>
    <w:rsid w:val="00654E29"/>
    <w:rsid w:val="006573FA"/>
    <w:rsid w:val="00664CD9"/>
    <w:rsid w:val="0066513C"/>
    <w:rsid w:val="00667A82"/>
    <w:rsid w:val="006703EB"/>
    <w:rsid w:val="006719A7"/>
    <w:rsid w:val="00677530"/>
    <w:rsid w:val="006859A6"/>
    <w:rsid w:val="00692C4E"/>
    <w:rsid w:val="006A0480"/>
    <w:rsid w:val="006A5D23"/>
    <w:rsid w:val="006A6872"/>
    <w:rsid w:val="006A6D69"/>
    <w:rsid w:val="006B0D6A"/>
    <w:rsid w:val="006B1C27"/>
    <w:rsid w:val="006B2C0A"/>
    <w:rsid w:val="006B3596"/>
    <w:rsid w:val="006B5445"/>
    <w:rsid w:val="006C47A6"/>
    <w:rsid w:val="006D00B1"/>
    <w:rsid w:val="006D077C"/>
    <w:rsid w:val="006D1BF7"/>
    <w:rsid w:val="006D2771"/>
    <w:rsid w:val="006D6681"/>
    <w:rsid w:val="006D7195"/>
    <w:rsid w:val="006E0C8B"/>
    <w:rsid w:val="006E66A2"/>
    <w:rsid w:val="006E6B6D"/>
    <w:rsid w:val="006F313A"/>
    <w:rsid w:val="006F59DA"/>
    <w:rsid w:val="00701896"/>
    <w:rsid w:val="007019CF"/>
    <w:rsid w:val="00704299"/>
    <w:rsid w:val="00711033"/>
    <w:rsid w:val="00713C5B"/>
    <w:rsid w:val="00714D71"/>
    <w:rsid w:val="00723B49"/>
    <w:rsid w:val="00725920"/>
    <w:rsid w:val="00730981"/>
    <w:rsid w:val="007373EC"/>
    <w:rsid w:val="00740640"/>
    <w:rsid w:val="00741532"/>
    <w:rsid w:val="007461AC"/>
    <w:rsid w:val="00751348"/>
    <w:rsid w:val="007600D4"/>
    <w:rsid w:val="00775C07"/>
    <w:rsid w:val="007800AB"/>
    <w:rsid w:val="00784630"/>
    <w:rsid w:val="00785E33"/>
    <w:rsid w:val="00792ED1"/>
    <w:rsid w:val="00793ED7"/>
    <w:rsid w:val="0079500D"/>
    <w:rsid w:val="007977E9"/>
    <w:rsid w:val="007A2255"/>
    <w:rsid w:val="007A434A"/>
    <w:rsid w:val="007A64C1"/>
    <w:rsid w:val="007A6C2B"/>
    <w:rsid w:val="007C3885"/>
    <w:rsid w:val="007C61C5"/>
    <w:rsid w:val="007D3A0D"/>
    <w:rsid w:val="007D48D6"/>
    <w:rsid w:val="007E0B92"/>
    <w:rsid w:val="007F2064"/>
    <w:rsid w:val="007F6D82"/>
    <w:rsid w:val="00803F0F"/>
    <w:rsid w:val="0080588C"/>
    <w:rsid w:val="008109DF"/>
    <w:rsid w:val="00811B91"/>
    <w:rsid w:val="008121AB"/>
    <w:rsid w:val="0082288C"/>
    <w:rsid w:val="00834806"/>
    <w:rsid w:val="00834C6E"/>
    <w:rsid w:val="00837F9C"/>
    <w:rsid w:val="00847C2A"/>
    <w:rsid w:val="00854BE8"/>
    <w:rsid w:val="00873F28"/>
    <w:rsid w:val="00876FB0"/>
    <w:rsid w:val="0087707D"/>
    <w:rsid w:val="00877F74"/>
    <w:rsid w:val="00883052"/>
    <w:rsid w:val="00885354"/>
    <w:rsid w:val="0088641B"/>
    <w:rsid w:val="00890F82"/>
    <w:rsid w:val="008A1E76"/>
    <w:rsid w:val="008A6835"/>
    <w:rsid w:val="008B1CDD"/>
    <w:rsid w:val="008B2F13"/>
    <w:rsid w:val="008B4124"/>
    <w:rsid w:val="008C072E"/>
    <w:rsid w:val="008C0E84"/>
    <w:rsid w:val="008C174B"/>
    <w:rsid w:val="008C3813"/>
    <w:rsid w:val="008C4C31"/>
    <w:rsid w:val="008C5342"/>
    <w:rsid w:val="008C721E"/>
    <w:rsid w:val="008C7C84"/>
    <w:rsid w:val="008D4909"/>
    <w:rsid w:val="008D6415"/>
    <w:rsid w:val="008E0081"/>
    <w:rsid w:val="008E3559"/>
    <w:rsid w:val="008E5229"/>
    <w:rsid w:val="008E7F69"/>
    <w:rsid w:val="008F0323"/>
    <w:rsid w:val="008F2045"/>
    <w:rsid w:val="008F3480"/>
    <w:rsid w:val="00904AB2"/>
    <w:rsid w:val="009055C4"/>
    <w:rsid w:val="00906BEC"/>
    <w:rsid w:val="00906BF4"/>
    <w:rsid w:val="00913B84"/>
    <w:rsid w:val="00914F5A"/>
    <w:rsid w:val="00916BAE"/>
    <w:rsid w:val="00917AC6"/>
    <w:rsid w:val="00921268"/>
    <w:rsid w:val="0092194B"/>
    <w:rsid w:val="00934F7C"/>
    <w:rsid w:val="00942B94"/>
    <w:rsid w:val="00942FC5"/>
    <w:rsid w:val="00943957"/>
    <w:rsid w:val="00946E4B"/>
    <w:rsid w:val="00951489"/>
    <w:rsid w:val="00954737"/>
    <w:rsid w:val="00955E35"/>
    <w:rsid w:val="009563B8"/>
    <w:rsid w:val="0096446D"/>
    <w:rsid w:val="00965BCF"/>
    <w:rsid w:val="0097176F"/>
    <w:rsid w:val="00971C35"/>
    <w:rsid w:val="00972233"/>
    <w:rsid w:val="00981A10"/>
    <w:rsid w:val="00984041"/>
    <w:rsid w:val="00996F5B"/>
    <w:rsid w:val="009A4A4F"/>
    <w:rsid w:val="009A6FB1"/>
    <w:rsid w:val="009B0A05"/>
    <w:rsid w:val="009B0C8A"/>
    <w:rsid w:val="009B6D0D"/>
    <w:rsid w:val="009B6D79"/>
    <w:rsid w:val="009C4E3A"/>
    <w:rsid w:val="009C691B"/>
    <w:rsid w:val="009C7849"/>
    <w:rsid w:val="009C79B5"/>
    <w:rsid w:val="009E0C04"/>
    <w:rsid w:val="009E279C"/>
    <w:rsid w:val="009E49A5"/>
    <w:rsid w:val="00A0495E"/>
    <w:rsid w:val="00A05177"/>
    <w:rsid w:val="00A05FB8"/>
    <w:rsid w:val="00A10951"/>
    <w:rsid w:val="00A130E9"/>
    <w:rsid w:val="00A150E2"/>
    <w:rsid w:val="00A23223"/>
    <w:rsid w:val="00A247CC"/>
    <w:rsid w:val="00A2710E"/>
    <w:rsid w:val="00A42B7B"/>
    <w:rsid w:val="00A4374D"/>
    <w:rsid w:val="00A43C3C"/>
    <w:rsid w:val="00A46FA7"/>
    <w:rsid w:val="00A50A81"/>
    <w:rsid w:val="00A546EA"/>
    <w:rsid w:val="00A54C34"/>
    <w:rsid w:val="00A551C4"/>
    <w:rsid w:val="00A567BF"/>
    <w:rsid w:val="00A666E6"/>
    <w:rsid w:val="00A73CD9"/>
    <w:rsid w:val="00A82CB4"/>
    <w:rsid w:val="00A8540D"/>
    <w:rsid w:val="00A85E07"/>
    <w:rsid w:val="00A91492"/>
    <w:rsid w:val="00A91E03"/>
    <w:rsid w:val="00AA1A53"/>
    <w:rsid w:val="00AA47D4"/>
    <w:rsid w:val="00AA4CAD"/>
    <w:rsid w:val="00AB056C"/>
    <w:rsid w:val="00AB18F5"/>
    <w:rsid w:val="00AB1BC2"/>
    <w:rsid w:val="00AB4BE5"/>
    <w:rsid w:val="00AB5AF0"/>
    <w:rsid w:val="00AC42C7"/>
    <w:rsid w:val="00AC5AAD"/>
    <w:rsid w:val="00AD0C37"/>
    <w:rsid w:val="00AD12CC"/>
    <w:rsid w:val="00AD4D2A"/>
    <w:rsid w:val="00AD521D"/>
    <w:rsid w:val="00AD5593"/>
    <w:rsid w:val="00AD55CD"/>
    <w:rsid w:val="00AE19B3"/>
    <w:rsid w:val="00AE5168"/>
    <w:rsid w:val="00AF7705"/>
    <w:rsid w:val="00AF7BD6"/>
    <w:rsid w:val="00B01E9F"/>
    <w:rsid w:val="00B04005"/>
    <w:rsid w:val="00B06690"/>
    <w:rsid w:val="00B07049"/>
    <w:rsid w:val="00B077B3"/>
    <w:rsid w:val="00B107EB"/>
    <w:rsid w:val="00B14EB2"/>
    <w:rsid w:val="00B14F95"/>
    <w:rsid w:val="00B2738B"/>
    <w:rsid w:val="00B30240"/>
    <w:rsid w:val="00B32CFE"/>
    <w:rsid w:val="00B363D1"/>
    <w:rsid w:val="00B401D1"/>
    <w:rsid w:val="00B43181"/>
    <w:rsid w:val="00B53806"/>
    <w:rsid w:val="00B54221"/>
    <w:rsid w:val="00B55B51"/>
    <w:rsid w:val="00B57552"/>
    <w:rsid w:val="00B676C3"/>
    <w:rsid w:val="00B71798"/>
    <w:rsid w:val="00B72B19"/>
    <w:rsid w:val="00B80032"/>
    <w:rsid w:val="00B835A2"/>
    <w:rsid w:val="00B87E99"/>
    <w:rsid w:val="00B97481"/>
    <w:rsid w:val="00BA24D9"/>
    <w:rsid w:val="00BA769E"/>
    <w:rsid w:val="00BB46DC"/>
    <w:rsid w:val="00BB53A0"/>
    <w:rsid w:val="00BB6996"/>
    <w:rsid w:val="00BC2B6D"/>
    <w:rsid w:val="00BD088D"/>
    <w:rsid w:val="00BD14B7"/>
    <w:rsid w:val="00BD564C"/>
    <w:rsid w:val="00BE2615"/>
    <w:rsid w:val="00BF5F62"/>
    <w:rsid w:val="00C05EF2"/>
    <w:rsid w:val="00C10654"/>
    <w:rsid w:val="00C10803"/>
    <w:rsid w:val="00C11713"/>
    <w:rsid w:val="00C1341E"/>
    <w:rsid w:val="00C13EF7"/>
    <w:rsid w:val="00C1437A"/>
    <w:rsid w:val="00C17C54"/>
    <w:rsid w:val="00C24220"/>
    <w:rsid w:val="00C30DCA"/>
    <w:rsid w:val="00C310B0"/>
    <w:rsid w:val="00C31377"/>
    <w:rsid w:val="00C3158B"/>
    <w:rsid w:val="00C36B20"/>
    <w:rsid w:val="00C51579"/>
    <w:rsid w:val="00C51D09"/>
    <w:rsid w:val="00C55CF3"/>
    <w:rsid w:val="00C62006"/>
    <w:rsid w:val="00C638AE"/>
    <w:rsid w:val="00C67D13"/>
    <w:rsid w:val="00C8172C"/>
    <w:rsid w:val="00C84D45"/>
    <w:rsid w:val="00C85A47"/>
    <w:rsid w:val="00C94359"/>
    <w:rsid w:val="00CA4C13"/>
    <w:rsid w:val="00CA4D3D"/>
    <w:rsid w:val="00CA6F3C"/>
    <w:rsid w:val="00CC25FD"/>
    <w:rsid w:val="00CC384C"/>
    <w:rsid w:val="00CC5563"/>
    <w:rsid w:val="00CC6375"/>
    <w:rsid w:val="00CC667C"/>
    <w:rsid w:val="00CD2D15"/>
    <w:rsid w:val="00CD5E59"/>
    <w:rsid w:val="00CE3118"/>
    <w:rsid w:val="00CE32CC"/>
    <w:rsid w:val="00CE6A86"/>
    <w:rsid w:val="00CE7A95"/>
    <w:rsid w:val="00CE7FD3"/>
    <w:rsid w:val="00CF23E3"/>
    <w:rsid w:val="00CF26C2"/>
    <w:rsid w:val="00CF3A3D"/>
    <w:rsid w:val="00CF517F"/>
    <w:rsid w:val="00CF57EB"/>
    <w:rsid w:val="00D0142D"/>
    <w:rsid w:val="00D022F1"/>
    <w:rsid w:val="00D02E1A"/>
    <w:rsid w:val="00D030F1"/>
    <w:rsid w:val="00D06972"/>
    <w:rsid w:val="00D11001"/>
    <w:rsid w:val="00D11581"/>
    <w:rsid w:val="00D205A1"/>
    <w:rsid w:val="00D21FF3"/>
    <w:rsid w:val="00D23860"/>
    <w:rsid w:val="00D249FD"/>
    <w:rsid w:val="00D27DC4"/>
    <w:rsid w:val="00D27FF3"/>
    <w:rsid w:val="00D31761"/>
    <w:rsid w:val="00D34FB3"/>
    <w:rsid w:val="00D35FED"/>
    <w:rsid w:val="00D40F19"/>
    <w:rsid w:val="00D44BFA"/>
    <w:rsid w:val="00D45A7F"/>
    <w:rsid w:val="00D55594"/>
    <w:rsid w:val="00D60E34"/>
    <w:rsid w:val="00D61E1B"/>
    <w:rsid w:val="00D65144"/>
    <w:rsid w:val="00D7273A"/>
    <w:rsid w:val="00D73F0F"/>
    <w:rsid w:val="00D74132"/>
    <w:rsid w:val="00D84C68"/>
    <w:rsid w:val="00D85839"/>
    <w:rsid w:val="00D86B2D"/>
    <w:rsid w:val="00D9314E"/>
    <w:rsid w:val="00D945FC"/>
    <w:rsid w:val="00D95601"/>
    <w:rsid w:val="00D97417"/>
    <w:rsid w:val="00DA65F4"/>
    <w:rsid w:val="00DB0095"/>
    <w:rsid w:val="00DB19A9"/>
    <w:rsid w:val="00DB29D7"/>
    <w:rsid w:val="00DB2AD7"/>
    <w:rsid w:val="00DB6B75"/>
    <w:rsid w:val="00DC31BB"/>
    <w:rsid w:val="00DD2199"/>
    <w:rsid w:val="00DD4D5C"/>
    <w:rsid w:val="00DE2EEC"/>
    <w:rsid w:val="00DE512A"/>
    <w:rsid w:val="00DF3D67"/>
    <w:rsid w:val="00DF5E54"/>
    <w:rsid w:val="00DF6232"/>
    <w:rsid w:val="00E0441C"/>
    <w:rsid w:val="00E0513B"/>
    <w:rsid w:val="00E0579D"/>
    <w:rsid w:val="00E062E6"/>
    <w:rsid w:val="00E16565"/>
    <w:rsid w:val="00E23D3D"/>
    <w:rsid w:val="00E24FEF"/>
    <w:rsid w:val="00E32DA0"/>
    <w:rsid w:val="00E37D3E"/>
    <w:rsid w:val="00E4276B"/>
    <w:rsid w:val="00E42D3D"/>
    <w:rsid w:val="00E44739"/>
    <w:rsid w:val="00E46ED8"/>
    <w:rsid w:val="00E474CE"/>
    <w:rsid w:val="00E477B7"/>
    <w:rsid w:val="00E51A41"/>
    <w:rsid w:val="00E523AD"/>
    <w:rsid w:val="00E5300A"/>
    <w:rsid w:val="00E5370B"/>
    <w:rsid w:val="00E5619B"/>
    <w:rsid w:val="00E5698B"/>
    <w:rsid w:val="00E60B53"/>
    <w:rsid w:val="00E675F5"/>
    <w:rsid w:val="00E701E8"/>
    <w:rsid w:val="00E7447B"/>
    <w:rsid w:val="00E77186"/>
    <w:rsid w:val="00E8091F"/>
    <w:rsid w:val="00E816AE"/>
    <w:rsid w:val="00E843BE"/>
    <w:rsid w:val="00E84BE2"/>
    <w:rsid w:val="00E855E3"/>
    <w:rsid w:val="00EA5D68"/>
    <w:rsid w:val="00EA703B"/>
    <w:rsid w:val="00EA769D"/>
    <w:rsid w:val="00EA7C3F"/>
    <w:rsid w:val="00EB3293"/>
    <w:rsid w:val="00EB4545"/>
    <w:rsid w:val="00EC0575"/>
    <w:rsid w:val="00EC4583"/>
    <w:rsid w:val="00ED1847"/>
    <w:rsid w:val="00ED3AF2"/>
    <w:rsid w:val="00ED3F67"/>
    <w:rsid w:val="00ED5204"/>
    <w:rsid w:val="00ED571E"/>
    <w:rsid w:val="00ED7B83"/>
    <w:rsid w:val="00EE193D"/>
    <w:rsid w:val="00EE3454"/>
    <w:rsid w:val="00EE6D72"/>
    <w:rsid w:val="00EF4327"/>
    <w:rsid w:val="00F008B5"/>
    <w:rsid w:val="00F00E20"/>
    <w:rsid w:val="00F0565B"/>
    <w:rsid w:val="00F061B9"/>
    <w:rsid w:val="00F07B0B"/>
    <w:rsid w:val="00F154DB"/>
    <w:rsid w:val="00F15674"/>
    <w:rsid w:val="00F207F5"/>
    <w:rsid w:val="00F226B4"/>
    <w:rsid w:val="00F30165"/>
    <w:rsid w:val="00F45F00"/>
    <w:rsid w:val="00F46451"/>
    <w:rsid w:val="00F57D34"/>
    <w:rsid w:val="00F63892"/>
    <w:rsid w:val="00F64000"/>
    <w:rsid w:val="00F64CD6"/>
    <w:rsid w:val="00F6790A"/>
    <w:rsid w:val="00F67FCE"/>
    <w:rsid w:val="00F729FE"/>
    <w:rsid w:val="00F743FB"/>
    <w:rsid w:val="00F95416"/>
    <w:rsid w:val="00F978C3"/>
    <w:rsid w:val="00FA5498"/>
    <w:rsid w:val="00FA704C"/>
    <w:rsid w:val="00FB4086"/>
    <w:rsid w:val="00FC4009"/>
    <w:rsid w:val="00FC55FC"/>
    <w:rsid w:val="00FD38EC"/>
    <w:rsid w:val="00FD54AB"/>
    <w:rsid w:val="00FE12E5"/>
    <w:rsid w:val="00FE17D1"/>
    <w:rsid w:val="00FE180E"/>
    <w:rsid w:val="00FE20AA"/>
    <w:rsid w:val="00FE3974"/>
    <w:rsid w:val="00FE54FB"/>
    <w:rsid w:val="00FE7DED"/>
    <w:rsid w:val="00FF256C"/>
    <w:rsid w:val="00FF3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cs:smarttags" w:name="NumConv6p0"/>
  <w:shapeDefaults>
    <o:shapedefaults v:ext="edit" spidmax="2050"/>
    <o:shapelayout v:ext="edit">
      <o:idmap v:ext="edit" data="2"/>
    </o:shapelayout>
  </w:shapeDefaults>
  <w:decimalSymbol w:val=","/>
  <w:listSeparator w:val=";"/>
  <w14:docId w14:val="587BC6CD"/>
  <w15:docId w15:val="{E410A29A-6E9E-492D-9D9C-56F0C315E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83052"/>
    <w:pPr>
      <w:tabs>
        <w:tab w:val="left" w:pos="2265"/>
      </w:tabs>
    </w:pPr>
    <w:rPr>
      <w:rFonts w:ascii="Arial" w:hAnsi="Arial" w:cs="Arial"/>
      <w:sz w:val="24"/>
      <w:szCs w:val="24"/>
    </w:rPr>
  </w:style>
  <w:style w:type="paragraph" w:styleId="Titre1">
    <w:name w:val="heading 1"/>
    <w:aliases w:val="Article1,Article12"/>
    <w:basedOn w:val="Normal"/>
    <w:next w:val="Normal"/>
    <w:qFormat/>
    <w:rsid w:val="004C7C53"/>
    <w:pPr>
      <w:keepNext/>
      <w:outlineLvl w:val="0"/>
    </w:pPr>
    <w:rPr>
      <w:b/>
    </w:rPr>
  </w:style>
  <w:style w:type="paragraph" w:styleId="Titre2">
    <w:name w:val="heading 2"/>
    <w:basedOn w:val="Normal"/>
    <w:next w:val="Normal"/>
    <w:qFormat/>
    <w:rsid w:val="004C7C53"/>
    <w:pPr>
      <w:keepNext/>
      <w:jc w:val="both"/>
      <w:outlineLvl w:val="1"/>
    </w:pPr>
    <w:rPr>
      <w:b/>
    </w:rPr>
  </w:style>
  <w:style w:type="paragraph" w:styleId="Titre3">
    <w:name w:val="heading 3"/>
    <w:basedOn w:val="Normal"/>
    <w:next w:val="Normal"/>
    <w:qFormat/>
    <w:rsid w:val="004C7C53"/>
    <w:pPr>
      <w:keepNext/>
      <w:jc w:val="center"/>
      <w:outlineLvl w:val="2"/>
    </w:pPr>
    <w:rPr>
      <w:b/>
    </w:rPr>
  </w:style>
  <w:style w:type="paragraph" w:styleId="Titre4">
    <w:name w:val="heading 4"/>
    <w:basedOn w:val="Normal"/>
    <w:next w:val="Normal"/>
    <w:qFormat/>
    <w:rsid w:val="004C7C53"/>
    <w:pPr>
      <w:keepNext/>
      <w:ind w:left="360"/>
      <w:jc w:val="right"/>
      <w:outlineLvl w:val="3"/>
    </w:pPr>
  </w:style>
  <w:style w:type="paragraph" w:styleId="Titre5">
    <w:name w:val="heading 5"/>
    <w:basedOn w:val="Normal"/>
    <w:next w:val="Normal"/>
    <w:qFormat/>
    <w:rsid w:val="004C7C53"/>
    <w:pPr>
      <w:keepNext/>
      <w:ind w:left="360"/>
      <w:jc w:val="center"/>
      <w:outlineLvl w:val="4"/>
    </w:pPr>
  </w:style>
  <w:style w:type="paragraph" w:styleId="Titre6">
    <w:name w:val="heading 6"/>
    <w:basedOn w:val="Normal"/>
    <w:next w:val="Normal"/>
    <w:qFormat/>
    <w:rsid w:val="004C7C53"/>
    <w:pPr>
      <w:keepNext/>
      <w:ind w:left="360"/>
      <w:jc w:val="both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4C7C53"/>
    <w:pPr>
      <w:keepNext/>
      <w:outlineLvl w:val="6"/>
    </w:pPr>
    <w:rPr>
      <w:b/>
    </w:rPr>
  </w:style>
  <w:style w:type="paragraph" w:styleId="Titre8">
    <w:name w:val="heading 8"/>
    <w:basedOn w:val="Normal"/>
    <w:next w:val="Normal"/>
    <w:qFormat/>
    <w:rsid w:val="004C7C53"/>
    <w:pPr>
      <w:keepNext/>
      <w:numPr>
        <w:numId w:val="2"/>
      </w:numPr>
      <w:outlineLvl w:val="7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4C7C53"/>
    <w:pPr>
      <w:jc w:val="both"/>
    </w:pPr>
  </w:style>
  <w:style w:type="paragraph" w:styleId="Pieddepage">
    <w:name w:val="footer"/>
    <w:basedOn w:val="Normal"/>
    <w:rsid w:val="004C7C53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4C7C53"/>
  </w:style>
  <w:style w:type="paragraph" w:styleId="Retraitcorpsdetexte">
    <w:name w:val="Body Text Indent"/>
    <w:basedOn w:val="Normal"/>
    <w:rsid w:val="004C7C53"/>
    <w:pPr>
      <w:ind w:left="360"/>
      <w:jc w:val="both"/>
    </w:pPr>
  </w:style>
  <w:style w:type="paragraph" w:styleId="Retraitcorpsdetexte2">
    <w:name w:val="Body Text Indent 2"/>
    <w:basedOn w:val="Normal"/>
    <w:rsid w:val="004C7C53"/>
    <w:pPr>
      <w:ind w:left="1068"/>
      <w:jc w:val="both"/>
    </w:pPr>
  </w:style>
  <w:style w:type="paragraph" w:styleId="En-tte">
    <w:name w:val="header"/>
    <w:basedOn w:val="Normal"/>
    <w:uiPriority w:val="99"/>
    <w:rsid w:val="004C7C53"/>
    <w:pPr>
      <w:tabs>
        <w:tab w:val="center" w:pos="4536"/>
        <w:tab w:val="right" w:pos="9072"/>
      </w:tabs>
    </w:pPr>
  </w:style>
  <w:style w:type="paragraph" w:styleId="Retraitcorpsdetexte3">
    <w:name w:val="Body Text Indent 3"/>
    <w:basedOn w:val="Normal"/>
    <w:rsid w:val="004C7C53"/>
    <w:pPr>
      <w:ind w:left="360"/>
      <w:jc w:val="both"/>
    </w:pPr>
  </w:style>
  <w:style w:type="paragraph" w:styleId="Normalcentr">
    <w:name w:val="Block Text"/>
    <w:basedOn w:val="Normal"/>
    <w:rsid w:val="004C7C53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12" w:color="auto"/>
      </w:pBdr>
      <w:tabs>
        <w:tab w:val="left" w:pos="-567"/>
        <w:tab w:val="left" w:pos="0"/>
      </w:tabs>
      <w:suppressAutoHyphens/>
      <w:ind w:left="-709" w:right="29"/>
      <w:jc w:val="center"/>
    </w:pPr>
    <w:rPr>
      <w:b/>
      <w:snapToGrid w:val="0"/>
    </w:rPr>
  </w:style>
  <w:style w:type="paragraph" w:styleId="Textedebulles">
    <w:name w:val="Balloon Text"/>
    <w:basedOn w:val="Normal"/>
    <w:semiHidden/>
    <w:rsid w:val="005F1736"/>
    <w:rPr>
      <w:rFonts w:ascii="Tahoma" w:hAnsi="Tahoma" w:cs="Tahoma"/>
      <w:sz w:val="16"/>
      <w:szCs w:val="16"/>
    </w:rPr>
  </w:style>
  <w:style w:type="paragraph" w:styleId="Adresseexpditeur">
    <w:name w:val="envelope return"/>
    <w:basedOn w:val="Normal"/>
    <w:rsid w:val="00443916"/>
    <w:pPr>
      <w:jc w:val="both"/>
    </w:pPr>
    <w:rPr>
      <w:sz w:val="18"/>
    </w:rPr>
  </w:style>
  <w:style w:type="character" w:customStyle="1" w:styleId="Fort">
    <w:name w:val="Fort"/>
    <w:rsid w:val="004D25CE"/>
    <w:rPr>
      <w:b/>
      <w:bCs w:val="0"/>
    </w:rPr>
  </w:style>
  <w:style w:type="character" w:styleId="Marquedecommentaire">
    <w:name w:val="annotation reference"/>
    <w:basedOn w:val="Policepardfaut"/>
    <w:rsid w:val="00102B38"/>
    <w:rPr>
      <w:sz w:val="16"/>
      <w:szCs w:val="16"/>
    </w:rPr>
  </w:style>
  <w:style w:type="paragraph" w:styleId="Commentaire">
    <w:name w:val="annotation text"/>
    <w:basedOn w:val="Normal"/>
    <w:link w:val="CommentaireCar"/>
    <w:rsid w:val="00102B38"/>
  </w:style>
  <w:style w:type="character" w:customStyle="1" w:styleId="CommentaireCar">
    <w:name w:val="Commentaire Car"/>
    <w:basedOn w:val="Policepardfaut"/>
    <w:link w:val="Commentaire"/>
    <w:rsid w:val="00102B38"/>
  </w:style>
  <w:style w:type="paragraph" w:styleId="Paragraphedeliste">
    <w:name w:val="List Paragraph"/>
    <w:basedOn w:val="Normal"/>
    <w:uiPriority w:val="34"/>
    <w:qFormat/>
    <w:rsid w:val="003C2FEE"/>
    <w:pPr>
      <w:ind w:left="708"/>
    </w:pPr>
  </w:style>
  <w:style w:type="table" w:styleId="Grilledutableau">
    <w:name w:val="Table Grid"/>
    <w:basedOn w:val="TableauNormal"/>
    <w:rsid w:val="00810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906BEC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906BEC"/>
    <w:rPr>
      <w:rFonts w:ascii="Arial" w:hAnsi="Arial" w:cs="Arial"/>
      <w:b/>
      <w:bCs/>
    </w:rPr>
  </w:style>
  <w:style w:type="paragraph" w:customStyle="1" w:styleId="Standard">
    <w:name w:val="Standard"/>
    <w:autoRedefine/>
    <w:rsid w:val="00906BEC"/>
    <w:pPr>
      <w:suppressAutoHyphens/>
      <w:autoSpaceDN w:val="0"/>
      <w:spacing w:before="57"/>
      <w:ind w:left="360"/>
      <w:jc w:val="both"/>
      <w:textAlignment w:val="center"/>
    </w:pPr>
    <w:rPr>
      <w:rFonts w:ascii="Arial" w:eastAsia="Arial" w:hAnsi="Arial" w:cs="Arial"/>
      <w:kern w:val="3"/>
      <w:szCs w:val="24"/>
      <w:lang w:eastAsia="zh-CN" w:bidi="hi-IN"/>
    </w:rPr>
  </w:style>
  <w:style w:type="paragraph" w:customStyle="1" w:styleId="Tableau">
    <w:name w:val="Tableau"/>
    <w:basedOn w:val="Normal"/>
    <w:rsid w:val="006E66A2"/>
    <w:pPr>
      <w:widowControl w:val="0"/>
      <w:suppressLineNumbers/>
      <w:tabs>
        <w:tab w:val="clear" w:pos="2265"/>
      </w:tabs>
      <w:suppressAutoHyphens/>
      <w:spacing w:before="120" w:after="120"/>
      <w:jc w:val="both"/>
      <w:textAlignment w:val="center"/>
    </w:pPr>
    <w:rPr>
      <w:rFonts w:eastAsia="Andale Sans UI" w:cs="Tahoma"/>
      <w:iCs/>
      <w:kern w:val="1"/>
      <w:sz w:val="17"/>
    </w:rPr>
  </w:style>
  <w:style w:type="table" w:customStyle="1" w:styleId="Grilledutableau1">
    <w:name w:val="Grille du tableau1"/>
    <w:basedOn w:val="TableauNormal"/>
    <w:next w:val="Grilledutableau"/>
    <w:uiPriority w:val="39"/>
    <w:rsid w:val="00D27FF3"/>
    <w:rPr>
      <w:rFonts w:ascii="Calibri" w:eastAsia="Calibri" w:hAnsi="Calibri"/>
      <w:kern w:val="2"/>
      <w:sz w:val="22"/>
      <w:szCs w:val="2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A05177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461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08B4FB-CFD9-46C8-B1F5-4CE4759D8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7</Pages>
  <Words>858</Words>
  <Characters>5050</Characters>
  <Application>Microsoft Office Word</Application>
  <DocSecurity>0</DocSecurity>
  <Lines>42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CAHIER DES CLAUSES TECHNIQUES APPLICABLES</vt:lpstr>
    </vt:vector>
  </TitlesOfParts>
  <Company>MAS</Company>
  <LinksUpToDate>false</LinksUpToDate>
  <CharactersWithSpaces>5897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CAHIER DES CLAUSES TECHNIQUES APPLICABLES</dc:title>
  <dc:creator>MZozi</dc:creator>
  <cp:lastModifiedBy>GOUREDOU, Christophe (DFAS/SDADD)</cp:lastModifiedBy>
  <cp:revision>5</cp:revision>
  <cp:lastPrinted>2016-09-06T14:45:00Z</cp:lastPrinted>
  <dcterms:created xsi:type="dcterms:W3CDTF">2025-07-25T15:19:00Z</dcterms:created>
  <dcterms:modified xsi:type="dcterms:W3CDTF">2025-08-13T13:01:00Z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094c1fb-3db8-4cce-b079-9b022302847f_Enabled">
    <vt:lpwstr>true</vt:lpwstr>
  </property>
  <property fmtid="{D5CDD505-2E9C-101B-9397-08002B2CF9AE}" pid="3" name="MSIP_Label_3094c1fb-3db8-4cce-b079-9b022302847f_SetDate">
    <vt:lpwstr>2025-07-23T16:12:09Z</vt:lpwstr>
  </property>
  <property fmtid="{D5CDD505-2E9C-101B-9397-08002B2CF9AE}" pid="4" name="MSIP_Label_3094c1fb-3db8-4cce-b079-9b022302847f_Method">
    <vt:lpwstr>Standard</vt:lpwstr>
  </property>
  <property fmtid="{D5CDD505-2E9C-101B-9397-08002B2CF9AE}" pid="5" name="MSIP_Label_3094c1fb-3db8-4cce-b079-9b022302847f_Name">
    <vt:lpwstr>[Prod v5] C1 - Standard</vt:lpwstr>
  </property>
  <property fmtid="{D5CDD505-2E9C-101B-9397-08002B2CF9AE}" pid="6" name="MSIP_Label_3094c1fb-3db8-4cce-b079-9b022302847f_SiteId">
    <vt:lpwstr>035e5292-5a25-4509-bb08-a555f7d31a8b</vt:lpwstr>
  </property>
  <property fmtid="{D5CDD505-2E9C-101B-9397-08002B2CF9AE}" pid="7" name="MSIP_Label_3094c1fb-3db8-4cce-b079-9b022302847f_ActionId">
    <vt:lpwstr>1bed434b-4687-441f-84ce-02dfefe66ff5</vt:lpwstr>
  </property>
  <property fmtid="{D5CDD505-2E9C-101B-9397-08002B2CF9AE}" pid="8" name="MSIP_Label_3094c1fb-3db8-4cce-b079-9b022302847f_ContentBits">
    <vt:lpwstr>0</vt:lpwstr>
  </property>
</Properties>
</file>