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443E" w14:textId="77777777" w:rsidR="00D766D7" w:rsidRPr="00A42885" w:rsidRDefault="00D766D7">
      <w:pPr>
        <w:pStyle w:val="En-tte"/>
        <w:tabs>
          <w:tab w:val="clear" w:pos="4536"/>
          <w:tab w:val="clear" w:pos="9072"/>
        </w:tabs>
        <w:rPr>
          <w:rFonts w:asciiTheme="minorHAnsi" w:hAnsiTheme="minorHAnsi" w:cstheme="minorHAnsi"/>
          <w:sz w:val="22"/>
        </w:rPr>
      </w:pPr>
    </w:p>
    <w:p w14:paraId="7897C00C" w14:textId="77777777" w:rsidR="00D766D7" w:rsidRPr="00A42885" w:rsidRDefault="00D766D7">
      <w:pPr>
        <w:pStyle w:val="En-tte"/>
        <w:tabs>
          <w:tab w:val="clear" w:pos="4536"/>
          <w:tab w:val="clear" w:pos="9072"/>
        </w:tabs>
        <w:rPr>
          <w:rFonts w:asciiTheme="minorHAnsi" w:hAnsiTheme="minorHAnsi" w:cstheme="minorHAnsi"/>
          <w:sz w:val="22"/>
        </w:rPr>
      </w:pPr>
    </w:p>
    <w:p w14:paraId="70AF736C" w14:textId="77777777" w:rsidR="00D766D7" w:rsidRPr="00A42885" w:rsidRDefault="00D766D7">
      <w:pPr>
        <w:rPr>
          <w:rFonts w:asciiTheme="minorHAnsi" w:hAnsiTheme="minorHAnsi" w:cstheme="minorHAnsi"/>
          <w:sz w:val="22"/>
        </w:rPr>
      </w:pPr>
    </w:p>
    <w:p w14:paraId="15EBDD6A" w14:textId="2F8FD2F4" w:rsidR="00D766D7" w:rsidRPr="00A42885" w:rsidRDefault="00D766D7" w:rsidP="004807F8">
      <w:pPr>
        <w:jc w:val="center"/>
        <w:rPr>
          <w:rFonts w:asciiTheme="minorHAnsi" w:hAnsiTheme="minorHAnsi" w:cstheme="minorHAnsi"/>
          <w:b/>
          <w:caps/>
          <w:sz w:val="22"/>
          <w:szCs w:val="22"/>
        </w:rPr>
      </w:pPr>
      <w:r w:rsidRPr="00A42885">
        <w:rPr>
          <w:rFonts w:asciiTheme="minorHAnsi" w:hAnsiTheme="minorHAnsi" w:cstheme="minorHAnsi"/>
          <w:b/>
          <w:caps/>
          <w:sz w:val="22"/>
          <w:szCs w:val="22"/>
        </w:rPr>
        <w:t>ACCORD-CADRE</w:t>
      </w:r>
    </w:p>
    <w:p w14:paraId="1499E3A2" w14:textId="77777777" w:rsidR="00D766D7" w:rsidRPr="00A42885" w:rsidRDefault="00D766D7" w:rsidP="004807F8">
      <w:pPr>
        <w:jc w:val="center"/>
        <w:rPr>
          <w:rFonts w:asciiTheme="minorHAnsi" w:hAnsiTheme="minorHAnsi" w:cstheme="minorHAnsi"/>
          <w:sz w:val="22"/>
          <w:szCs w:val="22"/>
        </w:rPr>
      </w:pPr>
    </w:p>
    <w:p w14:paraId="6EBE7333" w14:textId="77777777" w:rsidR="00D766D7" w:rsidRPr="00A42885" w:rsidRDefault="00D766D7" w:rsidP="004807F8">
      <w:pPr>
        <w:jc w:val="center"/>
        <w:rPr>
          <w:rFonts w:asciiTheme="minorHAnsi" w:hAnsiTheme="minorHAnsi" w:cstheme="minorHAnsi"/>
          <w:sz w:val="22"/>
          <w:szCs w:val="22"/>
        </w:rPr>
      </w:pPr>
      <w:r w:rsidRPr="00A42885">
        <w:rPr>
          <w:rFonts w:asciiTheme="minorHAnsi" w:hAnsiTheme="minorHAnsi" w:cstheme="minorHAnsi"/>
          <w:sz w:val="22"/>
          <w:szCs w:val="22"/>
        </w:rPr>
        <w:sym w:font="Wingdings" w:char="F07A"/>
      </w:r>
    </w:p>
    <w:p w14:paraId="1B5651F5" w14:textId="77777777" w:rsidR="00D766D7" w:rsidRPr="00A42885" w:rsidRDefault="00D766D7" w:rsidP="004807F8">
      <w:pPr>
        <w:jc w:val="center"/>
        <w:rPr>
          <w:rFonts w:asciiTheme="minorHAnsi" w:hAnsiTheme="minorHAnsi" w:cstheme="minorHAnsi"/>
          <w:sz w:val="22"/>
          <w:szCs w:val="22"/>
        </w:rPr>
      </w:pPr>
    </w:p>
    <w:p w14:paraId="1AD9D7F4" w14:textId="77777777" w:rsidR="00F06C45" w:rsidRPr="00A42885" w:rsidRDefault="00F06C45" w:rsidP="00F06C45">
      <w:pPr>
        <w:jc w:val="center"/>
        <w:rPr>
          <w:rFonts w:asciiTheme="minorHAnsi" w:hAnsiTheme="minorHAnsi" w:cstheme="minorHAnsi"/>
          <w:sz w:val="22"/>
          <w:szCs w:val="22"/>
        </w:rPr>
      </w:pPr>
      <w:r w:rsidRPr="00A42885">
        <w:rPr>
          <w:rFonts w:asciiTheme="minorHAnsi" w:hAnsiTheme="minorHAnsi" w:cstheme="minorHAnsi"/>
          <w:sz w:val="22"/>
          <w:szCs w:val="22"/>
        </w:rPr>
        <w:t>PROCEDURE D’APPEL D’OFFRES OUVERT</w:t>
      </w:r>
    </w:p>
    <w:p w14:paraId="2F4568B6" w14:textId="192B8B79" w:rsidR="00D766D7" w:rsidRPr="00A42885" w:rsidRDefault="00F06C45" w:rsidP="004807F8">
      <w:pPr>
        <w:jc w:val="center"/>
        <w:rPr>
          <w:rFonts w:asciiTheme="minorHAnsi" w:hAnsiTheme="minorHAnsi" w:cstheme="minorHAnsi"/>
          <w:b/>
          <w:caps/>
          <w:color w:val="0000FF"/>
          <w:sz w:val="22"/>
          <w:szCs w:val="22"/>
        </w:rPr>
      </w:pPr>
      <w:r w:rsidRPr="00A42885">
        <w:rPr>
          <w:rFonts w:asciiTheme="minorHAnsi" w:hAnsiTheme="minorHAnsi" w:cstheme="minorHAnsi"/>
          <w:sz w:val="22"/>
          <w:szCs w:val="22"/>
        </w:rPr>
        <w:t xml:space="preserve">EN APPLICATION DES ARTICLES R.2161-2 A R.2161-5 DU CODE DE LA COMMANDE PUBLIQUE </w:t>
      </w:r>
    </w:p>
    <w:p w14:paraId="14CED4A1" w14:textId="77777777" w:rsidR="00D766D7" w:rsidRPr="00A42885" w:rsidRDefault="00D766D7" w:rsidP="004807F8">
      <w:pPr>
        <w:jc w:val="center"/>
        <w:rPr>
          <w:rFonts w:asciiTheme="minorHAnsi" w:hAnsiTheme="minorHAnsi" w:cstheme="minorHAnsi"/>
          <w:sz w:val="22"/>
          <w:szCs w:val="22"/>
        </w:rPr>
      </w:pPr>
    </w:p>
    <w:p w14:paraId="5DBFD50A" w14:textId="77777777" w:rsidR="00D766D7" w:rsidRPr="00A42885" w:rsidRDefault="00D766D7" w:rsidP="004807F8">
      <w:pPr>
        <w:jc w:val="center"/>
        <w:rPr>
          <w:rFonts w:asciiTheme="minorHAnsi" w:hAnsiTheme="minorHAnsi" w:cstheme="minorHAnsi"/>
          <w:sz w:val="22"/>
          <w:szCs w:val="22"/>
        </w:rPr>
      </w:pPr>
      <w:r w:rsidRPr="00A42885">
        <w:rPr>
          <w:rFonts w:asciiTheme="minorHAnsi" w:hAnsiTheme="minorHAnsi" w:cstheme="minorHAnsi"/>
          <w:sz w:val="22"/>
          <w:szCs w:val="22"/>
        </w:rPr>
        <w:sym w:font="Wingdings" w:char="F07A"/>
      </w:r>
    </w:p>
    <w:p w14:paraId="235CD573" w14:textId="77777777" w:rsidR="00D766D7" w:rsidRPr="00A42885" w:rsidRDefault="00D766D7" w:rsidP="004807F8">
      <w:pPr>
        <w:jc w:val="center"/>
        <w:rPr>
          <w:rFonts w:asciiTheme="minorHAnsi" w:hAnsiTheme="minorHAnsi" w:cstheme="minorHAnsi"/>
          <w:sz w:val="22"/>
          <w:szCs w:val="22"/>
        </w:rPr>
      </w:pPr>
    </w:p>
    <w:p w14:paraId="3B755712" w14:textId="77777777" w:rsidR="00D766D7" w:rsidRPr="00A42885" w:rsidRDefault="00D766D7" w:rsidP="004807F8">
      <w:pPr>
        <w:jc w:val="center"/>
        <w:rPr>
          <w:rFonts w:asciiTheme="minorHAnsi" w:hAnsiTheme="minorHAnsi" w:cstheme="minorHAnsi"/>
          <w:b/>
          <w:sz w:val="22"/>
          <w:szCs w:val="22"/>
        </w:rPr>
      </w:pPr>
    </w:p>
    <w:p w14:paraId="1F9A3385" w14:textId="77777777" w:rsidR="00D766D7" w:rsidRPr="00A42885" w:rsidRDefault="00D766D7" w:rsidP="004807F8">
      <w:pPr>
        <w:jc w:val="center"/>
        <w:rPr>
          <w:rFonts w:asciiTheme="minorHAnsi" w:hAnsiTheme="minorHAnsi" w:cstheme="minorHAnsi"/>
          <w:b/>
          <w:sz w:val="22"/>
          <w:szCs w:val="22"/>
        </w:rPr>
      </w:pPr>
      <w:r w:rsidRPr="00A42885">
        <w:rPr>
          <w:rFonts w:asciiTheme="minorHAnsi" w:hAnsiTheme="minorHAnsi" w:cstheme="minorHAnsi"/>
          <w:b/>
          <w:sz w:val="22"/>
          <w:szCs w:val="22"/>
        </w:rPr>
        <w:t>REGLEMENT DE CONSULTATION (RC)</w:t>
      </w:r>
    </w:p>
    <w:p w14:paraId="79B730F5" w14:textId="77777777" w:rsidR="00D766D7" w:rsidRPr="00A42885" w:rsidRDefault="00D766D7" w:rsidP="004807F8">
      <w:pPr>
        <w:jc w:val="center"/>
        <w:rPr>
          <w:rFonts w:asciiTheme="minorHAnsi" w:hAnsiTheme="minorHAnsi" w:cstheme="minorHAnsi"/>
          <w:b/>
          <w:caps/>
          <w:sz w:val="22"/>
          <w:szCs w:val="22"/>
        </w:rPr>
      </w:pPr>
    </w:p>
    <w:p w14:paraId="03DE1753" w14:textId="77777777" w:rsidR="00D766D7" w:rsidRPr="00A42885" w:rsidRDefault="00D766D7" w:rsidP="004807F8">
      <w:pPr>
        <w:jc w:val="center"/>
        <w:rPr>
          <w:rFonts w:asciiTheme="minorHAnsi" w:hAnsiTheme="minorHAnsi" w:cstheme="minorHAnsi"/>
          <w:b/>
          <w:bCs/>
          <w:sz w:val="22"/>
          <w:szCs w:val="22"/>
        </w:rPr>
      </w:pPr>
      <w:r w:rsidRPr="00A42885">
        <w:rPr>
          <w:rFonts w:asciiTheme="minorHAnsi" w:hAnsiTheme="minorHAnsi" w:cstheme="minorHAnsi"/>
          <w:b/>
          <w:bCs/>
          <w:sz w:val="22"/>
          <w:szCs w:val="22"/>
        </w:rPr>
        <w:t>COMMUN À TOUS LES LOTS</w:t>
      </w:r>
    </w:p>
    <w:p w14:paraId="7A31896A" w14:textId="77777777" w:rsidR="00D766D7" w:rsidRPr="00A42885" w:rsidRDefault="00D766D7" w:rsidP="004807F8">
      <w:pPr>
        <w:jc w:val="both"/>
        <w:rPr>
          <w:rFonts w:asciiTheme="minorHAnsi" w:hAnsiTheme="minorHAnsi" w:cstheme="minorHAnsi"/>
          <w:b/>
          <w:sz w:val="22"/>
        </w:rPr>
      </w:pPr>
    </w:p>
    <w:p w14:paraId="5971A589" w14:textId="77777777" w:rsidR="00D766D7" w:rsidRPr="00A42885" w:rsidRDefault="00D766D7" w:rsidP="004807F8">
      <w:pPr>
        <w:jc w:val="both"/>
        <w:rPr>
          <w:rFonts w:asciiTheme="minorHAnsi" w:hAnsiTheme="minorHAnsi" w:cstheme="minorHAnsi"/>
          <w:b/>
          <w:sz w:val="22"/>
        </w:rPr>
      </w:pPr>
    </w:p>
    <w:p w14:paraId="77E866B0" w14:textId="77777777" w:rsidR="00D766D7" w:rsidRPr="00A42885" w:rsidRDefault="00D766D7" w:rsidP="004807F8">
      <w:pPr>
        <w:jc w:val="both"/>
        <w:rPr>
          <w:rFonts w:asciiTheme="minorHAnsi" w:hAnsiTheme="minorHAnsi" w:cstheme="minorHAnsi"/>
          <w:b/>
          <w:sz w:val="28"/>
          <w:szCs w:val="28"/>
        </w:rPr>
      </w:pPr>
    </w:p>
    <w:tbl>
      <w:tblPr>
        <w:tblW w:w="10440" w:type="dxa"/>
        <w:tblInd w:w="-4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440"/>
      </w:tblGrid>
      <w:tr w:rsidR="00D766D7" w:rsidRPr="00E5672B" w14:paraId="0FC9AAC3" w14:textId="77777777" w:rsidTr="00976F47">
        <w:trPr>
          <w:trHeight w:val="761"/>
        </w:trPr>
        <w:tc>
          <w:tcPr>
            <w:tcW w:w="10440" w:type="dxa"/>
            <w:tcBorders>
              <w:top w:val="single" w:sz="12" w:space="0" w:color="auto"/>
              <w:bottom w:val="single" w:sz="12" w:space="0" w:color="auto"/>
            </w:tcBorders>
          </w:tcPr>
          <w:p w14:paraId="29B859B0" w14:textId="77777777" w:rsidR="00D766D7" w:rsidRPr="00A42885" w:rsidRDefault="00D766D7" w:rsidP="00976F47">
            <w:pPr>
              <w:pStyle w:val="Retraitcorpsdetexte"/>
              <w:ind w:firstLine="0"/>
              <w:jc w:val="center"/>
              <w:rPr>
                <w:rFonts w:asciiTheme="minorHAnsi" w:hAnsiTheme="minorHAnsi" w:cstheme="minorHAnsi"/>
                <w:b/>
                <w:sz w:val="28"/>
                <w:szCs w:val="28"/>
              </w:rPr>
            </w:pPr>
          </w:p>
          <w:p w14:paraId="20557035" w14:textId="77777777" w:rsidR="00D766D7" w:rsidRPr="00A42885" w:rsidRDefault="00D766D7" w:rsidP="00545F08">
            <w:pPr>
              <w:jc w:val="center"/>
              <w:rPr>
                <w:rFonts w:asciiTheme="minorHAnsi" w:hAnsiTheme="minorHAnsi" w:cstheme="minorHAnsi"/>
                <w:b/>
                <w:sz w:val="28"/>
                <w:szCs w:val="28"/>
              </w:rPr>
            </w:pPr>
            <w:r w:rsidRPr="00A42885">
              <w:rPr>
                <w:rFonts w:asciiTheme="minorHAnsi" w:hAnsiTheme="minorHAnsi" w:cstheme="minorHAnsi"/>
                <w:b/>
                <w:sz w:val="28"/>
                <w:szCs w:val="28"/>
              </w:rPr>
              <w:t xml:space="preserve">Missions d’accompagnement à la réalisation </w:t>
            </w:r>
          </w:p>
          <w:p w14:paraId="08BE6EBC" w14:textId="77777777" w:rsidR="00D766D7" w:rsidRPr="00A42885" w:rsidRDefault="00D766D7" w:rsidP="00545F08">
            <w:pPr>
              <w:jc w:val="center"/>
              <w:rPr>
                <w:rFonts w:asciiTheme="minorHAnsi" w:hAnsiTheme="minorHAnsi" w:cstheme="minorHAnsi"/>
                <w:b/>
              </w:rPr>
            </w:pPr>
            <w:r w:rsidRPr="00A42885">
              <w:rPr>
                <w:rFonts w:asciiTheme="minorHAnsi" w:hAnsiTheme="minorHAnsi" w:cstheme="minorHAnsi"/>
                <w:b/>
                <w:sz w:val="28"/>
                <w:szCs w:val="28"/>
              </w:rPr>
              <w:t>de projets informatiques du CHU de Rouen</w:t>
            </w:r>
          </w:p>
          <w:p w14:paraId="0CAACEBC" w14:textId="77777777" w:rsidR="00D766D7" w:rsidRPr="00A42885" w:rsidRDefault="00D766D7" w:rsidP="00976F47">
            <w:pPr>
              <w:pStyle w:val="En-tte"/>
              <w:jc w:val="both"/>
              <w:rPr>
                <w:rFonts w:asciiTheme="minorHAnsi" w:hAnsiTheme="minorHAnsi" w:cstheme="minorHAnsi"/>
                <w:sz w:val="28"/>
                <w:szCs w:val="28"/>
              </w:rPr>
            </w:pPr>
          </w:p>
        </w:tc>
      </w:tr>
    </w:tbl>
    <w:p w14:paraId="46A8B19D" w14:textId="77777777" w:rsidR="00D766D7" w:rsidRPr="00A42885" w:rsidRDefault="00D766D7">
      <w:pPr>
        <w:rPr>
          <w:rFonts w:asciiTheme="minorHAnsi" w:hAnsiTheme="minorHAnsi" w:cstheme="minorHAnsi"/>
          <w:b/>
          <w:caps/>
          <w:sz w:val="22"/>
        </w:rPr>
      </w:pPr>
    </w:p>
    <w:p w14:paraId="50B2A568" w14:textId="77777777" w:rsidR="00D766D7" w:rsidRPr="00A42885" w:rsidRDefault="00D766D7">
      <w:pPr>
        <w:rPr>
          <w:rFonts w:asciiTheme="minorHAnsi" w:hAnsiTheme="minorHAnsi" w:cstheme="minorHAnsi"/>
          <w:b/>
          <w:caps/>
          <w:sz w:val="22"/>
        </w:rPr>
      </w:pPr>
    </w:p>
    <w:p w14:paraId="70806AA8" w14:textId="3A5FB1DC" w:rsidR="00D766D7" w:rsidRDefault="00D766D7">
      <w:pPr>
        <w:spacing w:line="360" w:lineRule="auto"/>
        <w:jc w:val="center"/>
        <w:rPr>
          <w:rFonts w:asciiTheme="minorHAnsi" w:hAnsiTheme="minorHAnsi" w:cstheme="minorHAnsi"/>
          <w:b/>
          <w:caps/>
          <w:sz w:val="22"/>
          <w:u w:val="dotted"/>
        </w:rPr>
      </w:pPr>
      <w:r w:rsidRPr="00A42885">
        <w:rPr>
          <w:rFonts w:asciiTheme="minorHAnsi" w:hAnsiTheme="minorHAnsi" w:cstheme="minorHAnsi"/>
          <w:b/>
          <w:caps/>
          <w:sz w:val="22"/>
          <w:u w:val="dotted"/>
        </w:rPr>
        <w:t xml:space="preserve">date limite de réception des offres fixée au : </w:t>
      </w:r>
    </w:p>
    <w:p w14:paraId="04371D44" w14:textId="516A7319" w:rsidR="004D3771" w:rsidRDefault="004D3771">
      <w:pPr>
        <w:spacing w:line="360" w:lineRule="auto"/>
        <w:jc w:val="center"/>
        <w:rPr>
          <w:rFonts w:asciiTheme="minorHAnsi" w:hAnsiTheme="minorHAnsi" w:cstheme="minorHAnsi"/>
          <w:b/>
          <w:caps/>
          <w:sz w:val="22"/>
          <w:u w:val="dotted"/>
        </w:rPr>
      </w:pPr>
    </w:p>
    <w:p w14:paraId="7BCE652A" w14:textId="328A5977" w:rsidR="004D3771" w:rsidRPr="00A42885" w:rsidRDefault="004D3771">
      <w:pPr>
        <w:spacing w:line="360" w:lineRule="auto"/>
        <w:jc w:val="center"/>
        <w:rPr>
          <w:rFonts w:asciiTheme="minorHAnsi" w:hAnsiTheme="minorHAnsi" w:cstheme="minorHAnsi"/>
          <w:b/>
          <w:caps/>
          <w:sz w:val="22"/>
          <w:u w:val="dotted"/>
        </w:rPr>
      </w:pPr>
      <w:r>
        <w:rPr>
          <w:rFonts w:asciiTheme="minorHAnsi" w:hAnsiTheme="minorHAnsi" w:cstheme="minorHAnsi"/>
          <w:b/>
          <w:caps/>
          <w:sz w:val="22"/>
          <w:u w:val="dotted"/>
        </w:rPr>
        <w:t>15 Septembre 2025 à 12h00</w:t>
      </w:r>
    </w:p>
    <w:p w14:paraId="5C723A10" w14:textId="77777777" w:rsidR="00D766D7" w:rsidRPr="00A42885" w:rsidRDefault="00D766D7">
      <w:pPr>
        <w:pStyle w:val="Titre4"/>
        <w:rPr>
          <w:rFonts w:asciiTheme="minorHAnsi" w:hAnsiTheme="minorHAnsi" w:cstheme="minorHAnsi"/>
        </w:rPr>
      </w:pPr>
    </w:p>
    <w:p w14:paraId="252A51E1" w14:textId="77777777" w:rsidR="00D766D7" w:rsidRPr="00A42885" w:rsidRDefault="00D766D7">
      <w:pPr>
        <w:jc w:val="center"/>
        <w:rPr>
          <w:rFonts w:asciiTheme="minorHAnsi" w:hAnsiTheme="minorHAnsi" w:cstheme="minorHAnsi"/>
          <w:b/>
          <w:caps/>
          <w:sz w:val="22"/>
        </w:rPr>
      </w:pPr>
    </w:p>
    <w:p w14:paraId="6393E4F3" w14:textId="77777777" w:rsidR="00D766D7" w:rsidRPr="00A42885" w:rsidRDefault="00D766D7">
      <w:pPr>
        <w:pStyle w:val="TM1"/>
        <w:rPr>
          <w:rFonts w:asciiTheme="minorHAnsi" w:hAnsiTheme="minorHAnsi" w:cstheme="minorHAnsi"/>
          <w:i/>
        </w:rPr>
      </w:pPr>
      <w:r w:rsidRPr="00A42885">
        <w:rPr>
          <w:rFonts w:asciiTheme="minorHAnsi" w:hAnsiTheme="minorHAnsi" w:cstheme="minorHAnsi"/>
        </w:rPr>
        <w:br w:type="page"/>
      </w:r>
      <w:r w:rsidRPr="00A42885">
        <w:rPr>
          <w:rFonts w:asciiTheme="minorHAnsi" w:hAnsiTheme="minorHAnsi" w:cstheme="minorHAnsi"/>
        </w:rPr>
        <w:lastRenderedPageBreak/>
        <w:t>SOMMAIRE</w:t>
      </w:r>
    </w:p>
    <w:p w14:paraId="3BC331AB" w14:textId="77777777" w:rsidR="00D766D7" w:rsidRPr="00A42885" w:rsidRDefault="00D766D7">
      <w:pPr>
        <w:rPr>
          <w:rFonts w:asciiTheme="minorHAnsi" w:hAnsiTheme="minorHAnsi" w:cstheme="minorHAnsi"/>
        </w:rPr>
      </w:pPr>
    </w:p>
    <w:p w14:paraId="09EBEA3F" w14:textId="77777777" w:rsidR="00804B4A" w:rsidRPr="00A42885" w:rsidRDefault="00D766D7">
      <w:pPr>
        <w:pStyle w:val="TM1"/>
        <w:tabs>
          <w:tab w:val="right" w:leader="dot" w:pos="9060"/>
        </w:tabs>
        <w:rPr>
          <w:rFonts w:asciiTheme="minorHAnsi" w:hAnsiTheme="minorHAnsi" w:cstheme="minorHAnsi"/>
        </w:rPr>
      </w:pPr>
      <w:r w:rsidRPr="00A42885">
        <w:rPr>
          <w:rFonts w:asciiTheme="minorHAnsi" w:hAnsiTheme="minorHAnsi" w:cstheme="minorHAnsi"/>
        </w:rPr>
        <w:t xml:space="preserve">  </w:t>
      </w:r>
      <w:r w:rsidRPr="00A42885">
        <w:rPr>
          <w:rFonts w:asciiTheme="minorHAnsi" w:hAnsiTheme="minorHAnsi" w:cstheme="minorHAnsi"/>
        </w:rPr>
        <w:fldChar w:fldCharType="begin"/>
      </w:r>
      <w:r w:rsidRPr="00A42885">
        <w:rPr>
          <w:rFonts w:asciiTheme="minorHAnsi" w:hAnsiTheme="minorHAnsi" w:cstheme="minorHAnsi"/>
        </w:rPr>
        <w:instrText xml:space="preserve"> TOC \o "1-2" \h \z </w:instrText>
      </w:r>
      <w:r w:rsidRPr="00A42885">
        <w:rPr>
          <w:rFonts w:asciiTheme="minorHAnsi" w:hAnsiTheme="minorHAnsi" w:cstheme="minorHAnsi"/>
        </w:rPr>
        <w:fldChar w:fldCharType="separate"/>
      </w:r>
    </w:p>
    <w:p w14:paraId="3A862ADC" w14:textId="15D76C4B"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19" w:history="1">
        <w:r w:rsidR="00804B4A" w:rsidRPr="00A42885">
          <w:rPr>
            <w:rStyle w:val="Lienhypertexte"/>
            <w:rFonts w:asciiTheme="minorHAnsi" w:hAnsiTheme="minorHAnsi" w:cstheme="minorHAnsi"/>
            <w:snapToGrid w:val="0"/>
            <w:w w:val="0"/>
          </w:rPr>
          <w:t>ARTICLE 1 -</w:t>
        </w:r>
        <w:r w:rsidR="00804B4A" w:rsidRPr="00A42885">
          <w:rPr>
            <w:rStyle w:val="Lienhypertexte"/>
            <w:rFonts w:asciiTheme="minorHAnsi" w:hAnsiTheme="minorHAnsi" w:cstheme="minorHAnsi"/>
          </w:rPr>
          <w:t xml:space="preserve"> objet de la consultation</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_Toc205477919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3</w:t>
        </w:r>
        <w:r w:rsidR="00804B4A" w:rsidRPr="00A42885">
          <w:rPr>
            <w:rFonts w:asciiTheme="minorHAnsi" w:hAnsiTheme="minorHAnsi" w:cstheme="minorHAnsi"/>
            <w:webHidden/>
          </w:rPr>
          <w:fldChar w:fldCharType="end"/>
        </w:r>
      </w:hyperlink>
    </w:p>
    <w:p w14:paraId="482707B3" w14:textId="7896D28F"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20" w:history="1">
        <w:r w:rsidR="00804B4A" w:rsidRPr="00A42885">
          <w:rPr>
            <w:rStyle w:val="Lienhypertexte"/>
            <w:rFonts w:asciiTheme="minorHAnsi" w:hAnsiTheme="minorHAnsi" w:cstheme="minorHAnsi"/>
            <w:snapToGrid w:val="0"/>
            <w:w w:val="0"/>
          </w:rPr>
          <w:t>ARTICLE 2 -</w:t>
        </w:r>
        <w:r w:rsidR="00804B4A" w:rsidRPr="00A42885">
          <w:rPr>
            <w:rStyle w:val="Lienhypertexte"/>
            <w:rFonts w:asciiTheme="minorHAnsi" w:hAnsiTheme="minorHAnsi" w:cstheme="minorHAnsi"/>
          </w:rPr>
          <w:t xml:space="preserve"> ETENDUE de LA consultation</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_Toc205477920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3</w:t>
        </w:r>
        <w:r w:rsidR="00804B4A" w:rsidRPr="00A42885">
          <w:rPr>
            <w:rFonts w:asciiTheme="minorHAnsi" w:hAnsiTheme="minorHAnsi" w:cstheme="minorHAnsi"/>
            <w:webHidden/>
          </w:rPr>
          <w:fldChar w:fldCharType="end"/>
        </w:r>
      </w:hyperlink>
    </w:p>
    <w:p w14:paraId="1C5F2656" w14:textId="6426DF96"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1" w:history="1">
        <w:r w:rsidR="00804B4A" w:rsidRPr="00A42885">
          <w:rPr>
            <w:rStyle w:val="Lienhypertexte"/>
            <w:rFonts w:asciiTheme="minorHAnsi" w:hAnsiTheme="minorHAnsi" w:cstheme="minorHAnsi"/>
            <w:noProof/>
          </w:rPr>
          <w:t>2.1 Procédure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_Toc205477921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3</w:t>
        </w:r>
        <w:r w:rsidR="00804B4A" w:rsidRPr="00A42885">
          <w:rPr>
            <w:rFonts w:asciiTheme="minorHAnsi" w:hAnsiTheme="minorHAnsi" w:cstheme="minorHAnsi"/>
            <w:noProof/>
            <w:webHidden/>
          </w:rPr>
          <w:fldChar w:fldCharType="end"/>
        </w:r>
      </w:hyperlink>
    </w:p>
    <w:p w14:paraId="094E6F96" w14:textId="0C71B6EE"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2" w:history="1">
        <w:r w:rsidR="00804B4A" w:rsidRPr="00A42885">
          <w:rPr>
            <w:rStyle w:val="Lienhypertexte"/>
            <w:rFonts w:asciiTheme="minorHAnsi" w:hAnsiTheme="minorHAnsi" w:cstheme="minorHAnsi"/>
            <w:noProof/>
          </w:rPr>
          <w:t>2.2 Type de marché public</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_Toc205477922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3</w:t>
        </w:r>
        <w:r w:rsidR="00804B4A" w:rsidRPr="00A42885">
          <w:rPr>
            <w:rFonts w:asciiTheme="minorHAnsi" w:hAnsiTheme="minorHAnsi" w:cstheme="minorHAnsi"/>
            <w:noProof/>
            <w:webHidden/>
          </w:rPr>
          <w:fldChar w:fldCharType="end"/>
        </w:r>
      </w:hyperlink>
    </w:p>
    <w:p w14:paraId="211B85C4" w14:textId="1A4309F6"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3" w:history="1">
        <w:r w:rsidR="00804B4A" w:rsidRPr="00A42885">
          <w:rPr>
            <w:rStyle w:val="Lienhypertexte"/>
            <w:rFonts w:asciiTheme="minorHAnsi" w:hAnsiTheme="minorHAnsi" w:cstheme="minorHAnsi"/>
            <w:noProof/>
          </w:rPr>
          <w:t>2.3 Décomposition en lots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_Toc205477923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3</w:t>
        </w:r>
        <w:r w:rsidR="00804B4A" w:rsidRPr="00A42885">
          <w:rPr>
            <w:rFonts w:asciiTheme="minorHAnsi" w:hAnsiTheme="minorHAnsi" w:cstheme="minorHAnsi"/>
            <w:noProof/>
            <w:webHidden/>
          </w:rPr>
          <w:fldChar w:fldCharType="end"/>
        </w:r>
      </w:hyperlink>
    </w:p>
    <w:p w14:paraId="37E7737D" w14:textId="197CCCC9"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4" w:history="1">
        <w:r w:rsidR="00804B4A" w:rsidRPr="00A42885">
          <w:rPr>
            <w:rStyle w:val="Lienhypertexte"/>
            <w:rFonts w:asciiTheme="minorHAnsi" w:hAnsiTheme="minorHAnsi" w:cstheme="minorHAnsi"/>
            <w:noProof/>
          </w:rPr>
          <w:t>2.4 Forme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_Toc205477924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3</w:t>
        </w:r>
        <w:r w:rsidR="00804B4A" w:rsidRPr="00A42885">
          <w:rPr>
            <w:rFonts w:asciiTheme="minorHAnsi" w:hAnsiTheme="minorHAnsi" w:cstheme="minorHAnsi"/>
            <w:noProof/>
            <w:webHidden/>
          </w:rPr>
          <w:fldChar w:fldCharType="end"/>
        </w:r>
      </w:hyperlink>
    </w:p>
    <w:p w14:paraId="45466098" w14:textId="0EE9F500"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5" w:history="1">
        <w:r w:rsidR="00804B4A" w:rsidRPr="00A42885">
          <w:rPr>
            <w:rStyle w:val="Lienhypertexte"/>
            <w:rFonts w:asciiTheme="minorHAnsi" w:hAnsiTheme="minorHAnsi" w:cstheme="minorHAnsi"/>
            <w:noProof/>
          </w:rPr>
          <w:t>2.5 Etendue du marché</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_Toc205477925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37F48D6C" w14:textId="117E4F1E"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6" w:history="1">
        <w:r w:rsidR="00804B4A" w:rsidRPr="00A42885">
          <w:rPr>
            <w:rStyle w:val="Lienhypertexte"/>
            <w:rFonts w:asciiTheme="minorHAnsi" w:hAnsiTheme="minorHAnsi" w:cstheme="minorHAnsi"/>
            <w:noProof/>
          </w:rPr>
          <w:t>2.6 Durée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_Toc205477926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3BE238C8" w14:textId="7C10984B"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7" w:history="1">
        <w:r w:rsidR="00804B4A" w:rsidRPr="00A42885">
          <w:rPr>
            <w:rStyle w:val="Lienhypertexte"/>
            <w:rFonts w:asciiTheme="minorHAnsi" w:hAnsiTheme="minorHAnsi" w:cstheme="minorHAnsi"/>
            <w:noProof/>
          </w:rPr>
          <w:t>2.7 Délais d’exécution</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_Toc205477927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70A9349C" w14:textId="24641C4A"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28" w:history="1">
        <w:r w:rsidR="00804B4A" w:rsidRPr="00A42885">
          <w:rPr>
            <w:rStyle w:val="Lienhypertexte"/>
            <w:rFonts w:asciiTheme="minorHAnsi" w:hAnsiTheme="minorHAnsi" w:cstheme="minorHAnsi"/>
            <w:noProof/>
          </w:rPr>
          <w:t>2.8 Codes nomenclature CPV</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_Toc205477928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26542A5A" w14:textId="00246799"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29" w:history="1">
        <w:r w:rsidR="00804B4A" w:rsidRPr="00A42885">
          <w:rPr>
            <w:rStyle w:val="Lienhypertexte"/>
            <w:rFonts w:asciiTheme="minorHAnsi" w:hAnsiTheme="minorHAnsi" w:cstheme="minorHAnsi"/>
            <w:snapToGrid w:val="0"/>
            <w:w w:val="0"/>
          </w:rPr>
          <w:t>ARTICLE 3 -</w:t>
        </w:r>
        <w:r w:rsidR="00804B4A" w:rsidRPr="00A42885">
          <w:rPr>
            <w:rStyle w:val="Lienhypertexte"/>
            <w:rFonts w:asciiTheme="minorHAnsi" w:hAnsiTheme="minorHAnsi" w:cstheme="minorHAnsi"/>
          </w:rPr>
          <w:t xml:space="preserve"> Conditions de la consultation</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_Toc205477929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4</w:t>
        </w:r>
        <w:r w:rsidR="00804B4A" w:rsidRPr="00A42885">
          <w:rPr>
            <w:rFonts w:asciiTheme="minorHAnsi" w:hAnsiTheme="minorHAnsi" w:cstheme="minorHAnsi"/>
            <w:webHidden/>
          </w:rPr>
          <w:fldChar w:fldCharType="end"/>
        </w:r>
      </w:hyperlink>
    </w:p>
    <w:p w14:paraId="05E984E8" w14:textId="58321CA6"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0" w:history="1">
        <w:r w:rsidR="00804B4A" w:rsidRPr="00A42885">
          <w:rPr>
            <w:rStyle w:val="Lienhypertexte"/>
            <w:rFonts w:asciiTheme="minorHAnsi" w:hAnsiTheme="minorHAnsi" w:cstheme="minorHAnsi"/>
            <w:noProof/>
          </w:rPr>
          <w:t>3.1 Variantes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_Toc205477930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6A9C7353" w14:textId="35493292"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1" w:history="1">
        <w:r w:rsidR="00804B4A" w:rsidRPr="00A42885">
          <w:rPr>
            <w:rStyle w:val="Lienhypertexte"/>
            <w:rFonts w:asciiTheme="minorHAnsi" w:hAnsiTheme="minorHAnsi" w:cstheme="minorHAnsi"/>
            <w:noProof/>
          </w:rPr>
          <w:t>3.2 Prestations supplémentaires éventuelles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_Toc205477931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0F011617" w14:textId="639D675D"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2" w:history="1">
        <w:r w:rsidR="00804B4A" w:rsidRPr="00A42885">
          <w:rPr>
            <w:rStyle w:val="Lienhypertexte"/>
            <w:rFonts w:asciiTheme="minorHAnsi" w:hAnsiTheme="minorHAnsi" w:cstheme="minorHAnsi"/>
            <w:noProof/>
          </w:rPr>
          <w:t>3.3 Modifications au marché public et marché complémentaire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_Toc205477932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4</w:t>
        </w:r>
        <w:r w:rsidR="00804B4A" w:rsidRPr="00A42885">
          <w:rPr>
            <w:rFonts w:asciiTheme="minorHAnsi" w:hAnsiTheme="minorHAnsi" w:cstheme="minorHAnsi"/>
            <w:noProof/>
            <w:webHidden/>
          </w:rPr>
          <w:fldChar w:fldCharType="end"/>
        </w:r>
      </w:hyperlink>
    </w:p>
    <w:p w14:paraId="37B92927" w14:textId="57C0F7B8"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3" w:history="1">
        <w:r w:rsidR="00804B4A" w:rsidRPr="00A42885">
          <w:rPr>
            <w:rStyle w:val="Lienhypertexte"/>
            <w:rFonts w:asciiTheme="minorHAnsi" w:hAnsiTheme="minorHAnsi" w:cstheme="minorHAnsi"/>
            <w:noProof/>
          </w:rPr>
          <w:t>3.4 Unité monétaire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_Toc205477933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5</w:t>
        </w:r>
        <w:r w:rsidR="00804B4A" w:rsidRPr="00A42885">
          <w:rPr>
            <w:rFonts w:asciiTheme="minorHAnsi" w:hAnsiTheme="minorHAnsi" w:cstheme="minorHAnsi"/>
            <w:noProof/>
            <w:webHidden/>
          </w:rPr>
          <w:fldChar w:fldCharType="end"/>
        </w:r>
      </w:hyperlink>
    </w:p>
    <w:p w14:paraId="556C8ADE" w14:textId="55903B77"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4" w:history="1">
        <w:r w:rsidR="00804B4A" w:rsidRPr="00A42885">
          <w:rPr>
            <w:rStyle w:val="Lienhypertexte"/>
            <w:rFonts w:asciiTheme="minorHAnsi" w:hAnsiTheme="minorHAnsi" w:cstheme="minorHAnsi"/>
            <w:noProof/>
          </w:rPr>
          <w:t>3.5 Délai de validité des offres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_Toc205477934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5</w:t>
        </w:r>
        <w:r w:rsidR="00804B4A" w:rsidRPr="00A42885">
          <w:rPr>
            <w:rFonts w:asciiTheme="minorHAnsi" w:hAnsiTheme="minorHAnsi" w:cstheme="minorHAnsi"/>
            <w:noProof/>
            <w:webHidden/>
          </w:rPr>
          <w:fldChar w:fldCharType="end"/>
        </w:r>
      </w:hyperlink>
    </w:p>
    <w:p w14:paraId="40184E59" w14:textId="5F4BF180"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5" w:history="1">
        <w:r w:rsidR="00804B4A" w:rsidRPr="00A42885">
          <w:rPr>
            <w:rStyle w:val="Lienhypertexte"/>
            <w:rFonts w:asciiTheme="minorHAnsi" w:hAnsiTheme="minorHAnsi" w:cstheme="minorHAnsi"/>
            <w:noProof/>
          </w:rPr>
          <w:t>3.6 Conditions de participation des concurrents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_Toc205477935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5</w:t>
        </w:r>
        <w:r w:rsidR="00804B4A" w:rsidRPr="00A42885">
          <w:rPr>
            <w:rFonts w:asciiTheme="minorHAnsi" w:hAnsiTheme="minorHAnsi" w:cstheme="minorHAnsi"/>
            <w:noProof/>
            <w:webHidden/>
          </w:rPr>
          <w:fldChar w:fldCharType="end"/>
        </w:r>
      </w:hyperlink>
    </w:p>
    <w:p w14:paraId="7F829527" w14:textId="0CE6BF8F"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6" w:history="1">
        <w:r w:rsidR="00804B4A" w:rsidRPr="00A42885">
          <w:rPr>
            <w:rStyle w:val="Lienhypertexte"/>
            <w:rFonts w:asciiTheme="minorHAnsi" w:hAnsiTheme="minorHAnsi" w:cstheme="minorHAnsi"/>
            <w:noProof/>
          </w:rPr>
          <w:t>3.7 Sous traitance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_Toc205477936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5</w:t>
        </w:r>
        <w:r w:rsidR="00804B4A" w:rsidRPr="00A42885">
          <w:rPr>
            <w:rFonts w:asciiTheme="minorHAnsi" w:hAnsiTheme="minorHAnsi" w:cstheme="minorHAnsi"/>
            <w:noProof/>
            <w:webHidden/>
          </w:rPr>
          <w:fldChar w:fldCharType="end"/>
        </w:r>
      </w:hyperlink>
    </w:p>
    <w:p w14:paraId="4FA0FDCA" w14:textId="212FC07C"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7" w:history="1">
        <w:r w:rsidR="00804B4A" w:rsidRPr="00A42885">
          <w:rPr>
            <w:rStyle w:val="Lienhypertexte"/>
            <w:rFonts w:asciiTheme="minorHAnsi" w:hAnsiTheme="minorHAnsi" w:cstheme="minorHAnsi"/>
            <w:noProof/>
          </w:rPr>
          <w:t>3.8 Mode de financement et de règlement du marché</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_Toc205477937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6</w:t>
        </w:r>
        <w:r w:rsidR="00804B4A" w:rsidRPr="00A42885">
          <w:rPr>
            <w:rFonts w:asciiTheme="minorHAnsi" w:hAnsiTheme="minorHAnsi" w:cstheme="minorHAnsi"/>
            <w:noProof/>
            <w:webHidden/>
          </w:rPr>
          <w:fldChar w:fldCharType="end"/>
        </w:r>
      </w:hyperlink>
    </w:p>
    <w:p w14:paraId="6E351BB3" w14:textId="04238457"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8" w:history="1">
        <w:r w:rsidR="00804B4A" w:rsidRPr="00A42885">
          <w:rPr>
            <w:rStyle w:val="Lienhypertexte"/>
            <w:rFonts w:asciiTheme="minorHAnsi" w:hAnsiTheme="minorHAnsi" w:cstheme="minorHAnsi"/>
            <w:noProof/>
          </w:rPr>
          <w:t>3.9 Garantie et cautionnement</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_Toc205477938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6</w:t>
        </w:r>
        <w:r w:rsidR="00804B4A" w:rsidRPr="00A42885">
          <w:rPr>
            <w:rFonts w:asciiTheme="minorHAnsi" w:hAnsiTheme="minorHAnsi" w:cstheme="minorHAnsi"/>
            <w:noProof/>
            <w:webHidden/>
          </w:rPr>
          <w:fldChar w:fldCharType="end"/>
        </w:r>
      </w:hyperlink>
    </w:p>
    <w:p w14:paraId="0674A2C2" w14:textId="22E18FED"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39" w:history="1">
        <w:r w:rsidR="00804B4A" w:rsidRPr="00A42885">
          <w:rPr>
            <w:rStyle w:val="Lienhypertexte"/>
            <w:rFonts w:asciiTheme="minorHAnsi" w:hAnsiTheme="minorHAnsi" w:cstheme="minorHAnsi"/>
            <w:noProof/>
          </w:rPr>
          <w:t>3.10 Marchés publics réservés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_Toc205477939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6</w:t>
        </w:r>
        <w:r w:rsidR="00804B4A" w:rsidRPr="00A42885">
          <w:rPr>
            <w:rFonts w:asciiTheme="minorHAnsi" w:hAnsiTheme="minorHAnsi" w:cstheme="minorHAnsi"/>
            <w:noProof/>
            <w:webHidden/>
          </w:rPr>
          <w:fldChar w:fldCharType="end"/>
        </w:r>
      </w:hyperlink>
    </w:p>
    <w:p w14:paraId="4394A25A" w14:textId="7EDCF263"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40" w:history="1">
        <w:r w:rsidR="00804B4A" w:rsidRPr="00A42885">
          <w:rPr>
            <w:rStyle w:val="Lienhypertexte"/>
            <w:rFonts w:asciiTheme="minorHAnsi" w:hAnsiTheme="minorHAnsi" w:cstheme="minorHAnsi"/>
            <w:snapToGrid w:val="0"/>
            <w:w w:val="0"/>
          </w:rPr>
          <w:t>ARTICLE 4 -</w:t>
        </w:r>
        <w:r w:rsidR="00804B4A" w:rsidRPr="00A42885">
          <w:rPr>
            <w:rStyle w:val="Lienhypertexte"/>
            <w:rFonts w:asciiTheme="minorHAnsi" w:hAnsiTheme="minorHAnsi" w:cstheme="minorHAnsi"/>
          </w:rPr>
          <w:t xml:space="preserve"> CONTENU ET CONDITIONS D’OBTENTION DU DOSSIER DE CONSULTATION</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_Toc205477940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6</w:t>
        </w:r>
        <w:r w:rsidR="00804B4A" w:rsidRPr="00A42885">
          <w:rPr>
            <w:rFonts w:asciiTheme="minorHAnsi" w:hAnsiTheme="minorHAnsi" w:cstheme="minorHAnsi"/>
            <w:webHidden/>
          </w:rPr>
          <w:fldChar w:fldCharType="end"/>
        </w:r>
      </w:hyperlink>
    </w:p>
    <w:p w14:paraId="3825212D" w14:textId="098EC202"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1" w:history="1">
        <w:r w:rsidR="00804B4A" w:rsidRPr="00A42885">
          <w:rPr>
            <w:rStyle w:val="Lienhypertexte"/>
            <w:rFonts w:asciiTheme="minorHAnsi" w:hAnsiTheme="minorHAnsi" w:cstheme="minorHAnsi"/>
            <w:noProof/>
          </w:rPr>
          <w:t>4.1 Contenu du dossier de consultation</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_Toc205477941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6</w:t>
        </w:r>
        <w:r w:rsidR="00804B4A" w:rsidRPr="00A42885">
          <w:rPr>
            <w:rFonts w:asciiTheme="minorHAnsi" w:hAnsiTheme="minorHAnsi" w:cstheme="minorHAnsi"/>
            <w:noProof/>
            <w:webHidden/>
          </w:rPr>
          <w:fldChar w:fldCharType="end"/>
        </w:r>
      </w:hyperlink>
    </w:p>
    <w:p w14:paraId="037683F5" w14:textId="24A034FC"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2" w:history="1">
        <w:r w:rsidR="00804B4A" w:rsidRPr="00A42885">
          <w:rPr>
            <w:rStyle w:val="Lienhypertexte"/>
            <w:rFonts w:asciiTheme="minorHAnsi" w:hAnsiTheme="minorHAnsi" w:cstheme="minorHAnsi"/>
            <w:noProof/>
          </w:rPr>
          <w:t>4.2 Obtention du dossier de consultation</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_Toc205477942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6</w:t>
        </w:r>
        <w:r w:rsidR="00804B4A" w:rsidRPr="00A42885">
          <w:rPr>
            <w:rFonts w:asciiTheme="minorHAnsi" w:hAnsiTheme="minorHAnsi" w:cstheme="minorHAnsi"/>
            <w:noProof/>
            <w:webHidden/>
          </w:rPr>
          <w:fldChar w:fldCharType="end"/>
        </w:r>
      </w:hyperlink>
    </w:p>
    <w:p w14:paraId="74B101DA" w14:textId="762E263E"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43" w:history="1">
        <w:r w:rsidR="00804B4A" w:rsidRPr="00A42885">
          <w:rPr>
            <w:rStyle w:val="Lienhypertexte"/>
            <w:rFonts w:asciiTheme="minorHAnsi" w:hAnsiTheme="minorHAnsi" w:cstheme="minorHAnsi"/>
            <w:snapToGrid w:val="0"/>
            <w:w w:val="0"/>
          </w:rPr>
          <w:t>ARTICLE 5 -</w:t>
        </w:r>
        <w:r w:rsidR="00804B4A" w:rsidRPr="00A42885">
          <w:rPr>
            <w:rStyle w:val="Lienhypertexte"/>
            <w:rFonts w:asciiTheme="minorHAnsi" w:hAnsiTheme="minorHAnsi" w:cstheme="minorHAnsi"/>
          </w:rPr>
          <w:t xml:space="preserve"> renseignements complémentaires – Modification DCE</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_Toc205477943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7</w:t>
        </w:r>
        <w:r w:rsidR="00804B4A" w:rsidRPr="00A42885">
          <w:rPr>
            <w:rFonts w:asciiTheme="minorHAnsi" w:hAnsiTheme="minorHAnsi" w:cstheme="minorHAnsi"/>
            <w:webHidden/>
          </w:rPr>
          <w:fldChar w:fldCharType="end"/>
        </w:r>
      </w:hyperlink>
    </w:p>
    <w:p w14:paraId="45A0FCB5" w14:textId="3BA15800"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4" w:history="1">
        <w:r w:rsidR="00804B4A" w:rsidRPr="00A42885">
          <w:rPr>
            <w:rStyle w:val="Lienhypertexte"/>
            <w:rFonts w:asciiTheme="minorHAnsi" w:hAnsiTheme="minorHAnsi" w:cstheme="minorHAnsi"/>
            <w:noProof/>
          </w:rPr>
          <w:t>5.1 Renseignements complémentaires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_Toc205477944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7</w:t>
        </w:r>
        <w:r w:rsidR="00804B4A" w:rsidRPr="00A42885">
          <w:rPr>
            <w:rFonts w:asciiTheme="minorHAnsi" w:hAnsiTheme="minorHAnsi" w:cstheme="minorHAnsi"/>
            <w:noProof/>
            <w:webHidden/>
          </w:rPr>
          <w:fldChar w:fldCharType="end"/>
        </w:r>
      </w:hyperlink>
    </w:p>
    <w:p w14:paraId="4C0B96FA" w14:textId="41C9EB69"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5" w:history="1">
        <w:r w:rsidR="00804B4A" w:rsidRPr="00A42885">
          <w:rPr>
            <w:rStyle w:val="Lienhypertexte"/>
            <w:rFonts w:asciiTheme="minorHAnsi" w:hAnsiTheme="minorHAnsi" w:cstheme="minorHAnsi"/>
            <w:noProof/>
          </w:rPr>
          <w:t>5.2 Modifications du dossier de consultation</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_Toc205477945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7</w:t>
        </w:r>
        <w:r w:rsidR="00804B4A" w:rsidRPr="00A42885">
          <w:rPr>
            <w:rFonts w:asciiTheme="minorHAnsi" w:hAnsiTheme="minorHAnsi" w:cstheme="minorHAnsi"/>
            <w:noProof/>
            <w:webHidden/>
          </w:rPr>
          <w:fldChar w:fldCharType="end"/>
        </w:r>
      </w:hyperlink>
    </w:p>
    <w:p w14:paraId="73ABCBE2" w14:textId="371CA0CB"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46" w:history="1">
        <w:r w:rsidR="00804B4A" w:rsidRPr="00A42885">
          <w:rPr>
            <w:rStyle w:val="Lienhypertexte"/>
            <w:rFonts w:asciiTheme="minorHAnsi" w:hAnsiTheme="minorHAnsi" w:cstheme="minorHAnsi"/>
            <w:snapToGrid w:val="0"/>
            <w:w w:val="0"/>
          </w:rPr>
          <w:t>ARTICLE 6 -</w:t>
        </w:r>
        <w:r w:rsidR="00804B4A" w:rsidRPr="00A42885">
          <w:rPr>
            <w:rStyle w:val="Lienhypertexte"/>
            <w:rFonts w:asciiTheme="minorHAnsi" w:hAnsiTheme="minorHAnsi" w:cstheme="minorHAnsi"/>
          </w:rPr>
          <w:t xml:space="preserve"> Contenu des PLIS A CONSTITUER</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_Toc205477946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7</w:t>
        </w:r>
        <w:r w:rsidR="00804B4A" w:rsidRPr="00A42885">
          <w:rPr>
            <w:rFonts w:asciiTheme="minorHAnsi" w:hAnsiTheme="minorHAnsi" w:cstheme="minorHAnsi"/>
            <w:webHidden/>
          </w:rPr>
          <w:fldChar w:fldCharType="end"/>
        </w:r>
      </w:hyperlink>
    </w:p>
    <w:p w14:paraId="20B99FDB" w14:textId="72110915"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7" w:history="1">
        <w:r w:rsidR="00804B4A" w:rsidRPr="00A42885">
          <w:rPr>
            <w:rStyle w:val="Lienhypertexte"/>
            <w:rFonts w:asciiTheme="minorHAnsi" w:hAnsiTheme="minorHAnsi" w:cstheme="minorHAnsi"/>
            <w:noProof/>
          </w:rPr>
          <w:t>6.1 Documents relatifs à la candidature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_Toc205477947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7</w:t>
        </w:r>
        <w:r w:rsidR="00804B4A" w:rsidRPr="00A42885">
          <w:rPr>
            <w:rFonts w:asciiTheme="minorHAnsi" w:hAnsiTheme="minorHAnsi" w:cstheme="minorHAnsi"/>
            <w:noProof/>
            <w:webHidden/>
          </w:rPr>
          <w:fldChar w:fldCharType="end"/>
        </w:r>
      </w:hyperlink>
    </w:p>
    <w:p w14:paraId="0C3646B0" w14:textId="1C1BFBF6"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8" w:history="1">
        <w:r w:rsidR="00804B4A" w:rsidRPr="00A42885">
          <w:rPr>
            <w:rStyle w:val="Lienhypertexte"/>
            <w:rFonts w:asciiTheme="minorHAnsi" w:hAnsiTheme="minorHAnsi" w:cstheme="minorHAnsi"/>
            <w:noProof/>
          </w:rPr>
          <w:t>6.2 Documents relatifs à l'offre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_Toc205477948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8</w:t>
        </w:r>
        <w:r w:rsidR="00804B4A" w:rsidRPr="00A42885">
          <w:rPr>
            <w:rFonts w:asciiTheme="minorHAnsi" w:hAnsiTheme="minorHAnsi" w:cstheme="minorHAnsi"/>
            <w:noProof/>
            <w:webHidden/>
          </w:rPr>
          <w:fldChar w:fldCharType="end"/>
        </w:r>
      </w:hyperlink>
    </w:p>
    <w:p w14:paraId="19429546" w14:textId="7135A596"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49" w:history="1">
        <w:r w:rsidR="00804B4A" w:rsidRPr="00A42885">
          <w:rPr>
            <w:rStyle w:val="Lienhypertexte"/>
            <w:rFonts w:asciiTheme="minorHAnsi" w:hAnsiTheme="minorHAnsi" w:cstheme="minorHAnsi"/>
            <w:noProof/>
          </w:rPr>
          <w:t>6.3 Documents supplémentaires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_Toc205477949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8</w:t>
        </w:r>
        <w:r w:rsidR="00804B4A" w:rsidRPr="00A42885">
          <w:rPr>
            <w:rFonts w:asciiTheme="minorHAnsi" w:hAnsiTheme="minorHAnsi" w:cstheme="minorHAnsi"/>
            <w:noProof/>
            <w:webHidden/>
          </w:rPr>
          <w:fldChar w:fldCharType="end"/>
        </w:r>
      </w:hyperlink>
    </w:p>
    <w:p w14:paraId="2A654EE9" w14:textId="61AD7612"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50" w:history="1">
        <w:r w:rsidR="00804B4A" w:rsidRPr="00A42885">
          <w:rPr>
            <w:rStyle w:val="Lienhypertexte"/>
            <w:rFonts w:asciiTheme="minorHAnsi" w:hAnsiTheme="minorHAnsi" w:cstheme="minorHAnsi"/>
            <w:snapToGrid w:val="0"/>
            <w:w w:val="0"/>
          </w:rPr>
          <w:t>ARTICLE 7 -</w:t>
        </w:r>
        <w:r w:rsidR="00804B4A" w:rsidRPr="00A42885">
          <w:rPr>
            <w:rStyle w:val="Lienhypertexte"/>
            <w:rFonts w:asciiTheme="minorHAnsi" w:hAnsiTheme="minorHAnsi" w:cstheme="minorHAnsi"/>
          </w:rPr>
          <w:t xml:space="preserve"> Modalités DE REMISE des plis</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_Toc205477950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9</w:t>
        </w:r>
        <w:r w:rsidR="00804B4A" w:rsidRPr="00A42885">
          <w:rPr>
            <w:rFonts w:asciiTheme="minorHAnsi" w:hAnsiTheme="minorHAnsi" w:cstheme="minorHAnsi"/>
            <w:webHidden/>
          </w:rPr>
          <w:fldChar w:fldCharType="end"/>
        </w:r>
      </w:hyperlink>
    </w:p>
    <w:p w14:paraId="0B910821" w14:textId="6665AA04"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51" w:history="1">
        <w:r w:rsidR="00804B4A" w:rsidRPr="00A42885">
          <w:rPr>
            <w:rStyle w:val="Lienhypertexte"/>
            <w:rFonts w:asciiTheme="minorHAnsi" w:hAnsiTheme="minorHAnsi" w:cstheme="minorHAnsi"/>
            <w:noProof/>
          </w:rPr>
          <w:t>7.1 Transmission par voie dématérialisée</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_Toc205477951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9</w:t>
        </w:r>
        <w:r w:rsidR="00804B4A" w:rsidRPr="00A42885">
          <w:rPr>
            <w:rFonts w:asciiTheme="minorHAnsi" w:hAnsiTheme="minorHAnsi" w:cstheme="minorHAnsi"/>
            <w:noProof/>
            <w:webHidden/>
          </w:rPr>
          <w:fldChar w:fldCharType="end"/>
        </w:r>
      </w:hyperlink>
    </w:p>
    <w:p w14:paraId="55F19867" w14:textId="0503125F"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52" w:history="1">
        <w:r w:rsidR="00804B4A" w:rsidRPr="00A42885">
          <w:rPr>
            <w:rStyle w:val="Lienhypertexte"/>
            <w:rFonts w:asciiTheme="minorHAnsi" w:hAnsiTheme="minorHAnsi" w:cstheme="minorHAnsi"/>
            <w:noProof/>
          </w:rPr>
          <w:t>7.2 Non-respect des dates et heure limites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_Toc205477952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10</w:t>
        </w:r>
        <w:r w:rsidR="00804B4A" w:rsidRPr="00A42885">
          <w:rPr>
            <w:rFonts w:asciiTheme="minorHAnsi" w:hAnsiTheme="minorHAnsi" w:cstheme="minorHAnsi"/>
            <w:noProof/>
            <w:webHidden/>
          </w:rPr>
          <w:fldChar w:fldCharType="end"/>
        </w:r>
      </w:hyperlink>
    </w:p>
    <w:p w14:paraId="30708D06" w14:textId="474BA509"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53" w:history="1">
        <w:r w:rsidR="00804B4A" w:rsidRPr="00A42885">
          <w:rPr>
            <w:rStyle w:val="Lienhypertexte"/>
            <w:rFonts w:asciiTheme="minorHAnsi" w:hAnsiTheme="minorHAnsi" w:cstheme="minorHAnsi"/>
            <w:snapToGrid w:val="0"/>
            <w:w w:val="0"/>
          </w:rPr>
          <w:t>ARTICLE 8 -</w:t>
        </w:r>
        <w:r w:rsidR="00804B4A" w:rsidRPr="00A42885">
          <w:rPr>
            <w:rStyle w:val="Lienhypertexte"/>
            <w:rFonts w:asciiTheme="minorHAnsi" w:hAnsiTheme="minorHAnsi" w:cstheme="minorHAnsi"/>
          </w:rPr>
          <w:t xml:space="preserve"> CRITERES DE SELECTION DES CANDIDATURES ET DE JUGEMENT DES OFFRES</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_Toc205477953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10</w:t>
        </w:r>
        <w:r w:rsidR="00804B4A" w:rsidRPr="00A42885">
          <w:rPr>
            <w:rFonts w:asciiTheme="minorHAnsi" w:hAnsiTheme="minorHAnsi" w:cstheme="minorHAnsi"/>
            <w:webHidden/>
          </w:rPr>
          <w:fldChar w:fldCharType="end"/>
        </w:r>
      </w:hyperlink>
    </w:p>
    <w:p w14:paraId="68DEDE58" w14:textId="5C9A1219"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54" w:history="1">
        <w:r w:rsidR="00804B4A" w:rsidRPr="00A42885">
          <w:rPr>
            <w:rStyle w:val="Lienhypertexte"/>
            <w:rFonts w:asciiTheme="minorHAnsi" w:hAnsiTheme="minorHAnsi" w:cstheme="minorHAnsi"/>
            <w:noProof/>
          </w:rPr>
          <w:t>8.1 Sélection des candidatures</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_Toc205477954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10</w:t>
        </w:r>
        <w:r w:rsidR="00804B4A" w:rsidRPr="00A42885">
          <w:rPr>
            <w:rFonts w:asciiTheme="minorHAnsi" w:hAnsiTheme="minorHAnsi" w:cstheme="minorHAnsi"/>
            <w:noProof/>
            <w:webHidden/>
          </w:rPr>
          <w:fldChar w:fldCharType="end"/>
        </w:r>
      </w:hyperlink>
    </w:p>
    <w:p w14:paraId="4904B487" w14:textId="1D7360E8" w:rsidR="00804B4A" w:rsidRPr="00A42885" w:rsidRDefault="00DA10DA">
      <w:pPr>
        <w:pStyle w:val="TM2"/>
        <w:tabs>
          <w:tab w:val="right" w:leader="dot" w:pos="9062"/>
        </w:tabs>
        <w:rPr>
          <w:rFonts w:asciiTheme="minorHAnsi" w:eastAsiaTheme="minorEastAsia" w:hAnsiTheme="minorHAnsi" w:cstheme="minorHAnsi"/>
          <w:noProof/>
          <w:szCs w:val="22"/>
        </w:rPr>
      </w:pPr>
      <w:hyperlink w:anchor="_Toc205477955" w:history="1">
        <w:r w:rsidR="00804B4A" w:rsidRPr="00A42885">
          <w:rPr>
            <w:rStyle w:val="Lienhypertexte"/>
            <w:rFonts w:asciiTheme="minorHAnsi" w:hAnsiTheme="minorHAnsi" w:cstheme="minorHAnsi"/>
            <w:noProof/>
          </w:rPr>
          <w:t>8.2 Jugement des offres par lot</w:t>
        </w:r>
        <w:r w:rsidR="00804B4A" w:rsidRPr="00A42885">
          <w:rPr>
            <w:rFonts w:asciiTheme="minorHAnsi" w:hAnsiTheme="minorHAnsi" w:cstheme="minorHAnsi"/>
            <w:noProof/>
            <w:webHidden/>
          </w:rPr>
          <w:tab/>
        </w:r>
        <w:r w:rsidR="00804B4A" w:rsidRPr="00A42885">
          <w:rPr>
            <w:rFonts w:asciiTheme="minorHAnsi" w:hAnsiTheme="minorHAnsi" w:cstheme="minorHAnsi"/>
            <w:noProof/>
            <w:webHidden/>
          </w:rPr>
          <w:fldChar w:fldCharType="begin"/>
        </w:r>
        <w:r w:rsidR="00804B4A" w:rsidRPr="00A42885">
          <w:rPr>
            <w:rFonts w:asciiTheme="minorHAnsi" w:hAnsiTheme="minorHAnsi" w:cstheme="minorHAnsi"/>
            <w:noProof/>
            <w:webHidden/>
          </w:rPr>
          <w:instrText xml:space="preserve"> PAGEREF _Toc205477955 \h </w:instrText>
        </w:r>
        <w:r w:rsidR="00804B4A" w:rsidRPr="00A42885">
          <w:rPr>
            <w:rFonts w:asciiTheme="minorHAnsi" w:hAnsiTheme="minorHAnsi" w:cstheme="minorHAnsi"/>
            <w:noProof/>
            <w:webHidden/>
          </w:rPr>
        </w:r>
        <w:r w:rsidR="00804B4A" w:rsidRPr="00A42885">
          <w:rPr>
            <w:rFonts w:asciiTheme="minorHAnsi" w:hAnsiTheme="minorHAnsi" w:cstheme="minorHAnsi"/>
            <w:noProof/>
            <w:webHidden/>
          </w:rPr>
          <w:fldChar w:fldCharType="separate"/>
        </w:r>
        <w:r w:rsidR="00804B4A" w:rsidRPr="00A42885">
          <w:rPr>
            <w:rFonts w:asciiTheme="minorHAnsi" w:hAnsiTheme="minorHAnsi" w:cstheme="minorHAnsi"/>
            <w:noProof/>
            <w:webHidden/>
          </w:rPr>
          <w:t>11</w:t>
        </w:r>
        <w:r w:rsidR="00804B4A" w:rsidRPr="00A42885">
          <w:rPr>
            <w:rFonts w:asciiTheme="minorHAnsi" w:hAnsiTheme="minorHAnsi" w:cstheme="minorHAnsi"/>
            <w:noProof/>
            <w:webHidden/>
          </w:rPr>
          <w:fldChar w:fldCharType="end"/>
        </w:r>
      </w:hyperlink>
    </w:p>
    <w:p w14:paraId="548E81B9" w14:textId="0FA2A91F"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56" w:history="1">
        <w:r w:rsidR="00804B4A" w:rsidRPr="00A42885">
          <w:rPr>
            <w:rStyle w:val="Lienhypertexte"/>
            <w:rFonts w:asciiTheme="minorHAnsi" w:hAnsiTheme="minorHAnsi" w:cstheme="minorHAnsi"/>
            <w:snapToGrid w:val="0"/>
            <w:w w:val="0"/>
          </w:rPr>
          <w:t>ARTICLE 9 -</w:t>
        </w:r>
        <w:r w:rsidR="00804B4A" w:rsidRPr="00A42885">
          <w:rPr>
            <w:rStyle w:val="Lienhypertexte"/>
            <w:rFonts w:asciiTheme="minorHAnsi" w:hAnsiTheme="minorHAnsi" w:cstheme="minorHAnsi"/>
          </w:rPr>
          <w:t xml:space="preserve"> Attributaire du marché</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_Toc205477956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11</w:t>
        </w:r>
        <w:r w:rsidR="00804B4A" w:rsidRPr="00A42885">
          <w:rPr>
            <w:rFonts w:asciiTheme="minorHAnsi" w:hAnsiTheme="minorHAnsi" w:cstheme="minorHAnsi"/>
            <w:webHidden/>
          </w:rPr>
          <w:fldChar w:fldCharType="end"/>
        </w:r>
      </w:hyperlink>
    </w:p>
    <w:p w14:paraId="7A137882" w14:textId="55CC2D15"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57" w:history="1">
        <w:r w:rsidR="00804B4A" w:rsidRPr="00A42885">
          <w:rPr>
            <w:rStyle w:val="Lienhypertexte"/>
            <w:rFonts w:asciiTheme="minorHAnsi" w:hAnsiTheme="minorHAnsi" w:cstheme="minorHAnsi"/>
            <w:snapToGrid w:val="0"/>
            <w:w w:val="0"/>
          </w:rPr>
          <w:t>ARTICLE 10 -</w:t>
        </w:r>
        <w:r w:rsidR="00804B4A" w:rsidRPr="00A42885">
          <w:rPr>
            <w:rStyle w:val="Lienhypertexte"/>
            <w:rFonts w:asciiTheme="minorHAnsi" w:hAnsiTheme="minorHAnsi" w:cstheme="minorHAnsi"/>
          </w:rPr>
          <w:t xml:space="preserve"> COMMUNICATION DES RÉSULTATS</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_Toc205477957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11</w:t>
        </w:r>
        <w:r w:rsidR="00804B4A" w:rsidRPr="00A42885">
          <w:rPr>
            <w:rFonts w:asciiTheme="minorHAnsi" w:hAnsiTheme="minorHAnsi" w:cstheme="minorHAnsi"/>
            <w:webHidden/>
          </w:rPr>
          <w:fldChar w:fldCharType="end"/>
        </w:r>
      </w:hyperlink>
    </w:p>
    <w:p w14:paraId="58031F6B" w14:textId="1F869CD7" w:rsidR="00804B4A" w:rsidRPr="00A42885" w:rsidRDefault="00DA10DA">
      <w:pPr>
        <w:pStyle w:val="TM1"/>
        <w:tabs>
          <w:tab w:val="right" w:leader="dot" w:pos="9062"/>
        </w:tabs>
        <w:rPr>
          <w:rFonts w:asciiTheme="minorHAnsi" w:eastAsiaTheme="minorEastAsia" w:hAnsiTheme="minorHAnsi" w:cstheme="minorHAnsi"/>
          <w:b w:val="0"/>
          <w:caps w:val="0"/>
          <w:szCs w:val="22"/>
        </w:rPr>
      </w:pPr>
      <w:hyperlink w:anchor="_Toc205477958" w:history="1">
        <w:r w:rsidR="00804B4A" w:rsidRPr="00A42885">
          <w:rPr>
            <w:rStyle w:val="Lienhypertexte"/>
            <w:rFonts w:asciiTheme="minorHAnsi" w:hAnsiTheme="minorHAnsi" w:cstheme="minorHAnsi"/>
            <w:snapToGrid w:val="0"/>
            <w:w w:val="0"/>
          </w:rPr>
          <w:t>ARTICLE 11 -</w:t>
        </w:r>
        <w:r w:rsidR="00804B4A" w:rsidRPr="00A42885">
          <w:rPr>
            <w:rStyle w:val="Lienhypertexte"/>
            <w:rFonts w:asciiTheme="minorHAnsi" w:hAnsiTheme="minorHAnsi" w:cstheme="minorHAnsi"/>
          </w:rPr>
          <w:t xml:space="preserve"> Recours</w:t>
        </w:r>
        <w:r w:rsidR="00804B4A" w:rsidRPr="00A42885">
          <w:rPr>
            <w:rFonts w:asciiTheme="minorHAnsi" w:hAnsiTheme="minorHAnsi" w:cstheme="minorHAnsi"/>
            <w:webHidden/>
          </w:rPr>
          <w:tab/>
        </w:r>
        <w:r w:rsidR="00804B4A" w:rsidRPr="00A42885">
          <w:rPr>
            <w:rFonts w:asciiTheme="minorHAnsi" w:hAnsiTheme="minorHAnsi" w:cstheme="minorHAnsi"/>
            <w:webHidden/>
          </w:rPr>
          <w:fldChar w:fldCharType="begin"/>
        </w:r>
        <w:r w:rsidR="00804B4A" w:rsidRPr="00A42885">
          <w:rPr>
            <w:rFonts w:asciiTheme="minorHAnsi" w:hAnsiTheme="minorHAnsi" w:cstheme="minorHAnsi"/>
            <w:webHidden/>
          </w:rPr>
          <w:instrText xml:space="preserve"> PAGEREF _Toc205477958 \h </w:instrText>
        </w:r>
        <w:r w:rsidR="00804B4A" w:rsidRPr="00A42885">
          <w:rPr>
            <w:rFonts w:asciiTheme="minorHAnsi" w:hAnsiTheme="minorHAnsi" w:cstheme="minorHAnsi"/>
            <w:webHidden/>
          </w:rPr>
        </w:r>
        <w:r w:rsidR="00804B4A" w:rsidRPr="00A42885">
          <w:rPr>
            <w:rFonts w:asciiTheme="minorHAnsi" w:hAnsiTheme="minorHAnsi" w:cstheme="minorHAnsi"/>
            <w:webHidden/>
          </w:rPr>
          <w:fldChar w:fldCharType="separate"/>
        </w:r>
        <w:r w:rsidR="00804B4A" w:rsidRPr="00A42885">
          <w:rPr>
            <w:rFonts w:asciiTheme="minorHAnsi" w:hAnsiTheme="minorHAnsi" w:cstheme="minorHAnsi"/>
            <w:webHidden/>
          </w:rPr>
          <w:t>11</w:t>
        </w:r>
        <w:r w:rsidR="00804B4A" w:rsidRPr="00A42885">
          <w:rPr>
            <w:rFonts w:asciiTheme="minorHAnsi" w:hAnsiTheme="minorHAnsi" w:cstheme="minorHAnsi"/>
            <w:webHidden/>
          </w:rPr>
          <w:fldChar w:fldCharType="end"/>
        </w:r>
      </w:hyperlink>
    </w:p>
    <w:p w14:paraId="3A06C95F" w14:textId="77777777" w:rsidR="00D766D7" w:rsidRPr="00A42885" w:rsidRDefault="00D766D7">
      <w:pPr>
        <w:rPr>
          <w:rFonts w:asciiTheme="minorHAnsi" w:hAnsiTheme="minorHAnsi" w:cstheme="minorHAnsi"/>
        </w:rPr>
      </w:pPr>
      <w:r w:rsidRPr="00A42885">
        <w:rPr>
          <w:rFonts w:asciiTheme="minorHAnsi" w:hAnsiTheme="minorHAnsi" w:cstheme="minorHAnsi"/>
        </w:rPr>
        <w:fldChar w:fldCharType="end"/>
      </w:r>
    </w:p>
    <w:p w14:paraId="31682458" w14:textId="77777777" w:rsidR="00D766D7" w:rsidRPr="00A42885" w:rsidRDefault="00D766D7" w:rsidP="00BF447E">
      <w:pPr>
        <w:rPr>
          <w:rFonts w:asciiTheme="minorHAnsi" w:hAnsiTheme="minorHAnsi" w:cstheme="minorHAnsi"/>
        </w:rPr>
      </w:pPr>
      <w:r w:rsidRPr="00A42885">
        <w:rPr>
          <w:rFonts w:asciiTheme="minorHAnsi" w:hAnsiTheme="minorHAnsi" w:cstheme="minorHAnsi"/>
        </w:rPr>
        <w:br w:type="page"/>
      </w:r>
    </w:p>
    <w:p w14:paraId="03470DDA" w14:textId="77777777" w:rsidR="00D766D7" w:rsidRPr="00A42885" w:rsidRDefault="00D766D7" w:rsidP="002D101A">
      <w:pPr>
        <w:pStyle w:val="Titre1"/>
        <w:rPr>
          <w:rFonts w:asciiTheme="minorHAnsi" w:hAnsiTheme="minorHAnsi" w:cstheme="minorHAnsi"/>
        </w:rPr>
      </w:pPr>
      <w:bookmarkStart w:id="0" w:name="_Toc280625888"/>
      <w:bookmarkStart w:id="1" w:name="_Toc205477919"/>
      <w:r w:rsidRPr="00A42885">
        <w:rPr>
          <w:rFonts w:asciiTheme="minorHAnsi" w:hAnsiTheme="minorHAnsi" w:cstheme="minorHAnsi"/>
        </w:rPr>
        <w:lastRenderedPageBreak/>
        <w:t xml:space="preserve">objet de </w:t>
      </w:r>
      <w:smartTag w:uri="urn:schemas-microsoft-com:office:smarttags" w:element="PersonName">
        <w:smartTagPr>
          <w:attr w:name="ProductID" w:val="LA CONSULTATION"/>
        </w:smartTagPr>
        <w:r w:rsidRPr="00A42885">
          <w:rPr>
            <w:rFonts w:asciiTheme="minorHAnsi" w:hAnsiTheme="minorHAnsi" w:cstheme="minorHAnsi"/>
          </w:rPr>
          <w:t>la consultation</w:t>
        </w:r>
      </w:smartTag>
      <w:bookmarkEnd w:id="0"/>
      <w:bookmarkEnd w:id="1"/>
    </w:p>
    <w:p w14:paraId="57EB1B6B" w14:textId="77777777" w:rsidR="00D766D7" w:rsidRPr="00A42885" w:rsidRDefault="00D766D7">
      <w:pPr>
        <w:rPr>
          <w:rFonts w:asciiTheme="minorHAnsi" w:hAnsiTheme="minorHAnsi" w:cstheme="minorHAnsi"/>
          <w:sz w:val="22"/>
        </w:rPr>
      </w:pPr>
    </w:p>
    <w:p w14:paraId="7187ACB1" w14:textId="77777777" w:rsidR="00D766D7" w:rsidRPr="00A42885" w:rsidRDefault="00D766D7" w:rsidP="00917E48">
      <w:pPr>
        <w:pStyle w:val="Retraitcorpsdetexte"/>
        <w:ind w:firstLine="0"/>
        <w:rPr>
          <w:rFonts w:asciiTheme="minorHAnsi" w:hAnsiTheme="minorHAnsi" w:cstheme="minorHAnsi"/>
          <w:sz w:val="22"/>
        </w:rPr>
      </w:pPr>
      <w:r w:rsidRPr="00A42885">
        <w:rPr>
          <w:rFonts w:asciiTheme="minorHAnsi" w:hAnsiTheme="minorHAnsi" w:cstheme="minorHAnsi"/>
          <w:sz w:val="22"/>
        </w:rPr>
        <w:t xml:space="preserve">La présente consultation a pour objet la conclusion d’un accord cadre portant sur des missions d’accompagnement à la réalisation de projets informatiques du CHU de Rouen. </w:t>
      </w:r>
    </w:p>
    <w:p w14:paraId="7CF8E474" w14:textId="77777777" w:rsidR="00D766D7" w:rsidRPr="00A42885" w:rsidRDefault="00D766D7">
      <w:pPr>
        <w:pStyle w:val="Retraitcorpsdetexte2"/>
        <w:ind w:firstLine="0"/>
        <w:rPr>
          <w:rFonts w:asciiTheme="minorHAnsi" w:hAnsiTheme="minorHAnsi" w:cstheme="minorHAnsi"/>
          <w:sz w:val="22"/>
        </w:rPr>
      </w:pPr>
    </w:p>
    <w:p w14:paraId="7361348B" w14:textId="77777777" w:rsidR="00D766D7" w:rsidRPr="00A42885" w:rsidRDefault="00D766D7">
      <w:pPr>
        <w:pStyle w:val="Retraitcorpsdetexte2"/>
        <w:ind w:firstLine="0"/>
        <w:rPr>
          <w:rFonts w:asciiTheme="minorHAnsi" w:hAnsiTheme="minorHAnsi" w:cstheme="minorHAnsi"/>
          <w:sz w:val="22"/>
        </w:rPr>
      </w:pPr>
      <w:r w:rsidRPr="00A42885">
        <w:rPr>
          <w:rFonts w:asciiTheme="minorHAnsi" w:hAnsiTheme="minorHAnsi" w:cstheme="minorHAnsi"/>
          <w:sz w:val="22"/>
        </w:rPr>
        <w:t>Les caractéristiques des prestations attendues au titre de cet accord-cadre, ainsi que ses conditions d’exécution, sont spécifiées dans le CCAP et dans les marchés subséquents.</w:t>
      </w:r>
    </w:p>
    <w:p w14:paraId="7329A2D1" w14:textId="77777777" w:rsidR="00D766D7" w:rsidRPr="00A42885" w:rsidRDefault="00D766D7">
      <w:pPr>
        <w:pStyle w:val="Retraitcorpsdetexte2"/>
        <w:ind w:firstLine="0"/>
        <w:rPr>
          <w:rFonts w:asciiTheme="minorHAnsi" w:hAnsiTheme="minorHAnsi" w:cstheme="minorHAnsi"/>
          <w:sz w:val="22"/>
        </w:rPr>
      </w:pPr>
    </w:p>
    <w:p w14:paraId="1F58228A" w14:textId="77777777" w:rsidR="00D766D7" w:rsidRPr="00A42885" w:rsidRDefault="00D766D7">
      <w:pPr>
        <w:pStyle w:val="Retraitcorpsdetexte2"/>
        <w:ind w:firstLine="0"/>
        <w:rPr>
          <w:rFonts w:asciiTheme="minorHAnsi" w:hAnsiTheme="minorHAnsi" w:cstheme="minorHAnsi"/>
          <w:sz w:val="22"/>
        </w:rPr>
      </w:pPr>
      <w:r w:rsidRPr="00A42885">
        <w:rPr>
          <w:rFonts w:asciiTheme="minorHAnsi" w:hAnsiTheme="minorHAnsi" w:cstheme="minorHAnsi"/>
          <w:sz w:val="22"/>
        </w:rPr>
        <w:t>La nature des prestations, ainsi que les conditions techniques de leur exécution sont définis dans le CCTP commun à tous les lots.</w:t>
      </w:r>
    </w:p>
    <w:p w14:paraId="1331D04B" w14:textId="77777777" w:rsidR="00D766D7" w:rsidRPr="00A42885" w:rsidRDefault="00D766D7">
      <w:pPr>
        <w:rPr>
          <w:rFonts w:asciiTheme="minorHAnsi" w:hAnsiTheme="minorHAnsi" w:cstheme="minorHAnsi"/>
          <w:sz w:val="22"/>
        </w:rPr>
      </w:pPr>
    </w:p>
    <w:p w14:paraId="79107DA6" w14:textId="77777777" w:rsidR="00D766D7" w:rsidRPr="00A42885" w:rsidRDefault="00D766D7" w:rsidP="002D101A">
      <w:pPr>
        <w:pStyle w:val="Titre1"/>
        <w:rPr>
          <w:rFonts w:asciiTheme="minorHAnsi" w:hAnsiTheme="minorHAnsi" w:cstheme="minorHAnsi"/>
        </w:rPr>
      </w:pPr>
      <w:bookmarkStart w:id="2" w:name="_Toc527972349"/>
      <w:bookmarkStart w:id="3" w:name="_Toc280625889"/>
      <w:bookmarkStart w:id="4" w:name="_Toc205477920"/>
      <w:r w:rsidRPr="00A42885">
        <w:rPr>
          <w:rFonts w:asciiTheme="minorHAnsi" w:hAnsiTheme="minorHAnsi" w:cstheme="minorHAnsi"/>
        </w:rPr>
        <w:t xml:space="preserve">ETENDUE de </w:t>
      </w:r>
      <w:smartTag w:uri="urn:schemas-microsoft-com:office:smarttags" w:element="PersonName">
        <w:smartTagPr>
          <w:attr w:name="ProductID" w:val="CHU Rouen"/>
        </w:smartTagPr>
        <w:r w:rsidRPr="00A42885">
          <w:rPr>
            <w:rFonts w:asciiTheme="minorHAnsi" w:hAnsiTheme="minorHAnsi" w:cstheme="minorHAnsi"/>
          </w:rPr>
          <w:t>LA consultation</w:t>
        </w:r>
      </w:smartTag>
      <w:bookmarkEnd w:id="2"/>
      <w:bookmarkEnd w:id="3"/>
      <w:bookmarkEnd w:id="4"/>
    </w:p>
    <w:p w14:paraId="08B1302F" w14:textId="77777777" w:rsidR="00D766D7" w:rsidRPr="00A42885" w:rsidRDefault="00D766D7">
      <w:pPr>
        <w:rPr>
          <w:rFonts w:asciiTheme="minorHAnsi" w:hAnsiTheme="minorHAnsi" w:cstheme="minorHAnsi"/>
          <w:sz w:val="22"/>
        </w:rPr>
      </w:pPr>
    </w:p>
    <w:p w14:paraId="10923DB0" w14:textId="77777777" w:rsidR="00D766D7" w:rsidRPr="00A42885" w:rsidRDefault="00D766D7" w:rsidP="002D101A">
      <w:pPr>
        <w:pStyle w:val="Titre2"/>
        <w:rPr>
          <w:rFonts w:asciiTheme="minorHAnsi" w:hAnsiTheme="minorHAnsi" w:cstheme="minorHAnsi"/>
        </w:rPr>
      </w:pPr>
      <w:bookmarkStart w:id="5" w:name="_Toc205477921"/>
      <w:r w:rsidRPr="00A42885">
        <w:rPr>
          <w:rFonts w:asciiTheme="minorHAnsi" w:hAnsiTheme="minorHAnsi" w:cstheme="minorHAnsi"/>
        </w:rPr>
        <w:t>Procédure</w:t>
      </w:r>
      <w:bookmarkEnd w:id="5"/>
    </w:p>
    <w:p w14:paraId="55554EC5" w14:textId="77777777" w:rsidR="00D766D7" w:rsidRPr="00A42885" w:rsidRDefault="00D766D7">
      <w:pPr>
        <w:tabs>
          <w:tab w:val="left" w:pos="1680"/>
        </w:tabs>
        <w:jc w:val="both"/>
        <w:rPr>
          <w:rFonts w:asciiTheme="minorHAnsi" w:hAnsiTheme="minorHAnsi" w:cstheme="minorHAnsi"/>
          <w:sz w:val="22"/>
        </w:rPr>
      </w:pPr>
    </w:p>
    <w:p w14:paraId="5C829C2E" w14:textId="68CA2B90" w:rsidR="005B145E" w:rsidRPr="00A42885" w:rsidRDefault="005B145E">
      <w:pPr>
        <w:jc w:val="both"/>
        <w:rPr>
          <w:rFonts w:asciiTheme="minorHAnsi" w:hAnsiTheme="minorHAnsi" w:cstheme="minorHAnsi"/>
          <w:sz w:val="22"/>
        </w:rPr>
      </w:pPr>
      <w:r w:rsidRPr="00A42885">
        <w:rPr>
          <w:rFonts w:asciiTheme="minorHAnsi" w:hAnsiTheme="minorHAnsi" w:cstheme="minorHAnsi"/>
          <w:sz w:val="22"/>
        </w:rPr>
        <w:t>La présente consultation est passée selon une procédure d’appel d’offre ouverte passée en application des articles R.2161-2 à A R.2161-5 du Code la Commande Publique.</w:t>
      </w:r>
    </w:p>
    <w:p w14:paraId="0BB53784" w14:textId="77777777" w:rsidR="005B145E" w:rsidRPr="00A42885" w:rsidRDefault="005B145E">
      <w:pPr>
        <w:jc w:val="both"/>
        <w:rPr>
          <w:rFonts w:asciiTheme="minorHAnsi" w:hAnsiTheme="minorHAnsi" w:cstheme="minorHAnsi"/>
          <w:sz w:val="22"/>
        </w:rPr>
      </w:pPr>
    </w:p>
    <w:p w14:paraId="0370FB5A" w14:textId="77777777" w:rsidR="00D766D7" w:rsidRPr="00A42885" w:rsidRDefault="00D766D7" w:rsidP="002D101A">
      <w:pPr>
        <w:pStyle w:val="Titre2"/>
        <w:rPr>
          <w:rFonts w:asciiTheme="minorHAnsi" w:hAnsiTheme="minorHAnsi" w:cstheme="minorHAnsi"/>
        </w:rPr>
      </w:pPr>
      <w:bookmarkStart w:id="6" w:name="_Toc205477922"/>
      <w:bookmarkStart w:id="7" w:name="_Toc527972350"/>
      <w:bookmarkStart w:id="8" w:name="_Toc280625890"/>
      <w:r w:rsidRPr="00A42885">
        <w:rPr>
          <w:rFonts w:asciiTheme="minorHAnsi" w:hAnsiTheme="minorHAnsi" w:cstheme="minorHAnsi"/>
        </w:rPr>
        <w:t>Type de marché public</w:t>
      </w:r>
      <w:bookmarkEnd w:id="6"/>
    </w:p>
    <w:p w14:paraId="206764B8" w14:textId="77777777" w:rsidR="00D766D7" w:rsidRPr="00A42885" w:rsidRDefault="00D766D7" w:rsidP="002F287F">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tblGrid>
      <w:tr w:rsidR="00D766D7" w:rsidRPr="00E5672B" w14:paraId="56705E54" w14:textId="77777777" w:rsidTr="002514CC">
        <w:trPr>
          <w:trHeight w:val="405"/>
        </w:trPr>
        <w:tc>
          <w:tcPr>
            <w:tcW w:w="3061" w:type="dxa"/>
            <w:vAlign w:val="center"/>
          </w:tcPr>
          <w:p w14:paraId="398FA316" w14:textId="77777777" w:rsidR="00D766D7" w:rsidRPr="00A42885" w:rsidRDefault="00D766D7" w:rsidP="002514CC">
            <w:pPr>
              <w:tabs>
                <w:tab w:val="left" w:pos="360"/>
                <w:tab w:val="left" w:pos="540"/>
              </w:tabs>
              <w:rPr>
                <w:rFonts w:asciiTheme="minorHAnsi" w:hAnsiTheme="minorHAnsi" w:cstheme="minorHAnsi"/>
                <w:b/>
                <w:bCs/>
              </w:rPr>
            </w:pPr>
            <w:r w:rsidRPr="00A42885">
              <w:rPr>
                <w:rFonts w:asciiTheme="minorHAnsi" w:hAnsiTheme="minorHAnsi" w:cstheme="minorHAnsi"/>
                <w:sz w:val="22"/>
                <w:szCs w:val="22"/>
              </w:rPr>
              <w:t xml:space="preserve">Marché(s) public(s) de services : </w:t>
            </w:r>
            <w:bookmarkStart w:id="9" w:name="CaseACocher58"/>
            <w:r w:rsidRPr="00A42885">
              <w:rPr>
                <w:rFonts w:asciiTheme="minorHAnsi" w:hAnsiTheme="minorHAnsi" w:cstheme="minorHAnsi"/>
                <w:sz w:val="22"/>
                <w:szCs w:val="22"/>
              </w:rPr>
              <w:fldChar w:fldCharType="begin">
                <w:ffData>
                  <w:name w:val="CaseACocher58"/>
                  <w:enabled/>
                  <w:calcOnExit w:val="0"/>
                  <w:checkBox>
                    <w:sizeAuto/>
                    <w:default w:val="1"/>
                  </w:checkBox>
                </w:ffData>
              </w:fldChar>
            </w:r>
            <w:r w:rsidRPr="00A42885">
              <w:rPr>
                <w:rFonts w:asciiTheme="minorHAnsi" w:hAnsiTheme="minorHAnsi" w:cstheme="minorHAnsi"/>
                <w:sz w:val="22"/>
                <w:szCs w:val="22"/>
              </w:rPr>
              <w:instrText xml:space="preserve"> FORMCHECKBOX </w:instrText>
            </w:r>
            <w:r w:rsidR="00B40A83" w:rsidRPr="00A42885">
              <w:rPr>
                <w:rFonts w:asciiTheme="minorHAnsi" w:hAnsiTheme="minorHAnsi" w:cstheme="minorHAnsi"/>
                <w:sz w:val="22"/>
                <w:szCs w:val="22"/>
              </w:rPr>
            </w:r>
            <w:r w:rsidR="00B40A83" w:rsidRPr="00A42885">
              <w:rPr>
                <w:rFonts w:asciiTheme="minorHAnsi" w:hAnsiTheme="minorHAnsi" w:cstheme="minorHAnsi"/>
                <w:sz w:val="22"/>
                <w:szCs w:val="22"/>
              </w:rPr>
              <w:fldChar w:fldCharType="separate"/>
            </w:r>
            <w:r w:rsidRPr="00A42885">
              <w:rPr>
                <w:rFonts w:asciiTheme="minorHAnsi" w:hAnsiTheme="minorHAnsi" w:cstheme="minorHAnsi"/>
                <w:sz w:val="22"/>
                <w:szCs w:val="22"/>
              </w:rPr>
              <w:fldChar w:fldCharType="end"/>
            </w:r>
            <w:bookmarkEnd w:id="9"/>
          </w:p>
        </w:tc>
      </w:tr>
      <w:tr w:rsidR="00D766D7" w:rsidRPr="00E5672B" w14:paraId="106AB7D2" w14:textId="77777777" w:rsidTr="002514CC">
        <w:tc>
          <w:tcPr>
            <w:tcW w:w="3061" w:type="dxa"/>
          </w:tcPr>
          <w:p w14:paraId="2FDFA677" w14:textId="77777777" w:rsidR="00D766D7" w:rsidRPr="00A42885" w:rsidRDefault="00D766D7" w:rsidP="002F287F">
            <w:pPr>
              <w:tabs>
                <w:tab w:val="left" w:pos="360"/>
                <w:tab w:val="left" w:pos="540"/>
              </w:tabs>
              <w:rPr>
                <w:rFonts w:asciiTheme="minorHAnsi" w:hAnsiTheme="minorHAnsi" w:cstheme="minorHAnsi"/>
              </w:rPr>
            </w:pPr>
            <w:r w:rsidRPr="00A42885">
              <w:rPr>
                <w:rFonts w:asciiTheme="minorHAnsi" w:hAnsiTheme="minorHAnsi" w:cstheme="minorHAnsi"/>
                <w:sz w:val="22"/>
                <w:szCs w:val="22"/>
              </w:rPr>
              <w:t xml:space="preserve">Catégorie de service : </w:t>
            </w:r>
            <w:bookmarkStart w:id="10" w:name="Texte57"/>
            <w:bookmarkStart w:id="11" w:name="Texte48"/>
            <w:r w:rsidRPr="00A42885">
              <w:rPr>
                <w:rFonts w:asciiTheme="minorHAnsi" w:hAnsiTheme="minorHAnsi" w:cstheme="minorHAnsi"/>
                <w:sz w:val="22"/>
                <w:szCs w:val="22"/>
              </w:rPr>
              <w:t>7</w:t>
            </w:r>
            <w:bookmarkEnd w:id="10"/>
          </w:p>
          <w:bookmarkEnd w:id="11"/>
          <w:p w14:paraId="3201F6ED" w14:textId="77777777" w:rsidR="00D766D7" w:rsidRPr="00A42885" w:rsidRDefault="00D766D7" w:rsidP="002F287F">
            <w:pPr>
              <w:tabs>
                <w:tab w:val="left" w:pos="360"/>
                <w:tab w:val="left" w:pos="540"/>
              </w:tabs>
              <w:rPr>
                <w:rFonts w:asciiTheme="minorHAnsi" w:hAnsiTheme="minorHAnsi" w:cstheme="minorHAnsi"/>
                <w:bCs/>
                <w:i/>
              </w:rPr>
            </w:pPr>
          </w:p>
        </w:tc>
      </w:tr>
    </w:tbl>
    <w:p w14:paraId="691A9EF8" w14:textId="77777777" w:rsidR="00D766D7" w:rsidRPr="00A42885" w:rsidRDefault="00D766D7" w:rsidP="002F287F">
      <w:pPr>
        <w:rPr>
          <w:rFonts w:asciiTheme="minorHAnsi" w:hAnsiTheme="minorHAnsi" w:cstheme="minorHAnsi"/>
        </w:rPr>
      </w:pPr>
    </w:p>
    <w:p w14:paraId="3D518C53" w14:textId="77777777" w:rsidR="00D766D7" w:rsidRPr="00A42885" w:rsidRDefault="00D766D7" w:rsidP="002D101A">
      <w:pPr>
        <w:pStyle w:val="Titre2"/>
        <w:rPr>
          <w:rFonts w:asciiTheme="minorHAnsi" w:hAnsiTheme="minorHAnsi" w:cstheme="minorHAnsi"/>
        </w:rPr>
      </w:pPr>
      <w:bookmarkStart w:id="12" w:name="_Toc205477923"/>
      <w:r w:rsidRPr="00A42885">
        <w:rPr>
          <w:rFonts w:asciiTheme="minorHAnsi" w:hAnsiTheme="minorHAnsi" w:cstheme="minorHAnsi"/>
        </w:rPr>
        <w:t>Décomposition en lots</w:t>
      </w:r>
      <w:bookmarkEnd w:id="7"/>
      <w:bookmarkEnd w:id="8"/>
      <w:bookmarkEnd w:id="12"/>
    </w:p>
    <w:p w14:paraId="7C812C22" w14:textId="77777777" w:rsidR="00D766D7" w:rsidRPr="00A42885" w:rsidRDefault="00D766D7">
      <w:pPr>
        <w:rPr>
          <w:rFonts w:asciiTheme="minorHAnsi" w:hAnsiTheme="minorHAnsi" w:cstheme="minorHAnsi"/>
          <w:sz w:val="22"/>
        </w:rPr>
      </w:pPr>
    </w:p>
    <w:p w14:paraId="02870858" w14:textId="05D79CD0" w:rsidR="00D766D7" w:rsidRPr="00A42885" w:rsidRDefault="00D766D7">
      <w:pPr>
        <w:ind w:left="180"/>
        <w:jc w:val="both"/>
        <w:rPr>
          <w:rFonts w:asciiTheme="minorHAnsi" w:hAnsiTheme="minorHAnsi" w:cstheme="minorHAnsi"/>
          <w:sz w:val="22"/>
        </w:rPr>
      </w:pPr>
      <w:r w:rsidRPr="00A42885">
        <w:rPr>
          <w:rFonts w:asciiTheme="minorHAnsi" w:hAnsiTheme="minorHAnsi" w:cstheme="minorHAnsi"/>
          <w:color w:val="000000"/>
          <w:sz w:val="22"/>
        </w:rPr>
        <w:t xml:space="preserve">La procédure est composée de </w:t>
      </w:r>
      <w:r w:rsidR="008A78FB" w:rsidRPr="00A42885">
        <w:rPr>
          <w:rFonts w:asciiTheme="minorHAnsi" w:hAnsiTheme="minorHAnsi" w:cstheme="minorHAnsi"/>
          <w:color w:val="000000"/>
          <w:sz w:val="22"/>
        </w:rPr>
        <w:t>3</w:t>
      </w:r>
      <w:r w:rsidRPr="00A42885">
        <w:rPr>
          <w:rFonts w:asciiTheme="minorHAnsi" w:hAnsiTheme="minorHAnsi" w:cstheme="minorHAnsi"/>
          <w:color w:val="000000"/>
          <w:sz w:val="22"/>
        </w:rPr>
        <w:t xml:space="preserve"> lots :</w:t>
      </w:r>
    </w:p>
    <w:p w14:paraId="1157D257" w14:textId="77777777" w:rsidR="00D766D7" w:rsidRPr="00A42885" w:rsidRDefault="00D766D7">
      <w:pPr>
        <w:ind w:left="180"/>
        <w:jc w:val="both"/>
        <w:rPr>
          <w:rFonts w:asciiTheme="minorHAnsi" w:hAnsiTheme="minorHAnsi" w:cstheme="minorHAnsi"/>
          <w:color w:val="000000"/>
          <w:sz w:val="22"/>
        </w:rPr>
      </w:pPr>
    </w:p>
    <w:tbl>
      <w:tblPr>
        <w:tblW w:w="82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109"/>
      </w:tblGrid>
      <w:tr w:rsidR="00804B4A" w:rsidRPr="00E5672B" w14:paraId="4251D13E" w14:textId="77777777" w:rsidTr="00804B4A">
        <w:tc>
          <w:tcPr>
            <w:tcW w:w="1134" w:type="dxa"/>
            <w:shd w:val="clear" w:color="auto" w:fill="D9D9D9"/>
          </w:tcPr>
          <w:p w14:paraId="7C5E33B7"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Numéro de Lot</w:t>
            </w:r>
          </w:p>
        </w:tc>
        <w:tc>
          <w:tcPr>
            <w:tcW w:w="7109" w:type="dxa"/>
            <w:shd w:val="clear" w:color="auto" w:fill="D9D9D9"/>
          </w:tcPr>
          <w:p w14:paraId="375E939D"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Intitulé</w:t>
            </w:r>
          </w:p>
        </w:tc>
      </w:tr>
      <w:tr w:rsidR="00804B4A" w:rsidRPr="00E5672B" w14:paraId="550CC5B2" w14:textId="77777777" w:rsidTr="00804B4A">
        <w:trPr>
          <w:trHeight w:val="412"/>
        </w:trPr>
        <w:tc>
          <w:tcPr>
            <w:tcW w:w="1134" w:type="dxa"/>
            <w:vAlign w:val="center"/>
          </w:tcPr>
          <w:p w14:paraId="57D4FDE1"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1</w:t>
            </w:r>
          </w:p>
        </w:tc>
        <w:tc>
          <w:tcPr>
            <w:tcW w:w="7109" w:type="dxa"/>
            <w:vAlign w:val="center"/>
          </w:tcPr>
          <w:p w14:paraId="5FD04C52"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Mission de coordination et de suivi de projets informatiques</w:t>
            </w:r>
          </w:p>
        </w:tc>
      </w:tr>
      <w:tr w:rsidR="00804B4A" w:rsidRPr="00E5672B" w14:paraId="265AAD08" w14:textId="77777777" w:rsidTr="00804B4A">
        <w:trPr>
          <w:trHeight w:val="418"/>
        </w:trPr>
        <w:tc>
          <w:tcPr>
            <w:tcW w:w="1134" w:type="dxa"/>
            <w:vAlign w:val="center"/>
          </w:tcPr>
          <w:p w14:paraId="66092AAF"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2</w:t>
            </w:r>
          </w:p>
        </w:tc>
        <w:tc>
          <w:tcPr>
            <w:tcW w:w="7109" w:type="dxa"/>
            <w:vAlign w:val="center"/>
          </w:tcPr>
          <w:p w14:paraId="7DFB222A"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Mission de mise en œuvre fonctionnelle d’applications informatiques, et maintien en conditions opérationnelles</w:t>
            </w:r>
          </w:p>
        </w:tc>
      </w:tr>
      <w:tr w:rsidR="00804B4A" w:rsidRPr="00E5672B" w14:paraId="0022960C" w14:textId="77777777" w:rsidTr="00804B4A">
        <w:trPr>
          <w:trHeight w:val="418"/>
        </w:trPr>
        <w:tc>
          <w:tcPr>
            <w:tcW w:w="1134" w:type="dxa"/>
            <w:vAlign w:val="center"/>
          </w:tcPr>
          <w:p w14:paraId="7FACC479"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3</w:t>
            </w:r>
          </w:p>
        </w:tc>
        <w:tc>
          <w:tcPr>
            <w:tcW w:w="7109" w:type="dxa"/>
            <w:vAlign w:val="center"/>
          </w:tcPr>
          <w:p w14:paraId="1C944B89" w14:textId="77777777" w:rsidR="00804B4A" w:rsidRPr="00A42885" w:rsidRDefault="00804B4A" w:rsidP="008538F1">
            <w:pPr>
              <w:jc w:val="center"/>
              <w:rPr>
                <w:rFonts w:asciiTheme="minorHAnsi" w:hAnsiTheme="minorHAnsi" w:cstheme="minorHAnsi"/>
                <w:b/>
              </w:rPr>
            </w:pPr>
            <w:r w:rsidRPr="00A42885">
              <w:rPr>
                <w:rFonts w:asciiTheme="minorHAnsi" w:hAnsiTheme="minorHAnsi" w:cstheme="minorHAnsi"/>
                <w:b/>
              </w:rPr>
              <w:t>Mission de mise en œuvre technique d’évolutions applicatives informatiques (réglementaires ou fonctionnelles) et maintien en Conditions Opérationnelles</w:t>
            </w:r>
          </w:p>
        </w:tc>
      </w:tr>
    </w:tbl>
    <w:p w14:paraId="65A95C07" w14:textId="77777777" w:rsidR="00D766D7" w:rsidRPr="00A42885" w:rsidRDefault="00D766D7">
      <w:pPr>
        <w:ind w:left="180"/>
        <w:jc w:val="both"/>
        <w:rPr>
          <w:rFonts w:asciiTheme="minorHAnsi" w:hAnsiTheme="minorHAnsi" w:cstheme="minorHAnsi"/>
          <w:sz w:val="22"/>
        </w:rPr>
      </w:pPr>
    </w:p>
    <w:p w14:paraId="2D3C7167" w14:textId="77777777" w:rsidR="00D766D7" w:rsidRPr="00A42885" w:rsidRDefault="00D766D7" w:rsidP="00D42615">
      <w:pPr>
        <w:jc w:val="both"/>
        <w:rPr>
          <w:rFonts w:asciiTheme="minorHAnsi" w:hAnsiTheme="minorHAnsi" w:cstheme="minorHAnsi"/>
          <w:sz w:val="22"/>
        </w:rPr>
      </w:pPr>
      <w:r w:rsidRPr="00A42885">
        <w:rPr>
          <w:rFonts w:asciiTheme="minorHAnsi" w:hAnsiTheme="minorHAnsi" w:cstheme="minorHAnsi"/>
          <w:sz w:val="22"/>
        </w:rPr>
        <w:t>Le présent règlement de consultation est commun à l’ensemble des lots.</w:t>
      </w:r>
    </w:p>
    <w:p w14:paraId="02D755BD" w14:textId="77777777" w:rsidR="00D766D7" w:rsidRPr="00A42885" w:rsidRDefault="00D766D7" w:rsidP="00D42615">
      <w:pPr>
        <w:jc w:val="both"/>
        <w:rPr>
          <w:rFonts w:asciiTheme="minorHAnsi" w:hAnsiTheme="minorHAnsi" w:cstheme="minorHAnsi"/>
          <w:sz w:val="22"/>
        </w:rPr>
      </w:pPr>
    </w:p>
    <w:p w14:paraId="1A00D48E" w14:textId="77777777" w:rsidR="00D766D7" w:rsidRPr="00A42885" w:rsidRDefault="00D766D7" w:rsidP="00D42615">
      <w:pPr>
        <w:jc w:val="both"/>
        <w:rPr>
          <w:rFonts w:asciiTheme="minorHAnsi" w:hAnsiTheme="minorHAnsi" w:cstheme="minorHAnsi"/>
          <w:sz w:val="22"/>
        </w:rPr>
      </w:pPr>
      <w:r w:rsidRPr="00A42885">
        <w:rPr>
          <w:rFonts w:asciiTheme="minorHAnsi" w:hAnsiTheme="minorHAnsi" w:cstheme="minorHAnsi"/>
          <w:sz w:val="22"/>
        </w:rPr>
        <w:t>Les candidats peuvent soumissionner à tous les lots.</w:t>
      </w:r>
    </w:p>
    <w:p w14:paraId="2CE71B77" w14:textId="77777777" w:rsidR="00D766D7" w:rsidRPr="00A42885" w:rsidRDefault="00D766D7" w:rsidP="00D42615">
      <w:pPr>
        <w:jc w:val="both"/>
        <w:rPr>
          <w:rFonts w:asciiTheme="minorHAnsi" w:hAnsiTheme="minorHAnsi" w:cstheme="minorHAnsi"/>
          <w:sz w:val="22"/>
        </w:rPr>
      </w:pPr>
    </w:p>
    <w:p w14:paraId="39156079" w14:textId="20137A8A" w:rsidR="00D766D7" w:rsidRPr="00A42885" w:rsidRDefault="00FD3C7D" w:rsidP="00D42615">
      <w:pPr>
        <w:jc w:val="both"/>
        <w:rPr>
          <w:rFonts w:asciiTheme="minorHAnsi" w:hAnsiTheme="minorHAnsi" w:cstheme="minorHAnsi"/>
          <w:sz w:val="22"/>
        </w:rPr>
      </w:pPr>
      <w:r w:rsidRPr="00A42885">
        <w:rPr>
          <w:rFonts w:asciiTheme="minorHAnsi" w:hAnsiTheme="minorHAnsi" w:cstheme="minorHAnsi"/>
          <w:sz w:val="22"/>
        </w:rPr>
        <w:t>L</w:t>
      </w:r>
      <w:r w:rsidR="00D766D7" w:rsidRPr="00A42885">
        <w:rPr>
          <w:rFonts w:asciiTheme="minorHAnsi" w:hAnsiTheme="minorHAnsi" w:cstheme="minorHAnsi"/>
          <w:sz w:val="22"/>
        </w:rPr>
        <w:t xml:space="preserve">’ensemble des lots </w:t>
      </w:r>
      <w:r w:rsidR="008463D8" w:rsidRPr="00A42885">
        <w:rPr>
          <w:rFonts w:asciiTheme="minorHAnsi" w:hAnsiTheme="minorHAnsi" w:cstheme="minorHAnsi"/>
          <w:sz w:val="22"/>
        </w:rPr>
        <w:t>sont</w:t>
      </w:r>
      <w:r w:rsidR="00D766D7" w:rsidRPr="00A42885">
        <w:rPr>
          <w:rFonts w:asciiTheme="minorHAnsi" w:hAnsiTheme="minorHAnsi" w:cstheme="minorHAnsi"/>
          <w:sz w:val="22"/>
        </w:rPr>
        <w:t xml:space="preserve"> multi-attributaires. Le nombre d’opérateurs économiques retenus par lot sont au maximum au nombre de trois, sous réserve d’un nombre suffisant de candidats et d’offres.</w:t>
      </w:r>
    </w:p>
    <w:p w14:paraId="0422DD4C" w14:textId="77777777" w:rsidR="00D766D7" w:rsidRPr="00A42885" w:rsidRDefault="00D766D7">
      <w:pPr>
        <w:tabs>
          <w:tab w:val="left" w:pos="1680"/>
        </w:tabs>
        <w:jc w:val="both"/>
        <w:rPr>
          <w:rFonts w:asciiTheme="minorHAnsi" w:hAnsiTheme="minorHAnsi" w:cstheme="minorHAnsi"/>
          <w:sz w:val="22"/>
        </w:rPr>
      </w:pPr>
    </w:p>
    <w:p w14:paraId="48907032" w14:textId="77777777" w:rsidR="00D766D7" w:rsidRPr="00A42885" w:rsidRDefault="00D766D7" w:rsidP="002D101A">
      <w:pPr>
        <w:pStyle w:val="Titre2"/>
        <w:rPr>
          <w:rFonts w:asciiTheme="minorHAnsi" w:hAnsiTheme="minorHAnsi" w:cstheme="minorHAnsi"/>
        </w:rPr>
      </w:pPr>
      <w:bookmarkStart w:id="13" w:name="_Toc138757589"/>
      <w:bookmarkStart w:id="14" w:name="_Toc138840110"/>
      <w:bookmarkStart w:id="15" w:name="_Toc140391176"/>
      <w:bookmarkStart w:id="16" w:name="_Toc179965837"/>
      <w:r w:rsidRPr="00A42885">
        <w:rPr>
          <w:rFonts w:asciiTheme="minorHAnsi" w:hAnsiTheme="minorHAnsi" w:cstheme="minorHAnsi"/>
        </w:rPr>
        <w:t xml:space="preserve"> </w:t>
      </w:r>
      <w:bookmarkStart w:id="17" w:name="_Toc205477924"/>
      <w:r w:rsidRPr="00A42885">
        <w:rPr>
          <w:rFonts w:asciiTheme="minorHAnsi" w:hAnsiTheme="minorHAnsi" w:cstheme="minorHAnsi"/>
        </w:rPr>
        <w:t>Forme</w:t>
      </w:r>
      <w:bookmarkEnd w:id="13"/>
      <w:bookmarkEnd w:id="14"/>
      <w:bookmarkEnd w:id="15"/>
      <w:bookmarkEnd w:id="16"/>
      <w:bookmarkEnd w:id="17"/>
    </w:p>
    <w:p w14:paraId="682D01DB" w14:textId="77777777" w:rsidR="00D766D7" w:rsidRPr="00A42885" w:rsidRDefault="00D766D7">
      <w:pPr>
        <w:tabs>
          <w:tab w:val="left" w:pos="1680"/>
        </w:tabs>
        <w:jc w:val="both"/>
        <w:rPr>
          <w:rFonts w:asciiTheme="minorHAnsi" w:hAnsiTheme="minorHAnsi" w:cstheme="minorHAnsi"/>
          <w:color w:val="000000"/>
          <w:sz w:val="22"/>
        </w:rPr>
      </w:pPr>
    </w:p>
    <w:p w14:paraId="4154D3EF" w14:textId="77777777" w:rsidR="00804B4A" w:rsidRPr="00A42885" w:rsidRDefault="00804B4A" w:rsidP="00804B4A">
      <w:pPr>
        <w:jc w:val="both"/>
        <w:rPr>
          <w:rFonts w:asciiTheme="minorHAnsi" w:hAnsiTheme="minorHAnsi" w:cstheme="minorHAnsi"/>
          <w:sz w:val="22"/>
          <w:szCs w:val="22"/>
        </w:rPr>
      </w:pPr>
      <w:r w:rsidRPr="00A42885">
        <w:rPr>
          <w:rFonts w:asciiTheme="minorHAnsi" w:hAnsiTheme="minorHAnsi" w:cstheme="minorHAnsi"/>
          <w:sz w:val="22"/>
          <w:szCs w:val="22"/>
        </w:rPr>
        <w:t>Lot 1 : Mission de coordination et de suivi de projets informatiques : montant maximum de 7 000 000 € HT</w:t>
      </w:r>
    </w:p>
    <w:p w14:paraId="6E534EAA" w14:textId="77777777" w:rsidR="00804B4A" w:rsidRPr="00A42885" w:rsidRDefault="00804B4A" w:rsidP="00804B4A">
      <w:pPr>
        <w:jc w:val="both"/>
        <w:rPr>
          <w:rFonts w:asciiTheme="minorHAnsi" w:hAnsiTheme="minorHAnsi" w:cstheme="minorHAnsi"/>
          <w:sz w:val="22"/>
          <w:szCs w:val="22"/>
        </w:rPr>
      </w:pPr>
      <w:r w:rsidRPr="00A42885">
        <w:rPr>
          <w:rFonts w:asciiTheme="minorHAnsi" w:hAnsiTheme="minorHAnsi" w:cstheme="minorHAnsi"/>
          <w:sz w:val="22"/>
          <w:szCs w:val="22"/>
        </w:rPr>
        <w:lastRenderedPageBreak/>
        <w:t>Lot 2 : Mission de mise en œuvre fonctionnelle d’applications informatiques, et maintien en conditions opérationnelles : montant maximum de 12 500 000 € HT.</w:t>
      </w:r>
    </w:p>
    <w:p w14:paraId="0CFDBD9B" w14:textId="77777777" w:rsidR="00804B4A" w:rsidRPr="00A42885" w:rsidRDefault="00804B4A" w:rsidP="00804B4A">
      <w:pPr>
        <w:jc w:val="both"/>
        <w:rPr>
          <w:rFonts w:asciiTheme="minorHAnsi" w:hAnsiTheme="minorHAnsi" w:cstheme="minorHAnsi"/>
          <w:sz w:val="22"/>
          <w:szCs w:val="22"/>
        </w:rPr>
      </w:pPr>
      <w:r w:rsidRPr="00A42885">
        <w:rPr>
          <w:rFonts w:asciiTheme="minorHAnsi" w:hAnsiTheme="minorHAnsi" w:cstheme="minorHAnsi"/>
          <w:sz w:val="22"/>
          <w:szCs w:val="22"/>
        </w:rPr>
        <w:t>Lot 3 : Mission de mise en œuvre technique d’évolutions applicatives informatiques (réglementaires ou fonctionnelles), et maintien en conditions opérationnelles : montant maximum de 6 000 000 € HT.</w:t>
      </w:r>
    </w:p>
    <w:p w14:paraId="4C12CA8F" w14:textId="77777777" w:rsidR="00804B4A" w:rsidRPr="00E5672B" w:rsidRDefault="00804B4A" w:rsidP="007B3AD9">
      <w:pPr>
        <w:tabs>
          <w:tab w:val="left" w:pos="1680"/>
        </w:tabs>
        <w:jc w:val="both"/>
        <w:rPr>
          <w:rFonts w:asciiTheme="minorHAnsi" w:hAnsiTheme="minorHAnsi" w:cstheme="minorHAnsi"/>
          <w:sz w:val="20"/>
          <w:szCs w:val="20"/>
        </w:rPr>
      </w:pPr>
    </w:p>
    <w:p w14:paraId="141667BC" w14:textId="43C3DD6F" w:rsidR="007B3AD9" w:rsidRPr="00A42885" w:rsidRDefault="007B3AD9" w:rsidP="007B3AD9">
      <w:pPr>
        <w:tabs>
          <w:tab w:val="left" w:pos="1680"/>
        </w:tabs>
        <w:jc w:val="both"/>
        <w:rPr>
          <w:rFonts w:asciiTheme="minorHAnsi" w:hAnsiTheme="minorHAnsi" w:cstheme="minorHAnsi"/>
          <w:sz w:val="22"/>
          <w:szCs w:val="22"/>
        </w:rPr>
      </w:pPr>
      <w:r w:rsidRPr="00A42885">
        <w:rPr>
          <w:rFonts w:asciiTheme="minorHAnsi" w:hAnsiTheme="minorHAnsi" w:cstheme="minorHAnsi"/>
          <w:sz w:val="22"/>
          <w:szCs w:val="22"/>
        </w:rPr>
        <w:t>L’accord-cadre ne fixe pas toutes les stipulations contractuelles et donnent lieu à la conclusion de marchés subséquents dans les conditions fixées à l’article R. 2162 du code la Commande Publique du relatif aux marchés publics et au CCAP du présent accord-cadre.</w:t>
      </w:r>
    </w:p>
    <w:p w14:paraId="3A9651E4" w14:textId="77777777" w:rsidR="007B3AD9" w:rsidRPr="00A42885" w:rsidRDefault="007B3AD9" w:rsidP="007B3AD9">
      <w:pPr>
        <w:tabs>
          <w:tab w:val="left" w:pos="1680"/>
        </w:tabs>
        <w:jc w:val="both"/>
        <w:rPr>
          <w:rFonts w:asciiTheme="minorHAnsi" w:hAnsiTheme="minorHAnsi" w:cstheme="minorHAnsi"/>
          <w:sz w:val="22"/>
          <w:szCs w:val="22"/>
        </w:rPr>
      </w:pPr>
    </w:p>
    <w:p w14:paraId="33D07351" w14:textId="77777777" w:rsidR="007B3AD9" w:rsidRPr="00A42885" w:rsidRDefault="007B3AD9" w:rsidP="007B3AD9">
      <w:pPr>
        <w:tabs>
          <w:tab w:val="left" w:pos="1680"/>
        </w:tabs>
        <w:jc w:val="both"/>
        <w:rPr>
          <w:rFonts w:asciiTheme="minorHAnsi" w:hAnsiTheme="minorHAnsi" w:cstheme="minorHAnsi"/>
          <w:sz w:val="22"/>
          <w:szCs w:val="22"/>
        </w:rPr>
      </w:pPr>
      <w:r w:rsidRPr="00A42885">
        <w:rPr>
          <w:rFonts w:asciiTheme="minorHAnsi" w:hAnsiTheme="minorHAnsi" w:cstheme="minorHAnsi"/>
          <w:sz w:val="22"/>
          <w:szCs w:val="22"/>
        </w:rPr>
        <w:t>L’accord-cadre est conclu à prix unitaire tels que définis au référentiel de prix des lots concernés.</w:t>
      </w:r>
    </w:p>
    <w:p w14:paraId="5EE4BBF2" w14:textId="24CFE0A0" w:rsidR="007B3AD9" w:rsidRPr="00A42885" w:rsidRDefault="007B3AD9" w:rsidP="007B3AD9">
      <w:pPr>
        <w:tabs>
          <w:tab w:val="left" w:pos="1680"/>
        </w:tabs>
        <w:jc w:val="both"/>
        <w:rPr>
          <w:rFonts w:asciiTheme="minorHAnsi" w:hAnsiTheme="minorHAnsi" w:cstheme="minorHAnsi"/>
          <w:sz w:val="22"/>
          <w:szCs w:val="22"/>
        </w:rPr>
      </w:pPr>
      <w:r w:rsidRPr="00A42885">
        <w:rPr>
          <w:rFonts w:asciiTheme="minorHAnsi" w:hAnsiTheme="minorHAnsi" w:cstheme="minorHAnsi"/>
          <w:sz w:val="22"/>
          <w:szCs w:val="22"/>
        </w:rPr>
        <w:t>Les marchés subséque</w:t>
      </w:r>
      <w:r w:rsidR="003C18C7" w:rsidRPr="00A42885">
        <w:rPr>
          <w:rFonts w:asciiTheme="minorHAnsi" w:hAnsiTheme="minorHAnsi" w:cstheme="minorHAnsi"/>
          <w:sz w:val="22"/>
          <w:szCs w:val="22"/>
        </w:rPr>
        <w:t>nts donneront à des prix forfaitai</w:t>
      </w:r>
      <w:r w:rsidRPr="00A42885">
        <w:rPr>
          <w:rFonts w:asciiTheme="minorHAnsi" w:hAnsiTheme="minorHAnsi" w:cstheme="minorHAnsi"/>
          <w:sz w:val="22"/>
          <w:szCs w:val="22"/>
        </w:rPr>
        <w:t>res sur la base de prix unitaires maximum de l'accord cadre</w:t>
      </w:r>
    </w:p>
    <w:p w14:paraId="17E26C0C" w14:textId="54563CB7" w:rsidR="005B145E" w:rsidRPr="00E5672B" w:rsidRDefault="007B3AD9" w:rsidP="005B145E">
      <w:pPr>
        <w:tabs>
          <w:tab w:val="left" w:pos="1680"/>
        </w:tabs>
        <w:jc w:val="both"/>
        <w:rPr>
          <w:rFonts w:asciiTheme="minorHAnsi" w:hAnsiTheme="minorHAnsi" w:cstheme="minorHAnsi"/>
          <w:sz w:val="22"/>
          <w:szCs w:val="22"/>
        </w:rPr>
      </w:pPr>
      <w:r w:rsidRPr="00A42885">
        <w:rPr>
          <w:rFonts w:asciiTheme="minorHAnsi" w:hAnsiTheme="minorHAnsi" w:cstheme="minorHAnsi"/>
          <w:sz w:val="22"/>
          <w:szCs w:val="22"/>
        </w:rPr>
        <w:t>Pour chaque lot, l’accord-cadre est multi-attributaire. Le nombre d’opérateurs économiques retenus pour chacun des lots est au maximum au nombre de trois, sous réserve d’un nombre suffisant de candidats et d’offres.</w:t>
      </w:r>
    </w:p>
    <w:p w14:paraId="0B64208F" w14:textId="77777777" w:rsidR="008538F1" w:rsidRPr="00E5672B" w:rsidRDefault="008538F1" w:rsidP="005B145E">
      <w:pPr>
        <w:tabs>
          <w:tab w:val="left" w:pos="1680"/>
        </w:tabs>
        <w:jc w:val="both"/>
        <w:rPr>
          <w:rFonts w:asciiTheme="minorHAnsi" w:hAnsiTheme="minorHAnsi" w:cstheme="minorHAnsi"/>
          <w:sz w:val="22"/>
          <w:szCs w:val="22"/>
        </w:rPr>
      </w:pPr>
    </w:p>
    <w:p w14:paraId="53F0C07A" w14:textId="77777777" w:rsidR="00D766D7" w:rsidRPr="00A42885" w:rsidRDefault="00D766D7" w:rsidP="002D101A">
      <w:pPr>
        <w:pStyle w:val="Titre2"/>
        <w:rPr>
          <w:rFonts w:asciiTheme="minorHAnsi" w:hAnsiTheme="minorHAnsi" w:cstheme="minorHAnsi"/>
        </w:rPr>
      </w:pPr>
      <w:bookmarkStart w:id="18" w:name="_Toc205477925"/>
      <w:r w:rsidRPr="00A42885">
        <w:rPr>
          <w:rFonts w:asciiTheme="minorHAnsi" w:hAnsiTheme="minorHAnsi" w:cstheme="minorHAnsi"/>
        </w:rPr>
        <w:t>Etendue du marché</w:t>
      </w:r>
      <w:bookmarkEnd w:id="18"/>
      <w:r w:rsidRPr="00A42885">
        <w:rPr>
          <w:rFonts w:asciiTheme="minorHAnsi" w:hAnsiTheme="minorHAnsi" w:cstheme="minorHAnsi"/>
        </w:rPr>
        <w:t xml:space="preserve"> </w:t>
      </w:r>
    </w:p>
    <w:p w14:paraId="5614FC4F" w14:textId="77777777" w:rsidR="00D766D7" w:rsidRPr="00A42885" w:rsidRDefault="00D766D7">
      <w:pPr>
        <w:jc w:val="both"/>
        <w:rPr>
          <w:rFonts w:asciiTheme="minorHAnsi" w:hAnsiTheme="minorHAnsi" w:cstheme="minorHAnsi"/>
          <w:color w:val="000000"/>
          <w:sz w:val="22"/>
        </w:rPr>
      </w:pPr>
    </w:p>
    <w:p w14:paraId="7E20436E" w14:textId="77777777" w:rsidR="00D766D7" w:rsidRPr="00A42885" w:rsidRDefault="00D766D7">
      <w:pPr>
        <w:jc w:val="both"/>
        <w:rPr>
          <w:rFonts w:asciiTheme="minorHAnsi" w:hAnsiTheme="minorHAnsi" w:cstheme="minorHAnsi"/>
          <w:color w:val="000000"/>
          <w:sz w:val="22"/>
        </w:rPr>
      </w:pPr>
      <w:r w:rsidRPr="00A42885">
        <w:rPr>
          <w:rFonts w:asciiTheme="minorHAnsi" w:hAnsiTheme="minorHAnsi" w:cstheme="minorHAnsi"/>
          <w:color w:val="000000"/>
          <w:sz w:val="22"/>
        </w:rPr>
        <w:t>La description des prestations pouvant être réalisées se trouve dans le cahier des clauses techniques particulières (CCTP) commun à tous les lots.</w:t>
      </w:r>
    </w:p>
    <w:p w14:paraId="36C7BFE8" w14:textId="77777777" w:rsidR="00D766D7" w:rsidRPr="00A42885" w:rsidRDefault="00D766D7" w:rsidP="0015620A">
      <w:pPr>
        <w:jc w:val="both"/>
        <w:rPr>
          <w:rFonts w:asciiTheme="minorHAnsi" w:hAnsiTheme="minorHAnsi" w:cstheme="minorHAnsi"/>
          <w:b/>
          <w:bCs/>
          <w:sz w:val="22"/>
          <w:szCs w:val="22"/>
        </w:rPr>
      </w:pPr>
    </w:p>
    <w:p w14:paraId="281A0551" w14:textId="77777777" w:rsidR="00D766D7" w:rsidRPr="00A42885" w:rsidRDefault="00D766D7" w:rsidP="0015620A">
      <w:pPr>
        <w:jc w:val="both"/>
        <w:rPr>
          <w:rFonts w:asciiTheme="minorHAnsi" w:hAnsiTheme="minorHAnsi" w:cstheme="minorHAnsi"/>
          <w:sz w:val="22"/>
          <w:szCs w:val="22"/>
        </w:rPr>
      </w:pPr>
      <w:r w:rsidRPr="00A42885">
        <w:rPr>
          <w:rFonts w:asciiTheme="minorHAnsi" w:hAnsiTheme="minorHAnsi" w:cstheme="minorHAnsi"/>
          <w:sz w:val="22"/>
          <w:szCs w:val="22"/>
        </w:rPr>
        <w:t>Les quantités estimatives se trouvent dans le DQE.</w:t>
      </w:r>
      <w:r w:rsidRPr="00A42885">
        <w:rPr>
          <w:rFonts w:asciiTheme="minorHAnsi" w:hAnsiTheme="minorHAnsi" w:cstheme="minorHAnsi"/>
        </w:rPr>
        <w:t xml:space="preserve"> </w:t>
      </w:r>
      <w:r w:rsidRPr="00A42885">
        <w:rPr>
          <w:rFonts w:asciiTheme="minorHAnsi" w:hAnsiTheme="minorHAnsi" w:cstheme="minorHAnsi"/>
          <w:sz w:val="22"/>
          <w:szCs w:val="22"/>
        </w:rPr>
        <w:t>Ces quantités n’ont pas valeur contractuelle. Elles ne servent qu’à l’analyse des offres.</w:t>
      </w:r>
    </w:p>
    <w:p w14:paraId="094ACCB2" w14:textId="77777777" w:rsidR="00D766D7" w:rsidRPr="00A42885" w:rsidRDefault="00D766D7" w:rsidP="0015620A">
      <w:pPr>
        <w:jc w:val="both"/>
        <w:rPr>
          <w:rFonts w:asciiTheme="minorHAnsi" w:hAnsiTheme="minorHAnsi" w:cstheme="minorHAnsi"/>
          <w:sz w:val="22"/>
          <w:szCs w:val="22"/>
        </w:rPr>
      </w:pPr>
    </w:p>
    <w:p w14:paraId="159B7B18" w14:textId="77777777" w:rsidR="00D766D7" w:rsidRPr="00A42885" w:rsidRDefault="00D766D7" w:rsidP="002D101A">
      <w:pPr>
        <w:pStyle w:val="Titre2"/>
        <w:rPr>
          <w:rFonts w:asciiTheme="minorHAnsi" w:hAnsiTheme="minorHAnsi" w:cstheme="minorHAnsi"/>
        </w:rPr>
      </w:pPr>
      <w:bookmarkStart w:id="19" w:name="_Toc205477926"/>
      <w:bookmarkStart w:id="20" w:name="_Toc179965845"/>
      <w:r w:rsidRPr="00A42885">
        <w:rPr>
          <w:rFonts w:asciiTheme="minorHAnsi" w:hAnsiTheme="minorHAnsi" w:cstheme="minorHAnsi"/>
        </w:rPr>
        <w:t>Durée</w:t>
      </w:r>
      <w:bookmarkEnd w:id="19"/>
    </w:p>
    <w:p w14:paraId="08CE0490" w14:textId="77777777" w:rsidR="00D766D7" w:rsidRPr="00A42885" w:rsidRDefault="00D766D7">
      <w:pPr>
        <w:rPr>
          <w:rFonts w:asciiTheme="minorHAnsi" w:hAnsiTheme="minorHAnsi" w:cstheme="minorHAnsi"/>
        </w:rPr>
      </w:pPr>
    </w:p>
    <w:p w14:paraId="3A7E7A43" w14:textId="08094435" w:rsidR="003E3DA6" w:rsidRPr="00A42885" w:rsidRDefault="003E3DA6" w:rsidP="003E3DA6">
      <w:pPr>
        <w:tabs>
          <w:tab w:val="left" w:pos="1680"/>
        </w:tabs>
        <w:jc w:val="both"/>
        <w:rPr>
          <w:rFonts w:asciiTheme="minorHAnsi" w:hAnsiTheme="minorHAnsi" w:cstheme="minorHAnsi"/>
          <w:sz w:val="22"/>
        </w:rPr>
      </w:pPr>
      <w:r w:rsidRPr="00A42885">
        <w:rPr>
          <w:rFonts w:asciiTheme="minorHAnsi" w:hAnsiTheme="minorHAnsi" w:cstheme="minorHAnsi"/>
          <w:sz w:val="22"/>
        </w:rPr>
        <w:t xml:space="preserve">L’accord-cadre est conclu à compter de sa date de notification pour une période de 24 mois, reconductible 1 fois sans que sa durée maximale ne puisse excéder 48 mois. </w:t>
      </w:r>
    </w:p>
    <w:p w14:paraId="2125204D" w14:textId="77777777" w:rsidR="003E3DA6" w:rsidRPr="00A42885" w:rsidRDefault="003E3DA6" w:rsidP="003E3DA6">
      <w:pPr>
        <w:tabs>
          <w:tab w:val="left" w:pos="1680"/>
        </w:tabs>
        <w:jc w:val="both"/>
        <w:rPr>
          <w:rFonts w:asciiTheme="minorHAnsi" w:hAnsiTheme="minorHAnsi" w:cstheme="minorHAnsi"/>
          <w:sz w:val="22"/>
        </w:rPr>
      </w:pPr>
    </w:p>
    <w:p w14:paraId="2854FA26" w14:textId="090CF563" w:rsidR="003E3DA6" w:rsidRPr="00A42885" w:rsidRDefault="003E3DA6" w:rsidP="003E3DA6">
      <w:pPr>
        <w:tabs>
          <w:tab w:val="left" w:pos="1680"/>
        </w:tabs>
        <w:jc w:val="both"/>
        <w:rPr>
          <w:rFonts w:asciiTheme="minorHAnsi" w:hAnsiTheme="minorHAnsi" w:cstheme="minorHAnsi"/>
          <w:sz w:val="22"/>
        </w:rPr>
      </w:pPr>
      <w:r w:rsidRPr="00A42885">
        <w:rPr>
          <w:rFonts w:asciiTheme="minorHAnsi" w:hAnsiTheme="minorHAnsi" w:cstheme="minorHAnsi"/>
          <w:sz w:val="22"/>
        </w:rPr>
        <w:t>Cette reconduction est tacite (ceci signifie que le silence gardé par le CHU de ROUEN reconduit automatiquement le marché public).</w:t>
      </w:r>
    </w:p>
    <w:p w14:paraId="5F0D44EA" w14:textId="77777777" w:rsidR="003E3DA6" w:rsidRPr="00A42885" w:rsidRDefault="003E3DA6" w:rsidP="003E3DA6">
      <w:pPr>
        <w:tabs>
          <w:tab w:val="left" w:pos="1680"/>
        </w:tabs>
        <w:jc w:val="both"/>
        <w:rPr>
          <w:rFonts w:asciiTheme="minorHAnsi" w:hAnsiTheme="minorHAnsi" w:cstheme="minorHAnsi"/>
          <w:sz w:val="22"/>
        </w:rPr>
      </w:pPr>
    </w:p>
    <w:p w14:paraId="1B19BF4B" w14:textId="77777777" w:rsidR="003E3DA6" w:rsidRPr="00A42885" w:rsidRDefault="003E3DA6" w:rsidP="003E3DA6">
      <w:pPr>
        <w:tabs>
          <w:tab w:val="left" w:pos="1680"/>
        </w:tabs>
        <w:jc w:val="both"/>
        <w:rPr>
          <w:rFonts w:asciiTheme="minorHAnsi" w:hAnsiTheme="minorHAnsi" w:cstheme="minorHAnsi"/>
          <w:sz w:val="22"/>
        </w:rPr>
      </w:pPr>
      <w:r w:rsidRPr="00A42885">
        <w:rPr>
          <w:rFonts w:asciiTheme="minorHAnsi" w:hAnsiTheme="minorHAnsi" w:cstheme="minorHAnsi"/>
          <w:sz w:val="22"/>
        </w:rPr>
        <w:t>Dans ce cadre, le titulaire du marché public ne pourra pas refuser la reconduction selon les dispositions de l’article R.2112-4 du Code de la commande publique.</w:t>
      </w:r>
    </w:p>
    <w:p w14:paraId="45CC6481" w14:textId="77777777" w:rsidR="003E3DA6" w:rsidRPr="00A42885" w:rsidRDefault="003E3DA6" w:rsidP="003E3DA6">
      <w:pPr>
        <w:tabs>
          <w:tab w:val="left" w:pos="1680"/>
        </w:tabs>
        <w:jc w:val="both"/>
        <w:rPr>
          <w:rFonts w:asciiTheme="minorHAnsi" w:hAnsiTheme="minorHAnsi" w:cstheme="minorHAnsi"/>
          <w:sz w:val="22"/>
        </w:rPr>
      </w:pPr>
    </w:p>
    <w:p w14:paraId="4D3894E9" w14:textId="77777777" w:rsidR="003E3DA6" w:rsidRPr="00A42885" w:rsidRDefault="003E3DA6" w:rsidP="003E3DA6">
      <w:pPr>
        <w:tabs>
          <w:tab w:val="left" w:pos="1680"/>
        </w:tabs>
        <w:jc w:val="both"/>
        <w:rPr>
          <w:rFonts w:asciiTheme="minorHAnsi" w:hAnsiTheme="minorHAnsi" w:cstheme="minorHAnsi"/>
          <w:sz w:val="22"/>
        </w:rPr>
      </w:pPr>
      <w:r w:rsidRPr="00A42885">
        <w:rPr>
          <w:rFonts w:asciiTheme="minorHAnsi" w:hAnsiTheme="minorHAnsi" w:cstheme="minorHAnsi"/>
          <w:sz w:val="22"/>
        </w:rPr>
        <w:t xml:space="preserve">Par contre, le CHU de ROUEN se réserve la possibilité de ne pas reconduire le marché public, et ceci sans indemnités pour le titulaire. </w:t>
      </w:r>
    </w:p>
    <w:p w14:paraId="0EB585A4" w14:textId="77777777" w:rsidR="003E3DA6" w:rsidRPr="00A42885" w:rsidRDefault="003E3DA6" w:rsidP="003E3DA6">
      <w:pPr>
        <w:tabs>
          <w:tab w:val="left" w:pos="1680"/>
        </w:tabs>
        <w:jc w:val="both"/>
        <w:rPr>
          <w:rFonts w:asciiTheme="minorHAnsi" w:hAnsiTheme="minorHAnsi" w:cstheme="minorHAnsi"/>
          <w:sz w:val="22"/>
        </w:rPr>
      </w:pPr>
    </w:p>
    <w:p w14:paraId="64D493A2" w14:textId="4261321C" w:rsidR="003E3DA6" w:rsidRPr="00A42885" w:rsidRDefault="003E3DA6" w:rsidP="003E3DA6">
      <w:pPr>
        <w:tabs>
          <w:tab w:val="left" w:pos="1680"/>
        </w:tabs>
        <w:jc w:val="both"/>
        <w:rPr>
          <w:rFonts w:asciiTheme="minorHAnsi" w:hAnsiTheme="minorHAnsi" w:cstheme="minorHAnsi"/>
          <w:sz w:val="22"/>
        </w:rPr>
      </w:pPr>
      <w:r w:rsidRPr="00A42885">
        <w:rPr>
          <w:rFonts w:asciiTheme="minorHAnsi" w:hAnsiTheme="minorHAnsi" w:cstheme="minorHAnsi"/>
          <w:sz w:val="22"/>
        </w:rPr>
        <w:t>La décision de non reconduction sera expressément notifiée sous préavis de 3 mois par lettre recommandée avec accusé de réception ou télécopie avan</w:t>
      </w:r>
      <w:r w:rsidR="00CC5DD7" w:rsidRPr="00CC5DD7">
        <w:rPr>
          <w:rFonts w:asciiTheme="minorHAnsi" w:hAnsiTheme="minorHAnsi" w:cstheme="minorHAnsi"/>
          <w:sz w:val="22"/>
        </w:rPr>
        <w:t>t la fin de la période en cours</w:t>
      </w:r>
      <w:r w:rsidRPr="00A42885">
        <w:rPr>
          <w:rFonts w:asciiTheme="minorHAnsi" w:hAnsiTheme="minorHAnsi" w:cstheme="minorHAnsi"/>
          <w:sz w:val="22"/>
        </w:rPr>
        <w:t xml:space="preserve"> que le silence gardé par le CHU de ROUEN reconduit automatiquement le marché public).</w:t>
      </w:r>
    </w:p>
    <w:p w14:paraId="1CD7FAD3" w14:textId="51A3C76A" w:rsidR="00FD7FDC" w:rsidRPr="00A42885" w:rsidRDefault="00FD7FDC">
      <w:pPr>
        <w:rPr>
          <w:rFonts w:asciiTheme="minorHAnsi" w:hAnsiTheme="minorHAnsi" w:cstheme="minorHAnsi"/>
        </w:rPr>
      </w:pPr>
    </w:p>
    <w:p w14:paraId="6C4D617F" w14:textId="77777777" w:rsidR="00D766D7" w:rsidRPr="00A42885" w:rsidRDefault="00D766D7" w:rsidP="002D101A">
      <w:pPr>
        <w:pStyle w:val="Titre2"/>
        <w:rPr>
          <w:rFonts w:asciiTheme="minorHAnsi" w:hAnsiTheme="minorHAnsi" w:cstheme="minorHAnsi"/>
        </w:rPr>
      </w:pPr>
      <w:bookmarkStart w:id="21" w:name="_Toc205477927"/>
      <w:r w:rsidRPr="00A42885">
        <w:rPr>
          <w:rFonts w:asciiTheme="minorHAnsi" w:hAnsiTheme="minorHAnsi" w:cstheme="minorHAnsi"/>
        </w:rPr>
        <w:t xml:space="preserve">Délais </w:t>
      </w:r>
      <w:bookmarkEnd w:id="20"/>
      <w:r w:rsidRPr="00A42885">
        <w:rPr>
          <w:rFonts w:asciiTheme="minorHAnsi" w:hAnsiTheme="minorHAnsi" w:cstheme="minorHAnsi"/>
        </w:rPr>
        <w:t>d’exécution</w:t>
      </w:r>
      <w:bookmarkEnd w:id="21"/>
    </w:p>
    <w:p w14:paraId="6FA22DF5" w14:textId="77777777" w:rsidR="00D766D7" w:rsidRPr="00A42885" w:rsidRDefault="00D766D7">
      <w:pPr>
        <w:pStyle w:val="Normal2"/>
        <w:ind w:left="0" w:firstLine="0"/>
        <w:rPr>
          <w:rFonts w:asciiTheme="minorHAnsi" w:hAnsiTheme="minorHAnsi" w:cstheme="minorHAnsi"/>
          <w:color w:val="000000"/>
          <w:szCs w:val="20"/>
        </w:rPr>
      </w:pPr>
    </w:p>
    <w:p w14:paraId="3BCA14B4" w14:textId="77777777" w:rsidR="00D766D7" w:rsidRPr="00A42885" w:rsidRDefault="00D766D7" w:rsidP="007328AA">
      <w:pPr>
        <w:pStyle w:val="Normal2"/>
        <w:ind w:left="0" w:firstLine="0"/>
        <w:rPr>
          <w:rFonts w:asciiTheme="minorHAnsi" w:hAnsiTheme="minorHAnsi" w:cstheme="minorHAnsi"/>
          <w:color w:val="000000"/>
          <w:szCs w:val="20"/>
        </w:rPr>
      </w:pPr>
      <w:r w:rsidRPr="00A42885">
        <w:rPr>
          <w:rFonts w:asciiTheme="minorHAnsi" w:hAnsiTheme="minorHAnsi" w:cstheme="minorHAnsi"/>
          <w:color w:val="000000"/>
          <w:szCs w:val="20"/>
        </w:rPr>
        <w:t>Les délais contractuels d'exécution sont indiqués au CCTP commun à tous les lots. Le titulaire s’engage sur un délai de livraison / calendrier de la mission.</w:t>
      </w:r>
    </w:p>
    <w:p w14:paraId="52890B3E" w14:textId="77777777" w:rsidR="00D766D7" w:rsidRPr="00A42885" w:rsidRDefault="00D766D7">
      <w:pPr>
        <w:jc w:val="both"/>
        <w:rPr>
          <w:rFonts w:asciiTheme="minorHAnsi" w:hAnsiTheme="minorHAnsi" w:cstheme="minorHAnsi"/>
          <w:sz w:val="22"/>
        </w:rPr>
      </w:pPr>
    </w:p>
    <w:p w14:paraId="6E8118CC" w14:textId="77777777" w:rsidR="00D766D7" w:rsidRPr="00A42885" w:rsidRDefault="00D766D7" w:rsidP="002D101A">
      <w:pPr>
        <w:pStyle w:val="Titre2"/>
        <w:rPr>
          <w:rFonts w:asciiTheme="minorHAnsi" w:hAnsiTheme="minorHAnsi" w:cstheme="minorHAnsi"/>
        </w:rPr>
      </w:pPr>
      <w:bookmarkStart w:id="22" w:name="_Toc205477928"/>
      <w:r w:rsidRPr="00A42885">
        <w:rPr>
          <w:rFonts w:asciiTheme="minorHAnsi" w:hAnsiTheme="minorHAnsi" w:cstheme="minorHAnsi"/>
        </w:rPr>
        <w:t>Codes nomenclature CPV</w:t>
      </w:r>
      <w:bookmarkEnd w:id="22"/>
      <w:r w:rsidRPr="00A42885">
        <w:rPr>
          <w:rFonts w:asciiTheme="minorHAnsi" w:hAnsiTheme="minorHAnsi" w:cstheme="minorHAnsi"/>
        </w:rPr>
        <w:t xml:space="preserve">  </w:t>
      </w:r>
    </w:p>
    <w:p w14:paraId="69A12AB1" w14:textId="77777777" w:rsidR="00D766D7" w:rsidRPr="00A42885" w:rsidRDefault="00D766D7">
      <w:pPr>
        <w:jc w:val="both"/>
        <w:rPr>
          <w:rFonts w:asciiTheme="minorHAnsi" w:hAnsiTheme="minorHAnsi" w:cstheme="minorHAnsi"/>
          <w:sz w:val="22"/>
        </w:rPr>
      </w:pPr>
    </w:p>
    <w:p w14:paraId="66EFA762" w14:textId="77777777" w:rsidR="00D766D7" w:rsidRPr="00A42885" w:rsidRDefault="00D766D7">
      <w:pPr>
        <w:pStyle w:val="Retraitcorpsdetexte2"/>
        <w:ind w:firstLine="0"/>
        <w:rPr>
          <w:rFonts w:asciiTheme="minorHAnsi" w:hAnsiTheme="minorHAnsi" w:cstheme="minorHAnsi"/>
          <w:sz w:val="22"/>
        </w:rPr>
      </w:pPr>
      <w:r w:rsidRPr="00A42885">
        <w:rPr>
          <w:rFonts w:asciiTheme="minorHAnsi" w:hAnsiTheme="minorHAnsi" w:cstheme="minorHAnsi"/>
          <w:sz w:val="22"/>
        </w:rPr>
        <w:t>La ou les classifications principales et complémentaires conformes au vocabulaire commun des marchés européens (CPV) sont:</w:t>
      </w:r>
    </w:p>
    <w:p w14:paraId="12F547B3" w14:textId="77777777" w:rsidR="00D766D7" w:rsidRPr="00A42885" w:rsidRDefault="00D766D7">
      <w:pPr>
        <w:rPr>
          <w:rFonts w:asciiTheme="minorHAnsi" w:hAnsiTheme="minorHAnsi" w:cstheme="minorHAnsi"/>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3254"/>
      </w:tblGrid>
      <w:tr w:rsidR="00D766D7" w:rsidRPr="00E5672B" w14:paraId="1AAF0DEC" w14:textId="77777777" w:rsidTr="00F96BFD">
        <w:trPr>
          <w:trHeight w:val="297"/>
          <w:jc w:val="center"/>
        </w:trPr>
        <w:tc>
          <w:tcPr>
            <w:tcW w:w="3165" w:type="dxa"/>
            <w:tcBorders>
              <w:bottom w:val="single" w:sz="4" w:space="0" w:color="auto"/>
            </w:tcBorders>
          </w:tcPr>
          <w:p w14:paraId="66CC637C" w14:textId="77777777" w:rsidR="00D766D7" w:rsidRPr="00A42885" w:rsidRDefault="00D766D7">
            <w:pPr>
              <w:jc w:val="center"/>
              <w:rPr>
                <w:rFonts w:asciiTheme="minorHAnsi" w:hAnsiTheme="minorHAnsi" w:cstheme="minorHAnsi"/>
                <w:i/>
                <w:iCs/>
                <w:szCs w:val="20"/>
              </w:rPr>
            </w:pPr>
            <w:r w:rsidRPr="00A42885">
              <w:rPr>
                <w:rFonts w:asciiTheme="minorHAnsi" w:hAnsiTheme="minorHAnsi" w:cstheme="minorHAnsi"/>
                <w:i/>
                <w:iCs/>
                <w:sz w:val="22"/>
                <w:szCs w:val="20"/>
              </w:rPr>
              <w:lastRenderedPageBreak/>
              <w:t>Classification principale</w:t>
            </w:r>
          </w:p>
        </w:tc>
        <w:tc>
          <w:tcPr>
            <w:tcW w:w="3254" w:type="dxa"/>
            <w:tcBorders>
              <w:bottom w:val="single" w:sz="4" w:space="0" w:color="auto"/>
            </w:tcBorders>
          </w:tcPr>
          <w:p w14:paraId="4A11747F" w14:textId="77777777" w:rsidR="00D766D7" w:rsidRPr="00A42885" w:rsidRDefault="00D766D7">
            <w:pPr>
              <w:jc w:val="center"/>
              <w:rPr>
                <w:rFonts w:asciiTheme="minorHAnsi" w:hAnsiTheme="minorHAnsi" w:cstheme="minorHAnsi"/>
                <w:i/>
                <w:iCs/>
                <w:szCs w:val="20"/>
              </w:rPr>
            </w:pPr>
            <w:r w:rsidRPr="00A42885">
              <w:rPr>
                <w:rFonts w:asciiTheme="minorHAnsi" w:hAnsiTheme="minorHAnsi" w:cstheme="minorHAnsi"/>
                <w:i/>
                <w:iCs/>
                <w:sz w:val="22"/>
                <w:szCs w:val="20"/>
              </w:rPr>
              <w:t>Classification complémentaire</w:t>
            </w:r>
          </w:p>
        </w:tc>
      </w:tr>
      <w:tr w:rsidR="00D766D7" w:rsidRPr="00E5672B" w14:paraId="1AEADEFB" w14:textId="77777777" w:rsidTr="00F96BFD">
        <w:trPr>
          <w:trHeight w:val="297"/>
          <w:jc w:val="center"/>
        </w:trPr>
        <w:tc>
          <w:tcPr>
            <w:tcW w:w="3165" w:type="dxa"/>
            <w:tcBorders>
              <w:bottom w:val="nil"/>
            </w:tcBorders>
          </w:tcPr>
          <w:p w14:paraId="48B5CBC9" w14:textId="77777777" w:rsidR="00D766D7" w:rsidRPr="00A42885" w:rsidRDefault="00D766D7">
            <w:pPr>
              <w:pStyle w:val="Corpsdetexte"/>
              <w:jc w:val="center"/>
              <w:rPr>
                <w:rFonts w:asciiTheme="minorHAnsi" w:hAnsiTheme="minorHAnsi" w:cstheme="minorHAnsi"/>
              </w:rPr>
            </w:pPr>
            <w:r w:rsidRPr="00A42885">
              <w:rPr>
                <w:rFonts w:asciiTheme="minorHAnsi" w:hAnsiTheme="minorHAnsi" w:cstheme="minorHAnsi"/>
                <w:sz w:val="22"/>
                <w:szCs w:val="22"/>
                <w:lang w:eastAsia="ar-SA"/>
              </w:rPr>
              <w:t xml:space="preserve"> 72246000-1</w:t>
            </w:r>
          </w:p>
        </w:tc>
        <w:tc>
          <w:tcPr>
            <w:tcW w:w="3254" w:type="dxa"/>
            <w:tcBorders>
              <w:bottom w:val="nil"/>
            </w:tcBorders>
          </w:tcPr>
          <w:p w14:paraId="0157A894" w14:textId="77777777" w:rsidR="00D766D7" w:rsidRPr="00A42885" w:rsidRDefault="00D766D7" w:rsidP="00477283">
            <w:pPr>
              <w:jc w:val="center"/>
              <w:rPr>
                <w:rFonts w:asciiTheme="minorHAnsi" w:hAnsiTheme="minorHAnsi" w:cstheme="minorHAnsi"/>
                <w:szCs w:val="20"/>
              </w:rPr>
            </w:pPr>
            <w:r w:rsidRPr="00A42885">
              <w:rPr>
                <w:rFonts w:asciiTheme="minorHAnsi" w:hAnsiTheme="minorHAnsi" w:cstheme="minorHAnsi"/>
                <w:sz w:val="22"/>
                <w:szCs w:val="22"/>
              </w:rPr>
              <w:t>71336000-2</w:t>
            </w:r>
          </w:p>
        </w:tc>
      </w:tr>
    </w:tbl>
    <w:p w14:paraId="5FCFA4E9" w14:textId="1BCB7226" w:rsidR="009C7250" w:rsidRPr="00A42885" w:rsidRDefault="009C7250">
      <w:pPr>
        <w:jc w:val="both"/>
        <w:rPr>
          <w:rFonts w:asciiTheme="minorHAnsi" w:hAnsiTheme="minorHAnsi" w:cstheme="minorHAnsi"/>
          <w:sz w:val="22"/>
        </w:rPr>
      </w:pPr>
    </w:p>
    <w:p w14:paraId="1E0BD509" w14:textId="77777777" w:rsidR="00D766D7" w:rsidRPr="00A42885" w:rsidRDefault="00D766D7" w:rsidP="002D101A">
      <w:pPr>
        <w:pStyle w:val="Titre1"/>
        <w:rPr>
          <w:rFonts w:asciiTheme="minorHAnsi" w:hAnsiTheme="minorHAnsi" w:cstheme="minorHAnsi"/>
        </w:rPr>
      </w:pPr>
      <w:bookmarkStart w:id="23" w:name="_Toc205477929"/>
      <w:r w:rsidRPr="00A42885">
        <w:rPr>
          <w:rFonts w:asciiTheme="minorHAnsi" w:hAnsiTheme="minorHAnsi" w:cstheme="minorHAnsi"/>
        </w:rPr>
        <w:t>Conditions de la consultation</w:t>
      </w:r>
      <w:bookmarkEnd w:id="23"/>
    </w:p>
    <w:p w14:paraId="46F88A25" w14:textId="77777777" w:rsidR="00D766D7" w:rsidRPr="00A42885" w:rsidRDefault="00D766D7">
      <w:pPr>
        <w:jc w:val="both"/>
        <w:rPr>
          <w:rFonts w:asciiTheme="minorHAnsi" w:hAnsiTheme="minorHAnsi" w:cstheme="minorHAnsi"/>
          <w:sz w:val="22"/>
        </w:rPr>
      </w:pPr>
    </w:p>
    <w:p w14:paraId="47D8790B" w14:textId="77777777" w:rsidR="00D766D7" w:rsidRPr="00A42885" w:rsidRDefault="00D766D7" w:rsidP="002D101A">
      <w:pPr>
        <w:pStyle w:val="Titre2"/>
        <w:rPr>
          <w:rFonts w:asciiTheme="minorHAnsi" w:hAnsiTheme="minorHAnsi" w:cstheme="minorHAnsi"/>
        </w:rPr>
      </w:pPr>
      <w:bookmarkStart w:id="24" w:name="_Toc527972351"/>
      <w:bookmarkStart w:id="25" w:name="_Toc280625891"/>
      <w:bookmarkStart w:id="26" w:name="_Toc205477930"/>
      <w:r w:rsidRPr="00A42885">
        <w:rPr>
          <w:rFonts w:asciiTheme="minorHAnsi" w:hAnsiTheme="minorHAnsi" w:cstheme="minorHAnsi"/>
        </w:rPr>
        <w:t>Variantes</w:t>
      </w:r>
      <w:bookmarkEnd w:id="24"/>
      <w:bookmarkEnd w:id="25"/>
      <w:bookmarkEnd w:id="26"/>
    </w:p>
    <w:p w14:paraId="56A87F66" w14:textId="77777777" w:rsidR="00D766D7" w:rsidRPr="00A42885" w:rsidRDefault="00D766D7">
      <w:pPr>
        <w:rPr>
          <w:rFonts w:asciiTheme="minorHAnsi" w:hAnsiTheme="minorHAnsi" w:cstheme="minorHAnsi"/>
          <w:sz w:val="22"/>
        </w:rPr>
      </w:pPr>
    </w:p>
    <w:p w14:paraId="192C552F" w14:textId="77777777" w:rsidR="00D766D7" w:rsidRPr="00A42885" w:rsidRDefault="00D766D7" w:rsidP="007328AA">
      <w:pPr>
        <w:jc w:val="both"/>
        <w:rPr>
          <w:rFonts w:asciiTheme="minorHAnsi" w:hAnsiTheme="minorHAnsi" w:cstheme="minorHAnsi"/>
          <w:color w:val="000000"/>
          <w:sz w:val="22"/>
        </w:rPr>
      </w:pPr>
      <w:r w:rsidRPr="00A42885">
        <w:rPr>
          <w:rFonts w:asciiTheme="minorHAnsi" w:hAnsiTheme="minorHAnsi" w:cstheme="minorHAnsi"/>
          <w:color w:val="000000"/>
          <w:sz w:val="22"/>
        </w:rPr>
        <w:t>Les soumissionnaires ne sont pas autorisés à présenter des variantes.</w:t>
      </w:r>
    </w:p>
    <w:p w14:paraId="54CC997B" w14:textId="77777777" w:rsidR="00D766D7" w:rsidRPr="00A42885" w:rsidRDefault="00D766D7">
      <w:pPr>
        <w:pStyle w:val="Retraitcorpsdetexte3"/>
        <w:rPr>
          <w:rFonts w:asciiTheme="minorHAnsi" w:hAnsiTheme="minorHAnsi" w:cstheme="minorHAnsi"/>
          <w:color w:val="FF0000"/>
          <w:sz w:val="22"/>
        </w:rPr>
      </w:pPr>
    </w:p>
    <w:p w14:paraId="4828E05F" w14:textId="77777777" w:rsidR="00D766D7" w:rsidRPr="00A42885" w:rsidRDefault="00D766D7" w:rsidP="002D101A">
      <w:pPr>
        <w:pStyle w:val="Titre2"/>
        <w:rPr>
          <w:rFonts w:asciiTheme="minorHAnsi" w:hAnsiTheme="minorHAnsi" w:cstheme="minorHAnsi"/>
        </w:rPr>
      </w:pPr>
      <w:bookmarkStart w:id="27" w:name="_Toc205477931"/>
      <w:r w:rsidRPr="00A42885">
        <w:rPr>
          <w:rFonts w:asciiTheme="minorHAnsi" w:hAnsiTheme="minorHAnsi" w:cstheme="minorHAnsi"/>
        </w:rPr>
        <w:t>Prestations supplémentaires éventuelles</w:t>
      </w:r>
      <w:bookmarkEnd w:id="27"/>
    </w:p>
    <w:p w14:paraId="63346A6F" w14:textId="77777777" w:rsidR="00D766D7" w:rsidRPr="00A42885" w:rsidRDefault="00D766D7">
      <w:pPr>
        <w:pStyle w:val="Retraitcorpsdetexte3"/>
        <w:rPr>
          <w:rFonts w:asciiTheme="minorHAnsi" w:hAnsiTheme="minorHAnsi" w:cstheme="minorHAnsi"/>
          <w:color w:val="auto"/>
          <w:sz w:val="22"/>
        </w:rPr>
      </w:pPr>
    </w:p>
    <w:p w14:paraId="6CE420ED" w14:textId="77777777" w:rsidR="00D766D7" w:rsidRPr="00A42885" w:rsidRDefault="00D766D7" w:rsidP="000175DA">
      <w:pPr>
        <w:jc w:val="both"/>
        <w:rPr>
          <w:rFonts w:asciiTheme="minorHAnsi" w:hAnsiTheme="minorHAnsi" w:cstheme="minorHAnsi"/>
          <w:color w:val="000000"/>
          <w:sz w:val="22"/>
        </w:rPr>
      </w:pPr>
      <w:r w:rsidRPr="00A42885">
        <w:rPr>
          <w:rFonts w:asciiTheme="minorHAnsi" w:hAnsiTheme="minorHAnsi" w:cstheme="minorHAnsi"/>
          <w:sz w:val="22"/>
        </w:rPr>
        <w:t>L’accord-cadre ne comprend pas de prestation supplémentaire éventuelle</w:t>
      </w:r>
      <w:r w:rsidRPr="00A42885">
        <w:rPr>
          <w:rFonts w:asciiTheme="minorHAnsi" w:hAnsiTheme="minorHAnsi" w:cstheme="minorHAnsi"/>
          <w:color w:val="000000"/>
          <w:sz w:val="22"/>
        </w:rPr>
        <w:t xml:space="preserve">.  </w:t>
      </w:r>
    </w:p>
    <w:p w14:paraId="06D026ED" w14:textId="77777777" w:rsidR="00D766D7" w:rsidRPr="00A42885" w:rsidRDefault="00D766D7">
      <w:pPr>
        <w:jc w:val="both"/>
        <w:rPr>
          <w:rFonts w:asciiTheme="minorHAnsi" w:hAnsiTheme="minorHAnsi" w:cstheme="minorHAnsi"/>
          <w:color w:val="000000"/>
          <w:sz w:val="22"/>
        </w:rPr>
      </w:pPr>
    </w:p>
    <w:p w14:paraId="7A720B44" w14:textId="77777777" w:rsidR="00D766D7" w:rsidRPr="00A42885" w:rsidRDefault="00D766D7" w:rsidP="00545F08">
      <w:pPr>
        <w:pStyle w:val="Titre2"/>
        <w:ind w:left="710" w:firstLine="0"/>
        <w:rPr>
          <w:rFonts w:asciiTheme="minorHAnsi" w:hAnsiTheme="minorHAnsi" w:cstheme="minorHAnsi"/>
        </w:rPr>
      </w:pPr>
      <w:bookmarkStart w:id="28" w:name="_Toc513020445"/>
      <w:bookmarkStart w:id="29" w:name="_Toc205477932"/>
      <w:bookmarkStart w:id="30" w:name="_Toc527972352"/>
      <w:bookmarkStart w:id="31" w:name="_Toc280625892"/>
      <w:r w:rsidRPr="00A42885">
        <w:rPr>
          <w:rFonts w:asciiTheme="minorHAnsi" w:hAnsiTheme="minorHAnsi" w:cstheme="minorHAnsi"/>
        </w:rPr>
        <w:t>Modifications au marché public et marché complémentaire</w:t>
      </w:r>
      <w:bookmarkEnd w:id="28"/>
      <w:bookmarkEnd w:id="29"/>
    </w:p>
    <w:p w14:paraId="04272040" w14:textId="77777777" w:rsidR="00D766D7" w:rsidRPr="00A42885" w:rsidRDefault="00D766D7" w:rsidP="00340E18">
      <w:pPr>
        <w:rPr>
          <w:rFonts w:asciiTheme="minorHAnsi" w:hAnsiTheme="minorHAnsi" w:cstheme="minorHAnsi"/>
          <w:sz w:val="22"/>
        </w:rPr>
      </w:pPr>
    </w:p>
    <w:p w14:paraId="4598BE9F" w14:textId="05450FCB" w:rsidR="00D766D7" w:rsidRPr="00A42885" w:rsidRDefault="005B145E">
      <w:pPr>
        <w:jc w:val="both"/>
        <w:rPr>
          <w:rFonts w:asciiTheme="minorHAnsi" w:hAnsiTheme="minorHAnsi" w:cstheme="minorHAnsi"/>
          <w:sz w:val="22"/>
        </w:rPr>
      </w:pPr>
      <w:bookmarkStart w:id="32" w:name="_Toc527972360"/>
      <w:bookmarkStart w:id="33" w:name="_Toc280625907"/>
      <w:bookmarkEnd w:id="30"/>
      <w:bookmarkEnd w:id="31"/>
      <w:r w:rsidRPr="00A42885">
        <w:rPr>
          <w:rFonts w:asciiTheme="minorHAnsi" w:hAnsiTheme="minorHAnsi" w:cstheme="minorHAnsi"/>
          <w:sz w:val="22"/>
        </w:rPr>
        <w:t>Le CHU de Rouen se réserve expressément la faculté de réaliser des modifications au marché public (articles R.2194-1 à R.2194-10 du Code de la Commande Publique) et/ou des marchés publics négociés sans publicité ni mise en concurrence préalables au sens de l’article R. 2122-7 du Code de la Commande Publique.</w:t>
      </w:r>
    </w:p>
    <w:p w14:paraId="3E06F8A6" w14:textId="77777777" w:rsidR="005B145E" w:rsidRPr="00A42885" w:rsidRDefault="005B145E">
      <w:pPr>
        <w:jc w:val="both"/>
        <w:rPr>
          <w:rFonts w:asciiTheme="minorHAnsi" w:hAnsiTheme="minorHAnsi" w:cstheme="minorHAnsi"/>
          <w:color w:val="000000"/>
          <w:sz w:val="22"/>
          <w:szCs w:val="22"/>
        </w:rPr>
      </w:pPr>
    </w:p>
    <w:p w14:paraId="0FD5C4B0" w14:textId="77777777" w:rsidR="00D766D7" w:rsidRPr="00A42885" w:rsidRDefault="00D766D7" w:rsidP="002D101A">
      <w:pPr>
        <w:pStyle w:val="Titre2"/>
        <w:rPr>
          <w:rFonts w:asciiTheme="minorHAnsi" w:hAnsiTheme="minorHAnsi" w:cstheme="minorHAnsi"/>
        </w:rPr>
      </w:pPr>
      <w:bookmarkStart w:id="34" w:name="_Toc205477933"/>
      <w:r w:rsidRPr="00A42885">
        <w:rPr>
          <w:rFonts w:asciiTheme="minorHAnsi" w:hAnsiTheme="minorHAnsi" w:cstheme="minorHAnsi"/>
        </w:rPr>
        <w:t>Unité monétaire</w:t>
      </w:r>
      <w:bookmarkEnd w:id="32"/>
      <w:bookmarkEnd w:id="33"/>
      <w:bookmarkEnd w:id="34"/>
    </w:p>
    <w:p w14:paraId="16E74F22" w14:textId="77777777" w:rsidR="00D766D7" w:rsidRPr="00A42885" w:rsidRDefault="00D766D7" w:rsidP="004C1183">
      <w:pPr>
        <w:jc w:val="both"/>
        <w:rPr>
          <w:rFonts w:asciiTheme="minorHAnsi" w:hAnsiTheme="minorHAnsi" w:cstheme="minorHAnsi"/>
          <w:sz w:val="22"/>
        </w:rPr>
      </w:pPr>
    </w:p>
    <w:p w14:paraId="42D391DC" w14:textId="77777777" w:rsidR="00D766D7" w:rsidRPr="00A42885" w:rsidRDefault="00D766D7" w:rsidP="004C1183">
      <w:pPr>
        <w:jc w:val="both"/>
        <w:rPr>
          <w:rFonts w:asciiTheme="minorHAnsi" w:hAnsiTheme="minorHAnsi" w:cstheme="minorHAnsi"/>
          <w:sz w:val="22"/>
        </w:rPr>
      </w:pPr>
      <w:r w:rsidRPr="00A42885">
        <w:rPr>
          <w:rFonts w:asciiTheme="minorHAnsi" w:hAnsiTheme="minorHAnsi" w:cstheme="minorHAnsi"/>
          <w:sz w:val="22"/>
        </w:rPr>
        <w:t>La monnaie utilisée est l’euro.</w:t>
      </w:r>
    </w:p>
    <w:p w14:paraId="498F7BD7" w14:textId="77777777" w:rsidR="00D766D7" w:rsidRPr="00A42885" w:rsidRDefault="00D766D7">
      <w:pPr>
        <w:jc w:val="both"/>
        <w:rPr>
          <w:rFonts w:asciiTheme="minorHAnsi" w:hAnsiTheme="minorHAnsi" w:cstheme="minorHAnsi"/>
          <w:color w:val="000000"/>
          <w:sz w:val="22"/>
          <w:szCs w:val="22"/>
        </w:rPr>
      </w:pPr>
    </w:p>
    <w:p w14:paraId="208EB58F" w14:textId="77777777" w:rsidR="00D766D7" w:rsidRPr="00A42885" w:rsidRDefault="00D766D7" w:rsidP="002D101A">
      <w:pPr>
        <w:pStyle w:val="Titre2"/>
        <w:rPr>
          <w:rFonts w:asciiTheme="minorHAnsi" w:hAnsiTheme="minorHAnsi" w:cstheme="minorHAnsi"/>
        </w:rPr>
      </w:pPr>
      <w:bookmarkStart w:id="35" w:name="_Toc280625904"/>
      <w:bookmarkStart w:id="36" w:name="_Toc205477934"/>
      <w:r w:rsidRPr="00A42885">
        <w:rPr>
          <w:rFonts w:asciiTheme="minorHAnsi" w:hAnsiTheme="minorHAnsi" w:cstheme="minorHAnsi"/>
        </w:rPr>
        <w:t>Délai de validité des offres</w:t>
      </w:r>
      <w:bookmarkEnd w:id="35"/>
      <w:bookmarkEnd w:id="36"/>
    </w:p>
    <w:p w14:paraId="1DD7E93F" w14:textId="77777777" w:rsidR="00D766D7" w:rsidRPr="00A42885" w:rsidRDefault="00D766D7">
      <w:pPr>
        <w:jc w:val="both"/>
        <w:rPr>
          <w:rFonts w:asciiTheme="minorHAnsi" w:hAnsiTheme="minorHAnsi" w:cstheme="minorHAnsi"/>
          <w:sz w:val="22"/>
        </w:rPr>
      </w:pPr>
    </w:p>
    <w:p w14:paraId="69DA7181" w14:textId="0EB072E1" w:rsidR="00D766D7" w:rsidRPr="00A42885" w:rsidRDefault="00D766D7" w:rsidP="00D77C68">
      <w:pPr>
        <w:jc w:val="both"/>
        <w:rPr>
          <w:rFonts w:asciiTheme="minorHAnsi" w:hAnsiTheme="minorHAnsi" w:cstheme="minorHAnsi"/>
          <w:sz w:val="22"/>
        </w:rPr>
      </w:pPr>
      <w:r w:rsidRPr="00A42885">
        <w:rPr>
          <w:rFonts w:asciiTheme="minorHAnsi" w:hAnsiTheme="minorHAnsi" w:cstheme="minorHAnsi"/>
          <w:sz w:val="22"/>
        </w:rPr>
        <w:t>Les candidats resteront engagés par leurs offres pendant 120 jours à compter de la date limite de réception des offres.</w:t>
      </w:r>
    </w:p>
    <w:p w14:paraId="2233DDE8" w14:textId="77777777" w:rsidR="00D77C68" w:rsidRPr="00A42885" w:rsidRDefault="00D77C68" w:rsidP="00D77C68">
      <w:pPr>
        <w:jc w:val="both"/>
        <w:rPr>
          <w:rFonts w:asciiTheme="minorHAnsi" w:hAnsiTheme="minorHAnsi" w:cstheme="minorHAnsi"/>
          <w:sz w:val="22"/>
        </w:rPr>
      </w:pPr>
    </w:p>
    <w:p w14:paraId="7C41522D" w14:textId="77777777" w:rsidR="00D766D7" w:rsidRPr="00A42885" w:rsidRDefault="00D766D7" w:rsidP="002D101A">
      <w:pPr>
        <w:pStyle w:val="Titre2"/>
        <w:rPr>
          <w:rFonts w:asciiTheme="minorHAnsi" w:hAnsiTheme="minorHAnsi" w:cstheme="minorHAnsi"/>
        </w:rPr>
      </w:pPr>
      <w:bookmarkStart w:id="37" w:name="_Toc205477935"/>
      <w:r w:rsidRPr="00A42885">
        <w:rPr>
          <w:rFonts w:asciiTheme="minorHAnsi" w:hAnsiTheme="minorHAnsi" w:cstheme="minorHAnsi"/>
        </w:rPr>
        <w:t>Conditions de participation des concurrents</w:t>
      </w:r>
      <w:bookmarkEnd w:id="37"/>
    </w:p>
    <w:p w14:paraId="70FA9343" w14:textId="77777777" w:rsidR="00D766D7" w:rsidRPr="00A42885" w:rsidRDefault="00D766D7">
      <w:pPr>
        <w:jc w:val="both"/>
        <w:rPr>
          <w:rFonts w:asciiTheme="minorHAnsi" w:hAnsiTheme="minorHAnsi" w:cstheme="minorHAnsi"/>
          <w:color w:val="000000"/>
          <w:sz w:val="22"/>
        </w:rPr>
      </w:pPr>
    </w:p>
    <w:p w14:paraId="57F0688D" w14:textId="77777777" w:rsidR="00D766D7" w:rsidRPr="00A42885" w:rsidRDefault="00D766D7" w:rsidP="002F287F">
      <w:pPr>
        <w:jc w:val="both"/>
        <w:rPr>
          <w:rFonts w:asciiTheme="minorHAnsi" w:hAnsiTheme="minorHAnsi" w:cstheme="minorHAnsi"/>
          <w:color w:val="000000"/>
          <w:sz w:val="22"/>
        </w:rPr>
      </w:pPr>
      <w:r w:rsidRPr="00A42885">
        <w:rPr>
          <w:rFonts w:asciiTheme="minorHAnsi" w:hAnsiTheme="minorHAnsi" w:cstheme="minorHAnsi"/>
          <w:color w:val="000000"/>
          <w:sz w:val="22"/>
        </w:rPr>
        <w:t xml:space="preserve">L’accord-cadre peut être conclu soit avec un opérateur économique individuel, soit avec un groupement d’opérateurs économiques. </w:t>
      </w:r>
    </w:p>
    <w:p w14:paraId="3CE7C2C3" w14:textId="77777777" w:rsidR="00D766D7" w:rsidRPr="00A42885" w:rsidRDefault="00D766D7" w:rsidP="002F287F">
      <w:pPr>
        <w:jc w:val="both"/>
        <w:rPr>
          <w:rFonts w:asciiTheme="minorHAnsi" w:hAnsiTheme="minorHAnsi" w:cstheme="minorHAnsi"/>
          <w:color w:val="000000"/>
          <w:sz w:val="22"/>
        </w:rPr>
      </w:pPr>
    </w:p>
    <w:p w14:paraId="22278F01" w14:textId="77777777" w:rsidR="00D766D7" w:rsidRPr="00A42885" w:rsidRDefault="00D766D7" w:rsidP="002F287F">
      <w:pPr>
        <w:jc w:val="both"/>
        <w:rPr>
          <w:rFonts w:asciiTheme="minorHAnsi" w:hAnsiTheme="minorHAnsi" w:cstheme="minorHAnsi"/>
          <w:color w:val="000000"/>
          <w:sz w:val="22"/>
        </w:rPr>
      </w:pPr>
      <w:r w:rsidRPr="00A42885">
        <w:rPr>
          <w:rFonts w:asciiTheme="minorHAnsi" w:hAnsiTheme="minorHAnsi" w:cstheme="minorHAnsi"/>
          <w:color w:val="000000"/>
          <w:sz w:val="22"/>
        </w:rPr>
        <w:t>En cas de candidature sous forme de groupement, il est rappelé que la lettre de candidature (DC1) doit être signée par tous les membres du groupement. Il doit aussi impérativement préciser la désignation du mandataire, qui sera le seul interlocuteur du groupement pour le CHU de Rouen.</w:t>
      </w:r>
    </w:p>
    <w:p w14:paraId="62A5DCDF" w14:textId="77777777" w:rsidR="00D766D7" w:rsidRPr="00A42885" w:rsidRDefault="00D766D7" w:rsidP="002F287F">
      <w:pPr>
        <w:jc w:val="both"/>
        <w:rPr>
          <w:rFonts w:asciiTheme="minorHAnsi" w:hAnsiTheme="minorHAnsi" w:cstheme="minorHAnsi"/>
          <w:color w:val="000000"/>
          <w:sz w:val="22"/>
        </w:rPr>
      </w:pPr>
    </w:p>
    <w:p w14:paraId="10174A1B" w14:textId="77777777" w:rsidR="00D766D7" w:rsidRPr="00A42885" w:rsidRDefault="00D766D7" w:rsidP="002F287F">
      <w:pPr>
        <w:jc w:val="both"/>
        <w:rPr>
          <w:rFonts w:asciiTheme="minorHAnsi" w:hAnsiTheme="minorHAnsi" w:cstheme="minorHAnsi"/>
          <w:color w:val="000000"/>
          <w:sz w:val="22"/>
        </w:rPr>
      </w:pPr>
      <w:r w:rsidRPr="00A42885">
        <w:rPr>
          <w:rFonts w:asciiTheme="minorHAnsi" w:hAnsiTheme="minorHAnsi" w:cstheme="minorHAnsi"/>
          <w:color w:val="000000"/>
          <w:sz w:val="22"/>
        </w:rPr>
        <w:t>Chaque membre du groupement joint à sa candidature toutes les pièces demandées au présent règlement, sous peine d'élimination du groupement dans sa totalité.</w:t>
      </w:r>
    </w:p>
    <w:p w14:paraId="6882A148" w14:textId="77777777" w:rsidR="00D766D7" w:rsidRPr="00A42885" w:rsidRDefault="00D766D7" w:rsidP="002F287F">
      <w:pPr>
        <w:jc w:val="both"/>
        <w:rPr>
          <w:rFonts w:asciiTheme="minorHAnsi" w:hAnsiTheme="minorHAnsi" w:cstheme="minorHAnsi"/>
          <w:color w:val="000000"/>
          <w:sz w:val="22"/>
        </w:rPr>
      </w:pPr>
    </w:p>
    <w:p w14:paraId="76723F30" w14:textId="77777777" w:rsidR="00D766D7" w:rsidRPr="00A42885" w:rsidRDefault="00D766D7" w:rsidP="004C1183">
      <w:pPr>
        <w:jc w:val="both"/>
        <w:rPr>
          <w:rFonts w:asciiTheme="minorHAnsi" w:hAnsiTheme="minorHAnsi" w:cstheme="minorHAnsi"/>
          <w:color w:val="000000"/>
          <w:sz w:val="22"/>
        </w:rPr>
      </w:pPr>
      <w:r w:rsidRPr="00A42885">
        <w:rPr>
          <w:rFonts w:asciiTheme="minorHAnsi" w:hAnsiTheme="minorHAnsi" w:cstheme="minorHAnsi"/>
          <w:color w:val="000000"/>
          <w:sz w:val="22"/>
        </w:rPr>
        <w:t>Chaque membre du groupement joint à sa candidature toutes les pièces demandées au présent règlement, sous peine d'élimination du groupement dans sa totalité.</w:t>
      </w:r>
    </w:p>
    <w:p w14:paraId="17EF1431" w14:textId="77777777" w:rsidR="00D766D7" w:rsidRPr="00A42885" w:rsidRDefault="00D766D7" w:rsidP="004C1183">
      <w:pPr>
        <w:tabs>
          <w:tab w:val="left" w:pos="360"/>
          <w:tab w:val="left" w:pos="540"/>
        </w:tabs>
        <w:jc w:val="both"/>
        <w:rPr>
          <w:rFonts w:asciiTheme="minorHAnsi" w:hAnsiTheme="minorHAnsi" w:cstheme="minorHAnsi"/>
          <w:color w:val="000000"/>
          <w:sz w:val="22"/>
        </w:rPr>
      </w:pPr>
    </w:p>
    <w:p w14:paraId="49E66A1A" w14:textId="77777777" w:rsidR="00D766D7" w:rsidRPr="00A42885" w:rsidRDefault="00D766D7" w:rsidP="006B6DA7">
      <w:pPr>
        <w:numPr>
          <w:ilvl w:val="0"/>
          <w:numId w:val="9"/>
        </w:numPr>
        <w:tabs>
          <w:tab w:val="left" w:pos="360"/>
          <w:tab w:val="left" w:pos="540"/>
        </w:tabs>
        <w:jc w:val="both"/>
        <w:rPr>
          <w:rFonts w:asciiTheme="minorHAnsi" w:hAnsiTheme="minorHAnsi" w:cstheme="minorHAnsi"/>
          <w:color w:val="000000"/>
          <w:sz w:val="22"/>
        </w:rPr>
      </w:pPr>
      <w:r w:rsidRPr="00A42885">
        <w:rPr>
          <w:rFonts w:asciiTheme="minorHAnsi" w:hAnsiTheme="minorHAnsi" w:cstheme="minorHAnsi"/>
          <w:color w:val="000000"/>
          <w:sz w:val="22"/>
        </w:rPr>
        <w:t>Possibilité de présenter pour le(s) marché(s) public(s) plusieurs offres en agissant à la fois :</w:t>
      </w:r>
    </w:p>
    <w:p w14:paraId="27813A2B" w14:textId="77777777" w:rsidR="00D766D7" w:rsidRPr="00A42885" w:rsidRDefault="00D766D7" w:rsidP="004C1183">
      <w:pPr>
        <w:tabs>
          <w:tab w:val="left" w:pos="360"/>
          <w:tab w:val="left" w:pos="540"/>
        </w:tabs>
        <w:ind w:left="720"/>
        <w:jc w:val="both"/>
        <w:rPr>
          <w:rFonts w:asciiTheme="minorHAnsi" w:hAnsiTheme="minorHAnsi" w:cstheme="minorHAnsi"/>
          <w:color w:val="000000"/>
          <w:sz w:val="22"/>
        </w:rPr>
      </w:pPr>
    </w:p>
    <w:p w14:paraId="23A14B7B"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r w:rsidRPr="00A42885">
        <w:rPr>
          <w:rFonts w:asciiTheme="minorHAnsi" w:hAnsiTheme="minorHAnsi" w:cstheme="minorHAnsi"/>
          <w:color w:val="000000"/>
          <w:sz w:val="22"/>
        </w:rPr>
        <w:t>En qualité de soumissionnaires individuels et de membres d'un ou plusieurs groupements :</w:t>
      </w:r>
    </w:p>
    <w:p w14:paraId="7DD96893"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r w:rsidRPr="00A42885">
        <w:rPr>
          <w:rFonts w:asciiTheme="minorHAnsi" w:hAnsiTheme="minorHAnsi" w:cstheme="minorHAnsi"/>
          <w:color w:val="000000"/>
          <w:sz w:val="22"/>
        </w:rPr>
        <w:tab/>
      </w:r>
      <w:r w:rsidRPr="00A42885">
        <w:rPr>
          <w:rFonts w:asciiTheme="minorHAnsi" w:hAnsiTheme="minorHAnsi" w:cstheme="minorHAnsi"/>
          <w:color w:val="000000"/>
          <w:sz w:val="22"/>
        </w:rPr>
        <w:tab/>
      </w:r>
      <w:r w:rsidRPr="00A42885">
        <w:rPr>
          <w:rFonts w:asciiTheme="minorHAnsi" w:hAnsiTheme="minorHAnsi" w:cstheme="minorHAnsi"/>
          <w:color w:val="000000"/>
          <w:sz w:val="22"/>
        </w:rPr>
        <w:fldChar w:fldCharType="begin">
          <w:ffData>
            <w:name w:val=""/>
            <w:enabled/>
            <w:calcOnExit w:val="0"/>
            <w:checkBox>
              <w:sizeAuto/>
              <w:default w:val="1"/>
            </w:checkBox>
          </w:ffData>
        </w:fldChar>
      </w:r>
      <w:r w:rsidRPr="00A42885">
        <w:rPr>
          <w:rFonts w:asciiTheme="minorHAnsi" w:hAnsiTheme="minorHAnsi" w:cstheme="minorHAnsi"/>
          <w:color w:val="000000"/>
          <w:sz w:val="22"/>
        </w:rPr>
        <w:instrText xml:space="preserve"> FORMCHECKBOX </w:instrText>
      </w:r>
      <w:r w:rsidR="00B40A83" w:rsidRPr="00A42885">
        <w:rPr>
          <w:rFonts w:asciiTheme="minorHAnsi" w:hAnsiTheme="minorHAnsi" w:cstheme="minorHAnsi"/>
          <w:color w:val="000000"/>
          <w:sz w:val="22"/>
        </w:rPr>
      </w:r>
      <w:r w:rsidR="00B40A83" w:rsidRPr="00A42885">
        <w:rPr>
          <w:rFonts w:asciiTheme="minorHAnsi" w:hAnsiTheme="minorHAnsi" w:cstheme="minorHAnsi"/>
          <w:color w:val="000000"/>
          <w:sz w:val="22"/>
        </w:rPr>
        <w:fldChar w:fldCharType="separate"/>
      </w:r>
      <w:r w:rsidRPr="00A42885">
        <w:rPr>
          <w:rFonts w:asciiTheme="minorHAnsi" w:hAnsiTheme="minorHAnsi" w:cstheme="minorHAnsi"/>
          <w:color w:val="000000"/>
          <w:sz w:val="22"/>
        </w:rPr>
        <w:fldChar w:fldCharType="end"/>
      </w:r>
      <w:r w:rsidRPr="00A42885">
        <w:rPr>
          <w:rFonts w:asciiTheme="minorHAnsi" w:hAnsiTheme="minorHAnsi" w:cstheme="minorHAnsi"/>
          <w:color w:val="000000"/>
          <w:sz w:val="22"/>
        </w:rPr>
        <w:t xml:space="preserve"> oui</w:t>
      </w:r>
      <w:r w:rsidRPr="00A42885">
        <w:rPr>
          <w:rFonts w:asciiTheme="minorHAnsi" w:hAnsiTheme="minorHAnsi" w:cstheme="minorHAnsi"/>
          <w:color w:val="000000"/>
          <w:sz w:val="22"/>
        </w:rPr>
        <w:tab/>
      </w:r>
      <w:r w:rsidRPr="00A42885">
        <w:rPr>
          <w:rFonts w:asciiTheme="minorHAnsi" w:hAnsiTheme="minorHAnsi" w:cstheme="minorHAnsi"/>
          <w:color w:val="000000"/>
          <w:sz w:val="22"/>
        </w:rPr>
        <w:tab/>
        <w:t xml:space="preserve"> </w:t>
      </w:r>
      <w:r w:rsidRPr="00A42885">
        <w:rPr>
          <w:rFonts w:asciiTheme="minorHAnsi" w:hAnsiTheme="minorHAnsi" w:cstheme="minorHAnsi"/>
          <w:color w:val="000000"/>
          <w:sz w:val="22"/>
        </w:rPr>
        <w:fldChar w:fldCharType="begin">
          <w:ffData>
            <w:name w:val="CaseACocher20"/>
            <w:enabled/>
            <w:calcOnExit w:val="0"/>
            <w:checkBox>
              <w:sizeAuto/>
              <w:default w:val="0"/>
            </w:checkBox>
          </w:ffData>
        </w:fldChar>
      </w:r>
      <w:r w:rsidRPr="00A42885">
        <w:rPr>
          <w:rFonts w:asciiTheme="minorHAnsi" w:hAnsiTheme="minorHAnsi" w:cstheme="minorHAnsi"/>
          <w:color w:val="000000"/>
          <w:sz w:val="22"/>
        </w:rPr>
        <w:instrText xml:space="preserve"> FORMCHECKBOX </w:instrText>
      </w:r>
      <w:r w:rsidR="00B40A83" w:rsidRPr="00A42885">
        <w:rPr>
          <w:rFonts w:asciiTheme="minorHAnsi" w:hAnsiTheme="minorHAnsi" w:cstheme="minorHAnsi"/>
          <w:color w:val="000000"/>
          <w:sz w:val="22"/>
        </w:rPr>
      </w:r>
      <w:r w:rsidR="00B40A83" w:rsidRPr="00A42885">
        <w:rPr>
          <w:rFonts w:asciiTheme="minorHAnsi" w:hAnsiTheme="minorHAnsi" w:cstheme="minorHAnsi"/>
          <w:color w:val="000000"/>
          <w:sz w:val="22"/>
        </w:rPr>
        <w:fldChar w:fldCharType="separate"/>
      </w:r>
      <w:r w:rsidRPr="00A42885">
        <w:rPr>
          <w:rFonts w:asciiTheme="minorHAnsi" w:hAnsiTheme="minorHAnsi" w:cstheme="minorHAnsi"/>
          <w:color w:val="000000"/>
          <w:sz w:val="22"/>
        </w:rPr>
        <w:fldChar w:fldCharType="end"/>
      </w:r>
      <w:r w:rsidRPr="00A42885">
        <w:rPr>
          <w:rFonts w:asciiTheme="minorHAnsi" w:hAnsiTheme="minorHAnsi" w:cstheme="minorHAnsi"/>
          <w:color w:val="000000"/>
          <w:sz w:val="22"/>
        </w:rPr>
        <w:t xml:space="preserve"> non</w:t>
      </w:r>
    </w:p>
    <w:p w14:paraId="188DC6C4"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p>
    <w:p w14:paraId="120F0E52"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r w:rsidRPr="00A42885">
        <w:rPr>
          <w:rFonts w:asciiTheme="minorHAnsi" w:hAnsiTheme="minorHAnsi" w:cstheme="minorHAnsi"/>
          <w:color w:val="000000"/>
          <w:sz w:val="22"/>
        </w:rPr>
        <w:tab/>
        <w:t>En qualité de membres de plusieurs groupements :</w:t>
      </w:r>
    </w:p>
    <w:p w14:paraId="66A50D58"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r w:rsidRPr="00A42885">
        <w:rPr>
          <w:rFonts w:asciiTheme="minorHAnsi" w:hAnsiTheme="minorHAnsi" w:cstheme="minorHAnsi"/>
          <w:color w:val="000000"/>
          <w:sz w:val="22"/>
        </w:rPr>
        <w:tab/>
      </w:r>
      <w:r w:rsidRPr="00A42885">
        <w:rPr>
          <w:rFonts w:asciiTheme="minorHAnsi" w:hAnsiTheme="minorHAnsi" w:cstheme="minorHAnsi"/>
          <w:color w:val="000000"/>
          <w:sz w:val="22"/>
        </w:rPr>
        <w:tab/>
      </w:r>
      <w:r w:rsidRPr="00A42885">
        <w:rPr>
          <w:rFonts w:asciiTheme="minorHAnsi" w:hAnsiTheme="minorHAnsi" w:cstheme="minorHAnsi"/>
          <w:color w:val="000000"/>
          <w:sz w:val="22"/>
        </w:rPr>
        <w:fldChar w:fldCharType="begin">
          <w:ffData>
            <w:name w:val=""/>
            <w:enabled/>
            <w:calcOnExit w:val="0"/>
            <w:checkBox>
              <w:sizeAuto/>
              <w:default w:val="1"/>
            </w:checkBox>
          </w:ffData>
        </w:fldChar>
      </w:r>
      <w:r w:rsidRPr="00A42885">
        <w:rPr>
          <w:rFonts w:asciiTheme="minorHAnsi" w:hAnsiTheme="minorHAnsi" w:cstheme="minorHAnsi"/>
          <w:color w:val="000000"/>
          <w:sz w:val="22"/>
        </w:rPr>
        <w:instrText xml:space="preserve"> FORMCHECKBOX </w:instrText>
      </w:r>
      <w:r w:rsidR="00B40A83" w:rsidRPr="00A42885">
        <w:rPr>
          <w:rFonts w:asciiTheme="minorHAnsi" w:hAnsiTheme="minorHAnsi" w:cstheme="minorHAnsi"/>
          <w:color w:val="000000"/>
          <w:sz w:val="22"/>
        </w:rPr>
      </w:r>
      <w:r w:rsidR="00B40A83" w:rsidRPr="00A42885">
        <w:rPr>
          <w:rFonts w:asciiTheme="minorHAnsi" w:hAnsiTheme="minorHAnsi" w:cstheme="minorHAnsi"/>
          <w:color w:val="000000"/>
          <w:sz w:val="22"/>
        </w:rPr>
        <w:fldChar w:fldCharType="separate"/>
      </w:r>
      <w:r w:rsidRPr="00A42885">
        <w:rPr>
          <w:rFonts w:asciiTheme="minorHAnsi" w:hAnsiTheme="minorHAnsi" w:cstheme="minorHAnsi"/>
          <w:color w:val="000000"/>
          <w:sz w:val="22"/>
        </w:rPr>
        <w:fldChar w:fldCharType="end"/>
      </w:r>
      <w:r w:rsidRPr="00A42885">
        <w:rPr>
          <w:rFonts w:asciiTheme="minorHAnsi" w:hAnsiTheme="minorHAnsi" w:cstheme="minorHAnsi"/>
          <w:color w:val="000000"/>
          <w:sz w:val="22"/>
        </w:rPr>
        <w:t xml:space="preserve"> oui</w:t>
      </w:r>
      <w:r w:rsidRPr="00A42885">
        <w:rPr>
          <w:rFonts w:asciiTheme="minorHAnsi" w:hAnsiTheme="minorHAnsi" w:cstheme="minorHAnsi"/>
          <w:color w:val="000000"/>
          <w:sz w:val="22"/>
        </w:rPr>
        <w:tab/>
      </w:r>
      <w:r w:rsidRPr="00A42885">
        <w:rPr>
          <w:rFonts w:asciiTheme="minorHAnsi" w:hAnsiTheme="minorHAnsi" w:cstheme="minorHAnsi"/>
          <w:color w:val="000000"/>
          <w:sz w:val="22"/>
        </w:rPr>
        <w:tab/>
        <w:t xml:space="preserve"> </w:t>
      </w:r>
      <w:r w:rsidRPr="00A42885">
        <w:rPr>
          <w:rFonts w:asciiTheme="minorHAnsi" w:hAnsiTheme="minorHAnsi" w:cstheme="minorHAnsi"/>
          <w:color w:val="000000"/>
          <w:sz w:val="22"/>
        </w:rPr>
        <w:fldChar w:fldCharType="begin">
          <w:ffData>
            <w:name w:val="CaseACocher20"/>
            <w:enabled/>
            <w:calcOnExit w:val="0"/>
            <w:checkBox>
              <w:sizeAuto/>
              <w:default w:val="0"/>
            </w:checkBox>
          </w:ffData>
        </w:fldChar>
      </w:r>
      <w:r w:rsidRPr="00A42885">
        <w:rPr>
          <w:rFonts w:asciiTheme="minorHAnsi" w:hAnsiTheme="minorHAnsi" w:cstheme="minorHAnsi"/>
          <w:color w:val="000000"/>
          <w:sz w:val="22"/>
        </w:rPr>
        <w:instrText xml:space="preserve"> FORMCHECKBOX </w:instrText>
      </w:r>
      <w:r w:rsidR="00B40A83" w:rsidRPr="00A42885">
        <w:rPr>
          <w:rFonts w:asciiTheme="minorHAnsi" w:hAnsiTheme="minorHAnsi" w:cstheme="minorHAnsi"/>
          <w:color w:val="000000"/>
          <w:sz w:val="22"/>
        </w:rPr>
      </w:r>
      <w:r w:rsidR="00B40A83" w:rsidRPr="00A42885">
        <w:rPr>
          <w:rFonts w:asciiTheme="minorHAnsi" w:hAnsiTheme="minorHAnsi" w:cstheme="minorHAnsi"/>
          <w:color w:val="000000"/>
          <w:sz w:val="22"/>
        </w:rPr>
        <w:fldChar w:fldCharType="separate"/>
      </w:r>
      <w:r w:rsidRPr="00A42885">
        <w:rPr>
          <w:rFonts w:asciiTheme="minorHAnsi" w:hAnsiTheme="minorHAnsi" w:cstheme="minorHAnsi"/>
          <w:color w:val="000000"/>
          <w:sz w:val="22"/>
        </w:rPr>
        <w:fldChar w:fldCharType="end"/>
      </w:r>
      <w:r w:rsidRPr="00A42885">
        <w:rPr>
          <w:rFonts w:asciiTheme="minorHAnsi" w:hAnsiTheme="minorHAnsi" w:cstheme="minorHAnsi"/>
          <w:color w:val="000000"/>
          <w:sz w:val="22"/>
        </w:rPr>
        <w:t xml:space="preserve"> non</w:t>
      </w:r>
    </w:p>
    <w:p w14:paraId="64FDD397" w14:textId="77777777" w:rsidR="00D766D7" w:rsidRPr="00A42885" w:rsidRDefault="00D766D7" w:rsidP="004C1183">
      <w:pPr>
        <w:tabs>
          <w:tab w:val="left" w:pos="360"/>
          <w:tab w:val="left" w:pos="540"/>
        </w:tabs>
        <w:ind w:left="540"/>
        <w:jc w:val="both"/>
        <w:rPr>
          <w:rFonts w:asciiTheme="minorHAnsi" w:hAnsiTheme="minorHAnsi" w:cstheme="minorHAnsi"/>
          <w:color w:val="000000"/>
          <w:sz w:val="22"/>
        </w:rPr>
      </w:pPr>
    </w:p>
    <w:p w14:paraId="78AB33E6" w14:textId="77777777" w:rsidR="00D766D7" w:rsidRPr="00A42885" w:rsidRDefault="00D766D7" w:rsidP="006B6DA7">
      <w:pPr>
        <w:numPr>
          <w:ilvl w:val="0"/>
          <w:numId w:val="9"/>
        </w:numPr>
        <w:jc w:val="both"/>
        <w:rPr>
          <w:rFonts w:asciiTheme="minorHAnsi" w:hAnsiTheme="minorHAnsi" w:cstheme="minorHAnsi"/>
          <w:color w:val="000000"/>
          <w:sz w:val="22"/>
        </w:rPr>
      </w:pPr>
      <w:r w:rsidRPr="00A42885">
        <w:rPr>
          <w:rFonts w:asciiTheme="minorHAnsi" w:hAnsiTheme="minorHAnsi" w:cstheme="minorHAnsi"/>
          <w:color w:val="000000"/>
          <w:sz w:val="22"/>
        </w:rPr>
        <w:t xml:space="preserve">Forme juridique que devra revêtir les groupements d’opérateurs économiques, attributaires du (des) marché(s) public(s) : </w:t>
      </w:r>
    </w:p>
    <w:p w14:paraId="5AF2FBE9" w14:textId="77777777" w:rsidR="00D766D7" w:rsidRPr="00A42885" w:rsidRDefault="00D766D7" w:rsidP="004C1183">
      <w:pPr>
        <w:jc w:val="both"/>
        <w:rPr>
          <w:rFonts w:asciiTheme="minorHAnsi" w:hAnsiTheme="minorHAnsi" w:cstheme="minorHAnsi"/>
          <w:color w:val="000000"/>
          <w:sz w:val="22"/>
        </w:rPr>
      </w:pPr>
    </w:p>
    <w:p w14:paraId="36B6EF23" w14:textId="77777777" w:rsidR="00D766D7" w:rsidRPr="00A42885" w:rsidRDefault="00D766D7" w:rsidP="004C1183">
      <w:pPr>
        <w:jc w:val="both"/>
        <w:rPr>
          <w:rFonts w:asciiTheme="minorHAnsi" w:hAnsiTheme="minorHAnsi" w:cstheme="minorHAnsi"/>
          <w:color w:val="000000"/>
          <w:sz w:val="22"/>
        </w:rPr>
      </w:pPr>
      <w:r w:rsidRPr="00A42885">
        <w:rPr>
          <w:rFonts w:asciiTheme="minorHAnsi" w:hAnsiTheme="minorHAnsi" w:cstheme="minorHAnsi"/>
          <w:color w:val="000000"/>
          <w:sz w:val="22"/>
        </w:rPr>
        <w:t>Le CHU de Rouen ne souhaite imposer aucune forme de groupement à l’attributaire du marché public.</w:t>
      </w:r>
    </w:p>
    <w:p w14:paraId="2300F539" w14:textId="77777777" w:rsidR="00D766D7" w:rsidRPr="00A42885" w:rsidRDefault="00D766D7" w:rsidP="002F287F">
      <w:pPr>
        <w:jc w:val="both"/>
        <w:rPr>
          <w:rFonts w:asciiTheme="minorHAnsi" w:hAnsiTheme="minorHAnsi" w:cstheme="minorHAnsi"/>
          <w:color w:val="0000FF"/>
          <w:sz w:val="22"/>
          <w:highlight w:val="yellow"/>
        </w:rPr>
      </w:pPr>
    </w:p>
    <w:p w14:paraId="76CC4792" w14:textId="77777777" w:rsidR="00D766D7" w:rsidRPr="00A42885" w:rsidRDefault="00D766D7" w:rsidP="002D101A">
      <w:pPr>
        <w:pStyle w:val="Titre2"/>
        <w:rPr>
          <w:rFonts w:asciiTheme="minorHAnsi" w:hAnsiTheme="minorHAnsi" w:cstheme="minorHAnsi"/>
        </w:rPr>
      </w:pPr>
      <w:bookmarkStart w:id="38" w:name="_Toc205477936"/>
      <w:r w:rsidRPr="00A42885">
        <w:rPr>
          <w:rFonts w:asciiTheme="minorHAnsi" w:hAnsiTheme="minorHAnsi" w:cstheme="minorHAnsi"/>
        </w:rPr>
        <w:t>Sous traitance</w:t>
      </w:r>
      <w:bookmarkEnd w:id="38"/>
    </w:p>
    <w:p w14:paraId="15E2B144" w14:textId="77777777" w:rsidR="00D766D7" w:rsidRPr="00A42885" w:rsidRDefault="00D766D7">
      <w:pPr>
        <w:rPr>
          <w:rFonts w:asciiTheme="minorHAnsi" w:hAnsiTheme="minorHAnsi" w:cstheme="minorHAnsi"/>
          <w:sz w:val="22"/>
        </w:rPr>
      </w:pPr>
    </w:p>
    <w:p w14:paraId="4BD05F1D"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Le marché public peut faire l’objet d’une sous-traitance telle que définie par la loi n°75-1334 du 31 décembre 1975 modifiée, dans les cas prévus aux articles L 2193-1 et suivants du Code de la Commande Publique :</w:t>
      </w:r>
    </w:p>
    <w:p w14:paraId="13DDA857"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Dans le cas où la demande de sous-traitance intervient au moment du dépôt de l'offre ou de la proposition, le soumissionnaire fournit au CHU-Hôpitaux de Rouen une déclaration mentionnant :</w:t>
      </w:r>
    </w:p>
    <w:p w14:paraId="398FCC0D"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a) la nature des prestations sous-traitées ;</w:t>
      </w:r>
    </w:p>
    <w:p w14:paraId="5C93DC46"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b) le nom, la raison ou la dénomination sociale et l'adresse du sous-traitant proposé ;</w:t>
      </w:r>
    </w:p>
    <w:p w14:paraId="2F764332"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c) le montant maximum des sommes à verser par paiement direct au sous-traitant ;</w:t>
      </w:r>
    </w:p>
    <w:p w14:paraId="66FC9FDE" w14:textId="77777777" w:rsidR="00F15D10"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d) les conditions de paiement prévues par le projet de contrat de sous-traitance et, le cas échéant, les modalités de variation des prix ;</w:t>
      </w:r>
    </w:p>
    <w:p w14:paraId="451E772E" w14:textId="5C45D84C" w:rsidR="00D766D7" w:rsidRPr="00A42885" w:rsidRDefault="00F15D10" w:rsidP="00F15D10">
      <w:pPr>
        <w:jc w:val="both"/>
        <w:rPr>
          <w:rFonts w:asciiTheme="minorHAnsi" w:hAnsiTheme="minorHAnsi" w:cstheme="minorHAnsi"/>
          <w:sz w:val="22"/>
          <w:szCs w:val="22"/>
        </w:rPr>
      </w:pPr>
      <w:r w:rsidRPr="00A42885">
        <w:rPr>
          <w:rFonts w:asciiTheme="minorHAnsi" w:hAnsiTheme="minorHAnsi" w:cstheme="minorHAnsi"/>
          <w:sz w:val="22"/>
          <w:szCs w:val="22"/>
        </w:rPr>
        <w:t>e) les capacités professionnelles et financières du sous-traitant.</w:t>
      </w:r>
    </w:p>
    <w:p w14:paraId="7E87B1EC" w14:textId="356735FF" w:rsidR="00F15D10" w:rsidRPr="00A42885" w:rsidRDefault="00F15D10" w:rsidP="00F15D10">
      <w:pPr>
        <w:jc w:val="both"/>
        <w:rPr>
          <w:rFonts w:asciiTheme="minorHAnsi" w:hAnsiTheme="minorHAnsi" w:cstheme="minorHAnsi"/>
          <w:sz w:val="22"/>
          <w:szCs w:val="22"/>
        </w:rPr>
      </w:pPr>
    </w:p>
    <w:p w14:paraId="392B4680" w14:textId="77777777" w:rsidR="00F15D10" w:rsidRPr="00A42885" w:rsidRDefault="00F15D10" w:rsidP="00F15D10">
      <w:pPr>
        <w:pStyle w:val="Default"/>
        <w:rPr>
          <w:rFonts w:asciiTheme="minorHAnsi" w:hAnsiTheme="minorHAnsi" w:cstheme="minorHAnsi"/>
          <w:sz w:val="22"/>
          <w:szCs w:val="22"/>
        </w:rPr>
      </w:pPr>
      <w:r w:rsidRPr="00A42885">
        <w:rPr>
          <w:rFonts w:asciiTheme="minorHAnsi" w:hAnsiTheme="minorHAnsi" w:cstheme="minorHAnsi"/>
          <w:sz w:val="22"/>
          <w:szCs w:val="22"/>
        </w:rPr>
        <w:t xml:space="preserve">Il lui remet également une déclaration du sous-traitant indiquant qu'il ne tombe pas sous le coup d'une interdiction d'accéder aux marchés publics. </w:t>
      </w:r>
    </w:p>
    <w:p w14:paraId="538F3DFE" w14:textId="7A60D53C" w:rsidR="00F15D10" w:rsidRPr="00A42885" w:rsidRDefault="00F15D10" w:rsidP="00F15D10">
      <w:pPr>
        <w:jc w:val="both"/>
        <w:rPr>
          <w:rFonts w:asciiTheme="minorHAnsi" w:eastAsia="Calibri" w:hAnsiTheme="minorHAnsi" w:cstheme="minorHAnsi"/>
          <w:color w:val="000000"/>
          <w:sz w:val="22"/>
          <w:szCs w:val="22"/>
        </w:rPr>
      </w:pPr>
      <w:r w:rsidRPr="00A42885">
        <w:rPr>
          <w:rFonts w:asciiTheme="minorHAnsi" w:eastAsia="Calibri" w:hAnsiTheme="minorHAnsi" w:cstheme="minorHAnsi"/>
          <w:color w:val="000000"/>
          <w:sz w:val="22"/>
          <w:szCs w:val="22"/>
        </w:rPr>
        <w:t>La notification du (des) marché(s) public(s) emporte acceptation du sous-traitant et agrément des conditions de paiement.</w:t>
      </w:r>
    </w:p>
    <w:p w14:paraId="6FE146DF" w14:textId="77777777" w:rsidR="00F15D10" w:rsidRPr="00A42885" w:rsidRDefault="00F15D10" w:rsidP="00F15D10">
      <w:pPr>
        <w:jc w:val="both"/>
        <w:rPr>
          <w:rFonts w:asciiTheme="minorHAnsi" w:hAnsiTheme="minorHAnsi" w:cstheme="minorHAnsi"/>
          <w:sz w:val="22"/>
        </w:rPr>
      </w:pPr>
    </w:p>
    <w:p w14:paraId="3CCEF8E0" w14:textId="77777777" w:rsidR="00D766D7" w:rsidRPr="00A42885" w:rsidRDefault="00D766D7" w:rsidP="002D101A">
      <w:pPr>
        <w:pStyle w:val="Titre2"/>
        <w:rPr>
          <w:rFonts w:asciiTheme="minorHAnsi" w:hAnsiTheme="minorHAnsi" w:cstheme="minorHAnsi"/>
        </w:rPr>
      </w:pPr>
      <w:bookmarkStart w:id="39" w:name="_Toc527972362"/>
      <w:bookmarkStart w:id="40" w:name="_Toc280625909"/>
      <w:bookmarkStart w:id="41" w:name="_Toc205477937"/>
      <w:r w:rsidRPr="00A42885">
        <w:rPr>
          <w:rFonts w:asciiTheme="minorHAnsi" w:hAnsiTheme="minorHAnsi" w:cstheme="minorHAnsi"/>
        </w:rPr>
        <w:t>Mode de financement et de règlement du march</w:t>
      </w:r>
      <w:bookmarkEnd w:id="39"/>
      <w:bookmarkEnd w:id="40"/>
      <w:r w:rsidRPr="00A42885">
        <w:rPr>
          <w:rFonts w:asciiTheme="minorHAnsi" w:hAnsiTheme="minorHAnsi" w:cstheme="minorHAnsi"/>
        </w:rPr>
        <w:t>é</w:t>
      </w:r>
      <w:bookmarkEnd w:id="41"/>
    </w:p>
    <w:p w14:paraId="6B2E890E" w14:textId="77777777" w:rsidR="00D766D7" w:rsidRPr="00A42885" w:rsidRDefault="00D766D7">
      <w:pPr>
        <w:ind w:firstLine="567"/>
        <w:rPr>
          <w:rFonts w:asciiTheme="minorHAnsi" w:hAnsiTheme="minorHAnsi" w:cstheme="minorHAnsi"/>
          <w:sz w:val="22"/>
        </w:rPr>
      </w:pPr>
    </w:p>
    <w:p w14:paraId="734CDC90" w14:textId="77777777" w:rsidR="00D766D7" w:rsidRPr="00A42885" w:rsidRDefault="00D766D7">
      <w:pPr>
        <w:pStyle w:val="Retraitcorpsdetexte"/>
        <w:ind w:firstLine="0"/>
        <w:rPr>
          <w:rFonts w:asciiTheme="minorHAnsi" w:hAnsiTheme="minorHAnsi" w:cstheme="minorHAnsi"/>
          <w:sz w:val="22"/>
          <w:szCs w:val="22"/>
        </w:rPr>
      </w:pPr>
      <w:r w:rsidRPr="00A42885">
        <w:rPr>
          <w:rFonts w:asciiTheme="minorHAnsi" w:hAnsiTheme="minorHAnsi" w:cstheme="minorHAnsi"/>
          <w:sz w:val="22"/>
          <w:szCs w:val="22"/>
        </w:rPr>
        <w:t>Les dépenses relatives au présent accord-cadre sont financées par imputation au budget propre du CHU de Rouen.</w:t>
      </w:r>
    </w:p>
    <w:p w14:paraId="66B67187" w14:textId="77777777" w:rsidR="00D766D7" w:rsidRPr="00A42885" w:rsidRDefault="00D766D7">
      <w:pPr>
        <w:pStyle w:val="Retraitcorpsdetexte"/>
        <w:ind w:firstLine="0"/>
        <w:rPr>
          <w:rFonts w:asciiTheme="minorHAnsi" w:hAnsiTheme="minorHAnsi" w:cstheme="minorHAnsi"/>
          <w:sz w:val="22"/>
        </w:rPr>
      </w:pPr>
    </w:p>
    <w:p w14:paraId="002E3392" w14:textId="77777777" w:rsidR="00D766D7" w:rsidRPr="00A42885" w:rsidRDefault="00D766D7">
      <w:pPr>
        <w:pStyle w:val="Retraitcorpsdetexte"/>
        <w:ind w:firstLine="0"/>
        <w:rPr>
          <w:rFonts w:asciiTheme="minorHAnsi" w:hAnsiTheme="minorHAnsi" w:cstheme="minorHAnsi"/>
          <w:sz w:val="22"/>
        </w:rPr>
      </w:pPr>
      <w:r w:rsidRPr="00A42885">
        <w:rPr>
          <w:rFonts w:asciiTheme="minorHAnsi" w:hAnsiTheme="minorHAnsi" w:cstheme="minorHAnsi"/>
          <w:sz w:val="22"/>
        </w:rPr>
        <w:t>Le mode de règlement choisi par la personne publique est le virement, dans le délai global de paiement de 50 jours et dans les conditions fixées au CCAP.</w:t>
      </w:r>
    </w:p>
    <w:p w14:paraId="077D0E42" w14:textId="77777777" w:rsidR="00D766D7" w:rsidRPr="00A42885" w:rsidRDefault="00D766D7">
      <w:pPr>
        <w:jc w:val="both"/>
        <w:rPr>
          <w:rFonts w:asciiTheme="minorHAnsi" w:hAnsiTheme="minorHAnsi" w:cstheme="minorHAnsi"/>
          <w:sz w:val="22"/>
          <w:szCs w:val="20"/>
        </w:rPr>
      </w:pPr>
      <w:r w:rsidRPr="00A42885">
        <w:rPr>
          <w:rFonts w:asciiTheme="minorHAnsi" w:hAnsiTheme="minorHAnsi" w:cstheme="minorHAnsi"/>
          <w:sz w:val="22"/>
          <w:szCs w:val="20"/>
        </w:rPr>
        <w:t xml:space="preserve">              </w:t>
      </w:r>
    </w:p>
    <w:p w14:paraId="63989F84" w14:textId="77777777" w:rsidR="00D766D7" w:rsidRPr="00A42885" w:rsidRDefault="00D766D7" w:rsidP="002D101A">
      <w:pPr>
        <w:pStyle w:val="Titre2"/>
        <w:rPr>
          <w:rFonts w:asciiTheme="minorHAnsi" w:hAnsiTheme="minorHAnsi" w:cstheme="minorHAnsi"/>
        </w:rPr>
      </w:pPr>
      <w:bookmarkStart w:id="42" w:name="_Toc205477938"/>
      <w:r w:rsidRPr="00A42885">
        <w:rPr>
          <w:rFonts w:asciiTheme="minorHAnsi" w:hAnsiTheme="minorHAnsi" w:cstheme="minorHAnsi"/>
        </w:rPr>
        <w:t>Garantie et cautionnement</w:t>
      </w:r>
      <w:bookmarkEnd w:id="42"/>
    </w:p>
    <w:p w14:paraId="712C733E" w14:textId="77777777" w:rsidR="00D766D7" w:rsidRPr="00A42885" w:rsidRDefault="00D766D7">
      <w:pPr>
        <w:jc w:val="both"/>
        <w:rPr>
          <w:rFonts w:asciiTheme="minorHAnsi" w:hAnsiTheme="minorHAnsi" w:cstheme="minorHAnsi"/>
          <w:sz w:val="22"/>
        </w:rPr>
      </w:pPr>
    </w:p>
    <w:p w14:paraId="514DFC72" w14:textId="77777777" w:rsidR="00D766D7" w:rsidRPr="00A42885" w:rsidRDefault="00D766D7" w:rsidP="00A10F0C">
      <w:pPr>
        <w:jc w:val="both"/>
        <w:rPr>
          <w:rFonts w:asciiTheme="minorHAnsi" w:hAnsiTheme="minorHAnsi" w:cstheme="minorHAnsi"/>
          <w:color w:val="000000"/>
          <w:sz w:val="22"/>
        </w:rPr>
      </w:pPr>
      <w:r w:rsidRPr="00A42885">
        <w:rPr>
          <w:rFonts w:asciiTheme="minorHAnsi" w:hAnsiTheme="minorHAnsi" w:cstheme="minorHAnsi"/>
          <w:color w:val="000000"/>
          <w:sz w:val="22"/>
        </w:rPr>
        <w:t>Sans objet.</w:t>
      </w:r>
    </w:p>
    <w:p w14:paraId="37DA830C" w14:textId="77777777" w:rsidR="00D766D7" w:rsidRPr="00A42885" w:rsidRDefault="00D766D7" w:rsidP="00A10F0C">
      <w:pPr>
        <w:jc w:val="both"/>
        <w:rPr>
          <w:rFonts w:asciiTheme="minorHAnsi" w:hAnsiTheme="minorHAnsi" w:cstheme="minorHAnsi"/>
          <w:color w:val="000000"/>
          <w:sz w:val="22"/>
        </w:rPr>
      </w:pPr>
    </w:p>
    <w:p w14:paraId="54E230D6" w14:textId="77777777" w:rsidR="00D766D7" w:rsidRPr="00A42885" w:rsidRDefault="00D766D7" w:rsidP="002D101A">
      <w:pPr>
        <w:pStyle w:val="Titre2"/>
        <w:rPr>
          <w:rFonts w:asciiTheme="minorHAnsi" w:hAnsiTheme="minorHAnsi" w:cstheme="minorHAnsi"/>
        </w:rPr>
      </w:pPr>
      <w:bookmarkStart w:id="43" w:name="_Toc205477939"/>
      <w:r w:rsidRPr="00A42885">
        <w:rPr>
          <w:rFonts w:asciiTheme="minorHAnsi" w:hAnsiTheme="minorHAnsi" w:cstheme="minorHAnsi"/>
        </w:rPr>
        <w:t>Marchés publics réservés</w:t>
      </w:r>
      <w:bookmarkEnd w:id="43"/>
    </w:p>
    <w:p w14:paraId="0478548B" w14:textId="77777777" w:rsidR="00D766D7" w:rsidRPr="00A42885" w:rsidRDefault="00D766D7" w:rsidP="00855D7B">
      <w:pPr>
        <w:jc w:val="both"/>
        <w:rPr>
          <w:rFonts w:asciiTheme="minorHAnsi" w:hAnsiTheme="minorHAnsi" w:cstheme="minorHAnsi"/>
          <w:sz w:val="22"/>
          <w:szCs w:val="20"/>
        </w:rPr>
      </w:pPr>
    </w:p>
    <w:p w14:paraId="73419423" w14:textId="370E80A2" w:rsidR="00D766D7" w:rsidRPr="00A42885" w:rsidRDefault="005B145E">
      <w:pPr>
        <w:jc w:val="both"/>
        <w:rPr>
          <w:rFonts w:asciiTheme="minorHAnsi" w:hAnsiTheme="minorHAnsi" w:cstheme="minorHAnsi"/>
          <w:sz w:val="22"/>
          <w:szCs w:val="20"/>
        </w:rPr>
      </w:pPr>
      <w:r w:rsidRPr="00A42885">
        <w:rPr>
          <w:rFonts w:asciiTheme="minorHAnsi" w:hAnsiTheme="minorHAnsi" w:cstheme="minorHAnsi"/>
          <w:sz w:val="22"/>
          <w:szCs w:val="20"/>
        </w:rPr>
        <w:t>Aucune prestation n’est réservée au profit d’entreprises ou d’établissements visés par les articles R.2113-7 et R.2113-8 du code de la commande publique.</w:t>
      </w:r>
    </w:p>
    <w:p w14:paraId="42699860" w14:textId="77777777" w:rsidR="005B145E" w:rsidRPr="00A42885" w:rsidRDefault="005B145E">
      <w:pPr>
        <w:jc w:val="both"/>
        <w:rPr>
          <w:rFonts w:asciiTheme="minorHAnsi" w:hAnsiTheme="minorHAnsi" w:cstheme="minorHAnsi"/>
          <w:sz w:val="22"/>
        </w:rPr>
      </w:pPr>
    </w:p>
    <w:p w14:paraId="35DCFA74" w14:textId="77777777" w:rsidR="00D766D7" w:rsidRPr="00A42885" w:rsidRDefault="00D766D7" w:rsidP="002D101A">
      <w:pPr>
        <w:pStyle w:val="Titre1"/>
        <w:rPr>
          <w:rFonts w:asciiTheme="minorHAnsi" w:hAnsiTheme="minorHAnsi" w:cstheme="minorHAnsi"/>
        </w:rPr>
      </w:pPr>
      <w:bookmarkStart w:id="44" w:name="_Toc280016530"/>
      <w:bookmarkStart w:id="45" w:name="_Toc280625897"/>
      <w:bookmarkStart w:id="46" w:name="_Toc185311249"/>
      <w:bookmarkStart w:id="47" w:name="_Toc205477940"/>
      <w:bookmarkStart w:id="48" w:name="_Toc527972355"/>
      <w:r w:rsidRPr="00A42885">
        <w:rPr>
          <w:rFonts w:asciiTheme="minorHAnsi" w:hAnsiTheme="minorHAnsi" w:cstheme="minorHAnsi"/>
        </w:rPr>
        <w:t>CONTENU ET CONDITIONS D’OBTENTION DU DOSSIER DE CONSULTATION</w:t>
      </w:r>
      <w:bookmarkEnd w:id="44"/>
      <w:bookmarkEnd w:id="45"/>
      <w:bookmarkEnd w:id="46"/>
      <w:bookmarkEnd w:id="47"/>
    </w:p>
    <w:bookmarkEnd w:id="48"/>
    <w:p w14:paraId="7980F1CE" w14:textId="77777777" w:rsidR="00D766D7" w:rsidRPr="00A42885" w:rsidRDefault="00D766D7">
      <w:pPr>
        <w:rPr>
          <w:rFonts w:asciiTheme="minorHAnsi" w:hAnsiTheme="minorHAnsi" w:cstheme="minorHAnsi"/>
          <w:sz w:val="22"/>
        </w:rPr>
      </w:pPr>
    </w:p>
    <w:p w14:paraId="62C9587B" w14:textId="77777777" w:rsidR="00D766D7" w:rsidRPr="00A42885" w:rsidRDefault="00D766D7" w:rsidP="002D101A">
      <w:pPr>
        <w:pStyle w:val="Titre2"/>
        <w:rPr>
          <w:rFonts w:asciiTheme="minorHAnsi" w:hAnsiTheme="minorHAnsi" w:cstheme="minorHAnsi"/>
        </w:rPr>
      </w:pPr>
      <w:bookmarkStart w:id="49" w:name="_Toc281926883"/>
      <w:bookmarkStart w:id="50" w:name="_Toc205477941"/>
      <w:r w:rsidRPr="00A42885">
        <w:rPr>
          <w:rFonts w:asciiTheme="minorHAnsi" w:hAnsiTheme="minorHAnsi" w:cstheme="minorHAnsi"/>
        </w:rPr>
        <w:t>Contenu du dossier de consultation</w:t>
      </w:r>
      <w:bookmarkEnd w:id="49"/>
      <w:bookmarkEnd w:id="50"/>
      <w:r w:rsidRPr="00A42885">
        <w:rPr>
          <w:rFonts w:asciiTheme="minorHAnsi" w:hAnsiTheme="minorHAnsi" w:cstheme="minorHAnsi"/>
        </w:rPr>
        <w:t xml:space="preserve"> </w:t>
      </w:r>
    </w:p>
    <w:p w14:paraId="7A6F8D00" w14:textId="4E0D71A6" w:rsidR="00D766D7" w:rsidRPr="00A42885" w:rsidRDefault="00D766D7" w:rsidP="00855D7B">
      <w:pPr>
        <w:pStyle w:val="Corpsdetexte2"/>
        <w:rPr>
          <w:rFonts w:asciiTheme="minorHAnsi" w:hAnsiTheme="minorHAnsi" w:cstheme="minorHAnsi"/>
          <w:sz w:val="22"/>
        </w:rPr>
      </w:pPr>
    </w:p>
    <w:p w14:paraId="248136A8" w14:textId="77777777" w:rsidR="00D766D7" w:rsidRPr="00A42885" w:rsidRDefault="00D766D7" w:rsidP="00855D7B">
      <w:pPr>
        <w:pStyle w:val="Corpsdetexte2"/>
        <w:rPr>
          <w:rFonts w:asciiTheme="minorHAnsi" w:hAnsiTheme="minorHAnsi" w:cstheme="minorHAnsi"/>
          <w:sz w:val="22"/>
        </w:rPr>
      </w:pPr>
      <w:r w:rsidRPr="00A42885">
        <w:rPr>
          <w:rFonts w:asciiTheme="minorHAnsi" w:hAnsiTheme="minorHAnsi" w:cstheme="minorHAnsi"/>
          <w:sz w:val="22"/>
        </w:rPr>
        <w:t>Le dossier de consultation des entreprises est constitué des pièces suivantes :</w:t>
      </w:r>
    </w:p>
    <w:p w14:paraId="0C1A960A" w14:textId="77777777" w:rsidR="00D766D7" w:rsidRPr="00E5672B" w:rsidRDefault="00D766D7">
      <w:pPr>
        <w:numPr>
          <w:ilvl w:val="0"/>
          <w:numId w:val="1"/>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Le présent règlement de la consultation (RC),</w:t>
      </w:r>
    </w:p>
    <w:p w14:paraId="72FAAA4A" w14:textId="77777777" w:rsidR="00D766D7" w:rsidRPr="00E5672B" w:rsidRDefault="00D766D7">
      <w:pPr>
        <w:numPr>
          <w:ilvl w:val="0"/>
          <w:numId w:val="1"/>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L'acte d'engagement (AE) et son annexe 1 : référentiel de prix propre à chaque lot,</w:t>
      </w:r>
    </w:p>
    <w:p w14:paraId="6F8CE089" w14:textId="6ECFBDEC" w:rsidR="00F06C45" w:rsidRDefault="00D766D7" w:rsidP="008463D8">
      <w:pPr>
        <w:numPr>
          <w:ilvl w:val="0"/>
          <w:numId w:val="2"/>
        </w:numPr>
        <w:ind w:left="713"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 xml:space="preserve">Le cahier des clauses administratives particulières (CCAP) commun à tous les lots </w:t>
      </w:r>
      <w:r w:rsidR="00BF7739" w:rsidRPr="00E5672B">
        <w:rPr>
          <w:rFonts w:asciiTheme="minorHAnsi" w:hAnsiTheme="minorHAnsi" w:cstheme="minorHAnsi"/>
          <w:color w:val="000000"/>
          <w:sz w:val="22"/>
          <w:szCs w:val="22"/>
        </w:rPr>
        <w:t>et ses annexes</w:t>
      </w:r>
      <w:r w:rsidR="007948E6">
        <w:rPr>
          <w:rFonts w:asciiTheme="minorHAnsi" w:hAnsiTheme="minorHAnsi" w:cstheme="minorHAnsi"/>
          <w:color w:val="000000"/>
          <w:sz w:val="22"/>
          <w:szCs w:val="22"/>
        </w:rPr>
        <w:t> :</w:t>
      </w:r>
    </w:p>
    <w:p w14:paraId="32B5E66B" w14:textId="04A02DC3" w:rsidR="007948E6" w:rsidRDefault="007948E6" w:rsidP="007948E6">
      <w:pPr>
        <w:numPr>
          <w:ilvl w:val="0"/>
          <w:numId w:val="2"/>
        </w:numPr>
        <w:tabs>
          <w:tab w:val="clear" w:pos="360"/>
          <w:tab w:val="num" w:pos="1775"/>
        </w:tabs>
        <w:ind w:left="2128" w:hanging="4"/>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Présentation générale du CHU de Rouen</w:t>
      </w:r>
    </w:p>
    <w:p w14:paraId="1008556E" w14:textId="261330B0" w:rsidR="007948E6" w:rsidRDefault="007948E6" w:rsidP="007948E6">
      <w:pPr>
        <w:numPr>
          <w:ilvl w:val="0"/>
          <w:numId w:val="2"/>
        </w:numPr>
        <w:tabs>
          <w:tab w:val="clear" w:pos="360"/>
          <w:tab w:val="num" w:pos="1775"/>
        </w:tabs>
        <w:ind w:left="2128" w:hanging="4"/>
        <w:rPr>
          <w:rFonts w:asciiTheme="minorHAnsi" w:hAnsiTheme="minorHAnsi" w:cstheme="minorHAnsi"/>
          <w:color w:val="000000"/>
          <w:sz w:val="22"/>
          <w:szCs w:val="22"/>
        </w:rPr>
      </w:pPr>
      <w:r>
        <w:rPr>
          <w:rFonts w:asciiTheme="minorHAnsi" w:hAnsiTheme="minorHAnsi" w:cstheme="minorHAnsi"/>
          <w:color w:val="000000"/>
          <w:sz w:val="22"/>
          <w:szCs w:val="22"/>
        </w:rPr>
        <w:t>Présentation de la démarche Numérique responsable</w:t>
      </w:r>
    </w:p>
    <w:p w14:paraId="493FA940" w14:textId="3E46EE2E" w:rsidR="007948E6" w:rsidRPr="00E5672B" w:rsidRDefault="007948E6" w:rsidP="007948E6">
      <w:pPr>
        <w:numPr>
          <w:ilvl w:val="0"/>
          <w:numId w:val="2"/>
        </w:numPr>
        <w:tabs>
          <w:tab w:val="clear" w:pos="360"/>
          <w:tab w:val="num" w:pos="1775"/>
        </w:tabs>
        <w:ind w:left="2128" w:hanging="4"/>
        <w:rPr>
          <w:rFonts w:asciiTheme="minorHAnsi" w:hAnsiTheme="minorHAnsi" w:cstheme="minorHAnsi"/>
          <w:color w:val="000000"/>
          <w:sz w:val="22"/>
          <w:szCs w:val="22"/>
        </w:rPr>
      </w:pPr>
      <w:r>
        <w:rPr>
          <w:rFonts w:asciiTheme="minorHAnsi" w:hAnsiTheme="minorHAnsi" w:cstheme="minorHAnsi"/>
          <w:color w:val="000000"/>
          <w:sz w:val="22"/>
          <w:szCs w:val="22"/>
        </w:rPr>
        <w:t>Fiche pratique CHORUS</w:t>
      </w:r>
    </w:p>
    <w:p w14:paraId="0C83DE40" w14:textId="6995975A" w:rsidR="00BF1A24" w:rsidRPr="00E5672B" w:rsidRDefault="00BF1A24" w:rsidP="00BF1A24">
      <w:pPr>
        <w:numPr>
          <w:ilvl w:val="0"/>
          <w:numId w:val="2"/>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La charte du bon usage des technologies numériques – Volet Prestataires ;</w:t>
      </w:r>
    </w:p>
    <w:p w14:paraId="60A4DB8D" w14:textId="77777777" w:rsidR="00F06C45" w:rsidRPr="00E5672B" w:rsidRDefault="00F06C45" w:rsidP="008463D8">
      <w:pPr>
        <w:numPr>
          <w:ilvl w:val="0"/>
          <w:numId w:val="1"/>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Le document des Clauses sous-traitance RGPD</w:t>
      </w:r>
    </w:p>
    <w:p w14:paraId="06C50224" w14:textId="707D7146" w:rsidR="00F06C45" w:rsidRPr="00E5672B" w:rsidRDefault="00F06C45" w:rsidP="008463D8">
      <w:pPr>
        <w:numPr>
          <w:ilvl w:val="0"/>
          <w:numId w:val="1"/>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Le document des Clauses SSI et SSI Contact</w:t>
      </w:r>
    </w:p>
    <w:p w14:paraId="2E47A3E2" w14:textId="1390E56C" w:rsidR="00D766D7" w:rsidRDefault="00D766D7">
      <w:pPr>
        <w:numPr>
          <w:ilvl w:val="0"/>
          <w:numId w:val="2"/>
        </w:numPr>
        <w:ind w:left="709" w:hanging="4"/>
        <w:rPr>
          <w:rFonts w:asciiTheme="minorHAnsi" w:hAnsiTheme="minorHAnsi" w:cstheme="minorHAnsi"/>
          <w:color w:val="000000"/>
          <w:sz w:val="22"/>
          <w:szCs w:val="22"/>
        </w:rPr>
      </w:pPr>
      <w:r w:rsidRPr="00E5672B">
        <w:rPr>
          <w:rFonts w:asciiTheme="minorHAnsi" w:hAnsiTheme="minorHAnsi" w:cstheme="minorHAnsi"/>
          <w:color w:val="000000"/>
          <w:sz w:val="22"/>
          <w:szCs w:val="22"/>
        </w:rPr>
        <w:t>Le cahier des clauses techniques particulières (CCTP) commun à tous les lots,</w:t>
      </w:r>
    </w:p>
    <w:p w14:paraId="38BE295D" w14:textId="2345040E" w:rsidR="007948E6" w:rsidRPr="00E5672B" w:rsidRDefault="007948E6">
      <w:pPr>
        <w:numPr>
          <w:ilvl w:val="0"/>
          <w:numId w:val="2"/>
        </w:numPr>
        <w:ind w:left="709" w:hanging="4"/>
        <w:rPr>
          <w:rFonts w:asciiTheme="minorHAnsi" w:hAnsiTheme="minorHAnsi" w:cstheme="minorHAnsi"/>
          <w:color w:val="000000"/>
          <w:sz w:val="22"/>
          <w:szCs w:val="22"/>
        </w:rPr>
      </w:pPr>
      <w:r>
        <w:rPr>
          <w:rFonts w:asciiTheme="minorHAnsi" w:hAnsiTheme="minorHAnsi" w:cstheme="minorHAnsi"/>
          <w:color w:val="000000"/>
          <w:sz w:val="22"/>
          <w:szCs w:val="22"/>
        </w:rPr>
        <w:t>Le questionnaire développement durable</w:t>
      </w:r>
    </w:p>
    <w:p w14:paraId="0D66EE92" w14:textId="7AAAF9F0" w:rsidR="00D766D7" w:rsidRPr="00E5672B" w:rsidRDefault="00D766D7" w:rsidP="008A0064">
      <w:pPr>
        <w:pStyle w:val="Normal1"/>
        <w:numPr>
          <w:ilvl w:val="0"/>
          <w:numId w:val="6"/>
        </w:numPr>
        <w:tabs>
          <w:tab w:val="clear" w:pos="284"/>
          <w:tab w:val="clear" w:pos="567"/>
          <w:tab w:val="clear" w:pos="851"/>
          <w:tab w:val="left" w:pos="-2127"/>
          <w:tab w:val="left" w:pos="-1701"/>
        </w:tabs>
        <w:ind w:left="1418" w:hanging="709"/>
        <w:rPr>
          <w:rFonts w:asciiTheme="minorHAnsi" w:hAnsiTheme="minorHAnsi" w:cstheme="minorHAnsi"/>
          <w:noProof/>
          <w:color w:val="000000"/>
        </w:rPr>
      </w:pPr>
      <w:r w:rsidRPr="00E5672B">
        <w:rPr>
          <w:rFonts w:asciiTheme="minorHAnsi" w:hAnsiTheme="minorHAnsi" w:cstheme="minorHAnsi"/>
          <w:color w:val="000000"/>
        </w:rPr>
        <w:t>Le détail quantitatif estimatif (DQE)</w:t>
      </w:r>
      <w:r w:rsidR="007948E6">
        <w:rPr>
          <w:rFonts w:asciiTheme="minorHAnsi" w:hAnsiTheme="minorHAnsi" w:cstheme="minorHAnsi"/>
          <w:color w:val="000000"/>
        </w:rPr>
        <w:t xml:space="preserve"> et le document de projection des besoins quantitatifs sur 4 ans </w:t>
      </w:r>
      <w:r w:rsidRPr="00E5672B">
        <w:rPr>
          <w:rFonts w:asciiTheme="minorHAnsi" w:hAnsiTheme="minorHAnsi" w:cstheme="minorHAnsi"/>
          <w:color w:val="000000"/>
        </w:rPr>
        <w:t>;</w:t>
      </w:r>
    </w:p>
    <w:p w14:paraId="40DB05DF" w14:textId="77777777" w:rsidR="00D766D7" w:rsidRPr="00A42885" w:rsidRDefault="00D766D7">
      <w:pPr>
        <w:rPr>
          <w:rFonts w:asciiTheme="minorHAnsi" w:hAnsiTheme="minorHAnsi" w:cstheme="minorHAnsi"/>
          <w:sz w:val="22"/>
        </w:rPr>
      </w:pPr>
    </w:p>
    <w:p w14:paraId="2D7D03A5" w14:textId="77777777" w:rsidR="00D766D7" w:rsidRPr="00A42885" w:rsidRDefault="00D766D7" w:rsidP="00C9113B">
      <w:pPr>
        <w:pStyle w:val="Titre2"/>
        <w:rPr>
          <w:rFonts w:asciiTheme="minorHAnsi" w:hAnsiTheme="minorHAnsi" w:cstheme="minorHAnsi"/>
        </w:rPr>
      </w:pPr>
      <w:bookmarkStart w:id="51" w:name="_Toc281926884"/>
      <w:bookmarkStart w:id="52" w:name="_Toc205477942"/>
      <w:r w:rsidRPr="00A42885">
        <w:rPr>
          <w:rFonts w:asciiTheme="minorHAnsi" w:hAnsiTheme="minorHAnsi" w:cstheme="minorHAnsi"/>
        </w:rPr>
        <w:t>Obtention du dossier de consultation</w:t>
      </w:r>
      <w:bookmarkEnd w:id="51"/>
      <w:bookmarkEnd w:id="52"/>
      <w:r w:rsidRPr="00A42885">
        <w:rPr>
          <w:rFonts w:asciiTheme="minorHAnsi" w:hAnsiTheme="minorHAnsi" w:cstheme="minorHAnsi"/>
        </w:rPr>
        <w:t xml:space="preserve"> </w:t>
      </w:r>
    </w:p>
    <w:p w14:paraId="30019D4B" w14:textId="77777777" w:rsidR="00D766D7" w:rsidRPr="00A42885" w:rsidRDefault="00D766D7" w:rsidP="00855D7B">
      <w:pPr>
        <w:widowControl w:val="0"/>
        <w:jc w:val="both"/>
        <w:rPr>
          <w:rFonts w:asciiTheme="minorHAnsi" w:hAnsiTheme="minorHAnsi" w:cstheme="minorHAnsi"/>
          <w:snapToGrid w:val="0"/>
          <w:sz w:val="22"/>
          <w:szCs w:val="22"/>
        </w:rPr>
      </w:pPr>
    </w:p>
    <w:p w14:paraId="48FC239B" w14:textId="77777777" w:rsidR="00D766D7" w:rsidRPr="00A42885" w:rsidRDefault="00D766D7" w:rsidP="00855D7B">
      <w:pPr>
        <w:widowControl w:val="0"/>
        <w:jc w:val="both"/>
        <w:rPr>
          <w:rFonts w:asciiTheme="minorHAnsi" w:hAnsiTheme="minorHAnsi" w:cstheme="minorHAnsi"/>
          <w:snapToGrid w:val="0"/>
          <w:sz w:val="22"/>
          <w:szCs w:val="22"/>
        </w:rPr>
      </w:pPr>
      <w:r w:rsidRPr="00A42885">
        <w:rPr>
          <w:rFonts w:asciiTheme="minorHAnsi" w:hAnsiTheme="minorHAnsi" w:cstheme="minorHAnsi"/>
          <w:snapToGrid w:val="0"/>
          <w:sz w:val="22"/>
          <w:szCs w:val="22"/>
        </w:rPr>
        <w:t>Les opérateurs économiques peuvent télécharger le dossier de consultation des entreprises (DCE) dans son intégralité à l’adresse Internet du profil acheteur suivant :</w:t>
      </w:r>
    </w:p>
    <w:p w14:paraId="0BEED797" w14:textId="77777777" w:rsidR="00D766D7" w:rsidRPr="00A42885" w:rsidRDefault="00D766D7" w:rsidP="00855D7B">
      <w:pPr>
        <w:rPr>
          <w:rFonts w:asciiTheme="minorHAnsi" w:hAnsiTheme="minorHAnsi" w:cstheme="minorHAnsi"/>
          <w:sz w:val="22"/>
          <w:szCs w:val="22"/>
        </w:rPr>
      </w:pPr>
    </w:p>
    <w:p w14:paraId="64D16D02" w14:textId="77777777" w:rsidR="00D766D7" w:rsidRPr="00A42885" w:rsidRDefault="00DA10DA" w:rsidP="00855D7B">
      <w:pPr>
        <w:rPr>
          <w:rFonts w:asciiTheme="minorHAnsi" w:hAnsiTheme="minorHAnsi" w:cstheme="minorHAnsi"/>
          <w:sz w:val="22"/>
          <w:szCs w:val="22"/>
        </w:rPr>
      </w:pPr>
      <w:hyperlink w:history="1">
        <w:r w:rsidR="00D766D7" w:rsidRPr="00A42885">
          <w:rPr>
            <w:rStyle w:val="Lienhypertexte"/>
            <w:rFonts w:asciiTheme="minorHAnsi" w:hAnsiTheme="minorHAnsi" w:cstheme="minorHAnsi"/>
            <w:sz w:val="22"/>
            <w:szCs w:val="22"/>
          </w:rPr>
          <w:t xml:space="preserve">https://www.marches-publics.gouv.fr </w:t>
        </w:r>
      </w:hyperlink>
    </w:p>
    <w:p w14:paraId="514FC58F" w14:textId="77777777" w:rsidR="00D766D7" w:rsidRPr="00A42885" w:rsidRDefault="00D766D7" w:rsidP="00855D7B">
      <w:pPr>
        <w:jc w:val="both"/>
        <w:rPr>
          <w:rFonts w:asciiTheme="minorHAnsi" w:hAnsiTheme="minorHAnsi" w:cstheme="minorHAnsi"/>
          <w:sz w:val="22"/>
          <w:szCs w:val="22"/>
        </w:rPr>
      </w:pPr>
    </w:p>
    <w:p w14:paraId="7C5AE500" w14:textId="77777777" w:rsidR="00D766D7" w:rsidRPr="00A42885" w:rsidRDefault="00D766D7" w:rsidP="00855D7B">
      <w:pPr>
        <w:jc w:val="both"/>
        <w:rPr>
          <w:rFonts w:asciiTheme="minorHAnsi" w:hAnsiTheme="minorHAnsi" w:cstheme="minorHAnsi"/>
          <w:sz w:val="22"/>
          <w:szCs w:val="22"/>
        </w:rPr>
      </w:pPr>
      <w:r w:rsidRPr="00A42885">
        <w:rPr>
          <w:rFonts w:asciiTheme="minorHAnsi" w:hAnsiTheme="minorHAnsi" w:cstheme="minorHAnsi"/>
          <w:sz w:val="22"/>
          <w:szCs w:val="22"/>
        </w:rPr>
        <w:t>L'identification des opérateurs économiques pour accéder aux documents de la consultation n'est plus obligatoire.</w:t>
      </w:r>
      <w:r w:rsidRPr="00A42885">
        <w:rPr>
          <w:rFonts w:asciiTheme="minorHAnsi" w:hAnsiTheme="minorHAnsi" w:cstheme="minorHAnsi"/>
          <w:b/>
          <w:bCs/>
          <w:sz w:val="22"/>
          <w:szCs w:val="22"/>
        </w:rPr>
        <w:t xml:space="preserve"> </w:t>
      </w:r>
      <w:r w:rsidRPr="00A42885">
        <w:rPr>
          <w:rFonts w:asciiTheme="minorHAnsi" w:hAnsiTheme="minorHAnsi" w:cstheme="minorHAnsi"/>
          <w:sz w:val="22"/>
          <w:szCs w:val="22"/>
        </w:rPr>
        <w:t>Toutefois, l'identification permet d'être tenus informés automatiquement des modifications et des précisions éventuellement apportées au DCE. Dans le cas contraire, il appartiendra aux opérateurs économiques de récupérer par leurs propres moyens les informations communiquées.</w:t>
      </w:r>
    </w:p>
    <w:p w14:paraId="461019F9" w14:textId="77777777" w:rsidR="00D766D7" w:rsidRPr="00A42885" w:rsidRDefault="00D766D7" w:rsidP="00855D7B">
      <w:pPr>
        <w:rPr>
          <w:rFonts w:asciiTheme="minorHAnsi" w:hAnsiTheme="minorHAnsi" w:cstheme="minorHAnsi"/>
          <w:sz w:val="22"/>
          <w:szCs w:val="22"/>
        </w:rPr>
      </w:pPr>
    </w:p>
    <w:p w14:paraId="72C151BA" w14:textId="77777777" w:rsidR="00D766D7" w:rsidRPr="00A42885" w:rsidRDefault="00D766D7" w:rsidP="00C9113B">
      <w:pPr>
        <w:jc w:val="both"/>
        <w:rPr>
          <w:rFonts w:asciiTheme="minorHAnsi" w:hAnsiTheme="minorHAnsi" w:cstheme="minorHAnsi"/>
          <w:sz w:val="22"/>
          <w:szCs w:val="22"/>
        </w:rPr>
      </w:pPr>
      <w:r w:rsidRPr="00A42885">
        <w:rPr>
          <w:rFonts w:asciiTheme="minorHAnsi" w:hAnsiTheme="minorHAnsi" w:cstheme="minorHAnsi"/>
          <w:snapToGrid w:val="0"/>
          <w:sz w:val="22"/>
          <w:szCs w:val="22"/>
        </w:rPr>
        <w:t>Le dossier de consultation des entreprises sous format dématérialisé est téléchargeable gratuitement.</w:t>
      </w:r>
    </w:p>
    <w:p w14:paraId="7D693877" w14:textId="77777777" w:rsidR="00D766D7" w:rsidRPr="00A42885" w:rsidRDefault="00D766D7" w:rsidP="00855D7B">
      <w:pPr>
        <w:rPr>
          <w:rFonts w:asciiTheme="minorHAnsi" w:hAnsiTheme="minorHAnsi" w:cstheme="minorHAnsi"/>
          <w:sz w:val="22"/>
          <w:szCs w:val="22"/>
        </w:rPr>
      </w:pPr>
    </w:p>
    <w:p w14:paraId="48A81CA6" w14:textId="77777777" w:rsidR="00D766D7" w:rsidRPr="00A42885" w:rsidRDefault="00D766D7" w:rsidP="002D101A">
      <w:pPr>
        <w:pStyle w:val="Titre1"/>
        <w:rPr>
          <w:rFonts w:asciiTheme="minorHAnsi" w:hAnsiTheme="minorHAnsi" w:cstheme="minorHAnsi"/>
        </w:rPr>
      </w:pPr>
      <w:bookmarkStart w:id="53" w:name="_Toc527972363"/>
      <w:bookmarkStart w:id="54" w:name="_Toc280625910"/>
      <w:bookmarkStart w:id="55" w:name="_Toc205477943"/>
      <w:r w:rsidRPr="00A42885">
        <w:rPr>
          <w:rFonts w:asciiTheme="minorHAnsi" w:hAnsiTheme="minorHAnsi" w:cstheme="minorHAnsi"/>
        </w:rPr>
        <w:t>renseignements complémentaires</w:t>
      </w:r>
      <w:bookmarkEnd w:id="53"/>
      <w:bookmarkEnd w:id="54"/>
      <w:r w:rsidRPr="00A42885">
        <w:rPr>
          <w:rFonts w:asciiTheme="minorHAnsi" w:hAnsiTheme="minorHAnsi" w:cstheme="minorHAnsi"/>
        </w:rPr>
        <w:t xml:space="preserve"> – Modification DCE</w:t>
      </w:r>
      <w:bookmarkEnd w:id="55"/>
    </w:p>
    <w:p w14:paraId="745FEA0A" w14:textId="77777777" w:rsidR="00D766D7" w:rsidRPr="00A42885" w:rsidRDefault="00D766D7">
      <w:pPr>
        <w:ind w:firstLine="567"/>
        <w:jc w:val="both"/>
        <w:rPr>
          <w:rFonts w:asciiTheme="minorHAnsi" w:hAnsiTheme="minorHAnsi" w:cstheme="minorHAnsi"/>
          <w:sz w:val="22"/>
        </w:rPr>
      </w:pPr>
    </w:p>
    <w:p w14:paraId="1EA26464" w14:textId="77777777" w:rsidR="00D766D7" w:rsidRPr="00A42885" w:rsidRDefault="00D766D7" w:rsidP="002D101A">
      <w:pPr>
        <w:pStyle w:val="Titre2"/>
        <w:rPr>
          <w:rFonts w:asciiTheme="minorHAnsi" w:hAnsiTheme="minorHAnsi" w:cstheme="minorHAnsi"/>
        </w:rPr>
      </w:pPr>
      <w:bookmarkStart w:id="56" w:name="_Toc205477944"/>
      <w:r w:rsidRPr="00A42885">
        <w:rPr>
          <w:rFonts w:asciiTheme="minorHAnsi" w:hAnsiTheme="minorHAnsi" w:cstheme="minorHAnsi"/>
        </w:rPr>
        <w:t>Renseignements complémentaires</w:t>
      </w:r>
      <w:bookmarkEnd w:id="56"/>
    </w:p>
    <w:p w14:paraId="56F21363" w14:textId="77777777" w:rsidR="00D766D7" w:rsidRPr="00A42885" w:rsidRDefault="00D766D7">
      <w:pPr>
        <w:jc w:val="both"/>
        <w:rPr>
          <w:rFonts w:asciiTheme="minorHAnsi" w:hAnsiTheme="minorHAnsi" w:cstheme="minorHAnsi"/>
          <w:sz w:val="22"/>
        </w:rPr>
      </w:pPr>
    </w:p>
    <w:p w14:paraId="1FDEAC9C" w14:textId="77777777" w:rsidR="00D766D7" w:rsidRPr="00A42885" w:rsidRDefault="00D766D7" w:rsidP="00855D7B">
      <w:pPr>
        <w:jc w:val="both"/>
        <w:rPr>
          <w:rFonts w:asciiTheme="minorHAnsi" w:hAnsiTheme="minorHAnsi" w:cstheme="minorHAnsi"/>
          <w:sz w:val="22"/>
          <w:szCs w:val="22"/>
        </w:rPr>
      </w:pPr>
      <w:r w:rsidRPr="00A42885">
        <w:rPr>
          <w:rFonts w:asciiTheme="minorHAnsi" w:hAnsiTheme="minorHAnsi" w:cstheme="minorHAnsi"/>
          <w:sz w:val="22"/>
          <w:szCs w:val="22"/>
        </w:rPr>
        <w:t>Pour obtenir tous les renseignements complémentaires qui leur seraient nécessaires au cours de leur étude, les opérateurs économiques devront faire parvenir au plus tard 8 jours avant la date limite de remise des offres, une demande écrite dans les conditions définies ci-dessous.</w:t>
      </w:r>
    </w:p>
    <w:p w14:paraId="3C90A8E0" w14:textId="77777777" w:rsidR="00D766D7" w:rsidRPr="00A42885" w:rsidRDefault="00D766D7" w:rsidP="00855D7B">
      <w:pPr>
        <w:jc w:val="both"/>
        <w:rPr>
          <w:rFonts w:asciiTheme="minorHAnsi" w:hAnsiTheme="minorHAnsi" w:cstheme="minorHAnsi"/>
          <w:sz w:val="22"/>
          <w:szCs w:val="22"/>
        </w:rPr>
      </w:pPr>
    </w:p>
    <w:p w14:paraId="14AB68CD" w14:textId="77777777" w:rsidR="00D766D7" w:rsidRPr="00A42885" w:rsidRDefault="00D766D7" w:rsidP="00855D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42885">
        <w:rPr>
          <w:rFonts w:asciiTheme="minorHAnsi" w:hAnsiTheme="minorHAnsi" w:cstheme="minorHAnsi"/>
          <w:sz w:val="22"/>
          <w:szCs w:val="22"/>
        </w:rPr>
        <w:t xml:space="preserve">Les renseignements </w:t>
      </w:r>
      <w:r w:rsidRPr="00A42885">
        <w:rPr>
          <w:rFonts w:asciiTheme="minorHAnsi" w:hAnsiTheme="minorHAnsi" w:cstheme="minorHAnsi"/>
          <w:b/>
          <w:bCs/>
          <w:sz w:val="22"/>
          <w:szCs w:val="22"/>
        </w:rPr>
        <w:t>d'ordre administratif et technique</w:t>
      </w:r>
      <w:r w:rsidRPr="00A42885">
        <w:rPr>
          <w:rFonts w:asciiTheme="minorHAnsi" w:hAnsiTheme="minorHAnsi" w:cstheme="minorHAnsi"/>
          <w:sz w:val="22"/>
          <w:szCs w:val="22"/>
        </w:rPr>
        <w:t xml:space="preserve"> pourront être obtenus : </w:t>
      </w:r>
    </w:p>
    <w:p w14:paraId="0EE048A2" w14:textId="77777777" w:rsidR="00D766D7" w:rsidRPr="00A42885" w:rsidRDefault="00D766D7" w:rsidP="00855D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D4F1F41" w14:textId="77777777" w:rsidR="00D766D7" w:rsidRPr="00A42885" w:rsidRDefault="00D766D7" w:rsidP="006B6DA7">
      <w:pPr>
        <w:numPr>
          <w:ilvl w:val="0"/>
          <w:numId w:val="9"/>
        </w:numPr>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sz w:val="22"/>
          <w:szCs w:val="22"/>
        </w:rPr>
      </w:pPr>
      <w:r w:rsidRPr="00A42885">
        <w:rPr>
          <w:rFonts w:asciiTheme="minorHAnsi" w:hAnsiTheme="minorHAnsi" w:cstheme="minorHAnsi"/>
          <w:sz w:val="22"/>
          <w:szCs w:val="22"/>
        </w:rPr>
        <w:t>Par voie électronique, en utilisant le lien « Déposer une question » figurant sur la page de détail du marché public à l’adresse Internet du profil acheteur suivant :</w:t>
      </w:r>
    </w:p>
    <w:p w14:paraId="6F6EE77D" w14:textId="77777777" w:rsidR="00D766D7" w:rsidRPr="00A42885" w:rsidRDefault="00D766D7" w:rsidP="00855D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F8DAEED" w14:textId="2D7CB1ED" w:rsidR="00D766D7" w:rsidRPr="00A42885" w:rsidRDefault="00DA10DA" w:rsidP="009C7250">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hyperlink w:history="1">
        <w:r w:rsidR="00D766D7" w:rsidRPr="00A42885">
          <w:rPr>
            <w:rFonts w:asciiTheme="minorHAnsi" w:hAnsiTheme="minorHAnsi" w:cstheme="minorHAnsi"/>
            <w:color w:val="0000FF"/>
            <w:sz w:val="22"/>
            <w:szCs w:val="22"/>
            <w:u w:val="single"/>
          </w:rPr>
          <w:t xml:space="preserve">https://www.marches-publics.gouv.fr </w:t>
        </w:r>
      </w:hyperlink>
    </w:p>
    <w:p w14:paraId="597CA325" w14:textId="77777777" w:rsidR="00D766D7" w:rsidRPr="00A42885" w:rsidRDefault="00D766D7" w:rsidP="00855D7B">
      <w:pPr>
        <w:jc w:val="both"/>
        <w:rPr>
          <w:rFonts w:asciiTheme="minorHAnsi" w:hAnsiTheme="minorHAnsi" w:cstheme="minorHAnsi"/>
          <w:sz w:val="22"/>
          <w:szCs w:val="22"/>
        </w:rPr>
      </w:pPr>
    </w:p>
    <w:p w14:paraId="1D8BB59C" w14:textId="77777777" w:rsidR="00D766D7" w:rsidRPr="00A42885" w:rsidRDefault="00D766D7" w:rsidP="00855D7B">
      <w:p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Le lien internet ci-avant n’est accessible que pour les opérateurs économiques disposant d’un compte sur le portail et ayant retiré le DCE de la présente procédure.</w:t>
      </w:r>
    </w:p>
    <w:p w14:paraId="13C2DC1E" w14:textId="77777777" w:rsidR="00D766D7" w:rsidRPr="00A42885" w:rsidRDefault="00D766D7" w:rsidP="00855D7B">
      <w:pPr>
        <w:jc w:val="both"/>
        <w:rPr>
          <w:rFonts w:asciiTheme="minorHAnsi" w:hAnsiTheme="minorHAnsi" w:cstheme="minorHAnsi"/>
          <w:b/>
          <w:bCs/>
          <w:sz w:val="22"/>
          <w:szCs w:val="22"/>
        </w:rPr>
      </w:pPr>
    </w:p>
    <w:p w14:paraId="35833873" w14:textId="77777777" w:rsidR="00D766D7" w:rsidRPr="00A42885" w:rsidRDefault="00D766D7" w:rsidP="00855D7B">
      <w:p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Une réponse sera adressée en temps utile à tous les opérateurs économiques ayant retiré un dossier de consultation.</w:t>
      </w:r>
    </w:p>
    <w:p w14:paraId="06196D8C" w14:textId="77777777" w:rsidR="00D766D7" w:rsidRPr="00A42885" w:rsidRDefault="00D766D7">
      <w:pPr>
        <w:pStyle w:val="Article0"/>
        <w:ind w:left="0"/>
        <w:rPr>
          <w:rFonts w:asciiTheme="minorHAnsi" w:hAnsiTheme="minorHAnsi" w:cstheme="minorHAnsi"/>
        </w:rPr>
      </w:pPr>
    </w:p>
    <w:p w14:paraId="188C3834" w14:textId="77777777" w:rsidR="00D766D7" w:rsidRPr="00A42885" w:rsidRDefault="00D766D7" w:rsidP="002D101A">
      <w:pPr>
        <w:pStyle w:val="Titre2"/>
        <w:rPr>
          <w:rFonts w:asciiTheme="minorHAnsi" w:hAnsiTheme="minorHAnsi" w:cstheme="minorHAnsi"/>
        </w:rPr>
      </w:pPr>
      <w:bookmarkStart w:id="57" w:name="_Toc185311246"/>
      <w:bookmarkStart w:id="58" w:name="_Toc205477945"/>
      <w:r w:rsidRPr="00A42885">
        <w:rPr>
          <w:rFonts w:asciiTheme="minorHAnsi" w:hAnsiTheme="minorHAnsi" w:cstheme="minorHAnsi"/>
        </w:rPr>
        <w:t>Modifications du dossier de consultation</w:t>
      </w:r>
      <w:bookmarkEnd w:id="57"/>
      <w:bookmarkEnd w:id="58"/>
    </w:p>
    <w:p w14:paraId="5654DA09" w14:textId="77777777" w:rsidR="00D766D7" w:rsidRPr="00A42885" w:rsidRDefault="00D766D7">
      <w:pPr>
        <w:autoSpaceDE w:val="0"/>
        <w:autoSpaceDN w:val="0"/>
        <w:adjustRightInd w:val="0"/>
        <w:ind w:firstLine="600"/>
        <w:jc w:val="both"/>
        <w:rPr>
          <w:rFonts w:asciiTheme="minorHAnsi" w:hAnsiTheme="minorHAnsi" w:cstheme="minorHAnsi"/>
          <w:sz w:val="22"/>
        </w:rPr>
      </w:pPr>
    </w:p>
    <w:p w14:paraId="103D7F7D" w14:textId="77777777" w:rsidR="00D766D7" w:rsidRPr="00A42885" w:rsidRDefault="00D766D7" w:rsidP="00855D7B">
      <w:pPr>
        <w:pStyle w:val="Corpsdetexte2"/>
        <w:jc w:val="both"/>
        <w:rPr>
          <w:rFonts w:asciiTheme="minorHAnsi" w:hAnsiTheme="minorHAnsi" w:cstheme="minorHAnsi"/>
          <w:sz w:val="22"/>
          <w:szCs w:val="24"/>
        </w:rPr>
      </w:pPr>
      <w:r w:rsidRPr="00A42885">
        <w:rPr>
          <w:rFonts w:asciiTheme="minorHAnsi" w:hAnsiTheme="minorHAnsi" w:cstheme="minorHAnsi"/>
          <w:sz w:val="22"/>
          <w:szCs w:val="24"/>
        </w:rPr>
        <w:t>Le CHU de Rouen se réserve le droit d’apporter, au plus tard 6 jours avant la date de remise des offres, des modifications de détails au dossier de consultation des entreprises.</w:t>
      </w:r>
    </w:p>
    <w:p w14:paraId="22508753" w14:textId="77777777" w:rsidR="00D766D7" w:rsidRPr="00A42885" w:rsidRDefault="00D766D7" w:rsidP="00855D7B">
      <w:pPr>
        <w:pStyle w:val="Corpsdetexte2"/>
        <w:jc w:val="both"/>
        <w:rPr>
          <w:rFonts w:asciiTheme="minorHAnsi" w:hAnsiTheme="minorHAnsi" w:cstheme="minorHAnsi"/>
          <w:sz w:val="22"/>
          <w:szCs w:val="24"/>
        </w:rPr>
      </w:pPr>
    </w:p>
    <w:p w14:paraId="06643560" w14:textId="77777777" w:rsidR="00D766D7" w:rsidRPr="00A42885" w:rsidRDefault="00D766D7" w:rsidP="00855D7B">
      <w:pPr>
        <w:pStyle w:val="Corpsdetexte2"/>
        <w:jc w:val="both"/>
        <w:rPr>
          <w:rFonts w:asciiTheme="minorHAnsi" w:hAnsiTheme="minorHAnsi" w:cstheme="minorHAnsi"/>
          <w:sz w:val="22"/>
          <w:szCs w:val="24"/>
        </w:rPr>
      </w:pPr>
      <w:r w:rsidRPr="00A42885">
        <w:rPr>
          <w:rFonts w:asciiTheme="minorHAnsi" w:hAnsiTheme="minorHAnsi" w:cstheme="minorHAnsi"/>
          <w:sz w:val="22"/>
          <w:szCs w:val="24"/>
        </w:rPr>
        <w:t>Les opérateurs économiques devront alors répondre sur la base du dossier modifié sans pouvoir n'élever aucune réclamation à ce sujet.</w:t>
      </w:r>
    </w:p>
    <w:p w14:paraId="4D605C85" w14:textId="77777777" w:rsidR="00D766D7" w:rsidRPr="00A42885" w:rsidRDefault="00D766D7" w:rsidP="00855D7B">
      <w:pPr>
        <w:pStyle w:val="Corpsdetexte2"/>
        <w:jc w:val="both"/>
        <w:rPr>
          <w:rFonts w:asciiTheme="minorHAnsi" w:hAnsiTheme="minorHAnsi" w:cstheme="minorHAnsi"/>
          <w:sz w:val="22"/>
          <w:szCs w:val="24"/>
        </w:rPr>
      </w:pPr>
    </w:p>
    <w:p w14:paraId="04CA4073" w14:textId="77777777" w:rsidR="00D766D7" w:rsidRPr="00A42885" w:rsidRDefault="00D766D7" w:rsidP="00855D7B">
      <w:pPr>
        <w:pStyle w:val="Corpsdetexte2"/>
        <w:jc w:val="both"/>
        <w:rPr>
          <w:rFonts w:asciiTheme="minorHAnsi" w:hAnsiTheme="minorHAnsi" w:cstheme="minorHAnsi"/>
          <w:sz w:val="22"/>
          <w:szCs w:val="24"/>
        </w:rPr>
      </w:pPr>
      <w:r w:rsidRPr="00A42885">
        <w:rPr>
          <w:rFonts w:asciiTheme="minorHAnsi" w:hAnsiTheme="minorHAnsi" w:cstheme="minorHAnsi"/>
          <w:sz w:val="22"/>
          <w:szCs w:val="24"/>
        </w:rPr>
        <w:t>Si, pendant l’étude du dossier par les opérateurs économiques, la date limite de réception des offres est reportée, la disposition précédente sera modifiée en fonction de cette nouvelle date.</w:t>
      </w:r>
    </w:p>
    <w:p w14:paraId="5E171EFE" w14:textId="77777777" w:rsidR="00D766D7" w:rsidRPr="00A42885" w:rsidRDefault="00D766D7">
      <w:pPr>
        <w:pStyle w:val="Corpsdetexte2"/>
        <w:jc w:val="both"/>
        <w:rPr>
          <w:rFonts w:asciiTheme="minorHAnsi" w:hAnsiTheme="minorHAnsi" w:cstheme="minorHAnsi"/>
          <w:sz w:val="22"/>
        </w:rPr>
      </w:pPr>
    </w:p>
    <w:p w14:paraId="60BAE1A2" w14:textId="77777777" w:rsidR="00D766D7" w:rsidRPr="00A42885" w:rsidRDefault="00D766D7" w:rsidP="002D101A">
      <w:pPr>
        <w:pStyle w:val="Titre1"/>
        <w:rPr>
          <w:rFonts w:asciiTheme="minorHAnsi" w:hAnsiTheme="minorHAnsi" w:cstheme="minorHAnsi"/>
        </w:rPr>
      </w:pPr>
      <w:bookmarkStart w:id="59" w:name="_Toc281926886"/>
      <w:bookmarkStart w:id="60" w:name="_Toc205477946"/>
      <w:r w:rsidRPr="00A42885">
        <w:rPr>
          <w:rFonts w:asciiTheme="minorHAnsi" w:hAnsiTheme="minorHAnsi" w:cstheme="minorHAnsi"/>
        </w:rPr>
        <w:t>Contenu des PLIS</w:t>
      </w:r>
      <w:bookmarkEnd w:id="59"/>
      <w:r w:rsidRPr="00A42885">
        <w:rPr>
          <w:rFonts w:asciiTheme="minorHAnsi" w:hAnsiTheme="minorHAnsi" w:cstheme="minorHAnsi"/>
        </w:rPr>
        <w:t xml:space="preserve"> A CONSTITUER</w:t>
      </w:r>
      <w:bookmarkEnd w:id="60"/>
    </w:p>
    <w:p w14:paraId="7C6EF3DE" w14:textId="77777777" w:rsidR="00D766D7" w:rsidRPr="00A42885" w:rsidRDefault="00D766D7">
      <w:pPr>
        <w:pStyle w:val="5Articlenormal"/>
        <w:ind w:left="0"/>
        <w:rPr>
          <w:rFonts w:asciiTheme="minorHAnsi" w:hAnsiTheme="minorHAnsi" w:cstheme="minorHAnsi"/>
        </w:rPr>
      </w:pPr>
    </w:p>
    <w:p w14:paraId="478E7AB1" w14:textId="77777777" w:rsidR="00D766D7" w:rsidRPr="00A42885" w:rsidRDefault="00D766D7" w:rsidP="00855D7B">
      <w:pPr>
        <w:ind w:firstLine="720"/>
        <w:jc w:val="both"/>
        <w:rPr>
          <w:rFonts w:asciiTheme="minorHAnsi" w:hAnsiTheme="minorHAnsi" w:cstheme="minorHAnsi"/>
          <w:sz w:val="22"/>
        </w:rPr>
      </w:pPr>
      <w:r w:rsidRPr="00A42885">
        <w:rPr>
          <w:rFonts w:asciiTheme="minorHAnsi" w:hAnsiTheme="minorHAnsi" w:cstheme="minorHAnsi"/>
          <w:sz w:val="22"/>
        </w:rPr>
        <w:t>Chaque soumissionnaire devra produire un dossier complet rédigé en langue française, comportant l’ensemble des pièces justificatives relatives à sa candidature, ainsi que l’ensemble des pièces relatives à son offre définies ci-après.</w:t>
      </w:r>
    </w:p>
    <w:p w14:paraId="4005B9A2" w14:textId="77777777" w:rsidR="00D766D7" w:rsidRPr="00A42885" w:rsidRDefault="00D766D7" w:rsidP="00855D7B">
      <w:pPr>
        <w:ind w:firstLine="720"/>
        <w:jc w:val="both"/>
        <w:rPr>
          <w:rFonts w:asciiTheme="minorHAnsi" w:hAnsiTheme="minorHAnsi" w:cstheme="minorHAnsi"/>
          <w:sz w:val="22"/>
        </w:rPr>
      </w:pPr>
    </w:p>
    <w:p w14:paraId="36AF53D1" w14:textId="77777777" w:rsidR="00D766D7" w:rsidRPr="00A42885" w:rsidRDefault="00D766D7" w:rsidP="002D101A">
      <w:pPr>
        <w:pStyle w:val="Titre2"/>
        <w:rPr>
          <w:rFonts w:asciiTheme="minorHAnsi" w:hAnsiTheme="minorHAnsi" w:cstheme="minorHAnsi"/>
        </w:rPr>
      </w:pPr>
      <w:bookmarkStart w:id="61" w:name="_Toc205477947"/>
      <w:r w:rsidRPr="00A42885">
        <w:rPr>
          <w:rFonts w:asciiTheme="minorHAnsi" w:hAnsiTheme="minorHAnsi" w:cstheme="minorHAnsi"/>
        </w:rPr>
        <w:t>Documents relatifs à la candidature</w:t>
      </w:r>
      <w:bookmarkEnd w:id="61"/>
      <w:r w:rsidRPr="00A42885">
        <w:rPr>
          <w:rFonts w:asciiTheme="minorHAnsi" w:hAnsiTheme="minorHAnsi" w:cstheme="minorHAnsi"/>
        </w:rPr>
        <w:t xml:space="preserve"> </w:t>
      </w:r>
    </w:p>
    <w:p w14:paraId="7F2F5C34" w14:textId="77777777" w:rsidR="00D766D7" w:rsidRPr="00A42885" w:rsidRDefault="00D766D7" w:rsidP="00855D7B">
      <w:pPr>
        <w:ind w:firstLine="720"/>
        <w:jc w:val="both"/>
        <w:rPr>
          <w:rFonts w:asciiTheme="minorHAnsi" w:hAnsiTheme="minorHAnsi" w:cstheme="minorHAnsi"/>
          <w:sz w:val="22"/>
        </w:rPr>
      </w:pPr>
    </w:p>
    <w:p w14:paraId="56F12A94" w14:textId="77777777" w:rsidR="00D766D7" w:rsidRPr="00A42885" w:rsidRDefault="00D766D7" w:rsidP="00855D7B">
      <w:pPr>
        <w:ind w:firstLine="720"/>
        <w:jc w:val="both"/>
        <w:rPr>
          <w:rFonts w:asciiTheme="minorHAnsi" w:hAnsiTheme="minorHAnsi" w:cstheme="minorHAnsi"/>
          <w:sz w:val="22"/>
        </w:rPr>
      </w:pPr>
      <w:r w:rsidRPr="00A42885">
        <w:rPr>
          <w:rFonts w:asciiTheme="minorHAnsi" w:hAnsiTheme="minorHAnsi" w:cstheme="minorHAnsi"/>
          <w:sz w:val="22"/>
        </w:rPr>
        <w:t>Dans une première sous-pochette, le soumissionnaire produit les pièces suivantes :</w:t>
      </w:r>
    </w:p>
    <w:p w14:paraId="7CFB5AFC" w14:textId="77777777" w:rsidR="00D766D7" w:rsidRPr="00A42885" w:rsidRDefault="00D766D7" w:rsidP="00855D7B">
      <w:pPr>
        <w:ind w:firstLine="720"/>
        <w:jc w:val="both"/>
        <w:rPr>
          <w:rFonts w:asciiTheme="minorHAnsi" w:hAnsiTheme="minorHAnsi" w:cstheme="minorHAnsi"/>
          <w:sz w:val="22"/>
        </w:rPr>
      </w:pPr>
    </w:p>
    <w:p w14:paraId="51DE72FA" w14:textId="77777777" w:rsidR="00D766D7" w:rsidRPr="00A42885" w:rsidRDefault="00D766D7" w:rsidP="00E65950">
      <w:pPr>
        <w:numPr>
          <w:ilvl w:val="0"/>
          <w:numId w:val="19"/>
        </w:numPr>
        <w:ind w:left="993"/>
        <w:jc w:val="both"/>
        <w:rPr>
          <w:rFonts w:asciiTheme="minorHAnsi" w:hAnsiTheme="minorHAnsi" w:cstheme="minorHAnsi"/>
          <w:sz w:val="22"/>
        </w:rPr>
      </w:pPr>
      <w:r w:rsidRPr="00A42885">
        <w:rPr>
          <w:rFonts w:asciiTheme="minorHAnsi" w:hAnsiTheme="minorHAnsi" w:cstheme="minorHAnsi"/>
          <w:sz w:val="22"/>
        </w:rPr>
        <w:t>La lettre de candidature modèle DC1, ou équivalent ;</w:t>
      </w:r>
    </w:p>
    <w:p w14:paraId="5DEDBD5B" w14:textId="1E657F9E" w:rsidR="00D766D7" w:rsidRPr="00A42885" w:rsidRDefault="00D766D7" w:rsidP="006B6DA7">
      <w:pPr>
        <w:numPr>
          <w:ilvl w:val="0"/>
          <w:numId w:val="19"/>
        </w:numPr>
        <w:jc w:val="both"/>
        <w:rPr>
          <w:rFonts w:asciiTheme="minorHAnsi" w:hAnsiTheme="minorHAnsi" w:cstheme="minorHAnsi"/>
          <w:sz w:val="22"/>
        </w:rPr>
      </w:pPr>
      <w:r w:rsidRPr="00A42885">
        <w:rPr>
          <w:rFonts w:asciiTheme="minorHAnsi" w:hAnsiTheme="minorHAnsi" w:cstheme="minorHAnsi"/>
          <w:sz w:val="22"/>
        </w:rPr>
        <w:t>La déclaration du soumissionnaire modèle DC2, ou forme libre, reprenant les mêmes éléments que ceux indiqués dans l’avis d’appel public à la concurrence ;</w:t>
      </w:r>
    </w:p>
    <w:p w14:paraId="6C832165" w14:textId="16616B4C"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Les bilans, comptes de résultats et annexes des trois derniers exercices clos (feuillets CERFA 2050 à 2065) – ou des seuls exercices clos si la date de création de l’entreprise est inférieure à trois ans – qui ont été certifiés par un commissaire aux comptes, ou les équivalents pour les candidats étrangers non établis en France.</w:t>
      </w:r>
    </w:p>
    <w:p w14:paraId="2D0C1D10" w14:textId="0A14EE64" w:rsidR="00E65950" w:rsidRPr="00A42885" w:rsidRDefault="000B085B"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Description du plan stratégique global de la société</w:t>
      </w:r>
    </w:p>
    <w:p w14:paraId="05477CE3" w14:textId="77777777"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Références de prestation au sein de structure similaire ou comparable au CHU Rouen Normandie</w:t>
      </w:r>
    </w:p>
    <w:p w14:paraId="67BF55D2" w14:textId="77777777"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Certifications ISO de la société</w:t>
      </w:r>
    </w:p>
    <w:p w14:paraId="344D108D" w14:textId="3BC71430"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Présentation des effectifs</w:t>
      </w:r>
    </w:p>
    <w:p w14:paraId="3C35078C" w14:textId="44F9F883"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Organigramme avec effectif par domaine</w:t>
      </w:r>
    </w:p>
    <w:p w14:paraId="7883001A" w14:textId="2C34E387" w:rsidR="00E65950" w:rsidRPr="00A42885" w:rsidRDefault="00E65950"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Taux de rotation des effectifs</w:t>
      </w:r>
    </w:p>
    <w:p w14:paraId="1A99DE4B" w14:textId="21BC8362" w:rsidR="00ED7334" w:rsidRPr="00A42885" w:rsidRDefault="00ED7334" w:rsidP="00E65950">
      <w:pPr>
        <w:numPr>
          <w:ilvl w:val="0"/>
          <w:numId w:val="19"/>
        </w:numPr>
        <w:jc w:val="both"/>
        <w:rPr>
          <w:rFonts w:asciiTheme="minorHAnsi" w:hAnsiTheme="minorHAnsi" w:cstheme="minorHAnsi"/>
          <w:sz w:val="22"/>
        </w:rPr>
      </w:pPr>
      <w:r w:rsidRPr="00A42885">
        <w:rPr>
          <w:rFonts w:asciiTheme="minorHAnsi" w:hAnsiTheme="minorHAnsi" w:cstheme="minorHAnsi"/>
          <w:sz w:val="22"/>
        </w:rPr>
        <w:t>Politique de formation</w:t>
      </w:r>
    </w:p>
    <w:p w14:paraId="1A37B0E9" w14:textId="77777777" w:rsidR="00E65950" w:rsidRPr="00A42885" w:rsidRDefault="00E65950" w:rsidP="00E65950">
      <w:pPr>
        <w:jc w:val="both"/>
        <w:rPr>
          <w:rFonts w:asciiTheme="minorHAnsi" w:hAnsiTheme="minorHAnsi" w:cstheme="minorHAnsi"/>
          <w:sz w:val="22"/>
        </w:rPr>
      </w:pPr>
    </w:p>
    <w:p w14:paraId="5DC54818" w14:textId="77777777" w:rsidR="00D766D7" w:rsidRPr="00A42885" w:rsidRDefault="00D766D7" w:rsidP="002D101A">
      <w:pPr>
        <w:pStyle w:val="Titre2"/>
        <w:rPr>
          <w:rFonts w:asciiTheme="minorHAnsi" w:hAnsiTheme="minorHAnsi" w:cstheme="minorHAnsi"/>
        </w:rPr>
      </w:pPr>
      <w:bookmarkStart w:id="62" w:name="_Toc205477948"/>
      <w:r w:rsidRPr="00A42885">
        <w:rPr>
          <w:rFonts w:asciiTheme="minorHAnsi" w:hAnsiTheme="minorHAnsi" w:cstheme="minorHAnsi"/>
        </w:rPr>
        <w:t>Documents relatifs à l'offre</w:t>
      </w:r>
      <w:bookmarkEnd w:id="62"/>
      <w:r w:rsidRPr="00A42885">
        <w:rPr>
          <w:rFonts w:asciiTheme="minorHAnsi" w:hAnsiTheme="minorHAnsi" w:cstheme="minorHAnsi"/>
        </w:rPr>
        <w:t xml:space="preserve"> </w:t>
      </w:r>
    </w:p>
    <w:p w14:paraId="746B984F" w14:textId="77777777" w:rsidR="00D766D7" w:rsidRPr="00A42885" w:rsidRDefault="00D766D7">
      <w:pPr>
        <w:jc w:val="both"/>
        <w:rPr>
          <w:rFonts w:asciiTheme="minorHAnsi" w:hAnsiTheme="minorHAnsi" w:cstheme="minorHAnsi"/>
          <w:bCs/>
          <w:color w:val="000000"/>
          <w:sz w:val="22"/>
        </w:rPr>
      </w:pPr>
    </w:p>
    <w:p w14:paraId="4424C16A" w14:textId="7D6E95E5" w:rsidR="00F109A1" w:rsidRPr="00A42885" w:rsidRDefault="00D766D7">
      <w:pPr>
        <w:jc w:val="both"/>
        <w:rPr>
          <w:rFonts w:asciiTheme="minorHAnsi" w:hAnsiTheme="minorHAnsi" w:cstheme="minorHAnsi"/>
          <w:color w:val="000000"/>
          <w:sz w:val="22"/>
        </w:rPr>
      </w:pPr>
      <w:r w:rsidRPr="00A42885">
        <w:rPr>
          <w:rFonts w:asciiTheme="minorHAnsi" w:hAnsiTheme="minorHAnsi" w:cstheme="minorHAnsi"/>
          <w:color w:val="000000"/>
          <w:sz w:val="22"/>
          <w:szCs w:val="22"/>
        </w:rPr>
        <w:sym w:font="Wingdings" w:char="F0D8"/>
      </w:r>
      <w:r w:rsidRPr="00A42885">
        <w:rPr>
          <w:rFonts w:asciiTheme="minorHAnsi" w:hAnsiTheme="minorHAnsi" w:cstheme="minorHAnsi"/>
          <w:color w:val="000000"/>
          <w:sz w:val="22"/>
        </w:rPr>
        <w:t xml:space="preserve"> L’acte d'engagement du(es) lot(s) à renseigner, signer par une personne habilitée à engager la société (ou les sociétés en cas de groupement) et son annexe référentiel de prix pour le ou les lots candidatés ;</w:t>
      </w:r>
    </w:p>
    <w:p w14:paraId="5EDD116E" w14:textId="77777777" w:rsidR="00D766D7" w:rsidRPr="00A42885" w:rsidRDefault="00D766D7">
      <w:pPr>
        <w:jc w:val="both"/>
        <w:rPr>
          <w:rFonts w:asciiTheme="minorHAnsi" w:hAnsiTheme="minorHAnsi" w:cstheme="minorHAnsi"/>
          <w:sz w:val="22"/>
        </w:rPr>
      </w:pPr>
      <w:r w:rsidRPr="00A42885">
        <w:rPr>
          <w:rFonts w:asciiTheme="minorHAnsi" w:hAnsiTheme="minorHAnsi" w:cstheme="minorHAnsi"/>
          <w:sz w:val="22"/>
          <w:szCs w:val="22"/>
        </w:rPr>
        <w:sym w:font="Wingdings" w:char="F0D8"/>
      </w:r>
      <w:r w:rsidRPr="00A42885">
        <w:rPr>
          <w:rFonts w:asciiTheme="minorHAnsi" w:hAnsiTheme="minorHAnsi" w:cstheme="minorHAnsi"/>
          <w:sz w:val="22"/>
        </w:rPr>
        <w:t xml:space="preserve"> Le détail quantitatif estimatif (DQE),</w:t>
      </w:r>
    </w:p>
    <w:p w14:paraId="61F2924F" w14:textId="77777777" w:rsidR="00D766D7" w:rsidRPr="00A42885" w:rsidRDefault="00D766D7">
      <w:pPr>
        <w:rPr>
          <w:rFonts w:asciiTheme="minorHAnsi" w:hAnsiTheme="minorHAnsi" w:cstheme="minorHAnsi"/>
          <w:sz w:val="22"/>
        </w:rPr>
      </w:pPr>
      <w:r w:rsidRPr="00A42885">
        <w:rPr>
          <w:rFonts w:asciiTheme="minorHAnsi" w:hAnsiTheme="minorHAnsi" w:cstheme="minorHAnsi"/>
          <w:sz w:val="22"/>
          <w:szCs w:val="22"/>
        </w:rPr>
        <w:sym w:font="Wingdings" w:char="F0D8"/>
      </w:r>
      <w:r w:rsidRPr="00A42885">
        <w:rPr>
          <w:rFonts w:asciiTheme="minorHAnsi" w:hAnsiTheme="minorHAnsi" w:cstheme="minorHAnsi"/>
          <w:sz w:val="22"/>
        </w:rPr>
        <w:t xml:space="preserve"> Le mémoire technique du candidat comprenant les éléments suivants :</w:t>
      </w:r>
    </w:p>
    <w:p w14:paraId="31E3C960" w14:textId="77777777" w:rsidR="00D766D7" w:rsidRPr="00A42885" w:rsidRDefault="00D766D7" w:rsidP="005662DF">
      <w:pPr>
        <w:spacing w:before="11" w:line="220" w:lineRule="exact"/>
        <w:rPr>
          <w:rFonts w:asciiTheme="minorHAnsi" w:hAnsiTheme="minorHAnsi" w:cstheme="minorHAnsi"/>
          <w:sz w:val="22"/>
          <w:szCs w:val="22"/>
        </w:rPr>
      </w:pPr>
    </w:p>
    <w:p w14:paraId="0AB13834" w14:textId="610D7282" w:rsidR="00D766D7" w:rsidRPr="00A42885" w:rsidRDefault="00D766D7" w:rsidP="00F15D10">
      <w:pPr>
        <w:pStyle w:val="Paragraphedeliste"/>
        <w:numPr>
          <w:ilvl w:val="0"/>
          <w:numId w:val="25"/>
        </w:numPr>
        <w:spacing w:before="11" w:line="220" w:lineRule="exact"/>
        <w:jc w:val="both"/>
        <w:rPr>
          <w:rFonts w:asciiTheme="minorHAnsi" w:hAnsiTheme="minorHAnsi" w:cstheme="minorHAnsi"/>
          <w:sz w:val="22"/>
          <w:szCs w:val="22"/>
        </w:rPr>
      </w:pPr>
      <w:r w:rsidRPr="00A42885">
        <w:rPr>
          <w:rFonts w:asciiTheme="minorHAnsi" w:hAnsiTheme="minorHAnsi" w:cstheme="minorHAnsi"/>
          <w:sz w:val="22"/>
          <w:szCs w:val="22"/>
        </w:rPr>
        <w:t>la méthodologie employée et les actions envisagées pour répondre aux objectifs et aux besoins du CHU et analyse de la problématique, modalités d'intervention et d'exécution des prestations, processus de communication avec le CHU, déroulement de l’exécution de chaque lot, exemples de livrables</w:t>
      </w:r>
      <w:r w:rsidR="00C168D2" w:rsidRPr="00A42885">
        <w:rPr>
          <w:rFonts w:asciiTheme="minorHAnsi" w:hAnsiTheme="minorHAnsi" w:cstheme="minorHAnsi"/>
          <w:sz w:val="22"/>
          <w:szCs w:val="22"/>
        </w:rPr>
        <w:t>,exemples d’indicateurs de qualité et de performance;</w:t>
      </w:r>
    </w:p>
    <w:p w14:paraId="4BC5CB94" w14:textId="77777777" w:rsidR="00D766D7" w:rsidRPr="00A42885" w:rsidRDefault="00D766D7" w:rsidP="00F15D10">
      <w:pPr>
        <w:pStyle w:val="Paragraphedeliste"/>
        <w:spacing w:before="11" w:line="220" w:lineRule="exact"/>
        <w:ind w:left="720"/>
        <w:jc w:val="both"/>
        <w:rPr>
          <w:rFonts w:asciiTheme="minorHAnsi" w:hAnsiTheme="minorHAnsi" w:cstheme="minorHAnsi"/>
          <w:sz w:val="22"/>
          <w:szCs w:val="22"/>
        </w:rPr>
      </w:pPr>
    </w:p>
    <w:p w14:paraId="7E1FB871" w14:textId="1A346C2E" w:rsidR="00D766D7" w:rsidRPr="00A42885" w:rsidRDefault="00D766D7" w:rsidP="00F15D10">
      <w:pPr>
        <w:pStyle w:val="Paragraphedeliste"/>
        <w:numPr>
          <w:ilvl w:val="0"/>
          <w:numId w:val="25"/>
        </w:numPr>
        <w:spacing w:before="11" w:line="220" w:lineRule="exact"/>
        <w:jc w:val="both"/>
        <w:rPr>
          <w:rFonts w:asciiTheme="minorHAnsi" w:hAnsiTheme="minorHAnsi" w:cstheme="minorHAnsi"/>
          <w:sz w:val="22"/>
          <w:szCs w:val="22"/>
        </w:rPr>
      </w:pPr>
      <w:r w:rsidRPr="00A42885">
        <w:rPr>
          <w:rFonts w:asciiTheme="minorHAnsi" w:hAnsiTheme="minorHAnsi" w:cstheme="minorHAnsi"/>
          <w:sz w:val="22"/>
          <w:szCs w:val="22"/>
        </w:rPr>
        <w:t xml:space="preserve">la présentation de l’équipe dédiée à l’exécution des prestations, les qualifications professionnelles de chacun des membres qui la compose, l’expérience dans le domaine objet du présent accord cadre, </w:t>
      </w:r>
      <w:r w:rsidR="00E527D3" w:rsidRPr="00A42885">
        <w:rPr>
          <w:rFonts w:asciiTheme="minorHAnsi" w:hAnsiTheme="minorHAnsi" w:cstheme="minorHAnsi"/>
          <w:sz w:val="22"/>
          <w:szCs w:val="22"/>
        </w:rPr>
        <w:t>notammenet les</w:t>
      </w:r>
      <w:r w:rsidR="007B3AD9" w:rsidRPr="00A42885">
        <w:rPr>
          <w:rFonts w:asciiTheme="minorHAnsi" w:hAnsiTheme="minorHAnsi" w:cstheme="minorHAnsi"/>
          <w:sz w:val="22"/>
          <w:szCs w:val="22"/>
        </w:rPr>
        <w:t>Dossiers et</w:t>
      </w:r>
      <w:r w:rsidRPr="00A42885">
        <w:rPr>
          <w:rFonts w:asciiTheme="minorHAnsi" w:hAnsiTheme="minorHAnsi" w:cstheme="minorHAnsi"/>
          <w:sz w:val="22"/>
          <w:szCs w:val="22"/>
        </w:rPr>
        <w:t xml:space="preserve"> titres de compétences</w:t>
      </w:r>
      <w:r w:rsidR="00E527D3" w:rsidRPr="00A42885">
        <w:rPr>
          <w:rFonts w:asciiTheme="minorHAnsi" w:hAnsiTheme="minorHAnsi" w:cstheme="minorHAnsi"/>
          <w:sz w:val="22"/>
          <w:szCs w:val="22"/>
        </w:rPr>
        <w:t xml:space="preserve"> et</w:t>
      </w:r>
      <w:r w:rsidRPr="00A42885">
        <w:rPr>
          <w:rFonts w:asciiTheme="minorHAnsi" w:hAnsiTheme="minorHAnsi" w:cstheme="minorHAnsi"/>
          <w:sz w:val="22"/>
          <w:szCs w:val="22"/>
        </w:rPr>
        <w:t xml:space="preserve">expériences </w:t>
      </w:r>
      <w:r w:rsidR="00E527D3" w:rsidRPr="00A42885">
        <w:rPr>
          <w:rFonts w:asciiTheme="minorHAnsi" w:hAnsiTheme="minorHAnsi" w:cstheme="minorHAnsi"/>
          <w:sz w:val="22"/>
          <w:szCs w:val="22"/>
        </w:rPr>
        <w:t>sur des prestations similaires</w:t>
      </w:r>
      <w:r w:rsidRPr="00A42885">
        <w:rPr>
          <w:rFonts w:asciiTheme="minorHAnsi" w:hAnsiTheme="minorHAnsi" w:cstheme="minorHAnsi"/>
          <w:sz w:val="22"/>
          <w:szCs w:val="22"/>
        </w:rPr>
        <w:t>;</w:t>
      </w:r>
    </w:p>
    <w:p w14:paraId="21F3B26D" w14:textId="3003B0CC" w:rsidR="00D766D7" w:rsidRDefault="00D766D7" w:rsidP="00F15D10">
      <w:pPr>
        <w:pStyle w:val="Paragraphedeliste"/>
        <w:numPr>
          <w:ilvl w:val="0"/>
          <w:numId w:val="25"/>
        </w:numPr>
        <w:spacing w:before="11" w:line="220" w:lineRule="exact"/>
        <w:jc w:val="both"/>
        <w:rPr>
          <w:rFonts w:asciiTheme="minorHAnsi" w:hAnsiTheme="minorHAnsi" w:cstheme="minorHAnsi"/>
          <w:sz w:val="22"/>
          <w:szCs w:val="22"/>
        </w:rPr>
      </w:pPr>
      <w:r w:rsidRPr="00A42885">
        <w:rPr>
          <w:rFonts w:asciiTheme="minorHAnsi" w:hAnsiTheme="minorHAnsi" w:cstheme="minorHAnsi"/>
          <w:sz w:val="22"/>
          <w:szCs w:val="22"/>
        </w:rPr>
        <w:t>les coordonnées d'un interlocuteur unique de l'entreprise dédié au CHU et facilement joignable.</w:t>
      </w:r>
    </w:p>
    <w:p w14:paraId="18A25D3A" w14:textId="77777777" w:rsidR="00A42885" w:rsidRPr="00A42885" w:rsidRDefault="00A42885" w:rsidP="00A42885">
      <w:pPr>
        <w:pStyle w:val="Paragraphedeliste"/>
        <w:spacing w:before="11" w:line="220" w:lineRule="exact"/>
        <w:ind w:left="720"/>
        <w:jc w:val="both"/>
        <w:rPr>
          <w:rFonts w:asciiTheme="minorHAnsi" w:hAnsiTheme="minorHAnsi" w:cstheme="minorHAnsi"/>
          <w:sz w:val="22"/>
          <w:szCs w:val="22"/>
        </w:rPr>
      </w:pPr>
    </w:p>
    <w:p w14:paraId="3B0209A1" w14:textId="18D77D1E" w:rsidR="00B64370" w:rsidRPr="00A42885" w:rsidRDefault="00116CCB" w:rsidP="00116CCB">
      <w:pPr>
        <w:rPr>
          <w:rFonts w:asciiTheme="minorHAnsi" w:hAnsiTheme="minorHAnsi" w:cstheme="minorHAnsi"/>
          <w:sz w:val="22"/>
          <w:szCs w:val="22"/>
        </w:rPr>
      </w:pPr>
      <w:r w:rsidRPr="00A42885">
        <w:rPr>
          <w:rFonts w:asciiTheme="minorHAnsi" w:hAnsiTheme="minorHAnsi" w:cstheme="minorHAnsi"/>
          <w:sz w:val="22"/>
          <w:szCs w:val="22"/>
        </w:rPr>
        <w:lastRenderedPageBreak/>
        <w:sym w:font="Wingdings" w:char="F0D8"/>
      </w:r>
      <w:r w:rsidRPr="00A42885">
        <w:rPr>
          <w:rFonts w:asciiTheme="minorHAnsi" w:hAnsiTheme="minorHAnsi" w:cstheme="minorHAnsi"/>
          <w:sz w:val="22"/>
        </w:rPr>
        <w:t xml:space="preserve"> </w:t>
      </w:r>
      <w:r w:rsidR="007948E6">
        <w:rPr>
          <w:rFonts w:asciiTheme="minorHAnsi" w:hAnsiTheme="minorHAnsi" w:cstheme="minorHAnsi"/>
          <w:sz w:val="22"/>
          <w:szCs w:val="22"/>
        </w:rPr>
        <w:t>Le questionnaire développement durable</w:t>
      </w:r>
      <w:r w:rsidR="00B64370" w:rsidRPr="00A42885">
        <w:rPr>
          <w:rFonts w:asciiTheme="minorHAnsi" w:hAnsiTheme="minorHAnsi" w:cstheme="minorHAnsi"/>
          <w:sz w:val="22"/>
          <w:szCs w:val="22"/>
        </w:rPr>
        <w:t xml:space="preserve"> dument complété</w:t>
      </w:r>
      <w:r w:rsidRPr="00A42885">
        <w:rPr>
          <w:rFonts w:asciiTheme="minorHAnsi" w:hAnsiTheme="minorHAnsi" w:cstheme="minorHAnsi"/>
          <w:sz w:val="22"/>
          <w:szCs w:val="22"/>
        </w:rPr>
        <w:t> ;</w:t>
      </w:r>
    </w:p>
    <w:p w14:paraId="1D10BE51" w14:textId="77777777" w:rsidR="00D766D7" w:rsidRPr="00A42885" w:rsidRDefault="00D766D7" w:rsidP="00F15D10">
      <w:pPr>
        <w:jc w:val="both"/>
        <w:rPr>
          <w:rFonts w:asciiTheme="minorHAnsi" w:hAnsiTheme="minorHAnsi" w:cstheme="minorHAnsi"/>
          <w:sz w:val="22"/>
        </w:rPr>
      </w:pPr>
    </w:p>
    <w:p w14:paraId="2661DE2D" w14:textId="6A964A2F" w:rsidR="00D766D7" w:rsidRPr="00A42885" w:rsidRDefault="00D766D7" w:rsidP="00371D61">
      <w:pPr>
        <w:jc w:val="both"/>
        <w:rPr>
          <w:rFonts w:asciiTheme="minorHAnsi" w:hAnsiTheme="minorHAnsi" w:cstheme="minorHAnsi"/>
          <w:sz w:val="22"/>
        </w:rPr>
      </w:pPr>
      <w:r w:rsidRPr="00A42885">
        <w:rPr>
          <w:rFonts w:asciiTheme="minorHAnsi" w:hAnsiTheme="minorHAnsi" w:cstheme="minorHAnsi"/>
          <w:sz w:val="22"/>
          <w:szCs w:val="22"/>
        </w:rPr>
        <w:sym w:font="Wingdings" w:char="F0D8"/>
      </w:r>
      <w:r w:rsidRPr="00A42885">
        <w:rPr>
          <w:rFonts w:asciiTheme="minorHAnsi" w:hAnsiTheme="minorHAnsi" w:cstheme="minorHAnsi"/>
          <w:sz w:val="22"/>
        </w:rPr>
        <w:t xml:space="preserve"> Un relevé d'identité bancaire ;</w:t>
      </w:r>
    </w:p>
    <w:p w14:paraId="22A8E722" w14:textId="4FDBF310" w:rsidR="00F96BFD" w:rsidRPr="00A42885" w:rsidRDefault="00F96BFD" w:rsidP="00371D61">
      <w:pPr>
        <w:jc w:val="both"/>
        <w:rPr>
          <w:rFonts w:asciiTheme="minorHAnsi" w:hAnsiTheme="minorHAnsi" w:cstheme="minorHAnsi"/>
          <w:sz w:val="22"/>
        </w:rPr>
      </w:pPr>
    </w:p>
    <w:p w14:paraId="4408829B" w14:textId="5FEB38B7" w:rsidR="00F96BFD" w:rsidRPr="00A42885" w:rsidRDefault="00F96BFD" w:rsidP="00371D61">
      <w:pPr>
        <w:jc w:val="both"/>
        <w:rPr>
          <w:rFonts w:asciiTheme="minorHAnsi" w:hAnsiTheme="minorHAnsi" w:cstheme="minorHAnsi"/>
          <w:sz w:val="22"/>
        </w:rPr>
      </w:pPr>
      <w:r w:rsidRPr="00A42885">
        <w:rPr>
          <w:rFonts w:asciiTheme="minorHAnsi" w:hAnsiTheme="minorHAnsi" w:cstheme="minorHAnsi"/>
          <w:sz w:val="22"/>
          <w:szCs w:val="22"/>
        </w:rPr>
        <w:sym w:font="Wingdings" w:char="F0D8"/>
      </w:r>
      <w:r w:rsidRPr="00A42885">
        <w:rPr>
          <w:rFonts w:asciiTheme="minorHAnsi" w:hAnsiTheme="minorHAnsi" w:cstheme="minorHAnsi"/>
          <w:sz w:val="22"/>
          <w:szCs w:val="22"/>
        </w:rPr>
        <w:t xml:space="preserve"> Les documents de clauses SSI, contacts SSI et RGPD</w:t>
      </w:r>
      <w:r w:rsidR="002C34D1" w:rsidRPr="00A42885">
        <w:rPr>
          <w:rFonts w:asciiTheme="minorHAnsi" w:hAnsiTheme="minorHAnsi" w:cstheme="minorHAnsi"/>
          <w:sz w:val="22"/>
          <w:szCs w:val="22"/>
        </w:rPr>
        <w:t>.</w:t>
      </w:r>
    </w:p>
    <w:p w14:paraId="13953965" w14:textId="77777777" w:rsidR="00D766D7" w:rsidRPr="00A42885" w:rsidRDefault="00D766D7">
      <w:pPr>
        <w:jc w:val="both"/>
        <w:rPr>
          <w:rFonts w:asciiTheme="minorHAnsi" w:hAnsiTheme="minorHAnsi" w:cstheme="minorHAnsi"/>
          <w:noProof/>
          <w:sz w:val="22"/>
        </w:rPr>
      </w:pPr>
    </w:p>
    <w:p w14:paraId="5EC79162" w14:textId="77777777" w:rsidR="00D766D7" w:rsidRPr="00A42885" w:rsidRDefault="00D766D7">
      <w:pPr>
        <w:jc w:val="both"/>
        <w:rPr>
          <w:rFonts w:asciiTheme="minorHAnsi" w:hAnsiTheme="minorHAnsi" w:cstheme="minorHAnsi"/>
          <w:b/>
          <w:bCs/>
          <w:noProof/>
          <w:sz w:val="22"/>
          <w:u w:val="single"/>
        </w:rPr>
      </w:pPr>
      <w:r w:rsidRPr="00A42885">
        <w:rPr>
          <w:rFonts w:asciiTheme="minorHAnsi" w:hAnsiTheme="minorHAnsi" w:cstheme="minorHAnsi"/>
          <w:noProof/>
          <w:sz w:val="22"/>
        </w:rPr>
        <w:t xml:space="preserve">L'ensemble des documents devront être </w:t>
      </w:r>
      <w:r w:rsidRPr="00A42885">
        <w:rPr>
          <w:rFonts w:asciiTheme="minorHAnsi" w:hAnsiTheme="minorHAnsi" w:cstheme="minorHAnsi"/>
          <w:b/>
          <w:bCs/>
          <w:noProof/>
          <w:sz w:val="22"/>
          <w:u w:val="single"/>
        </w:rPr>
        <w:t xml:space="preserve">complétés. </w:t>
      </w:r>
    </w:p>
    <w:p w14:paraId="29215790" w14:textId="77777777" w:rsidR="00D766D7" w:rsidRPr="00A42885" w:rsidRDefault="00D766D7">
      <w:pPr>
        <w:pStyle w:val="Corpsdetexte2"/>
        <w:rPr>
          <w:rFonts w:asciiTheme="minorHAnsi" w:hAnsiTheme="minorHAnsi" w:cstheme="minorHAnsi"/>
          <w:color w:val="000000"/>
          <w:sz w:val="22"/>
        </w:rPr>
      </w:pPr>
    </w:p>
    <w:p w14:paraId="7F28E58F" w14:textId="77777777" w:rsidR="00D766D7" w:rsidRPr="00A42885" w:rsidRDefault="00D766D7" w:rsidP="002D101A">
      <w:pPr>
        <w:pStyle w:val="Titre2"/>
        <w:rPr>
          <w:rFonts w:asciiTheme="minorHAnsi" w:hAnsiTheme="minorHAnsi" w:cstheme="minorHAnsi"/>
        </w:rPr>
      </w:pPr>
      <w:bookmarkStart w:id="63" w:name="_Toc356308464"/>
      <w:bookmarkStart w:id="64" w:name="_Toc356308605"/>
      <w:bookmarkStart w:id="65" w:name="_Toc400468976"/>
      <w:bookmarkStart w:id="66" w:name="_Toc478992215"/>
      <w:bookmarkStart w:id="67" w:name="_Toc205477949"/>
      <w:r w:rsidRPr="00A42885">
        <w:rPr>
          <w:rFonts w:asciiTheme="minorHAnsi" w:hAnsiTheme="minorHAnsi" w:cstheme="minorHAnsi"/>
        </w:rPr>
        <w:t>Documents supplémentaires</w:t>
      </w:r>
      <w:bookmarkEnd w:id="63"/>
      <w:bookmarkEnd w:id="64"/>
      <w:bookmarkEnd w:id="65"/>
      <w:bookmarkEnd w:id="66"/>
      <w:bookmarkEnd w:id="67"/>
    </w:p>
    <w:p w14:paraId="5EFB8C45" w14:textId="77777777" w:rsidR="00D766D7" w:rsidRPr="00A42885" w:rsidRDefault="00D766D7" w:rsidP="00855D7B">
      <w:pPr>
        <w:jc w:val="both"/>
        <w:rPr>
          <w:rFonts w:asciiTheme="minorHAnsi" w:hAnsiTheme="minorHAnsi" w:cstheme="minorHAnsi"/>
          <w:sz w:val="22"/>
        </w:rPr>
      </w:pPr>
    </w:p>
    <w:p w14:paraId="73410D81" w14:textId="77777777" w:rsidR="00D766D7" w:rsidRPr="00A42885" w:rsidRDefault="00D766D7" w:rsidP="00855D7B">
      <w:pPr>
        <w:jc w:val="both"/>
        <w:rPr>
          <w:rFonts w:asciiTheme="minorHAnsi" w:hAnsiTheme="minorHAnsi" w:cstheme="minorHAnsi"/>
          <w:sz w:val="22"/>
        </w:rPr>
      </w:pPr>
      <w:r w:rsidRPr="00A42885">
        <w:rPr>
          <w:rFonts w:asciiTheme="minorHAnsi" w:hAnsiTheme="minorHAnsi" w:cstheme="minorHAnsi"/>
          <w:sz w:val="22"/>
        </w:rPr>
        <w:t>Afin de permettre un traitement plus rapide des formalités d’attribution du marché public, les soumissionnaires sont autorisés à remettre, dans une troisième sous-pochette, les documents suivants :</w:t>
      </w:r>
    </w:p>
    <w:p w14:paraId="21AFF0EC" w14:textId="77777777" w:rsidR="00D766D7" w:rsidRPr="00A42885" w:rsidRDefault="00D766D7" w:rsidP="006B6DA7">
      <w:pPr>
        <w:numPr>
          <w:ilvl w:val="0"/>
          <w:numId w:val="11"/>
        </w:numPr>
        <w:jc w:val="both"/>
        <w:rPr>
          <w:rFonts w:asciiTheme="minorHAnsi" w:hAnsiTheme="minorHAnsi" w:cstheme="minorHAnsi"/>
          <w:sz w:val="22"/>
        </w:rPr>
      </w:pPr>
      <w:r w:rsidRPr="00A42885">
        <w:rPr>
          <w:rFonts w:asciiTheme="minorHAnsi" w:hAnsiTheme="minorHAnsi" w:cstheme="minorHAnsi"/>
          <w:sz w:val="22"/>
        </w:rPr>
        <w:t>Les attestations fiscales et sociales :</w:t>
      </w:r>
    </w:p>
    <w:p w14:paraId="75BA464D" w14:textId="77777777" w:rsidR="00D766D7" w:rsidRPr="00A42885" w:rsidRDefault="00D766D7" w:rsidP="006B6DA7">
      <w:pPr>
        <w:numPr>
          <w:ilvl w:val="0"/>
          <w:numId w:val="12"/>
        </w:numPr>
        <w:jc w:val="both"/>
        <w:rPr>
          <w:rFonts w:asciiTheme="minorHAnsi" w:hAnsiTheme="minorHAnsi" w:cstheme="minorHAnsi"/>
          <w:sz w:val="22"/>
        </w:rPr>
      </w:pPr>
      <w:r w:rsidRPr="00A42885">
        <w:rPr>
          <w:rFonts w:asciiTheme="minorHAnsi" w:hAnsiTheme="minorHAnsi" w:cstheme="minorHAnsi"/>
          <w:sz w:val="22"/>
        </w:rPr>
        <w:t>Pour le soumissionnaire établi en France : les certificats délivrés par les administrations et organismes compétents prouvant que les obligations fiscales et sociales ont été satisfaite au 31 décembre de l’année écoulée.</w:t>
      </w:r>
    </w:p>
    <w:p w14:paraId="0627FD80" w14:textId="77777777" w:rsidR="00D766D7" w:rsidRPr="00A42885" w:rsidRDefault="00D766D7" w:rsidP="006B6DA7">
      <w:pPr>
        <w:numPr>
          <w:ilvl w:val="0"/>
          <w:numId w:val="12"/>
        </w:numPr>
        <w:jc w:val="both"/>
        <w:rPr>
          <w:rFonts w:asciiTheme="minorHAnsi" w:hAnsiTheme="minorHAnsi" w:cstheme="minorHAnsi"/>
          <w:sz w:val="22"/>
        </w:rPr>
      </w:pPr>
      <w:r w:rsidRPr="00A42885">
        <w:rPr>
          <w:rFonts w:asciiTheme="minorHAnsi" w:hAnsiTheme="minorHAnsi" w:cstheme="minorHAnsi"/>
          <w:sz w:val="22"/>
        </w:rPr>
        <w:t>Pour le soumissionnaire établi dans un État autre que la France : un certificat établi par les administrations et organismes du pays d'origine. Lorsqu'un tel certificat n'est pas délivré par le pays concerné, il peut être remplacé par une déclaration sous serment, ou dans les États où un tel serment n'existe pas, par une déclaration solennelle faite par l'intéressé devant l'autorité judiciaire ou administrative compétente, un notaire ou un organisme professionnel qualifié du pays.</w:t>
      </w:r>
    </w:p>
    <w:p w14:paraId="4734BEFD" w14:textId="77777777" w:rsidR="00D766D7" w:rsidRPr="00A42885" w:rsidRDefault="00D766D7" w:rsidP="00855D7B">
      <w:pPr>
        <w:jc w:val="both"/>
        <w:rPr>
          <w:rFonts w:asciiTheme="minorHAnsi" w:hAnsiTheme="minorHAnsi" w:cstheme="minorHAnsi"/>
          <w:sz w:val="22"/>
        </w:rPr>
      </w:pPr>
    </w:p>
    <w:p w14:paraId="4D8FBF2F" w14:textId="1408B15E" w:rsidR="00D766D7" w:rsidRPr="00A42885" w:rsidRDefault="00D766D7" w:rsidP="006B6DA7">
      <w:pPr>
        <w:numPr>
          <w:ilvl w:val="0"/>
          <w:numId w:val="11"/>
        </w:numPr>
        <w:jc w:val="both"/>
        <w:rPr>
          <w:rFonts w:asciiTheme="minorHAnsi" w:hAnsiTheme="minorHAnsi" w:cstheme="minorHAnsi"/>
          <w:sz w:val="22"/>
        </w:rPr>
      </w:pPr>
      <w:r w:rsidRPr="00A42885">
        <w:rPr>
          <w:rFonts w:asciiTheme="minorHAnsi" w:hAnsiTheme="minorHAnsi" w:cstheme="minorHAnsi"/>
          <w:sz w:val="22"/>
        </w:rPr>
        <w:t>L’attestation d’assurance civile en cours de validité.</w:t>
      </w:r>
    </w:p>
    <w:p w14:paraId="1EA64EA9" w14:textId="2936E297" w:rsidR="00D766D7" w:rsidRPr="00A42885" w:rsidRDefault="00D766D7" w:rsidP="00855D7B">
      <w:pPr>
        <w:jc w:val="both"/>
        <w:rPr>
          <w:rFonts w:asciiTheme="minorHAnsi" w:hAnsiTheme="minorHAnsi" w:cstheme="minorHAnsi"/>
          <w:sz w:val="22"/>
        </w:rPr>
      </w:pPr>
    </w:p>
    <w:p w14:paraId="6D24620A" w14:textId="77777777" w:rsidR="00D766D7" w:rsidRPr="00A42885" w:rsidRDefault="00D766D7" w:rsidP="006B6DA7">
      <w:pPr>
        <w:numPr>
          <w:ilvl w:val="1"/>
          <w:numId w:val="13"/>
        </w:numPr>
        <w:jc w:val="both"/>
        <w:rPr>
          <w:rFonts w:asciiTheme="minorHAnsi" w:hAnsiTheme="minorHAnsi" w:cstheme="minorHAnsi"/>
          <w:b/>
          <w:bCs/>
          <w:sz w:val="22"/>
          <w:u w:val="single"/>
        </w:rPr>
      </w:pPr>
      <w:bookmarkStart w:id="68" w:name="_Toc264631118"/>
      <w:bookmarkStart w:id="69" w:name="_Toc380563389"/>
      <w:bookmarkStart w:id="70" w:name="_Toc398281305"/>
      <w:bookmarkStart w:id="71" w:name="_Toc478992216"/>
      <w:r w:rsidRPr="00A42885">
        <w:rPr>
          <w:rFonts w:asciiTheme="minorHAnsi" w:hAnsiTheme="minorHAnsi" w:cstheme="minorHAnsi"/>
          <w:b/>
          <w:bCs/>
          <w:sz w:val="22"/>
          <w:u w:val="single"/>
        </w:rPr>
        <w:t>Rappel sur l’acte d’engagement et ses pièces annexes</w:t>
      </w:r>
      <w:bookmarkEnd w:id="68"/>
      <w:bookmarkEnd w:id="69"/>
      <w:bookmarkEnd w:id="70"/>
      <w:bookmarkEnd w:id="71"/>
    </w:p>
    <w:p w14:paraId="27D1FFC3" w14:textId="77777777" w:rsidR="00D766D7" w:rsidRPr="00A42885" w:rsidRDefault="00D766D7" w:rsidP="00855D7B">
      <w:pPr>
        <w:jc w:val="both"/>
        <w:rPr>
          <w:rFonts w:asciiTheme="minorHAnsi" w:hAnsiTheme="minorHAnsi" w:cstheme="minorHAnsi"/>
          <w:sz w:val="22"/>
        </w:rPr>
      </w:pPr>
    </w:p>
    <w:p w14:paraId="3E4DA57F" w14:textId="77777777" w:rsidR="00D766D7" w:rsidRPr="00A42885" w:rsidRDefault="00D766D7" w:rsidP="00855D7B">
      <w:pPr>
        <w:jc w:val="both"/>
        <w:rPr>
          <w:rFonts w:asciiTheme="minorHAnsi" w:hAnsiTheme="minorHAnsi" w:cstheme="minorHAnsi"/>
          <w:sz w:val="22"/>
        </w:rPr>
      </w:pPr>
      <w:r w:rsidRPr="00A42885">
        <w:rPr>
          <w:rFonts w:asciiTheme="minorHAnsi" w:hAnsiTheme="minorHAnsi" w:cstheme="minorHAnsi"/>
          <w:sz w:val="22"/>
        </w:rPr>
        <w:t>L’Acte d’Engagement (AE) est la pièce dans laquelle il présente son offre et adhère aux clauses que le CHU Rouen a rédigées.</w:t>
      </w:r>
    </w:p>
    <w:p w14:paraId="43D2C1D1" w14:textId="77777777" w:rsidR="00D766D7" w:rsidRPr="00A42885" w:rsidRDefault="00D766D7" w:rsidP="00855D7B">
      <w:pPr>
        <w:jc w:val="both"/>
        <w:rPr>
          <w:rFonts w:asciiTheme="minorHAnsi" w:hAnsiTheme="minorHAnsi" w:cstheme="minorHAnsi"/>
          <w:sz w:val="22"/>
        </w:rPr>
      </w:pPr>
    </w:p>
    <w:p w14:paraId="0762501D" w14:textId="77777777" w:rsidR="00D766D7" w:rsidRPr="00A42885" w:rsidRDefault="00D766D7" w:rsidP="00855D7B">
      <w:pPr>
        <w:jc w:val="both"/>
        <w:rPr>
          <w:rFonts w:asciiTheme="minorHAnsi" w:hAnsiTheme="minorHAnsi" w:cstheme="minorHAnsi"/>
          <w:sz w:val="22"/>
        </w:rPr>
      </w:pPr>
      <w:r w:rsidRPr="00A42885">
        <w:rPr>
          <w:rFonts w:asciiTheme="minorHAnsi" w:hAnsiTheme="minorHAnsi" w:cstheme="minorHAnsi"/>
          <w:sz w:val="22"/>
        </w:rPr>
        <w:t>Concernant l’avance, l'attention des soumissionnaires est attirée sur le fait que s'ils veulent renoncer au bénéfice de l'avance, ils doivent le préciser à l'acte d'engagement.</w:t>
      </w:r>
    </w:p>
    <w:p w14:paraId="61A80C33" w14:textId="77777777" w:rsidR="00D766D7" w:rsidRPr="00A42885" w:rsidRDefault="00D766D7" w:rsidP="00855D7B">
      <w:pPr>
        <w:jc w:val="both"/>
        <w:rPr>
          <w:rFonts w:asciiTheme="minorHAnsi" w:hAnsiTheme="minorHAnsi" w:cstheme="minorHAnsi"/>
          <w:sz w:val="22"/>
        </w:rPr>
      </w:pPr>
    </w:p>
    <w:p w14:paraId="06E8EC0E" w14:textId="77777777" w:rsidR="00D766D7" w:rsidRPr="00A42885" w:rsidRDefault="00D766D7" w:rsidP="00855D7B">
      <w:pPr>
        <w:jc w:val="both"/>
        <w:rPr>
          <w:rFonts w:asciiTheme="minorHAnsi" w:hAnsiTheme="minorHAnsi" w:cstheme="minorHAnsi"/>
          <w:sz w:val="22"/>
        </w:rPr>
      </w:pPr>
      <w:r w:rsidRPr="00A42885">
        <w:rPr>
          <w:rFonts w:asciiTheme="minorHAnsi" w:hAnsiTheme="minorHAnsi" w:cstheme="minorHAnsi"/>
          <w:sz w:val="22"/>
        </w:rPr>
        <w:t xml:space="preserve">Le cadre de référentiel de prix est à renseigner sans n’y apporter aucune modification. Il est rappelé que tous les postes prévus dans le référentiel de prix doivent obligatoirement être renseignés par les soumissionnaires. </w:t>
      </w:r>
    </w:p>
    <w:p w14:paraId="35E082F8" w14:textId="01381B23" w:rsidR="00D766D7" w:rsidRPr="00A42885" w:rsidRDefault="00D766D7">
      <w:pPr>
        <w:jc w:val="both"/>
        <w:rPr>
          <w:rFonts w:asciiTheme="minorHAnsi" w:hAnsiTheme="minorHAnsi" w:cstheme="minorHAnsi"/>
          <w:sz w:val="22"/>
        </w:rPr>
      </w:pPr>
    </w:p>
    <w:p w14:paraId="010D41D5" w14:textId="77777777" w:rsidR="00D766D7" w:rsidRPr="00A42885" w:rsidRDefault="00D766D7" w:rsidP="002D101A">
      <w:pPr>
        <w:pStyle w:val="Titre1"/>
        <w:rPr>
          <w:rFonts w:asciiTheme="minorHAnsi" w:hAnsiTheme="minorHAnsi" w:cstheme="minorHAnsi"/>
        </w:rPr>
      </w:pPr>
      <w:bookmarkStart w:id="72" w:name="_Toc185311255"/>
      <w:bookmarkStart w:id="73" w:name="_Toc205477950"/>
      <w:r w:rsidRPr="00A42885">
        <w:rPr>
          <w:rFonts w:asciiTheme="minorHAnsi" w:hAnsiTheme="minorHAnsi" w:cstheme="minorHAnsi"/>
        </w:rPr>
        <w:t>Modalités DE REMISE des plis</w:t>
      </w:r>
      <w:bookmarkEnd w:id="72"/>
      <w:bookmarkEnd w:id="73"/>
    </w:p>
    <w:p w14:paraId="74A344C5" w14:textId="77777777" w:rsidR="00D766D7" w:rsidRPr="00A42885" w:rsidRDefault="00D766D7">
      <w:pPr>
        <w:pStyle w:val="Retraitcorpsdetexte"/>
        <w:ind w:firstLine="0"/>
        <w:rPr>
          <w:rFonts w:asciiTheme="minorHAnsi" w:hAnsiTheme="minorHAnsi" w:cstheme="minorHAnsi"/>
          <w:sz w:val="22"/>
          <w:szCs w:val="22"/>
        </w:rPr>
      </w:pPr>
    </w:p>
    <w:p w14:paraId="369222D8" w14:textId="77777777" w:rsidR="00D766D7" w:rsidRPr="00A42885" w:rsidRDefault="00D766D7" w:rsidP="00855D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42885">
        <w:rPr>
          <w:rFonts w:asciiTheme="minorHAnsi" w:hAnsiTheme="minorHAnsi" w:cstheme="minorHAnsi"/>
          <w:sz w:val="22"/>
          <w:szCs w:val="22"/>
        </w:rPr>
        <w:t xml:space="preserve">Les </w:t>
      </w:r>
      <w:r w:rsidRPr="00A42885">
        <w:rPr>
          <w:rFonts w:asciiTheme="minorHAnsi" w:hAnsiTheme="minorHAnsi" w:cstheme="minorHAnsi"/>
          <w:b/>
          <w:sz w:val="22"/>
          <w:szCs w:val="22"/>
        </w:rPr>
        <w:t xml:space="preserve">soumissionnaires </w:t>
      </w:r>
      <w:r w:rsidRPr="00A42885">
        <w:rPr>
          <w:rFonts w:asciiTheme="minorHAnsi" w:hAnsiTheme="minorHAnsi" w:cstheme="minorHAnsi"/>
          <w:sz w:val="22"/>
          <w:szCs w:val="22"/>
        </w:rPr>
        <w:t xml:space="preserve">doivent impérativement </w:t>
      </w:r>
      <w:r w:rsidRPr="00A42885">
        <w:rPr>
          <w:rFonts w:asciiTheme="minorHAnsi" w:hAnsiTheme="minorHAnsi" w:cstheme="minorHAnsi"/>
          <w:b/>
          <w:sz w:val="22"/>
          <w:szCs w:val="22"/>
        </w:rPr>
        <w:t>transmettre leur offre</w:t>
      </w:r>
      <w:r w:rsidRPr="00A42885">
        <w:rPr>
          <w:rFonts w:asciiTheme="minorHAnsi" w:hAnsiTheme="minorHAnsi" w:cstheme="minorHAnsi"/>
          <w:sz w:val="22"/>
          <w:szCs w:val="22"/>
        </w:rPr>
        <w:t xml:space="preserve"> par </w:t>
      </w:r>
      <w:r w:rsidRPr="00A42885">
        <w:rPr>
          <w:rFonts w:asciiTheme="minorHAnsi" w:hAnsiTheme="minorHAnsi" w:cstheme="minorHAnsi"/>
          <w:b/>
          <w:sz w:val="22"/>
          <w:szCs w:val="22"/>
        </w:rPr>
        <w:t>voie dématérialisée</w:t>
      </w:r>
      <w:r w:rsidRPr="00A42885">
        <w:rPr>
          <w:rFonts w:asciiTheme="minorHAnsi" w:hAnsiTheme="minorHAnsi" w:cstheme="minorHAnsi"/>
          <w:sz w:val="22"/>
          <w:szCs w:val="22"/>
        </w:rPr>
        <w:t xml:space="preserve"> (électronique)</w:t>
      </w:r>
    </w:p>
    <w:p w14:paraId="1F4F7F6E" w14:textId="77777777" w:rsidR="00D766D7" w:rsidRPr="00A42885" w:rsidRDefault="00D766D7" w:rsidP="00855D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7D852F6" w14:textId="77777777" w:rsidR="00D766D7" w:rsidRPr="00A42885" w:rsidRDefault="00D766D7" w:rsidP="00855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50F38374" w14:textId="77777777" w:rsidR="00D766D7" w:rsidRPr="00A42885" w:rsidRDefault="00D766D7" w:rsidP="002D101A">
      <w:pPr>
        <w:pStyle w:val="Titre2"/>
        <w:rPr>
          <w:rFonts w:asciiTheme="minorHAnsi" w:hAnsiTheme="minorHAnsi" w:cstheme="minorHAnsi"/>
        </w:rPr>
      </w:pPr>
      <w:bookmarkStart w:id="74" w:name="_Toc317663692"/>
      <w:bookmarkStart w:id="75" w:name="_Toc478992219"/>
      <w:bookmarkStart w:id="76" w:name="_Toc205477951"/>
      <w:r w:rsidRPr="00A42885">
        <w:rPr>
          <w:rFonts w:asciiTheme="minorHAnsi" w:hAnsiTheme="minorHAnsi" w:cstheme="minorHAnsi"/>
        </w:rPr>
        <w:t>Transmission par voie dématérialisée</w:t>
      </w:r>
      <w:bookmarkEnd w:id="74"/>
      <w:bookmarkEnd w:id="75"/>
      <w:bookmarkEnd w:id="76"/>
    </w:p>
    <w:p w14:paraId="2906DC0C" w14:textId="77777777" w:rsidR="00D766D7" w:rsidRPr="00A42885" w:rsidRDefault="00D766D7" w:rsidP="00855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07348936" w14:textId="77777777" w:rsidR="00D766D7" w:rsidRPr="00A42885" w:rsidRDefault="00D766D7" w:rsidP="00855D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42885">
        <w:rPr>
          <w:rFonts w:asciiTheme="minorHAnsi" w:hAnsiTheme="minorHAnsi" w:cstheme="minorHAnsi"/>
          <w:bCs/>
          <w:sz w:val="22"/>
          <w:szCs w:val="22"/>
        </w:rPr>
        <w:t xml:space="preserve">Le CHU de Rouen permet aux soumissionnaires de déposer </w:t>
      </w:r>
      <w:r w:rsidRPr="00A42885">
        <w:rPr>
          <w:rFonts w:asciiTheme="minorHAnsi" w:hAnsiTheme="minorHAnsi" w:cstheme="minorHAnsi"/>
          <w:sz w:val="22"/>
          <w:szCs w:val="22"/>
        </w:rPr>
        <w:t>leur pli, contenant les candidatures et les offres à constituer suivant les dispositions mentionnées à l’article 6 ci-avant</w:t>
      </w:r>
      <w:r w:rsidRPr="00A42885">
        <w:rPr>
          <w:rFonts w:asciiTheme="minorHAnsi" w:hAnsiTheme="minorHAnsi" w:cstheme="minorHAnsi"/>
          <w:bCs/>
          <w:sz w:val="22"/>
          <w:szCs w:val="22"/>
        </w:rPr>
        <w:t>, par voie électronique, avant la date et l'heure limites fixées en page 1 du règlement de consultation, sur le site Internet du profil acheteur suivant :</w:t>
      </w:r>
    </w:p>
    <w:p w14:paraId="05808FB9" w14:textId="77777777" w:rsidR="00D766D7" w:rsidRPr="00A42885" w:rsidRDefault="00D766D7" w:rsidP="00855D7B">
      <w:pPr>
        <w:ind w:left="708" w:firstLine="708"/>
        <w:jc w:val="both"/>
        <w:rPr>
          <w:rFonts w:asciiTheme="minorHAnsi" w:hAnsiTheme="minorHAnsi" w:cstheme="minorHAnsi"/>
          <w:sz w:val="22"/>
          <w:szCs w:val="22"/>
        </w:rPr>
      </w:pPr>
    </w:p>
    <w:p w14:paraId="30165B0A" w14:textId="77777777" w:rsidR="00D766D7" w:rsidRPr="00A42885" w:rsidRDefault="00D766D7" w:rsidP="00855D7B">
      <w:pPr>
        <w:jc w:val="both"/>
        <w:rPr>
          <w:rFonts w:asciiTheme="minorHAnsi" w:hAnsiTheme="minorHAnsi" w:cstheme="minorHAnsi"/>
          <w:sz w:val="22"/>
          <w:szCs w:val="22"/>
        </w:rPr>
      </w:pPr>
      <w:r w:rsidRPr="00A42885">
        <w:rPr>
          <w:rFonts w:asciiTheme="minorHAnsi" w:hAnsiTheme="minorHAnsi" w:cstheme="minorHAnsi"/>
          <w:sz w:val="22"/>
          <w:szCs w:val="22"/>
        </w:rPr>
        <w:lastRenderedPageBreak/>
        <w:t xml:space="preserve">https://www.marches-publics.gouv.fr </w:t>
      </w:r>
    </w:p>
    <w:p w14:paraId="64AF5643" w14:textId="77777777" w:rsidR="00D766D7" w:rsidRPr="00A42885" w:rsidRDefault="00D766D7" w:rsidP="00855D7B">
      <w:pPr>
        <w:jc w:val="both"/>
        <w:rPr>
          <w:rFonts w:asciiTheme="minorHAnsi" w:hAnsiTheme="minorHAnsi" w:cstheme="minorHAnsi"/>
          <w:sz w:val="22"/>
          <w:szCs w:val="22"/>
        </w:rPr>
      </w:pPr>
    </w:p>
    <w:p w14:paraId="358D3B0E" w14:textId="77777777" w:rsidR="00D766D7" w:rsidRPr="00A42885" w:rsidRDefault="00D766D7" w:rsidP="00855D7B">
      <w:pPr>
        <w:keepNext/>
        <w:numPr>
          <w:ilvl w:val="2"/>
          <w:numId w:val="0"/>
        </w:numPr>
        <w:ind w:left="2160" w:hanging="180"/>
        <w:jc w:val="both"/>
        <w:outlineLvl w:val="2"/>
        <w:rPr>
          <w:rFonts w:asciiTheme="minorHAnsi" w:hAnsiTheme="minorHAnsi" w:cstheme="minorHAnsi"/>
          <w:b/>
          <w:bCs/>
          <w:sz w:val="22"/>
          <w:szCs w:val="22"/>
          <w:u w:val="single"/>
        </w:rPr>
      </w:pPr>
      <w:bookmarkStart w:id="77" w:name="_Toc317663693"/>
      <w:r w:rsidRPr="00A42885">
        <w:rPr>
          <w:rFonts w:asciiTheme="minorHAnsi" w:hAnsiTheme="minorHAnsi" w:cstheme="minorHAnsi"/>
          <w:b/>
          <w:bCs/>
          <w:sz w:val="22"/>
          <w:szCs w:val="22"/>
          <w:u w:val="single"/>
        </w:rPr>
        <w:t>Copie de sauvegarde</w:t>
      </w:r>
      <w:bookmarkEnd w:id="77"/>
    </w:p>
    <w:p w14:paraId="061F6573" w14:textId="77777777" w:rsidR="00D766D7" w:rsidRPr="00A42885" w:rsidRDefault="00D766D7" w:rsidP="00855D7B">
      <w:pPr>
        <w:jc w:val="both"/>
        <w:rPr>
          <w:rFonts w:asciiTheme="minorHAnsi" w:hAnsiTheme="minorHAnsi" w:cstheme="minorHAnsi"/>
          <w:sz w:val="22"/>
          <w:szCs w:val="22"/>
          <w:u w:val="single"/>
        </w:rPr>
      </w:pPr>
    </w:p>
    <w:p w14:paraId="7D83ACB0" w14:textId="77777777" w:rsidR="00D766D7" w:rsidRPr="00A42885" w:rsidRDefault="00D766D7" w:rsidP="00855D7B">
      <w:pPr>
        <w:jc w:val="both"/>
        <w:rPr>
          <w:rFonts w:asciiTheme="minorHAnsi" w:hAnsiTheme="minorHAnsi" w:cstheme="minorHAnsi"/>
          <w:sz w:val="22"/>
          <w:szCs w:val="22"/>
          <w:u w:val="single"/>
        </w:rPr>
      </w:pPr>
      <w:r w:rsidRPr="00A42885">
        <w:rPr>
          <w:rFonts w:asciiTheme="minorHAnsi" w:hAnsiTheme="minorHAnsi" w:cstheme="minorHAnsi"/>
          <w:sz w:val="22"/>
          <w:szCs w:val="22"/>
          <w:u w:val="single"/>
        </w:rPr>
        <w:t>Les soumissionnaires peuvent également transmettre, dans les délais impartis pour la remise des plis, une copie de sauvegarde. Cette copie est transmise sous pli scellé et comporte obligatoirement la mention : « copie de sauvegarde » - l’identification de la procédure concernée et les coordonnées du soumissionnaire. Elle est transmise à l’adresse suivante</w:t>
      </w:r>
      <w:r w:rsidRPr="00A42885">
        <w:rPr>
          <w:rFonts w:asciiTheme="minorHAnsi" w:hAnsiTheme="minorHAnsi" w:cstheme="minorHAnsi"/>
          <w:sz w:val="22"/>
          <w:szCs w:val="22"/>
        </w:rPr>
        <w:t> :</w:t>
      </w:r>
    </w:p>
    <w:p w14:paraId="3F84D9D1" w14:textId="77777777" w:rsidR="00D766D7" w:rsidRPr="00A42885" w:rsidRDefault="00D766D7" w:rsidP="00855D7B">
      <w:pPr>
        <w:jc w:val="center"/>
        <w:rPr>
          <w:rFonts w:asciiTheme="minorHAnsi" w:hAnsiTheme="minorHAnsi" w:cstheme="minorHAnsi"/>
          <w:sz w:val="22"/>
          <w:szCs w:val="22"/>
        </w:rPr>
      </w:pPr>
    </w:p>
    <w:p w14:paraId="66A506C2" w14:textId="77777777" w:rsidR="00D766D7" w:rsidRPr="00A42885" w:rsidRDefault="00D766D7" w:rsidP="00855D7B">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A42885">
        <w:rPr>
          <w:rFonts w:asciiTheme="minorHAnsi" w:hAnsiTheme="minorHAnsi" w:cstheme="minorHAnsi"/>
          <w:bCs/>
          <w:sz w:val="22"/>
          <w:szCs w:val="22"/>
        </w:rPr>
        <w:t>CHU de Rouen</w:t>
      </w:r>
    </w:p>
    <w:p w14:paraId="64012687" w14:textId="77777777" w:rsidR="00D766D7" w:rsidRPr="00A42885" w:rsidRDefault="00D766D7" w:rsidP="00855D7B">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A42885">
        <w:rPr>
          <w:rFonts w:asciiTheme="minorHAnsi" w:hAnsiTheme="minorHAnsi" w:cstheme="minorHAnsi"/>
          <w:bCs/>
          <w:sz w:val="22"/>
          <w:szCs w:val="22"/>
        </w:rPr>
        <w:t>DSI</w:t>
      </w:r>
    </w:p>
    <w:p w14:paraId="1B2FF205" w14:textId="77777777" w:rsidR="00D766D7" w:rsidRPr="00A42885" w:rsidRDefault="00D766D7" w:rsidP="00855D7B">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A42885">
        <w:rPr>
          <w:rFonts w:asciiTheme="minorHAnsi" w:hAnsiTheme="minorHAnsi" w:cstheme="minorHAnsi"/>
          <w:bCs/>
          <w:sz w:val="22"/>
          <w:szCs w:val="22"/>
        </w:rPr>
        <w:t>1, Rue de Germont</w:t>
      </w:r>
    </w:p>
    <w:p w14:paraId="19646FA7" w14:textId="77777777" w:rsidR="00D766D7" w:rsidRPr="00A42885" w:rsidRDefault="00D766D7" w:rsidP="00855D7B">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A42885">
        <w:rPr>
          <w:rFonts w:asciiTheme="minorHAnsi" w:hAnsiTheme="minorHAnsi" w:cstheme="minorHAnsi"/>
          <w:bCs/>
          <w:sz w:val="22"/>
          <w:szCs w:val="22"/>
        </w:rPr>
        <w:t>Cour d'Honneur - Porte 5</w:t>
      </w:r>
    </w:p>
    <w:p w14:paraId="3D1C183C" w14:textId="77777777" w:rsidR="00D766D7" w:rsidRPr="00A42885" w:rsidRDefault="00D766D7" w:rsidP="00855D7B">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A42885">
        <w:rPr>
          <w:rFonts w:asciiTheme="minorHAnsi" w:hAnsiTheme="minorHAnsi" w:cstheme="minorHAnsi"/>
          <w:bCs/>
          <w:sz w:val="22"/>
          <w:szCs w:val="22"/>
        </w:rPr>
        <w:t>76031 ROUEN Cedex</w:t>
      </w:r>
    </w:p>
    <w:p w14:paraId="2B94A086" w14:textId="61189F93" w:rsidR="00E41B25" w:rsidRPr="00A42885" w:rsidRDefault="00E41B25" w:rsidP="00855D7B">
      <w:pPr>
        <w:jc w:val="both"/>
        <w:rPr>
          <w:rFonts w:asciiTheme="minorHAnsi" w:hAnsiTheme="minorHAnsi" w:cstheme="minorHAnsi"/>
          <w:sz w:val="22"/>
          <w:szCs w:val="22"/>
        </w:rPr>
      </w:pPr>
    </w:p>
    <w:p w14:paraId="4EDF67BE" w14:textId="77777777" w:rsidR="00D766D7" w:rsidRPr="00A42885" w:rsidRDefault="00D766D7" w:rsidP="00855D7B">
      <w:pPr>
        <w:keepNext/>
        <w:numPr>
          <w:ilvl w:val="2"/>
          <w:numId w:val="0"/>
        </w:numPr>
        <w:ind w:left="2160" w:hanging="180"/>
        <w:jc w:val="both"/>
        <w:outlineLvl w:val="2"/>
        <w:rPr>
          <w:rFonts w:asciiTheme="minorHAnsi" w:hAnsiTheme="minorHAnsi" w:cstheme="minorHAnsi"/>
          <w:b/>
          <w:bCs/>
          <w:sz w:val="22"/>
          <w:szCs w:val="22"/>
          <w:u w:val="single"/>
        </w:rPr>
      </w:pPr>
      <w:bookmarkStart w:id="78" w:name="_Toc317663694"/>
      <w:r w:rsidRPr="00A42885">
        <w:rPr>
          <w:rFonts w:asciiTheme="minorHAnsi" w:hAnsiTheme="minorHAnsi" w:cstheme="minorHAnsi"/>
          <w:b/>
          <w:bCs/>
          <w:sz w:val="22"/>
          <w:szCs w:val="22"/>
          <w:u w:val="single"/>
        </w:rPr>
        <w:t>Signature du marché</w:t>
      </w:r>
      <w:bookmarkEnd w:id="78"/>
      <w:r w:rsidRPr="00A42885">
        <w:rPr>
          <w:rFonts w:asciiTheme="minorHAnsi" w:hAnsiTheme="minorHAnsi" w:cstheme="minorHAnsi"/>
          <w:b/>
          <w:bCs/>
          <w:sz w:val="22"/>
          <w:szCs w:val="22"/>
          <w:u w:val="single"/>
        </w:rPr>
        <w:t xml:space="preserve"> public</w:t>
      </w:r>
    </w:p>
    <w:p w14:paraId="6B9BC368" w14:textId="77777777" w:rsidR="00D766D7" w:rsidRPr="00A42885" w:rsidRDefault="00D766D7" w:rsidP="00855D7B">
      <w:pPr>
        <w:autoSpaceDE w:val="0"/>
        <w:autoSpaceDN w:val="0"/>
        <w:adjustRightInd w:val="0"/>
        <w:jc w:val="both"/>
        <w:rPr>
          <w:rFonts w:asciiTheme="minorHAnsi" w:hAnsiTheme="minorHAnsi" w:cstheme="minorHAnsi"/>
          <w:sz w:val="22"/>
          <w:szCs w:val="22"/>
          <w:u w:val="single"/>
        </w:rPr>
      </w:pPr>
    </w:p>
    <w:p w14:paraId="51A44F63" w14:textId="77777777" w:rsidR="00D766D7" w:rsidRPr="00A42885" w:rsidRDefault="00D766D7" w:rsidP="00855D7B">
      <w:p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Les opérateurs économiques sont informés que l’attribution du marché public donnera lieu à la signature manuscrite du marché.</w:t>
      </w:r>
    </w:p>
    <w:p w14:paraId="2786644E" w14:textId="77777777" w:rsidR="00D766D7" w:rsidRPr="00A42885" w:rsidRDefault="00D766D7" w:rsidP="00855D7B">
      <w:pPr>
        <w:jc w:val="both"/>
        <w:rPr>
          <w:rFonts w:asciiTheme="minorHAnsi" w:hAnsiTheme="minorHAnsi" w:cstheme="minorHAnsi"/>
          <w:sz w:val="22"/>
          <w:szCs w:val="22"/>
        </w:rPr>
      </w:pPr>
    </w:p>
    <w:p w14:paraId="69C2C7EB" w14:textId="77777777" w:rsidR="00D766D7" w:rsidRPr="00A42885" w:rsidRDefault="00D766D7" w:rsidP="002D101A">
      <w:pPr>
        <w:pStyle w:val="Titre2"/>
        <w:rPr>
          <w:rFonts w:asciiTheme="minorHAnsi" w:hAnsiTheme="minorHAnsi" w:cstheme="minorHAnsi"/>
        </w:rPr>
      </w:pPr>
      <w:bookmarkStart w:id="79" w:name="_Toc398281309"/>
      <w:bookmarkStart w:id="80" w:name="_Toc478992221"/>
      <w:bookmarkStart w:id="81" w:name="_Toc205477952"/>
      <w:r w:rsidRPr="00A42885">
        <w:rPr>
          <w:rFonts w:asciiTheme="minorHAnsi" w:hAnsiTheme="minorHAnsi" w:cstheme="minorHAnsi"/>
        </w:rPr>
        <w:t>Non-respect des dates et heure limites</w:t>
      </w:r>
      <w:bookmarkEnd w:id="79"/>
      <w:bookmarkEnd w:id="80"/>
      <w:bookmarkEnd w:id="81"/>
    </w:p>
    <w:p w14:paraId="707C7C6D" w14:textId="77777777" w:rsidR="00D766D7" w:rsidRPr="00A42885" w:rsidRDefault="00D766D7" w:rsidP="00855D7B">
      <w:pPr>
        <w:jc w:val="both"/>
        <w:rPr>
          <w:rFonts w:asciiTheme="minorHAnsi" w:hAnsiTheme="minorHAnsi" w:cstheme="minorHAnsi"/>
          <w:sz w:val="22"/>
          <w:szCs w:val="22"/>
        </w:rPr>
      </w:pPr>
    </w:p>
    <w:p w14:paraId="72BE5DAD" w14:textId="77777777" w:rsidR="00D766D7" w:rsidRPr="00A42885" w:rsidRDefault="00D766D7" w:rsidP="00855D7B">
      <w:pPr>
        <w:jc w:val="both"/>
        <w:rPr>
          <w:rFonts w:asciiTheme="minorHAnsi" w:hAnsiTheme="minorHAnsi" w:cstheme="minorHAnsi"/>
          <w:sz w:val="22"/>
          <w:szCs w:val="22"/>
        </w:rPr>
      </w:pPr>
      <w:r w:rsidRPr="00A42885">
        <w:rPr>
          <w:rFonts w:asciiTheme="minorHAnsi" w:hAnsiTheme="minorHAnsi" w:cstheme="minorHAnsi"/>
          <w:sz w:val="22"/>
          <w:szCs w:val="22"/>
        </w:rPr>
        <w:t>Quel que soit le mode de transmissions des dossiers, les plis doivent parvenir au plus tard avant les dates et heures limites indiquées sur la première page du présent règlement.</w:t>
      </w:r>
    </w:p>
    <w:p w14:paraId="0C1CAE43" w14:textId="77777777" w:rsidR="00D766D7" w:rsidRPr="00A42885" w:rsidRDefault="00D766D7" w:rsidP="00855D7B">
      <w:pPr>
        <w:jc w:val="both"/>
        <w:rPr>
          <w:rFonts w:asciiTheme="minorHAnsi" w:hAnsiTheme="minorHAnsi" w:cstheme="minorHAnsi"/>
          <w:sz w:val="22"/>
          <w:szCs w:val="22"/>
        </w:rPr>
      </w:pPr>
    </w:p>
    <w:p w14:paraId="4355EFEB" w14:textId="77777777" w:rsidR="00D766D7" w:rsidRPr="00A42885" w:rsidRDefault="00D766D7" w:rsidP="00855D7B">
      <w:pPr>
        <w:jc w:val="both"/>
        <w:rPr>
          <w:rFonts w:asciiTheme="minorHAnsi" w:hAnsiTheme="minorHAnsi" w:cstheme="minorHAnsi"/>
          <w:sz w:val="22"/>
          <w:szCs w:val="22"/>
        </w:rPr>
      </w:pPr>
      <w:r w:rsidRPr="00A42885">
        <w:rPr>
          <w:rFonts w:asciiTheme="minorHAnsi" w:hAnsiTheme="minorHAnsi" w:cstheme="minorHAnsi"/>
          <w:sz w:val="22"/>
          <w:szCs w:val="22"/>
        </w:rPr>
        <w:t>Les dossiers qui seraient remis après la date et l’heure limites fixées ainsi que ceux remis sous enveloppe non close, ne seront pas retenus ; ils seront renvoyés à leur auteur. Les plis sous forme numérique parvenant hors délai seront détruits.</w:t>
      </w:r>
    </w:p>
    <w:p w14:paraId="52E1F152" w14:textId="77777777" w:rsidR="00D766D7" w:rsidRPr="00A42885" w:rsidRDefault="00D766D7" w:rsidP="00855D7B">
      <w:pPr>
        <w:jc w:val="both"/>
        <w:rPr>
          <w:rFonts w:asciiTheme="minorHAnsi" w:hAnsiTheme="minorHAnsi" w:cstheme="minorHAnsi"/>
          <w:sz w:val="22"/>
          <w:szCs w:val="22"/>
        </w:rPr>
      </w:pPr>
    </w:p>
    <w:p w14:paraId="508DB423" w14:textId="77777777" w:rsidR="00D766D7" w:rsidRPr="00A42885" w:rsidRDefault="00D766D7" w:rsidP="002D101A">
      <w:pPr>
        <w:pStyle w:val="Titre1"/>
        <w:rPr>
          <w:rFonts w:asciiTheme="minorHAnsi" w:hAnsiTheme="minorHAnsi" w:cstheme="minorHAnsi"/>
        </w:rPr>
      </w:pPr>
      <w:bookmarkStart w:id="82" w:name="_Toc185311256"/>
      <w:bookmarkStart w:id="83" w:name="_Toc205477953"/>
      <w:r w:rsidRPr="00A42885">
        <w:rPr>
          <w:rFonts w:asciiTheme="minorHAnsi" w:hAnsiTheme="minorHAnsi" w:cstheme="minorHAnsi"/>
        </w:rPr>
        <w:t>CRITERES DE SELECTION DES CANDIDATURES ET DE JUGEMENT DES OFFRES</w:t>
      </w:r>
      <w:bookmarkEnd w:id="82"/>
      <w:bookmarkEnd w:id="83"/>
    </w:p>
    <w:p w14:paraId="6744925B" w14:textId="77777777" w:rsidR="00D766D7" w:rsidRPr="00A42885" w:rsidRDefault="00D766D7">
      <w:pPr>
        <w:jc w:val="both"/>
        <w:rPr>
          <w:rFonts w:asciiTheme="minorHAnsi" w:hAnsiTheme="minorHAnsi" w:cstheme="minorHAnsi"/>
        </w:rPr>
      </w:pPr>
    </w:p>
    <w:p w14:paraId="4CAF9FA0" w14:textId="77777777" w:rsidR="00D766D7" w:rsidRPr="00A42885" w:rsidRDefault="00D766D7" w:rsidP="002D101A">
      <w:pPr>
        <w:pStyle w:val="Titre2"/>
        <w:rPr>
          <w:rFonts w:asciiTheme="minorHAnsi" w:hAnsiTheme="minorHAnsi" w:cstheme="minorHAnsi"/>
        </w:rPr>
      </w:pPr>
      <w:bookmarkStart w:id="84" w:name="_Toc185311257"/>
      <w:bookmarkStart w:id="85" w:name="_Toc205477954"/>
      <w:r w:rsidRPr="00A42885">
        <w:rPr>
          <w:rFonts w:asciiTheme="minorHAnsi" w:hAnsiTheme="minorHAnsi" w:cstheme="minorHAnsi"/>
        </w:rPr>
        <w:t>Sélection des candidatures</w:t>
      </w:r>
      <w:bookmarkEnd w:id="84"/>
      <w:bookmarkEnd w:id="85"/>
    </w:p>
    <w:p w14:paraId="0240084F" w14:textId="10AD7E4B" w:rsidR="00B249B1" w:rsidRPr="00A42885" w:rsidRDefault="00B249B1" w:rsidP="00B249B1">
      <w:pPr>
        <w:rPr>
          <w:rFonts w:asciiTheme="minorHAnsi" w:hAnsiTheme="minorHAnsi" w:cstheme="minorHAnsi"/>
        </w:rPr>
      </w:pPr>
    </w:p>
    <w:p w14:paraId="2FCC49A4" w14:textId="6D8B75D8" w:rsidR="00B249B1" w:rsidRPr="00A42885" w:rsidRDefault="00B249B1" w:rsidP="00B249B1">
      <w:pPr>
        <w:rPr>
          <w:rFonts w:asciiTheme="minorHAnsi" w:hAnsiTheme="minorHAnsi" w:cstheme="minorHAnsi"/>
          <w:sz w:val="22"/>
        </w:rPr>
      </w:pPr>
      <w:r w:rsidRPr="00A42885">
        <w:rPr>
          <w:rFonts w:asciiTheme="minorHAnsi" w:hAnsiTheme="minorHAnsi" w:cstheme="minorHAnsi"/>
        </w:rPr>
        <w:t>C</w:t>
      </w:r>
      <w:r w:rsidRPr="00A42885">
        <w:rPr>
          <w:rFonts w:asciiTheme="minorHAnsi" w:hAnsiTheme="minorHAnsi" w:cstheme="minorHAnsi"/>
          <w:sz w:val="22"/>
        </w:rPr>
        <w:t>ette sélection sera effectuée dans les conditions prévues aux articles R.2142-1 à R.2142-2, R. 2142-5 à R.2142-14 et R.2142-25 du code de la commande publique.</w:t>
      </w:r>
    </w:p>
    <w:p w14:paraId="568CA046" w14:textId="77777777" w:rsidR="00B249B1" w:rsidRPr="00A42885" w:rsidRDefault="00B249B1" w:rsidP="009C7250">
      <w:pPr>
        <w:jc w:val="both"/>
        <w:rPr>
          <w:rFonts w:asciiTheme="minorHAnsi" w:hAnsiTheme="minorHAnsi" w:cstheme="minorHAnsi"/>
          <w:sz w:val="22"/>
        </w:rPr>
      </w:pPr>
    </w:p>
    <w:p w14:paraId="12632427" w14:textId="77777777" w:rsidR="00B249B1" w:rsidRPr="00A42885" w:rsidRDefault="00B249B1" w:rsidP="00B249B1">
      <w:pPr>
        <w:jc w:val="both"/>
        <w:rPr>
          <w:rFonts w:asciiTheme="minorHAnsi" w:hAnsiTheme="minorHAnsi" w:cstheme="minorHAnsi"/>
          <w:sz w:val="22"/>
          <w:szCs w:val="22"/>
        </w:rPr>
      </w:pPr>
      <w:r w:rsidRPr="00A42885">
        <w:rPr>
          <w:rFonts w:asciiTheme="minorHAnsi" w:hAnsiTheme="minorHAnsi" w:cstheme="minorHAnsi"/>
          <w:sz w:val="22"/>
          <w:szCs w:val="22"/>
        </w:rPr>
        <w:t>Sont éliminées les candidatures qui ne présentent pas les capacités et garanties professionnelles et financières suffisantes au regard de l’objet du marché public et de ses conditions d‘exécution.</w:t>
      </w:r>
    </w:p>
    <w:p w14:paraId="006EAF88" w14:textId="77777777" w:rsidR="00B249B1" w:rsidRPr="00A42885" w:rsidRDefault="00B249B1" w:rsidP="00B249B1">
      <w:pPr>
        <w:tabs>
          <w:tab w:val="left" w:pos="720"/>
        </w:tabs>
        <w:jc w:val="both"/>
        <w:rPr>
          <w:rFonts w:asciiTheme="minorHAnsi" w:hAnsiTheme="minorHAnsi" w:cstheme="minorHAnsi"/>
          <w:sz w:val="22"/>
          <w:szCs w:val="22"/>
        </w:rPr>
      </w:pPr>
    </w:p>
    <w:p w14:paraId="3150B333" w14:textId="77777777" w:rsidR="00B249B1" w:rsidRPr="00A42885" w:rsidRDefault="00B249B1" w:rsidP="00B249B1">
      <w:pPr>
        <w:numPr>
          <w:ilvl w:val="0"/>
          <w:numId w:val="10"/>
        </w:num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 xml:space="preserve">Capacité économique et financière : </w:t>
      </w:r>
    </w:p>
    <w:p w14:paraId="7FF7673E" w14:textId="5706F148" w:rsidR="00B249B1" w:rsidRPr="00A42885" w:rsidRDefault="008A4AC4" w:rsidP="00B249B1">
      <w:pPr>
        <w:numPr>
          <w:ilvl w:val="3"/>
          <w:numId w:val="10"/>
        </w:num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napToGrid w:val="0"/>
          <w:sz w:val="22"/>
          <w:szCs w:val="22"/>
        </w:rPr>
        <w:fldChar w:fldCharType="begin">
          <w:ffData>
            <w:name w:val="CaseACocher6"/>
            <w:enabled/>
            <w:calcOnExit w:val="0"/>
            <w:checkBox>
              <w:sizeAuto/>
              <w:default w:val="1"/>
            </w:checkBox>
          </w:ffData>
        </w:fldChar>
      </w:r>
      <w:r w:rsidRPr="00A42885">
        <w:rPr>
          <w:rFonts w:asciiTheme="minorHAnsi" w:hAnsiTheme="minorHAnsi" w:cstheme="minorHAnsi"/>
          <w:snapToGrid w:val="0"/>
          <w:sz w:val="22"/>
          <w:szCs w:val="22"/>
        </w:rPr>
        <w:instrText xml:space="preserve"> </w:instrText>
      </w:r>
      <w:bookmarkStart w:id="86" w:name="CaseACocher6"/>
      <w:r w:rsidRPr="00A42885">
        <w:rPr>
          <w:rFonts w:asciiTheme="minorHAnsi" w:hAnsiTheme="minorHAnsi" w:cstheme="minorHAnsi"/>
          <w:snapToGrid w:val="0"/>
          <w:sz w:val="22"/>
          <w:szCs w:val="22"/>
        </w:rPr>
        <w:instrText xml:space="preserve">FORMCHECKBOX </w:instrText>
      </w:r>
      <w:r w:rsidR="00B40A83" w:rsidRPr="00A42885">
        <w:rPr>
          <w:rFonts w:asciiTheme="minorHAnsi" w:hAnsiTheme="minorHAnsi" w:cstheme="minorHAnsi"/>
          <w:snapToGrid w:val="0"/>
          <w:sz w:val="22"/>
          <w:szCs w:val="22"/>
        </w:rPr>
      </w:r>
      <w:r w:rsidR="00B40A83" w:rsidRPr="00A42885">
        <w:rPr>
          <w:rFonts w:asciiTheme="minorHAnsi" w:hAnsiTheme="minorHAnsi" w:cstheme="minorHAnsi"/>
          <w:snapToGrid w:val="0"/>
          <w:sz w:val="22"/>
          <w:szCs w:val="22"/>
        </w:rPr>
        <w:fldChar w:fldCharType="separate"/>
      </w:r>
      <w:r w:rsidRPr="00A42885">
        <w:rPr>
          <w:rFonts w:asciiTheme="minorHAnsi" w:hAnsiTheme="minorHAnsi" w:cstheme="minorHAnsi"/>
          <w:snapToGrid w:val="0"/>
          <w:sz w:val="22"/>
          <w:szCs w:val="22"/>
        </w:rPr>
        <w:fldChar w:fldCharType="end"/>
      </w:r>
      <w:bookmarkEnd w:id="86"/>
      <w:r w:rsidR="00B249B1" w:rsidRPr="00A42885">
        <w:rPr>
          <w:rFonts w:asciiTheme="minorHAnsi" w:hAnsiTheme="minorHAnsi" w:cstheme="minorHAnsi"/>
          <w:snapToGrid w:val="0"/>
          <w:sz w:val="22"/>
          <w:szCs w:val="22"/>
        </w:rPr>
        <w:t xml:space="preserve"> </w:t>
      </w:r>
      <w:r w:rsidR="00B249B1" w:rsidRPr="00A42885">
        <w:rPr>
          <w:rFonts w:asciiTheme="minorHAnsi" w:hAnsiTheme="minorHAnsi" w:cstheme="minorHAnsi"/>
          <w:sz w:val="22"/>
          <w:szCs w:val="22"/>
        </w:rPr>
        <w:t>Aucun niveau spécifique minimal exigé ;</w:t>
      </w:r>
    </w:p>
    <w:p w14:paraId="3220652F" w14:textId="40633797" w:rsidR="00B249B1" w:rsidRPr="00A42885" w:rsidRDefault="008A4AC4" w:rsidP="00B249B1">
      <w:pPr>
        <w:numPr>
          <w:ilvl w:val="3"/>
          <w:numId w:val="10"/>
        </w:num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napToGrid w:val="0"/>
          <w:sz w:val="22"/>
          <w:szCs w:val="22"/>
        </w:rPr>
        <w:fldChar w:fldCharType="begin">
          <w:ffData>
            <w:name w:val=""/>
            <w:enabled/>
            <w:calcOnExit w:val="0"/>
            <w:checkBox>
              <w:sizeAuto/>
              <w:default w:val="0"/>
            </w:checkBox>
          </w:ffData>
        </w:fldChar>
      </w:r>
      <w:r w:rsidRPr="00A42885">
        <w:rPr>
          <w:rFonts w:asciiTheme="minorHAnsi" w:hAnsiTheme="minorHAnsi" w:cstheme="minorHAnsi"/>
          <w:snapToGrid w:val="0"/>
          <w:sz w:val="22"/>
          <w:szCs w:val="22"/>
        </w:rPr>
        <w:instrText xml:space="preserve"> FORMCHECKBOX </w:instrText>
      </w:r>
      <w:r w:rsidR="00B40A83" w:rsidRPr="00A42885">
        <w:rPr>
          <w:rFonts w:asciiTheme="minorHAnsi" w:hAnsiTheme="minorHAnsi" w:cstheme="minorHAnsi"/>
          <w:snapToGrid w:val="0"/>
          <w:sz w:val="22"/>
          <w:szCs w:val="22"/>
        </w:rPr>
      </w:r>
      <w:r w:rsidR="00B40A83" w:rsidRPr="00A42885">
        <w:rPr>
          <w:rFonts w:asciiTheme="minorHAnsi" w:hAnsiTheme="minorHAnsi" w:cstheme="minorHAnsi"/>
          <w:snapToGrid w:val="0"/>
          <w:sz w:val="22"/>
          <w:szCs w:val="22"/>
        </w:rPr>
        <w:fldChar w:fldCharType="separate"/>
      </w:r>
      <w:r w:rsidRPr="00A42885">
        <w:rPr>
          <w:rFonts w:asciiTheme="minorHAnsi" w:hAnsiTheme="minorHAnsi" w:cstheme="minorHAnsi"/>
          <w:snapToGrid w:val="0"/>
          <w:sz w:val="22"/>
          <w:szCs w:val="22"/>
        </w:rPr>
        <w:fldChar w:fldCharType="end"/>
      </w:r>
      <w:r w:rsidR="00B249B1" w:rsidRPr="00A42885">
        <w:rPr>
          <w:rFonts w:asciiTheme="minorHAnsi" w:hAnsiTheme="minorHAnsi" w:cstheme="minorHAnsi"/>
          <w:snapToGrid w:val="0"/>
          <w:sz w:val="22"/>
          <w:szCs w:val="22"/>
        </w:rPr>
        <w:t xml:space="preserve"> Niveau spécifique minimal exigé.</w:t>
      </w:r>
    </w:p>
    <w:p w14:paraId="1D06650B" w14:textId="77777777" w:rsidR="00B249B1" w:rsidRPr="00A42885" w:rsidRDefault="00B249B1" w:rsidP="00B63240">
      <w:pPr>
        <w:autoSpaceDE w:val="0"/>
        <w:autoSpaceDN w:val="0"/>
        <w:adjustRightInd w:val="0"/>
        <w:ind w:left="2880"/>
        <w:jc w:val="both"/>
        <w:rPr>
          <w:rFonts w:asciiTheme="minorHAnsi" w:hAnsiTheme="minorHAnsi" w:cstheme="minorHAnsi"/>
          <w:sz w:val="22"/>
          <w:szCs w:val="22"/>
        </w:rPr>
      </w:pPr>
    </w:p>
    <w:p w14:paraId="49C34A9A" w14:textId="68AFF05A" w:rsidR="00B249B1" w:rsidRPr="00A42885" w:rsidRDefault="00B249B1" w:rsidP="00B249B1">
      <w:pPr>
        <w:autoSpaceDE w:val="0"/>
        <w:autoSpaceDN w:val="0"/>
        <w:adjustRightInd w:val="0"/>
        <w:jc w:val="both"/>
        <w:rPr>
          <w:rFonts w:asciiTheme="minorHAnsi" w:hAnsiTheme="minorHAnsi" w:cstheme="minorHAnsi"/>
          <w:sz w:val="22"/>
          <w:szCs w:val="22"/>
        </w:rPr>
      </w:pPr>
    </w:p>
    <w:p w14:paraId="33C8E39C" w14:textId="5FDA5188" w:rsidR="00B249B1" w:rsidRPr="00A42885" w:rsidRDefault="00B249B1" w:rsidP="00B63240">
      <w:p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La capacité économique et financière des candidats sera évaluée sur la base des bilans</w:t>
      </w:r>
      <w:r w:rsidR="00B63240" w:rsidRPr="00A42885">
        <w:rPr>
          <w:rFonts w:asciiTheme="minorHAnsi" w:hAnsiTheme="minorHAnsi" w:cstheme="minorHAnsi"/>
          <w:sz w:val="22"/>
          <w:szCs w:val="22"/>
        </w:rPr>
        <w:t xml:space="preserve"> </w:t>
      </w:r>
      <w:r w:rsidRPr="00A42885">
        <w:rPr>
          <w:rFonts w:asciiTheme="minorHAnsi" w:hAnsiTheme="minorHAnsi" w:cstheme="minorHAnsi"/>
          <w:sz w:val="22"/>
          <w:szCs w:val="22"/>
        </w:rPr>
        <w:t>extraits de bilans</w:t>
      </w:r>
      <w:r w:rsidR="004C1B41" w:rsidRPr="00A42885">
        <w:rPr>
          <w:rFonts w:asciiTheme="minorHAnsi" w:hAnsiTheme="minorHAnsi" w:cstheme="minorHAnsi"/>
          <w:sz w:val="22"/>
          <w:szCs w:val="22"/>
        </w:rPr>
        <w:t xml:space="preserve"> ou compte de résultats</w:t>
      </w:r>
      <w:r w:rsidRPr="00A42885">
        <w:rPr>
          <w:rFonts w:asciiTheme="minorHAnsi" w:hAnsiTheme="minorHAnsi" w:cstheme="minorHAnsi"/>
          <w:sz w:val="22"/>
          <w:szCs w:val="22"/>
        </w:rPr>
        <w:t xml:space="preserve"> fournis par les candidats. Elle permettra de garantir que le candidat possède pleinement les ressources économiques et financières pour assurer, sur la durée totale du marché, les prestations objet de l’accord-cadre.</w:t>
      </w:r>
    </w:p>
    <w:p w14:paraId="3AEB9DD2" w14:textId="77777777" w:rsidR="00B249B1" w:rsidRPr="00A42885" w:rsidRDefault="00B249B1" w:rsidP="00B249B1">
      <w:pPr>
        <w:autoSpaceDE w:val="0"/>
        <w:autoSpaceDN w:val="0"/>
        <w:adjustRightInd w:val="0"/>
        <w:ind w:left="2880"/>
        <w:jc w:val="both"/>
        <w:rPr>
          <w:rFonts w:asciiTheme="minorHAnsi" w:hAnsiTheme="minorHAnsi" w:cstheme="minorHAnsi"/>
          <w:sz w:val="22"/>
          <w:szCs w:val="22"/>
        </w:rPr>
      </w:pPr>
    </w:p>
    <w:p w14:paraId="7C124313" w14:textId="77777777" w:rsidR="00B249B1" w:rsidRPr="00A42885" w:rsidRDefault="00B249B1" w:rsidP="00B249B1">
      <w:pPr>
        <w:numPr>
          <w:ilvl w:val="0"/>
          <w:numId w:val="10"/>
        </w:num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z w:val="22"/>
          <w:szCs w:val="22"/>
        </w:rPr>
        <w:t xml:space="preserve">Capacité technique : </w:t>
      </w:r>
    </w:p>
    <w:p w14:paraId="63A41C2C" w14:textId="5A29D4AB" w:rsidR="00B249B1" w:rsidRPr="00A42885" w:rsidRDefault="00C85353" w:rsidP="00B249B1">
      <w:pPr>
        <w:numPr>
          <w:ilvl w:val="3"/>
          <w:numId w:val="10"/>
        </w:numPr>
        <w:autoSpaceDE w:val="0"/>
        <w:autoSpaceDN w:val="0"/>
        <w:adjustRightInd w:val="0"/>
        <w:jc w:val="both"/>
        <w:rPr>
          <w:rFonts w:asciiTheme="minorHAnsi" w:hAnsiTheme="minorHAnsi" w:cstheme="minorHAnsi"/>
          <w:sz w:val="22"/>
          <w:szCs w:val="22"/>
        </w:rPr>
      </w:pPr>
      <w:r w:rsidRPr="00A42885">
        <w:rPr>
          <w:rFonts w:asciiTheme="minorHAnsi" w:hAnsiTheme="minorHAnsi" w:cstheme="minorHAnsi"/>
          <w:snapToGrid w:val="0"/>
          <w:sz w:val="22"/>
          <w:szCs w:val="22"/>
        </w:rPr>
        <w:fldChar w:fldCharType="begin">
          <w:ffData>
            <w:name w:val=""/>
            <w:enabled/>
            <w:calcOnExit w:val="0"/>
            <w:checkBox>
              <w:sizeAuto/>
              <w:default w:val="0"/>
            </w:checkBox>
          </w:ffData>
        </w:fldChar>
      </w:r>
      <w:r w:rsidRPr="00A42885">
        <w:rPr>
          <w:rFonts w:asciiTheme="minorHAnsi" w:hAnsiTheme="minorHAnsi" w:cstheme="minorHAnsi"/>
          <w:snapToGrid w:val="0"/>
          <w:sz w:val="22"/>
          <w:szCs w:val="22"/>
        </w:rPr>
        <w:instrText xml:space="preserve"> FORMCHECKBOX </w:instrText>
      </w:r>
      <w:r w:rsidR="00B40A83">
        <w:rPr>
          <w:rFonts w:asciiTheme="minorHAnsi" w:hAnsiTheme="minorHAnsi" w:cstheme="minorHAnsi"/>
          <w:snapToGrid w:val="0"/>
          <w:sz w:val="22"/>
          <w:szCs w:val="22"/>
        </w:rPr>
      </w:r>
      <w:r w:rsidR="00B40A83">
        <w:rPr>
          <w:rFonts w:asciiTheme="minorHAnsi" w:hAnsiTheme="minorHAnsi" w:cstheme="minorHAnsi"/>
          <w:snapToGrid w:val="0"/>
          <w:sz w:val="22"/>
          <w:szCs w:val="22"/>
        </w:rPr>
        <w:fldChar w:fldCharType="separate"/>
      </w:r>
      <w:r w:rsidRPr="00A42885">
        <w:rPr>
          <w:rFonts w:asciiTheme="minorHAnsi" w:hAnsiTheme="minorHAnsi" w:cstheme="minorHAnsi"/>
          <w:snapToGrid w:val="0"/>
          <w:sz w:val="22"/>
          <w:szCs w:val="22"/>
        </w:rPr>
        <w:fldChar w:fldCharType="end"/>
      </w:r>
      <w:r w:rsidR="00B249B1" w:rsidRPr="00A42885">
        <w:rPr>
          <w:rFonts w:asciiTheme="minorHAnsi" w:hAnsiTheme="minorHAnsi" w:cstheme="minorHAnsi"/>
          <w:snapToGrid w:val="0"/>
          <w:sz w:val="22"/>
          <w:szCs w:val="22"/>
        </w:rPr>
        <w:t xml:space="preserve"> </w:t>
      </w:r>
      <w:r w:rsidR="00B249B1" w:rsidRPr="00A42885">
        <w:rPr>
          <w:rFonts w:asciiTheme="minorHAnsi" w:hAnsiTheme="minorHAnsi" w:cstheme="minorHAnsi"/>
          <w:sz w:val="22"/>
          <w:szCs w:val="22"/>
        </w:rPr>
        <w:t>Aucun niveau spécifique minimal exigé ;</w:t>
      </w:r>
    </w:p>
    <w:p w14:paraId="29D9AFF5" w14:textId="11D0980A" w:rsidR="00B249B1" w:rsidRPr="00A42885" w:rsidRDefault="002E0F16" w:rsidP="00B249B1">
      <w:pPr>
        <w:numPr>
          <w:ilvl w:val="3"/>
          <w:numId w:val="10"/>
        </w:numPr>
        <w:autoSpaceDE w:val="0"/>
        <w:autoSpaceDN w:val="0"/>
        <w:adjustRightInd w:val="0"/>
        <w:jc w:val="both"/>
        <w:rPr>
          <w:rFonts w:asciiTheme="minorHAnsi" w:hAnsiTheme="minorHAnsi" w:cstheme="minorHAnsi"/>
          <w:kern w:val="1"/>
          <w:sz w:val="22"/>
          <w:szCs w:val="22"/>
          <w:lang w:eastAsia="ar-SA"/>
        </w:rPr>
      </w:pPr>
      <w:r w:rsidRPr="00DA10DA">
        <w:rPr>
          <w:rFonts w:asciiTheme="minorHAnsi" w:hAnsiTheme="minorHAnsi" w:cstheme="minorHAnsi"/>
          <w:snapToGrid w:val="0"/>
          <w:sz w:val="22"/>
          <w:szCs w:val="22"/>
        </w:rPr>
        <w:lastRenderedPageBreak/>
        <w:fldChar w:fldCharType="begin">
          <w:ffData>
            <w:name w:val=""/>
            <w:enabled/>
            <w:calcOnExit w:val="0"/>
            <w:checkBox>
              <w:sizeAuto/>
              <w:default w:val="1"/>
            </w:checkBox>
          </w:ffData>
        </w:fldChar>
      </w:r>
      <w:r w:rsidRPr="00A42885">
        <w:rPr>
          <w:rFonts w:asciiTheme="minorHAnsi" w:hAnsiTheme="minorHAnsi" w:cstheme="minorHAnsi"/>
          <w:snapToGrid w:val="0"/>
          <w:sz w:val="22"/>
          <w:szCs w:val="22"/>
        </w:rPr>
        <w:instrText xml:space="preserve"> FORMCHECKBOX </w:instrText>
      </w:r>
      <w:r w:rsidR="00B40A83">
        <w:rPr>
          <w:rFonts w:asciiTheme="minorHAnsi" w:hAnsiTheme="minorHAnsi" w:cstheme="minorHAnsi"/>
          <w:snapToGrid w:val="0"/>
          <w:sz w:val="22"/>
          <w:szCs w:val="22"/>
        </w:rPr>
      </w:r>
      <w:r w:rsidR="00B40A83">
        <w:rPr>
          <w:rFonts w:asciiTheme="minorHAnsi" w:hAnsiTheme="minorHAnsi" w:cstheme="minorHAnsi"/>
          <w:snapToGrid w:val="0"/>
          <w:sz w:val="22"/>
          <w:szCs w:val="22"/>
        </w:rPr>
        <w:fldChar w:fldCharType="separate"/>
      </w:r>
      <w:r w:rsidRPr="00DA10DA">
        <w:rPr>
          <w:rFonts w:asciiTheme="minorHAnsi" w:hAnsiTheme="minorHAnsi" w:cstheme="minorHAnsi"/>
          <w:snapToGrid w:val="0"/>
          <w:sz w:val="22"/>
          <w:szCs w:val="22"/>
        </w:rPr>
        <w:fldChar w:fldCharType="end"/>
      </w:r>
      <w:r w:rsidR="00B249B1" w:rsidRPr="00A42885">
        <w:rPr>
          <w:rFonts w:asciiTheme="minorHAnsi" w:hAnsiTheme="minorHAnsi" w:cstheme="minorHAnsi"/>
          <w:snapToGrid w:val="0"/>
          <w:sz w:val="22"/>
          <w:szCs w:val="22"/>
        </w:rPr>
        <w:t xml:space="preserve"> Niveau spécifique minimal exigé.</w:t>
      </w:r>
    </w:p>
    <w:p w14:paraId="3D0FB5DF" w14:textId="3731BD9A" w:rsidR="009C7250" w:rsidRPr="00A42885" w:rsidRDefault="009C7250" w:rsidP="009C7250">
      <w:pPr>
        <w:jc w:val="both"/>
        <w:rPr>
          <w:rFonts w:asciiTheme="minorHAnsi" w:hAnsiTheme="minorHAnsi" w:cstheme="minorHAnsi"/>
          <w:sz w:val="22"/>
        </w:rPr>
      </w:pPr>
    </w:p>
    <w:p w14:paraId="0A438DCC" w14:textId="77CD8EA7" w:rsidR="00746631" w:rsidRPr="00A42885" w:rsidRDefault="00746631" w:rsidP="009C7250">
      <w:pPr>
        <w:jc w:val="both"/>
        <w:rPr>
          <w:rFonts w:asciiTheme="minorHAnsi" w:hAnsiTheme="minorHAnsi" w:cstheme="minorHAnsi"/>
          <w:sz w:val="22"/>
        </w:rPr>
      </w:pPr>
    </w:p>
    <w:p w14:paraId="17C04470" w14:textId="713F7995" w:rsidR="00746631" w:rsidRPr="00A42885" w:rsidRDefault="00746631" w:rsidP="009C7250">
      <w:pPr>
        <w:jc w:val="both"/>
        <w:rPr>
          <w:rFonts w:asciiTheme="minorHAnsi" w:hAnsiTheme="minorHAnsi" w:cstheme="minorHAnsi"/>
          <w:sz w:val="22"/>
        </w:rPr>
      </w:pPr>
      <w:r w:rsidRPr="00A42885">
        <w:rPr>
          <w:rFonts w:asciiTheme="minorHAnsi" w:hAnsiTheme="minorHAnsi" w:cstheme="minorHAnsi"/>
          <w:sz w:val="22"/>
        </w:rPr>
        <w:t xml:space="preserve">La capacité professionnelle sera évaluée sur les références de prestation au sein de structure </w:t>
      </w:r>
      <w:r w:rsidR="00EC6896" w:rsidRPr="00A42885">
        <w:rPr>
          <w:rFonts w:asciiTheme="minorHAnsi" w:hAnsiTheme="minorHAnsi" w:cstheme="minorHAnsi"/>
          <w:sz w:val="22"/>
        </w:rPr>
        <w:t xml:space="preserve">similaire ou </w:t>
      </w:r>
      <w:r w:rsidRPr="00A42885">
        <w:rPr>
          <w:rFonts w:asciiTheme="minorHAnsi" w:hAnsiTheme="minorHAnsi" w:cstheme="minorHAnsi"/>
          <w:sz w:val="22"/>
        </w:rPr>
        <w:t>comparable au CHU Rouen Normandie</w:t>
      </w:r>
      <w:r w:rsidR="00C85353" w:rsidRPr="00A42885">
        <w:rPr>
          <w:rFonts w:asciiTheme="minorHAnsi" w:hAnsiTheme="minorHAnsi" w:cstheme="minorHAnsi"/>
          <w:sz w:val="22"/>
        </w:rPr>
        <w:t xml:space="preserve"> concernant son expertise </w:t>
      </w:r>
      <w:r w:rsidR="00C85353" w:rsidRPr="00A42885">
        <w:rPr>
          <w:rFonts w:asciiTheme="minorHAnsi" w:hAnsiTheme="minorHAnsi" w:cstheme="minorHAnsi"/>
          <w:bCs/>
        </w:rPr>
        <w:t>en pilotage projet, en intégration applicative, en accompagnement métier et en conduite du changement</w:t>
      </w:r>
      <w:r w:rsidR="00C85353" w:rsidRPr="00A42885">
        <w:rPr>
          <w:rFonts w:asciiTheme="minorHAnsi" w:hAnsiTheme="minorHAnsi" w:cstheme="minorHAnsi"/>
        </w:rPr>
        <w:t>, avec une capacité démontrée à intervenir dans des contextes sensibles et réglementé</w:t>
      </w:r>
      <w:r w:rsidR="002E0F16" w:rsidRPr="00A42885">
        <w:rPr>
          <w:rFonts w:asciiTheme="minorHAnsi" w:hAnsiTheme="minorHAnsi" w:cstheme="minorHAnsi"/>
        </w:rPr>
        <w:t>s</w:t>
      </w:r>
      <w:r w:rsidR="00A42885">
        <w:rPr>
          <w:rFonts w:asciiTheme="minorHAnsi" w:hAnsiTheme="minorHAnsi" w:cstheme="minorHAnsi"/>
        </w:rPr>
        <w:t xml:space="preserve">. </w:t>
      </w:r>
      <w:r w:rsidRPr="00A42885">
        <w:rPr>
          <w:rFonts w:asciiTheme="minorHAnsi" w:hAnsiTheme="minorHAnsi" w:cstheme="minorHAnsi"/>
          <w:sz w:val="22"/>
        </w:rPr>
        <w:t>Elle permettra de garantir que le candidat possède ple</w:t>
      </w:r>
      <w:r w:rsidR="000B085B" w:rsidRPr="00A42885">
        <w:rPr>
          <w:rFonts w:asciiTheme="minorHAnsi" w:hAnsiTheme="minorHAnsi" w:cstheme="minorHAnsi"/>
          <w:sz w:val="22"/>
        </w:rPr>
        <w:t>inement l’expérience nécessaire</w:t>
      </w:r>
      <w:r w:rsidRPr="00A42885">
        <w:rPr>
          <w:rFonts w:asciiTheme="minorHAnsi" w:hAnsiTheme="minorHAnsi" w:cstheme="minorHAnsi"/>
          <w:sz w:val="22"/>
        </w:rPr>
        <w:t xml:space="preserve"> pour exécuter le marché </w:t>
      </w:r>
      <w:r w:rsidR="000B45B3">
        <w:rPr>
          <w:rFonts w:asciiTheme="minorHAnsi" w:hAnsiTheme="minorHAnsi" w:cstheme="minorHAnsi"/>
          <w:sz w:val="22"/>
        </w:rPr>
        <w:t>en intégrant pour chaque prestation des indicateurs de suivi de la qualité et de la performance.</w:t>
      </w:r>
    </w:p>
    <w:p w14:paraId="7B9E9D7C" w14:textId="52A451F8" w:rsidR="00746631" w:rsidRPr="00A42885" w:rsidRDefault="00746631" w:rsidP="009C7250">
      <w:pPr>
        <w:jc w:val="both"/>
        <w:rPr>
          <w:rFonts w:asciiTheme="minorHAnsi" w:hAnsiTheme="minorHAnsi" w:cstheme="minorHAnsi"/>
          <w:sz w:val="22"/>
        </w:rPr>
      </w:pPr>
      <w:r w:rsidRPr="00A42885">
        <w:rPr>
          <w:rFonts w:asciiTheme="minorHAnsi" w:hAnsiTheme="minorHAnsi" w:cstheme="minorHAnsi"/>
          <w:sz w:val="22"/>
        </w:rPr>
        <w:t>Les moyens humains du candidat seront évalués sur l</w:t>
      </w:r>
      <w:r w:rsidR="00BF48C2" w:rsidRPr="00A42885">
        <w:rPr>
          <w:rFonts w:asciiTheme="minorHAnsi" w:hAnsiTheme="minorHAnsi" w:cstheme="minorHAnsi"/>
          <w:sz w:val="22"/>
        </w:rPr>
        <w:t>a base de présentation des effectifs, organigramme</w:t>
      </w:r>
      <w:r w:rsidR="000B085B" w:rsidRPr="00A42885">
        <w:rPr>
          <w:rFonts w:asciiTheme="minorHAnsi" w:hAnsiTheme="minorHAnsi" w:cstheme="minorHAnsi"/>
          <w:sz w:val="22"/>
        </w:rPr>
        <w:t xml:space="preserve"> avec effectif par domaine</w:t>
      </w:r>
      <w:r w:rsidR="008A4AC4" w:rsidRPr="00A42885">
        <w:rPr>
          <w:rFonts w:asciiTheme="minorHAnsi" w:hAnsiTheme="minorHAnsi" w:cstheme="minorHAnsi"/>
          <w:sz w:val="22"/>
        </w:rPr>
        <w:t>,</w:t>
      </w:r>
      <w:r w:rsidR="00385FDC" w:rsidRPr="00A42885">
        <w:rPr>
          <w:rFonts w:asciiTheme="minorHAnsi" w:hAnsiTheme="minorHAnsi" w:cstheme="minorHAnsi"/>
          <w:sz w:val="22"/>
        </w:rPr>
        <w:t xml:space="preserve"> </w:t>
      </w:r>
      <w:r w:rsidR="000B085B" w:rsidRPr="00A42885">
        <w:rPr>
          <w:rFonts w:asciiTheme="minorHAnsi" w:hAnsiTheme="minorHAnsi" w:cstheme="minorHAnsi"/>
          <w:sz w:val="22"/>
        </w:rPr>
        <w:t>taux de rotation</w:t>
      </w:r>
      <w:r w:rsidRPr="00A42885">
        <w:rPr>
          <w:rFonts w:asciiTheme="minorHAnsi" w:hAnsiTheme="minorHAnsi" w:cstheme="minorHAnsi"/>
        </w:rPr>
        <w:t xml:space="preserve">. </w:t>
      </w:r>
      <w:r w:rsidRPr="00A42885">
        <w:rPr>
          <w:rFonts w:asciiTheme="minorHAnsi" w:hAnsiTheme="minorHAnsi" w:cstheme="minorHAnsi"/>
          <w:sz w:val="22"/>
        </w:rPr>
        <w:t>Elle permettra de garantir que le candidat possède pleinement les ressources humaines et techniques nécessaires à l’exécution du marché</w:t>
      </w:r>
      <w:r w:rsidR="004B64A5" w:rsidRPr="00A42885">
        <w:rPr>
          <w:rFonts w:asciiTheme="minorHAnsi" w:hAnsiTheme="minorHAnsi" w:cstheme="minorHAnsi"/>
          <w:sz w:val="22"/>
        </w:rPr>
        <w:t>.</w:t>
      </w:r>
    </w:p>
    <w:p w14:paraId="6C7A8E89" w14:textId="51CD788C" w:rsidR="00746631" w:rsidRPr="00A42885" w:rsidRDefault="00746631" w:rsidP="009C7250">
      <w:pPr>
        <w:jc w:val="both"/>
        <w:rPr>
          <w:rFonts w:asciiTheme="minorHAnsi" w:hAnsiTheme="minorHAnsi" w:cstheme="minorHAnsi"/>
          <w:sz w:val="22"/>
        </w:rPr>
      </w:pPr>
    </w:p>
    <w:p w14:paraId="095F89D3" w14:textId="3DA6E097" w:rsidR="00EC6896" w:rsidRPr="00A42885" w:rsidRDefault="00EC445F" w:rsidP="009C7250">
      <w:pPr>
        <w:jc w:val="both"/>
        <w:rPr>
          <w:rFonts w:asciiTheme="minorHAnsi" w:hAnsiTheme="minorHAnsi" w:cstheme="minorHAnsi"/>
          <w:sz w:val="22"/>
        </w:rPr>
      </w:pPr>
      <w:r w:rsidRPr="00A42885">
        <w:rPr>
          <w:rFonts w:asciiTheme="minorHAnsi" w:hAnsiTheme="minorHAnsi" w:cstheme="minorHAnsi"/>
          <w:sz w:val="22"/>
        </w:rPr>
        <w:t>Les candidats</w:t>
      </w:r>
      <w:r w:rsidR="000B085B" w:rsidRPr="00A42885">
        <w:rPr>
          <w:rFonts w:asciiTheme="minorHAnsi" w:hAnsiTheme="minorHAnsi" w:cstheme="minorHAnsi"/>
          <w:sz w:val="22"/>
        </w:rPr>
        <w:t xml:space="preserve"> ne pouvant justifier d’un des </w:t>
      </w:r>
      <w:r w:rsidR="008A4AC4" w:rsidRPr="00A42885">
        <w:rPr>
          <w:rFonts w:asciiTheme="minorHAnsi" w:hAnsiTheme="minorHAnsi" w:cstheme="minorHAnsi"/>
          <w:sz w:val="22"/>
        </w:rPr>
        <w:t>2</w:t>
      </w:r>
      <w:r w:rsidRPr="00A42885">
        <w:rPr>
          <w:rFonts w:asciiTheme="minorHAnsi" w:hAnsiTheme="minorHAnsi" w:cstheme="minorHAnsi"/>
          <w:sz w:val="22"/>
        </w:rPr>
        <w:t xml:space="preserve"> critères pourra voir s</w:t>
      </w:r>
      <w:r w:rsidR="00B249B1" w:rsidRPr="00A42885">
        <w:rPr>
          <w:rFonts w:asciiTheme="minorHAnsi" w:hAnsiTheme="minorHAnsi" w:cstheme="minorHAnsi"/>
          <w:sz w:val="22"/>
        </w:rPr>
        <w:t>a candidature</w:t>
      </w:r>
      <w:r w:rsidR="004449ED" w:rsidRPr="00A42885">
        <w:rPr>
          <w:rFonts w:asciiTheme="minorHAnsi" w:hAnsiTheme="minorHAnsi" w:cstheme="minorHAnsi"/>
          <w:sz w:val="22"/>
        </w:rPr>
        <w:t xml:space="preserve"> </w:t>
      </w:r>
      <w:r w:rsidRPr="00A42885">
        <w:rPr>
          <w:rFonts w:asciiTheme="minorHAnsi" w:hAnsiTheme="minorHAnsi" w:cstheme="minorHAnsi"/>
          <w:sz w:val="22"/>
        </w:rPr>
        <w:t xml:space="preserve">non retenue. </w:t>
      </w:r>
      <w:r w:rsidR="009C7250" w:rsidRPr="00A42885">
        <w:rPr>
          <w:rFonts w:asciiTheme="minorHAnsi" w:hAnsiTheme="minorHAnsi" w:cstheme="minorHAnsi"/>
          <w:sz w:val="22"/>
        </w:rPr>
        <w:t>Les candidats non retenus en sont informés.</w:t>
      </w:r>
    </w:p>
    <w:p w14:paraId="59908BD7" w14:textId="36CF2B08" w:rsidR="008463D8" w:rsidRPr="00A42885" w:rsidRDefault="008463D8" w:rsidP="009C7250">
      <w:pPr>
        <w:pStyle w:val="Article0"/>
        <w:ind w:left="0"/>
        <w:rPr>
          <w:rFonts w:asciiTheme="minorHAnsi" w:hAnsiTheme="minorHAnsi" w:cstheme="minorHAnsi"/>
          <w:sz w:val="22"/>
          <w:szCs w:val="22"/>
        </w:rPr>
      </w:pPr>
    </w:p>
    <w:p w14:paraId="6BA8E5EC" w14:textId="0F75FC7C" w:rsidR="00D766D7" w:rsidRPr="00A42885" w:rsidRDefault="00D766D7" w:rsidP="009C7250">
      <w:pPr>
        <w:pStyle w:val="Titre2"/>
        <w:rPr>
          <w:rFonts w:asciiTheme="minorHAnsi" w:hAnsiTheme="minorHAnsi" w:cstheme="minorHAnsi"/>
        </w:rPr>
      </w:pPr>
      <w:bookmarkStart w:id="87" w:name="_Toc185311258"/>
      <w:bookmarkStart w:id="88" w:name="_Toc205477955"/>
      <w:r w:rsidRPr="00A42885">
        <w:rPr>
          <w:rFonts w:asciiTheme="minorHAnsi" w:hAnsiTheme="minorHAnsi" w:cstheme="minorHAnsi"/>
        </w:rPr>
        <w:t>Jugement des offres</w:t>
      </w:r>
      <w:bookmarkEnd w:id="87"/>
      <w:r w:rsidRPr="00A42885">
        <w:rPr>
          <w:rFonts w:asciiTheme="minorHAnsi" w:hAnsiTheme="minorHAnsi" w:cstheme="minorHAnsi"/>
        </w:rPr>
        <w:t xml:space="preserve"> par lot</w:t>
      </w:r>
      <w:bookmarkEnd w:id="88"/>
    </w:p>
    <w:p w14:paraId="49897CF4" w14:textId="77777777" w:rsidR="00D766D7" w:rsidRPr="00A42885" w:rsidRDefault="00D766D7">
      <w:pPr>
        <w:jc w:val="both"/>
        <w:rPr>
          <w:rFonts w:asciiTheme="minorHAnsi" w:hAnsiTheme="minorHAnsi" w:cstheme="minorHAnsi"/>
          <w:sz w:val="22"/>
          <w:szCs w:val="22"/>
        </w:rPr>
      </w:pPr>
    </w:p>
    <w:p w14:paraId="3A8B7DF9" w14:textId="0F7D7F37" w:rsidR="00D766D7" w:rsidRPr="00A42885" w:rsidRDefault="00D766D7" w:rsidP="00A42885">
      <w:pPr>
        <w:jc w:val="both"/>
        <w:rPr>
          <w:rFonts w:asciiTheme="minorHAnsi" w:hAnsiTheme="minorHAnsi" w:cstheme="minorHAnsi"/>
          <w:sz w:val="22"/>
          <w:szCs w:val="22"/>
        </w:rPr>
      </w:pPr>
      <w:r w:rsidRPr="00A42885">
        <w:rPr>
          <w:rFonts w:asciiTheme="minorHAnsi" w:hAnsiTheme="minorHAnsi" w:cstheme="minorHAnsi"/>
          <w:sz w:val="22"/>
          <w:szCs w:val="22"/>
        </w:rPr>
        <w:t>Les offres irrégulières, inappropriées ou inacceptables sont é</w:t>
      </w:r>
      <w:r w:rsidR="007948E6">
        <w:rPr>
          <w:rFonts w:asciiTheme="minorHAnsi" w:hAnsiTheme="minorHAnsi" w:cstheme="minorHAnsi"/>
          <w:sz w:val="22"/>
          <w:szCs w:val="22"/>
        </w:rPr>
        <w:t xml:space="preserve">liminées. Toutefois, le CHU de </w:t>
      </w:r>
      <w:r w:rsidRPr="00A42885">
        <w:rPr>
          <w:rFonts w:asciiTheme="minorHAnsi" w:hAnsiTheme="minorHAnsi" w:cstheme="minorHAnsi"/>
          <w:sz w:val="22"/>
          <w:szCs w:val="22"/>
        </w:rPr>
        <w:t>Rouen peut autoriser tous les soumissionnaires concernés à régulariser les offres irrégulières dans un délai approprié, à condition qu'elles ne soient pas anormalement basses.</w:t>
      </w:r>
    </w:p>
    <w:p w14:paraId="146C916D" w14:textId="77777777" w:rsidR="00D766D7" w:rsidRPr="00A42885" w:rsidRDefault="00D766D7" w:rsidP="00A42885">
      <w:pPr>
        <w:jc w:val="both"/>
        <w:rPr>
          <w:rFonts w:asciiTheme="minorHAnsi" w:hAnsiTheme="minorHAnsi" w:cstheme="minorHAnsi"/>
          <w:sz w:val="22"/>
          <w:szCs w:val="22"/>
        </w:rPr>
      </w:pPr>
    </w:p>
    <w:p w14:paraId="2413BF84" w14:textId="77777777" w:rsidR="00D766D7" w:rsidRPr="00A42885" w:rsidRDefault="00D766D7" w:rsidP="00A42885">
      <w:pPr>
        <w:jc w:val="both"/>
        <w:rPr>
          <w:rFonts w:asciiTheme="minorHAnsi" w:hAnsiTheme="minorHAnsi" w:cstheme="minorHAnsi"/>
          <w:sz w:val="22"/>
          <w:szCs w:val="22"/>
        </w:rPr>
      </w:pPr>
      <w:r w:rsidRPr="00A42885">
        <w:rPr>
          <w:rFonts w:asciiTheme="minorHAnsi" w:hAnsiTheme="minorHAnsi" w:cstheme="minorHAnsi"/>
          <w:sz w:val="22"/>
          <w:szCs w:val="22"/>
        </w:rPr>
        <w:t>Pour attribuer le marché public au soumissionnaire qui a présenté l'offre économiquement la plus avantageuse, le CHU de Rouen se fonde sur les critères ci-dessous avec leur pondération :</w:t>
      </w:r>
    </w:p>
    <w:p w14:paraId="24A6F848" w14:textId="77777777" w:rsidR="00D766D7" w:rsidRPr="00A42885" w:rsidRDefault="00D766D7" w:rsidP="00A42885">
      <w:pPr>
        <w:jc w:val="both"/>
        <w:rPr>
          <w:rFonts w:asciiTheme="minorHAnsi" w:hAnsiTheme="minorHAnsi" w:cstheme="minorHAnsi"/>
          <w:sz w:val="22"/>
          <w:szCs w:val="22"/>
        </w:rPr>
      </w:pPr>
    </w:p>
    <w:p w14:paraId="7B2265A9" w14:textId="3DE12DDE" w:rsidR="00980700" w:rsidRPr="00A42885" w:rsidRDefault="00980700" w:rsidP="00A42885">
      <w:pPr>
        <w:pStyle w:val="Paragraphedeliste"/>
        <w:numPr>
          <w:ilvl w:val="0"/>
          <w:numId w:val="30"/>
        </w:numPr>
        <w:jc w:val="both"/>
        <w:rPr>
          <w:rFonts w:asciiTheme="minorHAnsi" w:hAnsiTheme="minorHAnsi" w:cstheme="minorHAnsi"/>
          <w:sz w:val="22"/>
          <w:szCs w:val="22"/>
        </w:rPr>
      </w:pPr>
      <w:r w:rsidRPr="00A42885">
        <w:rPr>
          <w:rFonts w:asciiTheme="minorHAnsi" w:hAnsiTheme="minorHAnsi" w:cstheme="minorHAnsi"/>
          <w:sz w:val="22"/>
          <w:szCs w:val="22"/>
        </w:rPr>
        <w:t xml:space="preserve">Prix (50 %), ce critère sera apprécié au regard du </w:t>
      </w:r>
      <w:r w:rsidR="007F6983">
        <w:rPr>
          <w:rFonts w:asciiTheme="minorHAnsi" w:hAnsiTheme="minorHAnsi" w:cstheme="minorHAnsi"/>
          <w:sz w:val="22"/>
          <w:szCs w:val="22"/>
        </w:rPr>
        <w:t>DQE</w:t>
      </w:r>
      <w:r w:rsidRPr="00A42885">
        <w:rPr>
          <w:rFonts w:asciiTheme="minorHAnsi" w:hAnsiTheme="minorHAnsi" w:cstheme="minorHAnsi"/>
          <w:sz w:val="22"/>
          <w:szCs w:val="22"/>
        </w:rPr>
        <w:t xml:space="preserve"> ;</w:t>
      </w:r>
    </w:p>
    <w:p w14:paraId="2DE04EE9" w14:textId="058228D0" w:rsidR="00A42885" w:rsidRPr="00A42885" w:rsidRDefault="00A42885" w:rsidP="00A42885">
      <w:pPr>
        <w:pStyle w:val="Paragraphedeliste"/>
        <w:numPr>
          <w:ilvl w:val="0"/>
          <w:numId w:val="30"/>
        </w:numPr>
        <w:jc w:val="both"/>
        <w:rPr>
          <w:rFonts w:asciiTheme="minorHAnsi" w:hAnsiTheme="minorHAnsi" w:cstheme="minorHAnsi"/>
          <w:sz w:val="22"/>
          <w:szCs w:val="22"/>
        </w:rPr>
      </w:pPr>
      <w:r w:rsidRPr="00A42885">
        <w:rPr>
          <w:rFonts w:asciiTheme="minorHAnsi" w:hAnsiTheme="minorHAnsi" w:cstheme="minorHAnsi"/>
          <w:sz w:val="22"/>
          <w:szCs w:val="22"/>
        </w:rPr>
        <w:t>Qualité et adéquation</w:t>
      </w:r>
      <w:r w:rsidR="00B40A83">
        <w:rPr>
          <w:rFonts w:asciiTheme="minorHAnsi" w:hAnsiTheme="minorHAnsi" w:cstheme="minorHAnsi"/>
          <w:sz w:val="22"/>
          <w:szCs w:val="22"/>
        </w:rPr>
        <w:t xml:space="preserve"> du dossier de compétence dédié</w:t>
      </w:r>
      <w:bookmarkStart w:id="89" w:name="_GoBack"/>
      <w:bookmarkEnd w:id="89"/>
      <w:r w:rsidRPr="00A42885">
        <w:rPr>
          <w:rFonts w:asciiTheme="minorHAnsi" w:hAnsiTheme="minorHAnsi" w:cstheme="minorHAnsi"/>
          <w:sz w:val="22"/>
          <w:szCs w:val="22"/>
        </w:rPr>
        <w:t xml:space="preserve"> à l’exécution des prestations (Compétences, expériences, références « cas client », témoignages clients, …) : (25%)</w:t>
      </w:r>
    </w:p>
    <w:p w14:paraId="71A307BE" w14:textId="48A95696" w:rsidR="00980700" w:rsidRPr="00A42885" w:rsidRDefault="00980700" w:rsidP="00A42885">
      <w:pPr>
        <w:pStyle w:val="Paragraphedeliste"/>
        <w:numPr>
          <w:ilvl w:val="0"/>
          <w:numId w:val="30"/>
        </w:numPr>
        <w:jc w:val="both"/>
        <w:rPr>
          <w:rFonts w:asciiTheme="minorHAnsi" w:hAnsiTheme="minorHAnsi" w:cstheme="minorHAnsi"/>
          <w:sz w:val="22"/>
          <w:szCs w:val="22"/>
        </w:rPr>
      </w:pPr>
      <w:r w:rsidRPr="00A42885">
        <w:rPr>
          <w:rFonts w:asciiTheme="minorHAnsi" w:hAnsiTheme="minorHAnsi" w:cstheme="minorHAnsi"/>
          <w:sz w:val="22"/>
          <w:szCs w:val="22"/>
        </w:rPr>
        <w:t xml:space="preserve">Qualité et pertinence de la méthodologie employée et actions envisagées pour répondre aux objectifs et aux besoins du CHU (Organisation, encadrement, Pilotage et suivi de la mission…) </w:t>
      </w:r>
      <w:r w:rsidR="000B744B" w:rsidRPr="00A42885">
        <w:rPr>
          <w:rFonts w:asciiTheme="minorHAnsi" w:hAnsiTheme="minorHAnsi" w:cstheme="minorHAnsi"/>
          <w:sz w:val="22"/>
          <w:szCs w:val="22"/>
        </w:rPr>
        <w:t>(</w:t>
      </w:r>
      <w:r w:rsidRPr="00A42885">
        <w:rPr>
          <w:rFonts w:asciiTheme="minorHAnsi" w:hAnsiTheme="minorHAnsi" w:cstheme="minorHAnsi"/>
          <w:sz w:val="22"/>
          <w:szCs w:val="22"/>
        </w:rPr>
        <w:t>20%</w:t>
      </w:r>
      <w:r w:rsidR="000B744B" w:rsidRPr="00A42885">
        <w:rPr>
          <w:rFonts w:asciiTheme="minorHAnsi" w:hAnsiTheme="minorHAnsi" w:cstheme="minorHAnsi"/>
          <w:sz w:val="22"/>
          <w:szCs w:val="22"/>
        </w:rPr>
        <w:t>)</w:t>
      </w:r>
      <w:r w:rsidRPr="00A42885">
        <w:rPr>
          <w:rFonts w:asciiTheme="minorHAnsi" w:hAnsiTheme="minorHAnsi" w:cstheme="minorHAnsi"/>
          <w:sz w:val="22"/>
          <w:szCs w:val="22"/>
        </w:rPr>
        <w:t>;</w:t>
      </w:r>
    </w:p>
    <w:p w14:paraId="739066CE" w14:textId="358043D9" w:rsidR="00D766D7" w:rsidRPr="00A42885" w:rsidRDefault="007F4312" w:rsidP="00A42885">
      <w:pPr>
        <w:pStyle w:val="Paragraphedeliste"/>
        <w:numPr>
          <w:ilvl w:val="0"/>
          <w:numId w:val="30"/>
        </w:numPr>
        <w:jc w:val="both"/>
        <w:rPr>
          <w:rFonts w:asciiTheme="minorHAnsi" w:hAnsiTheme="minorHAnsi" w:cstheme="minorHAnsi"/>
          <w:sz w:val="22"/>
          <w:szCs w:val="22"/>
        </w:rPr>
      </w:pPr>
      <w:r w:rsidRPr="00A42885">
        <w:rPr>
          <w:rFonts w:asciiTheme="minorHAnsi" w:hAnsiTheme="minorHAnsi" w:cstheme="minorHAnsi"/>
          <w:sz w:val="22"/>
          <w:szCs w:val="22"/>
        </w:rPr>
        <w:t>Développement Durable</w:t>
      </w:r>
      <w:r w:rsidR="00980700" w:rsidRPr="00A42885">
        <w:rPr>
          <w:rFonts w:asciiTheme="minorHAnsi" w:hAnsiTheme="minorHAnsi" w:cstheme="minorHAnsi"/>
          <w:sz w:val="22"/>
          <w:szCs w:val="22"/>
        </w:rPr>
        <w:t xml:space="preserve"> </w:t>
      </w:r>
      <w:r w:rsidR="007948E6">
        <w:rPr>
          <w:rFonts w:asciiTheme="minorHAnsi" w:hAnsiTheme="minorHAnsi" w:cstheme="minorHAnsi"/>
          <w:sz w:val="22"/>
          <w:szCs w:val="22"/>
        </w:rPr>
        <w:t>sur la base du questionnaire développement durable</w:t>
      </w:r>
      <w:r w:rsidR="00980700" w:rsidRPr="00A42885">
        <w:rPr>
          <w:rFonts w:asciiTheme="minorHAnsi" w:hAnsiTheme="minorHAnsi" w:cstheme="minorHAnsi"/>
          <w:sz w:val="22"/>
          <w:szCs w:val="22"/>
        </w:rPr>
        <w:t xml:space="preserve"> </w:t>
      </w:r>
      <w:r w:rsidR="000B744B" w:rsidRPr="00A42885">
        <w:rPr>
          <w:rFonts w:asciiTheme="minorHAnsi" w:hAnsiTheme="minorHAnsi" w:cstheme="minorHAnsi"/>
          <w:sz w:val="22"/>
          <w:szCs w:val="22"/>
        </w:rPr>
        <w:t>(</w:t>
      </w:r>
      <w:r w:rsidR="00980700" w:rsidRPr="00A42885">
        <w:rPr>
          <w:rFonts w:asciiTheme="minorHAnsi" w:hAnsiTheme="minorHAnsi" w:cstheme="minorHAnsi"/>
          <w:sz w:val="22"/>
          <w:szCs w:val="22"/>
        </w:rPr>
        <w:t>5 %</w:t>
      </w:r>
      <w:r w:rsidR="000B744B" w:rsidRPr="00A42885">
        <w:rPr>
          <w:rFonts w:asciiTheme="minorHAnsi" w:hAnsiTheme="minorHAnsi" w:cstheme="minorHAnsi"/>
          <w:sz w:val="22"/>
          <w:szCs w:val="22"/>
        </w:rPr>
        <w:t>)</w:t>
      </w:r>
    </w:p>
    <w:p w14:paraId="0A8B6ACD" w14:textId="77777777" w:rsidR="00980700" w:rsidRPr="00A42885" w:rsidRDefault="00980700" w:rsidP="00980700">
      <w:pPr>
        <w:ind w:left="720" w:right="-428"/>
        <w:jc w:val="both"/>
        <w:rPr>
          <w:rFonts w:asciiTheme="minorHAnsi" w:hAnsiTheme="minorHAnsi" w:cstheme="minorHAnsi"/>
          <w:b/>
          <w:sz w:val="22"/>
          <w:szCs w:val="22"/>
        </w:rPr>
      </w:pPr>
    </w:p>
    <w:p w14:paraId="05C4D391" w14:textId="77777777" w:rsidR="00D766D7" w:rsidRPr="00A42885" w:rsidRDefault="00D766D7" w:rsidP="002D101A">
      <w:pPr>
        <w:pStyle w:val="Titre1"/>
        <w:rPr>
          <w:rFonts w:asciiTheme="minorHAnsi" w:hAnsiTheme="minorHAnsi" w:cstheme="minorHAnsi"/>
        </w:rPr>
      </w:pPr>
      <w:bookmarkStart w:id="90" w:name="_Toc185311260"/>
      <w:bookmarkStart w:id="91" w:name="_Toc205477956"/>
      <w:r w:rsidRPr="00A42885">
        <w:rPr>
          <w:rFonts w:asciiTheme="minorHAnsi" w:hAnsiTheme="minorHAnsi" w:cstheme="minorHAnsi"/>
        </w:rPr>
        <w:t>Attributaire du marché</w:t>
      </w:r>
      <w:bookmarkEnd w:id="90"/>
      <w:bookmarkEnd w:id="91"/>
    </w:p>
    <w:p w14:paraId="6AF51659" w14:textId="77777777" w:rsidR="00D766D7" w:rsidRPr="00A42885" w:rsidRDefault="00D766D7">
      <w:pPr>
        <w:pStyle w:val="Article0"/>
        <w:ind w:left="0"/>
        <w:rPr>
          <w:rFonts w:asciiTheme="minorHAnsi" w:hAnsiTheme="minorHAnsi" w:cstheme="minorHAnsi"/>
          <w:sz w:val="22"/>
          <w:szCs w:val="22"/>
        </w:rPr>
      </w:pPr>
    </w:p>
    <w:p w14:paraId="576748C5" w14:textId="77777777" w:rsidR="00D766D7" w:rsidRPr="00A42885" w:rsidRDefault="00D766D7" w:rsidP="00EB69AE">
      <w:pPr>
        <w:widowControl w:val="0"/>
        <w:suppressAutoHyphens/>
        <w:jc w:val="both"/>
        <w:rPr>
          <w:rFonts w:asciiTheme="minorHAnsi" w:hAnsiTheme="minorHAnsi" w:cstheme="minorHAnsi"/>
          <w:kern w:val="1"/>
          <w:sz w:val="22"/>
          <w:szCs w:val="22"/>
          <w:lang w:eastAsia="ar-SA"/>
        </w:rPr>
      </w:pPr>
      <w:r w:rsidRPr="00A42885">
        <w:rPr>
          <w:rFonts w:asciiTheme="minorHAnsi" w:hAnsiTheme="minorHAnsi" w:cstheme="minorHAnsi"/>
          <w:kern w:val="1"/>
          <w:sz w:val="22"/>
          <w:szCs w:val="22"/>
          <w:lang w:eastAsia="ar-SA"/>
        </w:rPr>
        <w:t>Pour l’ensemble des lots, les soumissionnaires retenus sont les opérateurs économiques arrivant aux 3 premières places du classement.</w:t>
      </w:r>
    </w:p>
    <w:p w14:paraId="305F91E6" w14:textId="77777777" w:rsidR="00D766D7" w:rsidRPr="00A42885" w:rsidRDefault="00D766D7" w:rsidP="00EB69AE">
      <w:pPr>
        <w:jc w:val="both"/>
        <w:rPr>
          <w:rFonts w:asciiTheme="minorHAnsi" w:hAnsiTheme="minorHAnsi" w:cstheme="minorHAnsi"/>
          <w:sz w:val="22"/>
          <w:szCs w:val="22"/>
        </w:rPr>
      </w:pPr>
    </w:p>
    <w:p w14:paraId="5D6CE059" w14:textId="04211261" w:rsidR="00D766D7" w:rsidRPr="00A42885" w:rsidRDefault="00D766D7" w:rsidP="00EB69AE">
      <w:pPr>
        <w:tabs>
          <w:tab w:val="left" w:pos="1276"/>
        </w:tabs>
        <w:contextualSpacing/>
        <w:jc w:val="both"/>
        <w:rPr>
          <w:rFonts w:asciiTheme="minorHAnsi" w:hAnsiTheme="minorHAnsi" w:cstheme="minorHAnsi"/>
          <w:sz w:val="22"/>
          <w:szCs w:val="22"/>
        </w:rPr>
      </w:pPr>
      <w:bookmarkStart w:id="92" w:name="_Toc527972359"/>
      <w:r w:rsidRPr="00A42885">
        <w:rPr>
          <w:rFonts w:asciiTheme="minorHAnsi" w:hAnsiTheme="minorHAnsi" w:cstheme="minorHAnsi"/>
          <w:sz w:val="22"/>
          <w:szCs w:val="22"/>
        </w:rPr>
        <w:t xml:space="preserve">Pour mémoire, les soumissionnaires retenus pour se voir attribuer </w:t>
      </w:r>
      <w:r w:rsidR="0047469D" w:rsidRPr="00A42885">
        <w:rPr>
          <w:rFonts w:asciiTheme="minorHAnsi" w:hAnsiTheme="minorHAnsi" w:cstheme="minorHAnsi"/>
          <w:sz w:val="22"/>
          <w:szCs w:val="22"/>
        </w:rPr>
        <w:t>le marché</w:t>
      </w:r>
      <w:r w:rsidRPr="00A42885">
        <w:rPr>
          <w:rFonts w:asciiTheme="minorHAnsi" w:hAnsiTheme="minorHAnsi" w:cstheme="minorHAnsi"/>
          <w:sz w:val="22"/>
          <w:szCs w:val="22"/>
        </w:rPr>
        <w:t xml:space="preserve"> devront remettre, dans le délai indiqué par le CHU de Rouen dans sa demande :</w:t>
      </w:r>
    </w:p>
    <w:p w14:paraId="34E78E39" w14:textId="77777777" w:rsidR="00D766D7" w:rsidRPr="00A42885" w:rsidRDefault="00D766D7" w:rsidP="006B6DA7">
      <w:pPr>
        <w:numPr>
          <w:ilvl w:val="0"/>
          <w:numId w:val="14"/>
        </w:numPr>
        <w:contextualSpacing/>
        <w:jc w:val="both"/>
        <w:rPr>
          <w:rFonts w:asciiTheme="minorHAnsi" w:hAnsiTheme="minorHAnsi" w:cstheme="minorHAnsi"/>
          <w:bCs/>
          <w:sz w:val="22"/>
          <w:szCs w:val="22"/>
        </w:rPr>
      </w:pPr>
      <w:r w:rsidRPr="00A42885">
        <w:rPr>
          <w:rFonts w:asciiTheme="minorHAnsi" w:hAnsiTheme="minorHAnsi" w:cstheme="minorHAnsi"/>
          <w:bCs/>
          <w:sz w:val="22"/>
          <w:szCs w:val="22"/>
        </w:rPr>
        <w:t>Les certificats fiscaux et sociaux délivrés par les administrations et organismes compétents conformément à l’arrêté du 25 mai 2016 (JORF n°0126 du 1er Juin 2016, texte n°32) ;</w:t>
      </w:r>
    </w:p>
    <w:p w14:paraId="3247FD05" w14:textId="77777777" w:rsidR="00D766D7" w:rsidRPr="00A42885" w:rsidRDefault="00D766D7" w:rsidP="006B6DA7">
      <w:pPr>
        <w:numPr>
          <w:ilvl w:val="0"/>
          <w:numId w:val="14"/>
        </w:numPr>
        <w:contextualSpacing/>
        <w:jc w:val="both"/>
        <w:rPr>
          <w:rFonts w:asciiTheme="minorHAnsi" w:hAnsiTheme="minorHAnsi" w:cstheme="minorHAnsi"/>
          <w:sz w:val="22"/>
          <w:szCs w:val="22"/>
        </w:rPr>
      </w:pPr>
      <w:r w:rsidRPr="00A42885">
        <w:rPr>
          <w:rFonts w:asciiTheme="minorHAnsi" w:hAnsiTheme="minorHAnsi" w:cstheme="minorHAnsi"/>
          <w:bCs/>
          <w:sz w:val="22"/>
          <w:szCs w:val="22"/>
        </w:rPr>
        <w:t>Pièces prévues aux articles R. 1263-12, D. 8222-5 ou D. 8222-7 ou D. 8254-2 à D. 8254-5 du code du travail le cas échéant ;</w:t>
      </w:r>
    </w:p>
    <w:p w14:paraId="0EC27A44" w14:textId="77777777" w:rsidR="00D766D7" w:rsidRPr="00A42885" w:rsidRDefault="00D766D7" w:rsidP="006B6DA7">
      <w:pPr>
        <w:numPr>
          <w:ilvl w:val="0"/>
          <w:numId w:val="14"/>
        </w:numPr>
        <w:contextualSpacing/>
        <w:jc w:val="both"/>
        <w:rPr>
          <w:rFonts w:asciiTheme="minorHAnsi" w:hAnsiTheme="minorHAnsi" w:cstheme="minorHAnsi"/>
          <w:bCs/>
          <w:sz w:val="22"/>
          <w:szCs w:val="22"/>
        </w:rPr>
      </w:pPr>
      <w:r w:rsidRPr="00A42885">
        <w:rPr>
          <w:rFonts w:asciiTheme="minorHAnsi" w:hAnsiTheme="minorHAnsi" w:cstheme="minorHAnsi"/>
          <w:bCs/>
          <w:sz w:val="22"/>
          <w:szCs w:val="22"/>
        </w:rPr>
        <w:t xml:space="preserve">extrait K, extrait K bis, extrait D1 ou, à défaut, document équivalent ; </w:t>
      </w:r>
    </w:p>
    <w:p w14:paraId="55D94730" w14:textId="77777777" w:rsidR="00D766D7" w:rsidRPr="00A42885" w:rsidRDefault="00D766D7" w:rsidP="006B6DA7">
      <w:pPr>
        <w:numPr>
          <w:ilvl w:val="0"/>
          <w:numId w:val="14"/>
        </w:numPr>
        <w:contextualSpacing/>
        <w:jc w:val="both"/>
        <w:rPr>
          <w:rFonts w:asciiTheme="minorHAnsi" w:hAnsiTheme="minorHAnsi" w:cstheme="minorHAnsi"/>
          <w:sz w:val="22"/>
          <w:szCs w:val="22"/>
        </w:rPr>
      </w:pPr>
      <w:r w:rsidRPr="00A42885">
        <w:rPr>
          <w:rFonts w:asciiTheme="minorHAnsi" w:hAnsiTheme="minorHAnsi" w:cstheme="minorHAnsi"/>
          <w:bCs/>
          <w:sz w:val="22"/>
          <w:szCs w:val="22"/>
        </w:rPr>
        <w:t>la copie du ou des jugements prononcés lorsque l’entreprise est en redressement judiciaire</w:t>
      </w:r>
      <w:r w:rsidRPr="00A42885">
        <w:rPr>
          <w:rFonts w:asciiTheme="minorHAnsi" w:hAnsiTheme="minorHAnsi" w:cstheme="minorHAnsi"/>
          <w:sz w:val="22"/>
          <w:szCs w:val="22"/>
        </w:rPr>
        <w:t>.</w:t>
      </w:r>
    </w:p>
    <w:bookmarkEnd w:id="92"/>
    <w:p w14:paraId="0B8CD708" w14:textId="77777777" w:rsidR="00D766D7" w:rsidRPr="00A42885" w:rsidRDefault="00D766D7" w:rsidP="00EB69AE">
      <w:pPr>
        <w:widowControl w:val="0"/>
        <w:suppressAutoHyphens/>
        <w:ind w:left="284"/>
        <w:jc w:val="both"/>
        <w:rPr>
          <w:rFonts w:asciiTheme="minorHAnsi" w:hAnsiTheme="minorHAnsi" w:cstheme="minorHAnsi"/>
          <w:kern w:val="1"/>
          <w:sz w:val="22"/>
          <w:szCs w:val="22"/>
          <w:lang w:eastAsia="ar-SA"/>
        </w:rPr>
      </w:pPr>
    </w:p>
    <w:p w14:paraId="3521F22C" w14:textId="54844BFC" w:rsidR="00D766D7" w:rsidRPr="00A42885" w:rsidRDefault="00D766D7" w:rsidP="00207476">
      <w:pPr>
        <w:jc w:val="both"/>
        <w:rPr>
          <w:rFonts w:asciiTheme="minorHAnsi" w:hAnsiTheme="minorHAnsi" w:cstheme="minorHAnsi"/>
          <w:sz w:val="22"/>
          <w:szCs w:val="22"/>
        </w:rPr>
      </w:pPr>
      <w:r w:rsidRPr="00A42885">
        <w:rPr>
          <w:rFonts w:asciiTheme="minorHAnsi" w:hAnsiTheme="minorHAnsi" w:cstheme="minorHAnsi"/>
          <w:sz w:val="22"/>
          <w:szCs w:val="22"/>
        </w:rPr>
        <w:t xml:space="preserve">A défaut, l’offre du soumissionnaire classée suivante sera choisie. </w:t>
      </w:r>
    </w:p>
    <w:p w14:paraId="72545886" w14:textId="36475DC6" w:rsidR="00D766D7" w:rsidRPr="00A42885" w:rsidRDefault="00D766D7" w:rsidP="00A42885">
      <w:pPr>
        <w:pStyle w:val="Article0"/>
        <w:ind w:left="0"/>
        <w:rPr>
          <w:rFonts w:asciiTheme="minorHAnsi" w:hAnsiTheme="minorHAnsi" w:cstheme="minorHAnsi"/>
        </w:rPr>
      </w:pPr>
    </w:p>
    <w:p w14:paraId="28D50504" w14:textId="77777777" w:rsidR="00D766D7" w:rsidRPr="00A42885" w:rsidRDefault="00D766D7" w:rsidP="002D101A">
      <w:pPr>
        <w:pStyle w:val="Titre1"/>
        <w:rPr>
          <w:rFonts w:asciiTheme="minorHAnsi" w:hAnsiTheme="minorHAnsi" w:cstheme="minorHAnsi"/>
        </w:rPr>
      </w:pPr>
      <w:bookmarkStart w:id="93" w:name="_Toc185311262"/>
      <w:bookmarkStart w:id="94" w:name="_Toc205477957"/>
      <w:r w:rsidRPr="00A42885">
        <w:rPr>
          <w:rFonts w:asciiTheme="minorHAnsi" w:hAnsiTheme="minorHAnsi" w:cstheme="minorHAnsi"/>
        </w:rPr>
        <w:lastRenderedPageBreak/>
        <w:t>COMMUNICATION DES RÉSULTATS</w:t>
      </w:r>
      <w:bookmarkEnd w:id="93"/>
      <w:bookmarkEnd w:id="94"/>
    </w:p>
    <w:p w14:paraId="0F2E3981" w14:textId="77777777" w:rsidR="00D766D7" w:rsidRPr="00A42885" w:rsidRDefault="00D766D7">
      <w:pPr>
        <w:pStyle w:val="Article0"/>
        <w:rPr>
          <w:rFonts w:asciiTheme="minorHAnsi" w:hAnsiTheme="minorHAnsi" w:cstheme="minorHAnsi"/>
          <w:sz w:val="22"/>
          <w:szCs w:val="22"/>
        </w:rPr>
      </w:pPr>
    </w:p>
    <w:p w14:paraId="4C3DDBC8" w14:textId="1B62B1DE" w:rsidR="00F15D10" w:rsidRPr="00A42885" w:rsidRDefault="00F15D10" w:rsidP="00F15D10">
      <w:pPr>
        <w:pStyle w:val="Article0"/>
        <w:rPr>
          <w:rFonts w:asciiTheme="minorHAnsi" w:eastAsia="Times New Roman" w:hAnsiTheme="minorHAnsi" w:cstheme="minorHAnsi"/>
          <w:kern w:val="0"/>
          <w:sz w:val="22"/>
          <w:szCs w:val="22"/>
          <w:lang w:eastAsia="fr-FR"/>
        </w:rPr>
      </w:pPr>
      <w:r w:rsidRPr="00A42885">
        <w:rPr>
          <w:rFonts w:asciiTheme="minorHAnsi" w:eastAsia="Times New Roman" w:hAnsiTheme="minorHAnsi" w:cstheme="minorHAnsi"/>
          <w:kern w:val="0"/>
          <w:sz w:val="22"/>
          <w:szCs w:val="22"/>
          <w:lang w:eastAsia="fr-FR"/>
        </w:rPr>
        <w:t>Tous les soumissionnaires, retenus ou non, seront avisés des résultats de la consultation, conformément aux articles R.2181 1 et R.2181 2 du Code de la commande publique.</w:t>
      </w:r>
    </w:p>
    <w:p w14:paraId="43DD15CD" w14:textId="77777777" w:rsidR="00F15D10" w:rsidRPr="00A42885" w:rsidRDefault="00F15D10" w:rsidP="00F15D10">
      <w:pPr>
        <w:pStyle w:val="Article0"/>
        <w:rPr>
          <w:rFonts w:asciiTheme="minorHAnsi" w:hAnsiTheme="minorHAnsi" w:cstheme="minorHAnsi"/>
          <w:sz w:val="22"/>
          <w:szCs w:val="22"/>
        </w:rPr>
      </w:pPr>
    </w:p>
    <w:p w14:paraId="4CECFA81" w14:textId="77777777" w:rsidR="00D766D7" w:rsidRPr="00A42885" w:rsidRDefault="00D766D7" w:rsidP="002D101A">
      <w:pPr>
        <w:pStyle w:val="Titre1"/>
        <w:rPr>
          <w:rFonts w:asciiTheme="minorHAnsi" w:hAnsiTheme="minorHAnsi" w:cstheme="minorHAnsi"/>
        </w:rPr>
      </w:pPr>
      <w:bookmarkStart w:id="95" w:name="_Toc205477958"/>
      <w:r w:rsidRPr="00A42885">
        <w:rPr>
          <w:rFonts w:asciiTheme="minorHAnsi" w:hAnsiTheme="minorHAnsi" w:cstheme="minorHAnsi"/>
        </w:rPr>
        <w:t>Recours</w:t>
      </w:r>
      <w:bookmarkEnd w:id="95"/>
    </w:p>
    <w:p w14:paraId="3A530BF1" w14:textId="77777777" w:rsidR="00D766D7" w:rsidRPr="00A42885" w:rsidRDefault="00D766D7">
      <w:pPr>
        <w:ind w:left="284"/>
        <w:rPr>
          <w:rFonts w:asciiTheme="minorHAnsi" w:hAnsiTheme="minorHAnsi" w:cstheme="minorHAnsi"/>
          <w:sz w:val="22"/>
          <w:szCs w:val="22"/>
        </w:rPr>
      </w:pPr>
    </w:p>
    <w:p w14:paraId="1EFDF7AA" w14:textId="77777777" w:rsidR="00D766D7" w:rsidRPr="00A42885" w:rsidRDefault="00D766D7" w:rsidP="00EB69AE">
      <w:pPr>
        <w:jc w:val="both"/>
        <w:rPr>
          <w:rFonts w:asciiTheme="minorHAnsi" w:hAnsiTheme="minorHAnsi" w:cstheme="minorHAnsi"/>
          <w:sz w:val="22"/>
          <w:szCs w:val="22"/>
        </w:rPr>
      </w:pPr>
      <w:r w:rsidRPr="00A42885">
        <w:rPr>
          <w:rFonts w:asciiTheme="minorHAnsi" w:hAnsiTheme="minorHAnsi" w:cstheme="minorHAnsi"/>
          <w:sz w:val="22"/>
          <w:szCs w:val="22"/>
        </w:rPr>
        <w:t>Instance chargée des procédures de recours et service auprès duquel des renseignements peuvent être obtenus concernant l'introduction des recours :</w:t>
      </w:r>
    </w:p>
    <w:p w14:paraId="101309CE" w14:textId="77777777" w:rsidR="00D766D7" w:rsidRPr="00A42885" w:rsidRDefault="00D766D7" w:rsidP="00EB69AE">
      <w:pPr>
        <w:jc w:val="both"/>
        <w:rPr>
          <w:rFonts w:asciiTheme="minorHAnsi" w:hAnsiTheme="minorHAnsi" w:cstheme="minorHAnsi"/>
          <w:sz w:val="22"/>
          <w:szCs w:val="22"/>
        </w:rPr>
      </w:pPr>
    </w:p>
    <w:p w14:paraId="456BDD88" w14:textId="77777777" w:rsidR="00D766D7" w:rsidRPr="00A42885" w:rsidRDefault="00D766D7" w:rsidP="00EB69AE">
      <w:pPr>
        <w:jc w:val="center"/>
        <w:rPr>
          <w:rFonts w:asciiTheme="minorHAnsi" w:hAnsiTheme="minorHAnsi" w:cstheme="minorHAnsi"/>
          <w:b/>
          <w:sz w:val="22"/>
          <w:szCs w:val="22"/>
        </w:rPr>
      </w:pPr>
      <w:r w:rsidRPr="00A42885">
        <w:rPr>
          <w:rFonts w:asciiTheme="minorHAnsi" w:hAnsiTheme="minorHAnsi" w:cstheme="minorHAnsi"/>
          <w:b/>
          <w:sz w:val="22"/>
          <w:szCs w:val="22"/>
        </w:rPr>
        <w:t>Tribunal Administratif de Rouen</w:t>
      </w:r>
    </w:p>
    <w:p w14:paraId="561E7F00" w14:textId="77777777" w:rsidR="00D766D7" w:rsidRPr="00A42885" w:rsidRDefault="00D766D7" w:rsidP="00EB69AE">
      <w:pPr>
        <w:jc w:val="center"/>
        <w:rPr>
          <w:rFonts w:asciiTheme="minorHAnsi" w:hAnsiTheme="minorHAnsi" w:cstheme="minorHAnsi"/>
          <w:sz w:val="22"/>
          <w:szCs w:val="22"/>
        </w:rPr>
      </w:pPr>
      <w:r w:rsidRPr="00A42885">
        <w:rPr>
          <w:rFonts w:asciiTheme="minorHAnsi" w:hAnsiTheme="minorHAnsi" w:cstheme="minorHAnsi"/>
          <w:sz w:val="22"/>
          <w:szCs w:val="22"/>
        </w:rPr>
        <w:t>53, rue Gustave Flaubert</w:t>
      </w:r>
    </w:p>
    <w:p w14:paraId="6AFAFF9C" w14:textId="77777777" w:rsidR="00D766D7" w:rsidRPr="00A42885" w:rsidRDefault="00D766D7" w:rsidP="00EB69AE">
      <w:pPr>
        <w:jc w:val="center"/>
        <w:rPr>
          <w:rFonts w:asciiTheme="minorHAnsi" w:hAnsiTheme="minorHAnsi" w:cstheme="minorHAnsi"/>
          <w:sz w:val="22"/>
          <w:szCs w:val="22"/>
        </w:rPr>
      </w:pPr>
      <w:r w:rsidRPr="00A42885">
        <w:rPr>
          <w:rFonts w:asciiTheme="minorHAnsi" w:hAnsiTheme="minorHAnsi" w:cstheme="minorHAnsi"/>
          <w:sz w:val="22"/>
          <w:szCs w:val="22"/>
        </w:rPr>
        <w:t>76000 Rouen Cedex</w:t>
      </w:r>
    </w:p>
    <w:p w14:paraId="3A2CF0FE" w14:textId="77777777" w:rsidR="00D766D7" w:rsidRPr="00A42885" w:rsidRDefault="00D766D7" w:rsidP="00EB69AE">
      <w:pPr>
        <w:jc w:val="center"/>
        <w:rPr>
          <w:rFonts w:asciiTheme="minorHAnsi" w:hAnsiTheme="minorHAnsi" w:cstheme="minorHAnsi"/>
          <w:sz w:val="22"/>
          <w:szCs w:val="22"/>
        </w:rPr>
      </w:pPr>
      <w:r w:rsidRPr="00A42885">
        <w:rPr>
          <w:rFonts w:asciiTheme="minorHAnsi" w:hAnsiTheme="minorHAnsi" w:cstheme="minorHAnsi"/>
          <w:sz w:val="22"/>
          <w:szCs w:val="22"/>
        </w:rPr>
        <w:t>(e-mail):greffe.ta-rouen@juradm.fr</w:t>
      </w:r>
    </w:p>
    <w:p w14:paraId="69261AB6" w14:textId="77777777" w:rsidR="00D766D7" w:rsidRPr="00A42885" w:rsidRDefault="00D766D7" w:rsidP="00EB69AE">
      <w:pPr>
        <w:jc w:val="center"/>
        <w:rPr>
          <w:rFonts w:asciiTheme="minorHAnsi" w:hAnsiTheme="minorHAnsi" w:cstheme="minorHAnsi"/>
          <w:sz w:val="22"/>
          <w:szCs w:val="22"/>
        </w:rPr>
      </w:pPr>
      <w:r w:rsidRPr="00A42885">
        <w:rPr>
          <w:rFonts w:asciiTheme="minorHAnsi" w:hAnsiTheme="minorHAnsi" w:cstheme="minorHAnsi"/>
          <w:sz w:val="22"/>
          <w:szCs w:val="22"/>
        </w:rPr>
        <w:t>Téléphone : 02 32 08 12 70</w:t>
      </w:r>
    </w:p>
    <w:p w14:paraId="75DB9B2B" w14:textId="77777777" w:rsidR="00D766D7" w:rsidRPr="00A42885" w:rsidRDefault="00D766D7" w:rsidP="00EB69AE">
      <w:pPr>
        <w:jc w:val="center"/>
        <w:rPr>
          <w:rFonts w:asciiTheme="minorHAnsi" w:hAnsiTheme="minorHAnsi" w:cstheme="minorHAnsi"/>
          <w:sz w:val="22"/>
          <w:szCs w:val="22"/>
        </w:rPr>
      </w:pPr>
      <w:r w:rsidRPr="00A42885">
        <w:rPr>
          <w:rFonts w:asciiTheme="minorHAnsi" w:hAnsiTheme="minorHAnsi" w:cstheme="minorHAnsi"/>
          <w:sz w:val="22"/>
          <w:szCs w:val="22"/>
        </w:rPr>
        <w:t>Fax : 02 32 08 12 71</w:t>
      </w:r>
    </w:p>
    <w:p w14:paraId="04DCC5C6" w14:textId="77777777" w:rsidR="00D766D7" w:rsidRPr="00A42885" w:rsidRDefault="00D766D7" w:rsidP="00EB69AE">
      <w:pPr>
        <w:jc w:val="both"/>
        <w:rPr>
          <w:rFonts w:asciiTheme="minorHAnsi" w:hAnsiTheme="minorHAnsi" w:cstheme="minorHAnsi"/>
          <w:sz w:val="22"/>
          <w:szCs w:val="22"/>
        </w:rPr>
      </w:pPr>
    </w:p>
    <w:p w14:paraId="249BE7DE" w14:textId="77777777" w:rsidR="00D766D7" w:rsidRPr="00A42885" w:rsidRDefault="00D766D7" w:rsidP="00EB69AE">
      <w:pPr>
        <w:jc w:val="both"/>
        <w:rPr>
          <w:rFonts w:asciiTheme="minorHAnsi" w:hAnsiTheme="minorHAnsi" w:cstheme="minorHAnsi"/>
          <w:sz w:val="22"/>
          <w:szCs w:val="22"/>
        </w:rPr>
      </w:pPr>
      <w:r w:rsidRPr="00A42885">
        <w:rPr>
          <w:rFonts w:asciiTheme="minorHAnsi" w:hAnsiTheme="minorHAnsi" w:cstheme="minorHAnsi"/>
          <w:sz w:val="22"/>
          <w:szCs w:val="22"/>
        </w:rPr>
        <w:t>Les voies de recours ouvertes sont les suivantes :</w:t>
      </w:r>
    </w:p>
    <w:p w14:paraId="0C1AE633" w14:textId="77777777" w:rsidR="00D766D7" w:rsidRPr="00A42885" w:rsidRDefault="00D766D7" w:rsidP="006B6DA7">
      <w:pPr>
        <w:numPr>
          <w:ilvl w:val="0"/>
          <w:numId w:val="16"/>
        </w:numPr>
        <w:contextualSpacing/>
        <w:jc w:val="both"/>
        <w:rPr>
          <w:rFonts w:asciiTheme="minorHAnsi" w:hAnsiTheme="minorHAnsi" w:cstheme="minorHAnsi"/>
          <w:sz w:val="22"/>
          <w:szCs w:val="22"/>
        </w:rPr>
      </w:pPr>
      <w:r w:rsidRPr="00A42885">
        <w:rPr>
          <w:rFonts w:asciiTheme="minorHAnsi" w:hAnsiTheme="minorHAnsi" w:cstheme="minorHAnsi"/>
          <w:sz w:val="22"/>
          <w:szCs w:val="22"/>
        </w:rPr>
        <w:t>Référé précontractuel prévu aux articles L.551-1 à L.551-12 du Code de justice administrative (CJA), et pouvant être exercé avant la signature du contrat.</w:t>
      </w:r>
    </w:p>
    <w:p w14:paraId="7EFDEEFE" w14:textId="77777777" w:rsidR="00D766D7" w:rsidRPr="00A42885" w:rsidRDefault="00D766D7" w:rsidP="006B6DA7">
      <w:pPr>
        <w:numPr>
          <w:ilvl w:val="0"/>
          <w:numId w:val="16"/>
        </w:numPr>
        <w:contextualSpacing/>
        <w:jc w:val="both"/>
        <w:rPr>
          <w:rFonts w:asciiTheme="minorHAnsi" w:hAnsiTheme="minorHAnsi" w:cstheme="minorHAnsi"/>
          <w:sz w:val="22"/>
          <w:szCs w:val="22"/>
        </w:rPr>
      </w:pPr>
      <w:r w:rsidRPr="00A42885">
        <w:rPr>
          <w:rFonts w:asciiTheme="minorHAnsi" w:hAnsiTheme="minorHAnsi" w:cstheme="minorHAnsi"/>
          <w:sz w:val="22"/>
          <w:szCs w:val="22"/>
        </w:rPr>
        <w:t>Référé contractuel prévu aux articles L.551-13 à L.551-23 du CJA, et pouvant être exercé dans les délais prévus à l’article R. 551-7 du CJA.</w:t>
      </w:r>
    </w:p>
    <w:p w14:paraId="6EC67683" w14:textId="77777777" w:rsidR="00D766D7" w:rsidRPr="00A42885" w:rsidRDefault="00D766D7" w:rsidP="006B6DA7">
      <w:pPr>
        <w:numPr>
          <w:ilvl w:val="0"/>
          <w:numId w:val="16"/>
        </w:numPr>
        <w:contextualSpacing/>
        <w:jc w:val="both"/>
        <w:rPr>
          <w:rFonts w:asciiTheme="minorHAnsi" w:hAnsiTheme="minorHAnsi" w:cstheme="minorHAnsi"/>
          <w:sz w:val="22"/>
          <w:szCs w:val="22"/>
        </w:rPr>
      </w:pPr>
      <w:r w:rsidRPr="00A42885">
        <w:rPr>
          <w:rFonts w:asciiTheme="minorHAnsi" w:hAnsiTheme="minorHAnsi" w:cstheme="minorHAnsi"/>
          <w:sz w:val="22"/>
          <w:szCs w:val="22"/>
        </w:rPr>
        <w:t>Recours pour excès de pouvoir contre une décision administrative prévu aux articles R. 421-1 à R.421-7 du CJA, et pouvant être exercé dans les 2 mois suivant la notification ou publication de la  décision de l’organisme.</w:t>
      </w:r>
    </w:p>
    <w:p w14:paraId="4EBD83B0" w14:textId="77777777" w:rsidR="00D766D7" w:rsidRPr="00A42885" w:rsidRDefault="00D766D7" w:rsidP="006B6DA7">
      <w:pPr>
        <w:numPr>
          <w:ilvl w:val="0"/>
          <w:numId w:val="15"/>
        </w:numPr>
        <w:jc w:val="both"/>
        <w:rPr>
          <w:rFonts w:asciiTheme="minorHAnsi" w:hAnsiTheme="minorHAnsi" w:cstheme="minorHAnsi"/>
          <w:sz w:val="22"/>
          <w:szCs w:val="22"/>
        </w:rPr>
      </w:pPr>
      <w:r w:rsidRPr="00A42885">
        <w:rPr>
          <w:rFonts w:asciiTheme="minorHAnsi" w:hAnsiTheme="minorHAnsi" w:cstheme="minorHAnsi"/>
          <w:bCs/>
          <w:sz w:val="22"/>
          <w:szCs w:val="22"/>
        </w:rPr>
        <w:t>Recours en contestation de la validité du contrat</w:t>
      </w:r>
      <w:r w:rsidRPr="00A42885">
        <w:rPr>
          <w:rFonts w:asciiTheme="minorHAnsi" w:hAnsiTheme="minorHAnsi" w:cstheme="minorHAnsi"/>
          <w:sz w:val="22"/>
          <w:szCs w:val="22"/>
        </w:rPr>
        <w:t xml:space="preserve"> dans un délai de deux mois à compter de l’accomplissement des mesures de publicité appropriées, dans les conditions prévues par l’arrêt du Conseil d’Etat du 4 avril 2014, Département du Tarn et Garonne.</w:t>
      </w:r>
    </w:p>
    <w:p w14:paraId="5771D9C4" w14:textId="77777777" w:rsidR="00D766D7" w:rsidRPr="00A42885" w:rsidRDefault="00D766D7" w:rsidP="00EB69AE">
      <w:pPr>
        <w:autoSpaceDE w:val="0"/>
        <w:autoSpaceDN w:val="0"/>
        <w:adjustRightInd w:val="0"/>
        <w:jc w:val="both"/>
        <w:rPr>
          <w:rFonts w:asciiTheme="minorHAnsi" w:hAnsiTheme="minorHAnsi" w:cstheme="minorHAnsi"/>
          <w:sz w:val="22"/>
          <w:szCs w:val="22"/>
        </w:rPr>
      </w:pPr>
    </w:p>
    <w:p w14:paraId="45BC2472" w14:textId="77777777" w:rsidR="00D766D7" w:rsidRPr="00A42885" w:rsidRDefault="00D766D7">
      <w:pPr>
        <w:rPr>
          <w:rFonts w:asciiTheme="minorHAnsi" w:hAnsiTheme="minorHAnsi" w:cstheme="minorHAnsi"/>
        </w:rPr>
      </w:pPr>
    </w:p>
    <w:sectPr w:rsidR="00D766D7" w:rsidRPr="00A42885" w:rsidSect="00371D61">
      <w:footerReference w:type="default" r:id="rId8"/>
      <w:headerReference w:type="first" r:id="rId9"/>
      <w:pgSz w:w="11906" w:h="16838" w:code="9"/>
      <w:pgMar w:top="1417" w:right="1417" w:bottom="1417" w:left="1417" w:header="720" w:footer="90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84A9" w14:textId="77777777" w:rsidR="00B40A83" w:rsidRDefault="00B40A83">
      <w:r>
        <w:separator/>
      </w:r>
    </w:p>
  </w:endnote>
  <w:endnote w:type="continuationSeparator" w:id="0">
    <w:p w14:paraId="2C7F0ECC" w14:textId="77777777" w:rsidR="00B40A83" w:rsidRDefault="00B4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D3BBF" w14:textId="202C2A2C" w:rsidR="00B40A83" w:rsidRDefault="00B40A83">
    <w:pPr>
      <w:pStyle w:val="Pieddepage"/>
      <w:jc w:val="right"/>
      <w:rPr>
        <w:b/>
      </w:rPr>
    </w:pPr>
    <w:r>
      <w:rPr>
        <w:rStyle w:val="Numrodepage"/>
        <w:b/>
        <w:snapToGrid w:val="0"/>
      </w:rPr>
      <w:t xml:space="preserve">Page </w:t>
    </w:r>
    <w:r>
      <w:rPr>
        <w:rStyle w:val="Numrodepage"/>
        <w:b/>
        <w:snapToGrid w:val="0"/>
      </w:rPr>
      <w:fldChar w:fldCharType="begin"/>
    </w:r>
    <w:r>
      <w:rPr>
        <w:rStyle w:val="Numrodepage"/>
        <w:b/>
        <w:snapToGrid w:val="0"/>
      </w:rPr>
      <w:instrText xml:space="preserve"> PAGE </w:instrText>
    </w:r>
    <w:r>
      <w:rPr>
        <w:rStyle w:val="Numrodepage"/>
        <w:b/>
        <w:snapToGrid w:val="0"/>
      </w:rPr>
      <w:fldChar w:fldCharType="separate"/>
    </w:r>
    <w:r w:rsidR="00595C92">
      <w:rPr>
        <w:rStyle w:val="Numrodepage"/>
        <w:b/>
        <w:noProof/>
        <w:snapToGrid w:val="0"/>
      </w:rPr>
      <w:t>12</w:t>
    </w:r>
    <w:r>
      <w:rPr>
        <w:rStyle w:val="Numrodepage"/>
        <w:b/>
        <w:snapToGrid w:val="0"/>
      </w:rPr>
      <w:fldChar w:fldCharType="end"/>
    </w:r>
    <w:bookmarkStart w:id="96" w:name="_Toc527972348"/>
    <w:r>
      <w:rPr>
        <w:rStyle w:val="Numrodepage"/>
        <w:b/>
        <w:snapToGrid w:val="0"/>
      </w:rPr>
      <w:t xml:space="preserve"> sur </w:t>
    </w:r>
    <w:bookmarkEnd w:id="96"/>
    <w:r>
      <w:rPr>
        <w:rStyle w:val="Numrodepage"/>
        <w:b/>
      </w:rPr>
      <w:fldChar w:fldCharType="begin"/>
    </w:r>
    <w:r>
      <w:rPr>
        <w:rStyle w:val="Numrodepage"/>
        <w:b/>
      </w:rPr>
      <w:instrText xml:space="preserve"> NUMPAGES </w:instrText>
    </w:r>
    <w:r>
      <w:rPr>
        <w:rStyle w:val="Numrodepage"/>
        <w:b/>
      </w:rPr>
      <w:fldChar w:fldCharType="separate"/>
    </w:r>
    <w:r w:rsidR="00595C92">
      <w:rPr>
        <w:rStyle w:val="Numrodepage"/>
        <w:b/>
        <w:noProof/>
      </w:rPr>
      <w:t>12</w:t>
    </w:r>
    <w:r>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CBF11" w14:textId="77777777" w:rsidR="00B40A83" w:rsidRDefault="00B40A83">
      <w:r>
        <w:separator/>
      </w:r>
    </w:p>
  </w:footnote>
  <w:footnote w:type="continuationSeparator" w:id="0">
    <w:p w14:paraId="290B1E48" w14:textId="77777777" w:rsidR="00B40A83" w:rsidRDefault="00B4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7EFE" w14:textId="51E0E00F" w:rsidR="00B40A83" w:rsidRDefault="00B40A83" w:rsidP="00F619B6">
    <w:pPr>
      <w:pStyle w:val="En-tte"/>
      <w:tabs>
        <w:tab w:val="clear" w:pos="4536"/>
        <w:tab w:val="clear" w:pos="9072"/>
      </w:tabs>
    </w:pPr>
    <w:r>
      <w:rPr>
        <w:rFonts w:ascii="Helvetica" w:hAnsi="Helvetica" w:cs="Helvetica"/>
        <w:b/>
        <w:noProof/>
        <w:color w:val="2AB5C9"/>
        <w:sz w:val="19"/>
        <w:szCs w:val="19"/>
      </w:rPr>
      <w:drawing>
        <wp:inline distT="0" distB="0" distL="0" distR="0" wp14:anchorId="61165AF9" wp14:editId="2F25A2BC">
          <wp:extent cx="2085975" cy="990600"/>
          <wp:effectExtent l="0" t="0" r="0" b="0"/>
          <wp:docPr id="1" name="Image 1" descr="logo-CHU-fin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HU-fin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2"/>
      <w:numFmt w:val="bullet"/>
      <w:lvlText w:val="-"/>
      <w:lvlJc w:val="left"/>
      <w:pPr>
        <w:tabs>
          <w:tab w:val="num" w:pos="1004"/>
        </w:tabs>
        <w:ind w:left="1004" w:hanging="360"/>
      </w:pPr>
      <w:rPr>
        <w:rFonts w:ascii="Arial" w:hAnsi="Arial"/>
      </w:rPr>
    </w:lvl>
  </w:abstractNum>
  <w:abstractNum w:abstractNumId="1" w15:restartNumberingAfterBreak="0">
    <w:nsid w:val="010A042F"/>
    <w:multiLevelType w:val="hybridMultilevel"/>
    <w:tmpl w:val="5B88F69A"/>
    <w:lvl w:ilvl="0" w:tplc="4978E5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11877"/>
    <w:multiLevelType w:val="hybridMultilevel"/>
    <w:tmpl w:val="C298FBE0"/>
    <w:lvl w:ilvl="0" w:tplc="040C000F">
      <w:start w:val="1"/>
      <w:numFmt w:val="decimal"/>
      <w:lvlText w:val="%1."/>
      <w:lvlJc w:val="left"/>
      <w:pPr>
        <w:ind w:left="502" w:hanging="360"/>
      </w:pPr>
      <w:rPr>
        <w:rFonts w:cs="Times New Roman" w:hint="default"/>
        <w:color w:val="auto"/>
      </w:rPr>
    </w:lvl>
    <w:lvl w:ilvl="1" w:tplc="040C0003">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63D0F7E"/>
    <w:multiLevelType w:val="hybridMultilevel"/>
    <w:tmpl w:val="185A7490"/>
    <w:lvl w:ilvl="0" w:tplc="6E6234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67562EE"/>
    <w:multiLevelType w:val="multilevel"/>
    <w:tmpl w:val="20442930"/>
    <w:lvl w:ilvl="0">
      <w:start w:val="6"/>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5" w15:restartNumberingAfterBreak="0">
    <w:nsid w:val="0B5022BC"/>
    <w:multiLevelType w:val="hybridMultilevel"/>
    <w:tmpl w:val="953ED5CA"/>
    <w:lvl w:ilvl="0" w:tplc="040C0005">
      <w:start w:val="1"/>
      <w:numFmt w:val="bullet"/>
      <w:lvlText w:val=""/>
      <w:lvlJc w:val="left"/>
      <w:pPr>
        <w:ind w:left="862" w:hanging="360"/>
      </w:pPr>
      <w:rPr>
        <w:rFonts w:ascii="Wingdings" w:hAnsi="Wingdings" w:hint="default"/>
      </w:rPr>
    </w:lvl>
    <w:lvl w:ilvl="1" w:tplc="4AEEF36C">
      <w:start w:val="1"/>
      <w:numFmt w:val="bullet"/>
      <w:lvlText w:val=""/>
      <w:lvlJc w:val="left"/>
      <w:pPr>
        <w:ind w:left="1582" w:hanging="360"/>
      </w:pPr>
      <w:rPr>
        <w:rFonts w:ascii="Symbol" w:hAnsi="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10955311"/>
    <w:multiLevelType w:val="hybridMultilevel"/>
    <w:tmpl w:val="D5CED82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CCF6A36"/>
    <w:multiLevelType w:val="hybridMultilevel"/>
    <w:tmpl w:val="C5A01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C602A1"/>
    <w:multiLevelType w:val="hybridMultilevel"/>
    <w:tmpl w:val="FB405C84"/>
    <w:lvl w:ilvl="0" w:tplc="FFFFFFFF">
      <w:start w:val="1"/>
      <w:numFmt w:val="bullet"/>
      <w:pStyle w:val="Lite"/>
      <w:lvlText w:val=""/>
      <w:lvlJc w:val="left"/>
      <w:pPr>
        <w:tabs>
          <w:tab w:val="num" w:pos="1267"/>
        </w:tabs>
        <w:ind w:left="1267" w:hanging="360"/>
      </w:pPr>
      <w:rPr>
        <w:rFonts w:ascii="Wingdings" w:hAnsi="Wingdings" w:hint="default"/>
        <w:color w:val="AD9439"/>
        <w:sz w:val="20"/>
      </w:rPr>
    </w:lvl>
    <w:lvl w:ilvl="1" w:tplc="FFFFFFFF">
      <w:start w:val="1"/>
      <w:numFmt w:val="bullet"/>
      <w:lvlText w:val=""/>
      <w:lvlJc w:val="left"/>
      <w:pPr>
        <w:tabs>
          <w:tab w:val="num" w:pos="2687"/>
        </w:tabs>
        <w:ind w:left="2687" w:hanging="360"/>
      </w:pPr>
      <w:rPr>
        <w:rFonts w:ascii="Wingdings" w:hAnsi="Wingdings" w:hint="default"/>
        <w:color w:val="AD9439"/>
        <w:sz w:val="20"/>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9" w15:restartNumberingAfterBreak="0">
    <w:nsid w:val="24480CD5"/>
    <w:multiLevelType w:val="hybridMultilevel"/>
    <w:tmpl w:val="470C0A1C"/>
    <w:lvl w:ilvl="0" w:tplc="4978E5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A4455"/>
    <w:multiLevelType w:val="multilevel"/>
    <w:tmpl w:val="8326CC94"/>
    <w:lvl w:ilvl="0">
      <w:start w:val="1"/>
      <w:numFmt w:val="decimal"/>
      <w:pStyle w:val="Titre1"/>
      <w:suff w:val="space"/>
      <w:lvlText w:val="ARTICLE %1 -"/>
      <w:lvlJc w:val="left"/>
      <w:pPr>
        <w:ind w:left="2629" w:hanging="360"/>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Titre2"/>
      <w:suff w:val="space"/>
      <w:lvlText w:val="%1.%2"/>
      <w:lvlJc w:val="left"/>
      <w:pPr>
        <w:ind w:left="144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Titre3"/>
      <w:lvlText w:val="%1.%2.%3"/>
      <w:lvlJc w:val="right"/>
      <w:pPr>
        <w:tabs>
          <w:tab w:val="num" w:pos="0"/>
        </w:tabs>
        <w:ind w:left="2160" w:hanging="1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 w15:restartNumberingAfterBreak="0">
    <w:nsid w:val="2D7C33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8232A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9D5BEC"/>
    <w:multiLevelType w:val="hybridMultilevel"/>
    <w:tmpl w:val="761EC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00880"/>
    <w:multiLevelType w:val="hybridMultilevel"/>
    <w:tmpl w:val="9278A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102BF9"/>
    <w:multiLevelType w:val="hybridMultilevel"/>
    <w:tmpl w:val="D5CC7EF8"/>
    <w:lvl w:ilvl="0" w:tplc="5B380AA6">
      <w:start w:val="1"/>
      <w:numFmt w:val="lowerLetter"/>
      <w:lvlText w:val="%1)"/>
      <w:lvlJc w:val="left"/>
      <w:pPr>
        <w:ind w:left="836" w:hanging="360"/>
      </w:pPr>
      <w:rPr>
        <w:rFonts w:cs="Times New Roman" w:hint="default"/>
      </w:rPr>
    </w:lvl>
    <w:lvl w:ilvl="1" w:tplc="040C0019" w:tentative="1">
      <w:start w:val="1"/>
      <w:numFmt w:val="lowerLetter"/>
      <w:lvlText w:val="%2."/>
      <w:lvlJc w:val="left"/>
      <w:pPr>
        <w:ind w:left="1556" w:hanging="360"/>
      </w:pPr>
      <w:rPr>
        <w:rFonts w:cs="Times New Roman"/>
      </w:rPr>
    </w:lvl>
    <w:lvl w:ilvl="2" w:tplc="040C001B" w:tentative="1">
      <w:start w:val="1"/>
      <w:numFmt w:val="lowerRoman"/>
      <w:lvlText w:val="%3."/>
      <w:lvlJc w:val="right"/>
      <w:pPr>
        <w:ind w:left="2276" w:hanging="180"/>
      </w:pPr>
      <w:rPr>
        <w:rFonts w:cs="Times New Roman"/>
      </w:rPr>
    </w:lvl>
    <w:lvl w:ilvl="3" w:tplc="040C000F" w:tentative="1">
      <w:start w:val="1"/>
      <w:numFmt w:val="decimal"/>
      <w:lvlText w:val="%4."/>
      <w:lvlJc w:val="left"/>
      <w:pPr>
        <w:ind w:left="2996" w:hanging="360"/>
      </w:pPr>
      <w:rPr>
        <w:rFonts w:cs="Times New Roman"/>
      </w:rPr>
    </w:lvl>
    <w:lvl w:ilvl="4" w:tplc="040C0019" w:tentative="1">
      <w:start w:val="1"/>
      <w:numFmt w:val="lowerLetter"/>
      <w:lvlText w:val="%5."/>
      <w:lvlJc w:val="left"/>
      <w:pPr>
        <w:ind w:left="3716" w:hanging="360"/>
      </w:pPr>
      <w:rPr>
        <w:rFonts w:cs="Times New Roman"/>
      </w:rPr>
    </w:lvl>
    <w:lvl w:ilvl="5" w:tplc="040C001B" w:tentative="1">
      <w:start w:val="1"/>
      <w:numFmt w:val="lowerRoman"/>
      <w:lvlText w:val="%6."/>
      <w:lvlJc w:val="right"/>
      <w:pPr>
        <w:ind w:left="4436" w:hanging="180"/>
      </w:pPr>
      <w:rPr>
        <w:rFonts w:cs="Times New Roman"/>
      </w:rPr>
    </w:lvl>
    <w:lvl w:ilvl="6" w:tplc="040C000F" w:tentative="1">
      <w:start w:val="1"/>
      <w:numFmt w:val="decimal"/>
      <w:lvlText w:val="%7."/>
      <w:lvlJc w:val="left"/>
      <w:pPr>
        <w:ind w:left="5156" w:hanging="360"/>
      </w:pPr>
      <w:rPr>
        <w:rFonts w:cs="Times New Roman"/>
      </w:rPr>
    </w:lvl>
    <w:lvl w:ilvl="7" w:tplc="040C0019" w:tentative="1">
      <w:start w:val="1"/>
      <w:numFmt w:val="lowerLetter"/>
      <w:lvlText w:val="%8."/>
      <w:lvlJc w:val="left"/>
      <w:pPr>
        <w:ind w:left="5876" w:hanging="360"/>
      </w:pPr>
      <w:rPr>
        <w:rFonts w:cs="Times New Roman"/>
      </w:rPr>
    </w:lvl>
    <w:lvl w:ilvl="8" w:tplc="040C001B" w:tentative="1">
      <w:start w:val="1"/>
      <w:numFmt w:val="lowerRoman"/>
      <w:lvlText w:val="%9."/>
      <w:lvlJc w:val="right"/>
      <w:pPr>
        <w:ind w:left="6596" w:hanging="180"/>
      </w:pPr>
      <w:rPr>
        <w:rFonts w:cs="Times New Roman"/>
      </w:rPr>
    </w:lvl>
  </w:abstractNum>
  <w:abstractNum w:abstractNumId="16" w15:restartNumberingAfterBreak="0">
    <w:nsid w:val="4AE74DF6"/>
    <w:multiLevelType w:val="hybridMultilevel"/>
    <w:tmpl w:val="49E68AFE"/>
    <w:lvl w:ilvl="0" w:tplc="22382344">
      <w:start w:val="1"/>
      <w:numFmt w:val="bullet"/>
      <w:pStyle w:val="Style3"/>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46A13"/>
    <w:multiLevelType w:val="hybridMultilevel"/>
    <w:tmpl w:val="05607DD6"/>
    <w:lvl w:ilvl="0" w:tplc="0B9CBA1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017D8"/>
    <w:multiLevelType w:val="hybridMultilevel"/>
    <w:tmpl w:val="D812D460"/>
    <w:lvl w:ilvl="0" w:tplc="6FFEEBCE">
      <w:start w:val="3"/>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E63B31"/>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0" w15:restartNumberingAfterBreak="0">
    <w:nsid w:val="566A7A91"/>
    <w:multiLevelType w:val="hybridMultilevel"/>
    <w:tmpl w:val="CF849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AFF44EC"/>
    <w:multiLevelType w:val="hybridMultilevel"/>
    <w:tmpl w:val="B8FAEC16"/>
    <w:lvl w:ilvl="0" w:tplc="FFFFFFFF">
      <w:start w:val="1"/>
      <w:numFmt w:val="bullet"/>
      <w:pStyle w:val="Liste2"/>
      <w:lvlText w:val=""/>
      <w:lvlJc w:val="left"/>
      <w:pPr>
        <w:tabs>
          <w:tab w:val="num" w:pos="927"/>
        </w:tabs>
        <w:ind w:left="907" w:hanging="340"/>
      </w:pPr>
      <w:rPr>
        <w:rFonts w:ascii="Wingdings" w:hAnsi="Wingdings" w:hint="default"/>
        <w:color w:val="AD9C5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42A4F"/>
    <w:multiLevelType w:val="hybridMultilevel"/>
    <w:tmpl w:val="DF1CF348"/>
    <w:lvl w:ilvl="0" w:tplc="22382344">
      <w:start w:val="1"/>
      <w:numFmt w:val="bullet"/>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B2390"/>
    <w:multiLevelType w:val="hybridMultilevel"/>
    <w:tmpl w:val="2376C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5E5B5F"/>
    <w:multiLevelType w:val="hybridMultilevel"/>
    <w:tmpl w:val="8EB4FC5A"/>
    <w:lvl w:ilvl="0" w:tplc="1FD6C298">
      <w:start w:val="1"/>
      <w:numFmt w:val="decimal"/>
      <w:lvlText w:val="%1)"/>
      <w:lvlJc w:val="left"/>
      <w:pPr>
        <w:ind w:hanging="233"/>
      </w:pPr>
      <w:rPr>
        <w:rFonts w:ascii="Arial" w:eastAsia="Times New Roman" w:hAnsi="Arial" w:cs="Times New Roman" w:hint="default"/>
        <w:spacing w:val="-1"/>
        <w:w w:val="99"/>
        <w:sz w:val="20"/>
        <w:szCs w:val="20"/>
      </w:rPr>
    </w:lvl>
    <w:lvl w:ilvl="1" w:tplc="F17231BC">
      <w:start w:val="2"/>
      <w:numFmt w:val="lowerLetter"/>
      <w:lvlText w:val="%2)"/>
      <w:lvlJc w:val="left"/>
      <w:pPr>
        <w:ind w:hanging="228"/>
      </w:pPr>
      <w:rPr>
        <w:rFonts w:ascii="Arial" w:eastAsia="Times New Roman" w:hAnsi="Arial" w:cs="Times New Roman" w:hint="default"/>
        <w:spacing w:val="1"/>
        <w:w w:val="99"/>
        <w:sz w:val="20"/>
        <w:szCs w:val="20"/>
      </w:rPr>
    </w:lvl>
    <w:lvl w:ilvl="2" w:tplc="539CF216">
      <w:start w:val="1"/>
      <w:numFmt w:val="bullet"/>
      <w:lvlText w:val="•"/>
      <w:lvlJc w:val="left"/>
      <w:rPr>
        <w:rFonts w:hint="default"/>
      </w:rPr>
    </w:lvl>
    <w:lvl w:ilvl="3" w:tplc="EE54A5D8">
      <w:start w:val="1"/>
      <w:numFmt w:val="bullet"/>
      <w:lvlText w:val="•"/>
      <w:lvlJc w:val="left"/>
      <w:rPr>
        <w:rFonts w:hint="default"/>
      </w:rPr>
    </w:lvl>
    <w:lvl w:ilvl="4" w:tplc="D546840A">
      <w:start w:val="1"/>
      <w:numFmt w:val="bullet"/>
      <w:lvlText w:val="•"/>
      <w:lvlJc w:val="left"/>
      <w:rPr>
        <w:rFonts w:hint="default"/>
      </w:rPr>
    </w:lvl>
    <w:lvl w:ilvl="5" w:tplc="1CD2021C">
      <w:start w:val="1"/>
      <w:numFmt w:val="bullet"/>
      <w:lvlText w:val="•"/>
      <w:lvlJc w:val="left"/>
      <w:rPr>
        <w:rFonts w:hint="default"/>
      </w:rPr>
    </w:lvl>
    <w:lvl w:ilvl="6" w:tplc="6220C914">
      <w:start w:val="1"/>
      <w:numFmt w:val="bullet"/>
      <w:lvlText w:val="•"/>
      <w:lvlJc w:val="left"/>
      <w:rPr>
        <w:rFonts w:hint="default"/>
      </w:rPr>
    </w:lvl>
    <w:lvl w:ilvl="7" w:tplc="AFF6DED2">
      <w:start w:val="1"/>
      <w:numFmt w:val="bullet"/>
      <w:lvlText w:val="•"/>
      <w:lvlJc w:val="left"/>
      <w:rPr>
        <w:rFonts w:hint="default"/>
      </w:rPr>
    </w:lvl>
    <w:lvl w:ilvl="8" w:tplc="B276F032">
      <w:start w:val="1"/>
      <w:numFmt w:val="bullet"/>
      <w:lvlText w:val="•"/>
      <w:lvlJc w:val="left"/>
      <w:rPr>
        <w:rFonts w:hint="default"/>
      </w:rPr>
    </w:lvl>
  </w:abstractNum>
  <w:abstractNum w:abstractNumId="25" w15:restartNumberingAfterBreak="0">
    <w:nsid w:val="6BB605A1"/>
    <w:multiLevelType w:val="hybridMultilevel"/>
    <w:tmpl w:val="10C21FA2"/>
    <w:lvl w:ilvl="0" w:tplc="FFFFFFFF">
      <w:start w:val="1"/>
      <w:numFmt w:val="bullet"/>
      <w:pStyle w:val="Liste"/>
      <w:lvlText w:val=""/>
      <w:lvlJc w:val="left"/>
      <w:pPr>
        <w:tabs>
          <w:tab w:val="num" w:pos="360"/>
        </w:tabs>
        <w:ind w:left="340" w:hanging="340"/>
      </w:pPr>
      <w:rPr>
        <w:rFonts w:ascii="Webdings" w:hAnsi="Webdings" w:hint="default"/>
        <w:color w:val="AD943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043DB"/>
    <w:multiLevelType w:val="hybridMultilevel"/>
    <w:tmpl w:val="BCACC7E2"/>
    <w:lvl w:ilvl="0" w:tplc="EB7A619A">
      <w:start w:val="1"/>
      <w:numFmt w:val="bullet"/>
      <w:lvlText w:val="-"/>
      <w:lvlJc w:val="left"/>
      <w:pPr>
        <w:ind w:left="960" w:hanging="360"/>
      </w:pPr>
      <w:rPr>
        <w:rFonts w:ascii="Garamond" w:eastAsia="Times New Roman" w:hAnsi="Garamond" w:hint="default"/>
      </w:rPr>
    </w:lvl>
    <w:lvl w:ilvl="1" w:tplc="040C0003" w:tentative="1">
      <w:start w:val="1"/>
      <w:numFmt w:val="bullet"/>
      <w:lvlText w:val="o"/>
      <w:lvlJc w:val="left"/>
      <w:pPr>
        <w:ind w:left="1680" w:hanging="360"/>
      </w:pPr>
      <w:rPr>
        <w:rFonts w:ascii="Courier New" w:hAnsi="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7" w15:restartNumberingAfterBreak="0">
    <w:nsid w:val="786B7F56"/>
    <w:multiLevelType w:val="hybridMultilevel"/>
    <w:tmpl w:val="C6EA8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0D5706"/>
    <w:multiLevelType w:val="hybridMultilevel"/>
    <w:tmpl w:val="8640B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1"/>
  </w:num>
  <w:num w:numId="4">
    <w:abstractNumId w:val="25"/>
  </w:num>
  <w:num w:numId="5">
    <w:abstractNumId w:val="8"/>
  </w:num>
  <w:num w:numId="6">
    <w:abstractNumId w:val="19"/>
  </w:num>
  <w:num w:numId="7">
    <w:abstractNumId w:val="16"/>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2"/>
  </w:num>
  <w:num w:numId="12">
    <w:abstractNumId w:val="5"/>
  </w:num>
  <w:num w:numId="13">
    <w:abstractNumId w:val="4"/>
  </w:num>
  <w:num w:numId="14">
    <w:abstractNumId w:val="1"/>
  </w:num>
  <w:num w:numId="15">
    <w:abstractNumId w:val="20"/>
  </w:num>
  <w:num w:numId="16">
    <w:abstractNumId w:val="27"/>
  </w:num>
  <w:num w:numId="17">
    <w:abstractNumId w:val="3"/>
  </w:num>
  <w:num w:numId="18">
    <w:abstractNumId w:val="10"/>
  </w:num>
  <w:num w:numId="19">
    <w:abstractNumId w:val="26"/>
  </w:num>
  <w:num w:numId="20">
    <w:abstractNumId w:val="17"/>
  </w:num>
  <w:num w:numId="21">
    <w:abstractNumId w:val="6"/>
  </w:num>
  <w:num w:numId="22">
    <w:abstractNumId w:val="13"/>
  </w:num>
  <w:num w:numId="23">
    <w:abstractNumId w:val="24"/>
  </w:num>
  <w:num w:numId="24">
    <w:abstractNumId w:val="15"/>
  </w:num>
  <w:num w:numId="25">
    <w:abstractNumId w:val="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3"/>
  </w:num>
  <w:num w:numId="29">
    <w:abstractNumId w:val="22"/>
  </w:num>
  <w:num w:numId="3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C9"/>
    <w:rsid w:val="000175DA"/>
    <w:rsid w:val="0004405E"/>
    <w:rsid w:val="000572CD"/>
    <w:rsid w:val="00060420"/>
    <w:rsid w:val="00063919"/>
    <w:rsid w:val="000647EC"/>
    <w:rsid w:val="00086060"/>
    <w:rsid w:val="0009182C"/>
    <w:rsid w:val="00095CF5"/>
    <w:rsid w:val="000A018C"/>
    <w:rsid w:val="000B085B"/>
    <w:rsid w:val="000B3ACA"/>
    <w:rsid w:val="000B45B3"/>
    <w:rsid w:val="000B5970"/>
    <w:rsid w:val="000B744B"/>
    <w:rsid w:val="000C47A9"/>
    <w:rsid w:val="00104436"/>
    <w:rsid w:val="001167D1"/>
    <w:rsid w:val="00116CCB"/>
    <w:rsid w:val="00120365"/>
    <w:rsid w:val="001245D2"/>
    <w:rsid w:val="0013416C"/>
    <w:rsid w:val="0014337A"/>
    <w:rsid w:val="001517ED"/>
    <w:rsid w:val="0015620A"/>
    <w:rsid w:val="00167055"/>
    <w:rsid w:val="00173F3D"/>
    <w:rsid w:val="00177765"/>
    <w:rsid w:val="001835EB"/>
    <w:rsid w:val="001A68EA"/>
    <w:rsid w:val="001B04A0"/>
    <w:rsid w:val="001B5ECB"/>
    <w:rsid w:val="001B6D0F"/>
    <w:rsid w:val="001B7B5E"/>
    <w:rsid w:val="001C2F1D"/>
    <w:rsid w:val="001D157B"/>
    <w:rsid w:val="001F48BB"/>
    <w:rsid w:val="00207476"/>
    <w:rsid w:val="002111C5"/>
    <w:rsid w:val="002220B3"/>
    <w:rsid w:val="00224826"/>
    <w:rsid w:val="00226391"/>
    <w:rsid w:val="002465ED"/>
    <w:rsid w:val="002514CC"/>
    <w:rsid w:val="00271969"/>
    <w:rsid w:val="002A1208"/>
    <w:rsid w:val="002C31F6"/>
    <w:rsid w:val="002C34D1"/>
    <w:rsid w:val="002C4792"/>
    <w:rsid w:val="002D0966"/>
    <w:rsid w:val="002D101A"/>
    <w:rsid w:val="002D15F0"/>
    <w:rsid w:val="002E0F16"/>
    <w:rsid w:val="002F287F"/>
    <w:rsid w:val="003070F8"/>
    <w:rsid w:val="0031207A"/>
    <w:rsid w:val="0031393A"/>
    <w:rsid w:val="00330771"/>
    <w:rsid w:val="0033246E"/>
    <w:rsid w:val="00340E18"/>
    <w:rsid w:val="00371D61"/>
    <w:rsid w:val="00385FDC"/>
    <w:rsid w:val="003861C6"/>
    <w:rsid w:val="003948B4"/>
    <w:rsid w:val="003A66D9"/>
    <w:rsid w:val="003B17D0"/>
    <w:rsid w:val="003B33FF"/>
    <w:rsid w:val="003C18C7"/>
    <w:rsid w:val="003E3DA6"/>
    <w:rsid w:val="003F3290"/>
    <w:rsid w:val="003F58B0"/>
    <w:rsid w:val="00404177"/>
    <w:rsid w:val="0041126C"/>
    <w:rsid w:val="004449ED"/>
    <w:rsid w:val="004469D6"/>
    <w:rsid w:val="00457A64"/>
    <w:rsid w:val="00473907"/>
    <w:rsid w:val="00473A61"/>
    <w:rsid w:val="0047469D"/>
    <w:rsid w:val="004761BF"/>
    <w:rsid w:val="00477283"/>
    <w:rsid w:val="004807F8"/>
    <w:rsid w:val="00485817"/>
    <w:rsid w:val="00494D60"/>
    <w:rsid w:val="004977A1"/>
    <w:rsid w:val="004B2AD0"/>
    <w:rsid w:val="004B64A5"/>
    <w:rsid w:val="004C1183"/>
    <w:rsid w:val="004C1B41"/>
    <w:rsid w:val="004C208A"/>
    <w:rsid w:val="004D3771"/>
    <w:rsid w:val="004F252D"/>
    <w:rsid w:val="00504E9B"/>
    <w:rsid w:val="00526AAE"/>
    <w:rsid w:val="0053386D"/>
    <w:rsid w:val="00543C09"/>
    <w:rsid w:val="00545F08"/>
    <w:rsid w:val="00562CE1"/>
    <w:rsid w:val="005662DF"/>
    <w:rsid w:val="005766A4"/>
    <w:rsid w:val="00591330"/>
    <w:rsid w:val="00595C92"/>
    <w:rsid w:val="0059788D"/>
    <w:rsid w:val="005B145E"/>
    <w:rsid w:val="005F24F9"/>
    <w:rsid w:val="005F312D"/>
    <w:rsid w:val="00602094"/>
    <w:rsid w:val="006027C3"/>
    <w:rsid w:val="00615C9E"/>
    <w:rsid w:val="006260FA"/>
    <w:rsid w:val="00641DA4"/>
    <w:rsid w:val="006602EE"/>
    <w:rsid w:val="0068601F"/>
    <w:rsid w:val="006A1D99"/>
    <w:rsid w:val="006B3B42"/>
    <w:rsid w:val="006B6580"/>
    <w:rsid w:val="006B6DA7"/>
    <w:rsid w:val="006C239A"/>
    <w:rsid w:val="006D7350"/>
    <w:rsid w:val="006F442A"/>
    <w:rsid w:val="006F60B5"/>
    <w:rsid w:val="007038A3"/>
    <w:rsid w:val="00706AFA"/>
    <w:rsid w:val="007100D7"/>
    <w:rsid w:val="00730510"/>
    <w:rsid w:val="007328AA"/>
    <w:rsid w:val="007418BD"/>
    <w:rsid w:val="00746631"/>
    <w:rsid w:val="00760708"/>
    <w:rsid w:val="00780682"/>
    <w:rsid w:val="007816B0"/>
    <w:rsid w:val="007948E6"/>
    <w:rsid w:val="007A493D"/>
    <w:rsid w:val="007B21A6"/>
    <w:rsid w:val="007B3AD9"/>
    <w:rsid w:val="007E6543"/>
    <w:rsid w:val="007F4312"/>
    <w:rsid w:val="007F4CD6"/>
    <w:rsid w:val="007F6983"/>
    <w:rsid w:val="008037AD"/>
    <w:rsid w:val="00804B4A"/>
    <w:rsid w:val="00813902"/>
    <w:rsid w:val="008201B5"/>
    <w:rsid w:val="00827D03"/>
    <w:rsid w:val="0084319B"/>
    <w:rsid w:val="008463D8"/>
    <w:rsid w:val="00847A0D"/>
    <w:rsid w:val="008538F1"/>
    <w:rsid w:val="008557DB"/>
    <w:rsid w:val="00855D7B"/>
    <w:rsid w:val="008624EF"/>
    <w:rsid w:val="00881896"/>
    <w:rsid w:val="00891581"/>
    <w:rsid w:val="008A0064"/>
    <w:rsid w:val="008A4AC4"/>
    <w:rsid w:val="008A78FB"/>
    <w:rsid w:val="008C1CD1"/>
    <w:rsid w:val="008E1E0D"/>
    <w:rsid w:val="008F0A69"/>
    <w:rsid w:val="008F53D8"/>
    <w:rsid w:val="00917E48"/>
    <w:rsid w:val="00947170"/>
    <w:rsid w:val="0097009C"/>
    <w:rsid w:val="00976F47"/>
    <w:rsid w:val="00977B47"/>
    <w:rsid w:val="00980700"/>
    <w:rsid w:val="00980E4F"/>
    <w:rsid w:val="009A3591"/>
    <w:rsid w:val="009A7304"/>
    <w:rsid w:val="009C7250"/>
    <w:rsid w:val="009C7B2B"/>
    <w:rsid w:val="00A10F0C"/>
    <w:rsid w:val="00A407E6"/>
    <w:rsid w:val="00A42885"/>
    <w:rsid w:val="00A51BE7"/>
    <w:rsid w:val="00A549FC"/>
    <w:rsid w:val="00A825EA"/>
    <w:rsid w:val="00AA1FCA"/>
    <w:rsid w:val="00AB0B2E"/>
    <w:rsid w:val="00AC0D51"/>
    <w:rsid w:val="00AC23C9"/>
    <w:rsid w:val="00AC296A"/>
    <w:rsid w:val="00AC3BDF"/>
    <w:rsid w:val="00AD41F4"/>
    <w:rsid w:val="00AE2E67"/>
    <w:rsid w:val="00AE4CC2"/>
    <w:rsid w:val="00B0644A"/>
    <w:rsid w:val="00B10E0F"/>
    <w:rsid w:val="00B249B1"/>
    <w:rsid w:val="00B3744B"/>
    <w:rsid w:val="00B40A83"/>
    <w:rsid w:val="00B53D7D"/>
    <w:rsid w:val="00B63240"/>
    <w:rsid w:val="00B64370"/>
    <w:rsid w:val="00B70A33"/>
    <w:rsid w:val="00B91690"/>
    <w:rsid w:val="00B917EF"/>
    <w:rsid w:val="00BA7C5A"/>
    <w:rsid w:val="00BB2A11"/>
    <w:rsid w:val="00BC06F5"/>
    <w:rsid w:val="00BC6087"/>
    <w:rsid w:val="00BF1A24"/>
    <w:rsid w:val="00BF447E"/>
    <w:rsid w:val="00BF48C2"/>
    <w:rsid w:val="00BF7739"/>
    <w:rsid w:val="00C01397"/>
    <w:rsid w:val="00C0189C"/>
    <w:rsid w:val="00C0266F"/>
    <w:rsid w:val="00C168D2"/>
    <w:rsid w:val="00C21DAC"/>
    <w:rsid w:val="00C2374C"/>
    <w:rsid w:val="00C375A5"/>
    <w:rsid w:val="00C70062"/>
    <w:rsid w:val="00C85353"/>
    <w:rsid w:val="00C86D27"/>
    <w:rsid w:val="00C9113B"/>
    <w:rsid w:val="00CB0A87"/>
    <w:rsid w:val="00CB1471"/>
    <w:rsid w:val="00CB587D"/>
    <w:rsid w:val="00CC5DD7"/>
    <w:rsid w:val="00CD487B"/>
    <w:rsid w:val="00D04359"/>
    <w:rsid w:val="00D12674"/>
    <w:rsid w:val="00D128BF"/>
    <w:rsid w:val="00D22808"/>
    <w:rsid w:val="00D24A2C"/>
    <w:rsid w:val="00D27D93"/>
    <w:rsid w:val="00D35D5D"/>
    <w:rsid w:val="00D37B3A"/>
    <w:rsid w:val="00D42615"/>
    <w:rsid w:val="00D66047"/>
    <w:rsid w:val="00D766D7"/>
    <w:rsid w:val="00D77C68"/>
    <w:rsid w:val="00D83533"/>
    <w:rsid w:val="00D8467A"/>
    <w:rsid w:val="00D92D81"/>
    <w:rsid w:val="00DA10DA"/>
    <w:rsid w:val="00DA11FF"/>
    <w:rsid w:val="00DB0B67"/>
    <w:rsid w:val="00DC157F"/>
    <w:rsid w:val="00DC3E51"/>
    <w:rsid w:val="00DC7550"/>
    <w:rsid w:val="00DC7849"/>
    <w:rsid w:val="00DE3592"/>
    <w:rsid w:val="00DE3681"/>
    <w:rsid w:val="00DE7199"/>
    <w:rsid w:val="00E0460D"/>
    <w:rsid w:val="00E152EF"/>
    <w:rsid w:val="00E41B25"/>
    <w:rsid w:val="00E527D3"/>
    <w:rsid w:val="00E5672B"/>
    <w:rsid w:val="00E63FC0"/>
    <w:rsid w:val="00E65950"/>
    <w:rsid w:val="00E67559"/>
    <w:rsid w:val="00E708F7"/>
    <w:rsid w:val="00EA1481"/>
    <w:rsid w:val="00EA1783"/>
    <w:rsid w:val="00EA40EA"/>
    <w:rsid w:val="00EB0A75"/>
    <w:rsid w:val="00EB69AE"/>
    <w:rsid w:val="00EC445F"/>
    <w:rsid w:val="00EC6433"/>
    <w:rsid w:val="00EC6896"/>
    <w:rsid w:val="00ED7334"/>
    <w:rsid w:val="00EF71DD"/>
    <w:rsid w:val="00F06C45"/>
    <w:rsid w:val="00F109A1"/>
    <w:rsid w:val="00F15D10"/>
    <w:rsid w:val="00F15DFD"/>
    <w:rsid w:val="00F236A3"/>
    <w:rsid w:val="00F24C33"/>
    <w:rsid w:val="00F258A2"/>
    <w:rsid w:val="00F41523"/>
    <w:rsid w:val="00F47805"/>
    <w:rsid w:val="00F619B6"/>
    <w:rsid w:val="00F67CCC"/>
    <w:rsid w:val="00F850BF"/>
    <w:rsid w:val="00F96BFD"/>
    <w:rsid w:val="00FA1A1A"/>
    <w:rsid w:val="00FA4859"/>
    <w:rsid w:val="00FB77F2"/>
    <w:rsid w:val="00FD3C7D"/>
    <w:rsid w:val="00FD7E8A"/>
    <w:rsid w:val="00FD7FDC"/>
    <w:rsid w:val="00FE34D5"/>
    <w:rsid w:val="00FE374B"/>
    <w:rsid w:val="00FF1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61"/>
    <o:shapelayout v:ext="edit">
      <o:idmap v:ext="edit" data="1"/>
    </o:shapelayout>
  </w:shapeDefaults>
  <w:decimalSymbol w:val=","/>
  <w:listSeparator w:val=";"/>
  <w14:docId w14:val="532C9782"/>
  <w14:defaultImageDpi w14:val="0"/>
  <w15:docId w15:val="{4CCAA8F6-D809-4E58-9457-674896B1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itre1">
    <w:name w:val="heading 1"/>
    <w:basedOn w:val="Normal"/>
    <w:next w:val="Normal"/>
    <w:link w:val="Titre1Car1"/>
    <w:uiPriority w:val="99"/>
    <w:qFormat/>
    <w:rsid w:val="002D101A"/>
    <w:pPr>
      <w:keepNext/>
      <w:numPr>
        <w:numId w:val="18"/>
      </w:numPr>
      <w:pBdr>
        <w:top w:val="single" w:sz="12" w:space="1" w:color="auto"/>
        <w:left w:val="single" w:sz="12" w:space="4" w:color="auto"/>
        <w:bottom w:val="single" w:sz="12" w:space="1" w:color="auto"/>
        <w:right w:val="single" w:sz="12" w:space="4" w:color="auto"/>
      </w:pBdr>
      <w:shd w:val="clear" w:color="auto" w:fill="E0E0E0"/>
      <w:ind w:hanging="2629"/>
      <w:outlineLvl w:val="0"/>
    </w:pPr>
    <w:rPr>
      <w:rFonts w:ascii="Calibri" w:hAnsi="Calibri" w:cs="Arial"/>
      <w:b/>
      <w:caps/>
      <w:kern w:val="28"/>
      <w:sz w:val="22"/>
      <w:szCs w:val="20"/>
    </w:rPr>
  </w:style>
  <w:style w:type="paragraph" w:styleId="Titre2">
    <w:name w:val="heading 2"/>
    <w:basedOn w:val="Normal"/>
    <w:next w:val="Normal"/>
    <w:link w:val="Titre2Car1"/>
    <w:uiPriority w:val="99"/>
    <w:qFormat/>
    <w:rsid w:val="002D101A"/>
    <w:pPr>
      <w:keepNext/>
      <w:widowControl w:val="0"/>
      <w:numPr>
        <w:ilvl w:val="1"/>
        <w:numId w:val="18"/>
      </w:numPr>
      <w:tabs>
        <w:tab w:val="left" w:pos="425"/>
      </w:tabs>
      <w:suppressAutoHyphens/>
      <w:ind w:right="-482"/>
      <w:jc w:val="both"/>
      <w:outlineLvl w:val="1"/>
    </w:pPr>
    <w:rPr>
      <w:rFonts w:ascii="Calibri" w:hAnsi="Calibri"/>
      <w:b/>
      <w:color w:val="000000"/>
      <w:w w:val="0"/>
      <w:sz w:val="22"/>
      <w:szCs w:val="22"/>
      <w:u w:val="single"/>
    </w:rPr>
  </w:style>
  <w:style w:type="paragraph" w:styleId="Titre3">
    <w:name w:val="heading 3"/>
    <w:basedOn w:val="Normal"/>
    <w:next w:val="Normal"/>
    <w:link w:val="Titre3Car1"/>
    <w:uiPriority w:val="99"/>
    <w:qFormat/>
    <w:rsid w:val="002D101A"/>
    <w:pPr>
      <w:keepNext/>
      <w:numPr>
        <w:ilvl w:val="2"/>
        <w:numId w:val="18"/>
      </w:numPr>
      <w:jc w:val="both"/>
      <w:outlineLvl w:val="2"/>
    </w:pPr>
    <w:rPr>
      <w:rFonts w:ascii="Calibri" w:hAnsi="Calibri"/>
      <w:b/>
      <w:sz w:val="22"/>
      <w:szCs w:val="22"/>
      <w:u w:val="single"/>
    </w:rPr>
  </w:style>
  <w:style w:type="paragraph" w:styleId="Titre4">
    <w:name w:val="heading 4"/>
    <w:basedOn w:val="Normal"/>
    <w:next w:val="Normal"/>
    <w:link w:val="Titre4Car1"/>
    <w:uiPriority w:val="99"/>
    <w:qFormat/>
    <w:pPr>
      <w:keepNext/>
      <w:jc w:val="center"/>
      <w:outlineLvl w:val="3"/>
    </w:pPr>
    <w:rPr>
      <w:rFonts w:ascii="Verdana" w:hAnsi="Verdana" w:cs="Arial"/>
      <w:b/>
      <w:bCs/>
      <w:caps/>
      <w:sz w:val="22"/>
    </w:rPr>
  </w:style>
  <w:style w:type="paragraph" w:styleId="Titre7">
    <w:name w:val="heading 7"/>
    <w:basedOn w:val="Normal"/>
    <w:next w:val="Normal"/>
    <w:link w:val="Titre7Car1"/>
    <w:uiPriority w:val="99"/>
    <w:qFormat/>
    <w:pPr>
      <w:keepNext/>
      <w:outlineLvl w:val="6"/>
    </w:pPr>
    <w:rPr>
      <w:szCs w:val="20"/>
    </w:rPr>
  </w:style>
  <w:style w:type="paragraph" w:styleId="Titre9">
    <w:name w:val="heading 9"/>
    <w:basedOn w:val="Normal"/>
    <w:next w:val="Normal"/>
    <w:link w:val="Titre9Car"/>
    <w:uiPriority w:val="99"/>
    <w:qFormat/>
    <w:rsid w:val="004807F8"/>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link w:val="Titre1"/>
    <w:uiPriority w:val="99"/>
    <w:locked/>
    <w:rPr>
      <w:rFonts w:ascii="Cambria" w:hAnsi="Cambria"/>
      <w:b/>
      <w:kern w:val="32"/>
      <w:sz w:val="32"/>
    </w:rPr>
  </w:style>
  <w:style w:type="character" w:customStyle="1" w:styleId="Titre2Car1">
    <w:name w:val="Titre 2 Car1"/>
    <w:link w:val="Titre2"/>
    <w:uiPriority w:val="99"/>
    <w:semiHidden/>
    <w:locked/>
    <w:rPr>
      <w:rFonts w:ascii="Cambria" w:hAnsi="Cambria"/>
      <w:b/>
      <w:i/>
      <w:sz w:val="28"/>
    </w:rPr>
  </w:style>
  <w:style w:type="character" w:customStyle="1" w:styleId="Titre3Car1">
    <w:name w:val="Titre 3 Car1"/>
    <w:link w:val="Titre3"/>
    <w:uiPriority w:val="99"/>
    <w:semiHidden/>
    <w:locked/>
    <w:rPr>
      <w:rFonts w:ascii="Cambria" w:hAnsi="Cambria"/>
      <w:b/>
      <w:sz w:val="26"/>
    </w:rPr>
  </w:style>
  <w:style w:type="character" w:customStyle="1" w:styleId="Titre4Car1">
    <w:name w:val="Titre 4 Car1"/>
    <w:link w:val="Titre4"/>
    <w:uiPriority w:val="99"/>
    <w:semiHidden/>
    <w:locked/>
    <w:rPr>
      <w:rFonts w:ascii="Calibri" w:hAnsi="Calibri"/>
      <w:b/>
      <w:sz w:val="28"/>
    </w:rPr>
  </w:style>
  <w:style w:type="character" w:customStyle="1" w:styleId="Titre7Car1">
    <w:name w:val="Titre 7 Car1"/>
    <w:link w:val="Titre7"/>
    <w:uiPriority w:val="99"/>
    <w:semiHidden/>
    <w:locked/>
    <w:rPr>
      <w:rFonts w:ascii="Calibri" w:hAnsi="Calibri"/>
      <w:sz w:val="24"/>
    </w:rPr>
  </w:style>
  <w:style w:type="character" w:customStyle="1" w:styleId="Titre9Car">
    <w:name w:val="Titre 9 Car"/>
    <w:link w:val="Titre9"/>
    <w:uiPriority w:val="99"/>
    <w:semiHidden/>
    <w:locked/>
    <w:rsid w:val="004807F8"/>
    <w:rPr>
      <w:rFonts w:ascii="Cambria" w:hAnsi="Cambria"/>
      <w:i/>
      <w:color w:val="404040"/>
    </w:rPr>
  </w:style>
  <w:style w:type="character" w:customStyle="1" w:styleId="Titre1Car">
    <w:name w:val="Titre 1 Car"/>
    <w:uiPriority w:val="99"/>
    <w:rPr>
      <w:rFonts w:ascii="Verdana" w:hAnsi="Verdana"/>
      <w:b/>
      <w:caps/>
      <w:kern w:val="28"/>
      <w:sz w:val="20"/>
      <w:shd w:val="clear" w:color="auto" w:fill="E0E0E0"/>
      <w:lang w:val="x-none" w:eastAsia="fr-FR"/>
    </w:rPr>
  </w:style>
  <w:style w:type="character" w:customStyle="1" w:styleId="Titre2Car">
    <w:name w:val="Titre 2 Car"/>
    <w:uiPriority w:val="99"/>
    <w:rPr>
      <w:rFonts w:ascii="Verdana" w:hAnsi="Verdana"/>
      <w:b/>
      <w:color w:val="000000"/>
      <w:u w:val="single"/>
      <w:lang w:val="x-none" w:eastAsia="fr-FR"/>
    </w:rPr>
  </w:style>
  <w:style w:type="character" w:customStyle="1" w:styleId="Titre3Car">
    <w:name w:val="Titre 3 Car"/>
    <w:uiPriority w:val="99"/>
    <w:rPr>
      <w:rFonts w:ascii="Arial" w:hAnsi="Arial"/>
      <w:b/>
      <w:sz w:val="20"/>
      <w:u w:val="single"/>
      <w:lang w:val="x-none" w:eastAsia="fr-FR"/>
    </w:rPr>
  </w:style>
  <w:style w:type="character" w:customStyle="1" w:styleId="Titre4Car">
    <w:name w:val="Titre 4 Car"/>
    <w:uiPriority w:val="99"/>
    <w:rPr>
      <w:rFonts w:ascii="Verdana" w:hAnsi="Verdana"/>
      <w:b/>
      <w:caps/>
      <w:sz w:val="24"/>
      <w:lang w:val="x-none" w:eastAsia="fr-FR"/>
    </w:rPr>
  </w:style>
  <w:style w:type="character" w:customStyle="1" w:styleId="Titre7Car">
    <w:name w:val="Titre 7 Car"/>
    <w:uiPriority w:val="99"/>
    <w:rPr>
      <w:rFonts w:ascii="Times New Roman" w:hAnsi="Times New Roman"/>
      <w:sz w:val="20"/>
      <w:lang w:val="x-none" w:eastAsia="fr-FR"/>
    </w:rPr>
  </w:style>
  <w:style w:type="paragraph" w:styleId="Liste2">
    <w:name w:val="List 2"/>
    <w:basedOn w:val="Normal"/>
    <w:uiPriority w:val="99"/>
    <w:semiHidden/>
    <w:pPr>
      <w:numPr>
        <w:numId w:val="3"/>
      </w:numPr>
      <w:spacing w:before="120"/>
      <w:jc w:val="both"/>
    </w:pPr>
    <w:rPr>
      <w:rFonts w:ascii="Verdana" w:hAnsi="Verdana"/>
      <w:sz w:val="20"/>
    </w:rPr>
  </w:style>
  <w:style w:type="paragraph" w:customStyle="1" w:styleId="Lite">
    <w:name w:val="Lite"/>
    <w:basedOn w:val="Normal"/>
    <w:uiPriority w:val="99"/>
    <w:pPr>
      <w:keepLines/>
      <w:numPr>
        <w:numId w:val="5"/>
      </w:numPr>
      <w:spacing w:before="120"/>
      <w:jc w:val="both"/>
    </w:pPr>
    <w:rPr>
      <w:rFonts w:ascii="Verdana" w:hAnsi="Verdana"/>
      <w:color w:val="000000"/>
      <w:sz w:val="20"/>
    </w:rPr>
  </w:style>
  <w:style w:type="paragraph" w:styleId="Liste">
    <w:name w:val="List"/>
    <w:basedOn w:val="Normal"/>
    <w:uiPriority w:val="99"/>
    <w:semiHidden/>
    <w:pPr>
      <w:keepLines/>
      <w:numPr>
        <w:numId w:val="4"/>
      </w:numPr>
      <w:spacing w:before="120"/>
      <w:jc w:val="both"/>
    </w:pPr>
    <w:rPr>
      <w:rFonts w:ascii="Verdana" w:hAnsi="Verdana"/>
      <w:color w:val="000000"/>
      <w:sz w:val="20"/>
    </w:rPr>
  </w:style>
  <w:style w:type="paragraph" w:customStyle="1" w:styleId="Style3">
    <w:name w:val="Style3"/>
    <w:basedOn w:val="Normal"/>
    <w:uiPriority w:val="99"/>
    <w:pPr>
      <w:numPr>
        <w:numId w:val="7"/>
      </w:numPr>
      <w:jc w:val="both"/>
    </w:pPr>
    <w:rPr>
      <w:rFonts w:ascii="Comic Sans MS" w:hAnsi="Comic Sans MS"/>
      <w:sz w:val="22"/>
      <w:szCs w:val="20"/>
    </w:rPr>
  </w:style>
  <w:style w:type="paragraph" w:styleId="En-tte">
    <w:name w:val="header"/>
    <w:basedOn w:val="Normal"/>
    <w:link w:val="En-tteCar1"/>
    <w:uiPriority w:val="99"/>
    <w:pPr>
      <w:tabs>
        <w:tab w:val="center" w:pos="4536"/>
        <w:tab w:val="right" w:pos="9072"/>
      </w:tabs>
    </w:pPr>
    <w:rPr>
      <w:sz w:val="20"/>
      <w:szCs w:val="20"/>
    </w:rPr>
  </w:style>
  <w:style w:type="character" w:customStyle="1" w:styleId="En-tteCar1">
    <w:name w:val="En-tête Car1"/>
    <w:link w:val="En-tte"/>
    <w:uiPriority w:val="99"/>
    <w:locked/>
    <w:rsid w:val="004807F8"/>
    <w:rPr>
      <w:rFonts w:ascii="Times New Roman" w:hAnsi="Times New Roman"/>
    </w:rPr>
  </w:style>
  <w:style w:type="character" w:customStyle="1" w:styleId="En-tteCar">
    <w:name w:val="En-tête Car"/>
    <w:uiPriority w:val="99"/>
    <w:semiHidden/>
    <w:rPr>
      <w:rFonts w:ascii="Times New Roman" w:hAnsi="Times New Roman"/>
      <w:sz w:val="20"/>
      <w:lang w:val="x-none" w:eastAsia="fr-FR"/>
    </w:rPr>
  </w:style>
  <w:style w:type="paragraph" w:styleId="TM1">
    <w:name w:val="toc 1"/>
    <w:basedOn w:val="Normal"/>
    <w:next w:val="Normal"/>
    <w:autoRedefine/>
    <w:uiPriority w:val="39"/>
    <w:pPr>
      <w:autoSpaceDE w:val="0"/>
      <w:autoSpaceDN w:val="0"/>
      <w:adjustRightInd w:val="0"/>
    </w:pPr>
    <w:rPr>
      <w:rFonts w:ascii="Arial" w:hAnsi="Arial" w:cs="Arial"/>
      <w:b/>
      <w:caps/>
      <w:noProof/>
      <w:sz w:val="22"/>
    </w:rPr>
  </w:style>
  <w:style w:type="character" w:styleId="Lienhypertexte">
    <w:name w:val="Hyperlink"/>
    <w:uiPriority w:val="99"/>
    <w:rPr>
      <w:rFonts w:cs="Times New Roman"/>
      <w:color w:val="0000FF"/>
      <w:u w:val="single"/>
    </w:rPr>
  </w:style>
  <w:style w:type="paragraph" w:styleId="TM2">
    <w:name w:val="toc 2"/>
    <w:basedOn w:val="Normal"/>
    <w:next w:val="Normal"/>
    <w:autoRedefine/>
    <w:uiPriority w:val="39"/>
    <w:pPr>
      <w:jc w:val="both"/>
    </w:pPr>
    <w:rPr>
      <w:rFonts w:ascii="Verdana" w:hAnsi="Verdana" w:cs="Arial"/>
      <w:sz w:val="22"/>
      <w:szCs w:val="20"/>
    </w:rPr>
  </w:style>
  <w:style w:type="paragraph" w:styleId="Retraitcorpsdetexte2">
    <w:name w:val="Body Text Indent 2"/>
    <w:basedOn w:val="Normal"/>
    <w:link w:val="Retraitcorpsdetexte2Car1"/>
    <w:uiPriority w:val="99"/>
    <w:semiHidden/>
    <w:pPr>
      <w:ind w:firstLine="567"/>
      <w:jc w:val="both"/>
    </w:pPr>
    <w:rPr>
      <w:szCs w:val="20"/>
    </w:rPr>
  </w:style>
  <w:style w:type="character" w:customStyle="1" w:styleId="Retraitcorpsdetexte2Car1">
    <w:name w:val="Retrait corps de texte 2 Car1"/>
    <w:link w:val="Retraitcorpsdetexte2"/>
    <w:uiPriority w:val="99"/>
    <w:semiHidden/>
    <w:locked/>
    <w:rPr>
      <w:rFonts w:ascii="Times New Roman" w:hAnsi="Times New Roman"/>
      <w:sz w:val="24"/>
    </w:rPr>
  </w:style>
  <w:style w:type="character" w:customStyle="1" w:styleId="Retraitcorpsdetexte2Car">
    <w:name w:val="Retrait corps de texte 2 Car"/>
    <w:uiPriority w:val="99"/>
    <w:semiHidden/>
    <w:rPr>
      <w:rFonts w:ascii="Times New Roman" w:hAnsi="Times New Roman"/>
      <w:sz w:val="20"/>
      <w:lang w:val="x-none" w:eastAsia="fr-FR"/>
    </w:rPr>
  </w:style>
  <w:style w:type="paragraph" w:styleId="Retraitcorpsdetexte">
    <w:name w:val="Body Text Indent"/>
    <w:basedOn w:val="Normal"/>
    <w:link w:val="RetraitcorpsdetexteCar1"/>
    <w:uiPriority w:val="99"/>
    <w:semiHidden/>
    <w:pPr>
      <w:ind w:firstLine="567"/>
      <w:jc w:val="both"/>
    </w:pPr>
    <w:rPr>
      <w:szCs w:val="20"/>
    </w:rPr>
  </w:style>
  <w:style w:type="character" w:customStyle="1" w:styleId="RetraitcorpsdetexteCar1">
    <w:name w:val="Retrait corps de texte Car1"/>
    <w:link w:val="Retraitcorpsdetexte"/>
    <w:uiPriority w:val="99"/>
    <w:semiHidden/>
    <w:locked/>
    <w:rPr>
      <w:rFonts w:ascii="Times New Roman" w:hAnsi="Times New Roman"/>
      <w:sz w:val="24"/>
    </w:rPr>
  </w:style>
  <w:style w:type="character" w:customStyle="1" w:styleId="RetraitcorpsdetexteCar">
    <w:name w:val="Retrait corps de texte Car"/>
    <w:uiPriority w:val="99"/>
    <w:semiHidden/>
    <w:rPr>
      <w:rFonts w:ascii="Times New Roman" w:hAnsi="Times New Roman"/>
      <w:sz w:val="20"/>
      <w:lang w:val="x-none" w:eastAsia="fr-FR"/>
    </w:rPr>
  </w:style>
  <w:style w:type="paragraph" w:styleId="Corpsdetexte2">
    <w:name w:val="Body Text 2"/>
    <w:basedOn w:val="Normal"/>
    <w:link w:val="Corpsdetexte2Car1"/>
    <w:uiPriority w:val="99"/>
    <w:semiHidden/>
    <w:rPr>
      <w:szCs w:val="20"/>
    </w:rPr>
  </w:style>
  <w:style w:type="character" w:customStyle="1" w:styleId="Corpsdetexte2Car1">
    <w:name w:val="Corps de texte 2 Car1"/>
    <w:link w:val="Corpsdetexte2"/>
    <w:uiPriority w:val="99"/>
    <w:semiHidden/>
    <w:locked/>
    <w:rPr>
      <w:rFonts w:ascii="Times New Roman" w:hAnsi="Times New Roman"/>
      <w:sz w:val="24"/>
    </w:rPr>
  </w:style>
  <w:style w:type="character" w:customStyle="1" w:styleId="Corpsdetexte2Car">
    <w:name w:val="Corps de texte 2 Car"/>
    <w:uiPriority w:val="99"/>
    <w:semiHidden/>
    <w:rPr>
      <w:rFonts w:ascii="Times New Roman" w:hAnsi="Times New Roman"/>
      <w:sz w:val="20"/>
      <w:lang w:val="x-none" w:eastAsia="fr-FR"/>
    </w:rPr>
  </w:style>
  <w:style w:type="paragraph" w:customStyle="1" w:styleId="Normal2">
    <w:name w:val="Normal2"/>
    <w:basedOn w:val="Normal"/>
    <w:uiPriority w:val="99"/>
    <w:pPr>
      <w:keepLines/>
      <w:tabs>
        <w:tab w:val="left" w:pos="567"/>
        <w:tab w:val="left" w:pos="851"/>
        <w:tab w:val="left" w:pos="1134"/>
      </w:tabs>
      <w:ind w:left="284" w:firstLine="284"/>
      <w:jc w:val="both"/>
    </w:pPr>
    <w:rPr>
      <w:sz w:val="22"/>
      <w:szCs w:val="22"/>
    </w:rPr>
  </w:style>
  <w:style w:type="paragraph" w:customStyle="1" w:styleId="CharChar1">
    <w:name w:val="Char Char1"/>
    <w:basedOn w:val="Normal"/>
    <w:uiPriority w:val="99"/>
    <w:pPr>
      <w:spacing w:after="160" w:line="240" w:lineRule="exact"/>
    </w:pPr>
    <w:rPr>
      <w:rFonts w:ascii="Verdana" w:hAnsi="Verdana"/>
      <w:sz w:val="20"/>
      <w:szCs w:val="20"/>
      <w:lang w:val="en-US" w:eastAsia="en-US"/>
    </w:rPr>
  </w:style>
  <w:style w:type="paragraph" w:styleId="Retraitcorpsdetexte3">
    <w:name w:val="Body Text Indent 3"/>
    <w:basedOn w:val="Normal"/>
    <w:link w:val="Retraitcorpsdetexte3Car1"/>
    <w:uiPriority w:val="99"/>
    <w:semiHidden/>
    <w:pPr>
      <w:ind w:firstLine="567"/>
      <w:jc w:val="both"/>
    </w:pPr>
    <w:rPr>
      <w:iCs/>
      <w:color w:val="0000FF"/>
      <w:szCs w:val="20"/>
    </w:rPr>
  </w:style>
  <w:style w:type="character" w:customStyle="1" w:styleId="Retraitcorpsdetexte3Car1">
    <w:name w:val="Retrait corps de texte 3 Car1"/>
    <w:link w:val="Retraitcorpsdetexte3"/>
    <w:uiPriority w:val="99"/>
    <w:semiHidden/>
    <w:locked/>
    <w:rPr>
      <w:rFonts w:ascii="Times New Roman" w:hAnsi="Times New Roman"/>
      <w:sz w:val="16"/>
    </w:rPr>
  </w:style>
  <w:style w:type="character" w:customStyle="1" w:styleId="Retraitcorpsdetexte3Car">
    <w:name w:val="Retrait corps de texte 3 Car"/>
    <w:uiPriority w:val="99"/>
    <w:semiHidden/>
    <w:rPr>
      <w:rFonts w:ascii="Times New Roman" w:hAnsi="Times New Roman"/>
      <w:color w:val="0000FF"/>
      <w:sz w:val="20"/>
      <w:lang w:val="x-none" w:eastAsia="fr-FR"/>
    </w:rPr>
  </w:style>
  <w:style w:type="paragraph" w:customStyle="1" w:styleId="Normal1">
    <w:name w:val="Normal1"/>
    <w:basedOn w:val="Normal"/>
    <w:uiPriority w:val="99"/>
    <w:pPr>
      <w:keepLines/>
      <w:tabs>
        <w:tab w:val="left" w:pos="284"/>
        <w:tab w:val="left" w:pos="567"/>
        <w:tab w:val="left" w:pos="851"/>
      </w:tabs>
      <w:ind w:firstLine="284"/>
      <w:jc w:val="both"/>
    </w:pPr>
    <w:rPr>
      <w:sz w:val="22"/>
      <w:szCs w:val="22"/>
    </w:rPr>
  </w:style>
  <w:style w:type="paragraph" w:customStyle="1" w:styleId="Article0">
    <w:name w:val="Article 0"/>
    <w:basedOn w:val="Normal"/>
    <w:uiPriority w:val="99"/>
    <w:pPr>
      <w:widowControl w:val="0"/>
      <w:suppressAutoHyphens/>
      <w:ind w:left="284"/>
      <w:jc w:val="both"/>
    </w:pPr>
    <w:rPr>
      <w:rFonts w:ascii="Arial" w:eastAsia="Calibri" w:hAnsi="Arial" w:cs="Arial"/>
      <w:kern w:val="1"/>
      <w:sz w:val="20"/>
      <w:szCs w:val="20"/>
      <w:lang w:eastAsia="ar-SA"/>
    </w:rPr>
  </w:style>
  <w:style w:type="paragraph" w:customStyle="1" w:styleId="5Articlenormal">
    <w:name w:val="5. Article normal"/>
    <w:basedOn w:val="Normal"/>
    <w:uiPriority w:val="99"/>
    <w:pPr>
      <w:suppressAutoHyphens/>
      <w:ind w:left="284" w:right="311"/>
      <w:jc w:val="both"/>
    </w:pPr>
    <w:rPr>
      <w:rFonts w:ascii="Arial" w:hAnsi="Arial"/>
      <w:sz w:val="20"/>
      <w:szCs w:val="20"/>
      <w:lang w:eastAsia="ar-SA"/>
    </w:rPr>
  </w:style>
  <w:style w:type="paragraph" w:styleId="Corpsdetexte">
    <w:name w:val="Body Text"/>
    <w:basedOn w:val="Normal"/>
    <w:link w:val="CorpsdetexteCar1"/>
    <w:uiPriority w:val="99"/>
    <w:semiHidden/>
    <w:pPr>
      <w:jc w:val="both"/>
    </w:pPr>
    <w:rPr>
      <w:color w:val="000000"/>
      <w:szCs w:val="20"/>
    </w:rPr>
  </w:style>
  <w:style w:type="character" w:customStyle="1" w:styleId="BodyTextChar">
    <w:name w:val="Body Text Char"/>
    <w:uiPriority w:val="99"/>
    <w:semiHidden/>
    <w:rPr>
      <w:rFonts w:ascii="Times New Roman" w:hAnsi="Times New Roman"/>
      <w:sz w:val="24"/>
    </w:rPr>
  </w:style>
  <w:style w:type="character" w:customStyle="1" w:styleId="CorpsdetexteCar">
    <w:name w:val="Corps de texte Car"/>
    <w:uiPriority w:val="99"/>
    <w:semiHidden/>
    <w:rPr>
      <w:rFonts w:ascii="Times New Roman" w:hAnsi="Times New Roman"/>
      <w:color w:val="000000"/>
      <w:sz w:val="20"/>
      <w:lang w:val="x-none" w:eastAsia="fr-FR"/>
    </w:rPr>
  </w:style>
  <w:style w:type="paragraph" w:styleId="Titre">
    <w:name w:val="Title"/>
    <w:basedOn w:val="Normal"/>
    <w:link w:val="TitreCar1"/>
    <w:uiPriority w:val="99"/>
    <w:qFormat/>
    <w:pPr>
      <w:jc w:val="center"/>
    </w:pPr>
    <w:rPr>
      <w:b/>
      <w:bCs/>
      <w:sz w:val="32"/>
      <w:szCs w:val="32"/>
    </w:rPr>
  </w:style>
  <w:style w:type="character" w:customStyle="1" w:styleId="TitreCar1">
    <w:name w:val="Titre Car1"/>
    <w:link w:val="Titre"/>
    <w:uiPriority w:val="99"/>
    <w:locked/>
    <w:rPr>
      <w:rFonts w:ascii="Cambria" w:hAnsi="Cambria"/>
      <w:b/>
      <w:kern w:val="28"/>
      <w:sz w:val="32"/>
    </w:rPr>
  </w:style>
  <w:style w:type="character" w:customStyle="1" w:styleId="TitreCar">
    <w:name w:val="Titre Car"/>
    <w:uiPriority w:val="99"/>
    <w:rPr>
      <w:rFonts w:ascii="Times New Roman" w:hAnsi="Times New Roman"/>
      <w:b/>
      <w:sz w:val="32"/>
      <w:lang w:val="x-none" w:eastAsia="fr-FR"/>
    </w:rPr>
  </w:style>
  <w:style w:type="paragraph" w:styleId="Pieddepage">
    <w:name w:val="footer"/>
    <w:basedOn w:val="Normal"/>
    <w:link w:val="PieddepageCar1"/>
    <w:uiPriority w:val="99"/>
    <w:semiHidden/>
    <w:pPr>
      <w:tabs>
        <w:tab w:val="center" w:pos="4536"/>
        <w:tab w:val="right" w:pos="9072"/>
      </w:tabs>
    </w:pPr>
    <w:rPr>
      <w:sz w:val="20"/>
      <w:szCs w:val="20"/>
    </w:rPr>
  </w:style>
  <w:style w:type="character" w:customStyle="1" w:styleId="PieddepageCar1">
    <w:name w:val="Pied de page Car1"/>
    <w:link w:val="Pieddepage"/>
    <w:uiPriority w:val="99"/>
    <w:semiHidden/>
    <w:locked/>
    <w:rPr>
      <w:rFonts w:ascii="Times New Roman" w:hAnsi="Times New Roman"/>
      <w:sz w:val="24"/>
    </w:rPr>
  </w:style>
  <w:style w:type="character" w:customStyle="1" w:styleId="PieddepageCar">
    <w:name w:val="Pied de page Car"/>
    <w:uiPriority w:val="99"/>
    <w:semiHidden/>
    <w:rPr>
      <w:rFonts w:ascii="Times New Roman" w:hAnsi="Times New Roman"/>
      <w:sz w:val="20"/>
      <w:lang w:val="x-none" w:eastAsia="fr-FR"/>
    </w:rPr>
  </w:style>
  <w:style w:type="character" w:styleId="Numrodepage">
    <w:name w:val="page number"/>
    <w:uiPriority w:val="99"/>
    <w:semiHidden/>
    <w:rPr>
      <w:rFonts w:cs="Times New Roman"/>
    </w:rPr>
  </w:style>
  <w:style w:type="paragraph" w:styleId="Normalcentr">
    <w:name w:val="Block Text"/>
    <w:basedOn w:val="Normal"/>
    <w:uiPriority w:val="99"/>
    <w:semiHidden/>
    <w:pPr>
      <w:ind w:left="-360" w:right="-828" w:hanging="360"/>
      <w:jc w:val="both"/>
    </w:pPr>
    <w:rPr>
      <w:rFonts w:ascii="Arial" w:hAnsi="Arial" w:cs="Arial"/>
      <w:sz w:val="22"/>
      <w:szCs w:val="22"/>
    </w:rPr>
  </w:style>
  <w:style w:type="paragraph" w:styleId="Textedebulles">
    <w:name w:val="Balloon Text"/>
    <w:basedOn w:val="Normal"/>
    <w:link w:val="TextedebullesCar1"/>
    <w:uiPriority w:val="99"/>
    <w:semiHidden/>
    <w:rPr>
      <w:rFonts w:ascii="Tahoma" w:hAnsi="Tahoma" w:cs="Tahoma"/>
      <w:sz w:val="16"/>
      <w:szCs w:val="16"/>
    </w:rPr>
  </w:style>
  <w:style w:type="character" w:customStyle="1" w:styleId="TextedebullesCar1">
    <w:name w:val="Texte de bulles Car1"/>
    <w:link w:val="Textedebulles"/>
    <w:uiPriority w:val="99"/>
    <w:semiHidden/>
    <w:locked/>
    <w:rPr>
      <w:rFonts w:ascii="Times New Roman" w:hAnsi="Times New Roman"/>
      <w:sz w:val="2"/>
    </w:rPr>
  </w:style>
  <w:style w:type="character" w:customStyle="1" w:styleId="TextedebullesCar">
    <w:name w:val="Texte de bulles Car"/>
    <w:uiPriority w:val="99"/>
    <w:semiHidden/>
    <w:rPr>
      <w:rFonts w:ascii="Tahoma" w:hAnsi="Tahoma"/>
      <w:sz w:val="16"/>
      <w:lang w:val="x-none" w:eastAsia="fr-FR"/>
    </w:rPr>
  </w:style>
  <w:style w:type="paragraph" w:styleId="Paragraphedeliste">
    <w:name w:val="List Paragraph"/>
    <w:basedOn w:val="Normal"/>
    <w:uiPriority w:val="99"/>
    <w:qFormat/>
    <w:pPr>
      <w:ind w:left="708"/>
    </w:pPr>
  </w:style>
  <w:style w:type="character" w:styleId="Marquedecommentaire">
    <w:name w:val="annotation reference"/>
    <w:uiPriority w:val="99"/>
    <w:semiHidden/>
    <w:rsid w:val="002C4792"/>
    <w:rPr>
      <w:rFonts w:cs="Times New Roman"/>
      <w:sz w:val="16"/>
    </w:rPr>
  </w:style>
  <w:style w:type="paragraph" w:styleId="Commentaire">
    <w:name w:val="annotation text"/>
    <w:basedOn w:val="Normal"/>
    <w:link w:val="CommentaireCar"/>
    <w:uiPriority w:val="99"/>
    <w:semiHidden/>
    <w:rsid w:val="002C4792"/>
    <w:rPr>
      <w:sz w:val="20"/>
      <w:szCs w:val="20"/>
    </w:rPr>
  </w:style>
  <w:style w:type="character" w:customStyle="1" w:styleId="CommentaireCar">
    <w:name w:val="Commentaire Car"/>
    <w:link w:val="Commentaire"/>
    <w:uiPriority w:val="99"/>
    <w:semiHidden/>
    <w:locked/>
    <w:rsid w:val="004807F8"/>
    <w:rPr>
      <w:rFonts w:ascii="Times New Roman" w:hAnsi="Times New Roman"/>
    </w:rPr>
  </w:style>
  <w:style w:type="paragraph" w:styleId="Objetducommentaire">
    <w:name w:val="annotation subject"/>
    <w:basedOn w:val="Commentaire"/>
    <w:next w:val="Commentaire"/>
    <w:link w:val="ObjetducommentaireCar"/>
    <w:uiPriority w:val="99"/>
    <w:semiHidden/>
    <w:rsid w:val="002C4792"/>
    <w:rPr>
      <w:b/>
      <w:bCs/>
    </w:rPr>
  </w:style>
  <w:style w:type="character" w:customStyle="1" w:styleId="ObjetducommentaireCar">
    <w:name w:val="Objet du commentaire Car"/>
    <w:link w:val="Objetducommentaire"/>
    <w:uiPriority w:val="99"/>
    <w:semiHidden/>
    <w:locked/>
    <w:rPr>
      <w:rFonts w:ascii="Times New Roman" w:hAnsi="Times New Roman"/>
      <w:b/>
      <w:sz w:val="20"/>
    </w:rPr>
  </w:style>
  <w:style w:type="paragraph" w:customStyle="1" w:styleId="RedTxt">
    <w:name w:val="RedTxt"/>
    <w:basedOn w:val="Normal"/>
    <w:uiPriority w:val="99"/>
    <w:rsid w:val="00BC06F5"/>
    <w:pPr>
      <w:keepLines/>
      <w:widowControl w:val="0"/>
      <w:autoSpaceDE w:val="0"/>
      <w:autoSpaceDN w:val="0"/>
      <w:adjustRightInd w:val="0"/>
    </w:pPr>
    <w:rPr>
      <w:rFonts w:ascii="Arial" w:hAnsi="Arial" w:cs="Arial"/>
      <w:sz w:val="18"/>
      <w:szCs w:val="18"/>
    </w:rPr>
  </w:style>
  <w:style w:type="paragraph" w:styleId="Rvision">
    <w:name w:val="Revision"/>
    <w:hidden/>
    <w:uiPriority w:val="99"/>
    <w:semiHidden/>
    <w:rsid w:val="00D24A2C"/>
    <w:rPr>
      <w:rFonts w:ascii="Times New Roman" w:eastAsia="Times New Roman" w:hAnsi="Times New Roman"/>
      <w:sz w:val="24"/>
      <w:szCs w:val="24"/>
    </w:rPr>
  </w:style>
  <w:style w:type="character" w:customStyle="1" w:styleId="CorpsdetexteCar1">
    <w:name w:val="Corps de texte Car1"/>
    <w:link w:val="Corpsdetexte"/>
    <w:uiPriority w:val="99"/>
    <w:semiHidden/>
    <w:locked/>
    <w:rsid w:val="00477283"/>
    <w:rPr>
      <w:rFonts w:eastAsia="Times New Roman"/>
      <w:color w:val="000000"/>
      <w:sz w:val="24"/>
      <w:lang w:val="fr-FR" w:eastAsia="fr-FR"/>
    </w:rPr>
  </w:style>
  <w:style w:type="paragraph" w:customStyle="1" w:styleId="Default">
    <w:name w:val="Default"/>
    <w:rsid w:val="00F15D1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47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3/direction-communication/files/2013/02/logo-CHU-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ED25-D3E8-4837-AFD3-ECD0F523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3690</Words>
  <Characters>23039</Characters>
  <Application>Microsoft Office Word</Application>
  <DocSecurity>0</DocSecurity>
  <Lines>191</Lines>
  <Paragraphs>53</Paragraphs>
  <ScaleCrop>false</ScaleCrop>
  <HeadingPairs>
    <vt:vector size="2" baseType="variant">
      <vt:variant>
        <vt:lpstr>Titre</vt:lpstr>
      </vt:variant>
      <vt:variant>
        <vt:i4>1</vt:i4>
      </vt:variant>
    </vt:vector>
  </HeadingPairs>
  <TitlesOfParts>
    <vt:vector size="1" baseType="lpstr">
      <vt:lpstr>PROCEDURE D'APPEL D'OFFRE OUVERT</vt:lpstr>
    </vt:vector>
  </TitlesOfParts>
  <Company>CHU de Rouen</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D'APPEL D'OFFRE OUVERT</dc:title>
  <dc:subject/>
  <dc:creator>Lucile Rubin</dc:creator>
  <cp:keywords/>
  <dc:description/>
  <cp:lastModifiedBy>ANDRU, Julien</cp:lastModifiedBy>
  <cp:revision>58</cp:revision>
  <cp:lastPrinted>2018-03-14T07:41:00Z</cp:lastPrinted>
  <dcterms:created xsi:type="dcterms:W3CDTF">2022-05-04T12:58:00Z</dcterms:created>
  <dcterms:modified xsi:type="dcterms:W3CDTF">2025-08-13T10:05:00Z</dcterms:modified>
</cp:coreProperties>
</file>