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6451B5">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4F20B7C0" w14:textId="77777777"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4037EE86"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77777777" w:rsidR="00AB2CB2" w:rsidRDefault="00DD14C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325BBEE" w14:textId="77777777" w:rsidR="00AB2CB2" w:rsidRDefault="00AB2CB2">
      <w:pPr>
        <w:pStyle w:val="Corpsdetexte"/>
        <w:rPr>
          <w:i/>
        </w:rPr>
      </w:pPr>
    </w:p>
    <w:p w14:paraId="4F2DD347" w14:textId="53F384BB" w:rsidR="00AB2CB2" w:rsidRDefault="006451B5" w:rsidP="006451B5">
      <w:pPr>
        <w:pStyle w:val="En-tte"/>
        <w:tabs>
          <w:tab w:val="clear" w:pos="4536"/>
          <w:tab w:val="clear" w:pos="9072"/>
        </w:tabs>
        <w:ind w:firstLine="332"/>
        <w:rPr>
          <w:i/>
          <w:sz w:val="24"/>
        </w:rPr>
      </w:pPr>
      <w:bookmarkStart w:id="0" w:name="_Hlk206880854"/>
      <w:r w:rsidRPr="006451B5">
        <w:rPr>
          <w:rFonts w:ascii="Marianne" w:hAnsi="Marianne" w:cs="Arial"/>
          <w:iCs/>
        </w:rPr>
        <w:t>Fourniture et maintenance d’équipements électroménagers professionnels pour le Centre Hospitalier Le Vinatier</w:t>
      </w:r>
      <w:bookmarkEnd w:id="0"/>
      <w:r w:rsidR="00DD14C4">
        <w:rPr>
          <w:noProof/>
        </w:rPr>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6DA8F7F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r>
        <w:rPr>
          <w:spacing w:val="-5"/>
          <w:u w:val="single"/>
        </w:rPr>
        <w:t>OU</w:t>
      </w:r>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r>
        <w:rPr>
          <w:spacing w:val="-5"/>
          <w:u w:val="single"/>
        </w:rPr>
        <w:t>OU</w:t>
      </w:r>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40496A"/>
    <w:rsid w:val="006451B5"/>
    <w:rsid w:val="009947F5"/>
    <w:rsid w:val="00AB2CB2"/>
    <w:rsid w:val="00CB7FA9"/>
    <w:rsid w:val="00DD1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3686</Words>
  <Characters>20279</Characters>
  <Application>Microsoft Office Word</Application>
  <DocSecurity>0</DocSecurity>
  <Lines>168</Lines>
  <Paragraphs>47</Paragraphs>
  <ScaleCrop>false</ScaleCrop>
  <Company>Ministère de l'Economie</Company>
  <LinksUpToDate>false</LinksUpToDate>
  <CharactersWithSpaces>23918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8</cp:revision>
  <dcterms:created xsi:type="dcterms:W3CDTF">2023-11-28T10:43:00Z</dcterms:created>
  <dcterms:modified xsi:type="dcterms:W3CDTF">2025-08-25T09:41:00Z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