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6B3FA" w14:textId="1AEA431B" w:rsidR="00B3398C" w:rsidRPr="004D38D8" w:rsidRDefault="00DF15C8" w:rsidP="00362BC5">
      <w:pPr>
        <w:spacing w:before="0" w:after="0"/>
        <w:jc w:val="left"/>
        <w:rPr>
          <w:rFonts w:ascii="Arial" w:hAnsi="Arial" w:cs="Arial"/>
        </w:rPr>
      </w:pPr>
      <w:r w:rsidRPr="004D38D8">
        <w:rPr>
          <w:rFonts w:ascii="Arial" w:hAnsi="Arial" w:cs="Arial"/>
          <w:noProof/>
          <w:sz w:val="20"/>
          <w:szCs w:val="20"/>
          <w:lang w:eastAsia="fr-FR"/>
        </w:rPr>
        <w:drawing>
          <wp:inline distT="0" distB="0" distL="0" distR="0" wp14:anchorId="545B8136" wp14:editId="1F5FF483">
            <wp:extent cx="1990725" cy="6908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93047" cy="691651"/>
                    </a:xfrm>
                    <a:prstGeom prst="rect">
                      <a:avLst/>
                    </a:prstGeom>
                    <a:noFill/>
                    <a:ln>
                      <a:noFill/>
                    </a:ln>
                  </pic:spPr>
                </pic:pic>
              </a:graphicData>
            </a:graphic>
          </wp:inline>
        </w:drawing>
      </w:r>
    </w:p>
    <w:p w14:paraId="38B3F6D8" w14:textId="3EFA4A6C" w:rsidR="39575637" w:rsidRPr="00BF5A85" w:rsidRDefault="39575637" w:rsidP="39575637">
      <w:pPr>
        <w:rPr>
          <w:rFonts w:ascii="Arial" w:hAnsi="Arial" w:cs="Arial"/>
          <w:sz w:val="28"/>
          <w:szCs w:val="28"/>
        </w:rPr>
      </w:pPr>
      <w:r w:rsidRPr="00BF5A85">
        <w:rPr>
          <w:rFonts w:ascii="Arial" w:eastAsia="Arial" w:hAnsi="Arial" w:cs="Arial"/>
        </w:rPr>
        <w:t>Institut National de Recherche pour l’Agriculture, l’Alimentation et l’Environnement</w:t>
      </w:r>
    </w:p>
    <w:p w14:paraId="6EC11048" w14:textId="58C2F289" w:rsidR="39575637" w:rsidRPr="00BF5A85" w:rsidRDefault="39575637" w:rsidP="39575637">
      <w:pPr>
        <w:spacing w:before="0" w:after="0"/>
        <w:rPr>
          <w:rFonts w:ascii="Arial" w:hAnsi="Arial" w:cs="Arial"/>
        </w:rPr>
      </w:pPr>
      <w:r w:rsidRPr="00BF5A85">
        <w:rPr>
          <w:rFonts w:ascii="Arial" w:eastAsia="Arial" w:hAnsi="Arial" w:cs="Arial"/>
        </w:rPr>
        <w:t>Centre Val de Loire – 37380 NOUZILLY</w:t>
      </w:r>
    </w:p>
    <w:p w14:paraId="750BBADD" w14:textId="77777777" w:rsidR="00B321D7" w:rsidRPr="00BF5A85" w:rsidRDefault="00B321D7" w:rsidP="00362BC5">
      <w:pPr>
        <w:spacing w:before="0" w:after="0"/>
        <w:rPr>
          <w:rFonts w:ascii="Arial" w:hAnsi="Arial" w:cs="Arial"/>
          <w:sz w:val="28"/>
          <w:szCs w:val="28"/>
        </w:rPr>
      </w:pPr>
    </w:p>
    <w:p w14:paraId="1DB4CD11" w14:textId="77777777" w:rsidR="00B321D7" w:rsidRPr="00BF5A85" w:rsidRDefault="00B321D7" w:rsidP="00362BC5">
      <w:pPr>
        <w:spacing w:before="0" w:after="0"/>
        <w:rPr>
          <w:rFonts w:ascii="Arial" w:hAnsi="Arial" w:cs="Arial"/>
          <w:sz w:val="28"/>
          <w:szCs w:val="28"/>
        </w:rPr>
      </w:pPr>
    </w:p>
    <w:p w14:paraId="658EAD06" w14:textId="05640CCB" w:rsidR="00C7706F" w:rsidRPr="00BF5A85" w:rsidRDefault="00C7706F" w:rsidP="00C7706F">
      <w:pPr>
        <w:spacing w:before="0" w:after="0"/>
        <w:jc w:val="center"/>
        <w:rPr>
          <w:rFonts w:ascii="Arial" w:eastAsia="Times New Roman" w:hAnsi="Arial" w:cs="Arial"/>
          <w:b/>
          <w:i/>
          <w:sz w:val="28"/>
          <w:szCs w:val="20"/>
          <w:lang w:eastAsia="fr-FR"/>
        </w:rPr>
      </w:pPr>
      <w:r w:rsidRPr="00BF5A85">
        <w:rPr>
          <w:rFonts w:ascii="Arial" w:eastAsia="Times New Roman" w:hAnsi="Arial" w:cs="Arial"/>
          <w:b/>
          <w:i/>
          <w:sz w:val="28"/>
          <w:szCs w:val="20"/>
          <w:lang w:eastAsia="fr-FR"/>
        </w:rPr>
        <w:t xml:space="preserve">MARCHE PUBLIC DE </w:t>
      </w:r>
      <w:r w:rsidR="004B5D18" w:rsidRPr="00BF5A85">
        <w:rPr>
          <w:rFonts w:ascii="Arial" w:eastAsia="Times New Roman" w:hAnsi="Arial" w:cs="Arial"/>
          <w:b/>
          <w:i/>
          <w:sz w:val="28"/>
          <w:szCs w:val="20"/>
          <w:lang w:eastAsia="fr-FR"/>
        </w:rPr>
        <w:t>SERVICES</w:t>
      </w:r>
    </w:p>
    <w:p w14:paraId="25B955BB" w14:textId="77777777" w:rsidR="00B321D7" w:rsidRPr="00BF5A85" w:rsidRDefault="00B321D7" w:rsidP="00C7706F">
      <w:pPr>
        <w:keepNext/>
        <w:spacing w:before="0" w:after="0"/>
        <w:jc w:val="left"/>
        <w:outlineLvl w:val="0"/>
        <w:rPr>
          <w:rFonts w:ascii="Arial" w:hAnsi="Arial" w:cs="Arial"/>
          <w:sz w:val="28"/>
          <w:szCs w:val="28"/>
        </w:rPr>
      </w:pPr>
    </w:p>
    <w:p w14:paraId="7E582046" w14:textId="77777777" w:rsidR="00BF5A85" w:rsidRPr="00BF5A85" w:rsidRDefault="00BF5A85" w:rsidP="00BF5A85">
      <w:pPr>
        <w:keepLines/>
        <w:pBdr>
          <w:top w:val="double" w:sz="12" w:space="8" w:color="000000"/>
          <w:left w:val="double" w:sz="12" w:space="4" w:color="000000"/>
          <w:bottom w:val="double" w:sz="12" w:space="8" w:color="000000"/>
          <w:right w:val="double" w:sz="12" w:space="4" w:color="000000"/>
        </w:pBdr>
        <w:shd w:val="pct5" w:color="auto" w:fill="auto"/>
        <w:jc w:val="center"/>
        <w:rPr>
          <w:rFonts w:ascii="Arial" w:eastAsia="Times New Roman" w:hAnsi="Arial" w:cs="Arial"/>
          <w:b/>
          <w:spacing w:val="20"/>
          <w:sz w:val="24"/>
          <w:szCs w:val="24"/>
          <w:lang w:eastAsia="fr-FR"/>
        </w:rPr>
      </w:pPr>
    </w:p>
    <w:p w14:paraId="15DB21FB" w14:textId="77777777" w:rsidR="00BF5A85" w:rsidRPr="00BF5A85" w:rsidRDefault="00BF5A85" w:rsidP="00BF5A85">
      <w:pPr>
        <w:keepLines/>
        <w:pBdr>
          <w:top w:val="double" w:sz="12" w:space="8" w:color="000000"/>
          <w:left w:val="double" w:sz="12" w:space="4" w:color="000000"/>
          <w:bottom w:val="double" w:sz="12" w:space="8" w:color="000000"/>
          <w:right w:val="double" w:sz="12" w:space="4" w:color="000000"/>
        </w:pBdr>
        <w:shd w:val="pct5" w:color="auto" w:fill="auto"/>
        <w:spacing w:after="40"/>
        <w:jc w:val="center"/>
        <w:rPr>
          <w:rFonts w:ascii="Arial" w:hAnsi="Arial" w:cs="Arial"/>
          <w:b/>
          <w:spacing w:val="20"/>
          <w:sz w:val="28"/>
          <w:szCs w:val="20"/>
        </w:rPr>
      </w:pPr>
      <w:r w:rsidRPr="00BF5A85">
        <w:rPr>
          <w:rFonts w:ascii="Arial" w:hAnsi="Arial" w:cs="Arial"/>
          <w:b/>
          <w:spacing w:val="20"/>
          <w:sz w:val="28"/>
          <w:szCs w:val="20"/>
        </w:rPr>
        <w:t>ACTE D’ENGAGEMENT</w:t>
      </w:r>
    </w:p>
    <w:p w14:paraId="12B35A1A" w14:textId="77777777" w:rsidR="00BF5A85" w:rsidRPr="00BF5A85" w:rsidRDefault="00BF5A85" w:rsidP="00BF5A85">
      <w:pPr>
        <w:keepLines/>
        <w:pBdr>
          <w:top w:val="double" w:sz="12" w:space="8" w:color="000000"/>
          <w:left w:val="double" w:sz="12" w:space="4" w:color="000000"/>
          <w:bottom w:val="double" w:sz="12" w:space="8" w:color="000000"/>
          <w:right w:val="double" w:sz="12" w:space="4" w:color="000000"/>
        </w:pBdr>
        <w:shd w:val="pct5" w:color="auto" w:fill="auto"/>
        <w:spacing w:after="40"/>
        <w:jc w:val="center"/>
        <w:rPr>
          <w:rFonts w:ascii="Arial" w:hAnsi="Arial" w:cs="Arial"/>
          <w:b/>
          <w:spacing w:val="20"/>
          <w:sz w:val="28"/>
          <w:szCs w:val="20"/>
        </w:rPr>
      </w:pPr>
      <w:r w:rsidRPr="00BF5A85">
        <w:rPr>
          <w:rFonts w:ascii="Arial" w:hAnsi="Arial" w:cs="Arial"/>
          <w:b/>
          <w:spacing w:val="20"/>
          <w:sz w:val="28"/>
          <w:szCs w:val="20"/>
        </w:rPr>
        <w:t>VALANT EGALEMENT CAHIER DES CLAUSES PARTICULIERES</w:t>
      </w:r>
    </w:p>
    <w:p w14:paraId="24B1F56B" w14:textId="77777777" w:rsidR="00BF5A85" w:rsidRPr="00BF5A85" w:rsidRDefault="00BF5A85" w:rsidP="00BF5A85">
      <w:pPr>
        <w:keepLines/>
        <w:pBdr>
          <w:top w:val="double" w:sz="12" w:space="8" w:color="000000"/>
          <w:left w:val="double" w:sz="12" w:space="4" w:color="000000"/>
          <w:bottom w:val="double" w:sz="12" w:space="8" w:color="000000"/>
          <w:right w:val="double" w:sz="12" w:space="4" w:color="000000"/>
        </w:pBdr>
        <w:shd w:val="pct5" w:color="auto" w:fill="auto"/>
        <w:jc w:val="center"/>
        <w:rPr>
          <w:rFonts w:ascii="Arial" w:hAnsi="Arial" w:cs="Arial"/>
          <w:b/>
          <w:spacing w:val="20"/>
          <w:sz w:val="28"/>
          <w:szCs w:val="20"/>
        </w:rPr>
      </w:pPr>
      <w:r w:rsidRPr="00BF5A85">
        <w:rPr>
          <w:rFonts w:ascii="Arial" w:hAnsi="Arial" w:cs="Arial"/>
          <w:b/>
          <w:spacing w:val="20"/>
          <w:sz w:val="28"/>
          <w:szCs w:val="20"/>
        </w:rPr>
        <w:t>MARCHE N°</w:t>
      </w:r>
    </w:p>
    <w:p w14:paraId="5A20C98F" w14:textId="77777777" w:rsidR="00BF5A85" w:rsidRPr="00BF5A85" w:rsidRDefault="00BF5A85" w:rsidP="00BF5A85">
      <w:pPr>
        <w:keepLines/>
        <w:pBdr>
          <w:top w:val="double" w:sz="12" w:space="8" w:color="000000"/>
          <w:left w:val="double" w:sz="12" w:space="4" w:color="000000"/>
          <w:bottom w:val="double" w:sz="12" w:space="8" w:color="000000"/>
          <w:right w:val="double" w:sz="12" w:space="4" w:color="000000"/>
        </w:pBdr>
        <w:shd w:val="pct5" w:color="auto" w:fill="auto"/>
        <w:jc w:val="center"/>
        <w:rPr>
          <w:rFonts w:ascii="Arial" w:hAnsi="Arial" w:cs="Arial"/>
          <w:sz w:val="20"/>
          <w:szCs w:val="20"/>
        </w:rPr>
      </w:pPr>
    </w:p>
    <w:p w14:paraId="3A259D9F" w14:textId="77777777" w:rsidR="00C7706F" w:rsidRPr="00BF5A85" w:rsidRDefault="00C7706F" w:rsidP="00C7706F">
      <w:pPr>
        <w:spacing w:before="0" w:after="0"/>
        <w:jc w:val="left"/>
        <w:rPr>
          <w:rFonts w:ascii="Arial" w:eastAsia="Times New Roman" w:hAnsi="Arial" w:cs="Arial"/>
          <w:sz w:val="20"/>
          <w:szCs w:val="20"/>
          <w:lang w:eastAsia="fr-FR"/>
        </w:rPr>
      </w:pPr>
    </w:p>
    <w:p w14:paraId="5CFDF8B8" w14:textId="6A4B833D" w:rsidR="00B321D7" w:rsidRPr="00BF5A85" w:rsidRDefault="00B321D7" w:rsidP="00B321D7">
      <w:pPr>
        <w:widowControl w:val="0"/>
        <w:autoSpaceDE w:val="0"/>
        <w:autoSpaceDN w:val="0"/>
        <w:adjustRightInd w:val="0"/>
        <w:spacing w:before="0" w:after="0" w:line="240" w:lineRule="exact"/>
        <w:jc w:val="center"/>
        <w:rPr>
          <w:rFonts w:ascii="Arial" w:eastAsia="Times New Roman" w:hAnsi="Arial" w:cs="Arial"/>
          <w:bCs/>
          <w:sz w:val="20"/>
          <w:szCs w:val="20"/>
          <w:lang w:eastAsia="fr-FR"/>
        </w:rPr>
      </w:pPr>
      <w:r w:rsidRPr="00BF5A85">
        <w:rPr>
          <w:rFonts w:ascii="Arial" w:eastAsia="Times New Roman" w:hAnsi="Arial" w:cs="Arial"/>
          <w:bCs/>
          <w:sz w:val="20"/>
          <w:szCs w:val="20"/>
          <w:lang w:eastAsia="fr-FR"/>
        </w:rPr>
        <w:t>La procédure de consultation est le marché à procédure adaptée selon les articles L.2123-1 et R.2123-1 à R.2123-7 du Code de la Commande Publique</w:t>
      </w:r>
    </w:p>
    <w:p w14:paraId="77EF8D7E" w14:textId="291AFDA1" w:rsidR="00C7706F" w:rsidRPr="00BF5A85" w:rsidRDefault="00C7706F" w:rsidP="00B321D7">
      <w:pPr>
        <w:spacing w:before="0" w:after="0"/>
        <w:rPr>
          <w:rFonts w:ascii="Arial" w:eastAsia="Times New Roman" w:hAnsi="Arial" w:cs="Arial"/>
          <w:sz w:val="28"/>
          <w:szCs w:val="28"/>
          <w:lang w:eastAsia="fr-FR"/>
        </w:rPr>
      </w:pPr>
    </w:p>
    <w:p w14:paraId="37945996" w14:textId="77777777" w:rsidR="00BF5A85" w:rsidRPr="00BF5A85" w:rsidRDefault="00BF5A85" w:rsidP="00BF5A85">
      <w:pPr>
        <w:pBdr>
          <w:top w:val="single" w:sz="4" w:space="1" w:color="auto"/>
          <w:left w:val="single" w:sz="4" w:space="4" w:color="auto"/>
          <w:bottom w:val="single" w:sz="4" w:space="1" w:color="auto"/>
          <w:right w:val="single" w:sz="4" w:space="4" w:color="auto"/>
        </w:pBdr>
        <w:shd w:val="pct5" w:color="auto" w:fill="auto"/>
        <w:jc w:val="center"/>
        <w:rPr>
          <w:rFonts w:ascii="Arial" w:eastAsia="Times New Roman" w:hAnsi="Arial" w:cs="Arial"/>
          <w:b/>
          <w:bCs/>
          <w:sz w:val="28"/>
          <w:szCs w:val="20"/>
          <w:lang w:eastAsia="fr-FR"/>
        </w:rPr>
      </w:pPr>
    </w:p>
    <w:p w14:paraId="513D9579" w14:textId="03386B0F" w:rsidR="00BF5A85" w:rsidRDefault="00BF5A85" w:rsidP="00BF5A85">
      <w:pPr>
        <w:pBdr>
          <w:top w:val="single" w:sz="4" w:space="1" w:color="auto"/>
          <w:left w:val="single" w:sz="4" w:space="4" w:color="auto"/>
          <w:bottom w:val="single" w:sz="4" w:space="1" w:color="auto"/>
          <w:right w:val="single" w:sz="4" w:space="4" w:color="auto"/>
        </w:pBdr>
        <w:shd w:val="pct5" w:color="auto" w:fill="auto"/>
        <w:spacing w:after="0"/>
        <w:jc w:val="center"/>
        <w:rPr>
          <w:rFonts w:ascii="Arial" w:hAnsi="Arial" w:cs="Arial"/>
          <w:b/>
          <w:bCs/>
          <w:sz w:val="28"/>
          <w:szCs w:val="20"/>
        </w:rPr>
      </w:pPr>
      <w:r w:rsidRPr="00BF5A85">
        <w:rPr>
          <w:rFonts w:ascii="Arial" w:hAnsi="Arial" w:cs="Arial"/>
          <w:b/>
          <w:bCs/>
          <w:sz w:val="28"/>
          <w:szCs w:val="20"/>
        </w:rPr>
        <w:t>Objet du marché :</w:t>
      </w:r>
    </w:p>
    <w:p w14:paraId="266FC20B" w14:textId="77777777" w:rsidR="00BF5A85" w:rsidRPr="00BF5A85" w:rsidRDefault="00BF5A85" w:rsidP="00BF5A85">
      <w:pPr>
        <w:pBdr>
          <w:top w:val="single" w:sz="4" w:space="1" w:color="auto"/>
          <w:left w:val="single" w:sz="4" w:space="4" w:color="auto"/>
          <w:bottom w:val="single" w:sz="4" w:space="1" w:color="auto"/>
          <w:right w:val="single" w:sz="4" w:space="4" w:color="auto"/>
        </w:pBdr>
        <w:shd w:val="pct5" w:color="auto" w:fill="auto"/>
        <w:jc w:val="center"/>
        <w:rPr>
          <w:rFonts w:ascii="Arial" w:hAnsi="Arial" w:cs="Arial"/>
          <w:b/>
          <w:bCs/>
          <w:sz w:val="28"/>
          <w:szCs w:val="20"/>
        </w:rPr>
      </w:pPr>
    </w:p>
    <w:p w14:paraId="1E85847D" w14:textId="7696BDBA" w:rsidR="00BF5A85" w:rsidRDefault="00BF5A85" w:rsidP="00BF5A85">
      <w:pPr>
        <w:pBdr>
          <w:top w:val="single" w:sz="4" w:space="1" w:color="auto"/>
          <w:left w:val="single" w:sz="4" w:space="4" w:color="auto"/>
          <w:bottom w:val="single" w:sz="4" w:space="1" w:color="auto"/>
          <w:right w:val="single" w:sz="4" w:space="4" w:color="auto"/>
        </w:pBdr>
        <w:shd w:val="pct5" w:color="auto" w:fill="auto"/>
        <w:jc w:val="center"/>
        <w:rPr>
          <w:rFonts w:ascii="Arial" w:hAnsi="Arial" w:cs="Arial"/>
          <w:b/>
          <w:bCs/>
          <w:sz w:val="28"/>
          <w:szCs w:val="20"/>
        </w:rPr>
      </w:pPr>
      <w:r w:rsidRPr="00BF5A85">
        <w:rPr>
          <w:rFonts w:ascii="Arial" w:hAnsi="Arial" w:cs="Arial"/>
          <w:b/>
          <w:bCs/>
          <w:sz w:val="28"/>
          <w:szCs w:val="20"/>
        </w:rPr>
        <w:t>CONTROLES REGLEMENTAIRES ELECTRIQUE</w:t>
      </w:r>
      <w:r w:rsidR="00FB410F">
        <w:rPr>
          <w:rFonts w:ascii="Arial" w:hAnsi="Arial" w:cs="Arial"/>
          <w:b/>
          <w:bCs/>
          <w:sz w:val="28"/>
          <w:szCs w:val="20"/>
        </w:rPr>
        <w:t>S</w:t>
      </w:r>
      <w:r w:rsidRPr="00BF5A85">
        <w:rPr>
          <w:rFonts w:ascii="Arial" w:hAnsi="Arial" w:cs="Arial"/>
          <w:b/>
          <w:bCs/>
          <w:sz w:val="28"/>
          <w:szCs w:val="20"/>
        </w:rPr>
        <w:t xml:space="preserve"> DES BATIMENTS </w:t>
      </w:r>
    </w:p>
    <w:p w14:paraId="6F622281" w14:textId="6987EC6A" w:rsidR="00BF5A85" w:rsidRPr="00BF5A85" w:rsidRDefault="00BF5A85" w:rsidP="00BF5A85">
      <w:pPr>
        <w:pBdr>
          <w:top w:val="single" w:sz="4" w:space="1" w:color="auto"/>
          <w:left w:val="single" w:sz="4" w:space="4" w:color="auto"/>
          <w:bottom w:val="single" w:sz="4" w:space="1" w:color="auto"/>
          <w:right w:val="single" w:sz="4" w:space="4" w:color="auto"/>
        </w:pBdr>
        <w:shd w:val="pct5" w:color="auto" w:fill="auto"/>
        <w:jc w:val="center"/>
        <w:rPr>
          <w:rFonts w:ascii="Arial" w:hAnsi="Arial" w:cs="Arial"/>
          <w:b/>
          <w:bCs/>
          <w:sz w:val="28"/>
          <w:szCs w:val="20"/>
        </w:rPr>
      </w:pPr>
      <w:r w:rsidRPr="00BF5A85">
        <w:rPr>
          <w:rFonts w:ascii="Arial" w:hAnsi="Arial" w:cs="Arial"/>
          <w:b/>
          <w:bCs/>
          <w:sz w:val="28"/>
          <w:szCs w:val="20"/>
        </w:rPr>
        <w:t>DU</w:t>
      </w:r>
      <w:r>
        <w:rPr>
          <w:rFonts w:ascii="Arial" w:hAnsi="Arial" w:cs="Arial"/>
          <w:b/>
          <w:bCs/>
          <w:sz w:val="28"/>
          <w:szCs w:val="20"/>
        </w:rPr>
        <w:t xml:space="preserve"> </w:t>
      </w:r>
      <w:r w:rsidRPr="00BF5A85">
        <w:rPr>
          <w:rFonts w:ascii="Arial" w:hAnsi="Arial" w:cs="Arial"/>
          <w:b/>
          <w:bCs/>
          <w:sz w:val="28"/>
          <w:szCs w:val="20"/>
        </w:rPr>
        <w:t>CENTRE INRAE VAL DE LOIRE</w:t>
      </w:r>
    </w:p>
    <w:p w14:paraId="0CA301C3" w14:textId="77777777" w:rsidR="00BF5A85" w:rsidRPr="00BF5A85" w:rsidRDefault="00BF5A85" w:rsidP="00BF5A85">
      <w:pPr>
        <w:pBdr>
          <w:top w:val="single" w:sz="4" w:space="1" w:color="auto"/>
          <w:left w:val="single" w:sz="4" w:space="4" w:color="auto"/>
          <w:bottom w:val="single" w:sz="4" w:space="1" w:color="auto"/>
          <w:right w:val="single" w:sz="4" w:space="4" w:color="auto"/>
        </w:pBdr>
        <w:shd w:val="pct5" w:color="auto" w:fill="auto"/>
        <w:jc w:val="center"/>
        <w:rPr>
          <w:rFonts w:ascii="Arial" w:hAnsi="Arial" w:cs="Arial"/>
          <w:b/>
          <w:bCs/>
          <w:sz w:val="28"/>
          <w:szCs w:val="20"/>
        </w:rPr>
      </w:pPr>
    </w:p>
    <w:p w14:paraId="56530C85" w14:textId="4B14226F" w:rsidR="00C7706F" w:rsidRPr="00BF5A85" w:rsidRDefault="00C7706F" w:rsidP="00C7706F">
      <w:pPr>
        <w:spacing w:before="0" w:after="0"/>
        <w:rPr>
          <w:rFonts w:ascii="Arial" w:eastAsia="Times New Roman" w:hAnsi="Arial" w:cs="Arial"/>
          <w:sz w:val="28"/>
          <w:szCs w:val="28"/>
          <w:lang w:eastAsia="fr-FR"/>
        </w:rPr>
      </w:pPr>
    </w:p>
    <w:p w14:paraId="2DBA3C07" w14:textId="77777777" w:rsidR="00C7706F" w:rsidRPr="00BF5A85" w:rsidRDefault="00C7706F" w:rsidP="00C7706F">
      <w:pPr>
        <w:spacing w:before="0" w:after="0"/>
        <w:rPr>
          <w:rFonts w:ascii="Arial" w:eastAsia="Times New Roman" w:hAnsi="Arial" w:cs="Arial"/>
          <w:sz w:val="28"/>
          <w:szCs w:val="28"/>
          <w:lang w:eastAsia="fr-FR"/>
        </w:rPr>
      </w:pPr>
    </w:p>
    <w:p w14:paraId="6D15F5C6" w14:textId="77777777" w:rsidR="00BF5A85" w:rsidRPr="00BF5A85" w:rsidRDefault="00BF5A85" w:rsidP="00BF5A85">
      <w:pPr>
        <w:rPr>
          <w:rFonts w:ascii="Arial" w:eastAsia="Times New Roman" w:hAnsi="Arial" w:cs="Arial"/>
          <w:sz w:val="20"/>
          <w:szCs w:val="20"/>
          <w:lang w:eastAsia="fr-FR"/>
        </w:rPr>
      </w:pPr>
      <w:r w:rsidRPr="00BF5A85">
        <w:rPr>
          <w:rFonts w:ascii="Arial" w:hAnsi="Arial" w:cs="Arial"/>
          <w:sz w:val="20"/>
          <w:szCs w:val="20"/>
          <w:u w:val="single"/>
        </w:rPr>
        <w:t>Administration contractante</w:t>
      </w:r>
      <w:r w:rsidRPr="00BF5A85">
        <w:rPr>
          <w:rFonts w:ascii="Arial" w:hAnsi="Arial" w:cs="Arial"/>
          <w:sz w:val="20"/>
          <w:szCs w:val="20"/>
        </w:rPr>
        <w:t> :</w:t>
      </w:r>
    </w:p>
    <w:p w14:paraId="7E829D48" w14:textId="77777777" w:rsidR="00BF5A85" w:rsidRPr="00BF5A85" w:rsidRDefault="00BF5A85" w:rsidP="00BF5A85">
      <w:pPr>
        <w:rPr>
          <w:rFonts w:ascii="Arial" w:hAnsi="Arial" w:cs="Arial"/>
          <w:sz w:val="20"/>
          <w:szCs w:val="20"/>
        </w:rPr>
      </w:pPr>
    </w:p>
    <w:p w14:paraId="73D8CE69" w14:textId="77777777" w:rsidR="00BF5A85" w:rsidRPr="00BF5A85" w:rsidRDefault="00BF5A85" w:rsidP="00BF5A85">
      <w:pPr>
        <w:rPr>
          <w:rFonts w:ascii="Arial" w:hAnsi="Arial" w:cs="Arial"/>
          <w:sz w:val="20"/>
          <w:szCs w:val="20"/>
        </w:rPr>
      </w:pPr>
      <w:r w:rsidRPr="00BF5A85">
        <w:rPr>
          <w:rFonts w:ascii="Arial" w:hAnsi="Arial" w:cs="Arial"/>
          <w:sz w:val="20"/>
          <w:szCs w:val="20"/>
        </w:rPr>
        <w:t>INSTITUT NATIONAL DE RECHERCHE POUR L’AGRICULTURE, L’ALIMENTATION ET L’ENVIRONNEMENT (INRAE)</w:t>
      </w:r>
    </w:p>
    <w:p w14:paraId="5F738AB4" w14:textId="77777777" w:rsidR="00BF5A85" w:rsidRPr="00BF5A85" w:rsidRDefault="00BF5A85" w:rsidP="00BF5A85">
      <w:pPr>
        <w:rPr>
          <w:rFonts w:ascii="Arial" w:hAnsi="Arial" w:cs="Arial"/>
          <w:sz w:val="20"/>
          <w:szCs w:val="20"/>
        </w:rPr>
      </w:pPr>
      <w:r w:rsidRPr="00BF5A85">
        <w:rPr>
          <w:rFonts w:ascii="Arial" w:hAnsi="Arial" w:cs="Arial"/>
          <w:sz w:val="20"/>
          <w:szCs w:val="20"/>
        </w:rPr>
        <w:t>Centre Val de Loire</w:t>
      </w:r>
    </w:p>
    <w:p w14:paraId="6E9CFF44" w14:textId="77777777" w:rsidR="00BF5A85" w:rsidRPr="00BF5A85" w:rsidRDefault="00BF5A85" w:rsidP="00BF5A85">
      <w:pPr>
        <w:rPr>
          <w:rFonts w:ascii="Arial" w:hAnsi="Arial" w:cs="Arial"/>
          <w:sz w:val="20"/>
          <w:szCs w:val="20"/>
        </w:rPr>
      </w:pPr>
      <w:r w:rsidRPr="00BF5A85">
        <w:rPr>
          <w:rFonts w:ascii="Arial" w:hAnsi="Arial" w:cs="Arial"/>
          <w:sz w:val="20"/>
          <w:szCs w:val="20"/>
        </w:rPr>
        <w:t>Site de Tours</w:t>
      </w:r>
    </w:p>
    <w:p w14:paraId="17F9D8C7" w14:textId="77777777" w:rsidR="00BF5A85" w:rsidRPr="00BF5A85" w:rsidRDefault="00BF5A85" w:rsidP="00BF5A85">
      <w:pPr>
        <w:rPr>
          <w:rFonts w:ascii="Arial" w:hAnsi="Arial" w:cs="Arial"/>
          <w:sz w:val="20"/>
          <w:szCs w:val="20"/>
        </w:rPr>
      </w:pPr>
      <w:r w:rsidRPr="00BF5A85">
        <w:rPr>
          <w:rFonts w:ascii="Arial" w:hAnsi="Arial" w:cs="Arial"/>
          <w:sz w:val="20"/>
          <w:szCs w:val="20"/>
        </w:rPr>
        <w:t>37380 NOUZILLY</w:t>
      </w:r>
    </w:p>
    <w:p w14:paraId="3C6718EC" w14:textId="73800570" w:rsidR="00BF5A85" w:rsidRPr="00BF5A85" w:rsidRDefault="00BF5A85" w:rsidP="00BF5A85">
      <w:pPr>
        <w:rPr>
          <w:rFonts w:ascii="Arial" w:hAnsi="Arial" w:cs="Arial"/>
          <w:sz w:val="20"/>
          <w:szCs w:val="20"/>
        </w:rPr>
      </w:pPr>
      <w:r w:rsidRPr="00BF5A85">
        <w:rPr>
          <w:rFonts w:ascii="Arial" w:hAnsi="Arial" w:cs="Arial"/>
          <w:sz w:val="20"/>
          <w:szCs w:val="20"/>
        </w:rPr>
        <w:t>Représenté par Monsieur Nicolas GODICHET</w:t>
      </w:r>
    </w:p>
    <w:p w14:paraId="131A95A0" w14:textId="77777777" w:rsidR="00BF5A85" w:rsidRDefault="00BF5A85" w:rsidP="00BF5A85">
      <w:pPr>
        <w:spacing w:before="0" w:after="0"/>
        <w:jc w:val="left"/>
        <w:rPr>
          <w:rFonts w:ascii="Arial" w:hAnsi="Arial" w:cs="Arial"/>
          <w:sz w:val="20"/>
          <w:szCs w:val="20"/>
        </w:rPr>
      </w:pPr>
      <w:r w:rsidRPr="00BF5A85">
        <w:rPr>
          <w:rFonts w:ascii="Arial" w:hAnsi="Arial" w:cs="Arial"/>
          <w:sz w:val="20"/>
          <w:szCs w:val="20"/>
        </w:rPr>
        <w:t>Directeur des Services d’Appui à la Recherche</w:t>
      </w:r>
    </w:p>
    <w:p w14:paraId="33AB9FA1" w14:textId="77777777" w:rsidR="00BF5A85" w:rsidRDefault="00BF5A85">
      <w:pPr>
        <w:spacing w:before="0" w:after="0"/>
        <w:jc w:val="left"/>
        <w:rPr>
          <w:rFonts w:ascii="Arial" w:hAnsi="Arial" w:cs="Arial"/>
          <w:sz w:val="20"/>
          <w:szCs w:val="20"/>
        </w:rPr>
      </w:pPr>
      <w:r>
        <w:rPr>
          <w:rFonts w:ascii="Arial" w:hAnsi="Arial" w:cs="Arial"/>
          <w:sz w:val="20"/>
          <w:szCs w:val="20"/>
        </w:rPr>
        <w:br w:type="page"/>
      </w:r>
    </w:p>
    <w:p w14:paraId="06989A56" w14:textId="77777777" w:rsidR="00BF5A85" w:rsidRDefault="00BF5A85" w:rsidP="00BF5A85">
      <w:pPr>
        <w:spacing w:after="60"/>
        <w:rPr>
          <w:rFonts w:eastAsia="Times New Roman" w:cstheme="minorHAnsi"/>
          <w:b/>
          <w:bCs/>
          <w:lang w:eastAsia="fr-FR"/>
        </w:rPr>
      </w:pPr>
      <w:r>
        <w:rPr>
          <w:rFonts w:cstheme="minorHAnsi"/>
          <w:b/>
        </w:rPr>
        <w:lastRenderedPageBreak/>
        <w:t>Le Titulaire</w:t>
      </w:r>
    </w:p>
    <w:p w14:paraId="27658E6A" w14:textId="01A754AB" w:rsidR="00BF5A85" w:rsidRDefault="00BF5A85" w:rsidP="00BF5A85">
      <w:pPr>
        <w:spacing w:after="60"/>
        <w:rPr>
          <w:rFonts w:cs="Arial"/>
          <w:sz w:val="24"/>
          <w:szCs w:val="24"/>
        </w:rPr>
      </w:pPr>
      <w:r>
        <w:rPr>
          <w:rFonts w:cstheme="minorHAnsi"/>
        </w:rPr>
        <w:t xml:space="preserve">Je soussigné (nom, prénoms) : </w:t>
      </w:r>
      <w:r w:rsidR="009142DC" w:rsidRPr="0038575D">
        <w:rPr>
          <w:rFonts w:ascii="Arial" w:hAnsi="Arial" w:cs="Arial"/>
          <w:highlight w:val="lightGray"/>
        </w:rPr>
        <w:fldChar w:fldCharType="begin">
          <w:ffData>
            <w:name w:val=""/>
            <w:enabled/>
            <w:calcOnExit w:val="0"/>
            <w:textInput/>
          </w:ffData>
        </w:fldChar>
      </w:r>
      <w:r w:rsidR="009142DC" w:rsidRPr="0038575D">
        <w:rPr>
          <w:rFonts w:ascii="Arial" w:hAnsi="Arial" w:cs="Arial"/>
          <w:highlight w:val="lightGray"/>
        </w:rPr>
        <w:instrText xml:space="preserve"> FORMTEXT </w:instrText>
      </w:r>
      <w:r w:rsidR="009142DC" w:rsidRPr="0038575D">
        <w:rPr>
          <w:rFonts w:ascii="Arial" w:hAnsi="Arial" w:cs="Arial"/>
          <w:highlight w:val="lightGray"/>
        </w:rPr>
      </w:r>
      <w:r w:rsidR="009142DC" w:rsidRPr="0038575D">
        <w:rPr>
          <w:rFonts w:ascii="Arial" w:hAnsi="Arial" w:cs="Arial"/>
          <w:highlight w:val="lightGray"/>
        </w:rPr>
        <w:fldChar w:fldCharType="separate"/>
      </w:r>
      <w:r w:rsidR="00C60E2F">
        <w:rPr>
          <w:rFonts w:ascii="Arial" w:hAnsi="Arial" w:cs="Arial"/>
          <w:highlight w:val="lightGray"/>
        </w:rPr>
        <w:t> </w:t>
      </w:r>
      <w:r w:rsidR="00C60E2F">
        <w:rPr>
          <w:rFonts w:ascii="Arial" w:hAnsi="Arial" w:cs="Arial"/>
          <w:highlight w:val="lightGray"/>
        </w:rPr>
        <w:t> </w:t>
      </w:r>
      <w:r w:rsidR="00C60E2F">
        <w:rPr>
          <w:rFonts w:ascii="Arial" w:hAnsi="Arial" w:cs="Arial"/>
          <w:highlight w:val="lightGray"/>
        </w:rPr>
        <w:t> </w:t>
      </w:r>
      <w:r w:rsidR="00C60E2F">
        <w:rPr>
          <w:rFonts w:ascii="Arial" w:hAnsi="Arial" w:cs="Arial"/>
          <w:highlight w:val="lightGray"/>
        </w:rPr>
        <w:t> </w:t>
      </w:r>
      <w:r w:rsidR="00C60E2F">
        <w:rPr>
          <w:rFonts w:ascii="Arial" w:hAnsi="Arial" w:cs="Arial"/>
          <w:highlight w:val="lightGray"/>
        </w:rPr>
        <w:t> </w:t>
      </w:r>
      <w:r w:rsidR="009142DC" w:rsidRPr="0038575D">
        <w:rPr>
          <w:rFonts w:ascii="Arial" w:hAnsi="Arial" w:cs="Arial"/>
          <w:highlight w:val="lightGray"/>
        </w:rPr>
        <w:fldChar w:fldCharType="end"/>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p>
    <w:p w14:paraId="1A0DC7C3" w14:textId="16E44F18" w:rsidR="009142DC" w:rsidRDefault="00BF5A85" w:rsidP="00BF5A85">
      <w:pPr>
        <w:spacing w:after="60"/>
        <w:rPr>
          <w:rFonts w:cstheme="minorHAnsi"/>
        </w:rPr>
      </w:pPr>
      <w:r>
        <w:rPr>
          <w:rFonts w:cstheme="minorHAnsi"/>
        </w:rPr>
        <w:t xml:space="preserve">Agissant pour le compte de : </w:t>
      </w:r>
      <w:r w:rsidR="009142DC" w:rsidRPr="0038575D">
        <w:rPr>
          <w:rFonts w:ascii="Arial" w:hAnsi="Arial" w:cs="Arial"/>
          <w:highlight w:val="lightGray"/>
        </w:rPr>
        <w:fldChar w:fldCharType="begin">
          <w:ffData>
            <w:name w:val=""/>
            <w:enabled/>
            <w:calcOnExit w:val="0"/>
            <w:textInput/>
          </w:ffData>
        </w:fldChar>
      </w:r>
      <w:r w:rsidR="009142DC" w:rsidRPr="0038575D">
        <w:rPr>
          <w:rFonts w:ascii="Arial" w:hAnsi="Arial" w:cs="Arial"/>
          <w:highlight w:val="lightGray"/>
        </w:rPr>
        <w:instrText xml:space="preserve"> FORMTEXT </w:instrText>
      </w:r>
      <w:r w:rsidR="009142DC" w:rsidRPr="0038575D">
        <w:rPr>
          <w:rFonts w:ascii="Arial" w:hAnsi="Arial" w:cs="Arial"/>
          <w:highlight w:val="lightGray"/>
        </w:rPr>
      </w:r>
      <w:r w:rsidR="009142DC" w:rsidRPr="0038575D">
        <w:rPr>
          <w:rFonts w:ascii="Arial" w:hAnsi="Arial" w:cs="Arial"/>
          <w:highlight w:val="lightGray"/>
        </w:rPr>
        <w:fldChar w:fldCharType="separate"/>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highlight w:val="lightGray"/>
        </w:rPr>
        <w:fldChar w:fldCharType="end"/>
      </w:r>
    </w:p>
    <w:p w14:paraId="10AC2D09" w14:textId="4246FEF4" w:rsidR="00BF5A85" w:rsidRDefault="00BF5A85" w:rsidP="00BF5A85">
      <w:pPr>
        <w:spacing w:after="60"/>
        <w:rPr>
          <w:rFonts w:cstheme="minorHAnsi"/>
        </w:rPr>
      </w:pPr>
      <w:r>
        <w:rPr>
          <w:rFonts w:cstheme="minorHAnsi"/>
        </w:rPr>
        <w:t xml:space="preserve">Forme juridique : </w:t>
      </w:r>
      <w:r w:rsidR="009142DC" w:rsidRPr="0038575D">
        <w:rPr>
          <w:rFonts w:ascii="Arial" w:hAnsi="Arial" w:cs="Arial"/>
          <w:highlight w:val="lightGray"/>
        </w:rPr>
        <w:fldChar w:fldCharType="begin">
          <w:ffData>
            <w:name w:val=""/>
            <w:enabled/>
            <w:calcOnExit w:val="0"/>
            <w:textInput/>
          </w:ffData>
        </w:fldChar>
      </w:r>
      <w:r w:rsidR="009142DC" w:rsidRPr="0038575D">
        <w:rPr>
          <w:rFonts w:ascii="Arial" w:hAnsi="Arial" w:cs="Arial"/>
          <w:highlight w:val="lightGray"/>
        </w:rPr>
        <w:instrText xml:space="preserve"> FORMTEXT </w:instrText>
      </w:r>
      <w:r w:rsidR="009142DC" w:rsidRPr="0038575D">
        <w:rPr>
          <w:rFonts w:ascii="Arial" w:hAnsi="Arial" w:cs="Arial"/>
          <w:highlight w:val="lightGray"/>
        </w:rPr>
      </w:r>
      <w:r w:rsidR="009142DC" w:rsidRPr="0038575D">
        <w:rPr>
          <w:rFonts w:ascii="Arial" w:hAnsi="Arial" w:cs="Arial"/>
          <w:highlight w:val="lightGray"/>
        </w:rPr>
        <w:fldChar w:fldCharType="separate"/>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highlight w:val="lightGray"/>
        </w:rPr>
        <w:fldChar w:fldCharType="end"/>
      </w:r>
    </w:p>
    <w:p w14:paraId="384876AE" w14:textId="351F1079" w:rsidR="00BF5A85" w:rsidRDefault="00BF5A85" w:rsidP="00BF5A85">
      <w:pPr>
        <w:spacing w:after="60"/>
        <w:rPr>
          <w:rFonts w:cstheme="minorHAnsi"/>
        </w:rPr>
      </w:pPr>
      <w:r>
        <w:rPr>
          <w:rFonts w:cstheme="minorHAnsi"/>
        </w:rPr>
        <w:t xml:space="preserve">Capital social : </w:t>
      </w:r>
      <w:r w:rsidR="009142DC" w:rsidRPr="0038575D">
        <w:rPr>
          <w:rFonts w:ascii="Arial" w:hAnsi="Arial" w:cs="Arial"/>
          <w:highlight w:val="lightGray"/>
        </w:rPr>
        <w:fldChar w:fldCharType="begin">
          <w:ffData>
            <w:name w:val=""/>
            <w:enabled/>
            <w:calcOnExit w:val="0"/>
            <w:textInput/>
          </w:ffData>
        </w:fldChar>
      </w:r>
      <w:r w:rsidR="009142DC" w:rsidRPr="0038575D">
        <w:rPr>
          <w:rFonts w:ascii="Arial" w:hAnsi="Arial" w:cs="Arial"/>
          <w:highlight w:val="lightGray"/>
        </w:rPr>
        <w:instrText xml:space="preserve"> FORMTEXT </w:instrText>
      </w:r>
      <w:r w:rsidR="009142DC" w:rsidRPr="0038575D">
        <w:rPr>
          <w:rFonts w:ascii="Arial" w:hAnsi="Arial" w:cs="Arial"/>
          <w:highlight w:val="lightGray"/>
        </w:rPr>
      </w:r>
      <w:r w:rsidR="009142DC" w:rsidRPr="0038575D">
        <w:rPr>
          <w:rFonts w:ascii="Arial" w:hAnsi="Arial" w:cs="Arial"/>
          <w:highlight w:val="lightGray"/>
        </w:rPr>
        <w:fldChar w:fldCharType="separate"/>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highlight w:val="lightGray"/>
        </w:rPr>
        <w:fldChar w:fldCharType="end"/>
      </w:r>
    </w:p>
    <w:p w14:paraId="4EFDC4D5" w14:textId="28CD144B" w:rsidR="00BF5A85" w:rsidRDefault="00BF5A85" w:rsidP="00BF5A85">
      <w:pPr>
        <w:spacing w:after="60"/>
        <w:rPr>
          <w:rFonts w:cstheme="minorHAnsi"/>
        </w:rPr>
      </w:pPr>
      <w:r>
        <w:rPr>
          <w:rFonts w:cstheme="minorHAnsi"/>
        </w:rPr>
        <w:t xml:space="preserve">Adresse du siège social : </w:t>
      </w:r>
      <w:r w:rsidR="009142DC" w:rsidRPr="0038575D">
        <w:rPr>
          <w:rFonts w:ascii="Arial" w:hAnsi="Arial" w:cs="Arial"/>
          <w:highlight w:val="lightGray"/>
        </w:rPr>
        <w:fldChar w:fldCharType="begin">
          <w:ffData>
            <w:name w:val=""/>
            <w:enabled/>
            <w:calcOnExit w:val="0"/>
            <w:textInput/>
          </w:ffData>
        </w:fldChar>
      </w:r>
      <w:r w:rsidR="009142DC" w:rsidRPr="0038575D">
        <w:rPr>
          <w:rFonts w:ascii="Arial" w:hAnsi="Arial" w:cs="Arial"/>
          <w:highlight w:val="lightGray"/>
        </w:rPr>
        <w:instrText xml:space="preserve"> FORMTEXT </w:instrText>
      </w:r>
      <w:r w:rsidR="009142DC" w:rsidRPr="0038575D">
        <w:rPr>
          <w:rFonts w:ascii="Arial" w:hAnsi="Arial" w:cs="Arial"/>
          <w:highlight w:val="lightGray"/>
        </w:rPr>
      </w:r>
      <w:r w:rsidR="009142DC" w:rsidRPr="0038575D">
        <w:rPr>
          <w:rFonts w:ascii="Arial" w:hAnsi="Arial" w:cs="Arial"/>
          <w:highlight w:val="lightGray"/>
        </w:rPr>
        <w:fldChar w:fldCharType="separate"/>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highlight w:val="lightGray"/>
        </w:rPr>
        <w:fldChar w:fldCharType="end"/>
      </w:r>
    </w:p>
    <w:p w14:paraId="7874EE20" w14:textId="4B91134E" w:rsidR="00BF5A85" w:rsidRDefault="00BF5A85" w:rsidP="00BF5A85">
      <w:pPr>
        <w:spacing w:after="60"/>
        <w:rPr>
          <w:rFonts w:cstheme="minorHAnsi"/>
        </w:rPr>
      </w:pPr>
      <w:r>
        <w:rPr>
          <w:rFonts w:cstheme="minorHAnsi"/>
        </w:rPr>
        <w:t xml:space="preserve">Tél. : </w:t>
      </w:r>
      <w:r w:rsidR="009142DC" w:rsidRPr="0038575D">
        <w:rPr>
          <w:rFonts w:ascii="Arial" w:hAnsi="Arial" w:cs="Arial"/>
          <w:highlight w:val="lightGray"/>
        </w:rPr>
        <w:fldChar w:fldCharType="begin">
          <w:ffData>
            <w:name w:val=""/>
            <w:enabled/>
            <w:calcOnExit w:val="0"/>
            <w:textInput/>
          </w:ffData>
        </w:fldChar>
      </w:r>
      <w:r w:rsidR="009142DC" w:rsidRPr="0038575D">
        <w:rPr>
          <w:rFonts w:ascii="Arial" w:hAnsi="Arial" w:cs="Arial"/>
          <w:highlight w:val="lightGray"/>
        </w:rPr>
        <w:instrText xml:space="preserve"> FORMTEXT </w:instrText>
      </w:r>
      <w:r w:rsidR="009142DC" w:rsidRPr="0038575D">
        <w:rPr>
          <w:rFonts w:ascii="Arial" w:hAnsi="Arial" w:cs="Arial"/>
          <w:highlight w:val="lightGray"/>
        </w:rPr>
      </w:r>
      <w:r w:rsidR="009142DC" w:rsidRPr="0038575D">
        <w:rPr>
          <w:rFonts w:ascii="Arial" w:hAnsi="Arial" w:cs="Arial"/>
          <w:highlight w:val="lightGray"/>
        </w:rPr>
        <w:fldChar w:fldCharType="separate"/>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highlight w:val="lightGray"/>
        </w:rPr>
        <w:fldChar w:fldCharType="end"/>
      </w:r>
    </w:p>
    <w:p w14:paraId="38E03E28" w14:textId="4F0CFC90" w:rsidR="00BF5A85" w:rsidRDefault="00BF5A85" w:rsidP="00BF5A85">
      <w:pPr>
        <w:rPr>
          <w:rFonts w:cstheme="minorHAnsi"/>
        </w:rPr>
      </w:pPr>
      <w:r>
        <w:rPr>
          <w:rFonts w:cstheme="minorHAnsi"/>
        </w:rPr>
        <w:t xml:space="preserve">Courriel : </w:t>
      </w:r>
      <w:r w:rsidR="009142DC" w:rsidRPr="0038575D">
        <w:rPr>
          <w:rFonts w:ascii="Arial" w:hAnsi="Arial" w:cs="Arial"/>
          <w:highlight w:val="lightGray"/>
        </w:rPr>
        <w:fldChar w:fldCharType="begin">
          <w:ffData>
            <w:name w:val=""/>
            <w:enabled/>
            <w:calcOnExit w:val="0"/>
            <w:textInput/>
          </w:ffData>
        </w:fldChar>
      </w:r>
      <w:r w:rsidR="009142DC" w:rsidRPr="0038575D">
        <w:rPr>
          <w:rFonts w:ascii="Arial" w:hAnsi="Arial" w:cs="Arial"/>
          <w:highlight w:val="lightGray"/>
        </w:rPr>
        <w:instrText xml:space="preserve"> FORMTEXT </w:instrText>
      </w:r>
      <w:r w:rsidR="009142DC" w:rsidRPr="0038575D">
        <w:rPr>
          <w:rFonts w:ascii="Arial" w:hAnsi="Arial" w:cs="Arial"/>
          <w:highlight w:val="lightGray"/>
        </w:rPr>
      </w:r>
      <w:r w:rsidR="009142DC" w:rsidRPr="0038575D">
        <w:rPr>
          <w:rFonts w:ascii="Arial" w:hAnsi="Arial" w:cs="Arial"/>
          <w:highlight w:val="lightGray"/>
        </w:rPr>
        <w:fldChar w:fldCharType="separate"/>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highlight w:val="lightGray"/>
        </w:rPr>
        <w:fldChar w:fldCharType="end"/>
      </w:r>
    </w:p>
    <w:p w14:paraId="34393B6D" w14:textId="1D2A0BC5" w:rsidR="00BF5A85" w:rsidRDefault="00BF5A85" w:rsidP="00BF5A85">
      <w:pPr>
        <w:rPr>
          <w:rFonts w:cstheme="minorHAnsi"/>
        </w:rPr>
      </w:pPr>
      <w:r>
        <w:rPr>
          <w:rFonts w:cstheme="minorHAnsi"/>
        </w:rPr>
        <w:t>Immatriculation à l’INSEE</w:t>
      </w:r>
      <w:r w:rsidR="0065463E">
        <w:rPr>
          <w:rFonts w:cstheme="minorHAnsi"/>
        </w:rPr>
        <w:t xml:space="preserve"> : </w:t>
      </w:r>
      <w:r w:rsidR="009142DC" w:rsidRPr="0038575D">
        <w:rPr>
          <w:rFonts w:ascii="Arial" w:hAnsi="Arial" w:cs="Arial"/>
          <w:highlight w:val="lightGray"/>
        </w:rPr>
        <w:fldChar w:fldCharType="begin">
          <w:ffData>
            <w:name w:val=""/>
            <w:enabled/>
            <w:calcOnExit w:val="0"/>
            <w:textInput/>
          </w:ffData>
        </w:fldChar>
      </w:r>
      <w:r w:rsidR="009142DC" w:rsidRPr="0038575D">
        <w:rPr>
          <w:rFonts w:ascii="Arial" w:hAnsi="Arial" w:cs="Arial"/>
          <w:highlight w:val="lightGray"/>
        </w:rPr>
        <w:instrText xml:space="preserve"> FORMTEXT </w:instrText>
      </w:r>
      <w:r w:rsidR="009142DC" w:rsidRPr="0038575D">
        <w:rPr>
          <w:rFonts w:ascii="Arial" w:hAnsi="Arial" w:cs="Arial"/>
          <w:highlight w:val="lightGray"/>
        </w:rPr>
      </w:r>
      <w:r w:rsidR="009142DC" w:rsidRPr="0038575D">
        <w:rPr>
          <w:rFonts w:ascii="Arial" w:hAnsi="Arial" w:cs="Arial"/>
          <w:highlight w:val="lightGray"/>
        </w:rPr>
        <w:fldChar w:fldCharType="separate"/>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highlight w:val="lightGray"/>
        </w:rPr>
        <w:fldChar w:fldCharType="end"/>
      </w:r>
    </w:p>
    <w:p w14:paraId="1E238754" w14:textId="0A859691" w:rsidR="009142DC" w:rsidRDefault="00BF5A85" w:rsidP="00BF5A85">
      <w:pPr>
        <w:spacing w:before="60"/>
        <w:rPr>
          <w:rFonts w:cstheme="minorHAnsi"/>
        </w:rPr>
      </w:pPr>
      <w:proofErr w:type="gramStart"/>
      <w:r>
        <w:rPr>
          <w:rFonts w:cstheme="minorHAnsi"/>
        </w:rPr>
        <w:t>n</w:t>
      </w:r>
      <w:proofErr w:type="gramEnd"/>
      <w:r>
        <w:rPr>
          <w:rFonts w:cstheme="minorHAnsi"/>
        </w:rPr>
        <w:t xml:space="preserve">° d’identité d’établissement (SIRET) : </w:t>
      </w:r>
      <w:r w:rsidR="009142DC" w:rsidRPr="0038575D">
        <w:rPr>
          <w:rFonts w:ascii="Arial" w:hAnsi="Arial" w:cs="Arial"/>
          <w:highlight w:val="lightGray"/>
        </w:rPr>
        <w:fldChar w:fldCharType="begin">
          <w:ffData>
            <w:name w:val=""/>
            <w:enabled/>
            <w:calcOnExit w:val="0"/>
            <w:textInput/>
          </w:ffData>
        </w:fldChar>
      </w:r>
      <w:r w:rsidR="009142DC" w:rsidRPr="0038575D">
        <w:rPr>
          <w:rFonts w:ascii="Arial" w:hAnsi="Arial" w:cs="Arial"/>
          <w:highlight w:val="lightGray"/>
        </w:rPr>
        <w:instrText xml:space="preserve"> FORMTEXT </w:instrText>
      </w:r>
      <w:r w:rsidR="009142DC" w:rsidRPr="0038575D">
        <w:rPr>
          <w:rFonts w:ascii="Arial" w:hAnsi="Arial" w:cs="Arial"/>
          <w:highlight w:val="lightGray"/>
        </w:rPr>
      </w:r>
      <w:r w:rsidR="009142DC" w:rsidRPr="0038575D">
        <w:rPr>
          <w:rFonts w:ascii="Arial" w:hAnsi="Arial" w:cs="Arial"/>
          <w:highlight w:val="lightGray"/>
        </w:rPr>
        <w:fldChar w:fldCharType="separate"/>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highlight w:val="lightGray"/>
        </w:rPr>
        <w:fldChar w:fldCharType="end"/>
      </w:r>
    </w:p>
    <w:p w14:paraId="1035C01B" w14:textId="4EAC35CC" w:rsidR="00BF5A85" w:rsidRDefault="00BF5A85" w:rsidP="00BF5A85">
      <w:pPr>
        <w:spacing w:before="60"/>
        <w:rPr>
          <w:rFonts w:cstheme="minorHAnsi"/>
        </w:rPr>
      </w:pPr>
      <w:proofErr w:type="gramStart"/>
      <w:r>
        <w:rPr>
          <w:rFonts w:cstheme="minorHAnsi"/>
        </w:rPr>
        <w:t>code</w:t>
      </w:r>
      <w:proofErr w:type="gramEnd"/>
      <w:r>
        <w:rPr>
          <w:rFonts w:cstheme="minorHAnsi"/>
        </w:rPr>
        <w:t xml:space="preserve"> d’activité économique principale (APE) : </w:t>
      </w:r>
      <w:r w:rsidR="009142DC" w:rsidRPr="0038575D">
        <w:rPr>
          <w:rFonts w:ascii="Arial" w:hAnsi="Arial" w:cs="Arial"/>
          <w:highlight w:val="lightGray"/>
        </w:rPr>
        <w:fldChar w:fldCharType="begin">
          <w:ffData>
            <w:name w:val=""/>
            <w:enabled/>
            <w:calcOnExit w:val="0"/>
            <w:textInput/>
          </w:ffData>
        </w:fldChar>
      </w:r>
      <w:r w:rsidR="009142DC" w:rsidRPr="0038575D">
        <w:rPr>
          <w:rFonts w:ascii="Arial" w:hAnsi="Arial" w:cs="Arial"/>
          <w:highlight w:val="lightGray"/>
        </w:rPr>
        <w:instrText xml:space="preserve"> FORMTEXT </w:instrText>
      </w:r>
      <w:r w:rsidR="009142DC" w:rsidRPr="0038575D">
        <w:rPr>
          <w:rFonts w:ascii="Arial" w:hAnsi="Arial" w:cs="Arial"/>
          <w:highlight w:val="lightGray"/>
        </w:rPr>
      </w:r>
      <w:r w:rsidR="009142DC" w:rsidRPr="0038575D">
        <w:rPr>
          <w:rFonts w:ascii="Arial" w:hAnsi="Arial" w:cs="Arial"/>
          <w:highlight w:val="lightGray"/>
        </w:rPr>
        <w:fldChar w:fldCharType="separate"/>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highlight w:val="lightGray"/>
        </w:rPr>
        <w:fldChar w:fldCharType="end"/>
      </w:r>
    </w:p>
    <w:p w14:paraId="79177697" w14:textId="06018806" w:rsidR="00BF5A85" w:rsidRDefault="00BF5A85" w:rsidP="00BF5A85">
      <w:pPr>
        <w:spacing w:before="60"/>
        <w:rPr>
          <w:rFonts w:cstheme="minorHAnsi"/>
        </w:rPr>
      </w:pPr>
      <w:proofErr w:type="gramStart"/>
      <w:r>
        <w:rPr>
          <w:rFonts w:cstheme="minorHAnsi"/>
        </w:rPr>
        <w:t>n</w:t>
      </w:r>
      <w:proofErr w:type="gramEnd"/>
      <w:r>
        <w:rPr>
          <w:rFonts w:cstheme="minorHAnsi"/>
        </w:rPr>
        <w:t xml:space="preserve">° d’inscription au registre du commerce de : RCS : </w:t>
      </w:r>
      <w:r w:rsidR="009142DC" w:rsidRPr="0038575D">
        <w:rPr>
          <w:rFonts w:ascii="Arial" w:hAnsi="Arial" w:cs="Arial"/>
          <w:highlight w:val="lightGray"/>
        </w:rPr>
        <w:fldChar w:fldCharType="begin">
          <w:ffData>
            <w:name w:val=""/>
            <w:enabled/>
            <w:calcOnExit w:val="0"/>
            <w:textInput/>
          </w:ffData>
        </w:fldChar>
      </w:r>
      <w:r w:rsidR="009142DC" w:rsidRPr="0038575D">
        <w:rPr>
          <w:rFonts w:ascii="Arial" w:hAnsi="Arial" w:cs="Arial"/>
          <w:highlight w:val="lightGray"/>
        </w:rPr>
        <w:instrText xml:space="preserve"> FORMTEXT </w:instrText>
      </w:r>
      <w:r w:rsidR="009142DC" w:rsidRPr="0038575D">
        <w:rPr>
          <w:rFonts w:ascii="Arial" w:hAnsi="Arial" w:cs="Arial"/>
          <w:highlight w:val="lightGray"/>
        </w:rPr>
      </w:r>
      <w:r w:rsidR="009142DC" w:rsidRPr="0038575D">
        <w:rPr>
          <w:rFonts w:ascii="Arial" w:hAnsi="Arial" w:cs="Arial"/>
          <w:highlight w:val="lightGray"/>
        </w:rPr>
        <w:fldChar w:fldCharType="separate"/>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highlight w:val="lightGray"/>
        </w:rPr>
        <w:fldChar w:fldCharType="end"/>
      </w:r>
    </w:p>
    <w:p w14:paraId="142D7432" w14:textId="77777777" w:rsidR="00BF5A85" w:rsidRDefault="00BF5A85" w:rsidP="00BF5A85">
      <w:pPr>
        <w:rPr>
          <w:rFonts w:cstheme="minorHAnsi"/>
        </w:rPr>
      </w:pPr>
    </w:p>
    <w:p w14:paraId="2ECF6706" w14:textId="77777777" w:rsidR="00BF5A85" w:rsidRDefault="00BF5A85" w:rsidP="00BF5A85">
      <w:pPr>
        <w:rPr>
          <w:rFonts w:cstheme="minorHAnsi"/>
        </w:rPr>
      </w:pPr>
      <w:proofErr w:type="gramStart"/>
      <w:r>
        <w:rPr>
          <w:rFonts w:cstheme="minorHAnsi"/>
        </w:rPr>
        <w:t>après</w:t>
      </w:r>
      <w:proofErr w:type="gramEnd"/>
      <w:r>
        <w:rPr>
          <w:rFonts w:cstheme="minorHAnsi"/>
        </w:rPr>
        <w:t xml:space="preserve"> avoir pris connaissance des dispositions du présent document, des documents qui y sont mentionnés et après avoir satisfait aux obligations fiscales et sociales en vigueur,</w:t>
      </w:r>
    </w:p>
    <w:p w14:paraId="65B0283F" w14:textId="77777777" w:rsidR="00BF5A85" w:rsidRDefault="00BF5A85" w:rsidP="00BF5A85">
      <w:pPr>
        <w:rPr>
          <w:rFonts w:cstheme="minorHAnsi"/>
        </w:rPr>
      </w:pPr>
      <w:proofErr w:type="gramStart"/>
      <w:r>
        <w:rPr>
          <w:rFonts w:cstheme="minorHAnsi"/>
        </w:rPr>
        <w:t>m’engage</w:t>
      </w:r>
      <w:proofErr w:type="gramEnd"/>
      <w:r>
        <w:rPr>
          <w:rFonts w:cstheme="minorHAnsi"/>
        </w:rPr>
        <w:t xml:space="preserv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3204D546" w14:textId="77777777" w:rsidR="00BF5A85" w:rsidRDefault="00BF5A85" w:rsidP="00BF5A85">
      <w:pPr>
        <w:rPr>
          <w:rFonts w:cstheme="minorHAnsi"/>
        </w:rPr>
      </w:pPr>
    </w:p>
    <w:p w14:paraId="7E76B6D7" w14:textId="77777777" w:rsidR="00BF5A85" w:rsidRDefault="00BF5A85" w:rsidP="00BF5A85">
      <w:pPr>
        <w:rPr>
          <w:rFonts w:cstheme="minorHAnsi"/>
          <w:strike/>
        </w:rPr>
      </w:pPr>
      <w:r>
        <w:rPr>
          <w:rFonts w:cstheme="minorHAnsi"/>
        </w:rPr>
        <w:t>L’offre, ainsi présentée ne me lie toutefois que si son acceptation m’est notifiée dans le délai de 90 jours à compter de la date limite de remise des plis.</w:t>
      </w:r>
      <w:r>
        <w:rPr>
          <w:rFonts w:cstheme="minorHAnsi"/>
          <w:strike/>
        </w:rPr>
        <w:t xml:space="preserve"> </w:t>
      </w:r>
    </w:p>
    <w:p w14:paraId="6C575033" w14:textId="6397BD01" w:rsidR="00BF5A85" w:rsidRDefault="00E029EC" w:rsidP="00BF5A85">
      <w:pPr>
        <w:rPr>
          <w:rFonts w:cstheme="minorHAnsi"/>
          <w:b/>
        </w:rPr>
      </w:pPr>
      <w:r>
        <w:rPr>
          <w:rFonts w:cstheme="minorHAnsi"/>
          <w:b/>
        </w:rPr>
        <w:tab/>
      </w:r>
    </w:p>
    <w:p w14:paraId="6CACA8F7" w14:textId="743CAF08" w:rsidR="00BF5A85" w:rsidRDefault="00BF5A85" w:rsidP="00BF5A85">
      <w:pPr>
        <w:rPr>
          <w:rFonts w:cs="Arial"/>
          <w:sz w:val="24"/>
          <w:szCs w:val="24"/>
        </w:rPr>
      </w:pPr>
      <w:r>
        <w:rPr>
          <w:rFonts w:cstheme="minorHAnsi"/>
          <w:b/>
        </w:rPr>
        <w:t xml:space="preserve">Fait à </w:t>
      </w:r>
      <w:r w:rsidR="009142DC" w:rsidRPr="0038575D">
        <w:rPr>
          <w:rFonts w:ascii="Arial" w:hAnsi="Arial" w:cs="Arial"/>
          <w:highlight w:val="lightGray"/>
        </w:rPr>
        <w:fldChar w:fldCharType="begin">
          <w:ffData>
            <w:name w:val=""/>
            <w:enabled/>
            <w:calcOnExit w:val="0"/>
            <w:textInput/>
          </w:ffData>
        </w:fldChar>
      </w:r>
      <w:r w:rsidR="009142DC" w:rsidRPr="0038575D">
        <w:rPr>
          <w:rFonts w:ascii="Arial" w:hAnsi="Arial" w:cs="Arial"/>
          <w:highlight w:val="lightGray"/>
        </w:rPr>
        <w:instrText xml:space="preserve"> FORMTEXT </w:instrText>
      </w:r>
      <w:r w:rsidR="009142DC" w:rsidRPr="0038575D">
        <w:rPr>
          <w:rFonts w:ascii="Arial" w:hAnsi="Arial" w:cs="Arial"/>
          <w:highlight w:val="lightGray"/>
        </w:rPr>
      </w:r>
      <w:r w:rsidR="009142DC" w:rsidRPr="0038575D">
        <w:rPr>
          <w:rFonts w:ascii="Arial" w:hAnsi="Arial" w:cs="Arial"/>
          <w:highlight w:val="lightGray"/>
        </w:rPr>
        <w:fldChar w:fldCharType="separate"/>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highlight w:val="lightGray"/>
        </w:rPr>
        <w:fldChar w:fldCharType="end"/>
      </w:r>
      <w:r w:rsidR="00E029EC">
        <w:rPr>
          <w:rFonts w:cstheme="minorHAnsi"/>
          <w:b/>
        </w:rPr>
        <w:tab/>
      </w:r>
      <w:r w:rsidR="00E029EC">
        <w:rPr>
          <w:rFonts w:cstheme="minorHAnsi"/>
          <w:b/>
        </w:rPr>
        <w:tab/>
      </w:r>
      <w:r w:rsidR="00E029EC">
        <w:rPr>
          <w:rFonts w:cstheme="minorHAnsi"/>
          <w:b/>
        </w:rPr>
        <w:tab/>
      </w:r>
      <w:r>
        <w:rPr>
          <w:rFonts w:cstheme="minorHAnsi"/>
          <w:b/>
        </w:rPr>
        <w:t xml:space="preserve">    le </w:t>
      </w:r>
      <w:r w:rsidR="009142DC" w:rsidRPr="0038575D">
        <w:rPr>
          <w:rFonts w:ascii="Arial" w:hAnsi="Arial" w:cs="Arial"/>
          <w:highlight w:val="lightGray"/>
        </w:rPr>
        <w:fldChar w:fldCharType="begin">
          <w:ffData>
            <w:name w:val=""/>
            <w:enabled/>
            <w:calcOnExit w:val="0"/>
            <w:textInput/>
          </w:ffData>
        </w:fldChar>
      </w:r>
      <w:r w:rsidR="009142DC" w:rsidRPr="0038575D">
        <w:rPr>
          <w:rFonts w:ascii="Arial" w:hAnsi="Arial" w:cs="Arial"/>
          <w:highlight w:val="lightGray"/>
        </w:rPr>
        <w:instrText xml:space="preserve"> FORMTEXT </w:instrText>
      </w:r>
      <w:r w:rsidR="009142DC" w:rsidRPr="0038575D">
        <w:rPr>
          <w:rFonts w:ascii="Arial" w:hAnsi="Arial" w:cs="Arial"/>
          <w:highlight w:val="lightGray"/>
        </w:rPr>
      </w:r>
      <w:r w:rsidR="009142DC" w:rsidRPr="0038575D">
        <w:rPr>
          <w:rFonts w:ascii="Arial" w:hAnsi="Arial" w:cs="Arial"/>
          <w:highlight w:val="lightGray"/>
        </w:rPr>
        <w:fldChar w:fldCharType="separate"/>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noProof/>
          <w:highlight w:val="lightGray"/>
        </w:rPr>
        <w:t> </w:t>
      </w:r>
      <w:r w:rsidR="009142DC" w:rsidRPr="0038575D">
        <w:rPr>
          <w:rFonts w:ascii="Arial" w:hAnsi="Arial" w:cs="Arial"/>
          <w:highlight w:val="lightGray"/>
        </w:rPr>
        <w:fldChar w:fldCharType="end"/>
      </w:r>
    </w:p>
    <w:p w14:paraId="36DAF00F" w14:textId="77777777" w:rsidR="00BF5A85" w:rsidRDefault="00BF5A85" w:rsidP="00BF5A85">
      <w:pPr>
        <w:rPr>
          <w:rFonts w:cstheme="minorHAnsi"/>
        </w:rPr>
      </w:pPr>
      <w:r>
        <w:rPr>
          <w:rFonts w:cstheme="minorHAnsi"/>
        </w:rPr>
        <w:t xml:space="preserve">Signature de l’entrepreneur : </w:t>
      </w:r>
    </w:p>
    <w:p w14:paraId="083851AF" w14:textId="77777777" w:rsidR="00BF5A85" w:rsidRDefault="00BF5A85" w:rsidP="00BF5A85">
      <w:pPr>
        <w:tabs>
          <w:tab w:val="right" w:leader="dot" w:pos="8789"/>
        </w:tabs>
        <w:rPr>
          <w:rFonts w:cstheme="minorHAnsi"/>
          <w:i/>
        </w:rPr>
      </w:pPr>
      <w:r>
        <w:rPr>
          <w:rFonts w:cstheme="minorHAnsi"/>
          <w:i/>
        </w:rPr>
        <w:t>Le signataire doit porter la mention manuscrite :</w:t>
      </w:r>
    </w:p>
    <w:p w14:paraId="73A25F11" w14:textId="77777777" w:rsidR="00BF5A85" w:rsidRDefault="00BF5A85" w:rsidP="00BF5A85">
      <w:pPr>
        <w:tabs>
          <w:tab w:val="right" w:leader="dot" w:pos="8789"/>
        </w:tabs>
        <w:rPr>
          <w:rFonts w:cstheme="minorHAnsi"/>
          <w:b/>
          <w:i/>
        </w:rPr>
      </w:pPr>
      <w:r>
        <w:rPr>
          <w:rFonts w:cstheme="minorHAnsi"/>
          <w:b/>
          <w:i/>
        </w:rPr>
        <w:t>« </w:t>
      </w:r>
      <w:proofErr w:type="gramStart"/>
      <w:r>
        <w:rPr>
          <w:rFonts w:cstheme="minorHAnsi"/>
          <w:b/>
          <w:i/>
        </w:rPr>
        <w:t>lu</w:t>
      </w:r>
      <w:proofErr w:type="gramEnd"/>
      <w:r>
        <w:rPr>
          <w:rFonts w:cstheme="minorHAnsi"/>
          <w:b/>
          <w:i/>
        </w:rPr>
        <w:t xml:space="preserve"> et approuvé »</w:t>
      </w:r>
    </w:p>
    <w:p w14:paraId="37260DBB" w14:textId="77777777" w:rsidR="00BF5A85" w:rsidRDefault="00BF5A85" w:rsidP="00BF5A85">
      <w:pPr>
        <w:pBdr>
          <w:bottom w:val="single" w:sz="12" w:space="1" w:color="auto"/>
        </w:pBdr>
        <w:rPr>
          <w:rFonts w:cstheme="minorHAnsi"/>
          <w:strike/>
          <w:color w:val="FF0000"/>
        </w:rPr>
      </w:pPr>
    </w:p>
    <w:p w14:paraId="49E990D4" w14:textId="585A122F" w:rsidR="00BF5A85" w:rsidRDefault="009142DC" w:rsidP="00BF5A85">
      <w:pPr>
        <w:pBdr>
          <w:bottom w:val="single" w:sz="12" w:space="1" w:color="auto"/>
        </w:pBdr>
        <w:rPr>
          <w:rFonts w:cstheme="minorHAnsi"/>
        </w:rPr>
      </w:pPr>
      <w:r w:rsidRPr="0038575D">
        <w:rPr>
          <w:rFonts w:ascii="Arial" w:hAnsi="Arial" w:cs="Arial"/>
          <w:highlight w:val="lightGray"/>
        </w:rPr>
        <w:fldChar w:fldCharType="begin">
          <w:ffData>
            <w:name w:val=""/>
            <w:enabled/>
            <w:calcOnExit w:val="0"/>
            <w:textInput/>
          </w:ffData>
        </w:fldChar>
      </w:r>
      <w:r w:rsidRPr="0038575D">
        <w:rPr>
          <w:rFonts w:ascii="Arial" w:hAnsi="Arial" w:cs="Arial"/>
          <w:highlight w:val="lightGray"/>
        </w:rPr>
        <w:instrText xml:space="preserve"> FORMTEXT </w:instrText>
      </w:r>
      <w:r w:rsidRPr="0038575D">
        <w:rPr>
          <w:rFonts w:ascii="Arial" w:hAnsi="Arial" w:cs="Arial"/>
          <w:highlight w:val="lightGray"/>
        </w:rPr>
      </w:r>
      <w:r w:rsidRPr="0038575D">
        <w:rPr>
          <w:rFonts w:ascii="Arial" w:hAnsi="Arial" w:cs="Arial"/>
          <w:highlight w:val="lightGray"/>
        </w:rPr>
        <w:fldChar w:fldCharType="separate"/>
      </w:r>
      <w:r w:rsidRPr="0038575D">
        <w:rPr>
          <w:rFonts w:ascii="Arial" w:hAnsi="Arial" w:cs="Arial"/>
          <w:noProof/>
          <w:highlight w:val="lightGray"/>
        </w:rPr>
        <w:t> </w:t>
      </w:r>
      <w:r w:rsidRPr="0038575D">
        <w:rPr>
          <w:rFonts w:ascii="Arial" w:hAnsi="Arial" w:cs="Arial"/>
          <w:noProof/>
          <w:highlight w:val="lightGray"/>
        </w:rPr>
        <w:t> </w:t>
      </w:r>
      <w:r w:rsidRPr="0038575D">
        <w:rPr>
          <w:rFonts w:ascii="Arial" w:hAnsi="Arial" w:cs="Arial"/>
          <w:noProof/>
          <w:highlight w:val="lightGray"/>
        </w:rPr>
        <w:t> </w:t>
      </w:r>
      <w:r w:rsidRPr="0038575D">
        <w:rPr>
          <w:rFonts w:ascii="Arial" w:hAnsi="Arial" w:cs="Arial"/>
          <w:noProof/>
          <w:highlight w:val="lightGray"/>
        </w:rPr>
        <w:t> </w:t>
      </w:r>
      <w:r w:rsidRPr="0038575D">
        <w:rPr>
          <w:rFonts w:ascii="Arial" w:hAnsi="Arial" w:cs="Arial"/>
          <w:noProof/>
          <w:highlight w:val="lightGray"/>
        </w:rPr>
        <w:t> </w:t>
      </w:r>
      <w:r w:rsidRPr="0038575D">
        <w:rPr>
          <w:rFonts w:ascii="Arial" w:hAnsi="Arial" w:cs="Arial"/>
          <w:highlight w:val="lightGray"/>
        </w:rPr>
        <w:fldChar w:fldCharType="end"/>
      </w:r>
    </w:p>
    <w:p w14:paraId="790C1839" w14:textId="77777777" w:rsidR="00BF5A85" w:rsidRDefault="00BF5A85" w:rsidP="00BF5A85">
      <w:pPr>
        <w:pBdr>
          <w:bottom w:val="single" w:sz="12" w:space="1" w:color="auto"/>
        </w:pBdr>
        <w:rPr>
          <w:rFonts w:cstheme="minorHAnsi"/>
        </w:rPr>
      </w:pPr>
    </w:p>
    <w:p w14:paraId="600A4335" w14:textId="77777777" w:rsidR="00BF5A85" w:rsidRDefault="00BF5A85" w:rsidP="00BF5A85">
      <w:pPr>
        <w:pBdr>
          <w:bottom w:val="single" w:sz="12" w:space="1" w:color="auto"/>
        </w:pBdr>
        <w:rPr>
          <w:rFonts w:cstheme="minorHAnsi"/>
        </w:rPr>
      </w:pPr>
    </w:p>
    <w:p w14:paraId="04C135E1" w14:textId="77777777" w:rsidR="00BF5A85" w:rsidRDefault="00BF5A85" w:rsidP="00BF5A85">
      <w:pPr>
        <w:rPr>
          <w:rFonts w:cstheme="minorHAnsi"/>
        </w:rPr>
      </w:pPr>
    </w:p>
    <w:p w14:paraId="033CA241" w14:textId="77777777" w:rsidR="00BF5A85" w:rsidRDefault="00BF5A85" w:rsidP="00BF5A85">
      <w:pPr>
        <w:rPr>
          <w:rFonts w:cstheme="minorHAnsi"/>
          <w:b/>
        </w:rPr>
      </w:pPr>
      <w:r>
        <w:rPr>
          <w:rFonts w:cstheme="minorHAnsi"/>
          <w:b/>
        </w:rPr>
        <w:t xml:space="preserve">L’INRAE, </w:t>
      </w:r>
      <w:r>
        <w:rPr>
          <w:rFonts w:cstheme="minorHAnsi"/>
        </w:rPr>
        <w:t>Service d’Appui à la Recherche</w:t>
      </w:r>
    </w:p>
    <w:p w14:paraId="48293CDA" w14:textId="77777777" w:rsidR="00BF5A85" w:rsidRDefault="00BF5A85" w:rsidP="00BF5A85">
      <w:pPr>
        <w:rPr>
          <w:rFonts w:cstheme="minorHAnsi"/>
        </w:rPr>
      </w:pPr>
      <w:r>
        <w:rPr>
          <w:rFonts w:cstheme="minorHAnsi"/>
        </w:rPr>
        <w:t>Est acceptée la présente offre pour valoir Acte d’Engagement.</w:t>
      </w:r>
    </w:p>
    <w:p w14:paraId="71105B99" w14:textId="77777777" w:rsidR="00BF5A85" w:rsidRDefault="00BF5A85" w:rsidP="00BF5A85">
      <w:pPr>
        <w:rPr>
          <w:rFonts w:cstheme="minorHAnsi"/>
        </w:rPr>
      </w:pPr>
      <w:r>
        <w:rPr>
          <w:rFonts w:cstheme="minorHAnsi"/>
        </w:rPr>
        <w:t>Le Représentant du Pouvoir Adjudicateur</w:t>
      </w:r>
    </w:p>
    <w:p w14:paraId="162CFB89" w14:textId="438773E4" w:rsidR="00C7706F" w:rsidRPr="00BF5A85" w:rsidRDefault="00BF5A85" w:rsidP="00E029EC">
      <w:pPr>
        <w:rPr>
          <w:rFonts w:ascii="Arial" w:eastAsia="Times New Roman" w:hAnsi="Arial" w:cs="Arial"/>
          <w:sz w:val="20"/>
          <w:szCs w:val="20"/>
          <w:lang w:eastAsia="fr-FR"/>
        </w:rPr>
      </w:pPr>
      <w:r>
        <w:rPr>
          <w:rFonts w:cstheme="minorHAnsi"/>
        </w:rPr>
        <w:t>Directeur de</w:t>
      </w:r>
      <w:r w:rsidR="00E029EC">
        <w:rPr>
          <w:rFonts w:cstheme="minorHAnsi"/>
        </w:rPr>
        <w:t xml:space="preserve">s services d’appui </w:t>
      </w:r>
      <w:r w:rsidR="00C7706F" w:rsidRPr="00BF5A85">
        <w:rPr>
          <w:rFonts w:ascii="Arial" w:eastAsia="Times New Roman" w:hAnsi="Arial" w:cs="Arial"/>
          <w:color w:val="0070C0"/>
          <w:sz w:val="20"/>
          <w:szCs w:val="20"/>
          <w:lang w:eastAsia="fr-FR"/>
        </w:rPr>
        <w:br w:type="page"/>
      </w:r>
    </w:p>
    <w:p w14:paraId="7CA25033" w14:textId="1BF76DA2" w:rsidR="00A77000" w:rsidRPr="00A77000" w:rsidRDefault="00A77000" w:rsidP="00A77000">
      <w:pPr>
        <w:pStyle w:val="TM2"/>
      </w:pPr>
      <w:r w:rsidRPr="00A77000">
        <w:lastRenderedPageBreak/>
        <w:t>SOMMAIRE</w:t>
      </w:r>
    </w:p>
    <w:p w14:paraId="5AEC0216" w14:textId="77777777" w:rsidR="00A77000" w:rsidRDefault="00A77000" w:rsidP="00A77000">
      <w:pPr>
        <w:pStyle w:val="TM2"/>
      </w:pPr>
    </w:p>
    <w:p w14:paraId="26E719F6" w14:textId="20120D18" w:rsidR="00E8576A" w:rsidRDefault="00B3398C">
      <w:pPr>
        <w:pStyle w:val="TM1"/>
        <w:tabs>
          <w:tab w:val="left" w:pos="480"/>
          <w:tab w:val="right" w:leader="dot" w:pos="9054"/>
        </w:tabs>
        <w:rPr>
          <w:rFonts w:asciiTheme="minorHAnsi" w:eastAsiaTheme="minorEastAsia" w:hAnsiTheme="minorHAnsi"/>
          <w:noProof/>
          <w:lang w:eastAsia="fr-FR"/>
        </w:rPr>
      </w:pPr>
      <w:r w:rsidRPr="004D38D8">
        <w:rPr>
          <w:szCs w:val="24"/>
        </w:rPr>
        <w:fldChar w:fldCharType="begin"/>
      </w:r>
      <w:r w:rsidRPr="004D38D8">
        <w:instrText xml:space="preserve"> TOC \o "1-3" \h \z \u </w:instrText>
      </w:r>
      <w:r w:rsidRPr="004D38D8">
        <w:rPr>
          <w:szCs w:val="24"/>
        </w:rPr>
        <w:fldChar w:fldCharType="separate"/>
      </w:r>
      <w:hyperlink w:anchor="_Toc204775968" w:history="1">
        <w:r w:rsidR="00E8576A" w:rsidRPr="009D75D5">
          <w:rPr>
            <w:rStyle w:val="Lienhypertexte"/>
            <w:rFonts w:ascii="Arial" w:eastAsia="Times New Roman" w:hAnsi="Arial" w:cs="Arial"/>
            <w:b/>
            <w:bCs/>
            <w:noProof/>
            <w:lang w:eastAsia="fr-FR"/>
          </w:rPr>
          <w:t>1.</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OBJET DU MARCHE</w:t>
        </w:r>
        <w:r w:rsidR="00E8576A">
          <w:rPr>
            <w:noProof/>
            <w:webHidden/>
          </w:rPr>
          <w:tab/>
        </w:r>
        <w:r w:rsidR="00E8576A">
          <w:rPr>
            <w:noProof/>
            <w:webHidden/>
          </w:rPr>
          <w:fldChar w:fldCharType="begin"/>
        </w:r>
        <w:r w:rsidR="00E8576A">
          <w:rPr>
            <w:noProof/>
            <w:webHidden/>
          </w:rPr>
          <w:instrText xml:space="preserve"> PAGEREF _Toc204775968 \h </w:instrText>
        </w:r>
        <w:r w:rsidR="00E8576A">
          <w:rPr>
            <w:noProof/>
            <w:webHidden/>
          </w:rPr>
        </w:r>
        <w:r w:rsidR="00E8576A">
          <w:rPr>
            <w:noProof/>
            <w:webHidden/>
          </w:rPr>
          <w:fldChar w:fldCharType="separate"/>
        </w:r>
        <w:r w:rsidR="00E8576A">
          <w:rPr>
            <w:noProof/>
            <w:webHidden/>
          </w:rPr>
          <w:t>5</w:t>
        </w:r>
        <w:r w:rsidR="00E8576A">
          <w:rPr>
            <w:noProof/>
            <w:webHidden/>
          </w:rPr>
          <w:fldChar w:fldCharType="end"/>
        </w:r>
      </w:hyperlink>
    </w:p>
    <w:p w14:paraId="0ADBB7C1" w14:textId="307FB2F2" w:rsidR="00E8576A" w:rsidRDefault="00C60E2F">
      <w:pPr>
        <w:pStyle w:val="TM1"/>
        <w:tabs>
          <w:tab w:val="left" w:pos="480"/>
          <w:tab w:val="right" w:leader="dot" w:pos="9054"/>
        </w:tabs>
        <w:rPr>
          <w:rFonts w:asciiTheme="minorHAnsi" w:eastAsiaTheme="minorEastAsia" w:hAnsiTheme="minorHAnsi"/>
          <w:noProof/>
          <w:lang w:eastAsia="fr-FR"/>
        </w:rPr>
      </w:pPr>
      <w:hyperlink w:anchor="_Toc204775969" w:history="1">
        <w:r w:rsidR="00E8576A" w:rsidRPr="009D75D5">
          <w:rPr>
            <w:rStyle w:val="Lienhypertexte"/>
            <w:rFonts w:ascii="Arial" w:eastAsia="Times New Roman" w:hAnsi="Arial" w:cs="Arial"/>
            <w:b/>
            <w:bCs/>
            <w:noProof/>
            <w:lang w:eastAsia="fr-FR"/>
          </w:rPr>
          <w:t>2.</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PIÈCES CONTRACTUELLES DU MARCHÉ</w:t>
        </w:r>
        <w:r w:rsidR="00E8576A">
          <w:rPr>
            <w:noProof/>
            <w:webHidden/>
          </w:rPr>
          <w:tab/>
        </w:r>
        <w:r w:rsidR="00E8576A">
          <w:rPr>
            <w:noProof/>
            <w:webHidden/>
          </w:rPr>
          <w:fldChar w:fldCharType="begin"/>
        </w:r>
        <w:r w:rsidR="00E8576A">
          <w:rPr>
            <w:noProof/>
            <w:webHidden/>
          </w:rPr>
          <w:instrText xml:space="preserve"> PAGEREF _Toc204775969 \h </w:instrText>
        </w:r>
        <w:r w:rsidR="00E8576A">
          <w:rPr>
            <w:noProof/>
            <w:webHidden/>
          </w:rPr>
        </w:r>
        <w:r w:rsidR="00E8576A">
          <w:rPr>
            <w:noProof/>
            <w:webHidden/>
          </w:rPr>
          <w:fldChar w:fldCharType="separate"/>
        </w:r>
        <w:r w:rsidR="00E8576A">
          <w:rPr>
            <w:noProof/>
            <w:webHidden/>
          </w:rPr>
          <w:t>5</w:t>
        </w:r>
        <w:r w:rsidR="00E8576A">
          <w:rPr>
            <w:noProof/>
            <w:webHidden/>
          </w:rPr>
          <w:fldChar w:fldCharType="end"/>
        </w:r>
      </w:hyperlink>
    </w:p>
    <w:p w14:paraId="2A25223C" w14:textId="7B2D4443" w:rsidR="00E8576A" w:rsidRDefault="00C60E2F">
      <w:pPr>
        <w:pStyle w:val="TM1"/>
        <w:tabs>
          <w:tab w:val="left" w:pos="480"/>
          <w:tab w:val="right" w:leader="dot" w:pos="9054"/>
        </w:tabs>
        <w:rPr>
          <w:rFonts w:asciiTheme="minorHAnsi" w:eastAsiaTheme="minorEastAsia" w:hAnsiTheme="minorHAnsi"/>
          <w:noProof/>
          <w:lang w:eastAsia="fr-FR"/>
        </w:rPr>
      </w:pPr>
      <w:hyperlink w:anchor="_Toc204775970" w:history="1">
        <w:r w:rsidR="00E8576A" w:rsidRPr="009D75D5">
          <w:rPr>
            <w:rStyle w:val="Lienhypertexte"/>
            <w:rFonts w:ascii="Arial" w:eastAsia="Times New Roman" w:hAnsi="Arial" w:cs="Arial"/>
            <w:b/>
            <w:bCs/>
            <w:noProof/>
            <w:lang w:eastAsia="fr-FR"/>
          </w:rPr>
          <w:t>3.</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FORME DU MARCHÉ</w:t>
        </w:r>
        <w:r w:rsidR="00E8576A">
          <w:rPr>
            <w:noProof/>
            <w:webHidden/>
          </w:rPr>
          <w:tab/>
        </w:r>
        <w:r w:rsidR="00E8576A">
          <w:rPr>
            <w:noProof/>
            <w:webHidden/>
          </w:rPr>
          <w:fldChar w:fldCharType="begin"/>
        </w:r>
        <w:r w:rsidR="00E8576A">
          <w:rPr>
            <w:noProof/>
            <w:webHidden/>
          </w:rPr>
          <w:instrText xml:space="preserve"> PAGEREF _Toc204775970 \h </w:instrText>
        </w:r>
        <w:r w:rsidR="00E8576A">
          <w:rPr>
            <w:noProof/>
            <w:webHidden/>
          </w:rPr>
        </w:r>
        <w:r w:rsidR="00E8576A">
          <w:rPr>
            <w:noProof/>
            <w:webHidden/>
          </w:rPr>
          <w:fldChar w:fldCharType="separate"/>
        </w:r>
        <w:r w:rsidR="00E8576A">
          <w:rPr>
            <w:noProof/>
            <w:webHidden/>
          </w:rPr>
          <w:t>5</w:t>
        </w:r>
        <w:r w:rsidR="00E8576A">
          <w:rPr>
            <w:noProof/>
            <w:webHidden/>
          </w:rPr>
          <w:fldChar w:fldCharType="end"/>
        </w:r>
      </w:hyperlink>
    </w:p>
    <w:p w14:paraId="6D9F1755" w14:textId="697C2AEB" w:rsidR="00E8576A" w:rsidRDefault="00C60E2F">
      <w:pPr>
        <w:pStyle w:val="TM1"/>
        <w:tabs>
          <w:tab w:val="left" w:pos="480"/>
          <w:tab w:val="right" w:leader="dot" w:pos="9054"/>
        </w:tabs>
        <w:rPr>
          <w:rFonts w:asciiTheme="minorHAnsi" w:eastAsiaTheme="minorEastAsia" w:hAnsiTheme="minorHAnsi"/>
          <w:noProof/>
          <w:lang w:eastAsia="fr-FR"/>
        </w:rPr>
      </w:pPr>
      <w:hyperlink w:anchor="_Toc204775971" w:history="1">
        <w:r w:rsidR="00E8576A" w:rsidRPr="009D75D5">
          <w:rPr>
            <w:rStyle w:val="Lienhypertexte"/>
            <w:rFonts w:ascii="Arial" w:eastAsia="Times New Roman" w:hAnsi="Arial" w:cs="Arial"/>
            <w:b/>
            <w:bCs/>
            <w:noProof/>
            <w:lang w:eastAsia="fr-FR"/>
          </w:rPr>
          <w:t>4.</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DURÉE DU MARCHÉ (OU DÉLAI(S) D’EXÉCUTION DU MARCHÉ)</w:t>
        </w:r>
        <w:r w:rsidR="00E8576A">
          <w:rPr>
            <w:noProof/>
            <w:webHidden/>
          </w:rPr>
          <w:tab/>
        </w:r>
        <w:r w:rsidR="00E8576A">
          <w:rPr>
            <w:noProof/>
            <w:webHidden/>
          </w:rPr>
          <w:fldChar w:fldCharType="begin"/>
        </w:r>
        <w:r w:rsidR="00E8576A">
          <w:rPr>
            <w:noProof/>
            <w:webHidden/>
          </w:rPr>
          <w:instrText xml:space="preserve"> PAGEREF _Toc204775971 \h </w:instrText>
        </w:r>
        <w:r w:rsidR="00E8576A">
          <w:rPr>
            <w:noProof/>
            <w:webHidden/>
          </w:rPr>
        </w:r>
        <w:r w:rsidR="00E8576A">
          <w:rPr>
            <w:noProof/>
            <w:webHidden/>
          </w:rPr>
          <w:fldChar w:fldCharType="separate"/>
        </w:r>
        <w:r w:rsidR="00E8576A">
          <w:rPr>
            <w:noProof/>
            <w:webHidden/>
          </w:rPr>
          <w:t>5</w:t>
        </w:r>
        <w:r w:rsidR="00E8576A">
          <w:rPr>
            <w:noProof/>
            <w:webHidden/>
          </w:rPr>
          <w:fldChar w:fldCharType="end"/>
        </w:r>
      </w:hyperlink>
    </w:p>
    <w:p w14:paraId="0B4F1949" w14:textId="584AB738" w:rsidR="00E8576A" w:rsidRDefault="00C60E2F">
      <w:pPr>
        <w:pStyle w:val="TM1"/>
        <w:tabs>
          <w:tab w:val="left" w:pos="480"/>
          <w:tab w:val="right" w:leader="dot" w:pos="9054"/>
        </w:tabs>
        <w:rPr>
          <w:rFonts w:asciiTheme="minorHAnsi" w:eastAsiaTheme="minorEastAsia" w:hAnsiTheme="minorHAnsi"/>
          <w:noProof/>
          <w:lang w:eastAsia="fr-FR"/>
        </w:rPr>
      </w:pPr>
      <w:hyperlink w:anchor="_Toc204775972" w:history="1">
        <w:r w:rsidR="00E8576A" w:rsidRPr="009D75D5">
          <w:rPr>
            <w:rStyle w:val="Lienhypertexte"/>
            <w:rFonts w:ascii="Arial" w:eastAsia="Times New Roman" w:hAnsi="Arial" w:cs="Arial"/>
            <w:b/>
            <w:bCs/>
            <w:noProof/>
            <w:lang w:eastAsia="fr-FR"/>
          </w:rPr>
          <w:t>5.</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ENVIRONNEMENT DES PRESTATIONS</w:t>
        </w:r>
        <w:r w:rsidR="00E8576A">
          <w:rPr>
            <w:noProof/>
            <w:webHidden/>
          </w:rPr>
          <w:tab/>
        </w:r>
        <w:r w:rsidR="00E8576A">
          <w:rPr>
            <w:noProof/>
            <w:webHidden/>
          </w:rPr>
          <w:fldChar w:fldCharType="begin"/>
        </w:r>
        <w:r w:rsidR="00E8576A">
          <w:rPr>
            <w:noProof/>
            <w:webHidden/>
          </w:rPr>
          <w:instrText xml:space="preserve"> PAGEREF _Toc204775972 \h </w:instrText>
        </w:r>
        <w:r w:rsidR="00E8576A">
          <w:rPr>
            <w:noProof/>
            <w:webHidden/>
          </w:rPr>
        </w:r>
        <w:r w:rsidR="00E8576A">
          <w:rPr>
            <w:noProof/>
            <w:webHidden/>
          </w:rPr>
          <w:fldChar w:fldCharType="separate"/>
        </w:r>
        <w:r w:rsidR="00E8576A">
          <w:rPr>
            <w:noProof/>
            <w:webHidden/>
          </w:rPr>
          <w:t>5</w:t>
        </w:r>
        <w:r w:rsidR="00E8576A">
          <w:rPr>
            <w:noProof/>
            <w:webHidden/>
          </w:rPr>
          <w:fldChar w:fldCharType="end"/>
        </w:r>
      </w:hyperlink>
    </w:p>
    <w:p w14:paraId="7489AD4E" w14:textId="636A8F74" w:rsidR="00E8576A" w:rsidRDefault="00C60E2F">
      <w:pPr>
        <w:pStyle w:val="TM3"/>
        <w:tabs>
          <w:tab w:val="left" w:pos="1100"/>
          <w:tab w:val="right" w:leader="dot" w:pos="9054"/>
        </w:tabs>
        <w:rPr>
          <w:rFonts w:asciiTheme="minorHAnsi" w:eastAsiaTheme="minorEastAsia" w:hAnsiTheme="minorHAnsi"/>
          <w:noProof/>
          <w:lang w:eastAsia="fr-FR"/>
        </w:rPr>
      </w:pPr>
      <w:hyperlink w:anchor="_Toc204775973" w:history="1">
        <w:r w:rsidR="00E8576A" w:rsidRPr="009D75D5">
          <w:rPr>
            <w:rStyle w:val="Lienhypertexte"/>
            <w:b/>
            <w:noProof/>
            <w:lang w:eastAsia="fr-FR"/>
          </w:rPr>
          <w:t>5.1.</w:t>
        </w:r>
        <w:r w:rsidR="00E8576A">
          <w:rPr>
            <w:rFonts w:asciiTheme="minorHAnsi" w:eastAsiaTheme="minorEastAsia" w:hAnsiTheme="minorHAnsi"/>
            <w:noProof/>
            <w:lang w:eastAsia="fr-FR"/>
          </w:rPr>
          <w:tab/>
        </w:r>
        <w:r w:rsidR="00E8576A" w:rsidRPr="009D75D5">
          <w:rPr>
            <w:rStyle w:val="Lienhypertexte"/>
            <w:noProof/>
            <w:lang w:eastAsia="fr-FR"/>
          </w:rPr>
          <w:t>Description du Centre val de Loire</w:t>
        </w:r>
        <w:r w:rsidR="00E8576A">
          <w:rPr>
            <w:noProof/>
            <w:webHidden/>
          </w:rPr>
          <w:tab/>
        </w:r>
        <w:r w:rsidR="00E8576A">
          <w:rPr>
            <w:noProof/>
            <w:webHidden/>
          </w:rPr>
          <w:fldChar w:fldCharType="begin"/>
        </w:r>
        <w:r w:rsidR="00E8576A">
          <w:rPr>
            <w:noProof/>
            <w:webHidden/>
          </w:rPr>
          <w:instrText xml:space="preserve"> PAGEREF _Toc204775973 \h </w:instrText>
        </w:r>
        <w:r w:rsidR="00E8576A">
          <w:rPr>
            <w:noProof/>
            <w:webHidden/>
          </w:rPr>
        </w:r>
        <w:r w:rsidR="00E8576A">
          <w:rPr>
            <w:noProof/>
            <w:webHidden/>
          </w:rPr>
          <w:fldChar w:fldCharType="separate"/>
        </w:r>
        <w:r w:rsidR="00E8576A">
          <w:rPr>
            <w:noProof/>
            <w:webHidden/>
          </w:rPr>
          <w:t>5</w:t>
        </w:r>
        <w:r w:rsidR="00E8576A">
          <w:rPr>
            <w:noProof/>
            <w:webHidden/>
          </w:rPr>
          <w:fldChar w:fldCharType="end"/>
        </w:r>
      </w:hyperlink>
    </w:p>
    <w:p w14:paraId="60CA747B" w14:textId="1E158A33" w:rsidR="00E8576A" w:rsidRDefault="00C60E2F">
      <w:pPr>
        <w:pStyle w:val="TM3"/>
        <w:tabs>
          <w:tab w:val="left" w:pos="1100"/>
          <w:tab w:val="right" w:leader="dot" w:pos="9054"/>
        </w:tabs>
        <w:rPr>
          <w:rFonts w:asciiTheme="minorHAnsi" w:eastAsiaTheme="minorEastAsia" w:hAnsiTheme="minorHAnsi"/>
          <w:noProof/>
          <w:lang w:eastAsia="fr-FR"/>
        </w:rPr>
      </w:pPr>
      <w:hyperlink w:anchor="_Toc204775974" w:history="1">
        <w:r w:rsidR="00E8576A" w:rsidRPr="009D75D5">
          <w:rPr>
            <w:rStyle w:val="Lienhypertexte"/>
            <w:b/>
            <w:noProof/>
          </w:rPr>
          <w:t>5.2.</w:t>
        </w:r>
        <w:r w:rsidR="00E8576A">
          <w:rPr>
            <w:rFonts w:asciiTheme="minorHAnsi" w:eastAsiaTheme="minorEastAsia" w:hAnsiTheme="minorHAnsi"/>
            <w:noProof/>
            <w:lang w:eastAsia="fr-FR"/>
          </w:rPr>
          <w:tab/>
        </w:r>
        <w:r w:rsidR="00E8576A" w:rsidRPr="009D75D5">
          <w:rPr>
            <w:rStyle w:val="Lienhypertexte"/>
            <w:noProof/>
          </w:rPr>
          <w:t>Descriptif des bâtiments</w:t>
        </w:r>
        <w:r w:rsidR="00E8576A">
          <w:rPr>
            <w:noProof/>
            <w:webHidden/>
          </w:rPr>
          <w:tab/>
        </w:r>
        <w:r w:rsidR="00E8576A">
          <w:rPr>
            <w:noProof/>
            <w:webHidden/>
          </w:rPr>
          <w:fldChar w:fldCharType="begin"/>
        </w:r>
        <w:r w:rsidR="00E8576A">
          <w:rPr>
            <w:noProof/>
            <w:webHidden/>
          </w:rPr>
          <w:instrText xml:space="preserve"> PAGEREF _Toc204775974 \h </w:instrText>
        </w:r>
        <w:r w:rsidR="00E8576A">
          <w:rPr>
            <w:noProof/>
            <w:webHidden/>
          </w:rPr>
        </w:r>
        <w:r w:rsidR="00E8576A">
          <w:rPr>
            <w:noProof/>
            <w:webHidden/>
          </w:rPr>
          <w:fldChar w:fldCharType="separate"/>
        </w:r>
        <w:r w:rsidR="00E8576A">
          <w:rPr>
            <w:noProof/>
            <w:webHidden/>
          </w:rPr>
          <w:t>6</w:t>
        </w:r>
        <w:r w:rsidR="00E8576A">
          <w:rPr>
            <w:noProof/>
            <w:webHidden/>
          </w:rPr>
          <w:fldChar w:fldCharType="end"/>
        </w:r>
      </w:hyperlink>
    </w:p>
    <w:p w14:paraId="51E3894B" w14:textId="21FEC46F" w:rsidR="00E8576A" w:rsidRDefault="00C60E2F">
      <w:pPr>
        <w:pStyle w:val="TM3"/>
        <w:tabs>
          <w:tab w:val="left" w:pos="1100"/>
          <w:tab w:val="right" w:leader="dot" w:pos="9054"/>
        </w:tabs>
        <w:rPr>
          <w:rFonts w:asciiTheme="minorHAnsi" w:eastAsiaTheme="minorEastAsia" w:hAnsiTheme="minorHAnsi"/>
          <w:noProof/>
          <w:lang w:eastAsia="fr-FR"/>
        </w:rPr>
      </w:pPr>
      <w:hyperlink w:anchor="_Toc204775975" w:history="1">
        <w:r w:rsidR="00E8576A" w:rsidRPr="009D75D5">
          <w:rPr>
            <w:rStyle w:val="Lienhypertexte"/>
            <w:b/>
            <w:noProof/>
          </w:rPr>
          <w:t>5.3.</w:t>
        </w:r>
        <w:r w:rsidR="00E8576A">
          <w:rPr>
            <w:rFonts w:asciiTheme="minorHAnsi" w:eastAsiaTheme="minorEastAsia" w:hAnsiTheme="minorHAnsi"/>
            <w:noProof/>
            <w:lang w:eastAsia="fr-FR"/>
          </w:rPr>
          <w:tab/>
        </w:r>
        <w:r w:rsidR="00E8576A" w:rsidRPr="009D75D5">
          <w:rPr>
            <w:rStyle w:val="Lienhypertexte"/>
            <w:noProof/>
          </w:rPr>
          <w:t>Descriptif détaillé des installations électriques</w:t>
        </w:r>
        <w:r w:rsidR="00E8576A">
          <w:rPr>
            <w:noProof/>
            <w:webHidden/>
          </w:rPr>
          <w:tab/>
        </w:r>
        <w:r w:rsidR="00E8576A">
          <w:rPr>
            <w:noProof/>
            <w:webHidden/>
          </w:rPr>
          <w:fldChar w:fldCharType="begin"/>
        </w:r>
        <w:r w:rsidR="00E8576A">
          <w:rPr>
            <w:noProof/>
            <w:webHidden/>
          </w:rPr>
          <w:instrText xml:space="preserve"> PAGEREF _Toc204775975 \h </w:instrText>
        </w:r>
        <w:r w:rsidR="00E8576A">
          <w:rPr>
            <w:noProof/>
            <w:webHidden/>
          </w:rPr>
        </w:r>
        <w:r w:rsidR="00E8576A">
          <w:rPr>
            <w:noProof/>
            <w:webHidden/>
          </w:rPr>
          <w:fldChar w:fldCharType="separate"/>
        </w:r>
        <w:r w:rsidR="00E8576A">
          <w:rPr>
            <w:noProof/>
            <w:webHidden/>
          </w:rPr>
          <w:t>6</w:t>
        </w:r>
        <w:r w:rsidR="00E8576A">
          <w:rPr>
            <w:noProof/>
            <w:webHidden/>
          </w:rPr>
          <w:fldChar w:fldCharType="end"/>
        </w:r>
      </w:hyperlink>
    </w:p>
    <w:p w14:paraId="2116F0B1" w14:textId="395EAD41" w:rsidR="00E8576A" w:rsidRDefault="00C60E2F">
      <w:pPr>
        <w:pStyle w:val="TM3"/>
        <w:tabs>
          <w:tab w:val="left" w:pos="1100"/>
          <w:tab w:val="right" w:leader="dot" w:pos="9054"/>
        </w:tabs>
        <w:rPr>
          <w:rFonts w:asciiTheme="minorHAnsi" w:eastAsiaTheme="minorEastAsia" w:hAnsiTheme="minorHAnsi"/>
          <w:noProof/>
          <w:lang w:eastAsia="fr-FR"/>
        </w:rPr>
      </w:pPr>
      <w:hyperlink w:anchor="_Toc204775976" w:history="1">
        <w:r w:rsidR="00E8576A" w:rsidRPr="009D75D5">
          <w:rPr>
            <w:rStyle w:val="Lienhypertexte"/>
            <w:b/>
            <w:noProof/>
          </w:rPr>
          <w:t>5.4.</w:t>
        </w:r>
        <w:r w:rsidR="00E8576A">
          <w:rPr>
            <w:rFonts w:asciiTheme="minorHAnsi" w:eastAsiaTheme="minorEastAsia" w:hAnsiTheme="minorHAnsi"/>
            <w:noProof/>
            <w:lang w:eastAsia="fr-FR"/>
          </w:rPr>
          <w:tab/>
        </w:r>
        <w:r w:rsidR="00E8576A" w:rsidRPr="009D75D5">
          <w:rPr>
            <w:rStyle w:val="Lienhypertexte"/>
            <w:noProof/>
          </w:rPr>
          <w:t>Description du réseau haute tension</w:t>
        </w:r>
        <w:r w:rsidR="00E8576A">
          <w:rPr>
            <w:noProof/>
            <w:webHidden/>
          </w:rPr>
          <w:tab/>
        </w:r>
        <w:r w:rsidR="00E8576A">
          <w:rPr>
            <w:noProof/>
            <w:webHidden/>
          </w:rPr>
          <w:fldChar w:fldCharType="begin"/>
        </w:r>
        <w:r w:rsidR="00E8576A">
          <w:rPr>
            <w:noProof/>
            <w:webHidden/>
          </w:rPr>
          <w:instrText xml:space="preserve"> PAGEREF _Toc204775976 \h </w:instrText>
        </w:r>
        <w:r w:rsidR="00E8576A">
          <w:rPr>
            <w:noProof/>
            <w:webHidden/>
          </w:rPr>
        </w:r>
        <w:r w:rsidR="00E8576A">
          <w:rPr>
            <w:noProof/>
            <w:webHidden/>
          </w:rPr>
          <w:fldChar w:fldCharType="separate"/>
        </w:r>
        <w:r w:rsidR="00E8576A">
          <w:rPr>
            <w:noProof/>
            <w:webHidden/>
          </w:rPr>
          <w:t>7</w:t>
        </w:r>
        <w:r w:rsidR="00E8576A">
          <w:rPr>
            <w:noProof/>
            <w:webHidden/>
          </w:rPr>
          <w:fldChar w:fldCharType="end"/>
        </w:r>
      </w:hyperlink>
    </w:p>
    <w:p w14:paraId="081C861A" w14:textId="58667F77" w:rsidR="00E8576A" w:rsidRDefault="00C60E2F">
      <w:pPr>
        <w:pStyle w:val="TM1"/>
        <w:tabs>
          <w:tab w:val="left" w:pos="480"/>
          <w:tab w:val="right" w:leader="dot" w:pos="9054"/>
        </w:tabs>
        <w:rPr>
          <w:rFonts w:asciiTheme="minorHAnsi" w:eastAsiaTheme="minorEastAsia" w:hAnsiTheme="minorHAnsi"/>
          <w:noProof/>
          <w:lang w:eastAsia="fr-FR"/>
        </w:rPr>
      </w:pPr>
      <w:hyperlink w:anchor="_Toc204775977" w:history="1">
        <w:r w:rsidR="00E8576A" w:rsidRPr="009D75D5">
          <w:rPr>
            <w:rStyle w:val="Lienhypertexte"/>
            <w:rFonts w:ascii="Arial" w:eastAsia="Times New Roman" w:hAnsi="Arial" w:cs="Arial"/>
            <w:b/>
            <w:bCs/>
            <w:noProof/>
            <w:lang w:eastAsia="fr-FR"/>
          </w:rPr>
          <w:t>6.</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NATURES DES PRESTATIONS</w:t>
        </w:r>
        <w:r w:rsidR="00E8576A">
          <w:rPr>
            <w:noProof/>
            <w:webHidden/>
          </w:rPr>
          <w:tab/>
        </w:r>
        <w:r w:rsidR="00E8576A">
          <w:rPr>
            <w:noProof/>
            <w:webHidden/>
          </w:rPr>
          <w:fldChar w:fldCharType="begin"/>
        </w:r>
        <w:r w:rsidR="00E8576A">
          <w:rPr>
            <w:noProof/>
            <w:webHidden/>
          </w:rPr>
          <w:instrText xml:space="preserve"> PAGEREF _Toc204775977 \h </w:instrText>
        </w:r>
        <w:r w:rsidR="00E8576A">
          <w:rPr>
            <w:noProof/>
            <w:webHidden/>
          </w:rPr>
        </w:r>
        <w:r w:rsidR="00E8576A">
          <w:rPr>
            <w:noProof/>
            <w:webHidden/>
          </w:rPr>
          <w:fldChar w:fldCharType="separate"/>
        </w:r>
        <w:r w:rsidR="00E8576A">
          <w:rPr>
            <w:noProof/>
            <w:webHidden/>
          </w:rPr>
          <w:t>7</w:t>
        </w:r>
        <w:r w:rsidR="00E8576A">
          <w:rPr>
            <w:noProof/>
            <w:webHidden/>
          </w:rPr>
          <w:fldChar w:fldCharType="end"/>
        </w:r>
      </w:hyperlink>
    </w:p>
    <w:p w14:paraId="49515814" w14:textId="5985918B" w:rsidR="00E8576A" w:rsidRDefault="00C60E2F">
      <w:pPr>
        <w:pStyle w:val="TM3"/>
        <w:tabs>
          <w:tab w:val="left" w:pos="1100"/>
          <w:tab w:val="right" w:leader="dot" w:pos="9054"/>
        </w:tabs>
        <w:rPr>
          <w:rFonts w:asciiTheme="minorHAnsi" w:eastAsiaTheme="minorEastAsia" w:hAnsiTheme="minorHAnsi"/>
          <w:noProof/>
          <w:lang w:eastAsia="fr-FR"/>
        </w:rPr>
      </w:pPr>
      <w:hyperlink w:anchor="_Toc204775978" w:history="1">
        <w:r w:rsidR="00E8576A" w:rsidRPr="009D75D5">
          <w:rPr>
            <w:rStyle w:val="Lienhypertexte"/>
            <w:rFonts w:ascii="Arial" w:hAnsi="Arial"/>
            <w:b/>
            <w:noProof/>
          </w:rPr>
          <w:t>6.1.</w:t>
        </w:r>
        <w:r w:rsidR="00E8576A">
          <w:rPr>
            <w:rFonts w:asciiTheme="minorHAnsi" w:eastAsiaTheme="minorEastAsia" w:hAnsiTheme="minorHAnsi"/>
            <w:noProof/>
            <w:lang w:eastAsia="fr-FR"/>
          </w:rPr>
          <w:tab/>
        </w:r>
        <w:r w:rsidR="00E8576A" w:rsidRPr="009D75D5">
          <w:rPr>
            <w:rStyle w:val="Lienhypertexte"/>
            <w:rFonts w:ascii="Arial" w:hAnsi="Arial"/>
            <w:noProof/>
          </w:rPr>
          <w:t>Descriptif Général</w:t>
        </w:r>
        <w:r w:rsidR="00E8576A">
          <w:rPr>
            <w:noProof/>
            <w:webHidden/>
          </w:rPr>
          <w:tab/>
        </w:r>
        <w:r w:rsidR="00E8576A">
          <w:rPr>
            <w:noProof/>
            <w:webHidden/>
          </w:rPr>
          <w:fldChar w:fldCharType="begin"/>
        </w:r>
        <w:r w:rsidR="00E8576A">
          <w:rPr>
            <w:noProof/>
            <w:webHidden/>
          </w:rPr>
          <w:instrText xml:space="preserve"> PAGEREF _Toc204775978 \h </w:instrText>
        </w:r>
        <w:r w:rsidR="00E8576A">
          <w:rPr>
            <w:noProof/>
            <w:webHidden/>
          </w:rPr>
        </w:r>
        <w:r w:rsidR="00E8576A">
          <w:rPr>
            <w:noProof/>
            <w:webHidden/>
          </w:rPr>
          <w:fldChar w:fldCharType="separate"/>
        </w:r>
        <w:r w:rsidR="00E8576A">
          <w:rPr>
            <w:noProof/>
            <w:webHidden/>
          </w:rPr>
          <w:t>7</w:t>
        </w:r>
        <w:r w:rsidR="00E8576A">
          <w:rPr>
            <w:noProof/>
            <w:webHidden/>
          </w:rPr>
          <w:fldChar w:fldCharType="end"/>
        </w:r>
      </w:hyperlink>
    </w:p>
    <w:p w14:paraId="50ACDFCA" w14:textId="3D5F65AC" w:rsidR="00E8576A" w:rsidRDefault="00C60E2F">
      <w:pPr>
        <w:pStyle w:val="TM3"/>
        <w:tabs>
          <w:tab w:val="left" w:pos="1100"/>
          <w:tab w:val="right" w:leader="dot" w:pos="9054"/>
        </w:tabs>
        <w:rPr>
          <w:rFonts w:asciiTheme="minorHAnsi" w:eastAsiaTheme="minorEastAsia" w:hAnsiTheme="minorHAnsi"/>
          <w:noProof/>
          <w:lang w:eastAsia="fr-FR"/>
        </w:rPr>
      </w:pPr>
      <w:hyperlink w:anchor="_Toc204775979" w:history="1">
        <w:r w:rsidR="00E8576A" w:rsidRPr="009D75D5">
          <w:rPr>
            <w:rStyle w:val="Lienhypertexte"/>
            <w:rFonts w:ascii="Arial" w:hAnsi="Arial"/>
            <w:b/>
            <w:noProof/>
          </w:rPr>
          <w:t>6.2.</w:t>
        </w:r>
        <w:r w:rsidR="00E8576A">
          <w:rPr>
            <w:rFonts w:asciiTheme="minorHAnsi" w:eastAsiaTheme="minorEastAsia" w:hAnsiTheme="minorHAnsi"/>
            <w:noProof/>
            <w:lang w:eastAsia="fr-FR"/>
          </w:rPr>
          <w:tab/>
        </w:r>
        <w:r w:rsidR="00E8576A" w:rsidRPr="009D75D5">
          <w:rPr>
            <w:rStyle w:val="Lienhypertexte"/>
            <w:rFonts w:ascii="Arial" w:hAnsi="Arial"/>
            <w:noProof/>
          </w:rPr>
          <w:t>Modalités d’intervention :</w:t>
        </w:r>
        <w:r w:rsidR="00E8576A">
          <w:rPr>
            <w:noProof/>
            <w:webHidden/>
          </w:rPr>
          <w:tab/>
        </w:r>
        <w:r w:rsidR="00E8576A">
          <w:rPr>
            <w:noProof/>
            <w:webHidden/>
          </w:rPr>
          <w:fldChar w:fldCharType="begin"/>
        </w:r>
        <w:r w:rsidR="00E8576A">
          <w:rPr>
            <w:noProof/>
            <w:webHidden/>
          </w:rPr>
          <w:instrText xml:space="preserve"> PAGEREF _Toc204775979 \h </w:instrText>
        </w:r>
        <w:r w:rsidR="00E8576A">
          <w:rPr>
            <w:noProof/>
            <w:webHidden/>
          </w:rPr>
        </w:r>
        <w:r w:rsidR="00E8576A">
          <w:rPr>
            <w:noProof/>
            <w:webHidden/>
          </w:rPr>
          <w:fldChar w:fldCharType="separate"/>
        </w:r>
        <w:r w:rsidR="00E8576A">
          <w:rPr>
            <w:noProof/>
            <w:webHidden/>
          </w:rPr>
          <w:t>7</w:t>
        </w:r>
        <w:r w:rsidR="00E8576A">
          <w:rPr>
            <w:noProof/>
            <w:webHidden/>
          </w:rPr>
          <w:fldChar w:fldCharType="end"/>
        </w:r>
      </w:hyperlink>
    </w:p>
    <w:p w14:paraId="13123123" w14:textId="768CEB19" w:rsidR="00E8576A" w:rsidRDefault="00C60E2F">
      <w:pPr>
        <w:pStyle w:val="TM3"/>
        <w:tabs>
          <w:tab w:val="right" w:leader="dot" w:pos="9054"/>
        </w:tabs>
        <w:rPr>
          <w:rFonts w:asciiTheme="minorHAnsi" w:eastAsiaTheme="minorEastAsia" w:hAnsiTheme="minorHAnsi"/>
          <w:noProof/>
          <w:lang w:eastAsia="fr-FR"/>
        </w:rPr>
      </w:pPr>
      <w:hyperlink w:anchor="_Toc204775980" w:history="1">
        <w:r w:rsidR="00E8576A" w:rsidRPr="009D75D5">
          <w:rPr>
            <w:rStyle w:val="Lienhypertexte"/>
            <w:rFonts w:ascii="Arial" w:hAnsi="Arial"/>
            <w:b/>
            <w:bCs/>
            <w:noProof/>
          </w:rPr>
          <w:t>Organisation :</w:t>
        </w:r>
        <w:r w:rsidR="00E8576A">
          <w:rPr>
            <w:noProof/>
            <w:webHidden/>
          </w:rPr>
          <w:tab/>
        </w:r>
        <w:r w:rsidR="00E8576A">
          <w:rPr>
            <w:noProof/>
            <w:webHidden/>
          </w:rPr>
          <w:fldChar w:fldCharType="begin"/>
        </w:r>
        <w:r w:rsidR="00E8576A">
          <w:rPr>
            <w:noProof/>
            <w:webHidden/>
          </w:rPr>
          <w:instrText xml:space="preserve"> PAGEREF _Toc204775980 \h </w:instrText>
        </w:r>
        <w:r w:rsidR="00E8576A">
          <w:rPr>
            <w:noProof/>
            <w:webHidden/>
          </w:rPr>
        </w:r>
        <w:r w:rsidR="00E8576A">
          <w:rPr>
            <w:noProof/>
            <w:webHidden/>
          </w:rPr>
          <w:fldChar w:fldCharType="separate"/>
        </w:r>
        <w:r w:rsidR="00E8576A">
          <w:rPr>
            <w:noProof/>
            <w:webHidden/>
          </w:rPr>
          <w:t>7</w:t>
        </w:r>
        <w:r w:rsidR="00E8576A">
          <w:rPr>
            <w:noProof/>
            <w:webHidden/>
          </w:rPr>
          <w:fldChar w:fldCharType="end"/>
        </w:r>
      </w:hyperlink>
    </w:p>
    <w:p w14:paraId="3BF3BCA5" w14:textId="7566841B" w:rsidR="00E8576A" w:rsidRDefault="00C60E2F">
      <w:pPr>
        <w:pStyle w:val="TM3"/>
        <w:tabs>
          <w:tab w:val="right" w:leader="dot" w:pos="9054"/>
        </w:tabs>
        <w:rPr>
          <w:rFonts w:asciiTheme="minorHAnsi" w:eastAsiaTheme="minorEastAsia" w:hAnsiTheme="minorHAnsi"/>
          <w:noProof/>
          <w:lang w:eastAsia="fr-FR"/>
        </w:rPr>
      </w:pPr>
      <w:hyperlink w:anchor="_Toc204775981" w:history="1">
        <w:r w:rsidR="00E8576A" w:rsidRPr="009D75D5">
          <w:rPr>
            <w:rStyle w:val="Lienhypertexte"/>
            <w:rFonts w:ascii="Arial" w:hAnsi="Arial"/>
            <w:b/>
            <w:bCs/>
            <w:noProof/>
          </w:rPr>
          <w:t>Liste des référents :</w:t>
        </w:r>
        <w:r w:rsidR="00E8576A">
          <w:rPr>
            <w:noProof/>
            <w:webHidden/>
          </w:rPr>
          <w:tab/>
        </w:r>
        <w:r w:rsidR="00E8576A">
          <w:rPr>
            <w:noProof/>
            <w:webHidden/>
          </w:rPr>
          <w:fldChar w:fldCharType="begin"/>
        </w:r>
        <w:r w:rsidR="00E8576A">
          <w:rPr>
            <w:noProof/>
            <w:webHidden/>
          </w:rPr>
          <w:instrText xml:space="preserve"> PAGEREF _Toc204775981 \h </w:instrText>
        </w:r>
        <w:r w:rsidR="00E8576A">
          <w:rPr>
            <w:noProof/>
            <w:webHidden/>
          </w:rPr>
        </w:r>
        <w:r w:rsidR="00E8576A">
          <w:rPr>
            <w:noProof/>
            <w:webHidden/>
          </w:rPr>
          <w:fldChar w:fldCharType="separate"/>
        </w:r>
        <w:r w:rsidR="00E8576A">
          <w:rPr>
            <w:noProof/>
            <w:webHidden/>
          </w:rPr>
          <w:t>8</w:t>
        </w:r>
        <w:r w:rsidR="00E8576A">
          <w:rPr>
            <w:noProof/>
            <w:webHidden/>
          </w:rPr>
          <w:fldChar w:fldCharType="end"/>
        </w:r>
      </w:hyperlink>
    </w:p>
    <w:p w14:paraId="1098D0DF" w14:textId="0D4E8CC7" w:rsidR="00E8576A" w:rsidRDefault="00C60E2F">
      <w:pPr>
        <w:pStyle w:val="TM3"/>
        <w:tabs>
          <w:tab w:val="right" w:leader="dot" w:pos="9054"/>
        </w:tabs>
        <w:rPr>
          <w:rFonts w:asciiTheme="minorHAnsi" w:eastAsiaTheme="minorEastAsia" w:hAnsiTheme="minorHAnsi"/>
          <w:noProof/>
          <w:lang w:eastAsia="fr-FR"/>
        </w:rPr>
      </w:pPr>
      <w:hyperlink w:anchor="_Toc204775982" w:history="1">
        <w:r w:rsidR="00E8576A" w:rsidRPr="009D75D5">
          <w:rPr>
            <w:rStyle w:val="Lienhypertexte"/>
            <w:rFonts w:ascii="Arial" w:hAnsi="Arial"/>
            <w:b/>
            <w:noProof/>
          </w:rPr>
          <w:t>Prise de rendez-vous :</w:t>
        </w:r>
        <w:r w:rsidR="00E8576A">
          <w:rPr>
            <w:noProof/>
            <w:webHidden/>
          </w:rPr>
          <w:tab/>
        </w:r>
        <w:r w:rsidR="00E8576A">
          <w:rPr>
            <w:noProof/>
            <w:webHidden/>
          </w:rPr>
          <w:fldChar w:fldCharType="begin"/>
        </w:r>
        <w:r w:rsidR="00E8576A">
          <w:rPr>
            <w:noProof/>
            <w:webHidden/>
          </w:rPr>
          <w:instrText xml:space="preserve"> PAGEREF _Toc204775982 \h </w:instrText>
        </w:r>
        <w:r w:rsidR="00E8576A">
          <w:rPr>
            <w:noProof/>
            <w:webHidden/>
          </w:rPr>
        </w:r>
        <w:r w:rsidR="00E8576A">
          <w:rPr>
            <w:noProof/>
            <w:webHidden/>
          </w:rPr>
          <w:fldChar w:fldCharType="separate"/>
        </w:r>
        <w:r w:rsidR="00E8576A">
          <w:rPr>
            <w:noProof/>
            <w:webHidden/>
          </w:rPr>
          <w:t>8</w:t>
        </w:r>
        <w:r w:rsidR="00E8576A">
          <w:rPr>
            <w:noProof/>
            <w:webHidden/>
          </w:rPr>
          <w:fldChar w:fldCharType="end"/>
        </w:r>
      </w:hyperlink>
    </w:p>
    <w:p w14:paraId="5191C710" w14:textId="580B4F17" w:rsidR="00E8576A" w:rsidRDefault="00C60E2F">
      <w:pPr>
        <w:pStyle w:val="TM3"/>
        <w:tabs>
          <w:tab w:val="right" w:leader="dot" w:pos="9054"/>
        </w:tabs>
        <w:rPr>
          <w:rFonts w:asciiTheme="minorHAnsi" w:eastAsiaTheme="minorEastAsia" w:hAnsiTheme="minorHAnsi"/>
          <w:noProof/>
          <w:lang w:eastAsia="fr-FR"/>
        </w:rPr>
      </w:pPr>
      <w:hyperlink w:anchor="_Toc204775983" w:history="1">
        <w:r w:rsidR="00E8576A" w:rsidRPr="009D75D5">
          <w:rPr>
            <w:rStyle w:val="Lienhypertexte"/>
            <w:rFonts w:ascii="Arial" w:hAnsi="Arial"/>
            <w:b/>
            <w:noProof/>
          </w:rPr>
          <w:t>Intervention sur site :</w:t>
        </w:r>
        <w:r w:rsidR="00E8576A">
          <w:rPr>
            <w:noProof/>
            <w:webHidden/>
          </w:rPr>
          <w:tab/>
        </w:r>
        <w:r w:rsidR="00E8576A">
          <w:rPr>
            <w:noProof/>
            <w:webHidden/>
          </w:rPr>
          <w:fldChar w:fldCharType="begin"/>
        </w:r>
        <w:r w:rsidR="00E8576A">
          <w:rPr>
            <w:noProof/>
            <w:webHidden/>
          </w:rPr>
          <w:instrText xml:space="preserve"> PAGEREF _Toc204775983 \h </w:instrText>
        </w:r>
        <w:r w:rsidR="00E8576A">
          <w:rPr>
            <w:noProof/>
            <w:webHidden/>
          </w:rPr>
        </w:r>
        <w:r w:rsidR="00E8576A">
          <w:rPr>
            <w:noProof/>
            <w:webHidden/>
          </w:rPr>
          <w:fldChar w:fldCharType="separate"/>
        </w:r>
        <w:r w:rsidR="00E8576A">
          <w:rPr>
            <w:noProof/>
            <w:webHidden/>
          </w:rPr>
          <w:t>8</w:t>
        </w:r>
        <w:r w:rsidR="00E8576A">
          <w:rPr>
            <w:noProof/>
            <w:webHidden/>
          </w:rPr>
          <w:fldChar w:fldCharType="end"/>
        </w:r>
      </w:hyperlink>
    </w:p>
    <w:p w14:paraId="608E98A9" w14:textId="6E034721" w:rsidR="00E8576A" w:rsidRDefault="00C60E2F">
      <w:pPr>
        <w:pStyle w:val="TM3"/>
        <w:tabs>
          <w:tab w:val="left" w:pos="1100"/>
          <w:tab w:val="right" w:leader="dot" w:pos="9054"/>
        </w:tabs>
        <w:rPr>
          <w:rFonts w:asciiTheme="minorHAnsi" w:eastAsiaTheme="minorEastAsia" w:hAnsiTheme="minorHAnsi"/>
          <w:noProof/>
          <w:lang w:eastAsia="fr-FR"/>
        </w:rPr>
      </w:pPr>
      <w:hyperlink w:anchor="_Toc204775984" w:history="1">
        <w:r w:rsidR="00E8576A" w:rsidRPr="009D75D5">
          <w:rPr>
            <w:rStyle w:val="Lienhypertexte"/>
            <w:rFonts w:ascii="Arial" w:hAnsi="Arial"/>
            <w:b/>
            <w:iCs/>
            <w:noProof/>
          </w:rPr>
          <w:t>6.3.</w:t>
        </w:r>
        <w:r w:rsidR="00E8576A">
          <w:rPr>
            <w:rFonts w:asciiTheme="minorHAnsi" w:eastAsiaTheme="minorEastAsia" w:hAnsiTheme="minorHAnsi"/>
            <w:noProof/>
            <w:lang w:eastAsia="fr-FR"/>
          </w:rPr>
          <w:tab/>
        </w:r>
        <w:r w:rsidR="00E8576A" w:rsidRPr="009D75D5">
          <w:rPr>
            <w:rStyle w:val="Lienhypertexte"/>
            <w:rFonts w:ascii="Arial" w:hAnsi="Arial"/>
            <w:b/>
            <w:iCs/>
            <w:noProof/>
          </w:rPr>
          <w:t>Rapport de visite</w:t>
        </w:r>
        <w:r w:rsidR="00E8576A">
          <w:rPr>
            <w:noProof/>
            <w:webHidden/>
          </w:rPr>
          <w:tab/>
        </w:r>
        <w:r w:rsidR="00E8576A">
          <w:rPr>
            <w:noProof/>
            <w:webHidden/>
          </w:rPr>
          <w:fldChar w:fldCharType="begin"/>
        </w:r>
        <w:r w:rsidR="00E8576A">
          <w:rPr>
            <w:noProof/>
            <w:webHidden/>
          </w:rPr>
          <w:instrText xml:space="preserve"> PAGEREF _Toc204775984 \h </w:instrText>
        </w:r>
        <w:r w:rsidR="00E8576A">
          <w:rPr>
            <w:noProof/>
            <w:webHidden/>
          </w:rPr>
        </w:r>
        <w:r w:rsidR="00E8576A">
          <w:rPr>
            <w:noProof/>
            <w:webHidden/>
          </w:rPr>
          <w:fldChar w:fldCharType="separate"/>
        </w:r>
        <w:r w:rsidR="00E8576A">
          <w:rPr>
            <w:noProof/>
            <w:webHidden/>
          </w:rPr>
          <w:t>9</w:t>
        </w:r>
        <w:r w:rsidR="00E8576A">
          <w:rPr>
            <w:noProof/>
            <w:webHidden/>
          </w:rPr>
          <w:fldChar w:fldCharType="end"/>
        </w:r>
      </w:hyperlink>
    </w:p>
    <w:p w14:paraId="59838228" w14:textId="2596FE06" w:rsidR="00E8576A" w:rsidRDefault="00C60E2F">
      <w:pPr>
        <w:pStyle w:val="TM1"/>
        <w:tabs>
          <w:tab w:val="left" w:pos="480"/>
          <w:tab w:val="right" w:leader="dot" w:pos="9054"/>
        </w:tabs>
        <w:rPr>
          <w:rFonts w:asciiTheme="minorHAnsi" w:eastAsiaTheme="minorEastAsia" w:hAnsiTheme="minorHAnsi"/>
          <w:noProof/>
          <w:lang w:eastAsia="fr-FR"/>
        </w:rPr>
      </w:pPr>
      <w:hyperlink w:anchor="_Toc204775985" w:history="1">
        <w:r w:rsidR="00E8576A" w:rsidRPr="009D75D5">
          <w:rPr>
            <w:rStyle w:val="Lienhypertexte"/>
            <w:rFonts w:ascii="Arial" w:eastAsia="Times New Roman" w:hAnsi="Arial" w:cs="Arial"/>
            <w:b/>
            <w:bCs/>
            <w:noProof/>
            <w:lang w:eastAsia="fr-FR"/>
          </w:rPr>
          <w:t>7.</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MODALITES D’EXECUTION DES PRESTATIONS</w:t>
        </w:r>
        <w:r w:rsidR="00E8576A">
          <w:rPr>
            <w:noProof/>
            <w:webHidden/>
          </w:rPr>
          <w:tab/>
        </w:r>
        <w:r w:rsidR="00E8576A">
          <w:rPr>
            <w:noProof/>
            <w:webHidden/>
          </w:rPr>
          <w:fldChar w:fldCharType="begin"/>
        </w:r>
        <w:r w:rsidR="00E8576A">
          <w:rPr>
            <w:noProof/>
            <w:webHidden/>
          </w:rPr>
          <w:instrText xml:space="preserve"> PAGEREF _Toc204775985 \h </w:instrText>
        </w:r>
        <w:r w:rsidR="00E8576A">
          <w:rPr>
            <w:noProof/>
            <w:webHidden/>
          </w:rPr>
        </w:r>
        <w:r w:rsidR="00E8576A">
          <w:rPr>
            <w:noProof/>
            <w:webHidden/>
          </w:rPr>
          <w:fldChar w:fldCharType="separate"/>
        </w:r>
        <w:r w:rsidR="00E8576A">
          <w:rPr>
            <w:noProof/>
            <w:webHidden/>
          </w:rPr>
          <w:t>9</w:t>
        </w:r>
        <w:r w:rsidR="00E8576A">
          <w:rPr>
            <w:noProof/>
            <w:webHidden/>
          </w:rPr>
          <w:fldChar w:fldCharType="end"/>
        </w:r>
      </w:hyperlink>
    </w:p>
    <w:p w14:paraId="25250E8D" w14:textId="6D4E53FD" w:rsidR="00E8576A" w:rsidRDefault="00C60E2F">
      <w:pPr>
        <w:pStyle w:val="TM1"/>
        <w:tabs>
          <w:tab w:val="left" w:pos="480"/>
          <w:tab w:val="right" w:leader="dot" w:pos="9054"/>
        </w:tabs>
        <w:rPr>
          <w:rFonts w:asciiTheme="minorHAnsi" w:eastAsiaTheme="minorEastAsia" w:hAnsiTheme="minorHAnsi"/>
          <w:noProof/>
          <w:lang w:eastAsia="fr-FR"/>
        </w:rPr>
      </w:pPr>
      <w:hyperlink w:anchor="_Toc204775986" w:history="1">
        <w:r w:rsidR="00E8576A" w:rsidRPr="009D75D5">
          <w:rPr>
            <w:rStyle w:val="Lienhypertexte"/>
            <w:rFonts w:ascii="Arial" w:eastAsia="Times New Roman" w:hAnsi="Arial" w:cs="Arial"/>
            <w:b/>
            <w:bCs/>
            <w:noProof/>
            <w:lang w:eastAsia="fr-FR"/>
          </w:rPr>
          <w:t>8.</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ZONES A REGIME RESTRICTIF (ZRR)</w:t>
        </w:r>
        <w:r w:rsidR="00E8576A">
          <w:rPr>
            <w:noProof/>
            <w:webHidden/>
          </w:rPr>
          <w:tab/>
        </w:r>
        <w:r w:rsidR="00E8576A">
          <w:rPr>
            <w:noProof/>
            <w:webHidden/>
          </w:rPr>
          <w:fldChar w:fldCharType="begin"/>
        </w:r>
        <w:r w:rsidR="00E8576A">
          <w:rPr>
            <w:noProof/>
            <w:webHidden/>
          </w:rPr>
          <w:instrText xml:space="preserve"> PAGEREF _Toc204775986 \h </w:instrText>
        </w:r>
        <w:r w:rsidR="00E8576A">
          <w:rPr>
            <w:noProof/>
            <w:webHidden/>
          </w:rPr>
        </w:r>
        <w:r w:rsidR="00E8576A">
          <w:rPr>
            <w:noProof/>
            <w:webHidden/>
          </w:rPr>
          <w:fldChar w:fldCharType="separate"/>
        </w:r>
        <w:r w:rsidR="00E8576A">
          <w:rPr>
            <w:noProof/>
            <w:webHidden/>
          </w:rPr>
          <w:t>10</w:t>
        </w:r>
        <w:r w:rsidR="00E8576A">
          <w:rPr>
            <w:noProof/>
            <w:webHidden/>
          </w:rPr>
          <w:fldChar w:fldCharType="end"/>
        </w:r>
      </w:hyperlink>
    </w:p>
    <w:p w14:paraId="19ABFEC8" w14:textId="4D4AE4F5" w:rsidR="00E8576A" w:rsidRDefault="00C60E2F">
      <w:pPr>
        <w:pStyle w:val="TM1"/>
        <w:tabs>
          <w:tab w:val="left" w:pos="480"/>
          <w:tab w:val="right" w:leader="dot" w:pos="9054"/>
        </w:tabs>
        <w:rPr>
          <w:rFonts w:asciiTheme="minorHAnsi" w:eastAsiaTheme="minorEastAsia" w:hAnsiTheme="minorHAnsi"/>
          <w:noProof/>
          <w:lang w:eastAsia="fr-FR"/>
        </w:rPr>
      </w:pPr>
      <w:hyperlink w:anchor="_Toc204775987" w:history="1">
        <w:r w:rsidR="00E8576A" w:rsidRPr="009D75D5">
          <w:rPr>
            <w:rStyle w:val="Lienhypertexte"/>
            <w:rFonts w:ascii="Arial" w:eastAsia="Times New Roman" w:hAnsi="Arial" w:cs="Arial"/>
            <w:b/>
            <w:bCs/>
            <w:noProof/>
            <w:lang w:eastAsia="fr-FR"/>
          </w:rPr>
          <w:t>9.</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MODALITÉS DE PAIEMENTS</w:t>
        </w:r>
        <w:r w:rsidR="00E8576A">
          <w:rPr>
            <w:noProof/>
            <w:webHidden/>
          </w:rPr>
          <w:tab/>
        </w:r>
        <w:r w:rsidR="00E8576A">
          <w:rPr>
            <w:noProof/>
            <w:webHidden/>
          </w:rPr>
          <w:fldChar w:fldCharType="begin"/>
        </w:r>
        <w:r w:rsidR="00E8576A">
          <w:rPr>
            <w:noProof/>
            <w:webHidden/>
          </w:rPr>
          <w:instrText xml:space="preserve"> PAGEREF _Toc204775987 \h </w:instrText>
        </w:r>
        <w:r w:rsidR="00E8576A">
          <w:rPr>
            <w:noProof/>
            <w:webHidden/>
          </w:rPr>
        </w:r>
        <w:r w:rsidR="00E8576A">
          <w:rPr>
            <w:noProof/>
            <w:webHidden/>
          </w:rPr>
          <w:fldChar w:fldCharType="separate"/>
        </w:r>
        <w:r w:rsidR="00E8576A">
          <w:rPr>
            <w:noProof/>
            <w:webHidden/>
          </w:rPr>
          <w:t>10</w:t>
        </w:r>
        <w:r w:rsidR="00E8576A">
          <w:rPr>
            <w:noProof/>
            <w:webHidden/>
          </w:rPr>
          <w:fldChar w:fldCharType="end"/>
        </w:r>
      </w:hyperlink>
    </w:p>
    <w:p w14:paraId="765A0409" w14:textId="18E92DE4" w:rsidR="00E8576A" w:rsidRDefault="00C60E2F">
      <w:pPr>
        <w:pStyle w:val="TM3"/>
        <w:tabs>
          <w:tab w:val="left" w:pos="1100"/>
          <w:tab w:val="right" w:leader="dot" w:pos="9054"/>
        </w:tabs>
        <w:rPr>
          <w:rFonts w:asciiTheme="minorHAnsi" w:eastAsiaTheme="minorEastAsia" w:hAnsiTheme="minorHAnsi"/>
          <w:noProof/>
          <w:lang w:eastAsia="fr-FR"/>
        </w:rPr>
      </w:pPr>
      <w:hyperlink w:anchor="_Toc204775988" w:history="1">
        <w:r w:rsidR="00E8576A" w:rsidRPr="009D75D5">
          <w:rPr>
            <w:rStyle w:val="Lienhypertexte"/>
            <w:rFonts w:ascii="Arial" w:eastAsia="Times New Roman" w:hAnsi="Arial"/>
            <w:b/>
            <w:noProof/>
            <w:lang w:eastAsia="fr-FR"/>
          </w:rPr>
          <w:t>9.1.</w:t>
        </w:r>
        <w:r w:rsidR="00E8576A">
          <w:rPr>
            <w:rFonts w:asciiTheme="minorHAnsi" w:eastAsiaTheme="minorEastAsia" w:hAnsiTheme="minorHAnsi"/>
            <w:noProof/>
            <w:lang w:eastAsia="fr-FR"/>
          </w:rPr>
          <w:tab/>
        </w:r>
        <w:r w:rsidR="00E8576A" w:rsidRPr="009D75D5">
          <w:rPr>
            <w:rStyle w:val="Lienhypertexte"/>
            <w:rFonts w:ascii="Arial" w:eastAsia="Times New Roman" w:hAnsi="Arial"/>
            <w:noProof/>
            <w:lang w:eastAsia="fr-FR"/>
          </w:rPr>
          <w:t>Révision des prix</w:t>
        </w:r>
        <w:r w:rsidR="00E8576A">
          <w:rPr>
            <w:noProof/>
            <w:webHidden/>
          </w:rPr>
          <w:tab/>
        </w:r>
        <w:r w:rsidR="00E8576A">
          <w:rPr>
            <w:noProof/>
            <w:webHidden/>
          </w:rPr>
          <w:fldChar w:fldCharType="begin"/>
        </w:r>
        <w:r w:rsidR="00E8576A">
          <w:rPr>
            <w:noProof/>
            <w:webHidden/>
          </w:rPr>
          <w:instrText xml:space="preserve"> PAGEREF _Toc204775988 \h </w:instrText>
        </w:r>
        <w:r w:rsidR="00E8576A">
          <w:rPr>
            <w:noProof/>
            <w:webHidden/>
          </w:rPr>
        </w:r>
        <w:r w:rsidR="00E8576A">
          <w:rPr>
            <w:noProof/>
            <w:webHidden/>
          </w:rPr>
          <w:fldChar w:fldCharType="separate"/>
        </w:r>
        <w:r w:rsidR="00E8576A">
          <w:rPr>
            <w:noProof/>
            <w:webHidden/>
          </w:rPr>
          <w:t>10</w:t>
        </w:r>
        <w:r w:rsidR="00E8576A">
          <w:rPr>
            <w:noProof/>
            <w:webHidden/>
          </w:rPr>
          <w:fldChar w:fldCharType="end"/>
        </w:r>
      </w:hyperlink>
    </w:p>
    <w:p w14:paraId="7659D51D" w14:textId="0CCC351B" w:rsidR="00E8576A" w:rsidRDefault="00C60E2F">
      <w:pPr>
        <w:pStyle w:val="TM3"/>
        <w:tabs>
          <w:tab w:val="left" w:pos="1100"/>
          <w:tab w:val="right" w:leader="dot" w:pos="9054"/>
        </w:tabs>
        <w:rPr>
          <w:rFonts w:asciiTheme="minorHAnsi" w:eastAsiaTheme="minorEastAsia" w:hAnsiTheme="minorHAnsi"/>
          <w:noProof/>
          <w:lang w:eastAsia="fr-FR"/>
        </w:rPr>
      </w:pPr>
      <w:hyperlink w:anchor="_Toc204775989" w:history="1">
        <w:r w:rsidR="00E8576A" w:rsidRPr="009D75D5">
          <w:rPr>
            <w:rStyle w:val="Lienhypertexte"/>
            <w:rFonts w:ascii="Arial" w:eastAsia="Times New Roman" w:hAnsi="Arial"/>
            <w:b/>
            <w:noProof/>
            <w:lang w:eastAsia="fr-FR"/>
          </w:rPr>
          <w:t>9.2.</w:t>
        </w:r>
        <w:r w:rsidR="00E8576A">
          <w:rPr>
            <w:rFonts w:asciiTheme="minorHAnsi" w:eastAsiaTheme="minorEastAsia" w:hAnsiTheme="minorHAnsi"/>
            <w:noProof/>
            <w:lang w:eastAsia="fr-FR"/>
          </w:rPr>
          <w:tab/>
        </w:r>
        <w:r w:rsidR="00E8576A" w:rsidRPr="009D75D5">
          <w:rPr>
            <w:rStyle w:val="Lienhypertexte"/>
            <w:rFonts w:ascii="Arial" w:eastAsia="Times New Roman" w:hAnsi="Arial"/>
            <w:noProof/>
            <w:lang w:eastAsia="fr-FR"/>
          </w:rPr>
          <w:t>Nature des prix</w:t>
        </w:r>
        <w:r w:rsidR="00E8576A">
          <w:rPr>
            <w:noProof/>
            <w:webHidden/>
          </w:rPr>
          <w:tab/>
        </w:r>
        <w:r w:rsidR="00E8576A">
          <w:rPr>
            <w:noProof/>
            <w:webHidden/>
          </w:rPr>
          <w:fldChar w:fldCharType="begin"/>
        </w:r>
        <w:r w:rsidR="00E8576A">
          <w:rPr>
            <w:noProof/>
            <w:webHidden/>
          </w:rPr>
          <w:instrText xml:space="preserve"> PAGEREF _Toc204775989 \h </w:instrText>
        </w:r>
        <w:r w:rsidR="00E8576A">
          <w:rPr>
            <w:noProof/>
            <w:webHidden/>
          </w:rPr>
        </w:r>
        <w:r w:rsidR="00E8576A">
          <w:rPr>
            <w:noProof/>
            <w:webHidden/>
          </w:rPr>
          <w:fldChar w:fldCharType="separate"/>
        </w:r>
        <w:r w:rsidR="00E8576A">
          <w:rPr>
            <w:noProof/>
            <w:webHidden/>
          </w:rPr>
          <w:t>10</w:t>
        </w:r>
        <w:r w:rsidR="00E8576A">
          <w:rPr>
            <w:noProof/>
            <w:webHidden/>
          </w:rPr>
          <w:fldChar w:fldCharType="end"/>
        </w:r>
      </w:hyperlink>
    </w:p>
    <w:p w14:paraId="6F519F83" w14:textId="479F0B02" w:rsidR="00E8576A" w:rsidRDefault="00C60E2F">
      <w:pPr>
        <w:pStyle w:val="TM3"/>
        <w:tabs>
          <w:tab w:val="left" w:pos="1100"/>
          <w:tab w:val="right" w:leader="dot" w:pos="9054"/>
        </w:tabs>
        <w:rPr>
          <w:rFonts w:asciiTheme="minorHAnsi" w:eastAsiaTheme="minorEastAsia" w:hAnsiTheme="minorHAnsi"/>
          <w:noProof/>
          <w:lang w:eastAsia="fr-FR"/>
        </w:rPr>
      </w:pPr>
      <w:hyperlink w:anchor="_Toc204775990" w:history="1">
        <w:r w:rsidR="00E8576A" w:rsidRPr="009D75D5">
          <w:rPr>
            <w:rStyle w:val="Lienhypertexte"/>
            <w:rFonts w:ascii="Arial" w:eastAsia="Times New Roman" w:hAnsi="Arial"/>
            <w:b/>
            <w:noProof/>
            <w:lang w:eastAsia="fr-FR"/>
          </w:rPr>
          <w:t>9.3.</w:t>
        </w:r>
        <w:r w:rsidR="00E8576A">
          <w:rPr>
            <w:rFonts w:asciiTheme="minorHAnsi" w:eastAsiaTheme="minorEastAsia" w:hAnsiTheme="minorHAnsi"/>
            <w:noProof/>
            <w:lang w:eastAsia="fr-FR"/>
          </w:rPr>
          <w:tab/>
        </w:r>
        <w:r w:rsidR="00E8576A" w:rsidRPr="009D75D5">
          <w:rPr>
            <w:rStyle w:val="Lienhypertexte"/>
            <w:rFonts w:ascii="Arial" w:eastAsia="Times New Roman" w:hAnsi="Arial"/>
            <w:noProof/>
            <w:lang w:eastAsia="fr-FR"/>
          </w:rPr>
          <w:t>Clause de réexamen</w:t>
        </w:r>
        <w:r w:rsidR="00E8576A">
          <w:rPr>
            <w:noProof/>
            <w:webHidden/>
          </w:rPr>
          <w:tab/>
        </w:r>
        <w:r w:rsidR="00E8576A">
          <w:rPr>
            <w:noProof/>
            <w:webHidden/>
          </w:rPr>
          <w:fldChar w:fldCharType="begin"/>
        </w:r>
        <w:r w:rsidR="00E8576A">
          <w:rPr>
            <w:noProof/>
            <w:webHidden/>
          </w:rPr>
          <w:instrText xml:space="preserve"> PAGEREF _Toc204775990 \h </w:instrText>
        </w:r>
        <w:r w:rsidR="00E8576A">
          <w:rPr>
            <w:noProof/>
            <w:webHidden/>
          </w:rPr>
        </w:r>
        <w:r w:rsidR="00E8576A">
          <w:rPr>
            <w:noProof/>
            <w:webHidden/>
          </w:rPr>
          <w:fldChar w:fldCharType="separate"/>
        </w:r>
        <w:r w:rsidR="00E8576A">
          <w:rPr>
            <w:noProof/>
            <w:webHidden/>
          </w:rPr>
          <w:t>11</w:t>
        </w:r>
        <w:r w:rsidR="00E8576A">
          <w:rPr>
            <w:noProof/>
            <w:webHidden/>
          </w:rPr>
          <w:fldChar w:fldCharType="end"/>
        </w:r>
      </w:hyperlink>
    </w:p>
    <w:p w14:paraId="296146AC" w14:textId="3146F09A" w:rsidR="00E8576A" w:rsidRDefault="00C60E2F">
      <w:pPr>
        <w:pStyle w:val="TM3"/>
        <w:tabs>
          <w:tab w:val="left" w:pos="1100"/>
          <w:tab w:val="right" w:leader="dot" w:pos="9054"/>
        </w:tabs>
        <w:rPr>
          <w:rFonts w:asciiTheme="minorHAnsi" w:eastAsiaTheme="minorEastAsia" w:hAnsiTheme="minorHAnsi"/>
          <w:noProof/>
          <w:lang w:eastAsia="fr-FR"/>
        </w:rPr>
      </w:pPr>
      <w:hyperlink w:anchor="_Toc204775991" w:history="1">
        <w:r w:rsidR="00E8576A" w:rsidRPr="009D75D5">
          <w:rPr>
            <w:rStyle w:val="Lienhypertexte"/>
            <w:rFonts w:ascii="Arial" w:eastAsia="Times New Roman" w:hAnsi="Arial"/>
            <w:b/>
            <w:noProof/>
            <w:lang w:eastAsia="fr-FR"/>
          </w:rPr>
          <w:t>9.4.</w:t>
        </w:r>
        <w:r w:rsidR="00E8576A">
          <w:rPr>
            <w:rFonts w:asciiTheme="minorHAnsi" w:eastAsiaTheme="minorEastAsia" w:hAnsiTheme="minorHAnsi"/>
            <w:noProof/>
            <w:lang w:eastAsia="fr-FR"/>
          </w:rPr>
          <w:tab/>
        </w:r>
        <w:r w:rsidR="00E8576A" w:rsidRPr="009D75D5">
          <w:rPr>
            <w:rStyle w:val="Lienhypertexte"/>
            <w:rFonts w:ascii="Arial" w:eastAsia="Times New Roman" w:hAnsi="Arial"/>
            <w:noProof/>
            <w:lang w:eastAsia="fr-FR"/>
          </w:rPr>
          <w:t>Evolutivité des bordereaux de prix</w:t>
        </w:r>
        <w:r w:rsidR="00E8576A">
          <w:rPr>
            <w:noProof/>
            <w:webHidden/>
          </w:rPr>
          <w:tab/>
        </w:r>
        <w:r w:rsidR="00E8576A">
          <w:rPr>
            <w:noProof/>
            <w:webHidden/>
          </w:rPr>
          <w:fldChar w:fldCharType="begin"/>
        </w:r>
        <w:r w:rsidR="00E8576A">
          <w:rPr>
            <w:noProof/>
            <w:webHidden/>
          </w:rPr>
          <w:instrText xml:space="preserve"> PAGEREF _Toc204775991 \h </w:instrText>
        </w:r>
        <w:r w:rsidR="00E8576A">
          <w:rPr>
            <w:noProof/>
            <w:webHidden/>
          </w:rPr>
        </w:r>
        <w:r w:rsidR="00E8576A">
          <w:rPr>
            <w:noProof/>
            <w:webHidden/>
          </w:rPr>
          <w:fldChar w:fldCharType="separate"/>
        </w:r>
        <w:r w:rsidR="00E8576A">
          <w:rPr>
            <w:noProof/>
            <w:webHidden/>
          </w:rPr>
          <w:t>11</w:t>
        </w:r>
        <w:r w:rsidR="00E8576A">
          <w:rPr>
            <w:noProof/>
            <w:webHidden/>
          </w:rPr>
          <w:fldChar w:fldCharType="end"/>
        </w:r>
      </w:hyperlink>
    </w:p>
    <w:p w14:paraId="13E1057C" w14:textId="6397B626" w:rsidR="00E8576A" w:rsidRDefault="00C60E2F">
      <w:pPr>
        <w:pStyle w:val="TM1"/>
        <w:tabs>
          <w:tab w:val="left" w:pos="660"/>
          <w:tab w:val="right" w:leader="dot" w:pos="9054"/>
        </w:tabs>
        <w:rPr>
          <w:rFonts w:asciiTheme="minorHAnsi" w:eastAsiaTheme="minorEastAsia" w:hAnsiTheme="minorHAnsi"/>
          <w:noProof/>
          <w:lang w:eastAsia="fr-FR"/>
        </w:rPr>
      </w:pPr>
      <w:hyperlink w:anchor="_Toc204775992" w:history="1">
        <w:r w:rsidR="00E8576A" w:rsidRPr="009D75D5">
          <w:rPr>
            <w:rStyle w:val="Lienhypertexte"/>
            <w:rFonts w:ascii="Arial" w:eastAsia="Times New Roman" w:hAnsi="Arial" w:cs="Arial"/>
            <w:b/>
            <w:bCs/>
            <w:noProof/>
            <w:lang w:eastAsia="fr-FR"/>
          </w:rPr>
          <w:t>10.</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MODALITES ET CONDITIONS DE REGLEMENT</w:t>
        </w:r>
        <w:r w:rsidR="00E8576A">
          <w:rPr>
            <w:noProof/>
            <w:webHidden/>
          </w:rPr>
          <w:tab/>
        </w:r>
        <w:r w:rsidR="00E8576A">
          <w:rPr>
            <w:noProof/>
            <w:webHidden/>
          </w:rPr>
          <w:fldChar w:fldCharType="begin"/>
        </w:r>
        <w:r w:rsidR="00E8576A">
          <w:rPr>
            <w:noProof/>
            <w:webHidden/>
          </w:rPr>
          <w:instrText xml:space="preserve"> PAGEREF _Toc204775992 \h </w:instrText>
        </w:r>
        <w:r w:rsidR="00E8576A">
          <w:rPr>
            <w:noProof/>
            <w:webHidden/>
          </w:rPr>
        </w:r>
        <w:r w:rsidR="00E8576A">
          <w:rPr>
            <w:noProof/>
            <w:webHidden/>
          </w:rPr>
          <w:fldChar w:fldCharType="separate"/>
        </w:r>
        <w:r w:rsidR="00E8576A">
          <w:rPr>
            <w:noProof/>
            <w:webHidden/>
          </w:rPr>
          <w:t>11</w:t>
        </w:r>
        <w:r w:rsidR="00E8576A">
          <w:rPr>
            <w:noProof/>
            <w:webHidden/>
          </w:rPr>
          <w:fldChar w:fldCharType="end"/>
        </w:r>
      </w:hyperlink>
    </w:p>
    <w:p w14:paraId="3A9C2716" w14:textId="36931D76" w:rsidR="00E8576A" w:rsidRDefault="00C60E2F">
      <w:pPr>
        <w:pStyle w:val="TM3"/>
        <w:tabs>
          <w:tab w:val="left" w:pos="1320"/>
          <w:tab w:val="right" w:leader="dot" w:pos="9054"/>
        </w:tabs>
        <w:rPr>
          <w:rFonts w:asciiTheme="minorHAnsi" w:eastAsiaTheme="minorEastAsia" w:hAnsiTheme="minorHAnsi"/>
          <w:noProof/>
          <w:lang w:eastAsia="fr-FR"/>
        </w:rPr>
      </w:pPr>
      <w:hyperlink w:anchor="_Toc204775993" w:history="1">
        <w:r w:rsidR="00E8576A" w:rsidRPr="009D75D5">
          <w:rPr>
            <w:rStyle w:val="Lienhypertexte"/>
            <w:rFonts w:ascii="Arial" w:eastAsia="Times New Roman" w:hAnsi="Arial"/>
            <w:b/>
            <w:noProof/>
            <w:lang w:eastAsia="fr-FR"/>
          </w:rPr>
          <w:t>10.1.</w:t>
        </w:r>
        <w:r w:rsidR="00E8576A">
          <w:rPr>
            <w:rFonts w:asciiTheme="minorHAnsi" w:eastAsiaTheme="minorEastAsia" w:hAnsiTheme="minorHAnsi"/>
            <w:noProof/>
            <w:lang w:eastAsia="fr-FR"/>
          </w:rPr>
          <w:tab/>
        </w:r>
        <w:r w:rsidR="00E8576A" w:rsidRPr="009D75D5">
          <w:rPr>
            <w:rStyle w:val="Lienhypertexte"/>
            <w:rFonts w:ascii="Arial" w:eastAsia="Times New Roman" w:hAnsi="Arial"/>
            <w:noProof/>
            <w:lang w:eastAsia="fr-FR"/>
          </w:rPr>
          <w:t>Transmission des factures</w:t>
        </w:r>
        <w:r w:rsidR="00E8576A">
          <w:rPr>
            <w:noProof/>
            <w:webHidden/>
          </w:rPr>
          <w:tab/>
        </w:r>
        <w:r w:rsidR="00E8576A">
          <w:rPr>
            <w:noProof/>
            <w:webHidden/>
          </w:rPr>
          <w:fldChar w:fldCharType="begin"/>
        </w:r>
        <w:r w:rsidR="00E8576A">
          <w:rPr>
            <w:noProof/>
            <w:webHidden/>
          </w:rPr>
          <w:instrText xml:space="preserve"> PAGEREF _Toc204775993 \h </w:instrText>
        </w:r>
        <w:r w:rsidR="00E8576A">
          <w:rPr>
            <w:noProof/>
            <w:webHidden/>
          </w:rPr>
        </w:r>
        <w:r w:rsidR="00E8576A">
          <w:rPr>
            <w:noProof/>
            <w:webHidden/>
          </w:rPr>
          <w:fldChar w:fldCharType="separate"/>
        </w:r>
        <w:r w:rsidR="00E8576A">
          <w:rPr>
            <w:noProof/>
            <w:webHidden/>
          </w:rPr>
          <w:t>11</w:t>
        </w:r>
        <w:r w:rsidR="00E8576A">
          <w:rPr>
            <w:noProof/>
            <w:webHidden/>
          </w:rPr>
          <w:fldChar w:fldCharType="end"/>
        </w:r>
      </w:hyperlink>
    </w:p>
    <w:p w14:paraId="139443F2" w14:textId="0FFE31A9" w:rsidR="00E8576A" w:rsidRDefault="00C60E2F">
      <w:pPr>
        <w:pStyle w:val="TM3"/>
        <w:tabs>
          <w:tab w:val="left" w:pos="1320"/>
          <w:tab w:val="right" w:leader="dot" w:pos="9054"/>
        </w:tabs>
        <w:rPr>
          <w:rFonts w:asciiTheme="minorHAnsi" w:eastAsiaTheme="minorEastAsia" w:hAnsiTheme="minorHAnsi"/>
          <w:noProof/>
          <w:lang w:eastAsia="fr-FR"/>
        </w:rPr>
      </w:pPr>
      <w:hyperlink w:anchor="_Toc204775994" w:history="1">
        <w:r w:rsidR="00E8576A" w:rsidRPr="009D75D5">
          <w:rPr>
            <w:rStyle w:val="Lienhypertexte"/>
            <w:rFonts w:ascii="Arial" w:eastAsia="Times New Roman" w:hAnsi="Arial"/>
            <w:b/>
            <w:noProof/>
            <w:lang w:eastAsia="fr-FR"/>
          </w:rPr>
          <w:t>10.2.</w:t>
        </w:r>
        <w:r w:rsidR="00E8576A">
          <w:rPr>
            <w:rFonts w:asciiTheme="minorHAnsi" w:eastAsiaTheme="minorEastAsia" w:hAnsiTheme="minorHAnsi"/>
            <w:noProof/>
            <w:lang w:eastAsia="fr-FR"/>
          </w:rPr>
          <w:tab/>
        </w:r>
        <w:r w:rsidR="00E8576A" w:rsidRPr="009D75D5">
          <w:rPr>
            <w:rStyle w:val="Lienhypertexte"/>
            <w:rFonts w:ascii="Arial" w:eastAsia="Times New Roman" w:hAnsi="Arial"/>
            <w:noProof/>
            <w:lang w:eastAsia="fr-FR"/>
          </w:rPr>
          <w:t>Modalités de règlement</w:t>
        </w:r>
        <w:r w:rsidR="00E8576A">
          <w:rPr>
            <w:noProof/>
            <w:webHidden/>
          </w:rPr>
          <w:tab/>
        </w:r>
        <w:r w:rsidR="00E8576A">
          <w:rPr>
            <w:noProof/>
            <w:webHidden/>
          </w:rPr>
          <w:fldChar w:fldCharType="begin"/>
        </w:r>
        <w:r w:rsidR="00E8576A">
          <w:rPr>
            <w:noProof/>
            <w:webHidden/>
          </w:rPr>
          <w:instrText xml:space="preserve"> PAGEREF _Toc204775994 \h </w:instrText>
        </w:r>
        <w:r w:rsidR="00E8576A">
          <w:rPr>
            <w:noProof/>
            <w:webHidden/>
          </w:rPr>
        </w:r>
        <w:r w:rsidR="00E8576A">
          <w:rPr>
            <w:noProof/>
            <w:webHidden/>
          </w:rPr>
          <w:fldChar w:fldCharType="separate"/>
        </w:r>
        <w:r w:rsidR="00E8576A">
          <w:rPr>
            <w:noProof/>
            <w:webHidden/>
          </w:rPr>
          <w:t>12</w:t>
        </w:r>
        <w:r w:rsidR="00E8576A">
          <w:rPr>
            <w:noProof/>
            <w:webHidden/>
          </w:rPr>
          <w:fldChar w:fldCharType="end"/>
        </w:r>
      </w:hyperlink>
    </w:p>
    <w:p w14:paraId="39FF634C" w14:textId="7BFEDFDA" w:rsidR="00E8576A" w:rsidRDefault="00C60E2F">
      <w:pPr>
        <w:pStyle w:val="TM3"/>
        <w:tabs>
          <w:tab w:val="left" w:pos="1320"/>
          <w:tab w:val="right" w:leader="dot" w:pos="9054"/>
        </w:tabs>
        <w:rPr>
          <w:rFonts w:asciiTheme="minorHAnsi" w:eastAsiaTheme="minorEastAsia" w:hAnsiTheme="minorHAnsi"/>
          <w:noProof/>
          <w:lang w:eastAsia="fr-FR"/>
        </w:rPr>
      </w:pPr>
      <w:hyperlink w:anchor="_Toc204775995" w:history="1">
        <w:r w:rsidR="00E8576A" w:rsidRPr="009D75D5">
          <w:rPr>
            <w:rStyle w:val="Lienhypertexte"/>
            <w:rFonts w:ascii="Arial" w:eastAsia="Times New Roman" w:hAnsi="Arial"/>
            <w:b/>
            <w:noProof/>
            <w:lang w:eastAsia="fr-FR"/>
          </w:rPr>
          <w:t>10.3.</w:t>
        </w:r>
        <w:r w:rsidR="00E8576A">
          <w:rPr>
            <w:rFonts w:asciiTheme="minorHAnsi" w:eastAsiaTheme="minorEastAsia" w:hAnsiTheme="minorHAnsi"/>
            <w:noProof/>
            <w:lang w:eastAsia="fr-FR"/>
          </w:rPr>
          <w:tab/>
        </w:r>
        <w:r w:rsidR="00E8576A" w:rsidRPr="009D75D5">
          <w:rPr>
            <w:rStyle w:val="Lienhypertexte"/>
            <w:rFonts w:ascii="Arial" w:eastAsia="Times New Roman" w:hAnsi="Arial"/>
            <w:noProof/>
            <w:lang w:eastAsia="fr-FR"/>
          </w:rPr>
          <w:t>Lutte contre les retards de paiement</w:t>
        </w:r>
        <w:r w:rsidR="00E8576A">
          <w:rPr>
            <w:noProof/>
            <w:webHidden/>
          </w:rPr>
          <w:tab/>
        </w:r>
        <w:r w:rsidR="00E8576A">
          <w:rPr>
            <w:noProof/>
            <w:webHidden/>
          </w:rPr>
          <w:fldChar w:fldCharType="begin"/>
        </w:r>
        <w:r w:rsidR="00E8576A">
          <w:rPr>
            <w:noProof/>
            <w:webHidden/>
          </w:rPr>
          <w:instrText xml:space="preserve"> PAGEREF _Toc204775995 \h </w:instrText>
        </w:r>
        <w:r w:rsidR="00E8576A">
          <w:rPr>
            <w:noProof/>
            <w:webHidden/>
          </w:rPr>
        </w:r>
        <w:r w:rsidR="00E8576A">
          <w:rPr>
            <w:noProof/>
            <w:webHidden/>
          </w:rPr>
          <w:fldChar w:fldCharType="separate"/>
        </w:r>
        <w:r w:rsidR="00E8576A">
          <w:rPr>
            <w:noProof/>
            <w:webHidden/>
          </w:rPr>
          <w:t>12</w:t>
        </w:r>
        <w:r w:rsidR="00E8576A">
          <w:rPr>
            <w:noProof/>
            <w:webHidden/>
          </w:rPr>
          <w:fldChar w:fldCharType="end"/>
        </w:r>
      </w:hyperlink>
    </w:p>
    <w:p w14:paraId="15911FEC" w14:textId="00615B52" w:rsidR="00E8576A" w:rsidRDefault="00C60E2F">
      <w:pPr>
        <w:pStyle w:val="TM1"/>
        <w:tabs>
          <w:tab w:val="left" w:pos="660"/>
          <w:tab w:val="right" w:leader="dot" w:pos="9054"/>
        </w:tabs>
        <w:rPr>
          <w:rFonts w:asciiTheme="minorHAnsi" w:eastAsiaTheme="minorEastAsia" w:hAnsiTheme="minorHAnsi"/>
          <w:noProof/>
          <w:lang w:eastAsia="fr-FR"/>
        </w:rPr>
      </w:pPr>
      <w:hyperlink w:anchor="_Toc204775996" w:history="1">
        <w:r w:rsidR="00E8576A" w:rsidRPr="009D75D5">
          <w:rPr>
            <w:rStyle w:val="Lienhypertexte"/>
            <w:rFonts w:ascii="Arial" w:eastAsia="Times New Roman" w:hAnsi="Arial" w:cs="Arial"/>
            <w:b/>
            <w:bCs/>
            <w:noProof/>
            <w:lang w:eastAsia="fr-FR"/>
          </w:rPr>
          <w:t>11.</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AVANCE</w:t>
        </w:r>
        <w:r w:rsidR="00E8576A">
          <w:rPr>
            <w:noProof/>
            <w:webHidden/>
          </w:rPr>
          <w:tab/>
        </w:r>
        <w:r w:rsidR="00E8576A">
          <w:rPr>
            <w:noProof/>
            <w:webHidden/>
          </w:rPr>
          <w:fldChar w:fldCharType="begin"/>
        </w:r>
        <w:r w:rsidR="00E8576A">
          <w:rPr>
            <w:noProof/>
            <w:webHidden/>
          </w:rPr>
          <w:instrText xml:space="preserve"> PAGEREF _Toc204775996 \h </w:instrText>
        </w:r>
        <w:r w:rsidR="00E8576A">
          <w:rPr>
            <w:noProof/>
            <w:webHidden/>
          </w:rPr>
        </w:r>
        <w:r w:rsidR="00E8576A">
          <w:rPr>
            <w:noProof/>
            <w:webHidden/>
          </w:rPr>
          <w:fldChar w:fldCharType="separate"/>
        </w:r>
        <w:r w:rsidR="00E8576A">
          <w:rPr>
            <w:noProof/>
            <w:webHidden/>
          </w:rPr>
          <w:t>13</w:t>
        </w:r>
        <w:r w:rsidR="00E8576A">
          <w:rPr>
            <w:noProof/>
            <w:webHidden/>
          </w:rPr>
          <w:fldChar w:fldCharType="end"/>
        </w:r>
      </w:hyperlink>
    </w:p>
    <w:p w14:paraId="7B8254E2" w14:textId="2C31C0A0" w:rsidR="00E8576A" w:rsidRDefault="00C60E2F">
      <w:pPr>
        <w:pStyle w:val="TM1"/>
        <w:tabs>
          <w:tab w:val="left" w:pos="660"/>
          <w:tab w:val="right" w:leader="dot" w:pos="9054"/>
        </w:tabs>
        <w:rPr>
          <w:rFonts w:asciiTheme="minorHAnsi" w:eastAsiaTheme="minorEastAsia" w:hAnsiTheme="minorHAnsi"/>
          <w:noProof/>
          <w:lang w:eastAsia="fr-FR"/>
        </w:rPr>
      </w:pPr>
      <w:hyperlink w:anchor="_Toc204775997" w:history="1">
        <w:r w:rsidR="00E8576A" w:rsidRPr="009D75D5">
          <w:rPr>
            <w:rStyle w:val="Lienhypertexte"/>
            <w:rFonts w:ascii="Arial" w:eastAsia="Times New Roman" w:hAnsi="Arial" w:cs="Arial"/>
            <w:b/>
            <w:bCs/>
            <w:noProof/>
            <w:lang w:eastAsia="fr-FR"/>
          </w:rPr>
          <w:t>12.</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PENALITES DE RETARD</w:t>
        </w:r>
        <w:r w:rsidR="00E8576A">
          <w:rPr>
            <w:noProof/>
            <w:webHidden/>
          </w:rPr>
          <w:tab/>
        </w:r>
        <w:r w:rsidR="00E8576A">
          <w:rPr>
            <w:noProof/>
            <w:webHidden/>
          </w:rPr>
          <w:fldChar w:fldCharType="begin"/>
        </w:r>
        <w:r w:rsidR="00E8576A">
          <w:rPr>
            <w:noProof/>
            <w:webHidden/>
          </w:rPr>
          <w:instrText xml:space="preserve"> PAGEREF _Toc204775997 \h </w:instrText>
        </w:r>
        <w:r w:rsidR="00E8576A">
          <w:rPr>
            <w:noProof/>
            <w:webHidden/>
          </w:rPr>
        </w:r>
        <w:r w:rsidR="00E8576A">
          <w:rPr>
            <w:noProof/>
            <w:webHidden/>
          </w:rPr>
          <w:fldChar w:fldCharType="separate"/>
        </w:r>
        <w:r w:rsidR="00E8576A">
          <w:rPr>
            <w:noProof/>
            <w:webHidden/>
          </w:rPr>
          <w:t>13</w:t>
        </w:r>
        <w:r w:rsidR="00E8576A">
          <w:rPr>
            <w:noProof/>
            <w:webHidden/>
          </w:rPr>
          <w:fldChar w:fldCharType="end"/>
        </w:r>
      </w:hyperlink>
    </w:p>
    <w:p w14:paraId="51FF4C20" w14:textId="6F027FD8" w:rsidR="00E8576A" w:rsidRDefault="00C60E2F">
      <w:pPr>
        <w:pStyle w:val="TM3"/>
        <w:tabs>
          <w:tab w:val="left" w:pos="1320"/>
          <w:tab w:val="right" w:leader="dot" w:pos="9054"/>
        </w:tabs>
        <w:rPr>
          <w:rFonts w:asciiTheme="minorHAnsi" w:eastAsiaTheme="minorEastAsia" w:hAnsiTheme="minorHAnsi"/>
          <w:noProof/>
          <w:lang w:eastAsia="fr-FR"/>
        </w:rPr>
      </w:pPr>
      <w:hyperlink w:anchor="_Toc204775998" w:history="1">
        <w:r w:rsidR="00E8576A" w:rsidRPr="009D75D5">
          <w:rPr>
            <w:rStyle w:val="Lienhypertexte"/>
            <w:rFonts w:ascii="Arial" w:eastAsia="Times New Roman" w:hAnsi="Arial"/>
            <w:b/>
            <w:noProof/>
            <w:lang w:eastAsia="fr-FR"/>
          </w:rPr>
          <w:t>12.1.</w:t>
        </w:r>
        <w:r w:rsidR="00E8576A">
          <w:rPr>
            <w:rFonts w:asciiTheme="minorHAnsi" w:eastAsiaTheme="minorEastAsia" w:hAnsiTheme="minorHAnsi"/>
            <w:noProof/>
            <w:lang w:eastAsia="fr-FR"/>
          </w:rPr>
          <w:tab/>
        </w:r>
        <w:r w:rsidR="00E8576A" w:rsidRPr="009D75D5">
          <w:rPr>
            <w:rStyle w:val="Lienhypertexte"/>
            <w:rFonts w:ascii="Arial" w:eastAsia="Times New Roman" w:hAnsi="Arial"/>
            <w:noProof/>
            <w:lang w:eastAsia="fr-FR"/>
          </w:rPr>
          <w:t>Exigibilité des pénalités de retard</w:t>
        </w:r>
        <w:r w:rsidR="00E8576A">
          <w:rPr>
            <w:noProof/>
            <w:webHidden/>
          </w:rPr>
          <w:tab/>
        </w:r>
        <w:r w:rsidR="00E8576A">
          <w:rPr>
            <w:noProof/>
            <w:webHidden/>
          </w:rPr>
          <w:fldChar w:fldCharType="begin"/>
        </w:r>
        <w:r w:rsidR="00E8576A">
          <w:rPr>
            <w:noProof/>
            <w:webHidden/>
          </w:rPr>
          <w:instrText xml:space="preserve"> PAGEREF _Toc204775998 \h </w:instrText>
        </w:r>
        <w:r w:rsidR="00E8576A">
          <w:rPr>
            <w:noProof/>
            <w:webHidden/>
          </w:rPr>
        </w:r>
        <w:r w:rsidR="00E8576A">
          <w:rPr>
            <w:noProof/>
            <w:webHidden/>
          </w:rPr>
          <w:fldChar w:fldCharType="separate"/>
        </w:r>
        <w:r w:rsidR="00E8576A">
          <w:rPr>
            <w:noProof/>
            <w:webHidden/>
          </w:rPr>
          <w:t>13</w:t>
        </w:r>
        <w:r w:rsidR="00E8576A">
          <w:rPr>
            <w:noProof/>
            <w:webHidden/>
          </w:rPr>
          <w:fldChar w:fldCharType="end"/>
        </w:r>
      </w:hyperlink>
    </w:p>
    <w:p w14:paraId="4A18425D" w14:textId="6E46BB9F" w:rsidR="00E8576A" w:rsidRDefault="00C60E2F">
      <w:pPr>
        <w:pStyle w:val="TM1"/>
        <w:tabs>
          <w:tab w:val="left" w:pos="660"/>
          <w:tab w:val="right" w:leader="dot" w:pos="9054"/>
        </w:tabs>
        <w:rPr>
          <w:rFonts w:asciiTheme="minorHAnsi" w:eastAsiaTheme="minorEastAsia" w:hAnsiTheme="minorHAnsi"/>
          <w:noProof/>
          <w:lang w:eastAsia="fr-FR"/>
        </w:rPr>
      </w:pPr>
      <w:hyperlink w:anchor="_Toc204775999" w:history="1">
        <w:r w:rsidR="00E8576A" w:rsidRPr="009D75D5">
          <w:rPr>
            <w:rStyle w:val="Lienhypertexte"/>
            <w:rFonts w:ascii="Arial" w:hAnsi="Arial" w:cs="Arial"/>
            <w:b/>
            <w:noProof/>
          </w:rPr>
          <w:t>13.</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RESILIATION</w:t>
        </w:r>
        <w:r w:rsidR="00E8576A">
          <w:rPr>
            <w:noProof/>
            <w:webHidden/>
          </w:rPr>
          <w:tab/>
        </w:r>
        <w:r w:rsidR="00E8576A">
          <w:rPr>
            <w:noProof/>
            <w:webHidden/>
          </w:rPr>
          <w:fldChar w:fldCharType="begin"/>
        </w:r>
        <w:r w:rsidR="00E8576A">
          <w:rPr>
            <w:noProof/>
            <w:webHidden/>
          </w:rPr>
          <w:instrText xml:space="preserve"> PAGEREF _Toc204775999 \h </w:instrText>
        </w:r>
        <w:r w:rsidR="00E8576A">
          <w:rPr>
            <w:noProof/>
            <w:webHidden/>
          </w:rPr>
        </w:r>
        <w:r w:rsidR="00E8576A">
          <w:rPr>
            <w:noProof/>
            <w:webHidden/>
          </w:rPr>
          <w:fldChar w:fldCharType="separate"/>
        </w:r>
        <w:r w:rsidR="00E8576A">
          <w:rPr>
            <w:noProof/>
            <w:webHidden/>
          </w:rPr>
          <w:t>13</w:t>
        </w:r>
        <w:r w:rsidR="00E8576A">
          <w:rPr>
            <w:noProof/>
            <w:webHidden/>
          </w:rPr>
          <w:fldChar w:fldCharType="end"/>
        </w:r>
      </w:hyperlink>
    </w:p>
    <w:p w14:paraId="1FB6C25A" w14:textId="029811D3" w:rsidR="00E8576A" w:rsidRDefault="00C60E2F">
      <w:pPr>
        <w:pStyle w:val="TM1"/>
        <w:tabs>
          <w:tab w:val="left" w:pos="660"/>
          <w:tab w:val="right" w:leader="dot" w:pos="9054"/>
        </w:tabs>
        <w:rPr>
          <w:rFonts w:asciiTheme="minorHAnsi" w:eastAsiaTheme="minorEastAsia" w:hAnsiTheme="minorHAnsi"/>
          <w:noProof/>
          <w:lang w:eastAsia="fr-FR"/>
        </w:rPr>
      </w:pPr>
      <w:hyperlink w:anchor="_Toc204776000" w:history="1">
        <w:r w:rsidR="00E8576A" w:rsidRPr="009D75D5">
          <w:rPr>
            <w:rStyle w:val="Lienhypertexte"/>
            <w:rFonts w:ascii="Arial" w:eastAsia="Times New Roman" w:hAnsi="Arial" w:cs="Arial"/>
            <w:b/>
            <w:bCs/>
            <w:noProof/>
            <w:lang w:eastAsia="fr-FR"/>
          </w:rPr>
          <w:t>14.</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OBLIGATIONS DU TITULAIRE</w:t>
        </w:r>
        <w:r w:rsidR="00E8576A">
          <w:rPr>
            <w:noProof/>
            <w:webHidden/>
          </w:rPr>
          <w:tab/>
        </w:r>
        <w:r w:rsidR="00E8576A">
          <w:rPr>
            <w:noProof/>
            <w:webHidden/>
          </w:rPr>
          <w:fldChar w:fldCharType="begin"/>
        </w:r>
        <w:r w:rsidR="00E8576A">
          <w:rPr>
            <w:noProof/>
            <w:webHidden/>
          </w:rPr>
          <w:instrText xml:space="preserve"> PAGEREF _Toc204776000 \h </w:instrText>
        </w:r>
        <w:r w:rsidR="00E8576A">
          <w:rPr>
            <w:noProof/>
            <w:webHidden/>
          </w:rPr>
        </w:r>
        <w:r w:rsidR="00E8576A">
          <w:rPr>
            <w:noProof/>
            <w:webHidden/>
          </w:rPr>
          <w:fldChar w:fldCharType="separate"/>
        </w:r>
        <w:r w:rsidR="00E8576A">
          <w:rPr>
            <w:noProof/>
            <w:webHidden/>
          </w:rPr>
          <w:t>13</w:t>
        </w:r>
        <w:r w:rsidR="00E8576A">
          <w:rPr>
            <w:noProof/>
            <w:webHidden/>
          </w:rPr>
          <w:fldChar w:fldCharType="end"/>
        </w:r>
      </w:hyperlink>
    </w:p>
    <w:p w14:paraId="414AC4FF" w14:textId="7CD2A89A" w:rsidR="00E8576A" w:rsidRDefault="00C60E2F">
      <w:pPr>
        <w:pStyle w:val="TM1"/>
        <w:tabs>
          <w:tab w:val="left" w:pos="660"/>
          <w:tab w:val="right" w:leader="dot" w:pos="9054"/>
        </w:tabs>
        <w:rPr>
          <w:rFonts w:asciiTheme="minorHAnsi" w:eastAsiaTheme="minorEastAsia" w:hAnsiTheme="minorHAnsi"/>
          <w:noProof/>
          <w:lang w:eastAsia="fr-FR"/>
        </w:rPr>
      </w:pPr>
      <w:hyperlink w:anchor="_Toc204776001" w:history="1">
        <w:r w:rsidR="00E8576A" w:rsidRPr="009D75D5">
          <w:rPr>
            <w:rStyle w:val="Lienhypertexte"/>
            <w:rFonts w:ascii="Arial" w:eastAsia="Times New Roman" w:hAnsi="Arial" w:cs="Arial"/>
            <w:b/>
            <w:bCs/>
            <w:noProof/>
            <w:lang w:eastAsia="fr-FR"/>
          </w:rPr>
          <w:t>15.</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RESPONSABILITES ET ASSURANCES</w:t>
        </w:r>
        <w:r w:rsidR="00E8576A">
          <w:rPr>
            <w:noProof/>
            <w:webHidden/>
          </w:rPr>
          <w:tab/>
        </w:r>
        <w:r w:rsidR="00E8576A">
          <w:rPr>
            <w:noProof/>
            <w:webHidden/>
          </w:rPr>
          <w:fldChar w:fldCharType="begin"/>
        </w:r>
        <w:r w:rsidR="00E8576A">
          <w:rPr>
            <w:noProof/>
            <w:webHidden/>
          </w:rPr>
          <w:instrText xml:space="preserve"> PAGEREF _Toc204776001 \h </w:instrText>
        </w:r>
        <w:r w:rsidR="00E8576A">
          <w:rPr>
            <w:noProof/>
            <w:webHidden/>
          </w:rPr>
        </w:r>
        <w:r w:rsidR="00E8576A">
          <w:rPr>
            <w:noProof/>
            <w:webHidden/>
          </w:rPr>
          <w:fldChar w:fldCharType="separate"/>
        </w:r>
        <w:r w:rsidR="00E8576A">
          <w:rPr>
            <w:noProof/>
            <w:webHidden/>
          </w:rPr>
          <w:t>14</w:t>
        </w:r>
        <w:r w:rsidR="00E8576A">
          <w:rPr>
            <w:noProof/>
            <w:webHidden/>
          </w:rPr>
          <w:fldChar w:fldCharType="end"/>
        </w:r>
      </w:hyperlink>
    </w:p>
    <w:p w14:paraId="6C743D5B" w14:textId="39DFFC5A" w:rsidR="00E8576A" w:rsidRDefault="00C60E2F">
      <w:pPr>
        <w:pStyle w:val="TM3"/>
        <w:tabs>
          <w:tab w:val="left" w:pos="1320"/>
          <w:tab w:val="right" w:leader="dot" w:pos="9054"/>
        </w:tabs>
        <w:rPr>
          <w:rFonts w:asciiTheme="minorHAnsi" w:eastAsiaTheme="minorEastAsia" w:hAnsiTheme="minorHAnsi"/>
          <w:noProof/>
          <w:lang w:eastAsia="fr-FR"/>
        </w:rPr>
      </w:pPr>
      <w:hyperlink w:anchor="_Toc204776002" w:history="1">
        <w:r w:rsidR="00E8576A" w:rsidRPr="009D75D5">
          <w:rPr>
            <w:rStyle w:val="Lienhypertexte"/>
            <w:rFonts w:ascii="Arial" w:eastAsia="Times New Roman" w:hAnsi="Arial"/>
            <w:b/>
            <w:noProof/>
            <w:lang w:eastAsia="fr-FR"/>
          </w:rPr>
          <w:t>15.1.</w:t>
        </w:r>
        <w:r w:rsidR="00E8576A">
          <w:rPr>
            <w:rFonts w:asciiTheme="minorHAnsi" w:eastAsiaTheme="minorEastAsia" w:hAnsiTheme="minorHAnsi"/>
            <w:noProof/>
            <w:lang w:eastAsia="fr-FR"/>
          </w:rPr>
          <w:tab/>
        </w:r>
        <w:r w:rsidR="00E8576A" w:rsidRPr="009D75D5">
          <w:rPr>
            <w:rStyle w:val="Lienhypertexte"/>
            <w:rFonts w:ascii="Arial" w:eastAsia="Times New Roman" w:hAnsi="Arial"/>
            <w:noProof/>
            <w:lang w:eastAsia="fr-FR"/>
          </w:rPr>
          <w:t>Responsabilités</w:t>
        </w:r>
        <w:r w:rsidR="00E8576A">
          <w:rPr>
            <w:noProof/>
            <w:webHidden/>
          </w:rPr>
          <w:tab/>
        </w:r>
        <w:r w:rsidR="00E8576A">
          <w:rPr>
            <w:noProof/>
            <w:webHidden/>
          </w:rPr>
          <w:fldChar w:fldCharType="begin"/>
        </w:r>
        <w:r w:rsidR="00E8576A">
          <w:rPr>
            <w:noProof/>
            <w:webHidden/>
          </w:rPr>
          <w:instrText xml:space="preserve"> PAGEREF _Toc204776002 \h </w:instrText>
        </w:r>
        <w:r w:rsidR="00E8576A">
          <w:rPr>
            <w:noProof/>
            <w:webHidden/>
          </w:rPr>
        </w:r>
        <w:r w:rsidR="00E8576A">
          <w:rPr>
            <w:noProof/>
            <w:webHidden/>
          </w:rPr>
          <w:fldChar w:fldCharType="separate"/>
        </w:r>
        <w:r w:rsidR="00E8576A">
          <w:rPr>
            <w:noProof/>
            <w:webHidden/>
          </w:rPr>
          <w:t>14</w:t>
        </w:r>
        <w:r w:rsidR="00E8576A">
          <w:rPr>
            <w:noProof/>
            <w:webHidden/>
          </w:rPr>
          <w:fldChar w:fldCharType="end"/>
        </w:r>
      </w:hyperlink>
    </w:p>
    <w:p w14:paraId="4262BA47" w14:textId="795E1EBB" w:rsidR="00E8576A" w:rsidRDefault="00C60E2F">
      <w:pPr>
        <w:pStyle w:val="TM3"/>
        <w:tabs>
          <w:tab w:val="left" w:pos="1320"/>
          <w:tab w:val="right" w:leader="dot" w:pos="9054"/>
        </w:tabs>
        <w:rPr>
          <w:rFonts w:asciiTheme="minorHAnsi" w:eastAsiaTheme="minorEastAsia" w:hAnsiTheme="minorHAnsi"/>
          <w:noProof/>
          <w:lang w:eastAsia="fr-FR"/>
        </w:rPr>
      </w:pPr>
      <w:hyperlink w:anchor="_Toc204776003" w:history="1">
        <w:r w:rsidR="00E8576A" w:rsidRPr="009D75D5">
          <w:rPr>
            <w:rStyle w:val="Lienhypertexte"/>
            <w:rFonts w:ascii="Arial" w:eastAsia="Times New Roman" w:hAnsi="Arial"/>
            <w:b/>
            <w:noProof/>
            <w:lang w:eastAsia="fr-FR"/>
          </w:rPr>
          <w:t>15.2.</w:t>
        </w:r>
        <w:r w:rsidR="00E8576A">
          <w:rPr>
            <w:rFonts w:asciiTheme="minorHAnsi" w:eastAsiaTheme="minorEastAsia" w:hAnsiTheme="minorHAnsi"/>
            <w:noProof/>
            <w:lang w:eastAsia="fr-FR"/>
          </w:rPr>
          <w:tab/>
        </w:r>
        <w:r w:rsidR="00E8576A" w:rsidRPr="009D75D5">
          <w:rPr>
            <w:rStyle w:val="Lienhypertexte"/>
            <w:rFonts w:ascii="Arial" w:eastAsia="Times New Roman" w:hAnsi="Arial"/>
            <w:noProof/>
            <w:lang w:eastAsia="fr-FR"/>
          </w:rPr>
          <w:t>Assurances</w:t>
        </w:r>
        <w:r w:rsidR="00E8576A">
          <w:rPr>
            <w:noProof/>
            <w:webHidden/>
          </w:rPr>
          <w:tab/>
        </w:r>
        <w:r w:rsidR="00E8576A">
          <w:rPr>
            <w:noProof/>
            <w:webHidden/>
          </w:rPr>
          <w:fldChar w:fldCharType="begin"/>
        </w:r>
        <w:r w:rsidR="00E8576A">
          <w:rPr>
            <w:noProof/>
            <w:webHidden/>
          </w:rPr>
          <w:instrText xml:space="preserve"> PAGEREF _Toc204776003 \h </w:instrText>
        </w:r>
        <w:r w:rsidR="00E8576A">
          <w:rPr>
            <w:noProof/>
            <w:webHidden/>
          </w:rPr>
        </w:r>
        <w:r w:rsidR="00E8576A">
          <w:rPr>
            <w:noProof/>
            <w:webHidden/>
          </w:rPr>
          <w:fldChar w:fldCharType="separate"/>
        </w:r>
        <w:r w:rsidR="00E8576A">
          <w:rPr>
            <w:noProof/>
            <w:webHidden/>
          </w:rPr>
          <w:t>14</w:t>
        </w:r>
        <w:r w:rsidR="00E8576A">
          <w:rPr>
            <w:noProof/>
            <w:webHidden/>
          </w:rPr>
          <w:fldChar w:fldCharType="end"/>
        </w:r>
      </w:hyperlink>
    </w:p>
    <w:p w14:paraId="60911720" w14:textId="754F72B2" w:rsidR="00E8576A" w:rsidRDefault="00C60E2F">
      <w:pPr>
        <w:pStyle w:val="TM1"/>
        <w:tabs>
          <w:tab w:val="left" w:pos="660"/>
          <w:tab w:val="right" w:leader="dot" w:pos="9054"/>
        </w:tabs>
        <w:rPr>
          <w:rFonts w:asciiTheme="minorHAnsi" w:eastAsiaTheme="minorEastAsia" w:hAnsiTheme="minorHAnsi"/>
          <w:noProof/>
          <w:lang w:eastAsia="fr-FR"/>
        </w:rPr>
      </w:pPr>
      <w:hyperlink w:anchor="_Toc204776004" w:history="1">
        <w:r w:rsidR="00E8576A" w:rsidRPr="009D75D5">
          <w:rPr>
            <w:rStyle w:val="Lienhypertexte"/>
            <w:rFonts w:ascii="Arial" w:eastAsia="Times New Roman" w:hAnsi="Arial" w:cs="Arial"/>
            <w:b/>
            <w:bCs/>
            <w:noProof/>
            <w:lang w:eastAsia="fr-FR"/>
          </w:rPr>
          <w:t>16.</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LITIGES</w:t>
        </w:r>
        <w:r w:rsidR="00E8576A">
          <w:rPr>
            <w:noProof/>
            <w:webHidden/>
          </w:rPr>
          <w:tab/>
        </w:r>
        <w:r w:rsidR="00E8576A">
          <w:rPr>
            <w:noProof/>
            <w:webHidden/>
          </w:rPr>
          <w:fldChar w:fldCharType="begin"/>
        </w:r>
        <w:r w:rsidR="00E8576A">
          <w:rPr>
            <w:noProof/>
            <w:webHidden/>
          </w:rPr>
          <w:instrText xml:space="preserve"> PAGEREF _Toc204776004 \h </w:instrText>
        </w:r>
        <w:r w:rsidR="00E8576A">
          <w:rPr>
            <w:noProof/>
            <w:webHidden/>
          </w:rPr>
        </w:r>
        <w:r w:rsidR="00E8576A">
          <w:rPr>
            <w:noProof/>
            <w:webHidden/>
          </w:rPr>
          <w:fldChar w:fldCharType="separate"/>
        </w:r>
        <w:r w:rsidR="00E8576A">
          <w:rPr>
            <w:noProof/>
            <w:webHidden/>
          </w:rPr>
          <w:t>15</w:t>
        </w:r>
        <w:r w:rsidR="00E8576A">
          <w:rPr>
            <w:noProof/>
            <w:webHidden/>
          </w:rPr>
          <w:fldChar w:fldCharType="end"/>
        </w:r>
      </w:hyperlink>
    </w:p>
    <w:p w14:paraId="3930FE97" w14:textId="38B882BB" w:rsidR="00E8576A" w:rsidRDefault="00C60E2F">
      <w:pPr>
        <w:pStyle w:val="TM1"/>
        <w:tabs>
          <w:tab w:val="left" w:pos="660"/>
          <w:tab w:val="right" w:leader="dot" w:pos="9054"/>
        </w:tabs>
        <w:rPr>
          <w:rFonts w:asciiTheme="minorHAnsi" w:eastAsiaTheme="minorEastAsia" w:hAnsiTheme="minorHAnsi"/>
          <w:noProof/>
          <w:lang w:eastAsia="fr-FR"/>
        </w:rPr>
      </w:pPr>
      <w:hyperlink w:anchor="_Toc204776005" w:history="1">
        <w:r w:rsidR="00E8576A" w:rsidRPr="009D75D5">
          <w:rPr>
            <w:rStyle w:val="Lienhypertexte"/>
            <w:rFonts w:ascii="Arial" w:eastAsia="Times New Roman" w:hAnsi="Arial" w:cs="Arial"/>
            <w:b/>
            <w:bCs/>
            <w:noProof/>
            <w:lang w:eastAsia="fr-FR"/>
          </w:rPr>
          <w:t>17.</w:t>
        </w:r>
        <w:r w:rsidR="00E8576A">
          <w:rPr>
            <w:rFonts w:asciiTheme="minorHAnsi" w:eastAsiaTheme="minorEastAsia" w:hAnsiTheme="minorHAnsi"/>
            <w:noProof/>
            <w:lang w:eastAsia="fr-FR"/>
          </w:rPr>
          <w:tab/>
        </w:r>
        <w:r w:rsidR="00E8576A" w:rsidRPr="009D75D5">
          <w:rPr>
            <w:rStyle w:val="Lienhypertexte"/>
            <w:rFonts w:ascii="Arial" w:eastAsia="Times New Roman" w:hAnsi="Arial" w:cs="Arial"/>
            <w:b/>
            <w:bCs/>
            <w:noProof/>
            <w:lang w:eastAsia="fr-FR"/>
          </w:rPr>
          <w:t>DEROGATIONS AUX DOCUMENTS GENERAUX</w:t>
        </w:r>
        <w:r w:rsidR="00E8576A">
          <w:rPr>
            <w:noProof/>
            <w:webHidden/>
          </w:rPr>
          <w:tab/>
        </w:r>
        <w:r w:rsidR="00E8576A">
          <w:rPr>
            <w:noProof/>
            <w:webHidden/>
          </w:rPr>
          <w:fldChar w:fldCharType="begin"/>
        </w:r>
        <w:r w:rsidR="00E8576A">
          <w:rPr>
            <w:noProof/>
            <w:webHidden/>
          </w:rPr>
          <w:instrText xml:space="preserve"> PAGEREF _Toc204776005 \h </w:instrText>
        </w:r>
        <w:r w:rsidR="00E8576A">
          <w:rPr>
            <w:noProof/>
            <w:webHidden/>
          </w:rPr>
        </w:r>
        <w:r w:rsidR="00E8576A">
          <w:rPr>
            <w:noProof/>
            <w:webHidden/>
          </w:rPr>
          <w:fldChar w:fldCharType="separate"/>
        </w:r>
        <w:r w:rsidR="00E8576A">
          <w:rPr>
            <w:noProof/>
            <w:webHidden/>
          </w:rPr>
          <w:t>15</w:t>
        </w:r>
        <w:r w:rsidR="00E8576A">
          <w:rPr>
            <w:noProof/>
            <w:webHidden/>
          </w:rPr>
          <w:fldChar w:fldCharType="end"/>
        </w:r>
      </w:hyperlink>
    </w:p>
    <w:p w14:paraId="27A3CA23" w14:textId="55A9575D" w:rsidR="00E8576A" w:rsidRDefault="00C60E2F">
      <w:pPr>
        <w:pStyle w:val="TM1"/>
        <w:tabs>
          <w:tab w:val="right" w:leader="dot" w:pos="9054"/>
        </w:tabs>
        <w:rPr>
          <w:rFonts w:asciiTheme="minorHAnsi" w:eastAsiaTheme="minorEastAsia" w:hAnsiTheme="minorHAnsi"/>
          <w:noProof/>
          <w:lang w:eastAsia="fr-FR"/>
        </w:rPr>
      </w:pPr>
      <w:hyperlink w:anchor="_Toc204776006" w:history="1">
        <w:r w:rsidR="00E8576A" w:rsidRPr="009D75D5">
          <w:rPr>
            <w:rStyle w:val="Lienhypertexte"/>
            <w:rFonts w:ascii="Arial" w:eastAsia="Times New Roman" w:hAnsi="Arial" w:cs="Arial"/>
            <w:b/>
            <w:noProof/>
            <w:lang w:eastAsia="fr-FR"/>
          </w:rPr>
          <w:t xml:space="preserve">ANNEXE : </w:t>
        </w:r>
        <w:r w:rsidR="00E8576A" w:rsidRPr="009D75D5">
          <w:rPr>
            <w:rStyle w:val="Lienhypertexte"/>
            <w:rFonts w:ascii="Arial" w:eastAsia="Times New Roman" w:hAnsi="Arial" w:cs="Arial"/>
            <w:bCs/>
            <w:noProof/>
            <w:lang w:eastAsia="fr-FR"/>
          </w:rPr>
          <w:t>CLAUSES DE PROTECTION DES DONNEES ET SECURISATION DES SYSTEMES D’INFORMATION</w:t>
        </w:r>
        <w:r w:rsidR="00E8576A">
          <w:rPr>
            <w:noProof/>
            <w:webHidden/>
          </w:rPr>
          <w:tab/>
        </w:r>
        <w:r w:rsidR="00E8576A">
          <w:rPr>
            <w:noProof/>
            <w:webHidden/>
          </w:rPr>
          <w:fldChar w:fldCharType="begin"/>
        </w:r>
        <w:r w:rsidR="00E8576A">
          <w:rPr>
            <w:noProof/>
            <w:webHidden/>
          </w:rPr>
          <w:instrText xml:space="preserve"> PAGEREF _Toc204776006 \h </w:instrText>
        </w:r>
        <w:r w:rsidR="00E8576A">
          <w:rPr>
            <w:noProof/>
            <w:webHidden/>
          </w:rPr>
        </w:r>
        <w:r w:rsidR="00E8576A">
          <w:rPr>
            <w:noProof/>
            <w:webHidden/>
          </w:rPr>
          <w:fldChar w:fldCharType="separate"/>
        </w:r>
        <w:r w:rsidR="00E8576A">
          <w:rPr>
            <w:noProof/>
            <w:webHidden/>
          </w:rPr>
          <w:t>16</w:t>
        </w:r>
        <w:r w:rsidR="00E8576A">
          <w:rPr>
            <w:noProof/>
            <w:webHidden/>
          </w:rPr>
          <w:fldChar w:fldCharType="end"/>
        </w:r>
      </w:hyperlink>
    </w:p>
    <w:p w14:paraId="45F5CFB3" w14:textId="518E6E0A" w:rsidR="00B3398C" w:rsidRPr="004D38D8" w:rsidRDefault="00B3398C" w:rsidP="00A77000">
      <w:pPr>
        <w:widowControl w:val="0"/>
        <w:autoSpaceDE w:val="0"/>
        <w:autoSpaceDN w:val="0"/>
        <w:adjustRightInd w:val="0"/>
        <w:spacing w:before="0" w:after="0"/>
        <w:jc w:val="left"/>
        <w:rPr>
          <w:rFonts w:ascii="Arial" w:hAnsi="Arial" w:cs="Arial"/>
          <w:sz w:val="20"/>
          <w:szCs w:val="20"/>
        </w:rPr>
        <w:sectPr w:rsidR="00B3398C" w:rsidRPr="004D38D8" w:rsidSect="000A7363">
          <w:footerReference w:type="even" r:id="rId12"/>
          <w:footerReference w:type="default" r:id="rId13"/>
          <w:pgSz w:w="11900" w:h="16840"/>
          <w:pgMar w:top="1418" w:right="1418" w:bottom="1418" w:left="1418" w:header="720" w:footer="720" w:gutter="0"/>
          <w:cols w:space="720"/>
          <w:noEndnote/>
          <w:titlePg/>
        </w:sectPr>
      </w:pPr>
      <w:r w:rsidRPr="004D38D8">
        <w:rPr>
          <w:rFonts w:ascii="Arial" w:hAnsi="Arial" w:cs="Arial"/>
          <w:b/>
          <w:bCs/>
        </w:rPr>
        <w:fldChar w:fldCharType="end"/>
      </w:r>
    </w:p>
    <w:p w14:paraId="022DF29A" w14:textId="3AEA580A" w:rsidR="00B3398C" w:rsidRPr="00247386" w:rsidRDefault="00B3398C" w:rsidP="00247386">
      <w:pPr>
        <w:pStyle w:val="Titre1"/>
        <w:spacing w:before="0" w:after="120"/>
        <w:ind w:left="284" w:hanging="284"/>
        <w:rPr>
          <w:rFonts w:ascii="Arial" w:eastAsia="Times New Roman" w:hAnsi="Arial" w:cs="Arial"/>
          <w:b/>
          <w:bCs/>
          <w:color w:val="009296"/>
          <w:sz w:val="22"/>
          <w:szCs w:val="22"/>
          <w:lang w:eastAsia="fr-FR"/>
        </w:rPr>
      </w:pPr>
      <w:bookmarkStart w:id="0" w:name="_Toc204775968"/>
      <w:r w:rsidRPr="00247386">
        <w:rPr>
          <w:rFonts w:ascii="Arial" w:eastAsia="Times New Roman" w:hAnsi="Arial" w:cs="Arial"/>
          <w:b/>
          <w:bCs/>
          <w:color w:val="009296"/>
          <w:sz w:val="22"/>
          <w:szCs w:val="22"/>
          <w:lang w:eastAsia="fr-FR"/>
        </w:rPr>
        <w:lastRenderedPageBreak/>
        <w:t>OBJET</w:t>
      </w:r>
      <w:r w:rsidR="00E029EC">
        <w:rPr>
          <w:rFonts w:ascii="Arial" w:eastAsia="Times New Roman" w:hAnsi="Arial" w:cs="Arial"/>
          <w:b/>
          <w:bCs/>
          <w:color w:val="009296"/>
          <w:sz w:val="22"/>
          <w:szCs w:val="22"/>
          <w:lang w:eastAsia="fr-FR"/>
        </w:rPr>
        <w:t xml:space="preserve"> DU MARCHE</w:t>
      </w:r>
      <w:bookmarkEnd w:id="0"/>
    </w:p>
    <w:p w14:paraId="767EAF1C" w14:textId="70197FC2" w:rsidR="00E029EC" w:rsidRDefault="00E029EC" w:rsidP="00E029EC">
      <w:pPr>
        <w:spacing w:before="0" w:after="80"/>
        <w:rPr>
          <w:rFonts w:ascii="Arial" w:hAnsi="Arial" w:cs="Arial"/>
        </w:rPr>
      </w:pPr>
      <w:r w:rsidRPr="003F7DCE">
        <w:rPr>
          <w:rFonts w:ascii="Arial" w:hAnsi="Arial" w:cs="Arial"/>
        </w:rPr>
        <w:t xml:space="preserve">Le présent marché a pour objet de confier au </w:t>
      </w:r>
      <w:r>
        <w:rPr>
          <w:rFonts w:ascii="Arial" w:hAnsi="Arial" w:cs="Arial"/>
        </w:rPr>
        <w:t>t</w:t>
      </w:r>
      <w:r w:rsidRPr="003F7DCE">
        <w:rPr>
          <w:rFonts w:ascii="Arial" w:hAnsi="Arial" w:cs="Arial"/>
        </w:rPr>
        <w:t xml:space="preserve">itulaire l'exécution des contrôles réglementaires électriques </w:t>
      </w:r>
      <w:r>
        <w:rPr>
          <w:rFonts w:ascii="Arial" w:hAnsi="Arial" w:cs="Arial"/>
        </w:rPr>
        <w:t>pour</w:t>
      </w:r>
      <w:r w:rsidRPr="003F7DCE">
        <w:rPr>
          <w:rFonts w:ascii="Arial" w:hAnsi="Arial" w:cs="Arial"/>
        </w:rPr>
        <w:t xml:space="preserve"> l’ensemble </w:t>
      </w:r>
      <w:r w:rsidR="001E739B">
        <w:rPr>
          <w:rFonts w:ascii="Arial" w:hAnsi="Arial" w:cs="Arial"/>
        </w:rPr>
        <w:t xml:space="preserve">des bâtiments </w:t>
      </w:r>
      <w:r w:rsidRPr="003F7DCE">
        <w:rPr>
          <w:rFonts w:ascii="Arial" w:hAnsi="Arial" w:cs="Arial"/>
        </w:rPr>
        <w:t>d</w:t>
      </w:r>
      <w:r>
        <w:rPr>
          <w:rFonts w:ascii="Arial" w:hAnsi="Arial" w:cs="Arial"/>
        </w:rPr>
        <w:t xml:space="preserve">es sites du </w:t>
      </w:r>
      <w:r w:rsidRPr="003F7DCE">
        <w:rPr>
          <w:rFonts w:ascii="Arial" w:hAnsi="Arial" w:cs="Arial"/>
        </w:rPr>
        <w:t xml:space="preserve">Centre </w:t>
      </w:r>
      <w:r>
        <w:rPr>
          <w:rFonts w:ascii="Arial" w:hAnsi="Arial" w:cs="Arial"/>
        </w:rPr>
        <w:t>INRAE Val de Loire</w:t>
      </w:r>
      <w:r w:rsidRPr="003F7DCE">
        <w:rPr>
          <w:rFonts w:ascii="Arial" w:hAnsi="Arial" w:cs="Arial"/>
        </w:rPr>
        <w:t>, conformément à la législation</w:t>
      </w:r>
      <w:r>
        <w:rPr>
          <w:rFonts w:ascii="Arial" w:hAnsi="Arial" w:cs="Arial"/>
        </w:rPr>
        <w:t xml:space="preserve"> en vigueur</w:t>
      </w:r>
      <w:r w:rsidRPr="003F7DCE">
        <w:rPr>
          <w:rFonts w:ascii="Arial" w:hAnsi="Arial" w:cs="Arial"/>
        </w:rPr>
        <w:t>.</w:t>
      </w:r>
      <w:r>
        <w:rPr>
          <w:rFonts w:ascii="Arial" w:hAnsi="Arial" w:cs="Arial"/>
        </w:rPr>
        <w:t xml:space="preserve"> </w:t>
      </w:r>
    </w:p>
    <w:p w14:paraId="1CB644FA" w14:textId="77777777" w:rsidR="00E029EC" w:rsidRDefault="00E029EC" w:rsidP="00E029EC">
      <w:pPr>
        <w:spacing w:before="0" w:after="80"/>
        <w:rPr>
          <w:rFonts w:ascii="Arial" w:hAnsi="Arial" w:cs="Arial"/>
        </w:rPr>
      </w:pPr>
      <w:r>
        <w:rPr>
          <w:rFonts w:ascii="Arial" w:hAnsi="Arial" w:cs="Arial"/>
        </w:rPr>
        <w:t>Le centre Val de Loire est constitué de quatre sites géographiques :</w:t>
      </w:r>
      <w:r w:rsidRPr="00ED758B">
        <w:rPr>
          <w:rFonts w:ascii="Arial" w:hAnsi="Arial" w:cs="Arial"/>
        </w:rPr>
        <w:t xml:space="preserve"> </w:t>
      </w:r>
    </w:p>
    <w:p w14:paraId="4666D513" w14:textId="77777777" w:rsidR="00E029EC" w:rsidRPr="00ED758B" w:rsidRDefault="00E029EC" w:rsidP="00C86C73">
      <w:pPr>
        <w:pStyle w:val="Retraitcorpsdetexte2"/>
        <w:numPr>
          <w:ilvl w:val="0"/>
          <w:numId w:val="10"/>
        </w:numPr>
        <w:suppressAutoHyphens w:val="0"/>
        <w:spacing w:after="0" w:line="240" w:lineRule="auto"/>
        <w:jc w:val="both"/>
        <w:rPr>
          <w:rFonts w:ascii="Arial" w:hAnsi="Arial" w:cs="Arial"/>
          <w:sz w:val="22"/>
          <w:szCs w:val="22"/>
        </w:rPr>
      </w:pPr>
      <w:r w:rsidRPr="00ED758B">
        <w:rPr>
          <w:rFonts w:ascii="Arial" w:hAnsi="Arial" w:cs="Arial"/>
          <w:sz w:val="22"/>
          <w:szCs w:val="22"/>
        </w:rPr>
        <w:t>Site de Tours à NOUZILLY (37380),</w:t>
      </w:r>
    </w:p>
    <w:p w14:paraId="72090D4B" w14:textId="77777777" w:rsidR="00E029EC" w:rsidRPr="00ED758B" w:rsidRDefault="00E029EC" w:rsidP="00C86C73">
      <w:pPr>
        <w:pStyle w:val="Retraitcorpsdetexte2"/>
        <w:numPr>
          <w:ilvl w:val="0"/>
          <w:numId w:val="10"/>
        </w:numPr>
        <w:suppressAutoHyphens w:val="0"/>
        <w:spacing w:after="0" w:line="240" w:lineRule="auto"/>
        <w:jc w:val="both"/>
        <w:rPr>
          <w:rFonts w:ascii="Arial" w:hAnsi="Arial" w:cs="Arial"/>
          <w:sz w:val="22"/>
          <w:szCs w:val="22"/>
        </w:rPr>
      </w:pPr>
      <w:r w:rsidRPr="00ED758B">
        <w:rPr>
          <w:rFonts w:ascii="Arial" w:hAnsi="Arial" w:cs="Arial"/>
          <w:sz w:val="22"/>
          <w:szCs w:val="22"/>
        </w:rPr>
        <w:t>Site d’Orléans à ARDON (451</w:t>
      </w:r>
      <w:r>
        <w:rPr>
          <w:rFonts w:ascii="Arial" w:hAnsi="Arial" w:cs="Arial"/>
          <w:sz w:val="22"/>
          <w:szCs w:val="22"/>
        </w:rPr>
        <w:t>6</w:t>
      </w:r>
      <w:r w:rsidRPr="00ED758B">
        <w:rPr>
          <w:rFonts w:ascii="Arial" w:hAnsi="Arial" w:cs="Arial"/>
          <w:sz w:val="22"/>
          <w:szCs w:val="22"/>
        </w:rPr>
        <w:t>0),</w:t>
      </w:r>
    </w:p>
    <w:p w14:paraId="604FFCD1" w14:textId="77777777" w:rsidR="00E029EC" w:rsidRDefault="00E029EC" w:rsidP="00C86C73">
      <w:pPr>
        <w:pStyle w:val="Retraitcorpsdetexte2"/>
        <w:numPr>
          <w:ilvl w:val="0"/>
          <w:numId w:val="10"/>
        </w:numPr>
        <w:suppressAutoHyphens w:val="0"/>
        <w:spacing w:after="0" w:line="240" w:lineRule="auto"/>
        <w:jc w:val="both"/>
        <w:rPr>
          <w:rFonts w:ascii="Arial" w:hAnsi="Arial" w:cs="Arial"/>
          <w:sz w:val="22"/>
          <w:szCs w:val="22"/>
        </w:rPr>
      </w:pPr>
      <w:r w:rsidRPr="00ED758B">
        <w:rPr>
          <w:rFonts w:ascii="Arial" w:hAnsi="Arial" w:cs="Arial"/>
          <w:sz w:val="22"/>
          <w:szCs w:val="22"/>
        </w:rPr>
        <w:t>Site de Bourges à OSMOY (18390)</w:t>
      </w:r>
    </w:p>
    <w:p w14:paraId="77A2C074" w14:textId="6E14B907" w:rsidR="00E029EC" w:rsidRDefault="00E029EC" w:rsidP="00C86C73">
      <w:pPr>
        <w:pStyle w:val="Retraitcorpsdetexte2"/>
        <w:numPr>
          <w:ilvl w:val="0"/>
          <w:numId w:val="10"/>
        </w:numPr>
        <w:suppressAutoHyphens w:val="0"/>
        <w:spacing w:after="0" w:line="240" w:lineRule="auto"/>
        <w:jc w:val="both"/>
        <w:rPr>
          <w:rFonts w:ascii="Arial" w:hAnsi="Arial" w:cs="Arial"/>
          <w:sz w:val="22"/>
          <w:szCs w:val="22"/>
        </w:rPr>
      </w:pPr>
      <w:r>
        <w:rPr>
          <w:rFonts w:ascii="Arial" w:hAnsi="Arial" w:cs="Arial"/>
          <w:sz w:val="22"/>
          <w:szCs w:val="22"/>
        </w:rPr>
        <w:t>Site de NOGENT SUR VERNISSON - Domaine des Barres (45290)</w:t>
      </w:r>
      <w:r w:rsidRPr="00ED758B">
        <w:rPr>
          <w:rFonts w:ascii="Arial" w:hAnsi="Arial" w:cs="Arial"/>
          <w:sz w:val="22"/>
          <w:szCs w:val="22"/>
        </w:rPr>
        <w:t>.</w:t>
      </w:r>
    </w:p>
    <w:p w14:paraId="2C0B214E" w14:textId="77777777" w:rsidR="00FB410F" w:rsidRDefault="00FB410F" w:rsidP="00366822">
      <w:pPr>
        <w:pStyle w:val="Retraitcorpsdetexte2"/>
        <w:suppressAutoHyphens w:val="0"/>
        <w:spacing w:after="0" w:line="240" w:lineRule="auto"/>
        <w:ind w:left="1068"/>
        <w:jc w:val="both"/>
        <w:rPr>
          <w:rFonts w:ascii="Arial" w:hAnsi="Arial" w:cs="Arial"/>
          <w:sz w:val="22"/>
          <w:szCs w:val="22"/>
        </w:rPr>
      </w:pPr>
    </w:p>
    <w:p w14:paraId="711209B0" w14:textId="77777777" w:rsidR="00E029EC" w:rsidRPr="003F7DCE" w:rsidRDefault="00E029EC" w:rsidP="00E029EC">
      <w:pPr>
        <w:spacing w:before="0" w:after="80"/>
        <w:rPr>
          <w:rFonts w:ascii="Arial" w:hAnsi="Arial" w:cs="Arial"/>
        </w:rPr>
      </w:pPr>
      <w:r w:rsidRPr="003F7DCE">
        <w:rPr>
          <w:rFonts w:ascii="Arial" w:hAnsi="Arial" w:cs="Arial"/>
        </w:rPr>
        <w:t xml:space="preserve">Le </w:t>
      </w:r>
      <w:r>
        <w:rPr>
          <w:rFonts w:ascii="Arial" w:hAnsi="Arial" w:cs="Arial"/>
        </w:rPr>
        <w:t>t</w:t>
      </w:r>
      <w:r w:rsidRPr="003F7DCE">
        <w:rPr>
          <w:rFonts w:ascii="Arial" w:hAnsi="Arial" w:cs="Arial"/>
        </w:rPr>
        <w:t>itulaire du marché devra être agrée par arrêté ministériel pour la vérification des installations électriques.</w:t>
      </w:r>
    </w:p>
    <w:p w14:paraId="166034D1" w14:textId="77777777" w:rsidR="00981F39" w:rsidRPr="004B5D18" w:rsidRDefault="00981F39" w:rsidP="00362BC5">
      <w:pPr>
        <w:widowControl w:val="0"/>
        <w:autoSpaceDE w:val="0"/>
        <w:autoSpaceDN w:val="0"/>
        <w:adjustRightInd w:val="0"/>
        <w:spacing w:before="0" w:after="0" w:line="240" w:lineRule="exact"/>
        <w:rPr>
          <w:rFonts w:ascii="Arial" w:hAnsi="Arial" w:cs="Arial"/>
          <w:color w:val="0000FF"/>
        </w:rPr>
      </w:pPr>
    </w:p>
    <w:p w14:paraId="3FE73E71" w14:textId="77777777" w:rsidR="00362BC5" w:rsidRPr="004B5D18" w:rsidRDefault="00362BC5" w:rsidP="00362BC5">
      <w:pPr>
        <w:widowControl w:val="0"/>
        <w:autoSpaceDE w:val="0"/>
        <w:autoSpaceDN w:val="0"/>
        <w:adjustRightInd w:val="0"/>
        <w:spacing w:before="0" w:after="0" w:line="240" w:lineRule="exact"/>
        <w:rPr>
          <w:rFonts w:ascii="Arial" w:hAnsi="Arial" w:cs="Arial"/>
          <w:color w:val="0000FF"/>
        </w:rPr>
      </w:pPr>
    </w:p>
    <w:p w14:paraId="141F2F90" w14:textId="77777777" w:rsidR="00B3398C" w:rsidRPr="00247386" w:rsidRDefault="00B3398C" w:rsidP="00247386">
      <w:pPr>
        <w:pStyle w:val="Titre1"/>
        <w:spacing w:before="0" w:after="120"/>
        <w:ind w:left="284" w:hanging="284"/>
        <w:rPr>
          <w:rFonts w:ascii="Arial" w:eastAsia="Times New Roman" w:hAnsi="Arial" w:cs="Arial"/>
          <w:b/>
          <w:bCs/>
          <w:color w:val="009296"/>
          <w:sz w:val="22"/>
          <w:szCs w:val="22"/>
          <w:lang w:eastAsia="fr-FR"/>
        </w:rPr>
      </w:pPr>
      <w:bookmarkStart w:id="1" w:name="_Toc204775969"/>
      <w:bookmarkStart w:id="2" w:name="_Hlk192234077"/>
      <w:r w:rsidRPr="00247386">
        <w:rPr>
          <w:rFonts w:ascii="Arial" w:eastAsia="Times New Roman" w:hAnsi="Arial" w:cs="Arial"/>
          <w:b/>
          <w:bCs/>
          <w:color w:val="009296"/>
          <w:sz w:val="22"/>
          <w:szCs w:val="22"/>
          <w:lang w:eastAsia="fr-FR"/>
        </w:rPr>
        <w:t>PIÈCES CONTRACTUELLES DU MARCHÉ</w:t>
      </w:r>
      <w:bookmarkEnd w:id="1"/>
    </w:p>
    <w:bookmarkEnd w:id="2"/>
    <w:p w14:paraId="556E9511" w14:textId="77777777" w:rsidR="00B3398C" w:rsidRPr="004B5D18" w:rsidRDefault="00B3398C" w:rsidP="00362BC5">
      <w:pPr>
        <w:spacing w:before="0" w:after="80"/>
        <w:rPr>
          <w:rFonts w:ascii="Arial" w:hAnsi="Arial" w:cs="Arial"/>
        </w:rPr>
      </w:pPr>
      <w:r w:rsidRPr="004B5D18">
        <w:rPr>
          <w:rFonts w:ascii="Arial" w:hAnsi="Arial" w:cs="Arial"/>
        </w:rPr>
        <w:t>Les pièces constitutives du Marché sont, par ordre décroissant de priorité</w:t>
      </w:r>
      <w:r w:rsidR="00CB348C" w:rsidRPr="004B5D18">
        <w:rPr>
          <w:rFonts w:ascii="Arial" w:hAnsi="Arial" w:cs="Arial"/>
        </w:rPr>
        <w:t xml:space="preserve"> </w:t>
      </w:r>
      <w:r w:rsidRPr="004B5D18">
        <w:rPr>
          <w:rFonts w:ascii="Arial" w:hAnsi="Arial" w:cs="Arial"/>
        </w:rPr>
        <w:t>:</w:t>
      </w:r>
    </w:p>
    <w:p w14:paraId="62E7E8A2" w14:textId="10D06B0D" w:rsidR="00A77000" w:rsidRPr="004B5D18" w:rsidRDefault="00B321D7" w:rsidP="00A77000">
      <w:pPr>
        <w:pStyle w:val="Paragraphedeliste"/>
        <w:numPr>
          <w:ilvl w:val="0"/>
          <w:numId w:val="1"/>
        </w:numPr>
        <w:spacing w:after="0"/>
        <w:rPr>
          <w:rFonts w:ascii="Arial" w:hAnsi="Arial" w:cs="Arial"/>
        </w:rPr>
      </w:pPr>
      <w:r w:rsidRPr="004B5D18">
        <w:rPr>
          <w:rFonts w:ascii="Arial" w:hAnsi="Arial" w:cs="Arial"/>
        </w:rPr>
        <w:t>L</w:t>
      </w:r>
      <w:r>
        <w:rPr>
          <w:rFonts w:ascii="Arial" w:hAnsi="Arial" w:cs="Arial"/>
        </w:rPr>
        <w:t>’</w:t>
      </w:r>
      <w:r w:rsidR="00B3398C" w:rsidRPr="004B5D18">
        <w:rPr>
          <w:rFonts w:ascii="Arial" w:hAnsi="Arial" w:cs="Arial"/>
        </w:rPr>
        <w:t>Acte d’Engagement</w:t>
      </w:r>
      <w:r w:rsidR="00A6594E">
        <w:rPr>
          <w:rFonts w:ascii="Arial" w:hAnsi="Arial" w:cs="Arial"/>
        </w:rPr>
        <w:t xml:space="preserve"> valant Cahier des Clauses Particulières du marché</w:t>
      </w:r>
      <w:r>
        <w:rPr>
          <w:rFonts w:ascii="Arial" w:hAnsi="Arial" w:cs="Arial"/>
        </w:rPr>
        <w:t xml:space="preserve"> </w:t>
      </w:r>
      <w:r w:rsidR="00A77000" w:rsidRPr="004B5D18">
        <w:rPr>
          <w:rFonts w:ascii="Arial" w:hAnsi="Arial" w:cs="Arial"/>
        </w:rPr>
        <w:t>;</w:t>
      </w:r>
    </w:p>
    <w:p w14:paraId="1DCDFCE9" w14:textId="2EAF6B24" w:rsidR="00B3398C" w:rsidRPr="004B5D18" w:rsidRDefault="00366822" w:rsidP="00A77000">
      <w:pPr>
        <w:pStyle w:val="Paragraphedeliste"/>
        <w:numPr>
          <w:ilvl w:val="1"/>
          <w:numId w:val="1"/>
        </w:numPr>
        <w:spacing w:after="0"/>
        <w:rPr>
          <w:rFonts w:ascii="Arial" w:hAnsi="Arial" w:cs="Arial"/>
        </w:rPr>
      </w:pPr>
      <w:r>
        <w:rPr>
          <w:rFonts w:ascii="Arial" w:hAnsi="Arial" w:cs="Arial"/>
        </w:rPr>
        <w:t>Ses</w:t>
      </w:r>
      <w:r w:rsidR="00391DB4" w:rsidRPr="004B5D18">
        <w:rPr>
          <w:rFonts w:ascii="Arial" w:hAnsi="Arial" w:cs="Arial"/>
        </w:rPr>
        <w:t xml:space="preserve"> annexe</w:t>
      </w:r>
      <w:r w:rsidR="00E029EC">
        <w:rPr>
          <w:rFonts w:ascii="Arial" w:hAnsi="Arial" w:cs="Arial"/>
        </w:rPr>
        <w:t>s</w:t>
      </w:r>
      <w:r w:rsidR="00391DB4" w:rsidRPr="004B5D18">
        <w:rPr>
          <w:rFonts w:ascii="Arial" w:hAnsi="Arial" w:cs="Arial"/>
        </w:rPr>
        <w:t xml:space="preserve"> </w:t>
      </w:r>
      <w:r w:rsidR="00950B13">
        <w:rPr>
          <w:rFonts w:ascii="Arial" w:hAnsi="Arial" w:cs="Arial"/>
        </w:rPr>
        <w:t xml:space="preserve">1 </w:t>
      </w:r>
      <w:r w:rsidR="00FB410F">
        <w:rPr>
          <w:rFonts w:ascii="Arial" w:hAnsi="Arial" w:cs="Arial"/>
        </w:rPr>
        <w:t xml:space="preserve">- </w:t>
      </w:r>
      <w:r w:rsidR="00A6594E">
        <w:rPr>
          <w:rFonts w:ascii="Arial" w:hAnsi="Arial" w:cs="Arial"/>
        </w:rPr>
        <w:t>BPU Bâtiments</w:t>
      </w:r>
      <w:r w:rsidR="00FB410F">
        <w:rPr>
          <w:rFonts w:ascii="Arial" w:hAnsi="Arial" w:cs="Arial"/>
        </w:rPr>
        <w:t xml:space="preserve"> et </w:t>
      </w:r>
      <w:r w:rsidR="00A6594E">
        <w:rPr>
          <w:rFonts w:ascii="Arial" w:hAnsi="Arial" w:cs="Arial"/>
        </w:rPr>
        <w:t>par site</w:t>
      </w:r>
      <w:r>
        <w:rPr>
          <w:rFonts w:ascii="Arial" w:hAnsi="Arial" w:cs="Arial"/>
        </w:rPr>
        <w:t xml:space="preserve"> </w:t>
      </w:r>
      <w:r w:rsidR="00B3398C" w:rsidRPr="004B5D18">
        <w:rPr>
          <w:rFonts w:ascii="Arial" w:hAnsi="Arial" w:cs="Arial"/>
        </w:rPr>
        <w:t>;</w:t>
      </w:r>
    </w:p>
    <w:p w14:paraId="7E74FE32" w14:textId="59F68DB8" w:rsidR="00B321D7" w:rsidRPr="00366822" w:rsidRDefault="7DE3222E" w:rsidP="7DE3222E">
      <w:pPr>
        <w:pStyle w:val="Paragraphedeliste"/>
        <w:numPr>
          <w:ilvl w:val="0"/>
          <w:numId w:val="1"/>
        </w:numPr>
        <w:spacing w:after="0"/>
        <w:rPr>
          <w:rFonts w:ascii="Arial" w:hAnsi="Arial" w:cs="Arial"/>
        </w:rPr>
      </w:pPr>
      <w:r w:rsidRPr="7DE3222E">
        <w:rPr>
          <w:rFonts w:ascii="Arial" w:hAnsi="Arial" w:cs="Arial"/>
        </w:rPr>
        <w:t xml:space="preserve">Le présent Cahier des Clauses Administratives Particulières (CCAP) </w:t>
      </w:r>
      <w:r w:rsidRPr="00366822">
        <w:rPr>
          <w:rFonts w:ascii="Arial" w:hAnsi="Arial" w:cs="Arial"/>
        </w:rPr>
        <w:t xml:space="preserve">dont l’exemplaire conservé dans les archives de l’administration fait </w:t>
      </w:r>
      <w:proofErr w:type="gramStart"/>
      <w:r w:rsidRPr="00366822">
        <w:rPr>
          <w:rFonts w:ascii="Arial" w:hAnsi="Arial" w:cs="Arial"/>
        </w:rPr>
        <w:t>seul foi</w:t>
      </w:r>
      <w:proofErr w:type="gramEnd"/>
      <w:r w:rsidRPr="00366822">
        <w:rPr>
          <w:rFonts w:ascii="Arial" w:hAnsi="Arial" w:cs="Arial"/>
        </w:rPr>
        <w:t> ;</w:t>
      </w:r>
    </w:p>
    <w:p w14:paraId="52347542" w14:textId="5CC698D5" w:rsidR="00A77000" w:rsidRPr="00E82CCA" w:rsidRDefault="00A77000" w:rsidP="00A77000">
      <w:pPr>
        <w:pStyle w:val="Paragraphedeliste"/>
        <w:numPr>
          <w:ilvl w:val="1"/>
          <w:numId w:val="1"/>
        </w:numPr>
        <w:spacing w:after="0"/>
        <w:rPr>
          <w:rFonts w:ascii="Arial" w:hAnsi="Arial" w:cs="Arial"/>
        </w:rPr>
      </w:pPr>
      <w:r w:rsidRPr="00E82CCA">
        <w:rPr>
          <w:rFonts w:ascii="Arial" w:hAnsi="Arial" w:cs="Arial"/>
        </w:rPr>
        <w:t>Son annexe relative aux clauses de protection des données et sécurisation des systèmes d’information</w:t>
      </w:r>
    </w:p>
    <w:p w14:paraId="4B4BE388" w14:textId="5AB868DD" w:rsidR="00B321D7" w:rsidRPr="00A6594E" w:rsidRDefault="00E82CCA" w:rsidP="00A6594E">
      <w:pPr>
        <w:pStyle w:val="Paragraphedeliste"/>
        <w:numPr>
          <w:ilvl w:val="0"/>
          <w:numId w:val="1"/>
        </w:numPr>
        <w:spacing w:after="0"/>
        <w:rPr>
          <w:rFonts w:ascii="Arial" w:hAnsi="Arial" w:cs="Arial"/>
        </w:rPr>
      </w:pPr>
      <w:r>
        <w:rPr>
          <w:rFonts w:ascii="Arial" w:hAnsi="Arial" w:cs="Arial"/>
        </w:rPr>
        <w:t>L</w:t>
      </w:r>
      <w:r w:rsidR="000E0421" w:rsidRPr="00B321D7">
        <w:rPr>
          <w:rFonts w:ascii="Arial" w:hAnsi="Arial" w:cs="Arial"/>
        </w:rPr>
        <w:t xml:space="preserve">e Cahier des Clauses Administratives Générales </w:t>
      </w:r>
      <w:r w:rsidR="00362BC5" w:rsidRPr="00B321D7">
        <w:rPr>
          <w:rFonts w:ascii="Arial" w:hAnsi="Arial" w:cs="Arial"/>
        </w:rPr>
        <w:t>Fournitures et Services en vigueur à la notification du marché</w:t>
      </w:r>
    </w:p>
    <w:p w14:paraId="19721D22" w14:textId="17C67A83" w:rsidR="00B321D7" w:rsidRPr="00B321D7" w:rsidRDefault="00B321D7" w:rsidP="00B321D7">
      <w:pPr>
        <w:pStyle w:val="Paragraphedeliste"/>
        <w:numPr>
          <w:ilvl w:val="0"/>
          <w:numId w:val="1"/>
        </w:numPr>
        <w:spacing w:after="0"/>
        <w:rPr>
          <w:rFonts w:ascii="Arial" w:hAnsi="Arial" w:cs="Arial"/>
        </w:rPr>
      </w:pPr>
      <w:r w:rsidRPr="00B321D7">
        <w:rPr>
          <w:rFonts w:ascii="Arial" w:hAnsi="Arial" w:cs="Arial"/>
        </w:rPr>
        <w:t>Les actes notifiés en cours d’exécution du marché</w:t>
      </w:r>
      <w:r>
        <w:rPr>
          <w:rFonts w:ascii="Arial" w:hAnsi="Arial" w:cs="Arial"/>
        </w:rPr>
        <w:t>.</w:t>
      </w:r>
    </w:p>
    <w:p w14:paraId="5401F175" w14:textId="25535A0E" w:rsidR="00CB348C" w:rsidRPr="004B5D18" w:rsidRDefault="00CB348C" w:rsidP="00362BC5">
      <w:pPr>
        <w:widowControl w:val="0"/>
        <w:autoSpaceDE w:val="0"/>
        <w:autoSpaceDN w:val="0"/>
        <w:adjustRightInd w:val="0"/>
        <w:spacing w:before="0" w:after="0" w:line="240" w:lineRule="exact"/>
        <w:ind w:left="567"/>
        <w:rPr>
          <w:rFonts w:ascii="Arial" w:hAnsi="Arial" w:cs="Arial"/>
        </w:rPr>
      </w:pPr>
    </w:p>
    <w:p w14:paraId="09B29F3C" w14:textId="03D70547" w:rsidR="00362BC5" w:rsidRDefault="00362BC5" w:rsidP="00362BC5">
      <w:pPr>
        <w:widowControl w:val="0"/>
        <w:autoSpaceDE w:val="0"/>
        <w:autoSpaceDN w:val="0"/>
        <w:adjustRightInd w:val="0"/>
        <w:spacing w:before="0" w:after="0" w:line="240" w:lineRule="exact"/>
        <w:ind w:left="567"/>
        <w:rPr>
          <w:rFonts w:ascii="Arial" w:hAnsi="Arial" w:cs="Arial"/>
        </w:rPr>
      </w:pPr>
    </w:p>
    <w:p w14:paraId="34572C5A" w14:textId="3D384F4E" w:rsidR="00981F39" w:rsidRPr="00981F39" w:rsidRDefault="00981F39" w:rsidP="00981F39">
      <w:pPr>
        <w:pStyle w:val="Titre1"/>
        <w:spacing w:before="0" w:after="120"/>
        <w:rPr>
          <w:rFonts w:ascii="Arial" w:eastAsia="Times New Roman" w:hAnsi="Arial" w:cs="Arial"/>
          <w:b/>
          <w:bCs/>
          <w:color w:val="009296"/>
          <w:sz w:val="22"/>
          <w:szCs w:val="22"/>
          <w:lang w:eastAsia="fr-FR"/>
        </w:rPr>
      </w:pPr>
      <w:bookmarkStart w:id="3" w:name="_Toc204775970"/>
      <w:r>
        <w:rPr>
          <w:rFonts w:ascii="Arial" w:eastAsia="Times New Roman" w:hAnsi="Arial" w:cs="Arial"/>
          <w:b/>
          <w:bCs/>
          <w:color w:val="009296"/>
          <w:sz w:val="22"/>
          <w:szCs w:val="22"/>
          <w:lang w:eastAsia="fr-FR"/>
        </w:rPr>
        <w:t>FORME DU MARCHÉ</w:t>
      </w:r>
      <w:bookmarkEnd w:id="3"/>
    </w:p>
    <w:p w14:paraId="58E33294" w14:textId="6FE5B72E" w:rsidR="00981F39" w:rsidRPr="004B5D18" w:rsidRDefault="3E9BD5D7" w:rsidP="3E9BD5D7">
      <w:pPr>
        <w:spacing w:before="0" w:after="0"/>
        <w:rPr>
          <w:rFonts w:ascii="Arial" w:hAnsi="Arial" w:cs="Arial"/>
        </w:rPr>
      </w:pPr>
      <w:r w:rsidRPr="3E9BD5D7">
        <w:rPr>
          <w:rFonts w:ascii="Arial" w:hAnsi="Arial" w:cs="Arial"/>
        </w:rPr>
        <w:t xml:space="preserve">Le présent marché est un accord-cadre mono-attributaire avec </w:t>
      </w:r>
      <w:r w:rsidR="00832286">
        <w:rPr>
          <w:rFonts w:ascii="Arial" w:hAnsi="Arial" w:cs="Arial"/>
        </w:rPr>
        <w:t>un</w:t>
      </w:r>
      <w:r w:rsidRPr="3E9BD5D7">
        <w:rPr>
          <w:rFonts w:ascii="Arial" w:hAnsi="Arial" w:cs="Arial"/>
        </w:rPr>
        <w:t xml:space="preserve"> seuil maximum annuel de </w:t>
      </w:r>
      <w:r w:rsidR="00832286">
        <w:rPr>
          <w:rFonts w:ascii="Arial" w:hAnsi="Arial" w:cs="Arial"/>
        </w:rPr>
        <w:t>21 000</w:t>
      </w:r>
      <w:r w:rsidRPr="00832286">
        <w:rPr>
          <w:rFonts w:ascii="Arial" w:hAnsi="Arial" w:cs="Arial"/>
        </w:rPr>
        <w:t>€ HT</w:t>
      </w:r>
      <w:r w:rsidRPr="3E9BD5D7">
        <w:rPr>
          <w:rFonts w:ascii="Arial" w:hAnsi="Arial" w:cs="Arial"/>
        </w:rPr>
        <w:t xml:space="preserve">. Il s'exécutera à bons de commande selon les articles R2162-2, R2162-4 1°, R2162-13 et R2162-14 du Code précité, </w:t>
      </w:r>
    </w:p>
    <w:p w14:paraId="4E81CE1E" w14:textId="557E129E" w:rsidR="00981F39" w:rsidRDefault="00981F39" w:rsidP="3E9BD5D7">
      <w:pPr>
        <w:widowControl w:val="0"/>
        <w:autoSpaceDE w:val="0"/>
        <w:autoSpaceDN w:val="0"/>
        <w:adjustRightInd w:val="0"/>
        <w:spacing w:before="0" w:after="0" w:line="240" w:lineRule="exact"/>
        <w:rPr>
          <w:rFonts w:ascii="Arial" w:hAnsi="Arial" w:cs="Arial"/>
        </w:rPr>
      </w:pPr>
    </w:p>
    <w:p w14:paraId="2BD6ACAF" w14:textId="3628CE78" w:rsidR="3E9BD5D7" w:rsidRDefault="3E9BD5D7" w:rsidP="3E9BD5D7">
      <w:pPr>
        <w:spacing w:before="0" w:after="0"/>
      </w:pPr>
      <w:r w:rsidRPr="3E9BD5D7">
        <w:rPr>
          <w:rFonts w:ascii="Arial" w:eastAsia="Arial" w:hAnsi="Arial" w:cs="Arial"/>
        </w:rPr>
        <w:t>Le marché relève du CCAG-Fournitures courantes et services, sauf dérogations.</w:t>
      </w:r>
    </w:p>
    <w:p w14:paraId="0FA08C70" w14:textId="198F097C" w:rsidR="3E9BD5D7" w:rsidRDefault="3E9BD5D7" w:rsidP="3E9BD5D7">
      <w:pPr>
        <w:spacing w:before="0" w:after="0" w:line="240" w:lineRule="exact"/>
        <w:rPr>
          <w:rFonts w:ascii="Arial" w:hAnsi="Arial" w:cs="Arial"/>
        </w:rPr>
      </w:pPr>
    </w:p>
    <w:p w14:paraId="1F6BA7AD" w14:textId="77777777" w:rsidR="00C069E4" w:rsidRDefault="00C069E4" w:rsidP="3E9BD5D7">
      <w:pPr>
        <w:spacing w:before="0" w:after="0" w:line="240" w:lineRule="exact"/>
        <w:rPr>
          <w:rFonts w:ascii="Arial" w:hAnsi="Arial" w:cs="Arial"/>
        </w:rPr>
      </w:pPr>
    </w:p>
    <w:p w14:paraId="3A770E87" w14:textId="04751DA0" w:rsidR="00832286" w:rsidRDefault="00832286" w:rsidP="00832286">
      <w:pPr>
        <w:pStyle w:val="Titre1"/>
        <w:spacing w:before="0" w:after="120"/>
        <w:ind w:left="284" w:hanging="284"/>
        <w:rPr>
          <w:rFonts w:ascii="Arial" w:eastAsia="Times New Roman" w:hAnsi="Arial" w:cs="Arial"/>
          <w:b/>
          <w:bCs/>
          <w:color w:val="009296"/>
          <w:sz w:val="22"/>
          <w:szCs w:val="22"/>
          <w:lang w:eastAsia="fr-FR"/>
        </w:rPr>
      </w:pPr>
      <w:bookmarkStart w:id="4" w:name="_Toc204775971"/>
      <w:r w:rsidRPr="3E9BD5D7">
        <w:rPr>
          <w:rFonts w:ascii="Arial" w:eastAsia="Times New Roman" w:hAnsi="Arial" w:cs="Arial"/>
          <w:b/>
          <w:bCs/>
          <w:color w:val="009296"/>
          <w:sz w:val="22"/>
          <w:szCs w:val="22"/>
          <w:lang w:eastAsia="fr-FR"/>
        </w:rPr>
        <w:t>DURÉE DU MARCHÉ (OU DÉLAI(S) D’EXÉCUTION DU MARCHÉ)</w:t>
      </w:r>
      <w:bookmarkEnd w:id="4"/>
      <w:r w:rsidRPr="3E9BD5D7">
        <w:rPr>
          <w:rFonts w:ascii="Arial" w:eastAsia="Times New Roman" w:hAnsi="Arial" w:cs="Arial"/>
          <w:b/>
          <w:bCs/>
          <w:color w:val="009296"/>
          <w:sz w:val="22"/>
          <w:szCs w:val="22"/>
          <w:lang w:eastAsia="fr-FR"/>
        </w:rPr>
        <w:t xml:space="preserve"> </w:t>
      </w:r>
    </w:p>
    <w:p w14:paraId="757FC8AD" w14:textId="31165168" w:rsidR="00832286" w:rsidRPr="004B5D18" w:rsidRDefault="00832286" w:rsidP="00832286">
      <w:pPr>
        <w:pStyle w:val="NormalWeb"/>
        <w:spacing w:before="0" w:beforeAutospacing="0" w:after="0" w:afterAutospacing="0"/>
        <w:jc w:val="both"/>
        <w:rPr>
          <w:rFonts w:ascii="Arial" w:hAnsi="Arial" w:cs="Arial"/>
          <w:i/>
          <w:color w:val="FF0000"/>
          <w:sz w:val="22"/>
          <w:szCs w:val="22"/>
        </w:rPr>
      </w:pPr>
      <w:bookmarkStart w:id="5" w:name="_Hlk205218139"/>
      <w:r w:rsidRPr="004B5D18">
        <w:rPr>
          <w:rFonts w:ascii="Arial" w:hAnsi="Arial" w:cs="Arial"/>
          <w:color w:val="000000"/>
          <w:sz w:val="22"/>
          <w:szCs w:val="22"/>
        </w:rPr>
        <w:t xml:space="preserve">Le marché est passé pour une période d’un an à compter du </w:t>
      </w:r>
      <w:r w:rsidRPr="00366822">
        <w:rPr>
          <w:rFonts w:ascii="Arial" w:hAnsi="Arial" w:cs="Arial"/>
          <w:b/>
          <w:bCs/>
          <w:color w:val="000000"/>
          <w:sz w:val="22"/>
          <w:szCs w:val="22"/>
        </w:rPr>
        <w:t>1/10/2025</w:t>
      </w:r>
      <w:r>
        <w:rPr>
          <w:rFonts w:ascii="Arial" w:hAnsi="Arial" w:cs="Arial"/>
          <w:color w:val="000000"/>
          <w:sz w:val="22"/>
          <w:szCs w:val="22"/>
        </w:rPr>
        <w:t xml:space="preserve"> </w:t>
      </w:r>
      <w:r w:rsidRPr="004B5D18">
        <w:rPr>
          <w:rFonts w:ascii="Arial" w:hAnsi="Arial" w:cs="Arial"/>
          <w:color w:val="000000"/>
          <w:sz w:val="22"/>
          <w:szCs w:val="22"/>
        </w:rPr>
        <w:t xml:space="preserve">sous réserve de sa notification et pourra être reconduit tacitement, trois fois, pour une durée d’un an, sans que sa durée totale ne puisse excéder </w:t>
      </w:r>
      <w:r w:rsidRPr="00832286">
        <w:rPr>
          <w:rFonts w:ascii="Arial" w:hAnsi="Arial" w:cs="Arial"/>
          <w:color w:val="000000"/>
          <w:sz w:val="22"/>
          <w:szCs w:val="22"/>
        </w:rPr>
        <w:t>4 ans.</w:t>
      </w:r>
      <w:r>
        <w:rPr>
          <w:rFonts w:ascii="Arial" w:hAnsi="Arial" w:cs="Arial"/>
          <w:color w:val="000000"/>
          <w:sz w:val="22"/>
          <w:szCs w:val="22"/>
        </w:rPr>
        <w:t xml:space="preserve"> Il se terminera au plus tard le </w:t>
      </w:r>
      <w:r w:rsidRPr="00366822">
        <w:rPr>
          <w:rFonts w:ascii="Arial" w:hAnsi="Arial" w:cs="Arial"/>
          <w:b/>
          <w:bCs/>
          <w:color w:val="000000"/>
          <w:sz w:val="22"/>
          <w:szCs w:val="22"/>
        </w:rPr>
        <w:t>30/09/2029</w:t>
      </w:r>
      <w:r>
        <w:rPr>
          <w:rFonts w:ascii="Arial" w:hAnsi="Arial" w:cs="Arial"/>
          <w:color w:val="000000"/>
          <w:sz w:val="22"/>
          <w:szCs w:val="22"/>
        </w:rPr>
        <w:t xml:space="preserve">. </w:t>
      </w:r>
    </w:p>
    <w:bookmarkEnd w:id="5"/>
    <w:p w14:paraId="42428850" w14:textId="77777777" w:rsidR="00832286" w:rsidRDefault="00832286" w:rsidP="00832286">
      <w:pPr>
        <w:pStyle w:val="NormalWeb"/>
        <w:spacing w:before="0" w:beforeAutospacing="0" w:after="0" w:afterAutospacing="0"/>
        <w:jc w:val="both"/>
        <w:rPr>
          <w:rFonts w:ascii="Arial" w:hAnsi="Arial" w:cs="Arial"/>
          <w:color w:val="000000"/>
          <w:sz w:val="22"/>
          <w:szCs w:val="22"/>
        </w:rPr>
      </w:pPr>
    </w:p>
    <w:p w14:paraId="0D743B75" w14:textId="29092208" w:rsidR="00832286" w:rsidRDefault="00832286" w:rsidP="00832286">
      <w:pPr>
        <w:pStyle w:val="NormalWeb"/>
        <w:spacing w:before="0" w:beforeAutospacing="0" w:after="0" w:afterAutospacing="0"/>
        <w:jc w:val="both"/>
        <w:rPr>
          <w:rFonts w:ascii="Arial" w:hAnsi="Arial" w:cs="Arial"/>
          <w:color w:val="000000"/>
          <w:sz w:val="22"/>
          <w:szCs w:val="22"/>
        </w:rPr>
      </w:pPr>
      <w:bookmarkStart w:id="6" w:name="_Hlk205218160"/>
      <w:r w:rsidRPr="004B5D18">
        <w:rPr>
          <w:rFonts w:ascii="Arial" w:hAnsi="Arial" w:cs="Arial"/>
          <w:color w:val="000000"/>
          <w:sz w:val="22"/>
          <w:szCs w:val="22"/>
        </w:rPr>
        <w:t>Le Représentant du Pouvoir Adjudicateur, avec un préavis de trois mois avant chaque date anniversaire du contrat pourra décider de sa non reconduction, par lettre recommandée avec accusé de réception. Le Titulaire ne peut pas refuser la fin d’exécution du marché.</w:t>
      </w:r>
    </w:p>
    <w:bookmarkEnd w:id="6"/>
    <w:p w14:paraId="5E6B4BEB" w14:textId="77777777" w:rsidR="00366822" w:rsidRPr="004B5D18" w:rsidRDefault="00366822" w:rsidP="00832286">
      <w:pPr>
        <w:pStyle w:val="NormalWeb"/>
        <w:spacing w:before="0" w:beforeAutospacing="0" w:after="0" w:afterAutospacing="0"/>
        <w:jc w:val="both"/>
        <w:rPr>
          <w:rFonts w:ascii="Arial" w:hAnsi="Arial" w:cs="Arial"/>
          <w:color w:val="000000"/>
          <w:sz w:val="22"/>
          <w:szCs w:val="22"/>
        </w:rPr>
      </w:pPr>
    </w:p>
    <w:p w14:paraId="25E86888" w14:textId="77777777" w:rsidR="00803DB6" w:rsidRDefault="005D3BAA" w:rsidP="00D72592">
      <w:pPr>
        <w:pStyle w:val="Titre1"/>
        <w:spacing w:before="0"/>
        <w:rPr>
          <w:rFonts w:ascii="Arial" w:eastAsia="Times New Roman" w:hAnsi="Arial" w:cs="Arial"/>
          <w:b/>
          <w:bCs/>
          <w:color w:val="009296"/>
          <w:sz w:val="22"/>
          <w:szCs w:val="22"/>
          <w:lang w:eastAsia="fr-FR"/>
        </w:rPr>
      </w:pPr>
      <w:bookmarkStart w:id="7" w:name="_Toc204775972"/>
      <w:r>
        <w:rPr>
          <w:rFonts w:ascii="Arial" w:eastAsia="Times New Roman" w:hAnsi="Arial" w:cs="Arial"/>
          <w:b/>
          <w:bCs/>
          <w:color w:val="009296"/>
          <w:sz w:val="22"/>
          <w:szCs w:val="22"/>
          <w:lang w:eastAsia="fr-FR"/>
        </w:rPr>
        <w:t>ENVIRONNEMENT</w:t>
      </w:r>
      <w:r w:rsidR="00BE19F7" w:rsidRPr="00E212B7">
        <w:rPr>
          <w:rFonts w:ascii="Arial" w:eastAsia="Times New Roman" w:hAnsi="Arial" w:cs="Arial"/>
          <w:b/>
          <w:bCs/>
          <w:color w:val="009296"/>
          <w:sz w:val="22"/>
          <w:szCs w:val="22"/>
          <w:lang w:eastAsia="fr-FR"/>
        </w:rPr>
        <w:t xml:space="preserve"> DES PRESTATIONS</w:t>
      </w:r>
      <w:bookmarkEnd w:id="7"/>
    </w:p>
    <w:p w14:paraId="0AC98DBB" w14:textId="6D95C661" w:rsidR="00E212B7" w:rsidRDefault="00BE19F7" w:rsidP="00803DB6">
      <w:pPr>
        <w:pStyle w:val="Titre1"/>
        <w:numPr>
          <w:ilvl w:val="0"/>
          <w:numId w:val="0"/>
        </w:numPr>
        <w:spacing w:before="0"/>
        <w:ind w:left="360"/>
        <w:rPr>
          <w:rFonts w:ascii="Arial" w:eastAsia="Times New Roman" w:hAnsi="Arial" w:cs="Arial"/>
          <w:b/>
          <w:bCs/>
          <w:color w:val="009296"/>
          <w:sz w:val="22"/>
          <w:szCs w:val="22"/>
          <w:lang w:eastAsia="fr-FR"/>
        </w:rPr>
      </w:pPr>
      <w:r w:rsidRPr="00E212B7">
        <w:rPr>
          <w:rFonts w:ascii="Arial" w:eastAsia="Times New Roman" w:hAnsi="Arial" w:cs="Arial"/>
          <w:b/>
          <w:bCs/>
          <w:color w:val="009296"/>
          <w:sz w:val="22"/>
          <w:szCs w:val="22"/>
          <w:lang w:eastAsia="fr-FR"/>
        </w:rPr>
        <w:t xml:space="preserve"> </w:t>
      </w:r>
    </w:p>
    <w:p w14:paraId="328CD1A1" w14:textId="18D98667" w:rsidR="00E212B7" w:rsidRPr="00E212B7" w:rsidRDefault="005D3BAA" w:rsidP="00C86C73">
      <w:pPr>
        <w:pStyle w:val="Titre3"/>
        <w:keepLines w:val="0"/>
        <w:numPr>
          <w:ilvl w:val="1"/>
          <w:numId w:val="2"/>
        </w:numPr>
        <w:ind w:left="993" w:hanging="426"/>
        <w:rPr>
          <w:lang w:eastAsia="fr-FR"/>
        </w:rPr>
      </w:pPr>
      <w:bookmarkStart w:id="8" w:name="_Toc204775973"/>
      <w:r>
        <w:rPr>
          <w:lang w:eastAsia="fr-FR"/>
        </w:rPr>
        <w:t>Description du Centre val de Loire</w:t>
      </w:r>
      <w:bookmarkEnd w:id="8"/>
      <w:r>
        <w:rPr>
          <w:lang w:eastAsia="fr-FR"/>
        </w:rPr>
        <w:t xml:space="preserve"> </w:t>
      </w:r>
    </w:p>
    <w:p w14:paraId="57E64CFF" w14:textId="21592CD1" w:rsidR="005D3BAA" w:rsidRDefault="005D3BAA" w:rsidP="005D3BAA">
      <w:pPr>
        <w:widowControl w:val="0"/>
        <w:autoSpaceDE w:val="0"/>
        <w:autoSpaceDN w:val="0"/>
        <w:adjustRightInd w:val="0"/>
        <w:spacing w:before="0"/>
        <w:rPr>
          <w:rFonts w:ascii="Arial" w:hAnsi="Arial" w:cs="Arial"/>
        </w:rPr>
      </w:pPr>
      <w:r>
        <w:rPr>
          <w:rFonts w:ascii="Arial" w:hAnsi="Arial" w:cs="Arial"/>
        </w:rPr>
        <w:t xml:space="preserve">Les prestations objet du marché se déroulent sur les 4 sites du centre INRAE Val de Loire. </w:t>
      </w:r>
    </w:p>
    <w:p w14:paraId="093E7879" w14:textId="210D9FDD" w:rsidR="005D3BAA" w:rsidRDefault="005D3BAA" w:rsidP="00C86C73">
      <w:pPr>
        <w:pStyle w:val="Paragraphedeliste"/>
        <w:numPr>
          <w:ilvl w:val="0"/>
          <w:numId w:val="11"/>
        </w:numPr>
        <w:tabs>
          <w:tab w:val="left" w:pos="10915"/>
        </w:tabs>
        <w:suppressAutoHyphens/>
        <w:spacing w:before="0" w:after="0"/>
        <w:ind w:left="851" w:right="423" w:hanging="567"/>
        <w:contextualSpacing/>
        <w:rPr>
          <w:rFonts w:ascii="Arial" w:hAnsi="Arial" w:cs="Arial"/>
        </w:rPr>
      </w:pPr>
      <w:r w:rsidRPr="0046386D">
        <w:rPr>
          <w:rFonts w:ascii="Arial" w:hAnsi="Arial" w:cs="Arial"/>
          <w:b/>
        </w:rPr>
        <w:lastRenderedPageBreak/>
        <w:t>Le site de Tours</w:t>
      </w:r>
      <w:r>
        <w:rPr>
          <w:rFonts w:ascii="Arial" w:hAnsi="Arial" w:cs="Arial"/>
          <w:b/>
        </w:rPr>
        <w:t>,</w:t>
      </w:r>
      <w:r w:rsidRPr="0046386D">
        <w:rPr>
          <w:rFonts w:ascii="Arial" w:hAnsi="Arial" w:cs="Arial"/>
        </w:rPr>
        <w:t xml:space="preserve"> </w:t>
      </w:r>
      <w:r>
        <w:rPr>
          <w:rFonts w:ascii="Arial" w:hAnsi="Arial" w:cs="Arial"/>
        </w:rPr>
        <w:t xml:space="preserve">situé à Nouzilly, </w:t>
      </w:r>
      <w:r w:rsidRPr="0046386D">
        <w:rPr>
          <w:rFonts w:ascii="Arial" w:hAnsi="Arial" w:cs="Arial"/>
        </w:rPr>
        <w:t>s'étend sur 600 ha. Il comprend environ 150 bâtiments qui sont regroupés en 5 sites principaux. Certains bâtiments sont à accès protégé pour des raisons sanitaires. Leur accès se fait sous certaines conditions et en présence d’une personne habilitée.</w:t>
      </w:r>
    </w:p>
    <w:p w14:paraId="22BA96F0" w14:textId="77777777" w:rsidR="006011CE" w:rsidRDefault="006011CE" w:rsidP="006011CE">
      <w:pPr>
        <w:pStyle w:val="Paragraphedeliste"/>
        <w:tabs>
          <w:tab w:val="left" w:pos="10915"/>
        </w:tabs>
        <w:suppressAutoHyphens/>
        <w:spacing w:before="0" w:after="0"/>
        <w:ind w:left="851" w:right="423"/>
        <w:contextualSpacing/>
        <w:rPr>
          <w:rFonts w:ascii="Arial" w:hAnsi="Arial" w:cs="Arial"/>
        </w:rPr>
      </w:pPr>
    </w:p>
    <w:p w14:paraId="726203AF" w14:textId="2C2A3691" w:rsidR="005D3BAA" w:rsidRDefault="005D3BAA" w:rsidP="00C86C73">
      <w:pPr>
        <w:pStyle w:val="Paragraphedeliste"/>
        <w:numPr>
          <w:ilvl w:val="0"/>
          <w:numId w:val="11"/>
        </w:numPr>
        <w:tabs>
          <w:tab w:val="left" w:pos="10915"/>
        </w:tabs>
        <w:suppressAutoHyphens/>
        <w:spacing w:before="0" w:after="0"/>
        <w:ind w:left="851" w:right="423" w:hanging="567"/>
        <w:contextualSpacing/>
        <w:rPr>
          <w:rFonts w:ascii="Arial" w:hAnsi="Arial" w:cs="Arial"/>
        </w:rPr>
      </w:pPr>
      <w:r w:rsidRPr="0046386D">
        <w:rPr>
          <w:rFonts w:ascii="Arial" w:hAnsi="Arial" w:cs="Arial"/>
          <w:b/>
        </w:rPr>
        <w:t>Le site de d’Orléans,</w:t>
      </w:r>
      <w:r w:rsidRPr="0046386D">
        <w:rPr>
          <w:rFonts w:ascii="Arial" w:hAnsi="Arial" w:cs="Arial"/>
        </w:rPr>
        <w:t xml:space="preserve"> situé à Ardon, s’étend sur un domaine de 63 ha</w:t>
      </w:r>
      <w:r>
        <w:rPr>
          <w:rFonts w:ascii="Arial" w:hAnsi="Arial" w:cs="Arial"/>
        </w:rPr>
        <w:t xml:space="preserve">. Il comporte 23 bâtiments, exploités </w:t>
      </w:r>
      <w:r w:rsidRPr="0046386D">
        <w:rPr>
          <w:rFonts w:ascii="Arial" w:hAnsi="Arial" w:cs="Arial"/>
        </w:rPr>
        <w:t xml:space="preserve">par 7 entités administratives : 3 unités de recherche, 3 unités expérimentales et 1 unité de service d’appui. </w:t>
      </w:r>
    </w:p>
    <w:p w14:paraId="6A7C22ED" w14:textId="77777777" w:rsidR="006011CE" w:rsidRPr="006011CE" w:rsidRDefault="006011CE" w:rsidP="006011CE">
      <w:pPr>
        <w:tabs>
          <w:tab w:val="left" w:pos="10915"/>
        </w:tabs>
        <w:suppressAutoHyphens/>
        <w:spacing w:before="0" w:after="0"/>
        <w:ind w:right="423"/>
        <w:contextualSpacing/>
        <w:rPr>
          <w:rFonts w:ascii="Arial" w:hAnsi="Arial" w:cs="Arial"/>
        </w:rPr>
      </w:pPr>
    </w:p>
    <w:p w14:paraId="2EC1A572" w14:textId="442389E7" w:rsidR="005D3BAA" w:rsidRDefault="005D3BAA" w:rsidP="00C86C73">
      <w:pPr>
        <w:pStyle w:val="Paragraphedeliste"/>
        <w:numPr>
          <w:ilvl w:val="0"/>
          <w:numId w:val="11"/>
        </w:numPr>
        <w:tabs>
          <w:tab w:val="left" w:pos="10915"/>
        </w:tabs>
        <w:suppressAutoHyphens/>
        <w:spacing w:before="0" w:after="0"/>
        <w:ind w:left="851" w:right="423" w:hanging="567"/>
        <w:contextualSpacing/>
        <w:rPr>
          <w:rFonts w:ascii="Arial" w:hAnsi="Arial" w:cs="Arial"/>
        </w:rPr>
      </w:pPr>
      <w:r w:rsidRPr="005C67F6">
        <w:rPr>
          <w:rFonts w:ascii="Arial" w:hAnsi="Arial" w:cs="Arial"/>
          <w:b/>
        </w:rPr>
        <w:t>Le site de Bourges,</w:t>
      </w:r>
      <w:r>
        <w:rPr>
          <w:rFonts w:ascii="Arial" w:hAnsi="Arial" w:cs="Arial"/>
        </w:rPr>
        <w:t xml:space="preserve"> situé à Osmoy, </w:t>
      </w:r>
      <w:r w:rsidRPr="005C67F6">
        <w:rPr>
          <w:rFonts w:ascii="Arial" w:hAnsi="Arial" w:cs="Arial"/>
        </w:rPr>
        <w:t>s’étant sur un domaine de 632 ha. Il comporte des bâtiments représentant une surface totale de 32020m². L’unité expérimentale est implantée sur deux sites distants d’une dizaine de kilomètres.</w:t>
      </w:r>
    </w:p>
    <w:p w14:paraId="226E448D" w14:textId="77777777" w:rsidR="006011CE" w:rsidRPr="006011CE" w:rsidRDefault="006011CE" w:rsidP="006011CE">
      <w:pPr>
        <w:tabs>
          <w:tab w:val="left" w:pos="10915"/>
        </w:tabs>
        <w:suppressAutoHyphens/>
        <w:spacing w:before="0" w:after="0"/>
        <w:ind w:right="423"/>
        <w:contextualSpacing/>
        <w:rPr>
          <w:rFonts w:ascii="Arial" w:hAnsi="Arial" w:cs="Arial"/>
        </w:rPr>
      </w:pPr>
    </w:p>
    <w:p w14:paraId="3F12C936" w14:textId="7A8E5D61" w:rsidR="005D3BAA" w:rsidRPr="00950B13" w:rsidRDefault="005D3BAA" w:rsidP="00C86C73">
      <w:pPr>
        <w:pStyle w:val="Paragraphedeliste"/>
        <w:numPr>
          <w:ilvl w:val="0"/>
          <w:numId w:val="11"/>
        </w:numPr>
        <w:tabs>
          <w:tab w:val="left" w:pos="10915"/>
        </w:tabs>
        <w:suppressAutoHyphens/>
        <w:spacing w:before="0" w:after="0"/>
        <w:ind w:left="851" w:right="423" w:hanging="567"/>
        <w:contextualSpacing/>
        <w:rPr>
          <w:rFonts w:ascii="Arial" w:hAnsi="Arial" w:cs="Arial"/>
        </w:rPr>
      </w:pPr>
      <w:r w:rsidRPr="00950B13">
        <w:rPr>
          <w:rFonts w:ascii="Arial" w:hAnsi="Arial" w:cs="Arial"/>
          <w:b/>
        </w:rPr>
        <w:t>Le site de Nogent sur Vernisson,</w:t>
      </w:r>
      <w:r w:rsidRPr="00950B13">
        <w:rPr>
          <w:rFonts w:ascii="Arial" w:hAnsi="Arial" w:cs="Arial"/>
        </w:rPr>
        <w:t xml:space="preserve"> situé à </w:t>
      </w:r>
      <w:r w:rsidR="00A613FB" w:rsidRPr="00950B13">
        <w:rPr>
          <w:rFonts w:ascii="Arial" w:hAnsi="Arial" w:cs="Arial"/>
        </w:rPr>
        <w:t>Nogent sur Vernisson</w:t>
      </w:r>
      <w:r w:rsidRPr="00950B13">
        <w:rPr>
          <w:rFonts w:ascii="Arial" w:hAnsi="Arial" w:cs="Arial"/>
        </w:rPr>
        <w:t xml:space="preserve">, s’étant sur un domaine de </w:t>
      </w:r>
      <w:r w:rsidR="00950B13" w:rsidRPr="00950B13">
        <w:rPr>
          <w:rFonts w:ascii="Arial" w:hAnsi="Arial" w:cs="Arial"/>
        </w:rPr>
        <w:t xml:space="preserve">13 </w:t>
      </w:r>
      <w:r w:rsidRPr="00950B13">
        <w:rPr>
          <w:rFonts w:ascii="Arial" w:hAnsi="Arial" w:cs="Arial"/>
        </w:rPr>
        <w:t xml:space="preserve">ha. Il comporte </w:t>
      </w:r>
      <w:r w:rsidR="0020227F">
        <w:rPr>
          <w:rFonts w:ascii="Arial" w:hAnsi="Arial" w:cs="Arial"/>
        </w:rPr>
        <w:t>18</w:t>
      </w:r>
      <w:r w:rsidR="0020227F" w:rsidRPr="00950B13">
        <w:rPr>
          <w:rFonts w:ascii="Arial" w:hAnsi="Arial" w:cs="Arial"/>
        </w:rPr>
        <w:t xml:space="preserve"> </w:t>
      </w:r>
      <w:r w:rsidRPr="00950B13">
        <w:rPr>
          <w:rFonts w:ascii="Arial" w:hAnsi="Arial" w:cs="Arial"/>
        </w:rPr>
        <w:t xml:space="preserve">bâtiments </w:t>
      </w:r>
      <w:r w:rsidR="00950B13" w:rsidRPr="00950B13">
        <w:rPr>
          <w:rFonts w:ascii="Arial" w:hAnsi="Arial" w:cs="Arial"/>
        </w:rPr>
        <w:t xml:space="preserve">sur le domaine des Barres et </w:t>
      </w:r>
      <w:r w:rsidR="0020227F">
        <w:rPr>
          <w:rFonts w:ascii="Arial" w:hAnsi="Arial" w:cs="Arial"/>
        </w:rPr>
        <w:t>2</w:t>
      </w:r>
      <w:r w:rsidR="0020227F" w:rsidRPr="00950B13">
        <w:rPr>
          <w:rFonts w:ascii="Arial" w:hAnsi="Arial" w:cs="Arial"/>
        </w:rPr>
        <w:t xml:space="preserve"> </w:t>
      </w:r>
      <w:r w:rsidR="00950B13" w:rsidRPr="00950B13">
        <w:rPr>
          <w:rFonts w:ascii="Arial" w:hAnsi="Arial" w:cs="Arial"/>
        </w:rPr>
        <w:t xml:space="preserve">sur la pépinière </w:t>
      </w:r>
      <w:r w:rsidRPr="00950B13">
        <w:rPr>
          <w:rFonts w:ascii="Arial" w:hAnsi="Arial" w:cs="Arial"/>
        </w:rPr>
        <w:t xml:space="preserve">représentant une surface totale </w:t>
      </w:r>
      <w:r w:rsidRPr="00366822">
        <w:rPr>
          <w:rFonts w:ascii="Arial" w:hAnsi="Arial" w:cs="Arial"/>
        </w:rPr>
        <w:t>de</w:t>
      </w:r>
      <w:r w:rsidR="00366822" w:rsidRPr="00366822">
        <w:rPr>
          <w:rFonts w:ascii="Arial" w:hAnsi="Arial" w:cs="Arial"/>
        </w:rPr>
        <w:t xml:space="preserve"> </w:t>
      </w:r>
      <w:r w:rsidR="0020227F" w:rsidRPr="00366822">
        <w:rPr>
          <w:rFonts w:ascii="Arial" w:hAnsi="Arial" w:cs="Arial"/>
        </w:rPr>
        <w:t>3076 m</w:t>
      </w:r>
      <w:r w:rsidRPr="00366822">
        <w:rPr>
          <w:rFonts w:ascii="Arial" w:hAnsi="Arial" w:cs="Arial"/>
        </w:rPr>
        <w:t xml:space="preserve">². </w:t>
      </w:r>
    </w:p>
    <w:p w14:paraId="0A15B2DC" w14:textId="77777777" w:rsidR="006011CE" w:rsidRPr="006011CE" w:rsidRDefault="006011CE" w:rsidP="006011CE">
      <w:pPr>
        <w:tabs>
          <w:tab w:val="left" w:pos="10915"/>
        </w:tabs>
        <w:suppressAutoHyphens/>
        <w:spacing w:before="0" w:after="0"/>
        <w:ind w:right="423"/>
        <w:contextualSpacing/>
        <w:rPr>
          <w:rFonts w:ascii="Arial" w:hAnsi="Arial" w:cs="Arial"/>
          <w:highlight w:val="yellow"/>
        </w:rPr>
      </w:pPr>
    </w:p>
    <w:p w14:paraId="47B7E8BD" w14:textId="746651B4" w:rsidR="00E212B7" w:rsidRPr="00E212B7" w:rsidRDefault="00A613FB" w:rsidP="00C86C73">
      <w:pPr>
        <w:pStyle w:val="Titre3"/>
        <w:keepLines w:val="0"/>
        <w:numPr>
          <w:ilvl w:val="1"/>
          <w:numId w:val="2"/>
        </w:numPr>
        <w:ind w:left="993" w:hanging="426"/>
      </w:pPr>
      <w:bookmarkStart w:id="9" w:name="_Toc204775974"/>
      <w:r>
        <w:t>Descriptif des bâtiments</w:t>
      </w:r>
      <w:bookmarkEnd w:id="9"/>
    </w:p>
    <w:p w14:paraId="79554C9C" w14:textId="77777777" w:rsidR="00A613FB" w:rsidRPr="003F7DCE" w:rsidRDefault="00A613FB" w:rsidP="00A613FB">
      <w:pPr>
        <w:widowControl w:val="0"/>
        <w:autoSpaceDE w:val="0"/>
        <w:autoSpaceDN w:val="0"/>
        <w:adjustRightInd w:val="0"/>
        <w:spacing w:before="0"/>
        <w:rPr>
          <w:rFonts w:ascii="Arial" w:hAnsi="Arial" w:cs="Arial"/>
        </w:rPr>
      </w:pPr>
      <w:r w:rsidRPr="003F7DCE">
        <w:rPr>
          <w:rFonts w:ascii="Arial" w:hAnsi="Arial" w:cs="Arial"/>
        </w:rPr>
        <w:t>Les bâti</w:t>
      </w:r>
      <w:r>
        <w:rPr>
          <w:rFonts w:ascii="Arial" w:hAnsi="Arial" w:cs="Arial"/>
        </w:rPr>
        <w:t xml:space="preserve">ments se trouvant sur le Centre INRAE Val de Loire </w:t>
      </w:r>
      <w:r w:rsidRPr="003F7DCE">
        <w:rPr>
          <w:rFonts w:ascii="Arial" w:hAnsi="Arial" w:cs="Arial"/>
        </w:rPr>
        <w:t>sont de différentes natures : bureaux, laboratoires, locaux techniques, bâtiments d’élevage classiques, bâtiments d’élevage expérimentaux (avec confinement), animalerie…</w:t>
      </w:r>
    </w:p>
    <w:p w14:paraId="275CC4D5" w14:textId="439A6F98" w:rsidR="00C069E4" w:rsidRDefault="00A613FB" w:rsidP="006011CE">
      <w:pPr>
        <w:widowControl w:val="0"/>
        <w:autoSpaceDE w:val="0"/>
        <w:autoSpaceDN w:val="0"/>
        <w:adjustRightInd w:val="0"/>
        <w:spacing w:before="0"/>
        <w:rPr>
          <w:rFonts w:ascii="Arial" w:hAnsi="Arial" w:cs="Arial"/>
        </w:rPr>
      </w:pPr>
      <w:r w:rsidRPr="003F7DCE">
        <w:rPr>
          <w:rFonts w:ascii="Arial" w:hAnsi="Arial" w:cs="Arial"/>
        </w:rPr>
        <w:t xml:space="preserve">Le </w:t>
      </w:r>
      <w:r>
        <w:rPr>
          <w:rFonts w:ascii="Arial" w:hAnsi="Arial" w:cs="Arial"/>
        </w:rPr>
        <w:t xml:space="preserve">Bordereau de prix unitaires </w:t>
      </w:r>
      <w:r w:rsidRPr="003F7DCE">
        <w:rPr>
          <w:rFonts w:ascii="Arial" w:hAnsi="Arial" w:cs="Arial"/>
        </w:rPr>
        <w:t>des bâtiments concernés</w:t>
      </w:r>
      <w:r>
        <w:rPr>
          <w:rFonts w:ascii="Arial" w:hAnsi="Arial" w:cs="Arial"/>
        </w:rPr>
        <w:t>, par site, est</w:t>
      </w:r>
      <w:r w:rsidRPr="003F7DCE">
        <w:rPr>
          <w:rFonts w:ascii="Arial" w:hAnsi="Arial" w:cs="Arial"/>
        </w:rPr>
        <w:t xml:space="preserve"> </w:t>
      </w:r>
      <w:r>
        <w:rPr>
          <w:rFonts w:ascii="Arial" w:hAnsi="Arial" w:cs="Arial"/>
        </w:rPr>
        <w:t xml:space="preserve">fourni </w:t>
      </w:r>
      <w:r w:rsidRPr="003F7DCE">
        <w:rPr>
          <w:rFonts w:ascii="Arial" w:hAnsi="Arial" w:cs="Arial"/>
        </w:rPr>
        <w:t xml:space="preserve">au présent </w:t>
      </w:r>
      <w:r>
        <w:rPr>
          <w:rFonts w:ascii="Arial" w:hAnsi="Arial" w:cs="Arial"/>
        </w:rPr>
        <w:t>marché en annexe 1.</w:t>
      </w:r>
    </w:p>
    <w:p w14:paraId="16B7E620" w14:textId="77777777" w:rsidR="00950B13" w:rsidRDefault="00950B13" w:rsidP="006011CE">
      <w:pPr>
        <w:widowControl w:val="0"/>
        <w:autoSpaceDE w:val="0"/>
        <w:autoSpaceDN w:val="0"/>
        <w:adjustRightInd w:val="0"/>
        <w:spacing w:before="0"/>
        <w:rPr>
          <w:rFonts w:ascii="Arial" w:hAnsi="Arial" w:cs="Arial"/>
        </w:rPr>
      </w:pPr>
    </w:p>
    <w:p w14:paraId="70AB2B25" w14:textId="7362F7C9" w:rsidR="00A613FB" w:rsidRDefault="00A613FB" w:rsidP="00C86C73">
      <w:pPr>
        <w:pStyle w:val="Titre3"/>
        <w:keepLines w:val="0"/>
        <w:numPr>
          <w:ilvl w:val="1"/>
          <w:numId w:val="2"/>
        </w:numPr>
        <w:ind w:left="993" w:hanging="426"/>
      </w:pPr>
      <w:bookmarkStart w:id="10" w:name="_Toc204775975"/>
      <w:r w:rsidRPr="00C069E4">
        <w:t>Descriptif détaillé des installations électriques</w:t>
      </w:r>
      <w:bookmarkEnd w:id="10"/>
    </w:p>
    <w:p w14:paraId="36C8DCC5" w14:textId="77777777" w:rsidR="00FB410F" w:rsidRPr="00FB410F" w:rsidRDefault="00FB410F" w:rsidP="00FB410F"/>
    <w:p w14:paraId="175ADF26" w14:textId="5073E1CD" w:rsidR="00A613FB" w:rsidRDefault="00A613FB" w:rsidP="00A613FB">
      <w:pPr>
        <w:widowControl w:val="0"/>
        <w:autoSpaceDE w:val="0"/>
        <w:autoSpaceDN w:val="0"/>
        <w:adjustRightInd w:val="0"/>
        <w:spacing w:before="0"/>
        <w:rPr>
          <w:rFonts w:ascii="Arial" w:hAnsi="Arial" w:cs="Arial"/>
        </w:rPr>
      </w:pPr>
      <w:r w:rsidRPr="003F7DCE">
        <w:rPr>
          <w:rFonts w:ascii="Arial" w:hAnsi="Arial" w:cs="Arial"/>
        </w:rPr>
        <w:t xml:space="preserve">A titre d’exemple, ci-après un tableau indiquant les installations électriques </w:t>
      </w:r>
      <w:r>
        <w:rPr>
          <w:rFonts w:ascii="Arial" w:hAnsi="Arial" w:cs="Arial"/>
        </w:rPr>
        <w:t xml:space="preserve">sur le site de Tours, </w:t>
      </w:r>
      <w:r w:rsidRPr="003F7DCE">
        <w:rPr>
          <w:rFonts w:ascii="Arial" w:hAnsi="Arial" w:cs="Arial"/>
        </w:rPr>
        <w:t>du secteur 2 (ISP et PFIE)</w:t>
      </w:r>
    </w:p>
    <w:tbl>
      <w:tblPr>
        <w:tblpPr w:leftFromText="141" w:rightFromText="141" w:vertAnchor="text" w:horzAnchor="margin" w:tblpY="174"/>
        <w:tblW w:w="9518" w:type="dxa"/>
        <w:tblLayout w:type="fixed"/>
        <w:tblCellMar>
          <w:left w:w="70" w:type="dxa"/>
          <w:right w:w="70" w:type="dxa"/>
        </w:tblCellMar>
        <w:tblLook w:val="0000" w:firstRow="0" w:lastRow="0" w:firstColumn="0" w:lastColumn="0" w:noHBand="0" w:noVBand="0"/>
      </w:tblPr>
      <w:tblGrid>
        <w:gridCol w:w="1265"/>
        <w:gridCol w:w="1192"/>
        <w:gridCol w:w="1194"/>
        <w:gridCol w:w="1341"/>
        <w:gridCol w:w="1192"/>
        <w:gridCol w:w="1341"/>
        <w:gridCol w:w="1993"/>
      </w:tblGrid>
      <w:tr w:rsidR="00C069E4" w:rsidRPr="00C069E4" w14:paraId="300D99CD" w14:textId="77777777" w:rsidTr="00F52906">
        <w:trPr>
          <w:cantSplit/>
          <w:trHeight w:hRule="exact" w:val="433"/>
        </w:trPr>
        <w:tc>
          <w:tcPr>
            <w:tcW w:w="1265" w:type="dxa"/>
            <w:vMerge w:val="restart"/>
            <w:tcBorders>
              <w:top w:val="single" w:sz="4" w:space="0" w:color="000000"/>
              <w:left w:val="single" w:sz="4" w:space="0" w:color="000000"/>
              <w:bottom w:val="single" w:sz="4" w:space="0" w:color="000000"/>
            </w:tcBorders>
          </w:tcPr>
          <w:p w14:paraId="14DC24AF"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N° Bâtiment</w:t>
            </w:r>
          </w:p>
        </w:tc>
        <w:tc>
          <w:tcPr>
            <w:tcW w:w="2386" w:type="dxa"/>
            <w:gridSpan w:val="2"/>
            <w:tcBorders>
              <w:top w:val="single" w:sz="4" w:space="0" w:color="000000"/>
              <w:left w:val="single" w:sz="4" w:space="0" w:color="000000"/>
              <w:bottom w:val="single" w:sz="4" w:space="0" w:color="000000"/>
            </w:tcBorders>
          </w:tcPr>
          <w:p w14:paraId="5C7804A5"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Tableaux</w:t>
            </w:r>
          </w:p>
        </w:tc>
        <w:tc>
          <w:tcPr>
            <w:tcW w:w="1341" w:type="dxa"/>
            <w:vMerge w:val="restart"/>
            <w:tcBorders>
              <w:top w:val="single" w:sz="4" w:space="0" w:color="000000"/>
              <w:left w:val="single" w:sz="4" w:space="0" w:color="000000"/>
              <w:bottom w:val="single" w:sz="4" w:space="0" w:color="000000"/>
            </w:tcBorders>
          </w:tcPr>
          <w:p w14:paraId="03571B31"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App.</w:t>
            </w:r>
          </w:p>
          <w:p w14:paraId="3FBAD3D5"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Eclairage</w:t>
            </w:r>
          </w:p>
        </w:tc>
        <w:tc>
          <w:tcPr>
            <w:tcW w:w="1192" w:type="dxa"/>
            <w:vMerge w:val="restart"/>
            <w:tcBorders>
              <w:top w:val="single" w:sz="4" w:space="0" w:color="000000"/>
              <w:left w:val="single" w:sz="4" w:space="0" w:color="000000"/>
              <w:bottom w:val="single" w:sz="4" w:space="0" w:color="000000"/>
            </w:tcBorders>
            <w:vAlign w:val="center"/>
          </w:tcPr>
          <w:p w14:paraId="7D5D7295"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Prises</w:t>
            </w:r>
          </w:p>
        </w:tc>
        <w:tc>
          <w:tcPr>
            <w:tcW w:w="1341" w:type="dxa"/>
            <w:vMerge w:val="restart"/>
            <w:tcBorders>
              <w:top w:val="single" w:sz="4" w:space="0" w:color="000000"/>
              <w:left w:val="single" w:sz="4" w:space="0" w:color="000000"/>
              <w:bottom w:val="single" w:sz="4" w:space="0" w:color="000000"/>
            </w:tcBorders>
            <w:vAlign w:val="center"/>
          </w:tcPr>
          <w:p w14:paraId="0501C707"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Moteurs</w:t>
            </w:r>
          </w:p>
        </w:tc>
        <w:tc>
          <w:tcPr>
            <w:tcW w:w="1993" w:type="dxa"/>
            <w:vMerge w:val="restart"/>
            <w:tcBorders>
              <w:top w:val="single" w:sz="4" w:space="0" w:color="000000"/>
              <w:left w:val="single" w:sz="4" w:space="0" w:color="000000"/>
              <w:bottom w:val="single" w:sz="4" w:space="0" w:color="000000"/>
              <w:right w:val="single" w:sz="4" w:space="0" w:color="000000"/>
            </w:tcBorders>
            <w:vAlign w:val="center"/>
          </w:tcPr>
          <w:p w14:paraId="303D05A0"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Appareils</w:t>
            </w:r>
          </w:p>
        </w:tc>
      </w:tr>
      <w:tr w:rsidR="00C069E4" w:rsidRPr="00C069E4" w14:paraId="38979B3B" w14:textId="77777777" w:rsidTr="00950B13">
        <w:trPr>
          <w:cantSplit/>
          <w:trHeight w:hRule="exact" w:val="282"/>
        </w:trPr>
        <w:tc>
          <w:tcPr>
            <w:tcW w:w="1265" w:type="dxa"/>
            <w:vMerge/>
            <w:tcBorders>
              <w:top w:val="single" w:sz="4" w:space="0" w:color="000000"/>
              <w:left w:val="single" w:sz="4" w:space="0" w:color="000000"/>
              <w:bottom w:val="single" w:sz="4" w:space="0" w:color="000000"/>
            </w:tcBorders>
          </w:tcPr>
          <w:p w14:paraId="14D21CAD" w14:textId="77777777" w:rsidR="00C069E4" w:rsidRPr="00C069E4" w:rsidRDefault="00C069E4" w:rsidP="00C069E4">
            <w:pPr>
              <w:widowControl w:val="0"/>
              <w:autoSpaceDE w:val="0"/>
              <w:autoSpaceDN w:val="0"/>
              <w:adjustRightInd w:val="0"/>
              <w:spacing w:before="0"/>
              <w:rPr>
                <w:rFonts w:ascii="Arial" w:hAnsi="Arial" w:cs="Arial"/>
              </w:rPr>
            </w:pPr>
          </w:p>
        </w:tc>
        <w:tc>
          <w:tcPr>
            <w:tcW w:w="1192" w:type="dxa"/>
            <w:tcBorders>
              <w:left w:val="single" w:sz="4" w:space="0" w:color="000000"/>
              <w:bottom w:val="single" w:sz="4" w:space="0" w:color="000000"/>
            </w:tcBorders>
          </w:tcPr>
          <w:p w14:paraId="5BA2CC19"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Général</w:t>
            </w:r>
          </w:p>
          <w:p w14:paraId="0F7CBE37" w14:textId="77777777" w:rsidR="00C069E4" w:rsidRPr="00C069E4" w:rsidRDefault="00C069E4" w:rsidP="00C069E4">
            <w:pPr>
              <w:widowControl w:val="0"/>
              <w:autoSpaceDE w:val="0"/>
              <w:autoSpaceDN w:val="0"/>
              <w:adjustRightInd w:val="0"/>
              <w:spacing w:before="0"/>
              <w:rPr>
                <w:rFonts w:ascii="Arial" w:hAnsi="Arial" w:cs="Arial"/>
              </w:rPr>
            </w:pPr>
          </w:p>
        </w:tc>
        <w:tc>
          <w:tcPr>
            <w:tcW w:w="1194" w:type="dxa"/>
            <w:tcBorders>
              <w:left w:val="single" w:sz="4" w:space="0" w:color="000000"/>
              <w:bottom w:val="single" w:sz="4" w:space="0" w:color="000000"/>
            </w:tcBorders>
          </w:tcPr>
          <w:p w14:paraId="3F9A035F"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Divis.</w:t>
            </w:r>
          </w:p>
          <w:p w14:paraId="1280209E" w14:textId="77777777" w:rsidR="00C069E4" w:rsidRPr="00C069E4" w:rsidRDefault="00C069E4" w:rsidP="00C069E4">
            <w:pPr>
              <w:widowControl w:val="0"/>
              <w:autoSpaceDE w:val="0"/>
              <w:autoSpaceDN w:val="0"/>
              <w:adjustRightInd w:val="0"/>
              <w:spacing w:before="0"/>
              <w:rPr>
                <w:rFonts w:ascii="Arial" w:hAnsi="Arial" w:cs="Arial"/>
              </w:rPr>
            </w:pPr>
          </w:p>
        </w:tc>
        <w:tc>
          <w:tcPr>
            <w:tcW w:w="1341" w:type="dxa"/>
            <w:vMerge/>
            <w:tcBorders>
              <w:top w:val="single" w:sz="4" w:space="0" w:color="000000"/>
              <w:left w:val="single" w:sz="4" w:space="0" w:color="000000"/>
              <w:bottom w:val="single" w:sz="4" w:space="0" w:color="000000"/>
            </w:tcBorders>
          </w:tcPr>
          <w:p w14:paraId="586FFD5A" w14:textId="77777777" w:rsidR="00C069E4" w:rsidRPr="00C069E4" w:rsidRDefault="00C069E4" w:rsidP="00C069E4">
            <w:pPr>
              <w:widowControl w:val="0"/>
              <w:autoSpaceDE w:val="0"/>
              <w:autoSpaceDN w:val="0"/>
              <w:adjustRightInd w:val="0"/>
              <w:spacing w:before="0"/>
              <w:rPr>
                <w:rFonts w:ascii="Arial" w:hAnsi="Arial" w:cs="Arial"/>
              </w:rPr>
            </w:pPr>
          </w:p>
        </w:tc>
        <w:tc>
          <w:tcPr>
            <w:tcW w:w="1192" w:type="dxa"/>
            <w:vMerge/>
            <w:tcBorders>
              <w:top w:val="single" w:sz="4" w:space="0" w:color="000000"/>
              <w:left w:val="single" w:sz="4" w:space="0" w:color="000000"/>
              <w:bottom w:val="single" w:sz="4" w:space="0" w:color="000000"/>
            </w:tcBorders>
          </w:tcPr>
          <w:p w14:paraId="5B574920" w14:textId="77777777" w:rsidR="00C069E4" w:rsidRPr="00C069E4" w:rsidRDefault="00C069E4" w:rsidP="00C069E4">
            <w:pPr>
              <w:widowControl w:val="0"/>
              <w:autoSpaceDE w:val="0"/>
              <w:autoSpaceDN w:val="0"/>
              <w:adjustRightInd w:val="0"/>
              <w:spacing w:before="0"/>
              <w:rPr>
                <w:rFonts w:ascii="Arial" w:hAnsi="Arial" w:cs="Arial"/>
              </w:rPr>
            </w:pPr>
          </w:p>
        </w:tc>
        <w:tc>
          <w:tcPr>
            <w:tcW w:w="1341" w:type="dxa"/>
            <w:vMerge/>
            <w:tcBorders>
              <w:top w:val="single" w:sz="4" w:space="0" w:color="000000"/>
              <w:left w:val="single" w:sz="4" w:space="0" w:color="000000"/>
              <w:bottom w:val="single" w:sz="4" w:space="0" w:color="000000"/>
            </w:tcBorders>
          </w:tcPr>
          <w:p w14:paraId="3E9D2BE3" w14:textId="77777777" w:rsidR="00C069E4" w:rsidRPr="00C069E4" w:rsidRDefault="00C069E4" w:rsidP="00C069E4">
            <w:pPr>
              <w:widowControl w:val="0"/>
              <w:autoSpaceDE w:val="0"/>
              <w:autoSpaceDN w:val="0"/>
              <w:adjustRightInd w:val="0"/>
              <w:spacing w:before="0"/>
              <w:rPr>
                <w:rFonts w:ascii="Arial" w:hAnsi="Arial" w:cs="Arial"/>
              </w:rPr>
            </w:pPr>
          </w:p>
        </w:tc>
        <w:tc>
          <w:tcPr>
            <w:tcW w:w="1993" w:type="dxa"/>
            <w:vMerge/>
            <w:tcBorders>
              <w:top w:val="single" w:sz="4" w:space="0" w:color="000000"/>
              <w:left w:val="single" w:sz="4" w:space="0" w:color="000000"/>
              <w:bottom w:val="single" w:sz="4" w:space="0" w:color="000000"/>
              <w:right w:val="single" w:sz="4" w:space="0" w:color="000000"/>
            </w:tcBorders>
          </w:tcPr>
          <w:p w14:paraId="2EA98672" w14:textId="77777777" w:rsidR="00C069E4" w:rsidRPr="00C069E4" w:rsidRDefault="00C069E4" w:rsidP="00C069E4">
            <w:pPr>
              <w:widowControl w:val="0"/>
              <w:autoSpaceDE w:val="0"/>
              <w:autoSpaceDN w:val="0"/>
              <w:adjustRightInd w:val="0"/>
              <w:spacing w:before="0"/>
              <w:rPr>
                <w:rFonts w:ascii="Arial" w:hAnsi="Arial" w:cs="Arial"/>
              </w:rPr>
            </w:pPr>
          </w:p>
        </w:tc>
      </w:tr>
      <w:tr w:rsidR="00C069E4" w:rsidRPr="00C069E4" w14:paraId="6E52BE0E" w14:textId="77777777" w:rsidTr="00950B13">
        <w:trPr>
          <w:cantSplit/>
          <w:trHeight w:val="269"/>
        </w:trPr>
        <w:tc>
          <w:tcPr>
            <w:tcW w:w="1265" w:type="dxa"/>
            <w:tcBorders>
              <w:left w:val="single" w:sz="4" w:space="0" w:color="000000"/>
              <w:bottom w:val="single" w:sz="4" w:space="0" w:color="000000"/>
            </w:tcBorders>
          </w:tcPr>
          <w:p w14:paraId="2B2AFBC7"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213</w:t>
            </w:r>
          </w:p>
        </w:tc>
        <w:tc>
          <w:tcPr>
            <w:tcW w:w="1192" w:type="dxa"/>
            <w:tcBorders>
              <w:left w:val="single" w:sz="4" w:space="0" w:color="000000"/>
              <w:bottom w:val="single" w:sz="4" w:space="0" w:color="000000"/>
            </w:tcBorders>
          </w:tcPr>
          <w:p w14:paraId="2B09D6DD"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7</w:t>
            </w:r>
          </w:p>
        </w:tc>
        <w:tc>
          <w:tcPr>
            <w:tcW w:w="1194" w:type="dxa"/>
            <w:tcBorders>
              <w:left w:val="single" w:sz="4" w:space="0" w:color="000000"/>
              <w:bottom w:val="single" w:sz="4" w:space="0" w:color="000000"/>
            </w:tcBorders>
          </w:tcPr>
          <w:p w14:paraId="3384A065"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50</w:t>
            </w:r>
          </w:p>
        </w:tc>
        <w:tc>
          <w:tcPr>
            <w:tcW w:w="1341" w:type="dxa"/>
            <w:tcBorders>
              <w:left w:val="single" w:sz="4" w:space="0" w:color="000000"/>
              <w:bottom w:val="single" w:sz="4" w:space="0" w:color="000000"/>
            </w:tcBorders>
          </w:tcPr>
          <w:p w14:paraId="020A20CE"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530</w:t>
            </w:r>
          </w:p>
        </w:tc>
        <w:tc>
          <w:tcPr>
            <w:tcW w:w="1192" w:type="dxa"/>
            <w:tcBorders>
              <w:left w:val="single" w:sz="4" w:space="0" w:color="000000"/>
              <w:bottom w:val="single" w:sz="4" w:space="0" w:color="000000"/>
            </w:tcBorders>
          </w:tcPr>
          <w:p w14:paraId="599937B5"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956</w:t>
            </w:r>
          </w:p>
        </w:tc>
        <w:tc>
          <w:tcPr>
            <w:tcW w:w="1341" w:type="dxa"/>
            <w:tcBorders>
              <w:left w:val="single" w:sz="4" w:space="0" w:color="000000"/>
              <w:bottom w:val="single" w:sz="4" w:space="0" w:color="000000"/>
            </w:tcBorders>
          </w:tcPr>
          <w:p w14:paraId="65FAEF6C"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65</w:t>
            </w:r>
          </w:p>
        </w:tc>
        <w:tc>
          <w:tcPr>
            <w:tcW w:w="1993" w:type="dxa"/>
            <w:tcBorders>
              <w:left w:val="single" w:sz="4" w:space="0" w:color="000000"/>
              <w:bottom w:val="single" w:sz="4" w:space="0" w:color="000000"/>
              <w:right w:val="single" w:sz="4" w:space="0" w:color="000000"/>
            </w:tcBorders>
          </w:tcPr>
          <w:p w14:paraId="66BFFCD1"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905</w:t>
            </w:r>
          </w:p>
        </w:tc>
      </w:tr>
      <w:tr w:rsidR="00C069E4" w:rsidRPr="00C069E4" w14:paraId="774CE0EB" w14:textId="77777777" w:rsidTr="00950B13">
        <w:trPr>
          <w:cantSplit/>
          <w:trHeight w:val="302"/>
        </w:trPr>
        <w:tc>
          <w:tcPr>
            <w:tcW w:w="1265" w:type="dxa"/>
            <w:tcBorders>
              <w:left w:val="single" w:sz="4" w:space="0" w:color="000000"/>
              <w:bottom w:val="single" w:sz="4" w:space="0" w:color="000000"/>
            </w:tcBorders>
          </w:tcPr>
          <w:p w14:paraId="77522102"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215</w:t>
            </w:r>
          </w:p>
        </w:tc>
        <w:tc>
          <w:tcPr>
            <w:tcW w:w="1192" w:type="dxa"/>
            <w:tcBorders>
              <w:left w:val="single" w:sz="4" w:space="0" w:color="000000"/>
              <w:bottom w:val="single" w:sz="4" w:space="0" w:color="000000"/>
            </w:tcBorders>
          </w:tcPr>
          <w:p w14:paraId="24C948BB"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3</w:t>
            </w:r>
          </w:p>
        </w:tc>
        <w:tc>
          <w:tcPr>
            <w:tcW w:w="1194" w:type="dxa"/>
            <w:tcBorders>
              <w:left w:val="single" w:sz="4" w:space="0" w:color="000000"/>
              <w:bottom w:val="single" w:sz="4" w:space="0" w:color="000000"/>
            </w:tcBorders>
          </w:tcPr>
          <w:p w14:paraId="58F80347"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10</w:t>
            </w:r>
          </w:p>
        </w:tc>
        <w:tc>
          <w:tcPr>
            <w:tcW w:w="1341" w:type="dxa"/>
            <w:tcBorders>
              <w:left w:val="single" w:sz="4" w:space="0" w:color="000000"/>
              <w:bottom w:val="single" w:sz="4" w:space="0" w:color="000000"/>
            </w:tcBorders>
          </w:tcPr>
          <w:p w14:paraId="3DA2905D"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87</w:t>
            </w:r>
          </w:p>
        </w:tc>
        <w:tc>
          <w:tcPr>
            <w:tcW w:w="1192" w:type="dxa"/>
            <w:tcBorders>
              <w:left w:val="single" w:sz="4" w:space="0" w:color="000000"/>
              <w:bottom w:val="single" w:sz="4" w:space="0" w:color="000000"/>
            </w:tcBorders>
          </w:tcPr>
          <w:p w14:paraId="208903E6"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89</w:t>
            </w:r>
          </w:p>
        </w:tc>
        <w:tc>
          <w:tcPr>
            <w:tcW w:w="1341" w:type="dxa"/>
            <w:tcBorders>
              <w:left w:val="single" w:sz="4" w:space="0" w:color="000000"/>
              <w:bottom w:val="single" w:sz="4" w:space="0" w:color="000000"/>
            </w:tcBorders>
          </w:tcPr>
          <w:p w14:paraId="4367464D"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12</w:t>
            </w:r>
          </w:p>
        </w:tc>
        <w:tc>
          <w:tcPr>
            <w:tcW w:w="1993" w:type="dxa"/>
            <w:tcBorders>
              <w:left w:val="single" w:sz="4" w:space="0" w:color="000000"/>
              <w:bottom w:val="single" w:sz="4" w:space="0" w:color="000000"/>
              <w:right w:val="single" w:sz="4" w:space="0" w:color="000000"/>
            </w:tcBorders>
          </w:tcPr>
          <w:p w14:paraId="6C00D734"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66</w:t>
            </w:r>
          </w:p>
        </w:tc>
      </w:tr>
      <w:tr w:rsidR="00C069E4" w:rsidRPr="00C069E4" w14:paraId="415A33AC" w14:textId="77777777" w:rsidTr="00950B13">
        <w:trPr>
          <w:cantSplit/>
          <w:trHeight w:val="208"/>
        </w:trPr>
        <w:tc>
          <w:tcPr>
            <w:tcW w:w="1265" w:type="dxa"/>
            <w:tcBorders>
              <w:left w:val="single" w:sz="4" w:space="0" w:color="000000"/>
              <w:bottom w:val="single" w:sz="4" w:space="0" w:color="000000"/>
            </w:tcBorders>
          </w:tcPr>
          <w:p w14:paraId="5B5DA176"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216</w:t>
            </w:r>
          </w:p>
        </w:tc>
        <w:tc>
          <w:tcPr>
            <w:tcW w:w="1192" w:type="dxa"/>
            <w:tcBorders>
              <w:left w:val="single" w:sz="4" w:space="0" w:color="000000"/>
              <w:bottom w:val="single" w:sz="4" w:space="0" w:color="000000"/>
            </w:tcBorders>
          </w:tcPr>
          <w:p w14:paraId="32082314"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w:t>
            </w:r>
          </w:p>
        </w:tc>
        <w:tc>
          <w:tcPr>
            <w:tcW w:w="1194" w:type="dxa"/>
            <w:tcBorders>
              <w:left w:val="single" w:sz="4" w:space="0" w:color="000000"/>
              <w:bottom w:val="single" w:sz="4" w:space="0" w:color="000000"/>
            </w:tcBorders>
          </w:tcPr>
          <w:p w14:paraId="7D368FBA"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4</w:t>
            </w:r>
          </w:p>
        </w:tc>
        <w:tc>
          <w:tcPr>
            <w:tcW w:w="1341" w:type="dxa"/>
            <w:tcBorders>
              <w:left w:val="single" w:sz="4" w:space="0" w:color="000000"/>
              <w:bottom w:val="single" w:sz="4" w:space="0" w:color="000000"/>
            </w:tcBorders>
          </w:tcPr>
          <w:p w14:paraId="3134CE21"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20</w:t>
            </w:r>
          </w:p>
        </w:tc>
        <w:tc>
          <w:tcPr>
            <w:tcW w:w="1192" w:type="dxa"/>
            <w:tcBorders>
              <w:left w:val="single" w:sz="4" w:space="0" w:color="000000"/>
              <w:bottom w:val="single" w:sz="4" w:space="0" w:color="000000"/>
            </w:tcBorders>
          </w:tcPr>
          <w:p w14:paraId="51D48FB2"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10</w:t>
            </w:r>
          </w:p>
        </w:tc>
        <w:tc>
          <w:tcPr>
            <w:tcW w:w="1341" w:type="dxa"/>
            <w:tcBorders>
              <w:left w:val="single" w:sz="4" w:space="0" w:color="000000"/>
              <w:bottom w:val="single" w:sz="4" w:space="0" w:color="000000"/>
            </w:tcBorders>
          </w:tcPr>
          <w:p w14:paraId="629972FC"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4</w:t>
            </w:r>
          </w:p>
        </w:tc>
        <w:tc>
          <w:tcPr>
            <w:tcW w:w="1993" w:type="dxa"/>
            <w:tcBorders>
              <w:left w:val="single" w:sz="4" w:space="0" w:color="000000"/>
              <w:bottom w:val="single" w:sz="4" w:space="0" w:color="000000"/>
              <w:right w:val="single" w:sz="4" w:space="0" w:color="000000"/>
            </w:tcBorders>
          </w:tcPr>
          <w:p w14:paraId="33DD06CA"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12</w:t>
            </w:r>
          </w:p>
        </w:tc>
      </w:tr>
      <w:tr w:rsidR="00C069E4" w:rsidRPr="00C069E4" w14:paraId="05105437" w14:textId="77777777" w:rsidTr="00F52906">
        <w:trPr>
          <w:cantSplit/>
          <w:trHeight w:val="365"/>
        </w:trPr>
        <w:tc>
          <w:tcPr>
            <w:tcW w:w="1265" w:type="dxa"/>
            <w:tcBorders>
              <w:left w:val="single" w:sz="4" w:space="0" w:color="000000"/>
              <w:bottom w:val="single" w:sz="4" w:space="0" w:color="000000"/>
            </w:tcBorders>
          </w:tcPr>
          <w:p w14:paraId="3C7D217B"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223</w:t>
            </w:r>
          </w:p>
        </w:tc>
        <w:tc>
          <w:tcPr>
            <w:tcW w:w="1192" w:type="dxa"/>
            <w:tcBorders>
              <w:left w:val="single" w:sz="4" w:space="0" w:color="000000"/>
              <w:bottom w:val="single" w:sz="4" w:space="0" w:color="000000"/>
            </w:tcBorders>
          </w:tcPr>
          <w:p w14:paraId="277A36EA"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w:t>
            </w:r>
          </w:p>
        </w:tc>
        <w:tc>
          <w:tcPr>
            <w:tcW w:w="1194" w:type="dxa"/>
            <w:tcBorders>
              <w:left w:val="single" w:sz="4" w:space="0" w:color="000000"/>
              <w:bottom w:val="single" w:sz="4" w:space="0" w:color="000000"/>
            </w:tcBorders>
          </w:tcPr>
          <w:p w14:paraId="16997093"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4</w:t>
            </w:r>
          </w:p>
        </w:tc>
        <w:tc>
          <w:tcPr>
            <w:tcW w:w="1341" w:type="dxa"/>
            <w:tcBorders>
              <w:left w:val="single" w:sz="4" w:space="0" w:color="000000"/>
              <w:bottom w:val="single" w:sz="4" w:space="0" w:color="000000"/>
            </w:tcBorders>
          </w:tcPr>
          <w:p w14:paraId="17806869"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18</w:t>
            </w:r>
          </w:p>
        </w:tc>
        <w:tc>
          <w:tcPr>
            <w:tcW w:w="1192" w:type="dxa"/>
            <w:tcBorders>
              <w:left w:val="single" w:sz="4" w:space="0" w:color="000000"/>
              <w:bottom w:val="single" w:sz="4" w:space="0" w:color="000000"/>
            </w:tcBorders>
          </w:tcPr>
          <w:p w14:paraId="34322FAE"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15</w:t>
            </w:r>
          </w:p>
        </w:tc>
        <w:tc>
          <w:tcPr>
            <w:tcW w:w="1341" w:type="dxa"/>
            <w:tcBorders>
              <w:left w:val="single" w:sz="4" w:space="0" w:color="000000"/>
              <w:bottom w:val="single" w:sz="4" w:space="0" w:color="000000"/>
            </w:tcBorders>
          </w:tcPr>
          <w:p w14:paraId="045BEE25"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6</w:t>
            </w:r>
          </w:p>
        </w:tc>
        <w:tc>
          <w:tcPr>
            <w:tcW w:w="1993" w:type="dxa"/>
            <w:tcBorders>
              <w:left w:val="single" w:sz="4" w:space="0" w:color="000000"/>
              <w:bottom w:val="single" w:sz="4" w:space="0" w:color="000000"/>
              <w:right w:val="single" w:sz="4" w:space="0" w:color="000000"/>
            </w:tcBorders>
          </w:tcPr>
          <w:p w14:paraId="55CBC34D"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8</w:t>
            </w:r>
          </w:p>
        </w:tc>
      </w:tr>
      <w:tr w:rsidR="00C069E4" w:rsidRPr="00C069E4" w14:paraId="34EF1667" w14:textId="77777777" w:rsidTr="00950B13">
        <w:trPr>
          <w:cantSplit/>
          <w:trHeight w:val="304"/>
        </w:trPr>
        <w:tc>
          <w:tcPr>
            <w:tcW w:w="1265" w:type="dxa"/>
            <w:tcBorders>
              <w:left w:val="single" w:sz="4" w:space="0" w:color="000000"/>
              <w:bottom w:val="single" w:sz="4" w:space="0" w:color="000000"/>
            </w:tcBorders>
          </w:tcPr>
          <w:p w14:paraId="5E7B8364"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226</w:t>
            </w:r>
          </w:p>
        </w:tc>
        <w:tc>
          <w:tcPr>
            <w:tcW w:w="8253" w:type="dxa"/>
            <w:gridSpan w:val="6"/>
            <w:tcBorders>
              <w:left w:val="single" w:sz="4" w:space="0" w:color="000000"/>
              <w:bottom w:val="single" w:sz="4" w:space="0" w:color="000000"/>
              <w:right w:val="single" w:sz="4" w:space="0" w:color="000000"/>
            </w:tcBorders>
          </w:tcPr>
          <w:p w14:paraId="436C831F"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Bâtiment non alimenté électriquement</w:t>
            </w:r>
          </w:p>
        </w:tc>
      </w:tr>
      <w:tr w:rsidR="00C069E4" w:rsidRPr="00C069E4" w14:paraId="298B31F8" w14:textId="77777777" w:rsidTr="00950B13">
        <w:trPr>
          <w:cantSplit/>
          <w:trHeight w:val="196"/>
        </w:trPr>
        <w:tc>
          <w:tcPr>
            <w:tcW w:w="1265" w:type="dxa"/>
            <w:tcBorders>
              <w:left w:val="single" w:sz="4" w:space="0" w:color="000000"/>
              <w:bottom w:val="single" w:sz="4" w:space="0" w:color="000000"/>
            </w:tcBorders>
          </w:tcPr>
          <w:p w14:paraId="533B3499"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237</w:t>
            </w:r>
          </w:p>
        </w:tc>
        <w:tc>
          <w:tcPr>
            <w:tcW w:w="1192" w:type="dxa"/>
            <w:tcBorders>
              <w:left w:val="single" w:sz="4" w:space="0" w:color="000000"/>
              <w:bottom w:val="single" w:sz="4" w:space="0" w:color="000000"/>
            </w:tcBorders>
          </w:tcPr>
          <w:p w14:paraId="215DC0DA"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w:t>
            </w:r>
          </w:p>
        </w:tc>
        <w:tc>
          <w:tcPr>
            <w:tcW w:w="1194" w:type="dxa"/>
            <w:tcBorders>
              <w:left w:val="single" w:sz="4" w:space="0" w:color="000000"/>
              <w:bottom w:val="single" w:sz="4" w:space="0" w:color="000000"/>
            </w:tcBorders>
          </w:tcPr>
          <w:p w14:paraId="24BC3AEC"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16</w:t>
            </w:r>
          </w:p>
        </w:tc>
        <w:tc>
          <w:tcPr>
            <w:tcW w:w="1341" w:type="dxa"/>
            <w:tcBorders>
              <w:left w:val="single" w:sz="4" w:space="0" w:color="000000"/>
              <w:bottom w:val="single" w:sz="4" w:space="0" w:color="000000"/>
            </w:tcBorders>
          </w:tcPr>
          <w:p w14:paraId="642D2D66"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65</w:t>
            </w:r>
          </w:p>
        </w:tc>
        <w:tc>
          <w:tcPr>
            <w:tcW w:w="1192" w:type="dxa"/>
            <w:tcBorders>
              <w:left w:val="single" w:sz="4" w:space="0" w:color="000000"/>
              <w:bottom w:val="single" w:sz="4" w:space="0" w:color="000000"/>
            </w:tcBorders>
          </w:tcPr>
          <w:p w14:paraId="34338EB4"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75</w:t>
            </w:r>
          </w:p>
        </w:tc>
        <w:tc>
          <w:tcPr>
            <w:tcW w:w="1341" w:type="dxa"/>
            <w:tcBorders>
              <w:left w:val="single" w:sz="4" w:space="0" w:color="000000"/>
              <w:bottom w:val="single" w:sz="4" w:space="0" w:color="000000"/>
            </w:tcBorders>
          </w:tcPr>
          <w:p w14:paraId="38F65167"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w:t>
            </w:r>
          </w:p>
        </w:tc>
        <w:tc>
          <w:tcPr>
            <w:tcW w:w="1993" w:type="dxa"/>
            <w:tcBorders>
              <w:left w:val="single" w:sz="4" w:space="0" w:color="000000"/>
              <w:bottom w:val="single" w:sz="4" w:space="0" w:color="000000"/>
              <w:right w:val="single" w:sz="4" w:space="0" w:color="000000"/>
            </w:tcBorders>
          </w:tcPr>
          <w:p w14:paraId="5C9DB73B"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34</w:t>
            </w:r>
          </w:p>
        </w:tc>
      </w:tr>
      <w:tr w:rsidR="00C069E4" w:rsidRPr="00C069E4" w14:paraId="15D6E516" w14:textId="77777777" w:rsidTr="00950B13">
        <w:trPr>
          <w:cantSplit/>
          <w:trHeight w:val="230"/>
        </w:trPr>
        <w:tc>
          <w:tcPr>
            <w:tcW w:w="1265" w:type="dxa"/>
            <w:tcBorders>
              <w:left w:val="single" w:sz="4" w:space="0" w:color="000000"/>
              <w:bottom w:val="single" w:sz="4" w:space="0" w:color="000000"/>
            </w:tcBorders>
          </w:tcPr>
          <w:p w14:paraId="5C08C145"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238</w:t>
            </w:r>
          </w:p>
        </w:tc>
        <w:tc>
          <w:tcPr>
            <w:tcW w:w="1192" w:type="dxa"/>
            <w:tcBorders>
              <w:left w:val="single" w:sz="4" w:space="0" w:color="000000"/>
              <w:bottom w:val="single" w:sz="4" w:space="0" w:color="000000"/>
            </w:tcBorders>
          </w:tcPr>
          <w:p w14:paraId="56EB6D86"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w:t>
            </w:r>
          </w:p>
        </w:tc>
        <w:tc>
          <w:tcPr>
            <w:tcW w:w="1194" w:type="dxa"/>
            <w:tcBorders>
              <w:left w:val="single" w:sz="4" w:space="0" w:color="000000"/>
              <w:bottom w:val="single" w:sz="4" w:space="0" w:color="000000"/>
            </w:tcBorders>
          </w:tcPr>
          <w:p w14:paraId="20D59861"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4</w:t>
            </w:r>
          </w:p>
        </w:tc>
        <w:tc>
          <w:tcPr>
            <w:tcW w:w="1341" w:type="dxa"/>
            <w:tcBorders>
              <w:left w:val="single" w:sz="4" w:space="0" w:color="000000"/>
              <w:bottom w:val="single" w:sz="4" w:space="0" w:color="000000"/>
            </w:tcBorders>
          </w:tcPr>
          <w:p w14:paraId="3D438DE4"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52</w:t>
            </w:r>
          </w:p>
        </w:tc>
        <w:tc>
          <w:tcPr>
            <w:tcW w:w="1192" w:type="dxa"/>
            <w:tcBorders>
              <w:left w:val="single" w:sz="4" w:space="0" w:color="000000"/>
              <w:bottom w:val="single" w:sz="4" w:space="0" w:color="000000"/>
            </w:tcBorders>
          </w:tcPr>
          <w:p w14:paraId="63A736B2"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73</w:t>
            </w:r>
          </w:p>
        </w:tc>
        <w:tc>
          <w:tcPr>
            <w:tcW w:w="1341" w:type="dxa"/>
            <w:tcBorders>
              <w:left w:val="single" w:sz="4" w:space="0" w:color="000000"/>
              <w:bottom w:val="single" w:sz="4" w:space="0" w:color="000000"/>
            </w:tcBorders>
          </w:tcPr>
          <w:p w14:paraId="20EA46D3"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30</w:t>
            </w:r>
          </w:p>
        </w:tc>
        <w:tc>
          <w:tcPr>
            <w:tcW w:w="1993" w:type="dxa"/>
            <w:tcBorders>
              <w:left w:val="single" w:sz="4" w:space="0" w:color="000000"/>
              <w:bottom w:val="single" w:sz="4" w:space="0" w:color="000000"/>
              <w:right w:val="single" w:sz="4" w:space="0" w:color="000000"/>
            </w:tcBorders>
          </w:tcPr>
          <w:p w14:paraId="56ABBF4E"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18</w:t>
            </w:r>
          </w:p>
        </w:tc>
      </w:tr>
      <w:tr w:rsidR="00C069E4" w:rsidRPr="00C069E4" w14:paraId="71D1EDB4" w14:textId="77777777" w:rsidTr="00F52906">
        <w:trPr>
          <w:cantSplit/>
          <w:trHeight w:val="318"/>
        </w:trPr>
        <w:tc>
          <w:tcPr>
            <w:tcW w:w="1265" w:type="dxa"/>
            <w:tcBorders>
              <w:left w:val="single" w:sz="4" w:space="0" w:color="000000"/>
              <w:bottom w:val="single" w:sz="4" w:space="0" w:color="000000"/>
            </w:tcBorders>
          </w:tcPr>
          <w:p w14:paraId="701F36FC"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240</w:t>
            </w:r>
          </w:p>
        </w:tc>
        <w:tc>
          <w:tcPr>
            <w:tcW w:w="1192" w:type="dxa"/>
            <w:tcBorders>
              <w:left w:val="single" w:sz="4" w:space="0" w:color="000000"/>
              <w:bottom w:val="single" w:sz="4" w:space="0" w:color="000000"/>
            </w:tcBorders>
          </w:tcPr>
          <w:p w14:paraId="788D5203"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w:t>
            </w:r>
          </w:p>
        </w:tc>
        <w:tc>
          <w:tcPr>
            <w:tcW w:w="1194" w:type="dxa"/>
            <w:tcBorders>
              <w:left w:val="single" w:sz="4" w:space="0" w:color="000000"/>
              <w:bottom w:val="single" w:sz="4" w:space="0" w:color="000000"/>
            </w:tcBorders>
          </w:tcPr>
          <w:p w14:paraId="60902FA7" w14:textId="77777777" w:rsidR="00C069E4" w:rsidRPr="00C069E4" w:rsidRDefault="00C069E4" w:rsidP="00C069E4">
            <w:pPr>
              <w:widowControl w:val="0"/>
              <w:autoSpaceDE w:val="0"/>
              <w:autoSpaceDN w:val="0"/>
              <w:adjustRightInd w:val="0"/>
              <w:spacing w:before="0"/>
              <w:rPr>
                <w:rFonts w:ascii="Arial" w:hAnsi="Arial" w:cs="Arial"/>
              </w:rPr>
            </w:pPr>
          </w:p>
        </w:tc>
        <w:tc>
          <w:tcPr>
            <w:tcW w:w="1341" w:type="dxa"/>
            <w:tcBorders>
              <w:left w:val="single" w:sz="4" w:space="0" w:color="000000"/>
              <w:bottom w:val="single" w:sz="4" w:space="0" w:color="000000"/>
            </w:tcBorders>
          </w:tcPr>
          <w:p w14:paraId="16810F88"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w:t>
            </w:r>
          </w:p>
        </w:tc>
        <w:tc>
          <w:tcPr>
            <w:tcW w:w="1192" w:type="dxa"/>
            <w:tcBorders>
              <w:left w:val="single" w:sz="4" w:space="0" w:color="000000"/>
              <w:bottom w:val="single" w:sz="4" w:space="0" w:color="000000"/>
            </w:tcBorders>
          </w:tcPr>
          <w:p w14:paraId="703DA387"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w:t>
            </w:r>
          </w:p>
        </w:tc>
        <w:tc>
          <w:tcPr>
            <w:tcW w:w="1341" w:type="dxa"/>
            <w:tcBorders>
              <w:left w:val="single" w:sz="4" w:space="0" w:color="000000"/>
              <w:bottom w:val="single" w:sz="4" w:space="0" w:color="000000"/>
            </w:tcBorders>
          </w:tcPr>
          <w:p w14:paraId="07B76B0E"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3</w:t>
            </w:r>
          </w:p>
        </w:tc>
        <w:tc>
          <w:tcPr>
            <w:tcW w:w="1993" w:type="dxa"/>
            <w:tcBorders>
              <w:left w:val="single" w:sz="4" w:space="0" w:color="000000"/>
              <w:bottom w:val="single" w:sz="4" w:space="0" w:color="000000"/>
              <w:right w:val="single" w:sz="4" w:space="0" w:color="000000"/>
            </w:tcBorders>
          </w:tcPr>
          <w:p w14:paraId="2292B90D" w14:textId="77777777" w:rsidR="00C069E4" w:rsidRPr="00C069E4" w:rsidRDefault="00C069E4" w:rsidP="00C069E4">
            <w:pPr>
              <w:widowControl w:val="0"/>
              <w:autoSpaceDE w:val="0"/>
              <w:autoSpaceDN w:val="0"/>
              <w:adjustRightInd w:val="0"/>
              <w:spacing w:before="0"/>
              <w:rPr>
                <w:rFonts w:ascii="Arial" w:hAnsi="Arial" w:cs="Arial"/>
              </w:rPr>
            </w:pPr>
          </w:p>
        </w:tc>
      </w:tr>
      <w:tr w:rsidR="00C069E4" w:rsidRPr="00C069E4" w14:paraId="726A1FB7" w14:textId="77777777" w:rsidTr="00F52906">
        <w:trPr>
          <w:cantSplit/>
          <w:trHeight w:val="405"/>
        </w:trPr>
        <w:tc>
          <w:tcPr>
            <w:tcW w:w="1265" w:type="dxa"/>
            <w:tcBorders>
              <w:left w:val="single" w:sz="4" w:space="0" w:color="000000"/>
              <w:bottom w:val="single" w:sz="4" w:space="0" w:color="000000"/>
            </w:tcBorders>
          </w:tcPr>
          <w:p w14:paraId="1D990542"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241</w:t>
            </w:r>
          </w:p>
        </w:tc>
        <w:tc>
          <w:tcPr>
            <w:tcW w:w="1192" w:type="dxa"/>
            <w:tcBorders>
              <w:left w:val="single" w:sz="4" w:space="0" w:color="000000"/>
              <w:bottom w:val="single" w:sz="4" w:space="0" w:color="000000"/>
            </w:tcBorders>
          </w:tcPr>
          <w:p w14:paraId="126B79FD"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w:t>
            </w:r>
          </w:p>
        </w:tc>
        <w:tc>
          <w:tcPr>
            <w:tcW w:w="1194" w:type="dxa"/>
            <w:tcBorders>
              <w:left w:val="single" w:sz="4" w:space="0" w:color="000000"/>
              <w:bottom w:val="single" w:sz="4" w:space="0" w:color="000000"/>
            </w:tcBorders>
          </w:tcPr>
          <w:p w14:paraId="40339D8D" w14:textId="77777777" w:rsidR="00C069E4" w:rsidRPr="00C069E4" w:rsidRDefault="00C069E4" w:rsidP="00C069E4">
            <w:pPr>
              <w:widowControl w:val="0"/>
              <w:autoSpaceDE w:val="0"/>
              <w:autoSpaceDN w:val="0"/>
              <w:adjustRightInd w:val="0"/>
              <w:spacing w:before="0"/>
              <w:rPr>
                <w:rFonts w:ascii="Arial" w:hAnsi="Arial" w:cs="Arial"/>
              </w:rPr>
            </w:pPr>
          </w:p>
        </w:tc>
        <w:tc>
          <w:tcPr>
            <w:tcW w:w="1341" w:type="dxa"/>
            <w:tcBorders>
              <w:left w:val="single" w:sz="4" w:space="0" w:color="000000"/>
              <w:bottom w:val="single" w:sz="4" w:space="0" w:color="000000"/>
            </w:tcBorders>
          </w:tcPr>
          <w:p w14:paraId="172FFE5F"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0</w:t>
            </w:r>
          </w:p>
        </w:tc>
        <w:tc>
          <w:tcPr>
            <w:tcW w:w="1192" w:type="dxa"/>
            <w:tcBorders>
              <w:left w:val="single" w:sz="4" w:space="0" w:color="000000"/>
              <w:bottom w:val="single" w:sz="4" w:space="0" w:color="000000"/>
            </w:tcBorders>
          </w:tcPr>
          <w:p w14:paraId="273E3551"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w:t>
            </w:r>
          </w:p>
        </w:tc>
        <w:tc>
          <w:tcPr>
            <w:tcW w:w="1341" w:type="dxa"/>
            <w:tcBorders>
              <w:left w:val="single" w:sz="4" w:space="0" w:color="000000"/>
              <w:bottom w:val="single" w:sz="4" w:space="0" w:color="000000"/>
            </w:tcBorders>
          </w:tcPr>
          <w:p w14:paraId="18901DC0"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3</w:t>
            </w:r>
          </w:p>
        </w:tc>
        <w:tc>
          <w:tcPr>
            <w:tcW w:w="1993" w:type="dxa"/>
            <w:tcBorders>
              <w:left w:val="single" w:sz="4" w:space="0" w:color="000000"/>
              <w:bottom w:val="single" w:sz="4" w:space="0" w:color="000000"/>
              <w:right w:val="single" w:sz="4" w:space="0" w:color="000000"/>
            </w:tcBorders>
          </w:tcPr>
          <w:p w14:paraId="6BD20080" w14:textId="77777777" w:rsidR="00C069E4" w:rsidRPr="00C069E4" w:rsidRDefault="00C069E4" w:rsidP="00C069E4">
            <w:pPr>
              <w:widowControl w:val="0"/>
              <w:autoSpaceDE w:val="0"/>
              <w:autoSpaceDN w:val="0"/>
              <w:adjustRightInd w:val="0"/>
              <w:spacing w:before="0"/>
              <w:rPr>
                <w:rFonts w:ascii="Arial" w:hAnsi="Arial" w:cs="Arial"/>
              </w:rPr>
            </w:pPr>
          </w:p>
        </w:tc>
      </w:tr>
      <w:tr w:rsidR="00C069E4" w:rsidRPr="00C069E4" w14:paraId="08C52C20" w14:textId="77777777" w:rsidTr="00950B13">
        <w:trPr>
          <w:cantSplit/>
          <w:trHeight w:val="190"/>
        </w:trPr>
        <w:tc>
          <w:tcPr>
            <w:tcW w:w="1265" w:type="dxa"/>
            <w:tcBorders>
              <w:left w:val="single" w:sz="4" w:space="0" w:color="000000"/>
              <w:bottom w:val="single" w:sz="4" w:space="0" w:color="000000"/>
            </w:tcBorders>
          </w:tcPr>
          <w:p w14:paraId="6C4F9B00"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243</w:t>
            </w:r>
          </w:p>
        </w:tc>
        <w:tc>
          <w:tcPr>
            <w:tcW w:w="1192" w:type="dxa"/>
            <w:tcBorders>
              <w:left w:val="single" w:sz="4" w:space="0" w:color="000000"/>
              <w:bottom w:val="single" w:sz="4" w:space="0" w:color="000000"/>
            </w:tcBorders>
          </w:tcPr>
          <w:p w14:paraId="44FA4204"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w:t>
            </w:r>
          </w:p>
        </w:tc>
        <w:tc>
          <w:tcPr>
            <w:tcW w:w="1194" w:type="dxa"/>
            <w:tcBorders>
              <w:left w:val="single" w:sz="4" w:space="0" w:color="000000"/>
              <w:bottom w:val="single" w:sz="4" w:space="0" w:color="000000"/>
            </w:tcBorders>
          </w:tcPr>
          <w:p w14:paraId="4FC36666"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2</w:t>
            </w:r>
          </w:p>
        </w:tc>
        <w:tc>
          <w:tcPr>
            <w:tcW w:w="1341" w:type="dxa"/>
            <w:tcBorders>
              <w:left w:val="single" w:sz="4" w:space="0" w:color="000000"/>
              <w:bottom w:val="single" w:sz="4" w:space="0" w:color="000000"/>
            </w:tcBorders>
          </w:tcPr>
          <w:p w14:paraId="163C33D2"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45</w:t>
            </w:r>
          </w:p>
        </w:tc>
        <w:tc>
          <w:tcPr>
            <w:tcW w:w="1192" w:type="dxa"/>
            <w:tcBorders>
              <w:left w:val="single" w:sz="4" w:space="0" w:color="000000"/>
              <w:bottom w:val="single" w:sz="4" w:space="0" w:color="000000"/>
            </w:tcBorders>
          </w:tcPr>
          <w:p w14:paraId="1E9CADD2"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17</w:t>
            </w:r>
          </w:p>
        </w:tc>
        <w:tc>
          <w:tcPr>
            <w:tcW w:w="1341" w:type="dxa"/>
            <w:tcBorders>
              <w:left w:val="single" w:sz="4" w:space="0" w:color="000000"/>
              <w:bottom w:val="single" w:sz="4" w:space="0" w:color="000000"/>
            </w:tcBorders>
          </w:tcPr>
          <w:p w14:paraId="7BC52368" w14:textId="77777777" w:rsidR="00C069E4" w:rsidRPr="00C069E4" w:rsidRDefault="00C069E4" w:rsidP="00C069E4">
            <w:pPr>
              <w:widowControl w:val="0"/>
              <w:autoSpaceDE w:val="0"/>
              <w:autoSpaceDN w:val="0"/>
              <w:adjustRightInd w:val="0"/>
              <w:spacing w:before="0"/>
              <w:rPr>
                <w:rFonts w:ascii="Arial" w:hAnsi="Arial" w:cs="Arial"/>
              </w:rPr>
            </w:pPr>
          </w:p>
        </w:tc>
        <w:tc>
          <w:tcPr>
            <w:tcW w:w="1993" w:type="dxa"/>
            <w:tcBorders>
              <w:left w:val="single" w:sz="4" w:space="0" w:color="000000"/>
              <w:bottom w:val="single" w:sz="4" w:space="0" w:color="000000"/>
              <w:right w:val="single" w:sz="4" w:space="0" w:color="000000"/>
            </w:tcBorders>
          </w:tcPr>
          <w:p w14:paraId="54EC4FFB" w14:textId="77777777" w:rsidR="00C069E4" w:rsidRPr="00C069E4" w:rsidRDefault="00C069E4" w:rsidP="00C069E4">
            <w:pPr>
              <w:widowControl w:val="0"/>
              <w:autoSpaceDE w:val="0"/>
              <w:autoSpaceDN w:val="0"/>
              <w:adjustRightInd w:val="0"/>
              <w:spacing w:before="0"/>
              <w:rPr>
                <w:rFonts w:ascii="Arial" w:hAnsi="Arial" w:cs="Arial"/>
              </w:rPr>
            </w:pPr>
            <w:r w:rsidRPr="00C069E4">
              <w:rPr>
                <w:rFonts w:ascii="Arial" w:hAnsi="Arial" w:cs="Arial"/>
              </w:rPr>
              <w:t>10</w:t>
            </w:r>
          </w:p>
        </w:tc>
      </w:tr>
      <w:tr w:rsidR="00C069E4" w:rsidRPr="00C069E4" w14:paraId="4DBE6489" w14:textId="77777777" w:rsidTr="00950B13">
        <w:trPr>
          <w:cantSplit/>
          <w:trHeight w:val="242"/>
        </w:trPr>
        <w:tc>
          <w:tcPr>
            <w:tcW w:w="1265" w:type="dxa"/>
            <w:tcBorders>
              <w:top w:val="single" w:sz="4" w:space="0" w:color="000000"/>
              <w:left w:val="single" w:sz="4" w:space="0" w:color="000000"/>
              <w:bottom w:val="single" w:sz="4" w:space="0" w:color="auto"/>
            </w:tcBorders>
          </w:tcPr>
          <w:p w14:paraId="0F3A763C" w14:textId="77777777" w:rsidR="00C069E4" w:rsidRPr="00C069E4" w:rsidRDefault="00C069E4" w:rsidP="00C069E4">
            <w:pPr>
              <w:widowControl w:val="0"/>
              <w:autoSpaceDE w:val="0"/>
              <w:autoSpaceDN w:val="0"/>
              <w:adjustRightInd w:val="0"/>
              <w:spacing w:before="0"/>
              <w:rPr>
                <w:rFonts w:ascii="Arial" w:hAnsi="Arial" w:cs="Arial"/>
                <w:b/>
              </w:rPr>
            </w:pPr>
            <w:proofErr w:type="gramStart"/>
            <w:r w:rsidRPr="00C069E4">
              <w:rPr>
                <w:rFonts w:ascii="Arial" w:hAnsi="Arial" w:cs="Arial"/>
                <w:b/>
              </w:rPr>
              <w:t>total</w:t>
            </w:r>
            <w:proofErr w:type="gramEnd"/>
          </w:p>
        </w:tc>
        <w:tc>
          <w:tcPr>
            <w:tcW w:w="1192" w:type="dxa"/>
            <w:tcBorders>
              <w:top w:val="single" w:sz="4" w:space="0" w:color="000000"/>
              <w:left w:val="single" w:sz="4" w:space="0" w:color="000000"/>
              <w:bottom w:val="single" w:sz="4" w:space="0" w:color="auto"/>
            </w:tcBorders>
          </w:tcPr>
          <w:p w14:paraId="50D68E86" w14:textId="77777777" w:rsidR="00C069E4" w:rsidRPr="00C069E4" w:rsidRDefault="00C069E4" w:rsidP="00C069E4">
            <w:pPr>
              <w:widowControl w:val="0"/>
              <w:autoSpaceDE w:val="0"/>
              <w:autoSpaceDN w:val="0"/>
              <w:adjustRightInd w:val="0"/>
              <w:spacing w:before="0"/>
              <w:rPr>
                <w:rFonts w:ascii="Arial" w:hAnsi="Arial" w:cs="Arial"/>
                <w:b/>
              </w:rPr>
            </w:pPr>
            <w:r w:rsidRPr="00C069E4">
              <w:rPr>
                <w:rFonts w:ascii="Arial" w:hAnsi="Arial" w:cs="Arial"/>
                <w:b/>
              </w:rPr>
              <w:t>17</w:t>
            </w:r>
          </w:p>
        </w:tc>
        <w:tc>
          <w:tcPr>
            <w:tcW w:w="1194" w:type="dxa"/>
            <w:tcBorders>
              <w:top w:val="single" w:sz="4" w:space="0" w:color="000000"/>
              <w:left w:val="single" w:sz="4" w:space="0" w:color="000000"/>
              <w:bottom w:val="single" w:sz="4" w:space="0" w:color="auto"/>
            </w:tcBorders>
          </w:tcPr>
          <w:p w14:paraId="52268365" w14:textId="77777777" w:rsidR="00C069E4" w:rsidRPr="00C069E4" w:rsidRDefault="00C069E4" w:rsidP="00C069E4">
            <w:pPr>
              <w:widowControl w:val="0"/>
              <w:autoSpaceDE w:val="0"/>
              <w:autoSpaceDN w:val="0"/>
              <w:adjustRightInd w:val="0"/>
              <w:spacing w:before="0"/>
              <w:rPr>
                <w:rFonts w:ascii="Arial" w:hAnsi="Arial" w:cs="Arial"/>
                <w:b/>
              </w:rPr>
            </w:pPr>
            <w:r w:rsidRPr="00C069E4">
              <w:rPr>
                <w:rFonts w:ascii="Arial" w:hAnsi="Arial" w:cs="Arial"/>
                <w:b/>
              </w:rPr>
              <w:t>90</w:t>
            </w:r>
          </w:p>
        </w:tc>
        <w:tc>
          <w:tcPr>
            <w:tcW w:w="1341" w:type="dxa"/>
            <w:tcBorders>
              <w:top w:val="single" w:sz="4" w:space="0" w:color="000000"/>
              <w:left w:val="single" w:sz="4" w:space="0" w:color="000000"/>
              <w:bottom w:val="single" w:sz="4" w:space="0" w:color="auto"/>
            </w:tcBorders>
          </w:tcPr>
          <w:p w14:paraId="2A8B95EE" w14:textId="77777777" w:rsidR="00C069E4" w:rsidRPr="00C069E4" w:rsidRDefault="00C069E4" w:rsidP="00C069E4">
            <w:pPr>
              <w:widowControl w:val="0"/>
              <w:autoSpaceDE w:val="0"/>
              <w:autoSpaceDN w:val="0"/>
              <w:adjustRightInd w:val="0"/>
              <w:spacing w:before="0"/>
              <w:rPr>
                <w:rFonts w:ascii="Arial" w:hAnsi="Arial" w:cs="Arial"/>
                <w:b/>
              </w:rPr>
            </w:pPr>
            <w:r w:rsidRPr="00C069E4">
              <w:rPr>
                <w:rFonts w:ascii="Arial" w:hAnsi="Arial" w:cs="Arial"/>
                <w:b/>
              </w:rPr>
              <w:t>818</w:t>
            </w:r>
          </w:p>
        </w:tc>
        <w:tc>
          <w:tcPr>
            <w:tcW w:w="1192" w:type="dxa"/>
            <w:tcBorders>
              <w:top w:val="single" w:sz="4" w:space="0" w:color="000000"/>
              <w:left w:val="single" w:sz="4" w:space="0" w:color="000000"/>
              <w:bottom w:val="single" w:sz="4" w:space="0" w:color="auto"/>
            </w:tcBorders>
          </w:tcPr>
          <w:p w14:paraId="480395F1" w14:textId="77777777" w:rsidR="00C069E4" w:rsidRPr="00C069E4" w:rsidRDefault="00C069E4" w:rsidP="00C069E4">
            <w:pPr>
              <w:widowControl w:val="0"/>
              <w:autoSpaceDE w:val="0"/>
              <w:autoSpaceDN w:val="0"/>
              <w:adjustRightInd w:val="0"/>
              <w:spacing w:before="0"/>
              <w:rPr>
                <w:rFonts w:ascii="Arial" w:hAnsi="Arial" w:cs="Arial"/>
                <w:b/>
              </w:rPr>
            </w:pPr>
            <w:r w:rsidRPr="00C069E4">
              <w:rPr>
                <w:rFonts w:ascii="Arial" w:hAnsi="Arial" w:cs="Arial"/>
                <w:b/>
              </w:rPr>
              <w:t>1249</w:t>
            </w:r>
          </w:p>
        </w:tc>
        <w:tc>
          <w:tcPr>
            <w:tcW w:w="1341" w:type="dxa"/>
            <w:tcBorders>
              <w:top w:val="single" w:sz="4" w:space="0" w:color="000000"/>
              <w:left w:val="single" w:sz="4" w:space="0" w:color="000000"/>
              <w:bottom w:val="single" w:sz="4" w:space="0" w:color="auto"/>
            </w:tcBorders>
          </w:tcPr>
          <w:p w14:paraId="4C9C0728" w14:textId="77777777" w:rsidR="00C069E4" w:rsidRPr="00C069E4" w:rsidRDefault="00C069E4" w:rsidP="00C069E4">
            <w:pPr>
              <w:widowControl w:val="0"/>
              <w:autoSpaceDE w:val="0"/>
              <w:autoSpaceDN w:val="0"/>
              <w:adjustRightInd w:val="0"/>
              <w:spacing w:before="0"/>
              <w:rPr>
                <w:rFonts w:ascii="Arial" w:hAnsi="Arial" w:cs="Arial"/>
                <w:b/>
              </w:rPr>
            </w:pPr>
            <w:r w:rsidRPr="00C069E4">
              <w:rPr>
                <w:rFonts w:ascii="Arial" w:hAnsi="Arial" w:cs="Arial"/>
                <w:b/>
              </w:rPr>
              <w:t>125</w:t>
            </w:r>
          </w:p>
        </w:tc>
        <w:tc>
          <w:tcPr>
            <w:tcW w:w="1993" w:type="dxa"/>
            <w:tcBorders>
              <w:top w:val="single" w:sz="4" w:space="0" w:color="000000"/>
              <w:left w:val="single" w:sz="4" w:space="0" w:color="000000"/>
              <w:bottom w:val="single" w:sz="4" w:space="0" w:color="auto"/>
              <w:right w:val="single" w:sz="4" w:space="0" w:color="000000"/>
            </w:tcBorders>
          </w:tcPr>
          <w:p w14:paraId="18CB63BF" w14:textId="77777777" w:rsidR="00C069E4" w:rsidRPr="00C069E4" w:rsidRDefault="00C069E4" w:rsidP="00C069E4">
            <w:pPr>
              <w:widowControl w:val="0"/>
              <w:autoSpaceDE w:val="0"/>
              <w:autoSpaceDN w:val="0"/>
              <w:adjustRightInd w:val="0"/>
              <w:spacing w:before="0"/>
              <w:rPr>
                <w:rFonts w:ascii="Arial" w:hAnsi="Arial" w:cs="Arial"/>
                <w:b/>
              </w:rPr>
            </w:pPr>
            <w:r w:rsidRPr="00C069E4">
              <w:rPr>
                <w:rFonts w:ascii="Arial" w:hAnsi="Arial" w:cs="Arial"/>
                <w:b/>
              </w:rPr>
              <w:t>1053</w:t>
            </w:r>
          </w:p>
        </w:tc>
      </w:tr>
    </w:tbl>
    <w:p w14:paraId="690D3835" w14:textId="77777777" w:rsidR="00FB410F" w:rsidRDefault="00FB410F" w:rsidP="00FB410F">
      <w:pPr>
        <w:pStyle w:val="Titre3"/>
        <w:keepLines w:val="0"/>
        <w:ind w:left="993"/>
      </w:pPr>
    </w:p>
    <w:p w14:paraId="12F3A20B" w14:textId="622964CF" w:rsidR="00C069E4" w:rsidRPr="007807F3" w:rsidRDefault="007807F3" w:rsidP="00C86C73">
      <w:pPr>
        <w:pStyle w:val="Titre3"/>
        <w:keepLines w:val="0"/>
        <w:numPr>
          <w:ilvl w:val="1"/>
          <w:numId w:val="2"/>
        </w:numPr>
        <w:spacing w:before="240"/>
        <w:ind w:left="993" w:hanging="426"/>
      </w:pPr>
      <w:bookmarkStart w:id="11" w:name="_Toc204775976"/>
      <w:r>
        <w:t>Description du réseau haute tension</w:t>
      </w:r>
      <w:bookmarkEnd w:id="11"/>
    </w:p>
    <w:p w14:paraId="7426BCF6" w14:textId="77777777" w:rsidR="007807F3" w:rsidRPr="003F7DCE" w:rsidRDefault="007807F3" w:rsidP="007807F3">
      <w:pPr>
        <w:tabs>
          <w:tab w:val="left" w:pos="10915"/>
        </w:tabs>
        <w:ind w:left="567" w:right="423"/>
        <w:rPr>
          <w:rFonts w:ascii="Arial" w:hAnsi="Arial" w:cs="Arial"/>
        </w:rPr>
      </w:pPr>
    </w:p>
    <w:p w14:paraId="0D2C31E4" w14:textId="2AA7AB35" w:rsidR="007807F3" w:rsidRDefault="007807F3" w:rsidP="00C86C73">
      <w:pPr>
        <w:pStyle w:val="Paragraphedeliste"/>
        <w:numPr>
          <w:ilvl w:val="0"/>
          <w:numId w:val="11"/>
        </w:numPr>
        <w:tabs>
          <w:tab w:val="left" w:pos="10915"/>
        </w:tabs>
        <w:suppressAutoHyphens/>
        <w:spacing w:before="0" w:after="0"/>
        <w:ind w:left="851" w:right="423" w:hanging="567"/>
        <w:contextualSpacing/>
        <w:rPr>
          <w:rFonts w:ascii="Arial" w:hAnsi="Arial" w:cs="Arial"/>
        </w:rPr>
      </w:pPr>
      <w:r w:rsidRPr="00AB3EBF">
        <w:rPr>
          <w:rFonts w:ascii="Arial" w:hAnsi="Arial" w:cs="Arial"/>
        </w:rPr>
        <w:t xml:space="preserve">Pour le </w:t>
      </w:r>
      <w:r w:rsidRPr="00AB3EBF">
        <w:rPr>
          <w:rFonts w:ascii="Arial" w:hAnsi="Arial" w:cs="Arial"/>
          <w:b/>
        </w:rPr>
        <w:t>site de Tours</w:t>
      </w:r>
      <w:r w:rsidRPr="00AB3EBF">
        <w:rPr>
          <w:rFonts w:ascii="Arial" w:hAnsi="Arial" w:cs="Arial"/>
        </w:rPr>
        <w:t xml:space="preserve">, le réseau </w:t>
      </w:r>
      <w:r>
        <w:rPr>
          <w:rFonts w:ascii="Arial" w:hAnsi="Arial" w:cs="Arial"/>
        </w:rPr>
        <w:t>Haute T</w:t>
      </w:r>
      <w:r w:rsidRPr="00397A2E">
        <w:rPr>
          <w:rFonts w:ascii="Arial" w:hAnsi="Arial" w:cs="Arial"/>
        </w:rPr>
        <w:t>ension</w:t>
      </w:r>
      <w:r>
        <w:rPr>
          <w:rFonts w:ascii="Arial" w:hAnsi="Arial" w:cs="Arial"/>
        </w:rPr>
        <w:t xml:space="preserve"> (HT)</w:t>
      </w:r>
      <w:r w:rsidRPr="00AB3EBF">
        <w:rPr>
          <w:rFonts w:ascii="Arial" w:hAnsi="Arial" w:cs="Arial"/>
        </w:rPr>
        <w:t xml:space="preserve"> est composé d’un poste de livraison, de réseaux aériens et souterrains, des organes de coupure sur cette distribution (</w:t>
      </w:r>
      <w:r>
        <w:rPr>
          <w:rFonts w:ascii="Arial" w:hAnsi="Arial" w:cs="Arial"/>
        </w:rPr>
        <w:t>2</w:t>
      </w:r>
      <w:r w:rsidRPr="00AB3EBF">
        <w:rPr>
          <w:rFonts w:ascii="Arial" w:hAnsi="Arial" w:cs="Arial"/>
        </w:rPr>
        <w:t xml:space="preserve"> armoire</w:t>
      </w:r>
      <w:r>
        <w:rPr>
          <w:rFonts w:ascii="Arial" w:hAnsi="Arial" w:cs="Arial"/>
        </w:rPr>
        <w:t>s</w:t>
      </w:r>
      <w:r w:rsidRPr="00AB3EBF">
        <w:rPr>
          <w:rFonts w:ascii="Arial" w:hAnsi="Arial" w:cs="Arial"/>
        </w:rPr>
        <w:t xml:space="preserve"> ACM</w:t>
      </w:r>
      <w:r>
        <w:rPr>
          <w:rFonts w:ascii="Arial" w:hAnsi="Arial" w:cs="Arial"/>
        </w:rPr>
        <w:t>)</w:t>
      </w:r>
      <w:r w:rsidRPr="00AB3EBF">
        <w:rPr>
          <w:rFonts w:ascii="Arial" w:hAnsi="Arial" w:cs="Arial"/>
        </w:rPr>
        <w:t xml:space="preserve">, ainsi que de 13 postes (équipés de cellules </w:t>
      </w:r>
      <w:r>
        <w:rPr>
          <w:rFonts w:ascii="Arial" w:hAnsi="Arial" w:cs="Arial"/>
        </w:rPr>
        <w:t>(</w:t>
      </w:r>
      <w:r w:rsidRPr="00AB3EBF">
        <w:rPr>
          <w:rFonts w:ascii="Arial" w:hAnsi="Arial" w:cs="Arial"/>
        </w:rPr>
        <w:t>HT</w:t>
      </w:r>
      <w:r>
        <w:rPr>
          <w:rFonts w:ascii="Arial" w:hAnsi="Arial" w:cs="Arial"/>
        </w:rPr>
        <w:t>)</w:t>
      </w:r>
      <w:r w:rsidRPr="00AB3EBF">
        <w:rPr>
          <w:rFonts w:ascii="Arial" w:hAnsi="Arial" w:cs="Arial"/>
        </w:rPr>
        <w:t>, d’un transformateur et d’un TGBT).</w:t>
      </w:r>
    </w:p>
    <w:p w14:paraId="7D5FDDE0" w14:textId="77777777" w:rsidR="007807F3" w:rsidRPr="00AB3EBF" w:rsidRDefault="007807F3" w:rsidP="007807F3">
      <w:pPr>
        <w:pStyle w:val="Paragraphedeliste"/>
        <w:tabs>
          <w:tab w:val="left" w:pos="10915"/>
        </w:tabs>
        <w:suppressAutoHyphens/>
        <w:spacing w:before="0" w:after="0"/>
        <w:ind w:left="851" w:right="423"/>
        <w:contextualSpacing/>
        <w:rPr>
          <w:rFonts w:ascii="Arial" w:hAnsi="Arial" w:cs="Arial"/>
        </w:rPr>
      </w:pPr>
    </w:p>
    <w:p w14:paraId="76ADA41C" w14:textId="34C66339" w:rsidR="007807F3" w:rsidRDefault="007807F3" w:rsidP="00C86C73">
      <w:pPr>
        <w:pStyle w:val="Paragraphedeliste"/>
        <w:numPr>
          <w:ilvl w:val="0"/>
          <w:numId w:val="11"/>
        </w:numPr>
        <w:tabs>
          <w:tab w:val="left" w:pos="10915"/>
        </w:tabs>
        <w:suppressAutoHyphens/>
        <w:spacing w:before="0" w:after="0"/>
        <w:ind w:left="851" w:right="423" w:hanging="567"/>
        <w:contextualSpacing/>
        <w:rPr>
          <w:rFonts w:ascii="Arial" w:hAnsi="Arial" w:cs="Arial"/>
        </w:rPr>
      </w:pPr>
      <w:r w:rsidRPr="00397A2E">
        <w:rPr>
          <w:rFonts w:ascii="Arial" w:hAnsi="Arial" w:cs="Arial"/>
        </w:rPr>
        <w:t xml:space="preserve">Pour le </w:t>
      </w:r>
      <w:r w:rsidRPr="00397A2E">
        <w:rPr>
          <w:rFonts w:ascii="Arial" w:hAnsi="Arial" w:cs="Arial"/>
          <w:b/>
        </w:rPr>
        <w:t>site d’Orléans</w:t>
      </w:r>
      <w:r>
        <w:rPr>
          <w:rFonts w:ascii="Arial" w:hAnsi="Arial" w:cs="Arial"/>
        </w:rPr>
        <w:t>, le réseau Haute T</w:t>
      </w:r>
      <w:r w:rsidRPr="00397A2E">
        <w:rPr>
          <w:rFonts w:ascii="Arial" w:hAnsi="Arial" w:cs="Arial"/>
        </w:rPr>
        <w:t>ension</w:t>
      </w:r>
      <w:r>
        <w:rPr>
          <w:rFonts w:ascii="Arial" w:hAnsi="Arial" w:cs="Arial"/>
        </w:rPr>
        <w:t xml:space="preserve"> (HT)</w:t>
      </w:r>
      <w:r w:rsidRPr="00397A2E">
        <w:rPr>
          <w:rFonts w:ascii="Arial" w:hAnsi="Arial" w:cs="Arial"/>
        </w:rPr>
        <w:t xml:space="preserve"> est composé de 3 postes</w:t>
      </w:r>
      <w:r>
        <w:rPr>
          <w:rFonts w:ascii="Arial" w:hAnsi="Arial" w:cs="Arial"/>
        </w:rPr>
        <w:t xml:space="preserve"> (dont 2 postes de livraison)</w:t>
      </w:r>
      <w:r w:rsidRPr="00397A2E">
        <w:rPr>
          <w:rFonts w:ascii="Arial" w:hAnsi="Arial" w:cs="Arial"/>
        </w:rPr>
        <w:t xml:space="preserve">. </w:t>
      </w:r>
    </w:p>
    <w:p w14:paraId="39D960CB" w14:textId="77777777" w:rsidR="007807F3" w:rsidRPr="007807F3" w:rsidRDefault="007807F3" w:rsidP="007807F3">
      <w:pPr>
        <w:tabs>
          <w:tab w:val="left" w:pos="10915"/>
        </w:tabs>
        <w:suppressAutoHyphens/>
        <w:spacing w:before="0" w:after="0"/>
        <w:ind w:right="423"/>
        <w:contextualSpacing/>
        <w:rPr>
          <w:rFonts w:ascii="Arial" w:hAnsi="Arial" w:cs="Arial"/>
        </w:rPr>
      </w:pPr>
    </w:p>
    <w:p w14:paraId="37B7BF13" w14:textId="77777777" w:rsidR="007807F3" w:rsidRPr="006469C7" w:rsidRDefault="007807F3" w:rsidP="00C86C73">
      <w:pPr>
        <w:pStyle w:val="Paragraphedeliste"/>
        <w:numPr>
          <w:ilvl w:val="0"/>
          <w:numId w:val="11"/>
        </w:numPr>
        <w:tabs>
          <w:tab w:val="left" w:pos="10915"/>
        </w:tabs>
        <w:suppressAutoHyphens/>
        <w:spacing w:before="0" w:after="0"/>
        <w:ind w:left="851" w:right="423" w:hanging="567"/>
        <w:contextualSpacing/>
        <w:rPr>
          <w:rFonts w:ascii="Arial" w:hAnsi="Arial" w:cs="Arial"/>
        </w:rPr>
      </w:pPr>
      <w:r w:rsidRPr="006469C7">
        <w:rPr>
          <w:rFonts w:ascii="Arial" w:hAnsi="Arial" w:cs="Arial"/>
        </w:rPr>
        <w:t xml:space="preserve">Le </w:t>
      </w:r>
      <w:r w:rsidRPr="00885433">
        <w:rPr>
          <w:rFonts w:ascii="Arial" w:hAnsi="Arial" w:cs="Arial"/>
          <w:b/>
        </w:rPr>
        <w:t>site de Bourges</w:t>
      </w:r>
      <w:r w:rsidRPr="006469C7">
        <w:rPr>
          <w:rFonts w:ascii="Arial" w:hAnsi="Arial" w:cs="Arial"/>
        </w:rPr>
        <w:t xml:space="preserve"> ne possède pas de poste HT.</w:t>
      </w:r>
    </w:p>
    <w:p w14:paraId="083F2E36" w14:textId="0E91A8A1" w:rsidR="00C069E4" w:rsidRDefault="00C069E4" w:rsidP="00A613FB">
      <w:pPr>
        <w:widowControl w:val="0"/>
        <w:autoSpaceDE w:val="0"/>
        <w:autoSpaceDN w:val="0"/>
        <w:adjustRightInd w:val="0"/>
        <w:spacing w:before="0"/>
        <w:rPr>
          <w:rFonts w:ascii="Arial" w:hAnsi="Arial" w:cs="Arial"/>
        </w:rPr>
      </w:pPr>
    </w:p>
    <w:p w14:paraId="04FEF345" w14:textId="4875985E" w:rsidR="00C069E4" w:rsidRDefault="007807F3" w:rsidP="00C86C73">
      <w:pPr>
        <w:pStyle w:val="Paragraphedeliste"/>
        <w:numPr>
          <w:ilvl w:val="0"/>
          <w:numId w:val="11"/>
        </w:numPr>
        <w:tabs>
          <w:tab w:val="left" w:pos="10915"/>
        </w:tabs>
        <w:suppressAutoHyphens/>
        <w:spacing w:before="0" w:after="0"/>
        <w:ind w:left="851" w:right="423" w:hanging="567"/>
        <w:contextualSpacing/>
        <w:rPr>
          <w:rFonts w:ascii="Arial" w:hAnsi="Arial" w:cs="Arial"/>
        </w:rPr>
      </w:pPr>
      <w:r>
        <w:rPr>
          <w:rFonts w:ascii="Arial" w:hAnsi="Arial" w:cs="Arial"/>
        </w:rPr>
        <w:t xml:space="preserve">Le </w:t>
      </w:r>
      <w:r w:rsidRPr="007807F3">
        <w:rPr>
          <w:rFonts w:ascii="Arial" w:hAnsi="Arial" w:cs="Arial"/>
          <w:b/>
          <w:bCs/>
        </w:rPr>
        <w:t>site de Nogent sur Vernisson</w:t>
      </w:r>
      <w:r>
        <w:rPr>
          <w:rFonts w:ascii="Arial" w:hAnsi="Arial" w:cs="Arial"/>
        </w:rPr>
        <w:t>, le réseau Haute Tension (HT) est composé d</w:t>
      </w:r>
      <w:r w:rsidR="00FB410F">
        <w:rPr>
          <w:rFonts w:ascii="Arial" w:hAnsi="Arial" w:cs="Arial"/>
        </w:rPr>
        <w:t>’un</w:t>
      </w:r>
      <w:r>
        <w:rPr>
          <w:rFonts w:ascii="Arial" w:hAnsi="Arial" w:cs="Arial"/>
        </w:rPr>
        <w:t xml:space="preserve"> poste de livraison. </w:t>
      </w:r>
    </w:p>
    <w:p w14:paraId="522840CE" w14:textId="63AD43F0" w:rsidR="00C069E4" w:rsidRDefault="00C069E4" w:rsidP="00A613FB">
      <w:pPr>
        <w:widowControl w:val="0"/>
        <w:autoSpaceDE w:val="0"/>
        <w:autoSpaceDN w:val="0"/>
        <w:adjustRightInd w:val="0"/>
        <w:spacing w:before="0"/>
        <w:rPr>
          <w:rFonts w:ascii="Arial" w:hAnsi="Arial" w:cs="Arial"/>
        </w:rPr>
      </w:pPr>
    </w:p>
    <w:p w14:paraId="09143884" w14:textId="77777777" w:rsidR="00803DB6" w:rsidRDefault="00803DB6" w:rsidP="00A613FB">
      <w:pPr>
        <w:widowControl w:val="0"/>
        <w:autoSpaceDE w:val="0"/>
        <w:autoSpaceDN w:val="0"/>
        <w:adjustRightInd w:val="0"/>
        <w:spacing w:before="0"/>
        <w:rPr>
          <w:rFonts w:ascii="Arial" w:hAnsi="Arial" w:cs="Arial"/>
        </w:rPr>
      </w:pPr>
    </w:p>
    <w:p w14:paraId="6EABE81B" w14:textId="0999A37E" w:rsidR="00C069E4" w:rsidRPr="007807F3" w:rsidRDefault="007807F3" w:rsidP="007807F3">
      <w:pPr>
        <w:pStyle w:val="Titre1"/>
        <w:spacing w:before="0"/>
        <w:rPr>
          <w:rFonts w:ascii="Arial" w:eastAsia="Times New Roman" w:hAnsi="Arial" w:cs="Arial"/>
          <w:b/>
          <w:bCs/>
          <w:color w:val="009296"/>
          <w:sz w:val="22"/>
          <w:szCs w:val="22"/>
          <w:lang w:eastAsia="fr-FR"/>
        </w:rPr>
      </w:pPr>
      <w:bookmarkStart w:id="12" w:name="_Toc204775977"/>
      <w:r>
        <w:rPr>
          <w:rFonts w:ascii="Arial" w:eastAsia="Times New Roman" w:hAnsi="Arial" w:cs="Arial"/>
          <w:b/>
          <w:bCs/>
          <w:color w:val="009296"/>
          <w:sz w:val="22"/>
          <w:szCs w:val="22"/>
          <w:lang w:eastAsia="fr-FR"/>
        </w:rPr>
        <w:t>NATURES DES PRESTATIONS</w:t>
      </w:r>
      <w:bookmarkEnd w:id="12"/>
    </w:p>
    <w:p w14:paraId="5CFD6338" w14:textId="7FD43867" w:rsidR="00C069E4" w:rsidRDefault="00C069E4" w:rsidP="00A613FB">
      <w:pPr>
        <w:widowControl w:val="0"/>
        <w:autoSpaceDE w:val="0"/>
        <w:autoSpaceDN w:val="0"/>
        <w:adjustRightInd w:val="0"/>
        <w:spacing w:before="0"/>
        <w:rPr>
          <w:rFonts w:ascii="Arial" w:hAnsi="Arial" w:cs="Arial"/>
        </w:rPr>
      </w:pPr>
    </w:p>
    <w:p w14:paraId="0B84B830" w14:textId="6668721A" w:rsidR="00C069E4" w:rsidRDefault="007807F3" w:rsidP="00C86C73">
      <w:pPr>
        <w:pStyle w:val="Titre3"/>
        <w:keepLines w:val="0"/>
        <w:numPr>
          <w:ilvl w:val="1"/>
          <w:numId w:val="2"/>
        </w:numPr>
        <w:ind w:left="993" w:hanging="426"/>
        <w:rPr>
          <w:rFonts w:ascii="Arial" w:hAnsi="Arial"/>
        </w:rPr>
      </w:pPr>
      <w:r>
        <w:rPr>
          <w:rFonts w:ascii="Arial" w:hAnsi="Arial"/>
        </w:rPr>
        <w:t xml:space="preserve"> </w:t>
      </w:r>
      <w:bookmarkStart w:id="13" w:name="_Toc204775978"/>
      <w:r>
        <w:rPr>
          <w:rFonts w:ascii="Arial" w:hAnsi="Arial"/>
        </w:rPr>
        <w:t>Descriptif Général</w:t>
      </w:r>
      <w:bookmarkEnd w:id="13"/>
    </w:p>
    <w:p w14:paraId="4FEE4708" w14:textId="77777777" w:rsidR="0040026A" w:rsidRPr="0040026A" w:rsidRDefault="0040026A" w:rsidP="0040026A"/>
    <w:p w14:paraId="548A00C9" w14:textId="3C9B226B" w:rsidR="007807F3" w:rsidRDefault="007807F3" w:rsidP="007807F3">
      <w:pPr>
        <w:widowControl w:val="0"/>
        <w:autoSpaceDE w:val="0"/>
        <w:autoSpaceDN w:val="0"/>
        <w:adjustRightInd w:val="0"/>
        <w:spacing w:before="0"/>
        <w:rPr>
          <w:rFonts w:ascii="Arial" w:hAnsi="Arial" w:cs="Arial"/>
        </w:rPr>
      </w:pPr>
      <w:r>
        <w:rPr>
          <w:rFonts w:ascii="Arial" w:hAnsi="Arial" w:cs="Arial"/>
        </w:rPr>
        <w:t>Le t</w:t>
      </w:r>
      <w:r w:rsidRPr="00050BEE">
        <w:rPr>
          <w:rFonts w:ascii="Arial" w:hAnsi="Arial" w:cs="Arial"/>
        </w:rPr>
        <w:t>itulaire devra assurer les vérifications de l’ensemble des installations électriques chaque année</w:t>
      </w:r>
      <w:r>
        <w:rPr>
          <w:rFonts w:ascii="Arial" w:hAnsi="Arial" w:cs="Arial"/>
        </w:rPr>
        <w:t xml:space="preserve"> et la première vérification </w:t>
      </w:r>
      <w:r w:rsidRPr="000C2FF8">
        <w:rPr>
          <w:rFonts w:ascii="Arial" w:hAnsi="Arial" w:cs="Arial"/>
        </w:rPr>
        <w:t xml:space="preserve">étant en </w:t>
      </w:r>
      <w:r w:rsidRPr="00130F66">
        <w:rPr>
          <w:rFonts w:ascii="Arial" w:hAnsi="Arial" w:cs="Arial"/>
          <w:b/>
        </w:rPr>
        <w:t>202</w:t>
      </w:r>
      <w:r>
        <w:rPr>
          <w:rFonts w:ascii="Arial" w:hAnsi="Arial" w:cs="Arial"/>
          <w:b/>
        </w:rPr>
        <w:t>6</w:t>
      </w:r>
      <w:r w:rsidRPr="000C2FF8">
        <w:rPr>
          <w:rFonts w:ascii="Arial" w:hAnsi="Arial" w:cs="Arial"/>
        </w:rPr>
        <w:t>.</w:t>
      </w:r>
      <w:r w:rsidRPr="00050BEE">
        <w:rPr>
          <w:rFonts w:ascii="Arial" w:hAnsi="Arial" w:cs="Arial"/>
        </w:rPr>
        <w:t xml:space="preserve"> Ces vérifications consistent à s’assurer du maintien en état et de la conformité des installations</w:t>
      </w:r>
      <w:r>
        <w:rPr>
          <w:rFonts w:ascii="Arial" w:hAnsi="Arial" w:cs="Arial"/>
        </w:rPr>
        <w:t xml:space="preserve"> Haute Tension (HT) et Basse Tension (BT)</w:t>
      </w:r>
      <w:r w:rsidRPr="00050BEE">
        <w:rPr>
          <w:rFonts w:ascii="Arial" w:hAnsi="Arial" w:cs="Arial"/>
        </w:rPr>
        <w:t>.</w:t>
      </w:r>
    </w:p>
    <w:p w14:paraId="6C9BC054" w14:textId="4E99DCF7" w:rsidR="00214367" w:rsidRDefault="00752D3D" w:rsidP="00214367">
      <w:pPr>
        <w:rPr>
          <w:rFonts w:ascii="Arial" w:hAnsi="Arial" w:cs="Arial"/>
        </w:rPr>
      </w:pPr>
      <w:r>
        <w:rPr>
          <w:rFonts w:ascii="Arial" w:hAnsi="Arial" w:cs="Arial"/>
        </w:rPr>
        <w:t>Les vérifications</w:t>
      </w:r>
      <w:r w:rsidR="00214367">
        <w:rPr>
          <w:rFonts w:ascii="Arial" w:hAnsi="Arial" w:cs="Arial"/>
        </w:rPr>
        <w:t xml:space="preserve"> annuelles</w:t>
      </w:r>
      <w:r>
        <w:rPr>
          <w:rFonts w:ascii="Arial" w:hAnsi="Arial" w:cs="Arial"/>
        </w:rPr>
        <w:t xml:space="preserve"> </w:t>
      </w:r>
      <w:r w:rsidR="00214367">
        <w:rPr>
          <w:rFonts w:ascii="Arial" w:hAnsi="Arial" w:cs="Arial"/>
        </w:rPr>
        <w:t xml:space="preserve">sur chaque site, </w:t>
      </w:r>
      <w:r w:rsidR="00214367" w:rsidRPr="00214367">
        <w:rPr>
          <w:rFonts w:ascii="Arial" w:hAnsi="Arial" w:cs="Arial"/>
        </w:rPr>
        <w:t>doivent être obligatoirement réalisé</w:t>
      </w:r>
      <w:r w:rsidR="00214367">
        <w:rPr>
          <w:rFonts w:ascii="Arial" w:hAnsi="Arial" w:cs="Arial"/>
        </w:rPr>
        <w:t>e</w:t>
      </w:r>
      <w:r w:rsidR="00214367" w:rsidRPr="00214367">
        <w:rPr>
          <w:rFonts w:ascii="Arial" w:hAnsi="Arial" w:cs="Arial"/>
        </w:rPr>
        <w:t xml:space="preserve">s dans la période : </w:t>
      </w:r>
      <w:r w:rsidR="00214367" w:rsidRPr="00214367">
        <w:rPr>
          <w:rFonts w:ascii="Arial" w:hAnsi="Arial" w:cs="Arial"/>
          <w:b/>
          <w:bCs/>
        </w:rPr>
        <w:t>Avril</w:t>
      </w:r>
      <w:r w:rsidR="00214367">
        <w:rPr>
          <w:rFonts w:ascii="Arial" w:hAnsi="Arial" w:cs="Arial"/>
          <w:b/>
          <w:bCs/>
        </w:rPr>
        <w:t>-</w:t>
      </w:r>
      <w:r w:rsidR="00214367" w:rsidRPr="00214367">
        <w:rPr>
          <w:rFonts w:ascii="Arial" w:hAnsi="Arial" w:cs="Arial"/>
          <w:b/>
          <w:bCs/>
        </w:rPr>
        <w:t xml:space="preserve"> Mai </w:t>
      </w:r>
      <w:r w:rsidR="00214367">
        <w:rPr>
          <w:rFonts w:ascii="Arial" w:hAnsi="Arial" w:cs="Arial"/>
          <w:b/>
          <w:bCs/>
        </w:rPr>
        <w:t>-</w:t>
      </w:r>
      <w:r w:rsidR="00214367" w:rsidRPr="00214367">
        <w:rPr>
          <w:rFonts w:ascii="Arial" w:hAnsi="Arial" w:cs="Arial"/>
          <w:b/>
          <w:bCs/>
        </w:rPr>
        <w:t>Juin</w:t>
      </w:r>
      <w:r w:rsidR="00214367" w:rsidRPr="00214367">
        <w:rPr>
          <w:rFonts w:ascii="Arial" w:hAnsi="Arial" w:cs="Arial"/>
        </w:rPr>
        <w:t>.</w:t>
      </w:r>
    </w:p>
    <w:p w14:paraId="20F3338E" w14:textId="2E2E469C" w:rsidR="007807F3" w:rsidRDefault="007807F3" w:rsidP="007807F3">
      <w:pPr>
        <w:widowControl w:val="0"/>
        <w:autoSpaceDE w:val="0"/>
        <w:autoSpaceDN w:val="0"/>
        <w:adjustRightInd w:val="0"/>
        <w:spacing w:before="0"/>
        <w:rPr>
          <w:rFonts w:ascii="Arial" w:hAnsi="Arial" w:cs="Arial"/>
          <w:u w:val="single"/>
        </w:rPr>
      </w:pPr>
      <w:r w:rsidRPr="00050BEE">
        <w:rPr>
          <w:rFonts w:ascii="Arial" w:hAnsi="Arial" w:cs="Arial"/>
        </w:rPr>
        <w:t>Sur une année, l’ensemble du centre</w:t>
      </w:r>
      <w:r>
        <w:rPr>
          <w:rFonts w:ascii="Arial" w:hAnsi="Arial" w:cs="Arial"/>
        </w:rPr>
        <w:t xml:space="preserve"> Val de Loire</w:t>
      </w:r>
      <w:r w:rsidRPr="00050BEE">
        <w:rPr>
          <w:rFonts w:ascii="Arial" w:hAnsi="Arial" w:cs="Arial"/>
        </w:rPr>
        <w:t xml:space="preserve"> aura fait l’objet de cette vérification. </w:t>
      </w:r>
      <w:r w:rsidRPr="00050BEE">
        <w:rPr>
          <w:rFonts w:ascii="Arial" w:hAnsi="Arial" w:cs="Arial"/>
          <w:u w:val="single"/>
        </w:rPr>
        <w:t xml:space="preserve">Aucun échantillonnage n’est </w:t>
      </w:r>
      <w:r>
        <w:rPr>
          <w:rFonts w:ascii="Arial" w:hAnsi="Arial" w:cs="Arial"/>
          <w:u w:val="single"/>
        </w:rPr>
        <w:t>prévu</w:t>
      </w:r>
      <w:r w:rsidRPr="00050BEE">
        <w:rPr>
          <w:rFonts w:ascii="Arial" w:hAnsi="Arial" w:cs="Arial"/>
          <w:u w:val="single"/>
        </w:rPr>
        <w:t>.</w:t>
      </w:r>
    </w:p>
    <w:p w14:paraId="7E8D8014" w14:textId="4DEC93F2" w:rsidR="007807F3" w:rsidRDefault="007807F3" w:rsidP="007807F3">
      <w:pPr>
        <w:widowControl w:val="0"/>
        <w:autoSpaceDE w:val="0"/>
        <w:autoSpaceDN w:val="0"/>
        <w:adjustRightInd w:val="0"/>
        <w:spacing w:before="0"/>
        <w:rPr>
          <w:rFonts w:ascii="Arial" w:hAnsi="Arial" w:cs="Arial"/>
        </w:rPr>
      </w:pPr>
      <w:r>
        <w:rPr>
          <w:rFonts w:ascii="Arial" w:hAnsi="Arial" w:cs="Arial"/>
        </w:rPr>
        <w:t>L</w:t>
      </w:r>
      <w:r w:rsidRPr="005E3DC2">
        <w:rPr>
          <w:rFonts w:ascii="Arial" w:hAnsi="Arial" w:cs="Arial"/>
        </w:rPr>
        <w:t xml:space="preserve">es vérifications </w:t>
      </w:r>
      <w:r>
        <w:rPr>
          <w:rFonts w:ascii="Arial" w:hAnsi="Arial" w:cs="Arial"/>
        </w:rPr>
        <w:t xml:space="preserve">de la distribution HT </w:t>
      </w:r>
      <w:r w:rsidRPr="005E3DC2">
        <w:rPr>
          <w:rFonts w:ascii="Arial" w:hAnsi="Arial" w:cs="Arial"/>
        </w:rPr>
        <w:t>auront li</w:t>
      </w:r>
      <w:r>
        <w:rPr>
          <w:rFonts w:ascii="Arial" w:hAnsi="Arial" w:cs="Arial"/>
        </w:rPr>
        <w:t>eu : durant les jours ouvrables</w:t>
      </w:r>
      <w:r w:rsidRPr="005E3DC2">
        <w:rPr>
          <w:rFonts w:ascii="Arial" w:hAnsi="Arial" w:cs="Arial"/>
        </w:rPr>
        <w:t>, voir un exemple de planning de contrôle des postes HT.</w:t>
      </w:r>
    </w:p>
    <w:p w14:paraId="241CF372" w14:textId="4B84470D" w:rsidR="007807F3" w:rsidRDefault="007807F3" w:rsidP="007807F3">
      <w:pPr>
        <w:widowControl w:val="0"/>
        <w:autoSpaceDE w:val="0"/>
        <w:autoSpaceDN w:val="0"/>
        <w:adjustRightInd w:val="0"/>
        <w:spacing w:before="0"/>
        <w:rPr>
          <w:rFonts w:ascii="Arial" w:hAnsi="Arial" w:cs="Arial"/>
        </w:rPr>
      </w:pPr>
      <w:r>
        <w:rPr>
          <w:rFonts w:ascii="Arial" w:hAnsi="Arial" w:cs="Arial"/>
        </w:rPr>
        <w:t>S</w:t>
      </w:r>
      <w:r w:rsidRPr="003F7DCE">
        <w:rPr>
          <w:rFonts w:ascii="Arial" w:hAnsi="Arial" w:cs="Arial"/>
        </w:rPr>
        <w:t xml:space="preserve">ur demande de </w:t>
      </w:r>
      <w:r>
        <w:rPr>
          <w:rFonts w:ascii="Arial" w:hAnsi="Arial" w:cs="Arial"/>
        </w:rPr>
        <w:t>I</w:t>
      </w:r>
      <w:r w:rsidRPr="003F7DCE">
        <w:rPr>
          <w:rFonts w:ascii="Arial" w:hAnsi="Arial" w:cs="Arial"/>
        </w:rPr>
        <w:t>NRA</w:t>
      </w:r>
      <w:r>
        <w:rPr>
          <w:rFonts w:ascii="Arial" w:hAnsi="Arial" w:cs="Arial"/>
        </w:rPr>
        <w:t>E,</w:t>
      </w:r>
      <w:r w:rsidRPr="003F7DCE">
        <w:rPr>
          <w:rFonts w:ascii="Arial" w:hAnsi="Arial" w:cs="Arial"/>
        </w:rPr>
        <w:t xml:space="preserve"> </w:t>
      </w:r>
      <w:r>
        <w:rPr>
          <w:rFonts w:ascii="Arial" w:hAnsi="Arial" w:cs="Arial"/>
        </w:rPr>
        <w:t>l</w:t>
      </w:r>
      <w:r w:rsidRPr="003F7DCE">
        <w:rPr>
          <w:rFonts w:ascii="Arial" w:hAnsi="Arial" w:cs="Arial"/>
        </w:rPr>
        <w:t>e passage annuel obligatoire pourra être supprimé dans un ou plusieurs bâtiments</w:t>
      </w:r>
      <w:r>
        <w:rPr>
          <w:rFonts w:ascii="Arial" w:hAnsi="Arial" w:cs="Arial"/>
        </w:rPr>
        <w:t>,</w:t>
      </w:r>
      <w:r w:rsidRPr="003F7DCE">
        <w:rPr>
          <w:rFonts w:ascii="Arial" w:hAnsi="Arial" w:cs="Arial"/>
        </w:rPr>
        <w:t xml:space="preserve"> pour cause de rénovation ou destruction du ou des bâtiments concernés</w:t>
      </w:r>
      <w:r>
        <w:rPr>
          <w:rFonts w:ascii="Arial" w:hAnsi="Arial" w:cs="Arial"/>
        </w:rPr>
        <w:t>. INRAE informera</w:t>
      </w:r>
      <w:r w:rsidRPr="003F7DCE">
        <w:rPr>
          <w:rFonts w:ascii="Arial" w:hAnsi="Arial" w:cs="Arial"/>
        </w:rPr>
        <w:t xml:space="preserve"> alors</w:t>
      </w:r>
      <w:r>
        <w:rPr>
          <w:rFonts w:ascii="Arial" w:hAnsi="Arial" w:cs="Arial"/>
        </w:rPr>
        <w:t>,</w:t>
      </w:r>
      <w:r w:rsidRPr="003F7DCE">
        <w:rPr>
          <w:rFonts w:ascii="Arial" w:hAnsi="Arial" w:cs="Arial"/>
        </w:rPr>
        <w:t xml:space="preserve"> le prestataire</w:t>
      </w:r>
      <w:r>
        <w:rPr>
          <w:rFonts w:ascii="Arial" w:hAnsi="Arial" w:cs="Arial"/>
        </w:rPr>
        <w:t>,</w:t>
      </w:r>
      <w:r w:rsidRPr="003F7DCE">
        <w:rPr>
          <w:rFonts w:ascii="Arial" w:hAnsi="Arial" w:cs="Arial"/>
        </w:rPr>
        <w:t xml:space="preserve"> 15 jours au moins avant tout commencement de</w:t>
      </w:r>
      <w:r>
        <w:rPr>
          <w:rFonts w:ascii="Arial" w:hAnsi="Arial" w:cs="Arial"/>
        </w:rPr>
        <w:t xml:space="preserve"> la campagne de </w:t>
      </w:r>
      <w:r w:rsidRPr="003F7DCE">
        <w:rPr>
          <w:rFonts w:ascii="Arial" w:hAnsi="Arial" w:cs="Arial"/>
        </w:rPr>
        <w:t>vérifications.</w:t>
      </w:r>
    </w:p>
    <w:p w14:paraId="2CA69A56" w14:textId="77777777" w:rsidR="0040026A" w:rsidRDefault="0040026A" w:rsidP="007807F3">
      <w:pPr>
        <w:widowControl w:val="0"/>
        <w:autoSpaceDE w:val="0"/>
        <w:autoSpaceDN w:val="0"/>
        <w:adjustRightInd w:val="0"/>
        <w:spacing w:before="0"/>
        <w:rPr>
          <w:rFonts w:ascii="Arial" w:hAnsi="Arial" w:cs="Arial"/>
        </w:rPr>
      </w:pPr>
    </w:p>
    <w:p w14:paraId="1715D721" w14:textId="0E7B9C34" w:rsidR="007807F3" w:rsidRPr="00803DB6" w:rsidRDefault="007807F3" w:rsidP="00C86C73">
      <w:pPr>
        <w:pStyle w:val="Titre3"/>
        <w:keepLines w:val="0"/>
        <w:numPr>
          <w:ilvl w:val="1"/>
          <w:numId w:val="2"/>
        </w:numPr>
        <w:ind w:left="993" w:hanging="426"/>
        <w:rPr>
          <w:rFonts w:ascii="Arial" w:hAnsi="Arial"/>
        </w:rPr>
      </w:pPr>
      <w:bookmarkStart w:id="14" w:name="_Toc204775979"/>
      <w:r w:rsidRPr="00803DB6">
        <w:rPr>
          <w:rFonts w:ascii="Arial" w:hAnsi="Arial"/>
        </w:rPr>
        <w:t>Modalités d’intervention :</w:t>
      </w:r>
      <w:bookmarkEnd w:id="14"/>
    </w:p>
    <w:p w14:paraId="37242AE4" w14:textId="77777777" w:rsidR="0040026A" w:rsidRPr="00803DB6" w:rsidRDefault="0040026A" w:rsidP="0040026A">
      <w:pPr>
        <w:rPr>
          <w:rFonts w:ascii="Arial" w:hAnsi="Arial" w:cs="Arial"/>
        </w:rPr>
      </w:pPr>
    </w:p>
    <w:p w14:paraId="21527048" w14:textId="0577C260" w:rsidR="007807F3" w:rsidRDefault="007807F3" w:rsidP="0040026A">
      <w:pPr>
        <w:pStyle w:val="Titre3"/>
        <w:keepLines w:val="0"/>
        <w:ind w:left="993"/>
        <w:rPr>
          <w:rFonts w:ascii="Arial" w:hAnsi="Arial"/>
          <w:b/>
          <w:bCs/>
        </w:rPr>
      </w:pPr>
      <w:bookmarkStart w:id="15" w:name="_Toc204775980"/>
      <w:r w:rsidRPr="00803DB6">
        <w:rPr>
          <w:rFonts w:ascii="Arial" w:hAnsi="Arial"/>
          <w:b/>
          <w:bCs/>
        </w:rPr>
        <w:t>Organisation :</w:t>
      </w:r>
      <w:bookmarkEnd w:id="15"/>
      <w:r w:rsidRPr="00803DB6">
        <w:rPr>
          <w:rFonts w:ascii="Arial" w:hAnsi="Arial"/>
          <w:b/>
          <w:bCs/>
        </w:rPr>
        <w:t xml:space="preserve"> </w:t>
      </w:r>
    </w:p>
    <w:p w14:paraId="5E68A182" w14:textId="77777777" w:rsidR="00C13993" w:rsidRPr="00C13993" w:rsidRDefault="00C13993" w:rsidP="00C13993"/>
    <w:p w14:paraId="7C3507CA" w14:textId="77777777" w:rsidR="007807F3" w:rsidRPr="00281828" w:rsidRDefault="007807F3" w:rsidP="0040026A">
      <w:pPr>
        <w:widowControl w:val="0"/>
        <w:autoSpaceDE w:val="0"/>
        <w:autoSpaceDN w:val="0"/>
        <w:adjustRightInd w:val="0"/>
        <w:spacing w:before="0"/>
        <w:rPr>
          <w:rFonts w:ascii="Arial" w:hAnsi="Arial" w:cs="Arial"/>
          <w:iCs/>
        </w:rPr>
      </w:pPr>
      <w:r w:rsidRPr="00281828">
        <w:rPr>
          <w:rFonts w:ascii="Arial" w:hAnsi="Arial" w:cs="Arial"/>
          <w:iCs/>
        </w:rPr>
        <w:t>Sur chacun des sites, un référent sera le point de contact du prestataire pour organiser et suivre le déroulement des contrôles règlementaires électriques et ce jusqu’à la réception des rapports.</w:t>
      </w:r>
    </w:p>
    <w:p w14:paraId="4A901BEA" w14:textId="77777777" w:rsidR="0040026A" w:rsidRDefault="0040026A" w:rsidP="0040026A">
      <w:pPr>
        <w:pStyle w:val="Titre3"/>
        <w:keepLines w:val="0"/>
        <w:ind w:left="993"/>
        <w:rPr>
          <w:rFonts w:ascii="Arial" w:hAnsi="Arial"/>
          <w:sz w:val="22"/>
          <w:u w:val="single"/>
        </w:rPr>
      </w:pPr>
    </w:p>
    <w:p w14:paraId="07BD2BD4" w14:textId="5557F6A1" w:rsidR="0040026A" w:rsidRDefault="0040026A" w:rsidP="0040026A">
      <w:pPr>
        <w:pStyle w:val="Titre3"/>
        <w:keepLines w:val="0"/>
        <w:ind w:left="993"/>
        <w:rPr>
          <w:rFonts w:ascii="Arial" w:hAnsi="Arial"/>
          <w:sz w:val="22"/>
          <w:u w:val="single"/>
        </w:rPr>
      </w:pPr>
    </w:p>
    <w:p w14:paraId="2A9D6464" w14:textId="77777777" w:rsidR="0040026A" w:rsidRPr="0040026A" w:rsidRDefault="0040026A" w:rsidP="0040026A"/>
    <w:p w14:paraId="477463DE" w14:textId="297E0F64" w:rsidR="007807F3" w:rsidRDefault="007807F3" w:rsidP="0040026A">
      <w:pPr>
        <w:pStyle w:val="Titre3"/>
        <w:keepLines w:val="0"/>
        <w:ind w:left="993"/>
        <w:rPr>
          <w:rFonts w:ascii="Arial" w:hAnsi="Arial"/>
          <w:b/>
          <w:bCs/>
          <w:sz w:val="22"/>
          <w:szCs w:val="22"/>
        </w:rPr>
      </w:pPr>
      <w:bookmarkStart w:id="16" w:name="_Toc204775981"/>
      <w:r w:rsidRPr="00803DB6">
        <w:rPr>
          <w:rFonts w:ascii="Arial" w:hAnsi="Arial"/>
          <w:b/>
          <w:bCs/>
          <w:sz w:val="22"/>
          <w:szCs w:val="22"/>
        </w:rPr>
        <w:lastRenderedPageBreak/>
        <w:t>Liste des référents :</w:t>
      </w:r>
      <w:bookmarkEnd w:id="16"/>
    </w:p>
    <w:p w14:paraId="64214AF7" w14:textId="77777777" w:rsidR="00803DB6" w:rsidRPr="00803DB6" w:rsidRDefault="00803DB6" w:rsidP="00803DB6"/>
    <w:tbl>
      <w:tblPr>
        <w:tblStyle w:val="Grilledutableau"/>
        <w:tblW w:w="10015" w:type="dxa"/>
        <w:tblInd w:w="-431" w:type="dxa"/>
        <w:tblLook w:val="04A0" w:firstRow="1" w:lastRow="0" w:firstColumn="1" w:lastColumn="0" w:noHBand="0" w:noVBand="1"/>
      </w:tblPr>
      <w:tblGrid>
        <w:gridCol w:w="2348"/>
        <w:gridCol w:w="1764"/>
        <w:gridCol w:w="2126"/>
        <w:gridCol w:w="3777"/>
      </w:tblGrid>
      <w:tr w:rsidR="0040026A" w14:paraId="3E9C4572" w14:textId="77777777" w:rsidTr="00950B13">
        <w:trPr>
          <w:trHeight w:val="276"/>
        </w:trPr>
        <w:tc>
          <w:tcPr>
            <w:tcW w:w="2348" w:type="dxa"/>
          </w:tcPr>
          <w:p w14:paraId="1E24D77B" w14:textId="77203429" w:rsidR="007807F3" w:rsidRPr="00795478" w:rsidRDefault="007807F3" w:rsidP="00803DB6">
            <w:pPr>
              <w:ind w:right="423"/>
              <w:jc w:val="center"/>
              <w:rPr>
                <w:rFonts w:ascii="Arial" w:hAnsi="Arial" w:cs="Arial"/>
                <w:b/>
              </w:rPr>
            </w:pPr>
            <w:r w:rsidRPr="00795478">
              <w:rPr>
                <w:rFonts w:ascii="Arial" w:hAnsi="Arial" w:cs="Arial"/>
                <w:b/>
              </w:rPr>
              <w:t>Sites</w:t>
            </w:r>
          </w:p>
        </w:tc>
        <w:tc>
          <w:tcPr>
            <w:tcW w:w="1764" w:type="dxa"/>
          </w:tcPr>
          <w:p w14:paraId="5D35671F" w14:textId="2210BC9A" w:rsidR="007807F3" w:rsidRPr="00795478" w:rsidRDefault="00803DB6" w:rsidP="00F52906">
            <w:pPr>
              <w:ind w:right="423"/>
              <w:jc w:val="center"/>
              <w:rPr>
                <w:rFonts w:ascii="Arial" w:hAnsi="Arial" w:cs="Arial"/>
                <w:b/>
              </w:rPr>
            </w:pPr>
            <w:r>
              <w:rPr>
                <w:rFonts w:ascii="Arial" w:hAnsi="Arial" w:cs="Arial"/>
                <w:b/>
              </w:rPr>
              <w:t>N</w:t>
            </w:r>
            <w:r w:rsidR="007807F3" w:rsidRPr="00795478">
              <w:rPr>
                <w:rFonts w:ascii="Arial" w:hAnsi="Arial" w:cs="Arial"/>
                <w:b/>
              </w:rPr>
              <w:t>om</w:t>
            </w:r>
          </w:p>
        </w:tc>
        <w:tc>
          <w:tcPr>
            <w:tcW w:w="2126" w:type="dxa"/>
          </w:tcPr>
          <w:p w14:paraId="022FABBA" w14:textId="77777777" w:rsidR="007807F3" w:rsidRPr="00795478" w:rsidRDefault="007807F3" w:rsidP="00F52906">
            <w:pPr>
              <w:ind w:right="423"/>
              <w:jc w:val="center"/>
              <w:rPr>
                <w:rFonts w:ascii="Arial" w:hAnsi="Arial" w:cs="Arial"/>
                <w:b/>
              </w:rPr>
            </w:pPr>
            <w:r w:rsidRPr="00795478">
              <w:rPr>
                <w:rFonts w:ascii="Arial" w:hAnsi="Arial" w:cs="Arial"/>
                <w:b/>
              </w:rPr>
              <w:t>Téléphone</w:t>
            </w:r>
          </w:p>
        </w:tc>
        <w:tc>
          <w:tcPr>
            <w:tcW w:w="3777" w:type="dxa"/>
          </w:tcPr>
          <w:p w14:paraId="7DEB1547" w14:textId="77777777" w:rsidR="007807F3" w:rsidRPr="00130F66" w:rsidRDefault="007807F3" w:rsidP="00F52906">
            <w:pPr>
              <w:ind w:right="423"/>
              <w:jc w:val="center"/>
              <w:rPr>
                <w:rFonts w:ascii="Arial" w:hAnsi="Arial" w:cs="Arial"/>
                <w:b/>
              </w:rPr>
            </w:pPr>
            <w:r w:rsidRPr="00130F66">
              <w:rPr>
                <w:rFonts w:ascii="Arial" w:hAnsi="Arial" w:cs="Arial"/>
                <w:b/>
              </w:rPr>
              <w:t>Mail</w:t>
            </w:r>
          </w:p>
        </w:tc>
      </w:tr>
      <w:tr w:rsidR="0040026A" w14:paraId="4F4A095D" w14:textId="77777777" w:rsidTr="00950B13">
        <w:trPr>
          <w:trHeight w:val="573"/>
        </w:trPr>
        <w:tc>
          <w:tcPr>
            <w:tcW w:w="2348" w:type="dxa"/>
          </w:tcPr>
          <w:p w14:paraId="795F17AF" w14:textId="3CEC9338" w:rsidR="007807F3" w:rsidRDefault="007807F3" w:rsidP="00803DB6">
            <w:pPr>
              <w:ind w:right="35"/>
              <w:jc w:val="left"/>
              <w:rPr>
                <w:rFonts w:ascii="Arial" w:hAnsi="Arial" w:cs="Arial"/>
                <w:b/>
                <w:u w:val="single"/>
              </w:rPr>
            </w:pPr>
            <w:r w:rsidRPr="00105E0C">
              <w:rPr>
                <w:rFonts w:ascii="Arial" w:hAnsi="Arial" w:cs="Arial"/>
                <w:b/>
              </w:rPr>
              <w:t>Tours,</w:t>
            </w:r>
            <w:r>
              <w:rPr>
                <w:rFonts w:ascii="Arial" w:hAnsi="Arial" w:cs="Arial"/>
                <w:b/>
              </w:rPr>
              <w:t xml:space="preserve"> </w:t>
            </w:r>
            <w:r w:rsidRPr="00281828">
              <w:rPr>
                <w:rFonts w:ascii="Arial" w:hAnsi="Arial" w:cs="Arial"/>
              </w:rPr>
              <w:t>situé</w:t>
            </w:r>
            <w:r w:rsidR="0040026A">
              <w:rPr>
                <w:rFonts w:ascii="Arial" w:hAnsi="Arial" w:cs="Arial"/>
              </w:rPr>
              <w:t xml:space="preserve"> </w:t>
            </w:r>
            <w:r w:rsidRPr="00281828">
              <w:rPr>
                <w:rFonts w:ascii="Arial" w:hAnsi="Arial" w:cs="Arial"/>
              </w:rPr>
              <w:t xml:space="preserve">à </w:t>
            </w:r>
            <w:r>
              <w:rPr>
                <w:rFonts w:ascii="Arial" w:hAnsi="Arial" w:cs="Arial"/>
              </w:rPr>
              <w:t>Nou</w:t>
            </w:r>
            <w:r w:rsidRPr="00281828">
              <w:rPr>
                <w:rFonts w:ascii="Arial" w:hAnsi="Arial" w:cs="Arial"/>
              </w:rPr>
              <w:t xml:space="preserve">zilly </w:t>
            </w:r>
          </w:p>
        </w:tc>
        <w:tc>
          <w:tcPr>
            <w:tcW w:w="1764" w:type="dxa"/>
          </w:tcPr>
          <w:p w14:paraId="740B8209" w14:textId="44CB57F2" w:rsidR="007807F3" w:rsidRPr="00795478" w:rsidRDefault="007807F3" w:rsidP="00F52906">
            <w:pPr>
              <w:ind w:right="423"/>
              <w:rPr>
                <w:rFonts w:ascii="Arial" w:hAnsi="Arial" w:cs="Arial"/>
                <w:b/>
                <w:u w:val="single"/>
              </w:rPr>
            </w:pPr>
            <w:r w:rsidRPr="00795478">
              <w:rPr>
                <w:rFonts w:ascii="Arial" w:hAnsi="Arial" w:cs="Arial"/>
                <w:b/>
              </w:rPr>
              <w:t xml:space="preserve">Frédéric Dubois </w:t>
            </w:r>
          </w:p>
        </w:tc>
        <w:tc>
          <w:tcPr>
            <w:tcW w:w="2126" w:type="dxa"/>
          </w:tcPr>
          <w:p w14:paraId="268C28F3" w14:textId="77777777" w:rsidR="007807F3" w:rsidRPr="00765ECF" w:rsidRDefault="007807F3" w:rsidP="00F52906">
            <w:pPr>
              <w:ind w:right="423"/>
              <w:rPr>
                <w:rFonts w:ascii="Arial" w:hAnsi="Arial" w:cs="Arial"/>
              </w:rPr>
            </w:pPr>
            <w:r w:rsidRPr="00765ECF">
              <w:rPr>
                <w:rFonts w:ascii="Arial" w:hAnsi="Arial" w:cs="Arial"/>
              </w:rPr>
              <w:t>02 47 42 77 42</w:t>
            </w:r>
          </w:p>
        </w:tc>
        <w:tc>
          <w:tcPr>
            <w:tcW w:w="3777" w:type="dxa"/>
          </w:tcPr>
          <w:p w14:paraId="5FED803A" w14:textId="77777777" w:rsidR="007807F3" w:rsidRPr="00130F66" w:rsidRDefault="00C60E2F" w:rsidP="00F52906">
            <w:pPr>
              <w:ind w:right="423"/>
              <w:rPr>
                <w:rFonts w:ascii="Arial" w:hAnsi="Arial" w:cs="Arial"/>
              </w:rPr>
            </w:pPr>
            <w:hyperlink r:id="rId14" w:history="1">
              <w:r w:rsidR="007807F3" w:rsidRPr="00130F66">
                <w:rPr>
                  <w:rStyle w:val="Lienhypertexte"/>
                  <w:rFonts w:ascii="Arial" w:hAnsi="Arial" w:cs="Arial"/>
                </w:rPr>
                <w:t>Frederic.dubois@inrae.fr</w:t>
              </w:r>
            </w:hyperlink>
          </w:p>
          <w:p w14:paraId="355D170C" w14:textId="77777777" w:rsidR="007807F3" w:rsidRPr="00130F66" w:rsidRDefault="007807F3" w:rsidP="00F52906">
            <w:pPr>
              <w:ind w:right="423"/>
              <w:rPr>
                <w:rFonts w:ascii="Arial" w:hAnsi="Arial" w:cs="Arial"/>
              </w:rPr>
            </w:pPr>
          </w:p>
        </w:tc>
      </w:tr>
      <w:tr w:rsidR="0040026A" w14:paraId="095E2C04" w14:textId="77777777" w:rsidTr="00950B13">
        <w:trPr>
          <w:trHeight w:val="848"/>
        </w:trPr>
        <w:tc>
          <w:tcPr>
            <w:tcW w:w="2348" w:type="dxa"/>
          </w:tcPr>
          <w:p w14:paraId="7C163FB2" w14:textId="57AD5CD5" w:rsidR="007807F3" w:rsidRDefault="007807F3" w:rsidP="00803DB6">
            <w:pPr>
              <w:ind w:right="177"/>
              <w:jc w:val="left"/>
              <w:rPr>
                <w:rFonts w:ascii="Arial" w:hAnsi="Arial" w:cs="Arial"/>
                <w:b/>
                <w:u w:val="single"/>
              </w:rPr>
            </w:pPr>
            <w:r w:rsidRPr="00105E0C">
              <w:rPr>
                <w:rFonts w:ascii="Arial" w:hAnsi="Arial" w:cs="Arial"/>
                <w:b/>
              </w:rPr>
              <w:t>Orléans</w:t>
            </w:r>
            <w:r>
              <w:rPr>
                <w:rFonts w:ascii="Arial" w:hAnsi="Arial" w:cs="Arial"/>
                <w:b/>
              </w:rPr>
              <w:t xml:space="preserve">, </w:t>
            </w:r>
            <w:r w:rsidRPr="00281828">
              <w:rPr>
                <w:rFonts w:ascii="Arial" w:hAnsi="Arial" w:cs="Arial"/>
              </w:rPr>
              <w:t xml:space="preserve">situé à </w:t>
            </w:r>
            <w:r>
              <w:rPr>
                <w:rFonts w:ascii="Arial" w:hAnsi="Arial" w:cs="Arial"/>
              </w:rPr>
              <w:t>A</w:t>
            </w:r>
            <w:r w:rsidRPr="00281828">
              <w:rPr>
                <w:rFonts w:ascii="Arial" w:hAnsi="Arial" w:cs="Arial"/>
              </w:rPr>
              <w:t xml:space="preserve">rdon   </w:t>
            </w:r>
          </w:p>
        </w:tc>
        <w:tc>
          <w:tcPr>
            <w:tcW w:w="1764" w:type="dxa"/>
          </w:tcPr>
          <w:p w14:paraId="365B6723" w14:textId="15EA46DE" w:rsidR="007807F3" w:rsidRPr="00795478" w:rsidRDefault="007807F3" w:rsidP="00803DB6">
            <w:pPr>
              <w:ind w:right="100"/>
              <w:rPr>
                <w:rFonts w:ascii="Arial" w:hAnsi="Arial" w:cs="Arial"/>
                <w:b/>
                <w:u w:val="single"/>
              </w:rPr>
            </w:pPr>
            <w:r w:rsidRPr="00795478">
              <w:rPr>
                <w:rFonts w:ascii="Arial" w:hAnsi="Arial" w:cs="Arial"/>
                <w:b/>
              </w:rPr>
              <w:t>Jean-</w:t>
            </w:r>
            <w:r>
              <w:rPr>
                <w:rFonts w:ascii="Arial" w:hAnsi="Arial" w:cs="Arial"/>
                <w:b/>
              </w:rPr>
              <w:t xml:space="preserve"> C</w:t>
            </w:r>
            <w:r w:rsidRPr="00795478">
              <w:rPr>
                <w:rFonts w:ascii="Arial" w:hAnsi="Arial" w:cs="Arial"/>
                <w:b/>
              </w:rPr>
              <w:t xml:space="preserve">hristophe Clavier     </w:t>
            </w:r>
          </w:p>
        </w:tc>
        <w:tc>
          <w:tcPr>
            <w:tcW w:w="2126" w:type="dxa"/>
          </w:tcPr>
          <w:p w14:paraId="2227CF5B" w14:textId="77777777" w:rsidR="007807F3" w:rsidRPr="00765ECF" w:rsidRDefault="007807F3" w:rsidP="00F52906">
            <w:pPr>
              <w:ind w:right="423"/>
              <w:rPr>
                <w:rFonts w:ascii="Arial" w:hAnsi="Arial" w:cs="Arial"/>
              </w:rPr>
            </w:pPr>
            <w:r w:rsidRPr="00765ECF">
              <w:rPr>
                <w:rFonts w:ascii="Arial" w:hAnsi="Arial" w:cs="Arial"/>
              </w:rPr>
              <w:t>02 38 41 78 08</w:t>
            </w:r>
          </w:p>
        </w:tc>
        <w:tc>
          <w:tcPr>
            <w:tcW w:w="3777" w:type="dxa"/>
          </w:tcPr>
          <w:p w14:paraId="03E9CEAB" w14:textId="6EEC480D" w:rsidR="007807F3" w:rsidRPr="00130F66" w:rsidRDefault="00C60E2F" w:rsidP="00F52906">
            <w:pPr>
              <w:ind w:right="423"/>
              <w:rPr>
                <w:rStyle w:val="Lienhypertexte"/>
                <w:rFonts w:ascii="Arial" w:hAnsi="Arial" w:cs="Arial"/>
              </w:rPr>
            </w:pPr>
            <w:hyperlink r:id="rId15" w:history="1">
              <w:r w:rsidR="0040026A" w:rsidRPr="006C3EEA">
                <w:rPr>
                  <w:rStyle w:val="Lienhypertexte"/>
                  <w:rFonts w:ascii="Arial" w:hAnsi="Arial" w:cs="Arial"/>
                </w:rPr>
                <w:t>Jean-christophe.clavier@inrae.fr</w:t>
              </w:r>
            </w:hyperlink>
          </w:p>
          <w:p w14:paraId="3BAA251A" w14:textId="77777777" w:rsidR="007807F3" w:rsidRPr="00130F66" w:rsidRDefault="007807F3" w:rsidP="00F52906">
            <w:pPr>
              <w:ind w:right="423"/>
              <w:rPr>
                <w:rFonts w:ascii="Arial" w:hAnsi="Arial" w:cs="Arial"/>
              </w:rPr>
            </w:pPr>
          </w:p>
        </w:tc>
      </w:tr>
      <w:tr w:rsidR="0040026A" w14:paraId="5F84D755" w14:textId="77777777" w:rsidTr="00950B13">
        <w:trPr>
          <w:trHeight w:val="65"/>
        </w:trPr>
        <w:tc>
          <w:tcPr>
            <w:tcW w:w="2348" w:type="dxa"/>
            <w:tcBorders>
              <w:bottom w:val="single" w:sz="4" w:space="0" w:color="auto"/>
            </w:tcBorders>
            <w:shd w:val="clear" w:color="auto" w:fill="auto"/>
          </w:tcPr>
          <w:p w14:paraId="16EA5979" w14:textId="7283E2F6" w:rsidR="007807F3" w:rsidRPr="00F36B54" w:rsidRDefault="007807F3" w:rsidP="00803DB6">
            <w:pPr>
              <w:jc w:val="left"/>
              <w:rPr>
                <w:rFonts w:ascii="Arial" w:hAnsi="Arial" w:cs="Arial"/>
                <w:b/>
                <w:highlight w:val="yellow"/>
                <w:u w:val="single"/>
              </w:rPr>
            </w:pPr>
            <w:r w:rsidRPr="00130F66">
              <w:rPr>
                <w:rFonts w:ascii="Arial" w:hAnsi="Arial" w:cs="Arial"/>
                <w:b/>
              </w:rPr>
              <w:t xml:space="preserve">Bourges, </w:t>
            </w:r>
            <w:r w:rsidRPr="00130F66">
              <w:rPr>
                <w:rFonts w:ascii="Arial" w:hAnsi="Arial" w:cs="Arial"/>
              </w:rPr>
              <w:t>situé à Osmoy</w:t>
            </w:r>
            <w:r w:rsidRPr="00130F66">
              <w:rPr>
                <w:rFonts w:ascii="Arial" w:hAnsi="Arial" w:cs="Arial"/>
                <w:iCs/>
              </w:rPr>
              <w:t xml:space="preserve">    </w:t>
            </w:r>
          </w:p>
        </w:tc>
        <w:tc>
          <w:tcPr>
            <w:tcW w:w="1764" w:type="dxa"/>
            <w:tcBorders>
              <w:bottom w:val="single" w:sz="4" w:space="0" w:color="auto"/>
            </w:tcBorders>
          </w:tcPr>
          <w:p w14:paraId="778F4691" w14:textId="697402BF" w:rsidR="007807F3" w:rsidRPr="00F36B54" w:rsidRDefault="000C007C" w:rsidP="00803DB6">
            <w:pPr>
              <w:rPr>
                <w:rFonts w:ascii="Arial" w:hAnsi="Arial" w:cs="Arial"/>
                <w:b/>
                <w:highlight w:val="yellow"/>
                <w:u w:val="single"/>
              </w:rPr>
            </w:pPr>
            <w:r>
              <w:rPr>
                <w:rFonts w:ascii="Arial" w:hAnsi="Arial" w:cs="Arial"/>
                <w:b/>
                <w:iCs/>
              </w:rPr>
              <w:t>David Maupetit</w:t>
            </w:r>
            <w:r w:rsidR="007807F3" w:rsidRPr="00130F66">
              <w:rPr>
                <w:rFonts w:ascii="Arial" w:hAnsi="Arial" w:cs="Arial"/>
                <w:b/>
                <w:iCs/>
              </w:rPr>
              <w:t xml:space="preserve">             </w:t>
            </w:r>
          </w:p>
        </w:tc>
        <w:tc>
          <w:tcPr>
            <w:tcW w:w="2126" w:type="dxa"/>
            <w:tcBorders>
              <w:bottom w:val="single" w:sz="4" w:space="0" w:color="auto"/>
            </w:tcBorders>
          </w:tcPr>
          <w:p w14:paraId="7EB68FEE" w14:textId="64AD1461" w:rsidR="007807F3" w:rsidRPr="000C007C" w:rsidRDefault="007807F3" w:rsidP="00F52906">
            <w:pPr>
              <w:ind w:right="423"/>
              <w:rPr>
                <w:rStyle w:val="Lienhypertexte"/>
              </w:rPr>
            </w:pPr>
            <w:r w:rsidRPr="000C007C">
              <w:rPr>
                <w:rFonts w:ascii="Arial" w:hAnsi="Arial" w:cs="Arial"/>
              </w:rPr>
              <w:t>02 48 30 10 3</w:t>
            </w:r>
            <w:r w:rsidR="000C007C" w:rsidRPr="000C007C">
              <w:rPr>
                <w:rFonts w:ascii="Arial" w:hAnsi="Arial" w:cs="Arial"/>
              </w:rPr>
              <w:t>9</w:t>
            </w:r>
          </w:p>
        </w:tc>
        <w:tc>
          <w:tcPr>
            <w:tcW w:w="3777" w:type="dxa"/>
            <w:tcBorders>
              <w:bottom w:val="single" w:sz="4" w:space="0" w:color="auto"/>
            </w:tcBorders>
          </w:tcPr>
          <w:p w14:paraId="73675DC2" w14:textId="49CDE9A0" w:rsidR="007807F3" w:rsidRPr="000C007C" w:rsidRDefault="00C60E2F" w:rsidP="00F52906">
            <w:pPr>
              <w:ind w:right="423"/>
              <w:rPr>
                <w:rStyle w:val="Lienhypertexte"/>
              </w:rPr>
            </w:pPr>
            <w:hyperlink r:id="rId16" w:history="1">
              <w:r w:rsidR="000C007C" w:rsidRPr="000C007C">
                <w:rPr>
                  <w:rStyle w:val="Lienhypertexte"/>
                  <w:rFonts w:ascii="Arial" w:hAnsi="Arial" w:cs="Arial"/>
                </w:rPr>
                <w:t>david.maupetit@inrae.fr</w:t>
              </w:r>
            </w:hyperlink>
          </w:p>
        </w:tc>
      </w:tr>
      <w:tr w:rsidR="0040026A" w14:paraId="5EFE4E02" w14:textId="77777777" w:rsidTr="00950B13">
        <w:trPr>
          <w:trHeight w:val="68"/>
        </w:trPr>
        <w:tc>
          <w:tcPr>
            <w:tcW w:w="2348" w:type="dxa"/>
            <w:tcBorders>
              <w:bottom w:val="single" w:sz="4" w:space="0" w:color="auto"/>
            </w:tcBorders>
            <w:shd w:val="clear" w:color="auto" w:fill="auto"/>
          </w:tcPr>
          <w:p w14:paraId="100B1E98" w14:textId="7412953B" w:rsidR="0040026A" w:rsidRPr="00130F66" w:rsidRDefault="0040026A" w:rsidP="0040026A">
            <w:pPr>
              <w:jc w:val="left"/>
              <w:rPr>
                <w:rFonts w:ascii="Arial" w:hAnsi="Arial" w:cs="Arial"/>
                <w:b/>
              </w:rPr>
            </w:pPr>
            <w:r>
              <w:rPr>
                <w:rFonts w:ascii="Arial" w:hAnsi="Arial" w:cs="Arial"/>
                <w:b/>
              </w:rPr>
              <w:t xml:space="preserve">Nogent sur Vernisson, </w:t>
            </w:r>
            <w:r w:rsidRPr="0040026A">
              <w:rPr>
                <w:rFonts w:ascii="Arial" w:hAnsi="Arial" w:cs="Arial"/>
                <w:bCs/>
              </w:rPr>
              <w:t>situé à Nogent sur Vernisson</w:t>
            </w:r>
          </w:p>
        </w:tc>
        <w:tc>
          <w:tcPr>
            <w:tcW w:w="1764" w:type="dxa"/>
            <w:tcBorders>
              <w:bottom w:val="single" w:sz="4" w:space="0" w:color="auto"/>
            </w:tcBorders>
          </w:tcPr>
          <w:p w14:paraId="15A177ED" w14:textId="5A584EF4" w:rsidR="0040026A" w:rsidRPr="00130F66" w:rsidRDefault="0040026A" w:rsidP="0040026A">
            <w:pPr>
              <w:jc w:val="left"/>
              <w:rPr>
                <w:rFonts w:ascii="Arial" w:hAnsi="Arial" w:cs="Arial"/>
                <w:b/>
                <w:iCs/>
              </w:rPr>
            </w:pPr>
            <w:r>
              <w:rPr>
                <w:rFonts w:ascii="Arial" w:hAnsi="Arial" w:cs="Arial"/>
                <w:b/>
                <w:iCs/>
              </w:rPr>
              <w:t>Florance Van Den Boom</w:t>
            </w:r>
          </w:p>
        </w:tc>
        <w:tc>
          <w:tcPr>
            <w:tcW w:w="2126" w:type="dxa"/>
            <w:tcBorders>
              <w:bottom w:val="single" w:sz="4" w:space="0" w:color="auto"/>
            </w:tcBorders>
          </w:tcPr>
          <w:p w14:paraId="6E82763E" w14:textId="48121393" w:rsidR="0040026A" w:rsidRPr="00130F66" w:rsidRDefault="0040026A" w:rsidP="00F52906">
            <w:pPr>
              <w:ind w:right="423"/>
              <w:rPr>
                <w:rFonts w:ascii="Arial" w:hAnsi="Arial" w:cs="Arial"/>
              </w:rPr>
            </w:pPr>
            <w:r>
              <w:rPr>
                <w:rFonts w:ascii="Arial" w:hAnsi="Arial" w:cs="Arial"/>
              </w:rPr>
              <w:t>02 38 95 03 31</w:t>
            </w:r>
          </w:p>
        </w:tc>
        <w:tc>
          <w:tcPr>
            <w:tcW w:w="3777" w:type="dxa"/>
            <w:tcBorders>
              <w:bottom w:val="single" w:sz="4" w:space="0" w:color="auto"/>
            </w:tcBorders>
          </w:tcPr>
          <w:p w14:paraId="1DFF1CBD" w14:textId="3DE45544" w:rsidR="0040026A" w:rsidRDefault="0040026A" w:rsidP="00F52906">
            <w:pPr>
              <w:ind w:right="423"/>
            </w:pPr>
            <w:r w:rsidRPr="00803DB6">
              <w:rPr>
                <w:rStyle w:val="Lienhypertexte"/>
                <w:rFonts w:ascii="Arial" w:hAnsi="Arial" w:cs="Arial"/>
              </w:rPr>
              <w:t>florance.van-den-boom@inrae.fr</w:t>
            </w:r>
          </w:p>
        </w:tc>
      </w:tr>
    </w:tbl>
    <w:p w14:paraId="0645BB76" w14:textId="77777777" w:rsidR="007807F3" w:rsidRDefault="007807F3" w:rsidP="007807F3">
      <w:pPr>
        <w:ind w:left="567" w:right="423"/>
        <w:rPr>
          <w:rFonts w:ascii="Arial" w:hAnsi="Arial" w:cs="Arial"/>
          <w:b/>
        </w:rPr>
      </w:pPr>
      <w:r w:rsidRPr="00281828">
        <w:rPr>
          <w:rFonts w:ascii="Arial" w:hAnsi="Arial" w:cs="Arial"/>
          <w:b/>
        </w:rPr>
        <w:t xml:space="preserve">     </w:t>
      </w:r>
    </w:p>
    <w:p w14:paraId="66CBB420" w14:textId="6F08E0C0" w:rsidR="007807F3" w:rsidRDefault="007807F3" w:rsidP="0040026A">
      <w:pPr>
        <w:pStyle w:val="Titre3"/>
        <w:keepLines w:val="0"/>
        <w:ind w:left="993"/>
        <w:rPr>
          <w:rFonts w:ascii="Arial" w:hAnsi="Arial"/>
          <w:b/>
          <w:sz w:val="22"/>
          <w:u w:val="single"/>
        </w:rPr>
      </w:pPr>
      <w:r w:rsidRPr="00281828">
        <w:rPr>
          <w:rFonts w:ascii="Arial" w:hAnsi="Arial"/>
          <w:b/>
          <w:sz w:val="22"/>
          <w:szCs w:val="22"/>
        </w:rPr>
        <w:t xml:space="preserve"> </w:t>
      </w:r>
      <w:bookmarkStart w:id="17" w:name="_Toc204775982"/>
      <w:r w:rsidRPr="00E20644">
        <w:rPr>
          <w:rFonts w:ascii="Arial" w:hAnsi="Arial"/>
          <w:b/>
          <w:sz w:val="22"/>
          <w:u w:val="single"/>
        </w:rPr>
        <w:t>Prise de rendez-vous :</w:t>
      </w:r>
      <w:bookmarkEnd w:id="17"/>
      <w:r w:rsidRPr="00E20644">
        <w:rPr>
          <w:rFonts w:ascii="Arial" w:hAnsi="Arial"/>
          <w:b/>
          <w:sz w:val="22"/>
          <w:u w:val="single"/>
        </w:rPr>
        <w:t xml:space="preserve"> </w:t>
      </w:r>
    </w:p>
    <w:p w14:paraId="42A30E80" w14:textId="77777777" w:rsidR="00C13993" w:rsidRPr="00C13993" w:rsidRDefault="00C13993" w:rsidP="00C13993"/>
    <w:p w14:paraId="7A68CBE2" w14:textId="77777777" w:rsidR="007807F3" w:rsidRPr="00DE39C0" w:rsidRDefault="007807F3" w:rsidP="00803DB6">
      <w:pPr>
        <w:widowControl w:val="0"/>
        <w:autoSpaceDE w:val="0"/>
        <w:autoSpaceDN w:val="0"/>
        <w:adjustRightInd w:val="0"/>
        <w:spacing w:before="0"/>
        <w:rPr>
          <w:rFonts w:ascii="Arial" w:hAnsi="Arial" w:cs="Arial"/>
        </w:rPr>
      </w:pPr>
      <w:r w:rsidRPr="00795478">
        <w:rPr>
          <w:rFonts w:ascii="Arial" w:hAnsi="Arial" w:cs="Arial"/>
        </w:rPr>
        <w:t xml:space="preserve">Le titulaire devra programmer l’intervention en concertation avec le référent. </w:t>
      </w:r>
    </w:p>
    <w:p w14:paraId="21629630" w14:textId="77777777" w:rsidR="007807F3" w:rsidRPr="00795478" w:rsidRDefault="007807F3" w:rsidP="00803DB6">
      <w:pPr>
        <w:widowControl w:val="0"/>
        <w:autoSpaceDE w:val="0"/>
        <w:autoSpaceDN w:val="0"/>
        <w:adjustRightInd w:val="0"/>
        <w:spacing w:before="0"/>
        <w:rPr>
          <w:rFonts w:ascii="Arial" w:hAnsi="Arial" w:cs="Arial"/>
        </w:rPr>
      </w:pPr>
      <w:r w:rsidRPr="00795478">
        <w:rPr>
          <w:rFonts w:ascii="Arial" w:hAnsi="Arial" w:cs="Arial"/>
        </w:rPr>
        <w:t xml:space="preserve">Le titulaire s’engage à respecter le planning d’intervention. </w:t>
      </w:r>
    </w:p>
    <w:p w14:paraId="5E28774B" w14:textId="77777777" w:rsidR="007807F3" w:rsidRPr="00795478" w:rsidRDefault="007807F3" w:rsidP="00803DB6">
      <w:pPr>
        <w:widowControl w:val="0"/>
        <w:autoSpaceDE w:val="0"/>
        <w:autoSpaceDN w:val="0"/>
        <w:adjustRightInd w:val="0"/>
        <w:spacing w:before="0"/>
        <w:rPr>
          <w:rFonts w:ascii="Arial" w:hAnsi="Arial" w:cs="Arial"/>
        </w:rPr>
      </w:pPr>
      <w:r w:rsidRPr="00795478">
        <w:rPr>
          <w:rFonts w:ascii="Arial" w:hAnsi="Arial" w:cs="Arial"/>
        </w:rPr>
        <w:t>L’ordre de visite des bâtiments sera fixé par INRA</w:t>
      </w:r>
      <w:r>
        <w:rPr>
          <w:rFonts w:ascii="Arial" w:hAnsi="Arial" w:cs="Arial"/>
        </w:rPr>
        <w:t>E</w:t>
      </w:r>
      <w:r w:rsidRPr="00795478">
        <w:rPr>
          <w:rFonts w:ascii="Arial" w:hAnsi="Arial" w:cs="Arial"/>
        </w:rPr>
        <w:t>.</w:t>
      </w:r>
    </w:p>
    <w:p w14:paraId="1DF77ADD" w14:textId="77777777" w:rsidR="007807F3" w:rsidRDefault="007807F3" w:rsidP="00803DB6">
      <w:pPr>
        <w:widowControl w:val="0"/>
        <w:autoSpaceDE w:val="0"/>
        <w:autoSpaceDN w:val="0"/>
        <w:adjustRightInd w:val="0"/>
        <w:spacing w:before="0"/>
        <w:rPr>
          <w:rFonts w:ascii="Arial" w:hAnsi="Arial" w:cs="Arial"/>
        </w:rPr>
      </w:pPr>
      <w:r w:rsidRPr="00945EEB">
        <w:rPr>
          <w:rFonts w:ascii="Arial" w:hAnsi="Arial" w:cs="Arial"/>
        </w:rPr>
        <w:t xml:space="preserve">Le planning définitif d’intervention sera adressé </w:t>
      </w:r>
      <w:r w:rsidRPr="006469C7">
        <w:rPr>
          <w:rFonts w:ascii="Arial" w:hAnsi="Arial" w:cs="Arial"/>
        </w:rPr>
        <w:t xml:space="preserve">aux référents </w:t>
      </w:r>
      <w:r>
        <w:rPr>
          <w:rFonts w:ascii="Arial" w:hAnsi="Arial" w:cs="Arial"/>
        </w:rPr>
        <w:t>ainsi qu’</w:t>
      </w:r>
      <w:r w:rsidRPr="00945EEB">
        <w:rPr>
          <w:rFonts w:ascii="Arial" w:hAnsi="Arial" w:cs="Arial"/>
        </w:rPr>
        <w:t xml:space="preserve">au service prévention, (à l’adresse suivante : </w:t>
      </w:r>
      <w:hyperlink r:id="rId17" w:history="1">
        <w:r w:rsidRPr="00A85FD6">
          <w:rPr>
            <w:rStyle w:val="Lienhypertexte"/>
            <w:rFonts w:ascii="Arial" w:hAnsi="Arial" w:cs="Arial"/>
          </w:rPr>
          <w:t>prevention-vdl@inrae.fr</w:t>
        </w:r>
      </w:hyperlink>
      <w:r w:rsidRPr="00945EEB">
        <w:rPr>
          <w:rFonts w:ascii="Arial" w:hAnsi="Arial" w:cs="Arial"/>
        </w:rPr>
        <w:t>)</w:t>
      </w:r>
      <w:r>
        <w:rPr>
          <w:rFonts w:ascii="Arial" w:hAnsi="Arial" w:cs="Arial"/>
        </w:rPr>
        <w:t> :</w:t>
      </w:r>
      <w:r w:rsidRPr="00945EEB">
        <w:rPr>
          <w:rFonts w:ascii="Arial" w:hAnsi="Arial" w:cs="Arial"/>
        </w:rPr>
        <w:t xml:space="preserve"> au moins 1 mois </w:t>
      </w:r>
      <w:r>
        <w:rPr>
          <w:rFonts w:ascii="Arial" w:hAnsi="Arial" w:cs="Arial"/>
        </w:rPr>
        <w:t xml:space="preserve">avant </w:t>
      </w:r>
      <w:r w:rsidRPr="00945EEB">
        <w:rPr>
          <w:rFonts w:ascii="Arial" w:hAnsi="Arial" w:cs="Arial"/>
        </w:rPr>
        <w:t>l’intervention sur site</w:t>
      </w:r>
      <w:r>
        <w:rPr>
          <w:rFonts w:ascii="Arial" w:hAnsi="Arial" w:cs="Arial"/>
        </w:rPr>
        <w:t>.</w:t>
      </w:r>
    </w:p>
    <w:p w14:paraId="0C3E0A1B" w14:textId="6D03D096" w:rsidR="007807F3" w:rsidRDefault="007807F3" w:rsidP="00803DB6">
      <w:pPr>
        <w:widowControl w:val="0"/>
        <w:autoSpaceDE w:val="0"/>
        <w:autoSpaceDN w:val="0"/>
        <w:adjustRightInd w:val="0"/>
        <w:spacing w:before="0"/>
        <w:rPr>
          <w:rFonts w:ascii="Arial" w:hAnsi="Arial" w:cs="Arial"/>
        </w:rPr>
      </w:pPr>
      <w:r>
        <w:rPr>
          <w:rFonts w:ascii="Arial" w:hAnsi="Arial" w:cs="Arial"/>
        </w:rPr>
        <w:t>A la demande de INRAE, et pour cause d’expérimentations en cours, c</w:t>
      </w:r>
      <w:r w:rsidRPr="003F7DCE">
        <w:rPr>
          <w:rFonts w:ascii="Arial" w:hAnsi="Arial" w:cs="Arial"/>
        </w:rPr>
        <w:t xml:space="preserve">ertains bâtiments ne pourront </w:t>
      </w:r>
      <w:r>
        <w:rPr>
          <w:rFonts w:ascii="Arial" w:hAnsi="Arial" w:cs="Arial"/>
        </w:rPr>
        <w:t xml:space="preserve">pas </w:t>
      </w:r>
      <w:r w:rsidRPr="003F7DCE">
        <w:rPr>
          <w:rFonts w:ascii="Arial" w:hAnsi="Arial" w:cs="Arial"/>
        </w:rPr>
        <w:t>être vérifiés</w:t>
      </w:r>
      <w:r>
        <w:rPr>
          <w:rFonts w:ascii="Arial" w:hAnsi="Arial" w:cs="Arial"/>
        </w:rPr>
        <w:t xml:space="preserve"> </w:t>
      </w:r>
      <w:r w:rsidRPr="003F7DCE">
        <w:rPr>
          <w:rFonts w:ascii="Arial" w:hAnsi="Arial" w:cs="Arial"/>
        </w:rPr>
        <w:t>lors d</w:t>
      </w:r>
      <w:r>
        <w:rPr>
          <w:rFonts w:ascii="Arial" w:hAnsi="Arial" w:cs="Arial"/>
        </w:rPr>
        <w:t>e</w:t>
      </w:r>
      <w:r w:rsidRPr="003F7DCE">
        <w:rPr>
          <w:rFonts w:ascii="Arial" w:hAnsi="Arial" w:cs="Arial"/>
        </w:rPr>
        <w:t xml:space="preserve"> </w:t>
      </w:r>
      <w:r>
        <w:rPr>
          <w:rFonts w:ascii="Arial" w:hAnsi="Arial" w:cs="Arial"/>
        </w:rPr>
        <w:t>l’intervention</w:t>
      </w:r>
      <w:r w:rsidRPr="003F7DCE">
        <w:rPr>
          <w:rFonts w:ascii="Arial" w:hAnsi="Arial" w:cs="Arial"/>
        </w:rPr>
        <w:t xml:space="preserve"> </w:t>
      </w:r>
      <w:r>
        <w:rPr>
          <w:rFonts w:ascii="Arial" w:hAnsi="Arial" w:cs="Arial"/>
        </w:rPr>
        <w:t xml:space="preserve">initiale. Il sera donc programmé une nouvelle intervention quand les bâtiments </w:t>
      </w:r>
      <w:r w:rsidRPr="003F7DCE">
        <w:rPr>
          <w:rFonts w:ascii="Arial" w:hAnsi="Arial" w:cs="Arial"/>
        </w:rPr>
        <w:t xml:space="preserve">seront </w:t>
      </w:r>
      <w:r>
        <w:rPr>
          <w:rFonts w:ascii="Arial" w:hAnsi="Arial" w:cs="Arial"/>
        </w:rPr>
        <w:t xml:space="preserve">accessibles. </w:t>
      </w:r>
      <w:r w:rsidRPr="003F7DCE">
        <w:rPr>
          <w:rFonts w:ascii="Arial" w:hAnsi="Arial" w:cs="Arial"/>
        </w:rPr>
        <w:t>INRA</w:t>
      </w:r>
      <w:r>
        <w:rPr>
          <w:rFonts w:ascii="Arial" w:hAnsi="Arial" w:cs="Arial"/>
        </w:rPr>
        <w:t>E</w:t>
      </w:r>
      <w:r w:rsidRPr="003F7DCE">
        <w:rPr>
          <w:rFonts w:ascii="Arial" w:hAnsi="Arial" w:cs="Arial"/>
        </w:rPr>
        <w:t xml:space="preserve"> s’engage à ne pas demander plus de deux passages supplémentaires hors </w:t>
      </w:r>
      <w:r>
        <w:rPr>
          <w:rFonts w:ascii="Arial" w:hAnsi="Arial" w:cs="Arial"/>
        </w:rPr>
        <w:t>contrôle général</w:t>
      </w:r>
      <w:r w:rsidRPr="003F7DCE">
        <w:rPr>
          <w:rFonts w:ascii="Arial" w:hAnsi="Arial" w:cs="Arial"/>
        </w:rPr>
        <w:t xml:space="preserve">. </w:t>
      </w:r>
    </w:p>
    <w:p w14:paraId="4665EADA" w14:textId="77777777" w:rsidR="00803DB6" w:rsidRPr="003F7DCE" w:rsidRDefault="00803DB6" w:rsidP="00803DB6">
      <w:pPr>
        <w:widowControl w:val="0"/>
        <w:autoSpaceDE w:val="0"/>
        <w:autoSpaceDN w:val="0"/>
        <w:adjustRightInd w:val="0"/>
        <w:spacing w:before="0"/>
        <w:rPr>
          <w:rFonts w:ascii="Arial" w:hAnsi="Arial" w:cs="Arial"/>
        </w:rPr>
      </w:pPr>
    </w:p>
    <w:p w14:paraId="396E3BB0" w14:textId="04701BF2" w:rsidR="007807F3" w:rsidRDefault="007807F3" w:rsidP="0040026A">
      <w:pPr>
        <w:pStyle w:val="Titre3"/>
        <w:keepLines w:val="0"/>
        <w:ind w:left="993"/>
        <w:rPr>
          <w:rFonts w:ascii="Arial" w:hAnsi="Arial"/>
          <w:b/>
          <w:sz w:val="22"/>
          <w:u w:val="single"/>
        </w:rPr>
      </w:pPr>
      <w:bookmarkStart w:id="18" w:name="_Toc204775983"/>
      <w:r w:rsidRPr="00E20644">
        <w:rPr>
          <w:rFonts w:ascii="Arial" w:hAnsi="Arial"/>
          <w:b/>
          <w:sz w:val="22"/>
          <w:u w:val="single"/>
        </w:rPr>
        <w:t>Intervention sur site :</w:t>
      </w:r>
      <w:bookmarkEnd w:id="18"/>
    </w:p>
    <w:p w14:paraId="5BECC56A" w14:textId="77777777" w:rsidR="00C13993" w:rsidRPr="00C13993" w:rsidRDefault="00C13993" w:rsidP="00C13993"/>
    <w:p w14:paraId="45A8D23F" w14:textId="77777777" w:rsidR="007807F3" w:rsidRDefault="007807F3" w:rsidP="00803DB6">
      <w:pPr>
        <w:widowControl w:val="0"/>
        <w:autoSpaceDE w:val="0"/>
        <w:autoSpaceDN w:val="0"/>
        <w:adjustRightInd w:val="0"/>
        <w:spacing w:before="0"/>
        <w:rPr>
          <w:rFonts w:ascii="Arial" w:hAnsi="Arial" w:cs="Arial"/>
        </w:rPr>
      </w:pPr>
      <w:r w:rsidRPr="00945EEB">
        <w:rPr>
          <w:rFonts w:ascii="Arial" w:hAnsi="Arial" w:cs="Arial"/>
        </w:rPr>
        <w:t>Les interventions</w:t>
      </w:r>
      <w:r w:rsidRPr="00945EEB">
        <w:rPr>
          <w:rFonts w:ascii="Arial" w:hAnsi="Arial" w:cs="Arial"/>
          <w:color w:val="00B050"/>
        </w:rPr>
        <w:t xml:space="preserve"> </w:t>
      </w:r>
      <w:r w:rsidRPr="00795478">
        <w:rPr>
          <w:rFonts w:ascii="Arial" w:hAnsi="Arial" w:cs="Arial"/>
        </w:rPr>
        <w:t xml:space="preserve">de contrôle </w:t>
      </w:r>
      <w:r w:rsidRPr="00945EEB">
        <w:rPr>
          <w:rFonts w:ascii="Arial" w:hAnsi="Arial" w:cs="Arial"/>
        </w:rPr>
        <w:t>se feront durant les heures normales d’ouverture du Centre (de 8h30 à 12h00 et de 13h30 à 17h00</w:t>
      </w:r>
      <w:r>
        <w:rPr>
          <w:rFonts w:ascii="Arial" w:hAnsi="Arial" w:cs="Arial"/>
        </w:rPr>
        <w:t xml:space="preserve"> du lundi au vendredi). </w:t>
      </w:r>
    </w:p>
    <w:p w14:paraId="536F89B2" w14:textId="77777777" w:rsidR="00950B13" w:rsidRPr="00950B13" w:rsidRDefault="007807F3" w:rsidP="000C007C">
      <w:pPr>
        <w:pStyle w:val="Paragraphedeliste"/>
        <w:numPr>
          <w:ilvl w:val="0"/>
          <w:numId w:val="11"/>
        </w:numPr>
        <w:tabs>
          <w:tab w:val="left" w:pos="10915"/>
        </w:tabs>
        <w:suppressAutoHyphens/>
        <w:spacing w:before="0" w:after="0"/>
        <w:ind w:left="851" w:right="-1" w:hanging="567"/>
        <w:contextualSpacing/>
        <w:rPr>
          <w:rFonts w:ascii="Arial" w:hAnsi="Arial" w:cs="Arial"/>
          <w:iCs/>
        </w:rPr>
      </w:pPr>
      <w:r w:rsidRPr="00001CCD">
        <w:rPr>
          <w:rFonts w:ascii="Arial" w:hAnsi="Arial" w:cs="Arial"/>
          <w:b/>
          <w:u w:val="single"/>
        </w:rPr>
        <w:t xml:space="preserve">Pour le </w:t>
      </w:r>
      <w:r>
        <w:rPr>
          <w:rFonts w:ascii="Arial" w:hAnsi="Arial" w:cs="Arial"/>
          <w:b/>
          <w:u w:val="single"/>
        </w:rPr>
        <w:t>s</w:t>
      </w:r>
      <w:r w:rsidRPr="00885433">
        <w:rPr>
          <w:rFonts w:ascii="Arial" w:hAnsi="Arial" w:cs="Arial"/>
          <w:b/>
          <w:u w:val="single"/>
        </w:rPr>
        <w:t>ite de Tours</w:t>
      </w:r>
      <w:r w:rsidRPr="00001CCD">
        <w:rPr>
          <w:rFonts w:ascii="Arial" w:hAnsi="Arial" w:cs="Arial"/>
          <w:b/>
          <w:u w:val="single"/>
        </w:rPr>
        <w:t>, situé à Nouzilly</w:t>
      </w:r>
      <w:r w:rsidRPr="00795478">
        <w:rPr>
          <w:rFonts w:ascii="Arial" w:hAnsi="Arial" w:cs="Arial"/>
        </w:rPr>
        <w:t xml:space="preserve"> : </w:t>
      </w:r>
      <w:r>
        <w:rPr>
          <w:rFonts w:ascii="Arial" w:hAnsi="Arial" w:cs="Arial"/>
        </w:rPr>
        <w:t>Les</w:t>
      </w:r>
      <w:r w:rsidRPr="00795478">
        <w:rPr>
          <w:rFonts w:ascii="Arial" w:hAnsi="Arial" w:cs="Arial"/>
        </w:rPr>
        <w:t xml:space="preserve"> accompagnateurs INRA</w:t>
      </w:r>
      <w:r>
        <w:rPr>
          <w:rFonts w:ascii="Arial" w:hAnsi="Arial" w:cs="Arial"/>
        </w:rPr>
        <w:t>E</w:t>
      </w:r>
      <w:r w:rsidRPr="00795478">
        <w:rPr>
          <w:rFonts w:ascii="Arial" w:hAnsi="Arial" w:cs="Arial"/>
        </w:rPr>
        <w:t xml:space="preserve"> seront des électriciens habilités à intervenir sur les installations électriques.</w:t>
      </w:r>
    </w:p>
    <w:p w14:paraId="42984378" w14:textId="0FB2A4F8" w:rsidR="007807F3" w:rsidRPr="00001CCD" w:rsidRDefault="007807F3" w:rsidP="000C007C">
      <w:pPr>
        <w:pStyle w:val="Paragraphedeliste"/>
        <w:tabs>
          <w:tab w:val="left" w:pos="10915"/>
        </w:tabs>
        <w:suppressAutoHyphens/>
        <w:spacing w:before="0" w:after="0"/>
        <w:ind w:left="851" w:right="-1"/>
        <w:contextualSpacing/>
        <w:rPr>
          <w:rFonts w:ascii="Arial" w:hAnsi="Arial" w:cs="Arial"/>
          <w:iCs/>
        </w:rPr>
      </w:pPr>
      <w:r>
        <w:rPr>
          <w:rFonts w:ascii="Arial" w:hAnsi="Arial" w:cs="Arial"/>
        </w:rPr>
        <w:t xml:space="preserve"> </w:t>
      </w:r>
    </w:p>
    <w:p w14:paraId="666124F0" w14:textId="358657CF" w:rsidR="007807F3" w:rsidRPr="00366822" w:rsidRDefault="00950B13" w:rsidP="000C007C">
      <w:pPr>
        <w:pStyle w:val="Paragraphedeliste"/>
        <w:numPr>
          <w:ilvl w:val="0"/>
          <w:numId w:val="11"/>
        </w:numPr>
        <w:tabs>
          <w:tab w:val="left" w:pos="10915"/>
        </w:tabs>
        <w:suppressAutoHyphens/>
        <w:spacing w:before="0" w:after="0"/>
        <w:ind w:left="851" w:right="-1" w:hanging="567"/>
        <w:contextualSpacing/>
        <w:rPr>
          <w:rFonts w:ascii="Arial" w:hAnsi="Arial" w:cs="Arial"/>
          <w:iCs/>
        </w:rPr>
      </w:pPr>
      <w:r w:rsidRPr="00366822">
        <w:rPr>
          <w:rFonts w:ascii="Arial" w:hAnsi="Arial" w:cs="Arial"/>
          <w:b/>
          <w:u w:val="single"/>
        </w:rPr>
        <w:t xml:space="preserve">Pour le site de Nogent sur Vernisson, situé à Nogent sur Vernisson </w:t>
      </w:r>
      <w:r w:rsidRPr="00366822">
        <w:rPr>
          <w:rFonts w:ascii="Arial" w:hAnsi="Arial" w:cs="Arial"/>
        </w:rPr>
        <w:t>: Les accompagnateurs INRAE seront</w:t>
      </w:r>
      <w:r w:rsidR="00366822" w:rsidRPr="00366822">
        <w:rPr>
          <w:rFonts w:ascii="Arial" w:hAnsi="Arial" w:cs="Arial"/>
        </w:rPr>
        <w:t xml:space="preserve"> </w:t>
      </w:r>
      <w:r w:rsidRPr="00366822">
        <w:rPr>
          <w:rFonts w:ascii="Arial" w:hAnsi="Arial" w:cs="Arial"/>
        </w:rPr>
        <w:t>des</w:t>
      </w:r>
      <w:r w:rsidR="0020227F" w:rsidRPr="00366822">
        <w:rPr>
          <w:rFonts w:ascii="Arial" w:hAnsi="Arial" w:cs="Arial"/>
        </w:rPr>
        <w:t xml:space="preserve"> personnes avec une habilitation électrique BS-BE </w:t>
      </w:r>
      <w:r w:rsidR="00366822" w:rsidRPr="00366822">
        <w:rPr>
          <w:rFonts w:ascii="Arial" w:hAnsi="Arial" w:cs="Arial"/>
        </w:rPr>
        <w:t>manœuvre.</w:t>
      </w:r>
    </w:p>
    <w:p w14:paraId="40473788" w14:textId="77777777" w:rsidR="00950B13" w:rsidRPr="00950B13" w:rsidRDefault="00950B13" w:rsidP="000C007C">
      <w:pPr>
        <w:pStyle w:val="Paragraphedeliste"/>
        <w:tabs>
          <w:tab w:val="left" w:pos="10915"/>
        </w:tabs>
        <w:suppressAutoHyphens/>
        <w:spacing w:before="0" w:after="0"/>
        <w:ind w:left="851" w:right="-1"/>
        <w:contextualSpacing/>
        <w:rPr>
          <w:rFonts w:ascii="Arial" w:hAnsi="Arial" w:cs="Arial"/>
          <w:iCs/>
        </w:rPr>
      </w:pPr>
    </w:p>
    <w:p w14:paraId="37D2FCEE" w14:textId="438D8F88" w:rsidR="007807F3" w:rsidRDefault="007807F3" w:rsidP="000C007C">
      <w:pPr>
        <w:pStyle w:val="Paragraphedeliste"/>
        <w:numPr>
          <w:ilvl w:val="0"/>
          <w:numId w:val="11"/>
        </w:numPr>
        <w:tabs>
          <w:tab w:val="left" w:pos="10915"/>
        </w:tabs>
        <w:suppressAutoHyphens/>
        <w:spacing w:before="0" w:after="0"/>
        <w:ind w:left="851" w:right="-1" w:hanging="567"/>
        <w:contextualSpacing/>
        <w:rPr>
          <w:rFonts w:ascii="Arial" w:hAnsi="Arial" w:cs="Arial"/>
          <w:iCs/>
        </w:rPr>
      </w:pPr>
      <w:r w:rsidRPr="00001CCD">
        <w:rPr>
          <w:rFonts w:ascii="Arial" w:hAnsi="Arial" w:cs="Arial"/>
          <w:b/>
          <w:u w:val="single"/>
        </w:rPr>
        <w:t>Pour les sites d’Orléans et de Bourges </w:t>
      </w:r>
      <w:r w:rsidRPr="00001CCD">
        <w:rPr>
          <w:rFonts w:ascii="Arial" w:hAnsi="Arial" w:cs="Arial"/>
          <w:b/>
          <w:iCs/>
        </w:rPr>
        <w:t>:</w:t>
      </w:r>
      <w:r w:rsidRPr="00795478">
        <w:rPr>
          <w:rFonts w:ascii="Arial" w:hAnsi="Arial" w:cs="Arial"/>
          <w:iCs/>
        </w:rPr>
        <w:t xml:space="preserve"> les accompagnateurs INRA</w:t>
      </w:r>
      <w:r>
        <w:rPr>
          <w:rFonts w:ascii="Arial" w:hAnsi="Arial" w:cs="Arial"/>
          <w:iCs/>
        </w:rPr>
        <w:t>E</w:t>
      </w:r>
      <w:r w:rsidRPr="00795478">
        <w:rPr>
          <w:rFonts w:ascii="Arial" w:hAnsi="Arial" w:cs="Arial"/>
          <w:iCs/>
        </w:rPr>
        <w:t xml:space="preserve"> ne seront pas des personnes possédant une habilitation en électricité.</w:t>
      </w:r>
    </w:p>
    <w:p w14:paraId="28C81CB7" w14:textId="77777777" w:rsidR="00CE7A2B" w:rsidRPr="00CE7A2B" w:rsidRDefault="00CE7A2B" w:rsidP="00CE7A2B">
      <w:pPr>
        <w:tabs>
          <w:tab w:val="left" w:pos="10915"/>
        </w:tabs>
        <w:suppressAutoHyphens/>
        <w:spacing w:before="0" w:after="0"/>
        <w:ind w:right="423"/>
        <w:contextualSpacing/>
        <w:rPr>
          <w:rFonts w:ascii="Arial" w:hAnsi="Arial" w:cs="Arial"/>
          <w:iCs/>
        </w:rPr>
      </w:pPr>
    </w:p>
    <w:p w14:paraId="4A777D7E" w14:textId="77777777" w:rsidR="007807F3" w:rsidRPr="00795478" w:rsidRDefault="007807F3" w:rsidP="00803DB6">
      <w:pPr>
        <w:widowControl w:val="0"/>
        <w:autoSpaceDE w:val="0"/>
        <w:autoSpaceDN w:val="0"/>
        <w:adjustRightInd w:val="0"/>
        <w:spacing w:before="0"/>
        <w:rPr>
          <w:rFonts w:ascii="Arial" w:hAnsi="Arial" w:cs="Arial"/>
        </w:rPr>
      </w:pPr>
      <w:r w:rsidRPr="00795478">
        <w:rPr>
          <w:rFonts w:ascii="Arial" w:hAnsi="Arial" w:cs="Arial"/>
        </w:rPr>
        <w:t xml:space="preserve">Le contrôle d’une l’unité se fera sans discontinuité (toute modification intempestive pourra faire l’objet de pénalités). Afin de limiter la durée du contrôle annuel, deux contrôleurs pourront intervenir les mêmes jours sur des secteurs différents. </w:t>
      </w:r>
    </w:p>
    <w:p w14:paraId="1C737920" w14:textId="77777777" w:rsidR="007807F3" w:rsidRPr="003F7DCE" w:rsidRDefault="007807F3" w:rsidP="00803DB6">
      <w:pPr>
        <w:widowControl w:val="0"/>
        <w:autoSpaceDE w:val="0"/>
        <w:autoSpaceDN w:val="0"/>
        <w:adjustRightInd w:val="0"/>
        <w:spacing w:before="0"/>
        <w:rPr>
          <w:rFonts w:ascii="Arial" w:hAnsi="Arial" w:cs="Arial"/>
        </w:rPr>
      </w:pPr>
      <w:r w:rsidRPr="003F7DCE">
        <w:rPr>
          <w:rFonts w:ascii="Arial" w:hAnsi="Arial" w:cs="Arial"/>
        </w:rPr>
        <w:lastRenderedPageBreak/>
        <w:t xml:space="preserve">Lorsqu’un local (pièce ou partie de bâtiment) est alimenté par le même tableau de distribution terminal, l’opération de contrôle devra être réalisée en une seule fois, l’objectif étant de ne pas perturber </w:t>
      </w:r>
      <w:r>
        <w:rPr>
          <w:rFonts w:ascii="Arial" w:hAnsi="Arial" w:cs="Arial"/>
        </w:rPr>
        <w:t xml:space="preserve">ou </w:t>
      </w:r>
      <w:r w:rsidRPr="003F7DCE">
        <w:rPr>
          <w:rFonts w:ascii="Arial" w:hAnsi="Arial" w:cs="Arial"/>
        </w:rPr>
        <w:t xml:space="preserve">paralyser l’activité, </w:t>
      </w:r>
      <w:r>
        <w:rPr>
          <w:rFonts w:ascii="Arial" w:hAnsi="Arial" w:cs="Arial"/>
        </w:rPr>
        <w:t xml:space="preserve">prévoir donc de faire, </w:t>
      </w:r>
      <w:r w:rsidRPr="003F7DCE">
        <w:rPr>
          <w:rFonts w:ascii="Arial" w:hAnsi="Arial" w:cs="Arial"/>
        </w:rPr>
        <w:t>à la suite le relevé, la mesure et la coupure</w:t>
      </w:r>
      <w:r>
        <w:rPr>
          <w:rFonts w:ascii="Arial" w:hAnsi="Arial" w:cs="Arial"/>
        </w:rPr>
        <w:t xml:space="preserve"> d’électricité</w:t>
      </w:r>
      <w:r w:rsidRPr="003F7DCE">
        <w:rPr>
          <w:rFonts w:ascii="Arial" w:hAnsi="Arial" w:cs="Arial"/>
        </w:rPr>
        <w:t>).</w:t>
      </w:r>
    </w:p>
    <w:p w14:paraId="68FF8733" w14:textId="77777777" w:rsidR="007807F3" w:rsidRPr="003F7DCE" w:rsidRDefault="007807F3" w:rsidP="00803DB6">
      <w:pPr>
        <w:widowControl w:val="0"/>
        <w:autoSpaceDE w:val="0"/>
        <w:autoSpaceDN w:val="0"/>
        <w:adjustRightInd w:val="0"/>
        <w:spacing w:before="0"/>
        <w:rPr>
          <w:rFonts w:ascii="Arial" w:hAnsi="Arial" w:cs="Arial"/>
        </w:rPr>
      </w:pPr>
      <w:r w:rsidRPr="003F7DCE">
        <w:rPr>
          <w:rFonts w:ascii="Arial" w:hAnsi="Arial" w:cs="Arial"/>
        </w:rPr>
        <w:t>Le contrôleur devra veiller à ne jamais raccorder au réseau un appareil débranché.</w:t>
      </w:r>
    </w:p>
    <w:p w14:paraId="2DF29A74" w14:textId="77777777" w:rsidR="007807F3" w:rsidRDefault="007807F3" w:rsidP="00CC5807">
      <w:pPr>
        <w:widowControl w:val="0"/>
        <w:autoSpaceDE w:val="0"/>
        <w:autoSpaceDN w:val="0"/>
        <w:adjustRightInd w:val="0"/>
        <w:spacing w:before="0"/>
        <w:rPr>
          <w:rFonts w:ascii="Arial" w:hAnsi="Arial" w:cs="Arial"/>
        </w:rPr>
      </w:pPr>
      <w:r w:rsidRPr="003F7DCE">
        <w:rPr>
          <w:rFonts w:ascii="Arial" w:hAnsi="Arial" w:cs="Arial"/>
        </w:rPr>
        <w:t>Le titulaire s’engage à ce que les essais de continuité se fassent sans dégradation des revêtements des appareils.</w:t>
      </w:r>
    </w:p>
    <w:p w14:paraId="02851CC1" w14:textId="77777777" w:rsidR="007807F3" w:rsidRDefault="007807F3" w:rsidP="00CE7A2B">
      <w:pPr>
        <w:widowControl w:val="0"/>
        <w:autoSpaceDE w:val="0"/>
        <w:autoSpaceDN w:val="0"/>
        <w:adjustRightInd w:val="0"/>
        <w:spacing w:before="0"/>
        <w:rPr>
          <w:rFonts w:ascii="Arial" w:hAnsi="Arial" w:cs="Arial"/>
        </w:rPr>
      </w:pPr>
      <w:r w:rsidRPr="00DE39C0">
        <w:rPr>
          <w:rFonts w:ascii="Arial" w:hAnsi="Arial" w:cs="Arial"/>
        </w:rPr>
        <w:t>Le ou les contrôleur(s) devra (devront) :</w:t>
      </w:r>
    </w:p>
    <w:p w14:paraId="4A9B1693" w14:textId="75019F69" w:rsidR="007807F3" w:rsidRDefault="007807F3" w:rsidP="00C86C73">
      <w:pPr>
        <w:numPr>
          <w:ilvl w:val="0"/>
          <w:numId w:val="12"/>
        </w:numPr>
        <w:tabs>
          <w:tab w:val="left" w:pos="3261"/>
        </w:tabs>
        <w:suppressAutoHyphens/>
        <w:spacing w:before="0" w:after="0"/>
        <w:ind w:left="993" w:right="423" w:hanging="426"/>
        <w:rPr>
          <w:rFonts w:ascii="Arial" w:hAnsi="Arial" w:cs="Arial"/>
        </w:rPr>
      </w:pPr>
      <w:r w:rsidRPr="00105E0C">
        <w:rPr>
          <w:rFonts w:ascii="Arial" w:hAnsi="Arial" w:cs="Arial"/>
        </w:rPr>
        <w:t>Disposer de moyens d’accès sécurisés pour intervenir sur les équipements non accessibles depuis le sol, en tenant compte des spécificités des locaux,</w:t>
      </w:r>
    </w:p>
    <w:p w14:paraId="5A4D7A8D" w14:textId="77777777" w:rsidR="00CE7A2B" w:rsidRPr="00105E0C" w:rsidRDefault="00CE7A2B" w:rsidP="00CE7A2B">
      <w:pPr>
        <w:tabs>
          <w:tab w:val="left" w:pos="1559"/>
          <w:tab w:val="left" w:pos="3261"/>
        </w:tabs>
        <w:suppressAutoHyphens/>
        <w:spacing w:before="0" w:after="0"/>
        <w:ind w:left="1559" w:right="423"/>
        <w:rPr>
          <w:rFonts w:ascii="Arial" w:hAnsi="Arial" w:cs="Arial"/>
        </w:rPr>
      </w:pPr>
    </w:p>
    <w:p w14:paraId="3ABDD6B3" w14:textId="3DD1C92F" w:rsidR="007807F3" w:rsidRDefault="007807F3" w:rsidP="00C86C73">
      <w:pPr>
        <w:numPr>
          <w:ilvl w:val="0"/>
          <w:numId w:val="12"/>
        </w:numPr>
        <w:tabs>
          <w:tab w:val="left" w:pos="3261"/>
        </w:tabs>
        <w:suppressAutoHyphens/>
        <w:spacing w:before="0" w:after="0"/>
        <w:ind w:left="993" w:right="423" w:hanging="426"/>
        <w:rPr>
          <w:rFonts w:ascii="Arial" w:hAnsi="Arial" w:cs="Arial"/>
        </w:rPr>
      </w:pPr>
      <w:r w:rsidRPr="00105E0C">
        <w:rPr>
          <w:rFonts w:ascii="Arial" w:hAnsi="Arial" w:cs="Arial"/>
        </w:rPr>
        <w:t xml:space="preserve">Avoir l’habilitation et la capacité professionnelle pour déposer les dispositifs </w:t>
      </w:r>
      <w:r w:rsidRPr="00697F17">
        <w:rPr>
          <w:rFonts w:ascii="Arial" w:hAnsi="Arial" w:cs="Arial"/>
        </w:rPr>
        <w:t>de protection (ex. plastrons), pour ouvrir les armoires, pour manœuvrer les installations/équipements électriques, en sécurité.</w:t>
      </w:r>
    </w:p>
    <w:p w14:paraId="341FF681" w14:textId="77777777" w:rsidR="00CE7A2B" w:rsidRPr="00697F17" w:rsidRDefault="00CE7A2B" w:rsidP="00CE7A2B">
      <w:pPr>
        <w:tabs>
          <w:tab w:val="left" w:pos="1559"/>
          <w:tab w:val="left" w:pos="3261"/>
        </w:tabs>
        <w:suppressAutoHyphens/>
        <w:spacing w:before="0" w:after="0"/>
        <w:ind w:right="423"/>
        <w:rPr>
          <w:rFonts w:ascii="Arial" w:hAnsi="Arial" w:cs="Arial"/>
        </w:rPr>
      </w:pPr>
    </w:p>
    <w:p w14:paraId="4CA07304" w14:textId="77777777" w:rsidR="007807F3" w:rsidRPr="00B64AF4" w:rsidRDefault="007807F3" w:rsidP="00CE7A2B">
      <w:pPr>
        <w:widowControl w:val="0"/>
        <w:autoSpaceDE w:val="0"/>
        <w:autoSpaceDN w:val="0"/>
        <w:adjustRightInd w:val="0"/>
        <w:spacing w:before="0"/>
        <w:rPr>
          <w:rFonts w:ascii="Arial" w:hAnsi="Arial" w:cs="Arial"/>
        </w:rPr>
      </w:pPr>
      <w:r w:rsidRPr="00B64AF4">
        <w:rPr>
          <w:rFonts w:ascii="Arial" w:hAnsi="Arial" w:cs="Arial"/>
        </w:rPr>
        <w:t>Une autorisation d’accès aux installations et équipements électriques à contrôler et d’ouverture des locaux concernés sera délivrée par INRA</w:t>
      </w:r>
      <w:r>
        <w:rPr>
          <w:rFonts w:ascii="Arial" w:hAnsi="Arial" w:cs="Arial"/>
        </w:rPr>
        <w:t>E</w:t>
      </w:r>
      <w:r w:rsidRPr="00B64AF4">
        <w:rPr>
          <w:rFonts w:ascii="Arial" w:hAnsi="Arial" w:cs="Arial"/>
        </w:rPr>
        <w:t xml:space="preserve">, qui </w:t>
      </w:r>
      <w:r>
        <w:rPr>
          <w:rFonts w:ascii="Arial" w:hAnsi="Arial" w:cs="Arial"/>
        </w:rPr>
        <w:t xml:space="preserve">assurera autant que possible </w:t>
      </w:r>
      <w:r w:rsidRPr="00B64AF4">
        <w:rPr>
          <w:rFonts w:ascii="Arial" w:hAnsi="Arial" w:cs="Arial"/>
        </w:rPr>
        <w:t>un accompagnement sur site par un de ses agents et la disponibilité de référent(s) connaissant les installations électriques. </w:t>
      </w:r>
    </w:p>
    <w:p w14:paraId="426950B2" w14:textId="77777777" w:rsidR="007807F3" w:rsidRDefault="007807F3" w:rsidP="007807F3">
      <w:pPr>
        <w:ind w:left="567" w:right="423" w:firstLine="708"/>
        <w:rPr>
          <w:rFonts w:ascii="Arial" w:hAnsi="Arial" w:cs="Arial"/>
          <w:highlight w:val="yellow"/>
        </w:rPr>
      </w:pPr>
    </w:p>
    <w:p w14:paraId="5D499A3F" w14:textId="77777777" w:rsidR="007807F3" w:rsidRDefault="007807F3" w:rsidP="00CE7A2B">
      <w:pPr>
        <w:widowControl w:val="0"/>
        <w:autoSpaceDE w:val="0"/>
        <w:autoSpaceDN w:val="0"/>
        <w:adjustRightInd w:val="0"/>
        <w:spacing w:before="0"/>
        <w:rPr>
          <w:rFonts w:ascii="Arial" w:hAnsi="Arial" w:cs="Arial"/>
        </w:rPr>
      </w:pPr>
      <w:r>
        <w:rPr>
          <w:rFonts w:ascii="Arial" w:hAnsi="Arial" w:cs="Arial"/>
        </w:rPr>
        <w:t>Au cas où INRAE, ne serait pas en mesure d’assurer cet accompagnement, le titulaire devra fournir dans son offre technique l’organisation qu’il mettra en place et toutes les habilitations requises pour réaliser seul ce contrôle.</w:t>
      </w:r>
    </w:p>
    <w:p w14:paraId="41B8A3B1" w14:textId="77777777" w:rsidR="007807F3" w:rsidRPr="00E20644" w:rsidRDefault="007807F3" w:rsidP="007807F3">
      <w:pPr>
        <w:ind w:left="567" w:right="423" w:firstLine="708"/>
        <w:rPr>
          <w:rFonts w:ascii="Arial" w:hAnsi="Arial" w:cs="Arial"/>
          <w:highlight w:val="yellow"/>
        </w:rPr>
      </w:pPr>
    </w:p>
    <w:p w14:paraId="636C9E55" w14:textId="4B83D7FD" w:rsidR="007807F3" w:rsidRPr="003F7DCE" w:rsidRDefault="007807F3" w:rsidP="00C86C73">
      <w:pPr>
        <w:pStyle w:val="Titre3"/>
        <w:keepLines w:val="0"/>
        <w:numPr>
          <w:ilvl w:val="1"/>
          <w:numId w:val="2"/>
        </w:numPr>
        <w:ind w:left="993" w:hanging="426"/>
        <w:rPr>
          <w:rFonts w:ascii="Arial" w:hAnsi="Arial"/>
          <w:b/>
          <w:iCs/>
          <w:sz w:val="22"/>
        </w:rPr>
      </w:pPr>
      <w:bookmarkStart w:id="19" w:name="_Toc204775984"/>
      <w:r w:rsidRPr="003F7DCE">
        <w:rPr>
          <w:rFonts w:ascii="Arial" w:hAnsi="Arial"/>
          <w:b/>
          <w:iCs/>
          <w:sz w:val="22"/>
        </w:rPr>
        <w:t>Rapport de visite</w:t>
      </w:r>
      <w:bookmarkEnd w:id="19"/>
    </w:p>
    <w:p w14:paraId="63F081A4" w14:textId="77777777" w:rsidR="007807F3" w:rsidRPr="00105E0C" w:rsidRDefault="007807F3" w:rsidP="00CE7A2B">
      <w:pPr>
        <w:widowControl w:val="0"/>
        <w:autoSpaceDE w:val="0"/>
        <w:autoSpaceDN w:val="0"/>
        <w:adjustRightInd w:val="0"/>
        <w:spacing w:before="0"/>
        <w:rPr>
          <w:rFonts w:ascii="Arial" w:hAnsi="Arial" w:cs="Arial"/>
        </w:rPr>
      </w:pPr>
      <w:r>
        <w:rPr>
          <w:rFonts w:ascii="Arial" w:hAnsi="Arial" w:cs="Arial"/>
        </w:rPr>
        <w:t xml:space="preserve">Il est demandé au </w:t>
      </w:r>
      <w:r w:rsidRPr="003F7DCE">
        <w:rPr>
          <w:rFonts w:ascii="Arial" w:hAnsi="Arial" w:cs="Arial"/>
        </w:rPr>
        <w:t xml:space="preserve">titulaire </w:t>
      </w:r>
      <w:r>
        <w:rPr>
          <w:rFonts w:ascii="Arial" w:hAnsi="Arial" w:cs="Arial"/>
        </w:rPr>
        <w:t xml:space="preserve">de fournir un rapport de vérification très précis ; il </w:t>
      </w:r>
      <w:r w:rsidRPr="003F7DCE">
        <w:rPr>
          <w:rFonts w:ascii="Arial" w:hAnsi="Arial" w:cs="Arial"/>
        </w:rPr>
        <w:t xml:space="preserve">reportera systématiquement les numéros des locaux </w:t>
      </w:r>
      <w:r>
        <w:rPr>
          <w:rFonts w:ascii="Arial" w:hAnsi="Arial" w:cs="Arial"/>
        </w:rPr>
        <w:t xml:space="preserve">et des armoires concernées par des anomalies constatées sur les installations </w:t>
      </w:r>
      <w:r w:rsidRPr="003F7DCE">
        <w:rPr>
          <w:rFonts w:ascii="Arial" w:hAnsi="Arial" w:cs="Arial"/>
        </w:rPr>
        <w:t>fixe</w:t>
      </w:r>
      <w:r>
        <w:rPr>
          <w:rFonts w:ascii="Arial" w:hAnsi="Arial" w:cs="Arial"/>
        </w:rPr>
        <w:t>s</w:t>
      </w:r>
      <w:r w:rsidRPr="003F7DCE">
        <w:rPr>
          <w:rFonts w:ascii="Arial" w:hAnsi="Arial" w:cs="Arial"/>
        </w:rPr>
        <w:t xml:space="preserve"> </w:t>
      </w:r>
      <w:r>
        <w:rPr>
          <w:rFonts w:ascii="Arial" w:hAnsi="Arial" w:cs="Arial"/>
        </w:rPr>
        <w:t>et</w:t>
      </w:r>
      <w:r w:rsidRPr="003F7DCE">
        <w:rPr>
          <w:rFonts w:ascii="Arial" w:hAnsi="Arial" w:cs="Arial"/>
        </w:rPr>
        <w:t xml:space="preserve"> le numéro </w:t>
      </w:r>
      <w:r>
        <w:rPr>
          <w:rFonts w:ascii="Arial" w:hAnsi="Arial" w:cs="Arial"/>
        </w:rPr>
        <w:t>d’</w:t>
      </w:r>
      <w:r w:rsidRPr="003F7DCE">
        <w:rPr>
          <w:rFonts w:ascii="Arial" w:hAnsi="Arial" w:cs="Arial"/>
        </w:rPr>
        <w:t>inventaire INRA</w:t>
      </w:r>
      <w:r>
        <w:rPr>
          <w:rFonts w:ascii="Arial" w:hAnsi="Arial" w:cs="Arial"/>
        </w:rPr>
        <w:t>E</w:t>
      </w:r>
      <w:r w:rsidRPr="003F7DCE">
        <w:rPr>
          <w:rFonts w:ascii="Arial" w:hAnsi="Arial" w:cs="Arial"/>
        </w:rPr>
        <w:t xml:space="preserve"> (si disponible sur l'appareil)</w:t>
      </w:r>
      <w:r>
        <w:rPr>
          <w:rFonts w:ascii="Arial" w:hAnsi="Arial" w:cs="Arial"/>
        </w:rPr>
        <w:t xml:space="preserve">. </w:t>
      </w:r>
      <w:r w:rsidRPr="00105E0C">
        <w:rPr>
          <w:rFonts w:ascii="Arial" w:hAnsi="Arial" w:cs="Arial"/>
        </w:rPr>
        <w:t>Ces renseignements figureront impérativement sur les rapports (format PDF et sur un récapitulatif sous format Excel)</w:t>
      </w:r>
      <w:r>
        <w:rPr>
          <w:rFonts w:ascii="Arial" w:hAnsi="Arial" w:cs="Arial"/>
        </w:rPr>
        <w:t xml:space="preserve"> transmis par mail uniquement</w:t>
      </w:r>
      <w:r w:rsidRPr="00105E0C">
        <w:rPr>
          <w:rFonts w:ascii="Arial" w:hAnsi="Arial" w:cs="Arial"/>
        </w:rPr>
        <w:t>.</w:t>
      </w:r>
    </w:p>
    <w:p w14:paraId="4F9BF283" w14:textId="77777777" w:rsidR="007807F3" w:rsidRPr="00105E0C" w:rsidRDefault="007807F3" w:rsidP="00CE7A2B">
      <w:pPr>
        <w:widowControl w:val="0"/>
        <w:autoSpaceDE w:val="0"/>
        <w:autoSpaceDN w:val="0"/>
        <w:adjustRightInd w:val="0"/>
        <w:spacing w:before="0"/>
        <w:rPr>
          <w:rFonts w:ascii="Arial" w:hAnsi="Arial" w:cs="Arial"/>
        </w:rPr>
      </w:pPr>
      <w:r w:rsidRPr="00105E0C">
        <w:rPr>
          <w:rFonts w:ascii="Arial" w:hAnsi="Arial" w:cs="Arial"/>
        </w:rPr>
        <w:t xml:space="preserve">A la fin de </w:t>
      </w:r>
      <w:r w:rsidRPr="00105E0C">
        <w:rPr>
          <w:rFonts w:ascii="Arial" w:hAnsi="Arial" w:cs="Arial"/>
          <w:u w:val="single"/>
        </w:rPr>
        <w:t>chaque semaine d’intervention</w:t>
      </w:r>
      <w:r w:rsidRPr="00105E0C">
        <w:rPr>
          <w:rFonts w:ascii="Arial" w:hAnsi="Arial" w:cs="Arial"/>
        </w:rPr>
        <w:t xml:space="preserve">, le titulaire fera un rapport auprès du référent de site. Cela devra permettre de donner des informations sur les anomalies découvertes, et de bien mettre en avant celles qui nécessitent une remise en conformité immédiate. </w:t>
      </w:r>
    </w:p>
    <w:p w14:paraId="79B71996" w14:textId="77777777" w:rsidR="007807F3" w:rsidRDefault="007807F3" w:rsidP="00CE7A2B">
      <w:pPr>
        <w:widowControl w:val="0"/>
        <w:autoSpaceDE w:val="0"/>
        <w:autoSpaceDN w:val="0"/>
        <w:adjustRightInd w:val="0"/>
        <w:spacing w:before="0"/>
        <w:rPr>
          <w:rFonts w:ascii="Arial" w:hAnsi="Arial" w:cs="Arial"/>
        </w:rPr>
      </w:pPr>
      <w:r>
        <w:rPr>
          <w:rFonts w:ascii="Arial" w:hAnsi="Arial" w:cs="Arial"/>
        </w:rPr>
        <w:t>A la fin de la réalisation des contrôles de chaque secteur, l</w:t>
      </w:r>
      <w:r w:rsidRPr="00105E0C">
        <w:rPr>
          <w:rFonts w:ascii="Arial" w:hAnsi="Arial" w:cs="Arial"/>
        </w:rPr>
        <w:t xml:space="preserve">e titulaire devra transmettre également une version </w:t>
      </w:r>
      <w:r>
        <w:rPr>
          <w:rFonts w:ascii="Arial" w:hAnsi="Arial" w:cs="Arial"/>
        </w:rPr>
        <w:t>électronique</w:t>
      </w:r>
      <w:r w:rsidRPr="00105E0C">
        <w:rPr>
          <w:rFonts w:ascii="Arial" w:hAnsi="Arial" w:cs="Arial"/>
        </w:rPr>
        <w:t xml:space="preserve"> récapitulative du contrôle sous format Excel selon modèle fourni par INRA</w:t>
      </w:r>
      <w:r>
        <w:rPr>
          <w:rFonts w:ascii="Arial" w:hAnsi="Arial" w:cs="Arial"/>
        </w:rPr>
        <w:t>E</w:t>
      </w:r>
      <w:r w:rsidRPr="00105E0C">
        <w:rPr>
          <w:rFonts w:ascii="Arial" w:hAnsi="Arial" w:cs="Arial"/>
        </w:rPr>
        <w:t xml:space="preserve"> en annexe 2. </w:t>
      </w:r>
    </w:p>
    <w:p w14:paraId="005D87FB" w14:textId="77777777" w:rsidR="007807F3" w:rsidRPr="00105E0C" w:rsidRDefault="007807F3" w:rsidP="00CE7A2B">
      <w:pPr>
        <w:widowControl w:val="0"/>
        <w:autoSpaceDE w:val="0"/>
        <w:autoSpaceDN w:val="0"/>
        <w:adjustRightInd w:val="0"/>
        <w:spacing w:before="0"/>
        <w:rPr>
          <w:rFonts w:ascii="Arial" w:hAnsi="Arial" w:cs="Arial"/>
          <w:u w:val="single"/>
        </w:rPr>
      </w:pPr>
      <w:r w:rsidRPr="00105E0C">
        <w:rPr>
          <w:rFonts w:ascii="Arial" w:hAnsi="Arial" w:cs="Arial"/>
        </w:rPr>
        <w:t xml:space="preserve">Ce récapitulatif devra parvenir aux référents </w:t>
      </w:r>
      <w:r w:rsidRPr="00AA053F">
        <w:rPr>
          <w:rFonts w:ascii="Arial" w:hAnsi="Arial" w:cs="Arial"/>
        </w:rPr>
        <w:t>INRAE et au service prévention</w:t>
      </w:r>
      <w:r w:rsidRPr="006C2501">
        <w:rPr>
          <w:rFonts w:ascii="Arial" w:hAnsi="Arial" w:cs="Arial"/>
        </w:rPr>
        <w:t xml:space="preserve">, </w:t>
      </w:r>
      <w:r w:rsidRPr="00105E0C">
        <w:rPr>
          <w:rFonts w:ascii="Arial" w:hAnsi="Arial" w:cs="Arial"/>
          <w:b/>
        </w:rPr>
        <w:t>dans un délai maximum d’un mois à compter de la fin des contrôles du site.</w:t>
      </w:r>
      <w:r w:rsidRPr="00105E0C">
        <w:rPr>
          <w:b/>
        </w:rPr>
        <w:t xml:space="preserve"> </w:t>
      </w:r>
    </w:p>
    <w:p w14:paraId="1F365EA9" w14:textId="029E007B" w:rsidR="007807F3" w:rsidRDefault="007807F3" w:rsidP="007807F3">
      <w:pPr>
        <w:ind w:left="567" w:right="423" w:firstLine="708"/>
        <w:rPr>
          <w:rFonts w:ascii="Arial" w:hAnsi="Arial" w:cs="Arial"/>
        </w:rPr>
      </w:pPr>
    </w:p>
    <w:p w14:paraId="77DAAB34" w14:textId="3D1F15E6" w:rsidR="00530EA2" w:rsidRDefault="00530EA2" w:rsidP="00530EA2">
      <w:pPr>
        <w:pStyle w:val="Titre1"/>
        <w:spacing w:before="0"/>
        <w:rPr>
          <w:rFonts w:ascii="Arial" w:eastAsia="Times New Roman" w:hAnsi="Arial" w:cs="Arial"/>
          <w:b/>
          <w:bCs/>
          <w:color w:val="009296"/>
          <w:sz w:val="22"/>
          <w:szCs w:val="22"/>
          <w:lang w:eastAsia="fr-FR"/>
        </w:rPr>
      </w:pPr>
      <w:bookmarkStart w:id="20" w:name="_Toc204775985"/>
      <w:r w:rsidRPr="00530EA2">
        <w:rPr>
          <w:rFonts w:ascii="Arial" w:eastAsia="Times New Roman" w:hAnsi="Arial" w:cs="Arial"/>
          <w:b/>
          <w:bCs/>
          <w:color w:val="009296"/>
          <w:sz w:val="22"/>
          <w:szCs w:val="22"/>
          <w:lang w:eastAsia="fr-FR"/>
        </w:rPr>
        <w:t>MODALITES D’EXECUTION DES PRESTATIONS</w:t>
      </w:r>
      <w:bookmarkEnd w:id="20"/>
    </w:p>
    <w:p w14:paraId="6C97FB9C" w14:textId="77777777" w:rsidR="00530EA2" w:rsidRPr="00530EA2" w:rsidRDefault="00530EA2" w:rsidP="00530EA2">
      <w:pPr>
        <w:spacing w:before="0"/>
        <w:rPr>
          <w:lang w:eastAsia="fr-FR"/>
        </w:rPr>
      </w:pPr>
    </w:p>
    <w:p w14:paraId="2C32A826" w14:textId="77777777" w:rsidR="00530EA2" w:rsidRPr="00530EA2" w:rsidRDefault="00530EA2" w:rsidP="00530EA2">
      <w:pPr>
        <w:widowControl w:val="0"/>
        <w:autoSpaceDE w:val="0"/>
        <w:autoSpaceDN w:val="0"/>
        <w:adjustRightInd w:val="0"/>
        <w:spacing w:before="0"/>
        <w:rPr>
          <w:rFonts w:ascii="Arial" w:hAnsi="Arial" w:cs="Arial"/>
        </w:rPr>
      </w:pPr>
      <w:r w:rsidRPr="00530EA2">
        <w:rPr>
          <w:rFonts w:ascii="Arial" w:hAnsi="Arial" w:cs="Arial"/>
        </w:rPr>
        <w:t>Le(s) contrôleur(s) se fera (feront) remettre un badge (contrôle d’accès), auprès du service accueil de chaque site.</w:t>
      </w:r>
    </w:p>
    <w:p w14:paraId="22C23915" w14:textId="77777777" w:rsidR="00530EA2" w:rsidRDefault="00530EA2" w:rsidP="00530EA2">
      <w:pPr>
        <w:widowControl w:val="0"/>
        <w:autoSpaceDE w:val="0"/>
        <w:autoSpaceDN w:val="0"/>
        <w:adjustRightInd w:val="0"/>
        <w:spacing w:before="0"/>
        <w:rPr>
          <w:rFonts w:ascii="Arial" w:hAnsi="Arial" w:cs="Arial"/>
        </w:rPr>
      </w:pPr>
      <w:r>
        <w:rPr>
          <w:rFonts w:ascii="Arial" w:hAnsi="Arial" w:cs="Arial"/>
        </w:rPr>
        <w:t>Le Titulaire veillera au respect des règles sanitaires en vigueur dans les services, ce qui supposera parfois pour les contrôleurs de se vêtir d’un équipement spécifique, procédure de désinfection – décontamination. Le matériel devra également faire l’objet d’une désinfection selon les instructions du correspondant d’unité, qui fournira le nécessaire à sa réalisation. (Il sera préférable pour le contrôleur d’avoir 2 jeux d’appareils).</w:t>
      </w:r>
    </w:p>
    <w:p w14:paraId="10149BE5" w14:textId="77777777" w:rsidR="00530EA2" w:rsidRDefault="00530EA2" w:rsidP="00530EA2">
      <w:pPr>
        <w:ind w:left="567" w:right="423"/>
        <w:rPr>
          <w:rFonts w:ascii="Arial" w:hAnsi="Arial" w:cs="Arial"/>
        </w:rPr>
      </w:pPr>
    </w:p>
    <w:p w14:paraId="01AD5BB0" w14:textId="77777777" w:rsidR="00530EA2" w:rsidRDefault="00530EA2" w:rsidP="00530EA2">
      <w:pPr>
        <w:widowControl w:val="0"/>
        <w:autoSpaceDE w:val="0"/>
        <w:autoSpaceDN w:val="0"/>
        <w:adjustRightInd w:val="0"/>
        <w:spacing w:before="0"/>
        <w:rPr>
          <w:rFonts w:ascii="Arial" w:hAnsi="Arial" w:cs="Arial"/>
        </w:rPr>
      </w:pPr>
      <w:r w:rsidRPr="00530EA2">
        <w:rPr>
          <w:rFonts w:ascii="Arial" w:hAnsi="Arial" w:cs="Arial"/>
        </w:rPr>
        <w:t>Un plan de prévention sera élaboré, par site, avec le titulaire et le service prévention du centre Val de Loire, avant le début d’exécution des prestations.</w:t>
      </w:r>
    </w:p>
    <w:p w14:paraId="1E25CE0A" w14:textId="77777777" w:rsidR="00C7706F" w:rsidRPr="00E82CCA" w:rsidRDefault="00C7706F" w:rsidP="00E82CCA">
      <w:pPr>
        <w:spacing w:before="0" w:after="0"/>
        <w:rPr>
          <w:rFonts w:ascii="Arial" w:hAnsi="Arial" w:cs="Arial"/>
        </w:rPr>
      </w:pPr>
    </w:p>
    <w:p w14:paraId="16AEBAA0" w14:textId="77777777" w:rsidR="001E21C7" w:rsidRPr="00247386" w:rsidRDefault="3E9BD5D7" w:rsidP="00247386">
      <w:pPr>
        <w:pStyle w:val="Titre1"/>
        <w:spacing w:before="0" w:after="120"/>
        <w:ind w:left="284" w:hanging="284"/>
        <w:rPr>
          <w:rFonts w:ascii="Arial" w:eastAsia="Times New Roman" w:hAnsi="Arial" w:cs="Arial"/>
          <w:b/>
          <w:bCs/>
          <w:color w:val="009296"/>
          <w:sz w:val="22"/>
          <w:szCs w:val="22"/>
          <w:lang w:eastAsia="fr-FR"/>
        </w:rPr>
      </w:pPr>
      <w:bookmarkStart w:id="21" w:name="_Toc204775986"/>
      <w:r w:rsidRPr="3E9BD5D7">
        <w:rPr>
          <w:rFonts w:ascii="Arial" w:eastAsia="Times New Roman" w:hAnsi="Arial" w:cs="Arial"/>
          <w:b/>
          <w:bCs/>
          <w:color w:val="009296"/>
          <w:sz w:val="22"/>
          <w:szCs w:val="22"/>
          <w:lang w:eastAsia="fr-FR"/>
        </w:rPr>
        <w:t>ZONES A REGIME RESTRICTIF (ZRR)</w:t>
      </w:r>
      <w:bookmarkEnd w:id="21"/>
    </w:p>
    <w:p w14:paraId="483A4B97" w14:textId="77777777" w:rsidR="001E21C7" w:rsidRPr="004D38D8" w:rsidRDefault="001E21C7" w:rsidP="00C7706F">
      <w:pPr>
        <w:keepNext/>
        <w:keepLines/>
        <w:widowControl w:val="0"/>
        <w:spacing w:before="0" w:after="0"/>
        <w:rPr>
          <w:rFonts w:ascii="Arial" w:hAnsi="Arial" w:cs="Arial"/>
          <w:b/>
          <w:i/>
        </w:rPr>
      </w:pPr>
      <w:bookmarkStart w:id="22" w:name="_Toc473299930"/>
      <w:r w:rsidRPr="004D38D8">
        <w:rPr>
          <w:rFonts w:ascii="Arial" w:hAnsi="Arial" w:cs="Arial"/>
        </w:rPr>
        <w:t xml:space="preserve">Lorsque les prestations </w:t>
      </w:r>
      <w:r w:rsidR="0026288D" w:rsidRPr="004D38D8">
        <w:rPr>
          <w:rFonts w:ascii="Arial" w:hAnsi="Arial" w:cs="Arial"/>
        </w:rPr>
        <w:t xml:space="preserve">de services </w:t>
      </w:r>
      <w:r w:rsidRPr="004D38D8">
        <w:rPr>
          <w:rFonts w:ascii="Arial" w:hAnsi="Arial" w:cs="Arial"/>
        </w:rPr>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22"/>
    </w:p>
    <w:p w14:paraId="7F72B3EC" w14:textId="77777777" w:rsidR="001E21C7" w:rsidRPr="004D38D8" w:rsidRDefault="001E21C7" w:rsidP="00C7706F">
      <w:pPr>
        <w:keepNext/>
        <w:keepLines/>
        <w:widowControl w:val="0"/>
        <w:spacing w:before="0" w:after="0"/>
        <w:rPr>
          <w:rFonts w:ascii="Arial" w:hAnsi="Arial" w:cs="Arial"/>
        </w:rPr>
      </w:pPr>
      <w:bookmarkStart w:id="23" w:name="_Toc473299931"/>
      <w:r w:rsidRPr="004D38D8">
        <w:rPr>
          <w:rFonts w:ascii="Arial" w:hAnsi="Arial" w:cs="Arial"/>
        </w:rPr>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23"/>
    </w:p>
    <w:p w14:paraId="6E6D5D4B" w14:textId="359F5A91" w:rsidR="00D25A0C" w:rsidRPr="004D38D8" w:rsidRDefault="00D25A0C" w:rsidP="00362BC5">
      <w:pPr>
        <w:spacing w:before="0" w:after="0"/>
        <w:rPr>
          <w:rFonts w:ascii="Arial" w:hAnsi="Arial" w:cs="Arial"/>
        </w:rPr>
      </w:pPr>
    </w:p>
    <w:p w14:paraId="3D6235A8" w14:textId="77777777" w:rsidR="00362BC5" w:rsidRPr="004D38D8" w:rsidRDefault="00362BC5" w:rsidP="00362BC5">
      <w:pPr>
        <w:spacing w:before="0" w:after="0"/>
        <w:rPr>
          <w:rFonts w:ascii="Arial" w:hAnsi="Arial" w:cs="Arial"/>
        </w:rPr>
      </w:pPr>
    </w:p>
    <w:p w14:paraId="74A0EA1F" w14:textId="5D14C8C7" w:rsidR="00B3398C" w:rsidRPr="00247386" w:rsidRDefault="3E9BD5D7" w:rsidP="004D38D8">
      <w:pPr>
        <w:pStyle w:val="Titre1"/>
        <w:spacing w:before="0" w:after="120"/>
        <w:ind w:left="284" w:hanging="284"/>
        <w:rPr>
          <w:rFonts w:ascii="Arial" w:eastAsia="Times New Roman" w:hAnsi="Arial" w:cs="Arial"/>
          <w:b/>
          <w:bCs/>
          <w:color w:val="009296"/>
          <w:sz w:val="22"/>
          <w:szCs w:val="22"/>
          <w:lang w:eastAsia="fr-FR"/>
        </w:rPr>
      </w:pPr>
      <w:bookmarkStart w:id="24" w:name="_Toc204775987"/>
      <w:r w:rsidRPr="3E9BD5D7">
        <w:rPr>
          <w:rFonts w:ascii="Arial" w:eastAsia="Times New Roman" w:hAnsi="Arial" w:cs="Arial"/>
          <w:b/>
          <w:bCs/>
          <w:color w:val="009296"/>
          <w:sz w:val="22"/>
          <w:szCs w:val="22"/>
          <w:lang w:eastAsia="fr-FR"/>
        </w:rPr>
        <w:t>MODALITÉS DE PAIEMENTS</w:t>
      </w:r>
      <w:bookmarkEnd w:id="24"/>
    </w:p>
    <w:p w14:paraId="460BCF39" w14:textId="77777777" w:rsidR="004E3A62" w:rsidRPr="00247386" w:rsidRDefault="3E9BD5D7" w:rsidP="00C86C73">
      <w:pPr>
        <w:pStyle w:val="Titre3"/>
        <w:keepLines w:val="0"/>
        <w:numPr>
          <w:ilvl w:val="1"/>
          <w:numId w:val="2"/>
        </w:numPr>
        <w:ind w:left="993" w:hanging="426"/>
        <w:rPr>
          <w:rFonts w:ascii="Arial" w:eastAsia="Times New Roman" w:hAnsi="Arial"/>
          <w:color w:val="009296"/>
          <w:sz w:val="22"/>
          <w:szCs w:val="22"/>
          <w:lang w:eastAsia="fr-FR"/>
        </w:rPr>
      </w:pPr>
      <w:bookmarkStart w:id="25" w:name="_Toc204775988"/>
      <w:r w:rsidRPr="3E9BD5D7">
        <w:rPr>
          <w:rFonts w:ascii="Arial" w:eastAsia="Times New Roman" w:hAnsi="Arial"/>
          <w:color w:val="009296"/>
          <w:sz w:val="22"/>
          <w:szCs w:val="22"/>
          <w:lang w:eastAsia="fr-FR"/>
        </w:rPr>
        <w:t>Révision des prix</w:t>
      </w:r>
      <w:bookmarkEnd w:id="25"/>
      <w:r w:rsidRPr="3E9BD5D7">
        <w:rPr>
          <w:rFonts w:ascii="Arial" w:eastAsia="Times New Roman" w:hAnsi="Arial"/>
          <w:color w:val="009296"/>
          <w:sz w:val="22"/>
          <w:szCs w:val="22"/>
          <w:lang w:eastAsia="fr-FR"/>
        </w:rPr>
        <w:t xml:space="preserve"> </w:t>
      </w:r>
    </w:p>
    <w:p w14:paraId="45733791" w14:textId="5BCC677A" w:rsidR="004E3A62" w:rsidRPr="004E3A62" w:rsidRDefault="004E3A62" w:rsidP="004E3A62">
      <w:pPr>
        <w:spacing w:before="0" w:after="0"/>
        <w:rPr>
          <w:rFonts w:ascii="Arial" w:hAnsi="Arial" w:cs="Arial"/>
          <w:b/>
          <w:bCs/>
        </w:rPr>
      </w:pPr>
      <w:r w:rsidRPr="004E3A62">
        <w:rPr>
          <w:rFonts w:ascii="Arial" w:hAnsi="Arial" w:cs="Arial"/>
        </w:rPr>
        <w:t xml:space="preserve">Les prix indiqués </w:t>
      </w:r>
      <w:r w:rsidR="00A761FF">
        <w:rPr>
          <w:rFonts w:ascii="Arial" w:hAnsi="Arial" w:cs="Arial"/>
        </w:rPr>
        <w:t xml:space="preserve">aux bordereaux de prix unitaires en annexe 1 </w:t>
      </w:r>
      <w:r w:rsidRPr="004E3A62">
        <w:rPr>
          <w:rFonts w:ascii="Arial" w:hAnsi="Arial" w:cs="Arial"/>
        </w:rPr>
        <w:t xml:space="preserve">à l’Acte d’Engagement sont fermes la première année et pourront être révisés annuellement à la date anniversaire du </w:t>
      </w:r>
      <w:r w:rsidR="003B42FE">
        <w:rPr>
          <w:rFonts w:ascii="Arial" w:hAnsi="Arial" w:cs="Arial"/>
        </w:rPr>
        <w:t>marché</w:t>
      </w:r>
      <w:r w:rsidRPr="004E3A62">
        <w:rPr>
          <w:rFonts w:ascii="Arial" w:hAnsi="Arial" w:cs="Arial"/>
        </w:rPr>
        <w:t xml:space="preserve"> à la demande du titulaire après application de la formule paramétrique suivante</w:t>
      </w:r>
      <w:r w:rsidR="00A761FF">
        <w:rPr>
          <w:rFonts w:ascii="Arial" w:hAnsi="Arial" w:cs="Arial"/>
        </w:rPr>
        <w:t xml:space="preserve">. </w:t>
      </w:r>
    </w:p>
    <w:p w14:paraId="45E0D840" w14:textId="31131D88" w:rsidR="000E1005" w:rsidRPr="000E1005" w:rsidRDefault="000E1005" w:rsidP="000E1005">
      <w:pPr>
        <w:rPr>
          <w:rFonts w:ascii="Arial" w:hAnsi="Arial" w:cs="Arial"/>
          <w:sz w:val="24"/>
          <w:szCs w:val="24"/>
        </w:rPr>
      </w:pPr>
      <w:r w:rsidRPr="000E1005">
        <w:rPr>
          <w:rFonts w:ascii="Arial" w:hAnsi="Arial" w:cs="Arial"/>
        </w:rPr>
        <w:t>P = P</w:t>
      </w:r>
      <w:r w:rsidR="006413F8">
        <w:rPr>
          <w:rFonts w:ascii="Arial" w:hAnsi="Arial" w:cs="Arial"/>
        </w:rPr>
        <w:t>0</w:t>
      </w:r>
      <w:r w:rsidRPr="000E1005">
        <w:rPr>
          <w:rFonts w:ascii="Arial" w:hAnsi="Arial" w:cs="Arial"/>
        </w:rPr>
        <w:t xml:space="preserve"> x </w:t>
      </w:r>
      <w:r w:rsidR="00C13993">
        <w:rPr>
          <w:rFonts w:ascii="Arial" w:hAnsi="Arial" w:cs="Arial"/>
        </w:rPr>
        <w:t>(</w:t>
      </w:r>
      <w:r w:rsidRPr="000E1005">
        <w:rPr>
          <w:rFonts w:ascii="Arial" w:hAnsi="Arial" w:cs="Arial"/>
        </w:rPr>
        <w:t>(0.20 x FSD21 / FSD2</w:t>
      </w:r>
      <w:r w:rsidR="00C13993">
        <w:rPr>
          <w:rFonts w:ascii="Arial" w:hAnsi="Arial" w:cs="Arial"/>
        </w:rPr>
        <w:t>1</w:t>
      </w:r>
      <w:r w:rsidR="006413F8">
        <w:rPr>
          <w:rFonts w:ascii="Arial" w:hAnsi="Arial" w:cs="Arial"/>
        </w:rPr>
        <w:t>0</w:t>
      </w:r>
      <w:r w:rsidR="00C13993">
        <w:rPr>
          <w:rFonts w:ascii="Arial" w:hAnsi="Arial" w:cs="Arial"/>
        </w:rPr>
        <w:t xml:space="preserve">) </w:t>
      </w:r>
      <w:r w:rsidRPr="000E1005">
        <w:rPr>
          <w:rFonts w:ascii="Arial" w:hAnsi="Arial" w:cs="Arial"/>
        </w:rPr>
        <w:t xml:space="preserve">+ </w:t>
      </w:r>
      <w:r w:rsidR="00C13993">
        <w:rPr>
          <w:rFonts w:ascii="Arial" w:hAnsi="Arial" w:cs="Arial"/>
        </w:rPr>
        <w:t>(</w:t>
      </w:r>
      <w:r w:rsidRPr="000E1005">
        <w:rPr>
          <w:rFonts w:ascii="Arial" w:hAnsi="Arial" w:cs="Arial"/>
        </w:rPr>
        <w:t>0.80 x ICHT IME1/ ICHT IME</w:t>
      </w:r>
      <w:r w:rsidR="006413F8">
        <w:rPr>
          <w:rFonts w:ascii="Arial" w:hAnsi="Arial" w:cs="Arial"/>
        </w:rPr>
        <w:t>0</w:t>
      </w:r>
      <w:r w:rsidRPr="000E1005">
        <w:rPr>
          <w:rFonts w:ascii="Arial" w:hAnsi="Arial" w:cs="Arial"/>
        </w:rPr>
        <w:t>)</w:t>
      </w:r>
      <w:r w:rsidR="00135247">
        <w:rPr>
          <w:rFonts w:ascii="Arial" w:hAnsi="Arial" w:cs="Arial"/>
        </w:rPr>
        <w:t>)</w:t>
      </w:r>
    </w:p>
    <w:p w14:paraId="3A7FB831" w14:textId="2818B1C7" w:rsidR="004E3A62" w:rsidRDefault="004E3A62" w:rsidP="004E3A62">
      <w:pPr>
        <w:spacing w:before="0" w:after="0"/>
        <w:rPr>
          <w:rFonts w:ascii="Arial" w:hAnsi="Arial" w:cs="Arial"/>
        </w:rPr>
      </w:pPr>
    </w:p>
    <w:p w14:paraId="5668DAC9" w14:textId="1E5047F3" w:rsidR="00E82CCA" w:rsidRPr="004E3A62" w:rsidRDefault="00E82CCA" w:rsidP="004E3A62">
      <w:pPr>
        <w:spacing w:before="0" w:after="0"/>
        <w:rPr>
          <w:rFonts w:ascii="Arial" w:hAnsi="Arial" w:cs="Arial"/>
        </w:rPr>
      </w:pPr>
      <w:r>
        <w:rPr>
          <w:rFonts w:ascii="Arial" w:hAnsi="Arial" w:cs="Arial"/>
        </w:rPr>
        <w:t>Dans laquelle :</w:t>
      </w:r>
    </w:p>
    <w:p w14:paraId="77D3D663" w14:textId="03FD18D7" w:rsidR="005D20AA" w:rsidRDefault="005D20AA" w:rsidP="00C86C73">
      <w:pPr>
        <w:pStyle w:val="Paragraphedeliste"/>
        <w:numPr>
          <w:ilvl w:val="0"/>
          <w:numId w:val="9"/>
        </w:numPr>
        <w:tabs>
          <w:tab w:val="clear" w:pos="540"/>
        </w:tabs>
        <w:spacing w:before="60" w:after="0"/>
        <w:ind w:hanging="256"/>
        <w:rPr>
          <w:rFonts w:ascii="Arial" w:hAnsi="Arial" w:cs="Arial"/>
        </w:rPr>
      </w:pPr>
      <w:r>
        <w:rPr>
          <w:rFonts w:ascii="Arial" w:hAnsi="Arial" w:cs="Arial"/>
        </w:rPr>
        <w:t>P : Prix révisé</w:t>
      </w:r>
    </w:p>
    <w:p w14:paraId="09A7B610" w14:textId="3E29E9A2" w:rsidR="005D20AA" w:rsidRDefault="005D20AA" w:rsidP="00C86C73">
      <w:pPr>
        <w:pStyle w:val="Paragraphedeliste"/>
        <w:numPr>
          <w:ilvl w:val="0"/>
          <w:numId w:val="9"/>
        </w:numPr>
        <w:tabs>
          <w:tab w:val="clear" w:pos="540"/>
        </w:tabs>
        <w:spacing w:before="60" w:after="0"/>
        <w:ind w:hanging="256"/>
        <w:rPr>
          <w:rFonts w:ascii="Arial" w:hAnsi="Arial" w:cs="Arial"/>
        </w:rPr>
      </w:pPr>
      <w:r>
        <w:rPr>
          <w:rFonts w:ascii="Arial" w:hAnsi="Arial" w:cs="Arial"/>
        </w:rPr>
        <w:t>P0 : Prix initiaux du marché</w:t>
      </w:r>
      <w:r w:rsidR="003B42FE">
        <w:rPr>
          <w:rFonts w:ascii="Arial" w:hAnsi="Arial" w:cs="Arial"/>
        </w:rPr>
        <w:t xml:space="preserve"> </w:t>
      </w:r>
    </w:p>
    <w:p w14:paraId="68F4CA7C" w14:textId="2144348C" w:rsidR="001601B7" w:rsidRPr="001601B7" w:rsidRDefault="001601B7" w:rsidP="00C86C73">
      <w:pPr>
        <w:pStyle w:val="Paragraphedeliste"/>
        <w:numPr>
          <w:ilvl w:val="0"/>
          <w:numId w:val="9"/>
        </w:numPr>
        <w:tabs>
          <w:tab w:val="clear" w:pos="540"/>
        </w:tabs>
        <w:spacing w:before="60" w:after="0"/>
        <w:ind w:hanging="256"/>
        <w:rPr>
          <w:rFonts w:ascii="Arial" w:hAnsi="Arial" w:cs="Arial"/>
        </w:rPr>
      </w:pPr>
      <w:r w:rsidRPr="001601B7">
        <w:rPr>
          <w:rFonts w:ascii="Arial" w:hAnsi="Arial" w:cs="Arial"/>
          <w:b/>
          <w:bCs/>
        </w:rPr>
        <w:t>ICHT IME</w:t>
      </w:r>
      <w:r>
        <w:rPr>
          <w:rFonts w:ascii="Arial" w:hAnsi="Arial" w:cs="Arial"/>
        </w:rPr>
        <w:t> : Indice mensuel du cout horaire du travail révisé – Salaires et Charges – Tous salariés – Industries mécaniques et électriques</w:t>
      </w:r>
    </w:p>
    <w:p w14:paraId="292BE72C" w14:textId="23B0E354" w:rsidR="000E1005" w:rsidRPr="006413F8" w:rsidRDefault="000E1005" w:rsidP="006413F8">
      <w:pPr>
        <w:pStyle w:val="Paragraphedeliste"/>
        <w:numPr>
          <w:ilvl w:val="0"/>
          <w:numId w:val="9"/>
        </w:numPr>
        <w:tabs>
          <w:tab w:val="clear" w:pos="540"/>
        </w:tabs>
        <w:spacing w:before="60" w:after="0"/>
        <w:ind w:hanging="256"/>
        <w:rPr>
          <w:rFonts w:ascii="Arial" w:hAnsi="Arial" w:cs="Arial"/>
        </w:rPr>
      </w:pPr>
      <w:r w:rsidRPr="001601B7">
        <w:rPr>
          <w:rFonts w:ascii="Arial" w:hAnsi="Arial" w:cs="Arial"/>
          <w:b/>
          <w:bCs/>
        </w:rPr>
        <w:t>FSD2</w:t>
      </w:r>
      <w:r w:rsidR="001601B7">
        <w:rPr>
          <w:rFonts w:ascii="Arial" w:hAnsi="Arial" w:cs="Arial"/>
        </w:rPr>
        <w:t xml:space="preserve"> </w:t>
      </w:r>
      <w:r>
        <w:rPr>
          <w:rFonts w:ascii="Arial" w:hAnsi="Arial" w:cs="Arial"/>
        </w:rPr>
        <w:t>:</w:t>
      </w:r>
      <w:r w:rsidR="00C13993">
        <w:rPr>
          <w:rFonts w:ascii="Arial" w:hAnsi="Arial" w:cs="Arial"/>
        </w:rPr>
        <w:t xml:space="preserve"> indice </w:t>
      </w:r>
      <w:r w:rsidR="00135247">
        <w:rPr>
          <w:rFonts w:ascii="Arial" w:hAnsi="Arial" w:cs="Arial"/>
        </w:rPr>
        <w:t>« </w:t>
      </w:r>
      <w:r w:rsidR="001601B7" w:rsidRPr="001601B7">
        <w:rPr>
          <w:rFonts w:ascii="Arial" w:hAnsi="Arial" w:cs="Arial"/>
          <w:color w:val="4A4A4A"/>
          <w:shd w:val="clear" w:color="auto" w:fill="FFFFFF"/>
        </w:rPr>
        <w:t>Frais et services divers</w:t>
      </w:r>
      <w:r w:rsidR="00135247">
        <w:rPr>
          <w:rFonts w:ascii="Arial" w:hAnsi="Arial" w:cs="Arial"/>
          <w:color w:val="4A4A4A"/>
          <w:shd w:val="clear" w:color="auto" w:fill="FFFFFF"/>
        </w:rPr>
        <w:t xml:space="preserve"> »</w:t>
      </w:r>
    </w:p>
    <w:p w14:paraId="452381C4" w14:textId="40ACD71E" w:rsidR="004E3A62" w:rsidRPr="00E82CCA" w:rsidRDefault="001601B7" w:rsidP="00C86C73">
      <w:pPr>
        <w:pStyle w:val="Paragraphedeliste"/>
        <w:numPr>
          <w:ilvl w:val="0"/>
          <w:numId w:val="9"/>
        </w:numPr>
        <w:tabs>
          <w:tab w:val="clear" w:pos="540"/>
        </w:tabs>
        <w:spacing w:before="60" w:after="0"/>
        <w:ind w:hanging="256"/>
        <w:rPr>
          <w:rFonts w:ascii="Arial" w:hAnsi="Arial" w:cs="Arial"/>
        </w:rPr>
      </w:pPr>
      <w:r w:rsidRPr="001601B7">
        <w:rPr>
          <w:rFonts w:ascii="Arial" w:hAnsi="Arial" w:cs="Arial"/>
          <w:b/>
          <w:bCs/>
        </w:rPr>
        <w:t>ICHT IME</w:t>
      </w:r>
      <w:r w:rsidR="006413F8">
        <w:rPr>
          <w:rFonts w:ascii="Arial" w:hAnsi="Arial" w:cs="Arial"/>
          <w:b/>
          <w:bCs/>
        </w:rPr>
        <w:t>1 et</w:t>
      </w:r>
      <w:r>
        <w:rPr>
          <w:rFonts w:ascii="Arial" w:hAnsi="Arial" w:cs="Arial"/>
        </w:rPr>
        <w:t> </w:t>
      </w:r>
      <w:r w:rsidR="006413F8" w:rsidRPr="001601B7">
        <w:rPr>
          <w:rFonts w:ascii="Arial" w:hAnsi="Arial" w:cs="Arial"/>
          <w:b/>
          <w:bCs/>
        </w:rPr>
        <w:t>FSD2 1</w:t>
      </w:r>
      <w:r w:rsidR="005D20AA">
        <w:rPr>
          <w:rFonts w:ascii="Arial" w:hAnsi="Arial" w:cs="Arial"/>
        </w:rPr>
        <w:t> :</w:t>
      </w:r>
      <w:r w:rsidR="004E3A62" w:rsidRPr="00E82CCA">
        <w:rPr>
          <w:rFonts w:ascii="Arial" w:hAnsi="Arial" w:cs="Arial"/>
        </w:rPr>
        <w:t xml:space="preserve"> Indice des prix connu </w:t>
      </w:r>
      <w:r w:rsidR="005D20AA">
        <w:rPr>
          <w:rFonts w:ascii="Arial" w:hAnsi="Arial" w:cs="Arial"/>
        </w:rPr>
        <w:t>au mois précédent la date anniversaire de la nouvelle période</w:t>
      </w:r>
      <w:r w:rsidR="004E3A62" w:rsidRPr="00E82CCA">
        <w:rPr>
          <w:rFonts w:ascii="Arial" w:hAnsi="Arial" w:cs="Arial"/>
        </w:rPr>
        <w:t>.</w:t>
      </w:r>
    </w:p>
    <w:p w14:paraId="7E360D7F" w14:textId="3DFF193D" w:rsidR="004E3A62" w:rsidRPr="005D20AA" w:rsidRDefault="001601B7" w:rsidP="00C86C73">
      <w:pPr>
        <w:pStyle w:val="Paragraphedeliste"/>
        <w:numPr>
          <w:ilvl w:val="0"/>
          <w:numId w:val="9"/>
        </w:numPr>
        <w:tabs>
          <w:tab w:val="clear" w:pos="540"/>
        </w:tabs>
        <w:spacing w:before="60" w:after="0"/>
        <w:ind w:hanging="256"/>
        <w:rPr>
          <w:rFonts w:ascii="ArialMT" w:hAnsi="ArialMT"/>
        </w:rPr>
      </w:pPr>
      <w:r w:rsidRPr="001601B7">
        <w:rPr>
          <w:rFonts w:ascii="Arial" w:hAnsi="Arial" w:cs="Arial"/>
          <w:b/>
          <w:bCs/>
        </w:rPr>
        <w:t>ICHT IME</w:t>
      </w:r>
      <w:r w:rsidR="006413F8">
        <w:rPr>
          <w:rFonts w:ascii="Arial" w:hAnsi="Arial" w:cs="Arial"/>
          <w:b/>
          <w:bCs/>
        </w:rPr>
        <w:t>0 et</w:t>
      </w:r>
      <w:r w:rsidR="005D20AA">
        <w:rPr>
          <w:rFonts w:ascii="ArialMT" w:hAnsi="ArialMT"/>
        </w:rPr>
        <w:t> </w:t>
      </w:r>
      <w:r w:rsidR="006413F8" w:rsidRPr="006413F8">
        <w:rPr>
          <w:rFonts w:ascii="Arial" w:hAnsi="Arial" w:cs="Arial"/>
          <w:b/>
          <w:bCs/>
        </w:rPr>
        <w:t>FSD2 0</w:t>
      </w:r>
      <w:r w:rsidR="006413F8">
        <w:rPr>
          <w:rFonts w:ascii="ArialMT" w:hAnsi="ArialMT"/>
        </w:rPr>
        <w:t xml:space="preserve"> </w:t>
      </w:r>
      <w:r w:rsidR="005D20AA">
        <w:rPr>
          <w:rFonts w:ascii="ArialMT" w:hAnsi="ArialMT"/>
        </w:rPr>
        <w:t>:</w:t>
      </w:r>
      <w:r w:rsidR="004E3A62" w:rsidRPr="005D20AA">
        <w:rPr>
          <w:rFonts w:ascii="ArialMT" w:hAnsi="ArialMT"/>
        </w:rPr>
        <w:t xml:space="preserve"> Les prix initiaux sont réputés établis aux conditions économiques du mois</w:t>
      </w:r>
      <w:r w:rsidR="005D20AA">
        <w:rPr>
          <w:rFonts w:ascii="ArialMT" w:hAnsi="ArialMT"/>
        </w:rPr>
        <w:t xml:space="preserve"> précédent la remise</w:t>
      </w:r>
      <w:r w:rsidR="004E3A62" w:rsidRPr="005D20AA">
        <w:rPr>
          <w:rFonts w:ascii="ArialMT" w:hAnsi="ArialMT"/>
        </w:rPr>
        <w:t xml:space="preserve"> des</w:t>
      </w:r>
      <w:r w:rsidR="005D20AA">
        <w:rPr>
          <w:rFonts w:ascii="ArialMT" w:hAnsi="ArialMT"/>
        </w:rPr>
        <w:t xml:space="preserve"> </w:t>
      </w:r>
      <w:r w:rsidR="004E3A62" w:rsidRPr="005D20AA">
        <w:rPr>
          <w:rFonts w:ascii="ArialMT" w:hAnsi="ArialMT"/>
        </w:rPr>
        <w:t xml:space="preserve">offres </w:t>
      </w:r>
      <w:r w:rsidR="008431EA" w:rsidRPr="005D20AA">
        <w:rPr>
          <w:rFonts w:ascii="ArialMT" w:hAnsi="ArialMT"/>
        </w:rPr>
        <w:t xml:space="preserve">initiales </w:t>
      </w:r>
      <w:r w:rsidR="004E3A62" w:rsidRPr="005D20AA">
        <w:rPr>
          <w:rFonts w:ascii="ArialMT" w:hAnsi="ArialMT"/>
        </w:rPr>
        <w:t>(P0)</w:t>
      </w:r>
      <w:r w:rsidR="008431EA" w:rsidRPr="005D20AA">
        <w:rPr>
          <w:rFonts w:ascii="ArialMT" w:hAnsi="ArialMT"/>
        </w:rPr>
        <w:t xml:space="preserve"> par dérogation à l’article 10.1.2 du CCAG FCS</w:t>
      </w:r>
      <w:r w:rsidR="004E3A62" w:rsidRPr="005D20AA">
        <w:rPr>
          <w:rFonts w:ascii="ArialMT" w:hAnsi="ArialMT"/>
        </w:rPr>
        <w:t>.</w:t>
      </w:r>
    </w:p>
    <w:p w14:paraId="7AB0C468" w14:textId="77777777" w:rsidR="004E3A62" w:rsidRPr="004E3A62" w:rsidRDefault="004E3A62" w:rsidP="004E3A62">
      <w:pPr>
        <w:spacing w:before="0" w:after="0"/>
        <w:rPr>
          <w:rFonts w:ascii="Arial" w:hAnsi="Arial" w:cs="Arial"/>
        </w:rPr>
      </w:pPr>
    </w:p>
    <w:p w14:paraId="6A6BD2F9" w14:textId="66BD1406" w:rsidR="004E3A62" w:rsidRPr="004E3A62" w:rsidRDefault="004E3A62" w:rsidP="004E3A62">
      <w:pPr>
        <w:spacing w:before="0" w:after="0"/>
        <w:rPr>
          <w:rFonts w:ascii="Arial" w:hAnsi="Arial" w:cs="Arial"/>
        </w:rPr>
      </w:pPr>
      <w:r w:rsidRPr="004E3A62">
        <w:rPr>
          <w:rFonts w:ascii="Arial" w:hAnsi="Arial" w:cs="Arial"/>
          <w:sz w:val="21"/>
          <w:szCs w:val="21"/>
          <w:shd w:val="clear" w:color="auto" w:fill="FFFFFF"/>
        </w:rPr>
        <w:t xml:space="preserve">Le coefficient de révision </w:t>
      </w:r>
      <w:r w:rsidR="003B42FE">
        <w:rPr>
          <w:rFonts w:ascii="Arial" w:hAnsi="Arial" w:cs="Arial"/>
          <w:sz w:val="21"/>
          <w:szCs w:val="21"/>
          <w:shd w:val="clear" w:color="auto" w:fill="FFFFFF"/>
        </w:rPr>
        <w:t xml:space="preserve">comporte trois décimales et </w:t>
      </w:r>
      <w:r w:rsidRPr="004E3A62">
        <w:rPr>
          <w:rFonts w:ascii="Arial" w:hAnsi="Arial" w:cs="Arial"/>
          <w:sz w:val="21"/>
          <w:szCs w:val="21"/>
          <w:shd w:val="clear" w:color="auto" w:fill="FFFFFF"/>
        </w:rPr>
        <w:t>est arrondi au millième supérieur.</w:t>
      </w:r>
    </w:p>
    <w:p w14:paraId="45898AC6" w14:textId="77777777" w:rsidR="004E3A62" w:rsidRPr="004E3A62" w:rsidRDefault="004E3A62" w:rsidP="004E3A62">
      <w:pPr>
        <w:spacing w:before="0" w:after="0"/>
        <w:ind w:firstLine="284"/>
        <w:rPr>
          <w:rFonts w:ascii="Arial" w:hAnsi="Arial" w:cs="Arial"/>
        </w:rPr>
      </w:pPr>
    </w:p>
    <w:p w14:paraId="489DB27C" w14:textId="77777777" w:rsidR="004E3A62" w:rsidRPr="004E3A62" w:rsidRDefault="004E3A62" w:rsidP="004E3A62">
      <w:pPr>
        <w:spacing w:before="0" w:after="0"/>
        <w:rPr>
          <w:rFonts w:ascii="Arial" w:hAnsi="Arial" w:cs="Arial"/>
        </w:rPr>
      </w:pPr>
      <w:r w:rsidRPr="004E3A62">
        <w:rPr>
          <w:rFonts w:ascii="Arial" w:hAnsi="Arial" w:cs="Arial"/>
        </w:rPr>
        <w:t>Cette révision de prix prendra la forme d’une mise à jour du Bordereau de Prix du marché faite par le titulaire avec les tarifs révisés.</w:t>
      </w:r>
    </w:p>
    <w:p w14:paraId="64D50FBE" w14:textId="77777777" w:rsidR="004E3A62" w:rsidRPr="004E3A62" w:rsidRDefault="004E3A62" w:rsidP="003B42FE">
      <w:pPr>
        <w:spacing w:before="0" w:after="0"/>
        <w:rPr>
          <w:rFonts w:ascii="Arial" w:hAnsi="Arial" w:cs="Arial"/>
        </w:rPr>
      </w:pPr>
      <w:r w:rsidRPr="004E3A62">
        <w:rPr>
          <w:rFonts w:ascii="Arial" w:hAnsi="Arial" w:cs="Arial"/>
        </w:rPr>
        <w:t xml:space="preserve">Pour être valable, chaque nouveau bordereau de prix devra être visé par les deux parties. </w:t>
      </w:r>
    </w:p>
    <w:p w14:paraId="5CC9DDEA" w14:textId="77777777" w:rsidR="004E3A62" w:rsidRPr="004E3A62" w:rsidRDefault="004E3A62" w:rsidP="003B42FE">
      <w:pPr>
        <w:spacing w:before="0" w:after="0"/>
        <w:rPr>
          <w:rFonts w:ascii="Arial" w:hAnsi="Arial" w:cs="Arial"/>
        </w:rPr>
      </w:pPr>
      <w:r w:rsidRPr="004E3A62">
        <w:rPr>
          <w:rFonts w:ascii="Arial" w:hAnsi="Arial" w:cs="Arial"/>
        </w:rPr>
        <w:t>Si la mise à jour du Bordereau de Prix Unitaires n’est pas parvenue et validée à INRAE avant la facturation, le dernier bordereau validé à la date de la facture s’appliquera.</w:t>
      </w:r>
    </w:p>
    <w:p w14:paraId="47533771" w14:textId="77777777" w:rsidR="004E3A62" w:rsidRPr="004E3A62" w:rsidRDefault="004E3A62" w:rsidP="004E3A62">
      <w:pPr>
        <w:spacing w:before="0" w:after="0"/>
        <w:rPr>
          <w:rFonts w:ascii="Arial" w:hAnsi="Arial" w:cs="Arial"/>
        </w:rPr>
      </w:pPr>
    </w:p>
    <w:p w14:paraId="5E82D74B" w14:textId="77777777" w:rsidR="004E3A62" w:rsidRPr="004E3A62" w:rsidRDefault="004E3A62" w:rsidP="004E3A62">
      <w:pPr>
        <w:spacing w:before="0" w:after="0"/>
        <w:rPr>
          <w:rFonts w:ascii="Arial" w:hAnsi="Arial" w:cs="Arial"/>
        </w:rPr>
      </w:pPr>
      <w:r w:rsidRPr="004E3A62">
        <w:rPr>
          <w:rFonts w:ascii="Arial" w:hAnsi="Arial" w:cs="Arial"/>
        </w:rPr>
        <w:t>A tout nouveau prix, s’appliquent les conditions financières indiqués à l’acte d’engagement.</w:t>
      </w:r>
    </w:p>
    <w:p w14:paraId="5C8A5201" w14:textId="7517342D" w:rsidR="004E3A62" w:rsidRDefault="004E3A62" w:rsidP="004E3A62">
      <w:pPr>
        <w:spacing w:before="0" w:after="0"/>
        <w:rPr>
          <w:rFonts w:ascii="Arial" w:hAnsi="Arial" w:cs="Arial"/>
        </w:rPr>
      </w:pPr>
    </w:p>
    <w:p w14:paraId="1639A819" w14:textId="3CF28366" w:rsidR="004E3A62" w:rsidRDefault="004E3A62" w:rsidP="004E3A62">
      <w:pPr>
        <w:spacing w:before="0" w:after="0"/>
        <w:rPr>
          <w:rFonts w:ascii="Arial" w:hAnsi="Arial" w:cs="Arial"/>
        </w:rPr>
      </w:pPr>
    </w:p>
    <w:p w14:paraId="7EF0C26F" w14:textId="77777777" w:rsidR="004E3A62" w:rsidRPr="00247386" w:rsidRDefault="3E9BD5D7" w:rsidP="00C86C73">
      <w:pPr>
        <w:pStyle w:val="Titre3"/>
        <w:keepLines w:val="0"/>
        <w:numPr>
          <w:ilvl w:val="1"/>
          <w:numId w:val="2"/>
        </w:numPr>
        <w:ind w:left="993" w:hanging="426"/>
        <w:rPr>
          <w:rFonts w:ascii="Arial" w:eastAsia="Times New Roman" w:hAnsi="Arial"/>
          <w:color w:val="009296"/>
          <w:sz w:val="22"/>
          <w:szCs w:val="22"/>
          <w:lang w:eastAsia="fr-FR"/>
        </w:rPr>
      </w:pPr>
      <w:bookmarkStart w:id="26" w:name="_Toc204775989"/>
      <w:r w:rsidRPr="3E9BD5D7">
        <w:rPr>
          <w:rFonts w:ascii="Arial" w:eastAsia="Times New Roman" w:hAnsi="Arial"/>
          <w:color w:val="009296"/>
          <w:sz w:val="22"/>
          <w:szCs w:val="22"/>
          <w:lang w:eastAsia="fr-FR"/>
        </w:rPr>
        <w:t>Nature des prix</w:t>
      </w:r>
      <w:bookmarkEnd w:id="26"/>
    </w:p>
    <w:p w14:paraId="75601C86" w14:textId="0A6DACA8" w:rsidR="004E3A62" w:rsidRPr="004E3A62" w:rsidRDefault="004E3A62" w:rsidP="004E3A62">
      <w:pPr>
        <w:spacing w:before="0" w:after="0" w:line="240" w:lineRule="exact"/>
        <w:rPr>
          <w:rFonts w:ascii="Arial" w:hAnsi="Arial" w:cs="Arial"/>
          <w:bCs/>
        </w:rPr>
      </w:pPr>
      <w:r w:rsidRPr="004E3A62">
        <w:rPr>
          <w:rFonts w:ascii="Arial" w:hAnsi="Arial" w:cs="Arial"/>
          <w:bCs/>
        </w:rPr>
        <w:t>Le marché est traité à prix unitaires par application des prix contenus dans le Bordereau de Prix Unitaire (BPU) en annexe 1 à l’Acte d’Engagement.</w:t>
      </w:r>
    </w:p>
    <w:p w14:paraId="033338CB" w14:textId="523AA53E" w:rsidR="004E3A62" w:rsidRDefault="004E3A62" w:rsidP="004E3A62">
      <w:pPr>
        <w:spacing w:before="0" w:after="0" w:line="240" w:lineRule="exact"/>
        <w:ind w:firstLine="284"/>
        <w:rPr>
          <w:rFonts w:ascii="Arial" w:hAnsi="Arial" w:cs="Arial"/>
          <w:bCs/>
          <w:highlight w:val="yellow"/>
        </w:rPr>
      </w:pPr>
    </w:p>
    <w:p w14:paraId="2F988D33" w14:textId="77777777" w:rsidR="005D20AA" w:rsidRDefault="005D20AA" w:rsidP="004E3A62">
      <w:pPr>
        <w:spacing w:before="0" w:after="0" w:line="240" w:lineRule="exact"/>
        <w:ind w:firstLine="284"/>
        <w:rPr>
          <w:rFonts w:ascii="Arial" w:hAnsi="Arial" w:cs="Arial"/>
          <w:bCs/>
          <w:highlight w:val="yellow"/>
        </w:rPr>
      </w:pPr>
    </w:p>
    <w:p w14:paraId="5F167DD0" w14:textId="77777777" w:rsidR="004E3A62" w:rsidRPr="004E3A62" w:rsidRDefault="004E3A62" w:rsidP="004E3A62">
      <w:pPr>
        <w:spacing w:before="0" w:after="0"/>
        <w:rPr>
          <w:rFonts w:ascii="Arial" w:hAnsi="Arial" w:cs="Courier New"/>
        </w:rPr>
      </w:pPr>
      <w:r w:rsidRPr="004E3A62">
        <w:rPr>
          <w:rFonts w:ascii="Arial" w:hAnsi="Arial" w:cs="Courier New"/>
        </w:rPr>
        <w:lastRenderedPageBreak/>
        <w:t>Les prix du marché sont réputés inclure tous les frais et taxes de toute nature ainsi que les sujétions de toute sorte incombant au titulaire du présent marché pour la correcte exécution de ses prestations.</w:t>
      </w:r>
    </w:p>
    <w:p w14:paraId="3EA7C25C" w14:textId="77777777" w:rsidR="004E3A62" w:rsidRPr="004E3A62" w:rsidRDefault="004E3A62" w:rsidP="004E3A62">
      <w:pPr>
        <w:spacing w:before="0" w:after="0"/>
        <w:rPr>
          <w:rFonts w:ascii="Arial" w:hAnsi="Arial" w:cs="Arial"/>
        </w:rPr>
      </w:pPr>
    </w:p>
    <w:p w14:paraId="4178D092" w14:textId="77777777" w:rsidR="004E3A62" w:rsidRPr="004E3A62" w:rsidRDefault="004E3A62" w:rsidP="004E3A62">
      <w:pPr>
        <w:spacing w:before="0" w:after="0"/>
        <w:rPr>
          <w:rFonts w:ascii="Arial" w:hAnsi="Arial" w:cs="Arial"/>
        </w:rPr>
      </w:pPr>
    </w:p>
    <w:p w14:paraId="52E65392" w14:textId="77777777" w:rsidR="004E3A62" w:rsidRPr="00247386" w:rsidRDefault="3E9BD5D7" w:rsidP="00C86C73">
      <w:pPr>
        <w:pStyle w:val="Titre3"/>
        <w:keepLines w:val="0"/>
        <w:numPr>
          <w:ilvl w:val="1"/>
          <w:numId w:val="2"/>
        </w:numPr>
        <w:ind w:left="993" w:hanging="426"/>
        <w:rPr>
          <w:rFonts w:ascii="Arial" w:eastAsia="Times New Roman" w:hAnsi="Arial"/>
          <w:color w:val="009296"/>
          <w:sz w:val="22"/>
          <w:szCs w:val="22"/>
          <w:lang w:eastAsia="fr-FR"/>
        </w:rPr>
      </w:pPr>
      <w:r w:rsidRPr="3E9BD5D7">
        <w:rPr>
          <w:rFonts w:ascii="Arial" w:eastAsia="Times New Roman" w:hAnsi="Arial"/>
          <w:color w:val="009296"/>
          <w:sz w:val="22"/>
          <w:szCs w:val="22"/>
          <w:lang w:eastAsia="fr-FR"/>
        </w:rPr>
        <w:t xml:space="preserve"> </w:t>
      </w:r>
      <w:bookmarkStart w:id="27" w:name="_Toc204775990"/>
      <w:r w:rsidRPr="3E9BD5D7">
        <w:rPr>
          <w:rFonts w:ascii="Arial" w:eastAsia="Times New Roman" w:hAnsi="Arial"/>
          <w:color w:val="009296"/>
          <w:sz w:val="22"/>
          <w:szCs w:val="22"/>
          <w:lang w:eastAsia="fr-FR"/>
        </w:rPr>
        <w:t>Clause de réexamen</w:t>
      </w:r>
      <w:bookmarkEnd w:id="27"/>
    </w:p>
    <w:p w14:paraId="6920DC68" w14:textId="017B6A84" w:rsidR="004E3A62" w:rsidRPr="004E3A62" w:rsidRDefault="004E3A62" w:rsidP="004E3A62">
      <w:r w:rsidRPr="004E3A62">
        <w:rPr>
          <w:rFonts w:ascii="Arial" w:eastAsia="+mn-ea" w:hAnsi="Arial" w:cs="Arial"/>
          <w:kern w:val="24"/>
        </w:rPr>
        <w:t xml:space="preserve">En cas de circonstances imprévisibles, les clauses du présent contrat pourront faire l’objet de modifications </w:t>
      </w:r>
      <w:r w:rsidR="00A15334">
        <w:rPr>
          <w:rFonts w:ascii="Arial" w:eastAsia="+mn-ea" w:hAnsi="Arial" w:cs="Arial"/>
          <w:kern w:val="24"/>
        </w:rPr>
        <w:t>de marché</w:t>
      </w:r>
      <w:r w:rsidRPr="004E3A62">
        <w:rPr>
          <w:rFonts w:ascii="Arial" w:eastAsia="+mn-ea" w:hAnsi="Arial" w:cs="Arial"/>
          <w:kern w:val="24"/>
        </w:rPr>
        <w:t>, en application des articles R2194-1, R2194-5 et R2194-8 du code de la commande publique.</w:t>
      </w:r>
    </w:p>
    <w:p w14:paraId="2CB46FDA" w14:textId="3BE607BE" w:rsidR="004E3A62" w:rsidRPr="004E3A62" w:rsidRDefault="004E3A62" w:rsidP="004E3A62">
      <w:r w:rsidRPr="004E3A62">
        <w:rPr>
          <w:rFonts w:ascii="Arial" w:eastAsia="+mn-ea" w:hAnsi="Arial" w:cs="Arial"/>
          <w:kern w:val="24"/>
        </w:rPr>
        <w:t>Les conditions d’un</w:t>
      </w:r>
      <w:r w:rsidR="00A15334">
        <w:rPr>
          <w:rFonts w:ascii="Arial" w:eastAsia="+mn-ea" w:hAnsi="Arial" w:cs="Arial"/>
          <w:kern w:val="24"/>
        </w:rPr>
        <w:t xml:space="preserve">e telle modification de marché </w:t>
      </w:r>
      <w:r w:rsidRPr="004E3A62">
        <w:rPr>
          <w:rFonts w:ascii="Arial" w:eastAsia="+mn-ea" w:hAnsi="Arial" w:cs="Arial"/>
          <w:kern w:val="24"/>
        </w:rPr>
        <w:t xml:space="preserve">pourront notamment être réunies par la suspension, la disparition de l’indice de référence prévue au marché. </w:t>
      </w:r>
    </w:p>
    <w:p w14:paraId="2133D185" w14:textId="77777777" w:rsidR="004E3A62" w:rsidRPr="004E3A62" w:rsidRDefault="004E3A62" w:rsidP="008431EA">
      <w:pPr>
        <w:spacing w:after="0"/>
        <w:rPr>
          <w:rFonts w:ascii="Arial" w:hAnsi="Arial" w:cs="Arial"/>
        </w:rPr>
      </w:pPr>
      <w:r w:rsidRPr="004E3A62">
        <w:rPr>
          <w:rFonts w:ascii="Arial" w:eastAsia="+mn-ea" w:hAnsi="Arial" w:cs="Arial"/>
          <w:kern w:val="24"/>
        </w:rPr>
        <w:t>Un indice approprié à l’objet du marché pourra alors être proposé par le titulaire et substitué à l’indice initialement prévu au marché sous réserve d’acceptation du pouvoir adjudicateur. </w:t>
      </w:r>
    </w:p>
    <w:p w14:paraId="5BF98E31" w14:textId="5FBE1CBF" w:rsidR="004E3A62" w:rsidRDefault="004E3A62" w:rsidP="004E3A62">
      <w:pPr>
        <w:spacing w:before="0" w:after="0"/>
        <w:rPr>
          <w:rFonts w:ascii="Arial" w:hAnsi="Arial" w:cs="Arial"/>
        </w:rPr>
      </w:pPr>
    </w:p>
    <w:p w14:paraId="1B61BA82" w14:textId="77777777" w:rsidR="008431EA" w:rsidRPr="004E3A62" w:rsidRDefault="008431EA" w:rsidP="004E3A62">
      <w:pPr>
        <w:spacing w:before="0" w:after="0"/>
        <w:rPr>
          <w:rFonts w:ascii="Arial" w:hAnsi="Arial" w:cs="Arial"/>
        </w:rPr>
      </w:pPr>
    </w:p>
    <w:p w14:paraId="0FD0D475" w14:textId="77777777" w:rsidR="004E3A62" w:rsidRPr="00247386" w:rsidRDefault="3E9BD5D7" w:rsidP="00C86C73">
      <w:pPr>
        <w:pStyle w:val="Titre3"/>
        <w:keepLines w:val="0"/>
        <w:numPr>
          <w:ilvl w:val="1"/>
          <w:numId w:val="2"/>
        </w:numPr>
        <w:ind w:left="993" w:hanging="426"/>
        <w:rPr>
          <w:rFonts w:ascii="Arial" w:eastAsia="Times New Roman" w:hAnsi="Arial"/>
          <w:color w:val="009296"/>
          <w:sz w:val="22"/>
          <w:szCs w:val="22"/>
          <w:lang w:eastAsia="fr-FR"/>
        </w:rPr>
      </w:pPr>
      <w:bookmarkStart w:id="28" w:name="_Toc204775991"/>
      <w:r w:rsidRPr="3E9BD5D7">
        <w:rPr>
          <w:rFonts w:ascii="Arial" w:eastAsia="Times New Roman" w:hAnsi="Arial"/>
          <w:color w:val="009296"/>
          <w:sz w:val="22"/>
          <w:szCs w:val="22"/>
          <w:lang w:eastAsia="fr-FR"/>
        </w:rPr>
        <w:t>Evolutivité des bordereaux de prix</w:t>
      </w:r>
      <w:bookmarkEnd w:id="28"/>
    </w:p>
    <w:p w14:paraId="59733A22" w14:textId="765FBF4B" w:rsidR="004E3A62" w:rsidRPr="004E3A62" w:rsidRDefault="004E3A62" w:rsidP="004E3A62">
      <w:pPr>
        <w:spacing w:before="0" w:after="0"/>
        <w:rPr>
          <w:rFonts w:ascii="Arial" w:hAnsi="Arial" w:cs="Arial"/>
        </w:rPr>
      </w:pPr>
      <w:r w:rsidRPr="004E3A62">
        <w:rPr>
          <w:rFonts w:ascii="Arial" w:hAnsi="Arial" w:cs="Arial"/>
        </w:rPr>
        <w:t>En cours de marché, l’ajout ou le retrait de lig</w:t>
      </w:r>
      <w:r w:rsidR="005D20AA">
        <w:rPr>
          <w:rFonts w:ascii="Arial" w:hAnsi="Arial" w:cs="Arial"/>
        </w:rPr>
        <w:t>n</w:t>
      </w:r>
      <w:r w:rsidRPr="004E3A62">
        <w:rPr>
          <w:rFonts w:ascii="Arial" w:hAnsi="Arial" w:cs="Arial"/>
        </w:rPr>
        <w:t>e sur les Bordereaux de Prix Unitaires sera possible :</w:t>
      </w:r>
    </w:p>
    <w:p w14:paraId="348A1BF2" w14:textId="77777777" w:rsidR="004E3A62" w:rsidRPr="004E3A62" w:rsidRDefault="004E3A62" w:rsidP="00C86C73">
      <w:pPr>
        <w:numPr>
          <w:ilvl w:val="0"/>
          <w:numId w:val="5"/>
        </w:numPr>
        <w:tabs>
          <w:tab w:val="clear" w:pos="720"/>
        </w:tabs>
        <w:spacing w:after="0"/>
        <w:ind w:left="567" w:hanging="283"/>
        <w:rPr>
          <w:rFonts w:ascii="Arial" w:hAnsi="Arial" w:cs="Arial"/>
        </w:rPr>
      </w:pPr>
      <w:proofErr w:type="gramStart"/>
      <w:r w:rsidRPr="004E3A62">
        <w:rPr>
          <w:rFonts w:ascii="Arial" w:hAnsi="Arial" w:cs="Arial"/>
        </w:rPr>
        <w:t>à</w:t>
      </w:r>
      <w:proofErr w:type="gramEnd"/>
      <w:r w:rsidRPr="004E3A62">
        <w:rPr>
          <w:rFonts w:ascii="Arial" w:hAnsi="Arial" w:cs="Arial"/>
        </w:rPr>
        <w:t xml:space="preserve"> la demande de INRAE, en fonction de nouveaux besoins émergents en cours de marché, dans le cas de la substitution d’un article devenu indisponible ou dont l’augmentation du prix est devenue trop élevée au regard de l’économie générale du marché,</w:t>
      </w:r>
    </w:p>
    <w:p w14:paraId="315ED47A" w14:textId="77777777" w:rsidR="004E3A62" w:rsidRPr="004E3A62" w:rsidRDefault="004E3A62" w:rsidP="00C86C73">
      <w:pPr>
        <w:numPr>
          <w:ilvl w:val="0"/>
          <w:numId w:val="5"/>
        </w:numPr>
        <w:tabs>
          <w:tab w:val="clear" w:pos="720"/>
        </w:tabs>
        <w:spacing w:after="0"/>
        <w:ind w:left="567" w:hanging="283"/>
        <w:rPr>
          <w:rFonts w:ascii="Arial" w:hAnsi="Arial" w:cs="Arial"/>
        </w:rPr>
      </w:pPr>
      <w:proofErr w:type="gramStart"/>
      <w:r w:rsidRPr="004E3A62">
        <w:rPr>
          <w:rFonts w:ascii="Arial" w:hAnsi="Arial" w:cs="Arial"/>
        </w:rPr>
        <w:t>à</w:t>
      </w:r>
      <w:proofErr w:type="gramEnd"/>
      <w:r w:rsidRPr="004E3A62">
        <w:rPr>
          <w:rFonts w:ascii="Arial" w:hAnsi="Arial" w:cs="Arial"/>
        </w:rPr>
        <w:t xml:space="preserve"> la demande du titulaire dans le cas du remplacement d’une référence qui ne serait plus commercialisée par un équivalent.</w:t>
      </w:r>
    </w:p>
    <w:p w14:paraId="1E0A23B0" w14:textId="77777777" w:rsidR="004E3A62" w:rsidRPr="004E3A62" w:rsidRDefault="004E3A62" w:rsidP="004E3A62">
      <w:pPr>
        <w:spacing w:before="0" w:after="0"/>
        <w:rPr>
          <w:rFonts w:ascii="Arial" w:hAnsi="Arial" w:cs="Arial"/>
        </w:rPr>
      </w:pPr>
    </w:p>
    <w:p w14:paraId="0607E8D7" w14:textId="233FF81B" w:rsidR="004E3A62" w:rsidRPr="004E3A62" w:rsidRDefault="004E3A62" w:rsidP="004E3A62">
      <w:pPr>
        <w:spacing w:before="0" w:after="0"/>
        <w:rPr>
          <w:rFonts w:ascii="Arial" w:hAnsi="Arial" w:cs="Arial"/>
        </w:rPr>
      </w:pPr>
      <w:r w:rsidRPr="004E3A62">
        <w:rPr>
          <w:rFonts w:ascii="Arial" w:hAnsi="Arial" w:cs="Arial"/>
        </w:rPr>
        <w:t>Cet ajout prendra systématiquement la forme d’un</w:t>
      </w:r>
      <w:r w:rsidR="00A15334">
        <w:rPr>
          <w:rFonts w:ascii="Arial" w:hAnsi="Arial" w:cs="Arial"/>
        </w:rPr>
        <w:t>e modification de marché acco</w:t>
      </w:r>
      <w:r w:rsidRPr="004E3A62">
        <w:rPr>
          <w:rFonts w:ascii="Arial" w:hAnsi="Arial" w:cs="Arial"/>
        </w:rPr>
        <w:t>mpagné</w:t>
      </w:r>
      <w:r w:rsidR="00A15334">
        <w:rPr>
          <w:rFonts w:ascii="Arial" w:hAnsi="Arial" w:cs="Arial"/>
        </w:rPr>
        <w:t>e</w:t>
      </w:r>
      <w:r w:rsidRPr="004E3A62">
        <w:rPr>
          <w:rFonts w:ascii="Arial" w:hAnsi="Arial" w:cs="Arial"/>
        </w:rPr>
        <w:t xml:space="preserve"> d’un nouveau Bordereau de Prix Unitaires annexé. </w:t>
      </w:r>
    </w:p>
    <w:p w14:paraId="591479DC" w14:textId="47C54227" w:rsidR="00C7706F" w:rsidRDefault="00C7706F" w:rsidP="00362BC5">
      <w:pPr>
        <w:spacing w:before="0" w:after="0"/>
        <w:rPr>
          <w:rFonts w:ascii="Arial" w:hAnsi="Arial" w:cs="Arial"/>
        </w:rPr>
      </w:pPr>
    </w:p>
    <w:p w14:paraId="7587AE8D" w14:textId="71405600" w:rsidR="004E3A62" w:rsidRDefault="004E3A62" w:rsidP="00362BC5">
      <w:pPr>
        <w:spacing w:before="0" w:after="0"/>
        <w:rPr>
          <w:rFonts w:ascii="Arial" w:hAnsi="Arial" w:cs="Arial"/>
        </w:rPr>
      </w:pPr>
    </w:p>
    <w:p w14:paraId="5C726888" w14:textId="77777777" w:rsidR="004E3A62" w:rsidRPr="00247386" w:rsidRDefault="3E9BD5D7" w:rsidP="00247386">
      <w:pPr>
        <w:pStyle w:val="Titre1"/>
        <w:spacing w:before="0" w:after="120"/>
        <w:ind w:left="284" w:hanging="284"/>
        <w:rPr>
          <w:rFonts w:ascii="Arial" w:eastAsia="Times New Roman" w:hAnsi="Arial" w:cs="Arial"/>
          <w:b/>
          <w:bCs/>
          <w:color w:val="009296"/>
          <w:sz w:val="22"/>
          <w:szCs w:val="22"/>
          <w:lang w:eastAsia="fr-FR"/>
        </w:rPr>
      </w:pPr>
      <w:bookmarkStart w:id="29" w:name="_Toc204775992"/>
      <w:r w:rsidRPr="3E9BD5D7">
        <w:rPr>
          <w:rFonts w:ascii="Arial" w:eastAsia="Times New Roman" w:hAnsi="Arial" w:cs="Arial"/>
          <w:b/>
          <w:bCs/>
          <w:color w:val="009296"/>
          <w:sz w:val="22"/>
          <w:szCs w:val="22"/>
          <w:lang w:eastAsia="fr-FR"/>
        </w:rPr>
        <w:t>MODALITES ET CONDITIONS DE REGLEMENT</w:t>
      </w:r>
      <w:bookmarkEnd w:id="29"/>
    </w:p>
    <w:p w14:paraId="26FF6DE4" w14:textId="151E5AA3" w:rsidR="00DF22EE" w:rsidRPr="00E82CCA" w:rsidRDefault="00DF22EE" w:rsidP="00362BC5">
      <w:pPr>
        <w:spacing w:before="0" w:after="0"/>
        <w:rPr>
          <w:rFonts w:ascii="Arial" w:hAnsi="Arial" w:cs="Arial"/>
          <w:iCs/>
          <w:sz w:val="20"/>
          <w:szCs w:val="20"/>
        </w:rPr>
      </w:pPr>
    </w:p>
    <w:p w14:paraId="4DAC8B5B" w14:textId="77777777" w:rsidR="004E3A62" w:rsidRPr="00247386" w:rsidRDefault="3E9BD5D7" w:rsidP="00C86C73">
      <w:pPr>
        <w:pStyle w:val="Titre3"/>
        <w:keepLines w:val="0"/>
        <w:numPr>
          <w:ilvl w:val="1"/>
          <w:numId w:val="2"/>
        </w:numPr>
        <w:ind w:left="993" w:hanging="426"/>
        <w:rPr>
          <w:rFonts w:ascii="Arial" w:eastAsia="Times New Roman" w:hAnsi="Arial"/>
          <w:color w:val="009296"/>
          <w:sz w:val="22"/>
          <w:szCs w:val="22"/>
          <w:lang w:eastAsia="fr-FR"/>
        </w:rPr>
      </w:pPr>
      <w:bookmarkStart w:id="30" w:name="_Toc204775993"/>
      <w:r w:rsidRPr="3E9BD5D7">
        <w:rPr>
          <w:rFonts w:ascii="Arial" w:eastAsia="Times New Roman" w:hAnsi="Arial"/>
          <w:color w:val="009296"/>
          <w:sz w:val="22"/>
          <w:szCs w:val="22"/>
          <w:lang w:eastAsia="fr-FR"/>
        </w:rPr>
        <w:t>Transmission des factures</w:t>
      </w:r>
      <w:bookmarkEnd w:id="30"/>
    </w:p>
    <w:p w14:paraId="6F6B09C2" w14:textId="77777777" w:rsidR="004E3A62" w:rsidRPr="004E3A62" w:rsidRDefault="004E3A62" w:rsidP="00646B23">
      <w:pPr>
        <w:ind w:right="-1"/>
        <w:rPr>
          <w:rFonts w:ascii="Arial" w:hAnsi="Arial" w:cs="Arial"/>
        </w:rPr>
      </w:pPr>
      <w:r w:rsidRPr="004E3A62">
        <w:rPr>
          <w:rFonts w:ascii="Arial" w:hAnsi="Arial" w:cs="Arial"/>
        </w:rPr>
        <w:t xml:space="preserve">Le règlement des sommes dues au titre du présent marché sera effectué sur présentation de factures établies en un exemplaire unique à : </w:t>
      </w:r>
    </w:p>
    <w:p w14:paraId="7862574D" w14:textId="77777777" w:rsidR="004E3A62" w:rsidRPr="004E3A62" w:rsidRDefault="004E3A62" w:rsidP="00646B23">
      <w:pPr>
        <w:spacing w:before="0" w:after="0"/>
        <w:ind w:right="-1" w:firstLine="2127"/>
        <w:rPr>
          <w:rFonts w:ascii="Arial" w:hAnsi="Arial" w:cs="Arial"/>
          <w:b/>
        </w:rPr>
      </w:pPr>
      <w:r w:rsidRPr="004E3A62">
        <w:rPr>
          <w:rFonts w:ascii="Arial" w:hAnsi="Arial" w:cs="Arial"/>
          <w:b/>
        </w:rPr>
        <w:t>INRAE Centre Val de Loire</w:t>
      </w:r>
    </w:p>
    <w:p w14:paraId="6FBC20AD" w14:textId="77777777" w:rsidR="004E3A62" w:rsidRPr="004E3A62" w:rsidRDefault="004E3A62" w:rsidP="00646B23">
      <w:pPr>
        <w:spacing w:before="0" w:after="0"/>
        <w:ind w:right="-1" w:firstLine="2127"/>
        <w:rPr>
          <w:rFonts w:ascii="Arial" w:hAnsi="Arial" w:cs="Arial"/>
          <w:b/>
        </w:rPr>
      </w:pPr>
      <w:r w:rsidRPr="004E3A62">
        <w:rPr>
          <w:rFonts w:ascii="Arial" w:hAnsi="Arial" w:cs="Arial"/>
          <w:b/>
        </w:rPr>
        <w:t>SBFC – SERVICE FACTURIER</w:t>
      </w:r>
    </w:p>
    <w:p w14:paraId="1F3E88DB" w14:textId="77777777" w:rsidR="004E3A62" w:rsidRPr="004E3A62" w:rsidRDefault="004E3A62" w:rsidP="00646B23">
      <w:pPr>
        <w:spacing w:before="0" w:after="0"/>
        <w:ind w:right="-1" w:firstLine="2127"/>
        <w:rPr>
          <w:rFonts w:ascii="Arial" w:hAnsi="Arial" w:cs="Arial"/>
          <w:b/>
        </w:rPr>
      </w:pPr>
      <w:r w:rsidRPr="004E3A62">
        <w:rPr>
          <w:rFonts w:ascii="Arial" w:hAnsi="Arial" w:cs="Arial"/>
          <w:b/>
        </w:rPr>
        <w:t>DOMAINE DE L’ORFRASIERE</w:t>
      </w:r>
    </w:p>
    <w:p w14:paraId="3D1504B6" w14:textId="77777777" w:rsidR="004E3A62" w:rsidRPr="004E3A62" w:rsidRDefault="004E3A62" w:rsidP="00646B23">
      <w:pPr>
        <w:spacing w:before="0" w:after="0"/>
        <w:ind w:left="720" w:right="-1" w:firstLine="1407"/>
        <w:jc w:val="left"/>
        <w:rPr>
          <w:rFonts w:ascii="Arial" w:hAnsi="Arial" w:cs="Arial"/>
        </w:rPr>
      </w:pPr>
      <w:r w:rsidRPr="004E3A62">
        <w:rPr>
          <w:rFonts w:ascii="Arial" w:hAnsi="Arial" w:cs="Arial"/>
          <w:b/>
        </w:rPr>
        <w:t>37380 NOUZILLY</w:t>
      </w:r>
    </w:p>
    <w:p w14:paraId="6A629B12" w14:textId="77777777" w:rsidR="004E3A62" w:rsidRPr="004E3A62" w:rsidRDefault="004E3A62" w:rsidP="00646B23">
      <w:pPr>
        <w:spacing w:before="0" w:after="0"/>
        <w:ind w:right="-1"/>
        <w:rPr>
          <w:rFonts w:ascii="Arial" w:hAnsi="Arial" w:cs="Arial"/>
        </w:rPr>
      </w:pPr>
    </w:p>
    <w:p w14:paraId="63E40363" w14:textId="77777777" w:rsidR="004E3A62" w:rsidRPr="004E3A62" w:rsidRDefault="004E3A62" w:rsidP="00646B23">
      <w:pPr>
        <w:spacing w:before="0" w:after="0"/>
        <w:ind w:right="-1"/>
        <w:rPr>
          <w:rFonts w:ascii="Arial" w:hAnsi="Arial" w:cs="Arial"/>
        </w:rPr>
      </w:pPr>
      <w:r w:rsidRPr="004E3A62">
        <w:rPr>
          <w:rFonts w:ascii="Arial" w:hAnsi="Arial" w:cs="Arial"/>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w:t>
      </w:r>
    </w:p>
    <w:p w14:paraId="3D62E4DA" w14:textId="77777777" w:rsidR="004E3A62" w:rsidRPr="004E3A62" w:rsidRDefault="004E3A62" w:rsidP="00646B23">
      <w:pPr>
        <w:spacing w:before="0" w:after="0"/>
        <w:ind w:right="-1"/>
        <w:rPr>
          <w:rFonts w:ascii="Arial" w:hAnsi="Arial" w:cs="Arial"/>
          <w:spacing w:val="4"/>
          <w:sz w:val="20"/>
          <w:szCs w:val="20"/>
        </w:rPr>
      </w:pPr>
    </w:p>
    <w:p w14:paraId="15F24AA7" w14:textId="77777777" w:rsidR="004E3A62" w:rsidRPr="004E3A62" w:rsidRDefault="004E3A62" w:rsidP="00646B23">
      <w:pPr>
        <w:spacing w:before="0" w:after="0"/>
        <w:ind w:right="-1"/>
        <w:rPr>
          <w:rFonts w:ascii="Arial" w:hAnsi="Arial" w:cs="Arial"/>
          <w:color w:val="000000"/>
        </w:rPr>
      </w:pPr>
      <w:r w:rsidRPr="004E3A62">
        <w:rPr>
          <w:rFonts w:ascii="Arial" w:hAnsi="Arial" w:cs="Arial"/>
          <w:color w:val="000000"/>
        </w:rPr>
        <w:t xml:space="preserve">La transmission par le créancier de sa demande de paiement ne peut être prise en compte par INRAE que par dépôt au format pdf sur le site </w:t>
      </w:r>
      <w:hyperlink r:id="rId18" w:history="1">
        <w:r w:rsidRPr="004E3A62">
          <w:rPr>
            <w:rFonts w:ascii="Arial" w:hAnsi="Arial" w:cs="Arial"/>
            <w:color w:val="0000FF"/>
            <w:u w:val="single"/>
          </w:rPr>
          <w:t>https://chorus-pro.gouv.fr</w:t>
        </w:r>
      </w:hyperlink>
      <w:r w:rsidRPr="004E3A62">
        <w:rPr>
          <w:rFonts w:ascii="Arial" w:hAnsi="Arial" w:cs="Arial"/>
          <w:color w:val="000000"/>
        </w:rPr>
        <w:t>.</w:t>
      </w:r>
    </w:p>
    <w:p w14:paraId="0B2698C7" w14:textId="77777777" w:rsidR="004E3A62" w:rsidRPr="004E3A62" w:rsidRDefault="004E3A62" w:rsidP="00646B23">
      <w:pPr>
        <w:spacing w:before="0" w:after="40"/>
        <w:ind w:right="-1"/>
        <w:rPr>
          <w:rFonts w:ascii="Arial" w:hAnsi="Arial" w:cs="Arial"/>
        </w:rPr>
      </w:pPr>
    </w:p>
    <w:p w14:paraId="62BFAEEE" w14:textId="4560C36C" w:rsidR="004E3A62" w:rsidRDefault="004E3A62" w:rsidP="00646B23">
      <w:pPr>
        <w:ind w:right="-1"/>
        <w:rPr>
          <w:rFonts w:ascii="Arial" w:hAnsi="Arial" w:cs="Arial"/>
          <w:color w:val="000000"/>
        </w:rPr>
      </w:pPr>
      <w:r w:rsidRPr="004E3A62">
        <w:rPr>
          <w:rFonts w:ascii="Arial" w:hAnsi="Arial" w:cs="Arial"/>
          <w:color w:val="000000"/>
        </w:rPr>
        <w:t xml:space="preserve">Les factures, accompagnées d’un RIB ou RIP, doivent respecter les dispositions des articles 289-0 et 289 du Code Général des Impôts (CGI) et comporter </w:t>
      </w:r>
      <w:r w:rsidRPr="004E3A62">
        <w:rPr>
          <w:rFonts w:ascii="Arial" w:hAnsi="Arial" w:cs="Arial"/>
          <w:b/>
          <w:color w:val="000000"/>
          <w:u w:val="single"/>
        </w:rPr>
        <w:t>impérativement</w:t>
      </w:r>
      <w:r w:rsidRPr="004E3A62">
        <w:rPr>
          <w:rFonts w:ascii="Arial" w:hAnsi="Arial" w:cs="Arial"/>
          <w:color w:val="000000"/>
        </w:rPr>
        <w:t xml:space="preserve">, outre les mentions exigées par l’article 242 nonies A de l’annexe 2 du CGI, les renseignements suivants : </w:t>
      </w:r>
    </w:p>
    <w:p w14:paraId="2C35D7FC" w14:textId="77777777" w:rsidR="00135247" w:rsidRPr="004E3A62" w:rsidRDefault="00135247" w:rsidP="00646B23">
      <w:pPr>
        <w:ind w:right="-1"/>
        <w:rPr>
          <w:rFonts w:ascii="Arial" w:hAnsi="Arial" w:cs="Arial"/>
          <w:color w:val="000000"/>
        </w:rPr>
      </w:pPr>
    </w:p>
    <w:p w14:paraId="6EA6D9D8" w14:textId="77777777" w:rsidR="004E3A62" w:rsidRPr="004E3A62" w:rsidRDefault="004E3A62" w:rsidP="00646B23">
      <w:pPr>
        <w:spacing w:before="0" w:after="80" w:line="276" w:lineRule="auto"/>
        <w:ind w:left="567" w:right="-1"/>
        <w:rPr>
          <w:rFonts w:ascii="Arial" w:hAnsi="Arial" w:cs="Arial"/>
          <w:color w:val="000000"/>
        </w:rPr>
      </w:pPr>
      <w:r w:rsidRPr="004E3A62">
        <w:rPr>
          <w:rFonts w:ascii="Arial" w:hAnsi="Arial" w:cs="Arial"/>
          <w:color w:val="000000"/>
        </w:rPr>
        <w:lastRenderedPageBreak/>
        <w:t>- le numéro SIRET du centre INRAE bénéficiaire,</w:t>
      </w:r>
    </w:p>
    <w:p w14:paraId="12001734" w14:textId="77777777" w:rsidR="004E3A62" w:rsidRPr="004E3A62" w:rsidRDefault="004E3A62" w:rsidP="00646B23">
      <w:pPr>
        <w:spacing w:before="0" w:after="80" w:line="276" w:lineRule="auto"/>
        <w:ind w:left="567" w:right="-1"/>
        <w:rPr>
          <w:rFonts w:ascii="Arial" w:hAnsi="Arial" w:cs="Arial"/>
          <w:color w:val="000000"/>
        </w:rPr>
      </w:pPr>
      <w:r w:rsidRPr="004E3A62">
        <w:rPr>
          <w:rFonts w:ascii="Arial" w:hAnsi="Arial" w:cs="Arial"/>
          <w:color w:val="000000"/>
        </w:rPr>
        <w:t>- le numéro du marché et du bon de commande fournis par INRAE</w:t>
      </w:r>
    </w:p>
    <w:p w14:paraId="2886D060" w14:textId="77777777" w:rsidR="004E3A62" w:rsidRPr="004E3A62" w:rsidRDefault="004E3A62" w:rsidP="00646B23">
      <w:pPr>
        <w:spacing w:before="0" w:after="80" w:line="276" w:lineRule="auto"/>
        <w:ind w:left="567" w:right="-1"/>
        <w:rPr>
          <w:rFonts w:ascii="Arial" w:hAnsi="Arial" w:cs="Arial"/>
          <w:color w:val="000000"/>
        </w:rPr>
      </w:pPr>
      <w:r w:rsidRPr="004E3A62">
        <w:rPr>
          <w:rFonts w:ascii="Arial" w:hAnsi="Arial" w:cs="Arial"/>
        </w:rPr>
        <w:t>- le nom et l'adresse complète de l’Unité INRAE destinataire des fournitures,</w:t>
      </w:r>
    </w:p>
    <w:p w14:paraId="56F4CC57" w14:textId="77777777" w:rsidR="004E3A62" w:rsidRPr="004E3A62" w:rsidRDefault="004E3A62" w:rsidP="00646B23">
      <w:pPr>
        <w:spacing w:before="0" w:after="80" w:line="276" w:lineRule="auto"/>
        <w:ind w:left="567" w:right="-1"/>
        <w:rPr>
          <w:rFonts w:ascii="Arial" w:hAnsi="Arial" w:cs="Arial"/>
        </w:rPr>
      </w:pPr>
      <w:r w:rsidRPr="004E3A62">
        <w:rPr>
          <w:rFonts w:ascii="Arial" w:hAnsi="Arial" w:cs="Arial"/>
        </w:rPr>
        <w:t>- la désignation de l'émetteur du bon de commande,</w:t>
      </w:r>
    </w:p>
    <w:p w14:paraId="084FFACD" w14:textId="77777777" w:rsidR="004E3A62" w:rsidRPr="004E3A62" w:rsidRDefault="004E3A62" w:rsidP="00646B23">
      <w:pPr>
        <w:spacing w:before="0" w:after="80" w:line="276" w:lineRule="auto"/>
        <w:ind w:left="567" w:right="-1"/>
        <w:rPr>
          <w:rFonts w:ascii="Arial" w:hAnsi="Arial" w:cs="Arial"/>
        </w:rPr>
      </w:pPr>
      <w:r w:rsidRPr="004E3A62">
        <w:rPr>
          <w:rFonts w:ascii="Arial" w:hAnsi="Arial" w:cs="Arial"/>
        </w:rPr>
        <w:t>- la date de livraison,</w:t>
      </w:r>
    </w:p>
    <w:p w14:paraId="7F55521A" w14:textId="77777777" w:rsidR="004E3A62" w:rsidRPr="004E3A62" w:rsidRDefault="004E3A62" w:rsidP="00646B23">
      <w:pPr>
        <w:spacing w:before="0" w:after="80" w:line="276" w:lineRule="auto"/>
        <w:ind w:left="567" w:right="-1"/>
        <w:rPr>
          <w:rFonts w:ascii="Arial" w:hAnsi="Arial" w:cs="Arial"/>
          <w:color w:val="000000"/>
        </w:rPr>
      </w:pPr>
      <w:r w:rsidRPr="004E3A62">
        <w:rPr>
          <w:rFonts w:ascii="Arial" w:hAnsi="Arial" w:cs="Arial"/>
          <w:color w:val="000000"/>
        </w:rPr>
        <w:t>- le montant HT des prestations réalisées</w:t>
      </w:r>
    </w:p>
    <w:p w14:paraId="073BA22A" w14:textId="77777777" w:rsidR="004E3A62" w:rsidRPr="004E3A62" w:rsidRDefault="004E3A62" w:rsidP="00646B23">
      <w:pPr>
        <w:spacing w:before="0" w:after="80" w:line="276" w:lineRule="auto"/>
        <w:ind w:left="567" w:right="-1"/>
        <w:rPr>
          <w:rFonts w:ascii="Arial" w:hAnsi="Arial" w:cs="Arial"/>
          <w:color w:val="000000"/>
        </w:rPr>
      </w:pPr>
      <w:r w:rsidRPr="004E3A62">
        <w:rPr>
          <w:rFonts w:ascii="Arial" w:hAnsi="Arial" w:cs="Arial"/>
          <w:color w:val="000000"/>
        </w:rPr>
        <w:t>- le taux et le montant de la TVA</w:t>
      </w:r>
    </w:p>
    <w:p w14:paraId="15C8DC55" w14:textId="77777777" w:rsidR="004E3A62" w:rsidRPr="004E3A62" w:rsidRDefault="004E3A62" w:rsidP="00646B23">
      <w:pPr>
        <w:spacing w:before="0" w:after="80" w:line="276" w:lineRule="auto"/>
        <w:ind w:left="567" w:right="-1"/>
        <w:rPr>
          <w:rFonts w:ascii="Arial" w:hAnsi="Arial" w:cs="Arial"/>
          <w:color w:val="000000"/>
        </w:rPr>
      </w:pPr>
      <w:r w:rsidRPr="004E3A62">
        <w:rPr>
          <w:rFonts w:ascii="Arial" w:hAnsi="Arial" w:cs="Arial"/>
          <w:color w:val="000000"/>
        </w:rPr>
        <w:t>- le montant total TTC</w:t>
      </w:r>
    </w:p>
    <w:p w14:paraId="55B96FC3" w14:textId="77777777" w:rsidR="004E3A62" w:rsidRPr="004E3A62" w:rsidRDefault="004E3A62" w:rsidP="00646B23">
      <w:pPr>
        <w:spacing w:before="0" w:after="0" w:line="276" w:lineRule="auto"/>
        <w:ind w:left="567" w:right="-1"/>
        <w:rPr>
          <w:rFonts w:ascii="Arial" w:hAnsi="Arial" w:cs="Arial"/>
        </w:rPr>
      </w:pPr>
      <w:r w:rsidRPr="004E3A62">
        <w:rPr>
          <w:rFonts w:ascii="Arial" w:hAnsi="Arial" w:cs="Arial"/>
        </w:rPr>
        <w:t>- le numéro de compte bancaire ou postal du titulaire,</w:t>
      </w:r>
    </w:p>
    <w:p w14:paraId="46015F3C" w14:textId="77777777" w:rsidR="004E3A62" w:rsidRPr="004E3A62" w:rsidRDefault="004E3A62" w:rsidP="00646B23">
      <w:pPr>
        <w:spacing w:before="0" w:after="0"/>
        <w:ind w:right="-1"/>
        <w:rPr>
          <w:rFonts w:ascii="Arial" w:hAnsi="Arial" w:cs="Arial"/>
          <w:spacing w:val="4"/>
          <w:sz w:val="20"/>
          <w:szCs w:val="20"/>
        </w:rPr>
      </w:pPr>
    </w:p>
    <w:p w14:paraId="3DAF6101" w14:textId="77777777" w:rsidR="004E3A62" w:rsidRPr="004E3A62" w:rsidRDefault="004E3A62" w:rsidP="00646B23">
      <w:pPr>
        <w:spacing w:before="0" w:after="0"/>
        <w:ind w:right="-1"/>
        <w:rPr>
          <w:rFonts w:ascii="Arial" w:hAnsi="Arial" w:cs="Arial"/>
        </w:rPr>
      </w:pPr>
      <w:r w:rsidRPr="004E3A62">
        <w:rPr>
          <w:rFonts w:ascii="Arial" w:hAnsi="Arial" w:cs="Arial"/>
        </w:rPr>
        <w:t>Conformément aux dispositions de l’article 4.1 du décret n°2016-1478 du 2 novembre 2016 relatif au développement de la facturation électronique, l’utilisation du portail de facturation est exclusive de tout autre mode de transmission.</w:t>
      </w:r>
    </w:p>
    <w:p w14:paraId="0C2945E6" w14:textId="77777777" w:rsidR="004E3A62" w:rsidRPr="00E82CCA" w:rsidRDefault="004E3A62" w:rsidP="00646B23">
      <w:pPr>
        <w:spacing w:before="0" w:after="0"/>
        <w:ind w:right="-1"/>
        <w:rPr>
          <w:rFonts w:ascii="Arial" w:hAnsi="Arial" w:cs="Arial"/>
        </w:rPr>
      </w:pPr>
    </w:p>
    <w:p w14:paraId="266B3690" w14:textId="77777777" w:rsidR="004E3A62" w:rsidRPr="00E82CCA" w:rsidRDefault="004E3A62" w:rsidP="00646B23">
      <w:pPr>
        <w:spacing w:before="0"/>
        <w:ind w:right="-1"/>
        <w:rPr>
          <w:rFonts w:ascii="Arial" w:hAnsi="Arial" w:cs="Arial"/>
        </w:rPr>
      </w:pPr>
      <w:r w:rsidRPr="00E82CCA">
        <w:rPr>
          <w:rFonts w:ascii="Arial" w:hAnsi="Arial" w:cs="Arial"/>
        </w:rPr>
        <w:t>Les informations nécessaires à la transmission des factures à destination de INRAE-centre Val de Loire, via Chorus Pro, sont mentionnées dans le tableau suivant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4"/>
        <w:gridCol w:w="4055"/>
      </w:tblGrid>
      <w:tr w:rsidR="00E82CCA" w:rsidRPr="00E82CCA" w14:paraId="4700C8F4" w14:textId="77777777" w:rsidTr="00222BFA">
        <w:trPr>
          <w:trHeight w:val="583"/>
        </w:trPr>
        <w:tc>
          <w:tcPr>
            <w:tcW w:w="5004" w:type="dxa"/>
            <w:shd w:val="clear" w:color="auto" w:fill="FFFFFF"/>
            <w:vAlign w:val="center"/>
          </w:tcPr>
          <w:p w14:paraId="7A18FA04" w14:textId="77777777" w:rsidR="004E3A62" w:rsidRPr="00E82CCA" w:rsidRDefault="004E3A62" w:rsidP="00646B23">
            <w:pPr>
              <w:spacing w:before="0" w:after="0"/>
              <w:ind w:right="-1"/>
              <w:jc w:val="right"/>
              <w:rPr>
                <w:rFonts w:ascii="Arial" w:eastAsia="Calibri" w:hAnsi="Arial" w:cs="Arial"/>
                <w:b/>
                <w:lang w:eastAsia="fr-FR"/>
              </w:rPr>
            </w:pPr>
            <w:r w:rsidRPr="00E82CCA">
              <w:rPr>
                <w:rFonts w:ascii="Arial" w:eastAsia="Calibri" w:hAnsi="Arial" w:cs="Arial"/>
                <w:b/>
                <w:lang w:eastAsia="fr-FR"/>
              </w:rPr>
              <w:t xml:space="preserve">N° SIRET d’INRAE – centre Val de Loire </w:t>
            </w:r>
          </w:p>
        </w:tc>
        <w:tc>
          <w:tcPr>
            <w:tcW w:w="4055" w:type="dxa"/>
            <w:shd w:val="clear" w:color="auto" w:fill="auto"/>
            <w:vAlign w:val="center"/>
          </w:tcPr>
          <w:p w14:paraId="2B3C6523" w14:textId="77777777" w:rsidR="004E3A62" w:rsidRPr="00E82CCA" w:rsidRDefault="004E3A62" w:rsidP="00646B23">
            <w:pPr>
              <w:spacing w:before="0" w:after="0"/>
              <w:ind w:right="-1"/>
              <w:jc w:val="left"/>
              <w:rPr>
                <w:rFonts w:ascii="Arial" w:eastAsia="Calibri" w:hAnsi="Arial" w:cs="Arial"/>
                <w:lang w:eastAsia="fr-FR"/>
              </w:rPr>
            </w:pPr>
            <w:r w:rsidRPr="00E82CCA">
              <w:rPr>
                <w:rFonts w:ascii="Arial" w:eastAsia="Calibri" w:hAnsi="Arial" w:cs="Arial"/>
                <w:lang w:eastAsia="fr-FR"/>
              </w:rPr>
              <w:t xml:space="preserve"> 18007003900870</w:t>
            </w:r>
          </w:p>
        </w:tc>
      </w:tr>
      <w:tr w:rsidR="00E82CCA" w:rsidRPr="00E82CCA" w14:paraId="044F99C1" w14:textId="77777777" w:rsidTr="00222BFA">
        <w:trPr>
          <w:trHeight w:val="583"/>
        </w:trPr>
        <w:tc>
          <w:tcPr>
            <w:tcW w:w="5004" w:type="dxa"/>
            <w:shd w:val="clear" w:color="auto" w:fill="FFFFFF"/>
            <w:vAlign w:val="center"/>
          </w:tcPr>
          <w:p w14:paraId="042A1F4C" w14:textId="77777777" w:rsidR="004E3A62" w:rsidRPr="00E82CCA" w:rsidRDefault="004E3A62" w:rsidP="00646B23">
            <w:pPr>
              <w:spacing w:before="0" w:after="0"/>
              <w:ind w:right="-1"/>
              <w:jc w:val="right"/>
              <w:rPr>
                <w:rFonts w:ascii="Arial" w:eastAsia="Calibri" w:hAnsi="Arial" w:cs="Arial"/>
                <w:b/>
                <w:lang w:eastAsia="fr-FR"/>
              </w:rPr>
            </w:pPr>
            <w:r w:rsidRPr="00E82CCA">
              <w:rPr>
                <w:rFonts w:ascii="Arial" w:eastAsia="Calibri" w:hAnsi="Arial" w:cs="Arial"/>
                <w:b/>
                <w:lang w:eastAsia="fr-FR"/>
              </w:rPr>
              <w:t xml:space="preserve">Code du service concerné à INRAE  </w:t>
            </w:r>
          </w:p>
        </w:tc>
        <w:tc>
          <w:tcPr>
            <w:tcW w:w="4055" w:type="dxa"/>
            <w:shd w:val="clear" w:color="auto" w:fill="auto"/>
            <w:vAlign w:val="center"/>
          </w:tcPr>
          <w:p w14:paraId="5EFF543D" w14:textId="77777777" w:rsidR="004E3A62" w:rsidRPr="00E82CCA" w:rsidRDefault="004E3A62" w:rsidP="00646B23">
            <w:pPr>
              <w:spacing w:before="0" w:after="0"/>
              <w:ind w:right="-1"/>
              <w:jc w:val="left"/>
              <w:rPr>
                <w:rFonts w:ascii="Arial" w:eastAsia="Calibri" w:hAnsi="Arial" w:cs="Arial"/>
                <w:lang w:eastAsia="fr-FR"/>
              </w:rPr>
            </w:pPr>
            <w:r w:rsidRPr="00E82CCA">
              <w:rPr>
                <w:rFonts w:ascii="Arial" w:eastAsia="Calibri" w:hAnsi="Arial" w:cs="Arial"/>
                <w:lang w:eastAsia="fr-FR"/>
              </w:rPr>
              <w:t>FACTURES_PUBLIQUES (548580)</w:t>
            </w:r>
          </w:p>
        </w:tc>
      </w:tr>
      <w:tr w:rsidR="00E82CCA" w:rsidRPr="00E82CCA" w14:paraId="2E317185" w14:textId="77777777" w:rsidTr="00222BFA">
        <w:trPr>
          <w:trHeight w:val="583"/>
        </w:trPr>
        <w:tc>
          <w:tcPr>
            <w:tcW w:w="5004" w:type="dxa"/>
            <w:shd w:val="clear" w:color="auto" w:fill="FFFFFF"/>
            <w:vAlign w:val="center"/>
          </w:tcPr>
          <w:p w14:paraId="1D9FDC00" w14:textId="7141923E" w:rsidR="004E3A62" w:rsidRPr="00E82CCA" w:rsidRDefault="004E3A62" w:rsidP="00646B23">
            <w:pPr>
              <w:spacing w:before="0" w:after="0"/>
              <w:ind w:right="-1"/>
              <w:jc w:val="right"/>
              <w:rPr>
                <w:rFonts w:ascii="Arial" w:eastAsia="Calibri" w:hAnsi="Arial" w:cs="Arial"/>
                <w:b/>
                <w:lang w:eastAsia="fr-FR"/>
              </w:rPr>
            </w:pPr>
            <w:r w:rsidRPr="00E82CCA">
              <w:rPr>
                <w:rFonts w:ascii="Arial" w:eastAsia="Calibri" w:hAnsi="Arial" w:cs="Arial"/>
                <w:b/>
                <w:lang w:eastAsia="fr-FR"/>
              </w:rPr>
              <w:t xml:space="preserve"> N° d’engagement juridique (N°</w:t>
            </w:r>
            <w:r w:rsidR="000C007C">
              <w:rPr>
                <w:rFonts w:ascii="Arial" w:eastAsia="Calibri" w:hAnsi="Arial" w:cs="Arial"/>
                <w:b/>
                <w:lang w:eastAsia="fr-FR"/>
              </w:rPr>
              <w:t xml:space="preserve"> </w:t>
            </w:r>
            <w:r w:rsidRPr="00E82CCA">
              <w:rPr>
                <w:rFonts w:ascii="Arial" w:eastAsia="Calibri" w:hAnsi="Arial" w:cs="Arial"/>
                <w:b/>
                <w:lang w:eastAsia="fr-FR"/>
              </w:rPr>
              <w:t>de Bon de commande de la part forfaitaire)</w:t>
            </w:r>
          </w:p>
        </w:tc>
        <w:tc>
          <w:tcPr>
            <w:tcW w:w="4055" w:type="dxa"/>
            <w:shd w:val="clear" w:color="auto" w:fill="auto"/>
            <w:vAlign w:val="center"/>
          </w:tcPr>
          <w:p w14:paraId="408AF6F8" w14:textId="06090708" w:rsidR="004E3A62" w:rsidRPr="00E82CCA" w:rsidRDefault="004E3A62" w:rsidP="00646B23">
            <w:pPr>
              <w:spacing w:before="0" w:after="0"/>
              <w:ind w:right="-1"/>
              <w:jc w:val="left"/>
              <w:rPr>
                <w:rFonts w:ascii="Arial" w:eastAsia="Calibri" w:hAnsi="Arial" w:cs="Arial"/>
                <w:lang w:eastAsia="fr-FR"/>
              </w:rPr>
            </w:pPr>
            <w:r w:rsidRPr="00E82CCA">
              <w:rPr>
                <w:rFonts w:ascii="Arial" w:eastAsia="Calibri" w:hAnsi="Arial" w:cs="Arial"/>
                <w:lang w:eastAsia="fr-FR"/>
              </w:rPr>
              <w:t>Communiqué à la notification du marché</w:t>
            </w:r>
            <w:r w:rsidR="00222BFA" w:rsidRPr="00E82CCA">
              <w:rPr>
                <w:rFonts w:ascii="Arial" w:eastAsia="Calibri" w:hAnsi="Arial" w:cs="Arial"/>
                <w:lang w:eastAsia="fr-FR"/>
              </w:rPr>
              <w:t xml:space="preserve"> </w:t>
            </w:r>
            <w:r w:rsidRPr="00E82CCA">
              <w:rPr>
                <w:rFonts w:ascii="Arial" w:eastAsia="Calibri" w:hAnsi="Arial" w:cs="Arial"/>
                <w:sz w:val="18"/>
                <w:szCs w:val="18"/>
                <w:lang w:eastAsia="fr-FR"/>
              </w:rPr>
              <w:t>(exemple :</w:t>
            </w:r>
            <w:r w:rsidR="00222BFA" w:rsidRPr="00E82CCA">
              <w:rPr>
                <w:rFonts w:ascii="Arial" w:eastAsia="Calibri" w:hAnsi="Arial" w:cs="Arial"/>
                <w:sz w:val="18"/>
                <w:szCs w:val="18"/>
                <w:lang w:eastAsia="fr-FR"/>
              </w:rPr>
              <w:t xml:space="preserve"> 45xxxxxxxxxxxx</w:t>
            </w:r>
            <w:r w:rsidRPr="00E82CCA">
              <w:rPr>
                <w:rFonts w:ascii="Arial" w:eastAsia="Calibri" w:hAnsi="Arial" w:cs="Arial"/>
                <w:sz w:val="18"/>
                <w:szCs w:val="18"/>
                <w:lang w:eastAsia="fr-FR"/>
              </w:rPr>
              <w:t>)</w:t>
            </w:r>
          </w:p>
        </w:tc>
      </w:tr>
      <w:tr w:rsidR="00E82CCA" w:rsidRPr="00E82CCA" w14:paraId="6BA50771" w14:textId="77777777" w:rsidTr="00222BFA">
        <w:trPr>
          <w:trHeight w:val="583"/>
        </w:trPr>
        <w:tc>
          <w:tcPr>
            <w:tcW w:w="5004" w:type="dxa"/>
            <w:shd w:val="clear" w:color="auto" w:fill="FFFFFF"/>
            <w:vAlign w:val="center"/>
          </w:tcPr>
          <w:p w14:paraId="39DCC499" w14:textId="77777777" w:rsidR="004E3A62" w:rsidRPr="00E82CCA" w:rsidRDefault="004E3A62" w:rsidP="004E3A62">
            <w:pPr>
              <w:spacing w:before="0" w:after="0"/>
              <w:jc w:val="right"/>
              <w:rPr>
                <w:rFonts w:ascii="Arial" w:eastAsia="Calibri" w:hAnsi="Arial" w:cs="Arial"/>
                <w:b/>
                <w:lang w:eastAsia="fr-FR"/>
              </w:rPr>
            </w:pPr>
            <w:r w:rsidRPr="00E82CCA">
              <w:rPr>
                <w:rFonts w:ascii="Arial" w:eastAsia="Calibri" w:hAnsi="Arial" w:cs="Arial"/>
                <w:b/>
                <w:lang w:eastAsia="fr-FR"/>
              </w:rPr>
              <w:t>N° TVA Intracommunautaire</w:t>
            </w:r>
          </w:p>
        </w:tc>
        <w:tc>
          <w:tcPr>
            <w:tcW w:w="4055" w:type="dxa"/>
            <w:shd w:val="clear" w:color="auto" w:fill="auto"/>
            <w:vAlign w:val="center"/>
          </w:tcPr>
          <w:p w14:paraId="656EEDC8" w14:textId="77777777" w:rsidR="004E3A62" w:rsidRPr="00E82CCA" w:rsidRDefault="004E3A62" w:rsidP="004E3A62">
            <w:pPr>
              <w:spacing w:before="0" w:after="0"/>
              <w:jc w:val="left"/>
              <w:rPr>
                <w:rFonts w:ascii="Arial" w:eastAsia="Calibri" w:hAnsi="Arial" w:cs="Arial"/>
                <w:lang w:eastAsia="fr-FR"/>
              </w:rPr>
            </w:pPr>
            <w:r w:rsidRPr="00E82CCA">
              <w:rPr>
                <w:rFonts w:ascii="Arial" w:eastAsia="Calibri" w:hAnsi="Arial" w:cs="Arial"/>
                <w:lang w:eastAsia="fr-FR"/>
              </w:rPr>
              <w:t>FR 57 180 070039</w:t>
            </w:r>
          </w:p>
        </w:tc>
      </w:tr>
    </w:tbl>
    <w:p w14:paraId="351B6892" w14:textId="77777777" w:rsidR="004E3A62" w:rsidRPr="00E82CCA" w:rsidRDefault="004E3A62" w:rsidP="004E3A62">
      <w:pPr>
        <w:spacing w:before="0" w:after="0"/>
        <w:rPr>
          <w:rFonts w:ascii="Arial" w:hAnsi="Arial" w:cs="Arial"/>
        </w:rPr>
      </w:pPr>
    </w:p>
    <w:p w14:paraId="70C689BF" w14:textId="77777777" w:rsidR="004E3A62" w:rsidRPr="004E3A62" w:rsidRDefault="004E3A62" w:rsidP="004E3A62">
      <w:pPr>
        <w:spacing w:before="0" w:after="0"/>
        <w:rPr>
          <w:rFonts w:ascii="Arial" w:hAnsi="Arial" w:cs="Arial"/>
          <w:spacing w:val="4"/>
        </w:rPr>
      </w:pPr>
    </w:p>
    <w:p w14:paraId="0B9F4832" w14:textId="77777777" w:rsidR="004E3A62" w:rsidRPr="00247386" w:rsidRDefault="3E9BD5D7" w:rsidP="00C86C73">
      <w:pPr>
        <w:pStyle w:val="Titre3"/>
        <w:keepLines w:val="0"/>
        <w:numPr>
          <w:ilvl w:val="1"/>
          <w:numId w:val="2"/>
        </w:numPr>
        <w:ind w:left="993" w:hanging="426"/>
        <w:rPr>
          <w:rFonts w:ascii="Arial" w:eastAsia="Times New Roman" w:hAnsi="Arial"/>
          <w:color w:val="009296"/>
          <w:sz w:val="22"/>
          <w:szCs w:val="22"/>
          <w:lang w:eastAsia="fr-FR"/>
        </w:rPr>
      </w:pPr>
      <w:bookmarkStart w:id="31" w:name="_Toc204775994"/>
      <w:r w:rsidRPr="3E9BD5D7">
        <w:rPr>
          <w:rFonts w:ascii="Arial" w:eastAsia="Times New Roman" w:hAnsi="Arial"/>
          <w:color w:val="009296"/>
          <w:sz w:val="22"/>
          <w:szCs w:val="22"/>
          <w:lang w:eastAsia="fr-FR"/>
        </w:rPr>
        <w:t>Modalités de règlement</w:t>
      </w:r>
      <w:bookmarkEnd w:id="31"/>
    </w:p>
    <w:p w14:paraId="78A1578A" w14:textId="77777777" w:rsidR="004E3A62" w:rsidRPr="004E3A62" w:rsidRDefault="004E3A62" w:rsidP="003858F6">
      <w:pPr>
        <w:keepNext/>
        <w:keepLines/>
        <w:spacing w:before="0" w:after="0"/>
        <w:ind w:right="-428"/>
        <w:rPr>
          <w:rFonts w:ascii="Arial" w:hAnsi="Arial" w:cs="Arial"/>
        </w:rPr>
      </w:pPr>
      <w:r w:rsidRPr="004E3A62">
        <w:rPr>
          <w:rFonts w:ascii="Arial" w:hAnsi="Arial" w:cs="Arial"/>
        </w:rPr>
        <w:t>Le paiement interviendra dans les formes prévues par les règlements de la comptabilité publique.</w:t>
      </w:r>
    </w:p>
    <w:p w14:paraId="60A83DDF" w14:textId="77777777" w:rsidR="004E3A62" w:rsidRPr="004E3A62" w:rsidRDefault="004E3A62" w:rsidP="003858F6">
      <w:pPr>
        <w:keepNext/>
        <w:keepLines/>
        <w:spacing w:before="0" w:after="0"/>
        <w:ind w:right="-428"/>
        <w:rPr>
          <w:rFonts w:ascii="Arial" w:hAnsi="Arial" w:cs="Arial"/>
        </w:rPr>
      </w:pPr>
    </w:p>
    <w:p w14:paraId="315A6DDA" w14:textId="77777777" w:rsidR="004E3A62" w:rsidRPr="004E3A62" w:rsidRDefault="004E3A62" w:rsidP="00366822">
      <w:pPr>
        <w:keepNext/>
        <w:keepLines/>
        <w:spacing w:before="0" w:after="0"/>
        <w:ind w:right="-1"/>
        <w:rPr>
          <w:rFonts w:ascii="Arial" w:hAnsi="Arial" w:cs="Arial"/>
        </w:rPr>
      </w:pPr>
      <w:r w:rsidRPr="004E3A62">
        <w:rPr>
          <w:rFonts w:ascii="Arial" w:hAnsi="Arial" w:cs="Arial"/>
        </w:rPr>
        <w:t>INRAE se libérera des sommes dues par virement au compte bancaire ou postal ouvert au nom de la Société (joindre un RIB ou RIP).</w:t>
      </w:r>
    </w:p>
    <w:p w14:paraId="753515DD" w14:textId="77777777" w:rsidR="004E3A62" w:rsidRPr="004E3A62" w:rsidRDefault="004E3A62" w:rsidP="00366822">
      <w:pPr>
        <w:keepNext/>
        <w:keepLines/>
        <w:spacing w:before="0" w:after="0"/>
        <w:ind w:right="-428"/>
        <w:rPr>
          <w:rFonts w:ascii="Arial" w:hAnsi="Arial" w:cs="Arial"/>
        </w:rPr>
      </w:pPr>
    </w:p>
    <w:p w14:paraId="1094BF0B" w14:textId="77777777" w:rsidR="004E3A62" w:rsidRPr="004E3A62" w:rsidRDefault="004E3A62" w:rsidP="00366822">
      <w:pPr>
        <w:keepNext/>
        <w:keepLines/>
        <w:spacing w:before="0" w:after="0"/>
        <w:ind w:right="-1"/>
        <w:rPr>
          <w:rFonts w:ascii="Arial" w:hAnsi="Arial" w:cs="Arial"/>
        </w:rPr>
      </w:pPr>
      <w:r w:rsidRPr="004E3A62">
        <w:rPr>
          <w:rFonts w:ascii="Arial" w:hAnsi="Arial" w:cs="Arial"/>
        </w:rPr>
        <w:t>Le comptable assignataire chargé des paiements est Monsieur l'Agent Comptable Secondaire du Centre INRAE Val de Loire - 37380 NOUZILLY.</w:t>
      </w:r>
    </w:p>
    <w:p w14:paraId="3571B0EF" w14:textId="77777777" w:rsidR="004E3A62" w:rsidRPr="004E3A62" w:rsidRDefault="004E3A62" w:rsidP="004E3A62">
      <w:pPr>
        <w:spacing w:before="0" w:after="0"/>
        <w:rPr>
          <w:rFonts w:ascii="Arial" w:hAnsi="Arial" w:cs="Arial"/>
          <w:spacing w:val="4"/>
        </w:rPr>
      </w:pPr>
    </w:p>
    <w:p w14:paraId="659D938B" w14:textId="77777777" w:rsidR="004E3A62" w:rsidRPr="004E3A62" w:rsidRDefault="004E3A62" w:rsidP="004E3A62">
      <w:pPr>
        <w:spacing w:before="0" w:after="0"/>
        <w:rPr>
          <w:rFonts w:ascii="Arial" w:hAnsi="Arial" w:cs="Arial"/>
          <w:spacing w:val="4"/>
        </w:rPr>
      </w:pPr>
    </w:p>
    <w:p w14:paraId="693229B7" w14:textId="77777777" w:rsidR="004E3A62" w:rsidRPr="00247386" w:rsidRDefault="3E9BD5D7" w:rsidP="00C86C73">
      <w:pPr>
        <w:pStyle w:val="Titre3"/>
        <w:keepLines w:val="0"/>
        <w:numPr>
          <w:ilvl w:val="1"/>
          <w:numId w:val="2"/>
        </w:numPr>
        <w:ind w:left="993" w:hanging="426"/>
        <w:rPr>
          <w:rFonts w:ascii="Arial" w:eastAsia="Times New Roman" w:hAnsi="Arial"/>
          <w:color w:val="009296"/>
          <w:sz w:val="22"/>
          <w:szCs w:val="22"/>
          <w:lang w:eastAsia="fr-FR"/>
        </w:rPr>
      </w:pPr>
      <w:r w:rsidRPr="3E9BD5D7">
        <w:rPr>
          <w:rFonts w:ascii="Arial" w:eastAsia="Times New Roman" w:hAnsi="Arial"/>
          <w:color w:val="009296"/>
          <w:sz w:val="22"/>
          <w:szCs w:val="22"/>
          <w:lang w:eastAsia="fr-FR"/>
        </w:rPr>
        <w:t xml:space="preserve"> </w:t>
      </w:r>
      <w:bookmarkStart w:id="32" w:name="_Toc204775995"/>
      <w:r w:rsidRPr="3E9BD5D7">
        <w:rPr>
          <w:rFonts w:ascii="Arial" w:eastAsia="Times New Roman" w:hAnsi="Arial"/>
          <w:color w:val="009296"/>
          <w:sz w:val="22"/>
          <w:szCs w:val="22"/>
          <w:lang w:eastAsia="fr-FR"/>
        </w:rPr>
        <w:t>Lutte contre les retards de paiement</w:t>
      </w:r>
      <w:bookmarkEnd w:id="32"/>
    </w:p>
    <w:p w14:paraId="447732BD" w14:textId="77777777" w:rsidR="004E3A62" w:rsidRPr="004E3A62" w:rsidRDefault="004E3A62" w:rsidP="004E3A62">
      <w:pPr>
        <w:spacing w:before="0" w:after="0"/>
        <w:rPr>
          <w:rFonts w:ascii="Arial" w:hAnsi="Arial" w:cs="Arial"/>
          <w:spacing w:val="4"/>
        </w:rPr>
      </w:pPr>
      <w:r w:rsidRPr="004E3A62">
        <w:rPr>
          <w:rFonts w:ascii="Arial" w:hAnsi="Arial" w:cs="Arial"/>
          <w:spacing w:val="4"/>
        </w:rPr>
        <w:t xml:space="preserve">Conformément au décret n° 2013-269 du 29 mars 2013 relatif à la lutte contre les retards de paiement dans les contrats de la commande publique, le délai global de paiement est de 30 jours maximum à compter de la date de réception de la facture dans les formes prescrites, sous réserve de la réalisation des prestations. </w:t>
      </w:r>
    </w:p>
    <w:p w14:paraId="2BE24DA9" w14:textId="77777777" w:rsidR="004E3A62" w:rsidRPr="004E3A62" w:rsidRDefault="004E3A62" w:rsidP="004E3A62">
      <w:pPr>
        <w:spacing w:before="0" w:after="0"/>
        <w:rPr>
          <w:rFonts w:ascii="Arial" w:hAnsi="Arial" w:cs="Arial"/>
          <w:spacing w:val="4"/>
        </w:rPr>
      </w:pPr>
    </w:p>
    <w:p w14:paraId="23CA0D6F" w14:textId="77777777" w:rsidR="004E3A62" w:rsidRPr="004E3A62" w:rsidRDefault="004E3A62" w:rsidP="004E3A62">
      <w:pPr>
        <w:spacing w:before="0" w:after="0"/>
        <w:rPr>
          <w:rFonts w:ascii="Arial" w:hAnsi="Arial" w:cs="Arial"/>
          <w:spacing w:val="4"/>
        </w:rPr>
      </w:pPr>
      <w:r w:rsidRPr="004E3A62">
        <w:rPr>
          <w:rFonts w:ascii="Arial" w:hAnsi="Arial" w:cs="Arial"/>
          <w:spacing w:val="4"/>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19722847" w14:textId="77777777" w:rsidR="004E3A62" w:rsidRPr="004E3A62" w:rsidRDefault="004E3A62" w:rsidP="004E3A62">
      <w:pPr>
        <w:spacing w:before="0" w:after="0"/>
        <w:rPr>
          <w:rFonts w:ascii="Arial" w:hAnsi="Arial" w:cs="Arial"/>
          <w:spacing w:val="4"/>
        </w:rPr>
      </w:pPr>
      <w:r w:rsidRPr="004E3A62">
        <w:rPr>
          <w:rFonts w:ascii="Arial" w:hAnsi="Arial" w:cs="Arial"/>
          <w:spacing w:val="4"/>
        </w:rPr>
        <w:lastRenderedPageBreak/>
        <w:t>De plus, outre les intérêts moratoires, une indemnité forfaitaire de 40€ pour frais de recouvrement sera systématiquement versée dès qu’il y aura retard de paiement des sommes dues.</w:t>
      </w:r>
    </w:p>
    <w:p w14:paraId="4B7FF42C" w14:textId="77777777" w:rsidR="004E3A62" w:rsidRPr="004E3A62" w:rsidRDefault="004E3A62" w:rsidP="004E3A62">
      <w:pPr>
        <w:spacing w:before="0" w:after="0"/>
        <w:rPr>
          <w:rFonts w:ascii="Arial" w:hAnsi="Arial" w:cs="Arial"/>
          <w:spacing w:val="4"/>
        </w:rPr>
      </w:pPr>
    </w:p>
    <w:p w14:paraId="06C727A9" w14:textId="77777777" w:rsidR="004E3A62" w:rsidRPr="004E3A62" w:rsidRDefault="004E3A62" w:rsidP="004E3A62">
      <w:pPr>
        <w:spacing w:before="0" w:after="0"/>
        <w:rPr>
          <w:rFonts w:ascii="Arial" w:hAnsi="Arial" w:cs="Arial"/>
          <w:spacing w:val="4"/>
        </w:rPr>
      </w:pPr>
      <w:r w:rsidRPr="004E3A62">
        <w:rPr>
          <w:rFonts w:ascii="Arial" w:hAnsi="Arial" w:cs="Arial"/>
          <w:spacing w:val="4"/>
        </w:rPr>
        <w:t>Toute suspension du délai de paiement par INRAE sera notifiée au titulaire en précisant les raisons et, le cas échéant, les pièces à fournir. Après régularisation par le titulaire, attestée par tout moyen, un nouveau délai de 30 jours court.</w:t>
      </w:r>
    </w:p>
    <w:p w14:paraId="5EB88EFF" w14:textId="3BFF081C" w:rsidR="001F56BD" w:rsidRDefault="001F56BD" w:rsidP="00362BC5">
      <w:pPr>
        <w:pStyle w:val="Corpsdetexte3"/>
        <w:spacing w:before="0" w:after="0"/>
        <w:rPr>
          <w:rFonts w:ascii="Arial" w:hAnsi="Arial" w:cs="Arial"/>
          <w:spacing w:val="4"/>
          <w:sz w:val="22"/>
          <w:szCs w:val="22"/>
        </w:rPr>
      </w:pPr>
    </w:p>
    <w:p w14:paraId="41E6DE48" w14:textId="77777777" w:rsidR="004E3A62" w:rsidRPr="004D38D8" w:rsidRDefault="004E3A62" w:rsidP="00362BC5">
      <w:pPr>
        <w:pStyle w:val="Corpsdetexte3"/>
        <w:spacing w:before="0" w:after="0"/>
        <w:rPr>
          <w:rFonts w:ascii="Arial" w:hAnsi="Arial" w:cs="Arial"/>
          <w:spacing w:val="4"/>
          <w:sz w:val="22"/>
          <w:szCs w:val="22"/>
        </w:rPr>
      </w:pPr>
    </w:p>
    <w:p w14:paraId="219CB3FA" w14:textId="77777777" w:rsidR="00B3398C" w:rsidRPr="00247386" w:rsidRDefault="3E9BD5D7" w:rsidP="00247386">
      <w:pPr>
        <w:pStyle w:val="Titre1"/>
        <w:spacing w:before="0" w:after="120"/>
        <w:ind w:left="426" w:hanging="426"/>
        <w:rPr>
          <w:rFonts w:ascii="Arial" w:eastAsia="Times New Roman" w:hAnsi="Arial" w:cs="Arial"/>
          <w:b/>
          <w:bCs/>
          <w:color w:val="009296"/>
          <w:sz w:val="22"/>
          <w:szCs w:val="22"/>
          <w:lang w:eastAsia="fr-FR"/>
        </w:rPr>
      </w:pPr>
      <w:bookmarkStart w:id="33" w:name="_Toc204775996"/>
      <w:bookmarkStart w:id="34" w:name="_Hlk148964486"/>
      <w:r w:rsidRPr="3E9BD5D7">
        <w:rPr>
          <w:rFonts w:ascii="Arial" w:eastAsia="Times New Roman" w:hAnsi="Arial" w:cs="Arial"/>
          <w:b/>
          <w:bCs/>
          <w:color w:val="009296"/>
          <w:sz w:val="22"/>
          <w:szCs w:val="22"/>
          <w:lang w:eastAsia="fr-FR"/>
        </w:rPr>
        <w:t>AVANCE</w:t>
      </w:r>
      <w:bookmarkEnd w:id="33"/>
      <w:r w:rsidRPr="3E9BD5D7">
        <w:rPr>
          <w:rFonts w:ascii="Arial" w:eastAsia="Times New Roman" w:hAnsi="Arial" w:cs="Arial"/>
          <w:b/>
          <w:bCs/>
          <w:color w:val="009296"/>
          <w:sz w:val="22"/>
          <w:szCs w:val="22"/>
          <w:lang w:eastAsia="fr-FR"/>
        </w:rPr>
        <w:t xml:space="preserve"> </w:t>
      </w:r>
    </w:p>
    <w:p w14:paraId="2AC5D449" w14:textId="5952D073" w:rsidR="00AF553A" w:rsidRPr="004D38D8" w:rsidRDefault="00AF553A" w:rsidP="00AF553A">
      <w:pPr>
        <w:spacing w:before="0" w:after="0"/>
        <w:rPr>
          <w:rFonts w:ascii="Arial" w:hAnsi="Arial" w:cs="Arial"/>
        </w:rPr>
      </w:pPr>
      <w:r w:rsidRPr="004D38D8">
        <w:rPr>
          <w:rFonts w:ascii="Arial" w:hAnsi="Arial" w:cs="Arial"/>
        </w:rPr>
        <w:t>L’option B du CCAG s’applique.</w:t>
      </w:r>
    </w:p>
    <w:p w14:paraId="5913A743" w14:textId="77777777" w:rsidR="00AF553A" w:rsidRPr="004D38D8" w:rsidRDefault="00AF553A" w:rsidP="00AF553A">
      <w:pPr>
        <w:spacing w:before="0" w:after="0"/>
        <w:rPr>
          <w:rFonts w:ascii="Arial" w:hAnsi="Arial" w:cs="Arial"/>
        </w:rPr>
      </w:pPr>
    </w:p>
    <w:p w14:paraId="026DB410" w14:textId="45408EC1" w:rsidR="00AF553A" w:rsidRPr="004D38D8" w:rsidRDefault="00AF553A" w:rsidP="00AF553A">
      <w:pPr>
        <w:spacing w:before="0" w:after="0"/>
        <w:rPr>
          <w:rFonts w:ascii="Arial" w:hAnsi="Arial" w:cs="Arial"/>
        </w:rPr>
      </w:pPr>
      <w:r w:rsidRPr="004D38D8">
        <w:rPr>
          <w:rFonts w:ascii="Arial" w:hAnsi="Arial" w:cs="Arial"/>
        </w:rPr>
        <w:t>Pour tout marché d’un montant supérieur à 50 000 € HT et d’une durée d’exécution supérieure à deux mois, une avance de 10 % est accordée pour le titulaire lorsque celui-ci est une PME et une avance de 5 % pour les autres entreprises</w:t>
      </w:r>
      <w:r w:rsidR="00523099">
        <w:rPr>
          <w:rFonts w:ascii="Arial" w:hAnsi="Arial" w:cs="Arial"/>
        </w:rPr>
        <w:t>, d</w:t>
      </w:r>
      <w:r w:rsidRPr="004D38D8">
        <w:rPr>
          <w:rFonts w:ascii="Arial" w:hAnsi="Arial" w:cs="Arial"/>
        </w:rPr>
        <w:t>ans les conditions de l’article R2191-16 et suivants du Code de la Commande Publique, sauf renonciation expresse du titulaire à l’acte d’engagement. Elle n’est ni actualisable, ni révisable.</w:t>
      </w:r>
    </w:p>
    <w:p w14:paraId="68765585" w14:textId="0003ADE4" w:rsidR="00AF553A" w:rsidRDefault="00AF553A" w:rsidP="00AF553A">
      <w:pPr>
        <w:spacing w:before="0" w:after="0"/>
        <w:rPr>
          <w:rFonts w:ascii="Arial" w:hAnsi="Arial" w:cs="Arial"/>
        </w:rPr>
      </w:pPr>
    </w:p>
    <w:bookmarkEnd w:id="34"/>
    <w:p w14:paraId="1EC60D65" w14:textId="4A2BA2AF" w:rsidR="001F56BD" w:rsidRPr="004D38D8" w:rsidRDefault="001F56BD" w:rsidP="00362BC5">
      <w:pPr>
        <w:spacing w:before="0" w:after="0"/>
        <w:rPr>
          <w:rFonts w:ascii="Arial" w:hAnsi="Arial" w:cs="Arial"/>
        </w:rPr>
      </w:pPr>
    </w:p>
    <w:p w14:paraId="12747513" w14:textId="0C702CD5" w:rsidR="006D028A" w:rsidRPr="00247386" w:rsidRDefault="3E9BD5D7" w:rsidP="003858F6">
      <w:pPr>
        <w:pStyle w:val="Titre1"/>
        <w:spacing w:before="0" w:after="120"/>
        <w:ind w:left="426" w:hanging="426"/>
        <w:rPr>
          <w:rFonts w:ascii="Arial" w:eastAsia="Times New Roman" w:hAnsi="Arial" w:cs="Arial"/>
          <w:b/>
          <w:bCs/>
          <w:color w:val="009296"/>
          <w:sz w:val="22"/>
          <w:szCs w:val="22"/>
          <w:lang w:eastAsia="fr-FR"/>
        </w:rPr>
      </w:pPr>
      <w:bookmarkStart w:id="35" w:name="_Toc204775997"/>
      <w:r w:rsidRPr="3E9BD5D7">
        <w:rPr>
          <w:rFonts w:ascii="Arial" w:eastAsia="Times New Roman" w:hAnsi="Arial" w:cs="Arial"/>
          <w:b/>
          <w:bCs/>
          <w:color w:val="009296"/>
          <w:sz w:val="22"/>
          <w:szCs w:val="22"/>
          <w:lang w:eastAsia="fr-FR"/>
        </w:rPr>
        <w:t>PENALITES DE RETARD</w:t>
      </w:r>
      <w:bookmarkEnd w:id="35"/>
    </w:p>
    <w:p w14:paraId="24818304" w14:textId="77777777" w:rsidR="0065237D" w:rsidRPr="00530EA2" w:rsidRDefault="0065237D" w:rsidP="0065237D">
      <w:pPr>
        <w:widowControl w:val="0"/>
        <w:autoSpaceDE w:val="0"/>
        <w:autoSpaceDN w:val="0"/>
        <w:adjustRightInd w:val="0"/>
        <w:spacing w:before="0"/>
        <w:rPr>
          <w:rFonts w:ascii="Arial" w:hAnsi="Arial" w:cs="Arial"/>
        </w:rPr>
      </w:pPr>
      <w:r>
        <w:rPr>
          <w:rFonts w:ascii="Arial" w:hAnsi="Arial" w:cs="Arial"/>
        </w:rPr>
        <w:t>Les prestations qui n'auront pas été exécutées ou qui n'auront été exécutées que partiellement pourront donner lieu de plein droit à l'application de réfactions sur les prix correspondants.</w:t>
      </w:r>
    </w:p>
    <w:p w14:paraId="178BF10B" w14:textId="77777777" w:rsidR="0065237D" w:rsidRDefault="0065237D" w:rsidP="0065237D">
      <w:pPr>
        <w:widowControl w:val="0"/>
        <w:autoSpaceDE w:val="0"/>
        <w:autoSpaceDN w:val="0"/>
        <w:adjustRightInd w:val="0"/>
        <w:spacing w:before="0"/>
        <w:rPr>
          <w:rFonts w:ascii="Arial" w:hAnsi="Arial" w:cs="Arial"/>
        </w:rPr>
      </w:pPr>
      <w:r>
        <w:rPr>
          <w:rFonts w:ascii="Arial" w:hAnsi="Arial" w:cs="Arial"/>
        </w:rPr>
        <w:t>Par dérogation à l’article 14 du CCAG FCS, tout manquement dû au non-respect des clauses et conditions du présent marché pourra donner lieu à l'application de pénalités définies comme suit :</w:t>
      </w:r>
    </w:p>
    <w:p w14:paraId="6EAAFC80" w14:textId="77777777" w:rsidR="0065237D" w:rsidRDefault="0065237D" w:rsidP="00C86C73">
      <w:pPr>
        <w:numPr>
          <w:ilvl w:val="0"/>
          <w:numId w:val="13"/>
        </w:numPr>
        <w:tabs>
          <w:tab w:val="left" w:pos="1559"/>
          <w:tab w:val="left" w:pos="3261"/>
        </w:tabs>
        <w:suppressAutoHyphens/>
        <w:spacing w:before="0" w:after="0"/>
        <w:ind w:left="1559" w:right="423"/>
        <w:rPr>
          <w:rFonts w:ascii="Arial" w:hAnsi="Arial" w:cs="Arial"/>
        </w:rPr>
      </w:pPr>
      <w:r>
        <w:rPr>
          <w:rFonts w:ascii="Arial" w:hAnsi="Arial" w:cs="Arial"/>
        </w:rPr>
        <w:t>Absence de planning : pénalité forfaitaire de 200 €</w:t>
      </w:r>
    </w:p>
    <w:p w14:paraId="30A59B9C" w14:textId="4178E579" w:rsidR="0065237D" w:rsidRDefault="0065237D" w:rsidP="00C86C73">
      <w:pPr>
        <w:numPr>
          <w:ilvl w:val="0"/>
          <w:numId w:val="13"/>
        </w:numPr>
        <w:tabs>
          <w:tab w:val="left" w:pos="1559"/>
          <w:tab w:val="left" w:pos="3261"/>
        </w:tabs>
        <w:suppressAutoHyphens/>
        <w:spacing w:before="0" w:after="0"/>
        <w:ind w:left="1559" w:right="423"/>
        <w:rPr>
          <w:rFonts w:ascii="Arial" w:hAnsi="Arial" w:cs="Arial"/>
        </w:rPr>
      </w:pPr>
      <w:r>
        <w:rPr>
          <w:rFonts w:ascii="Arial" w:hAnsi="Arial" w:cs="Arial"/>
        </w:rPr>
        <w:t>Modification non justifiée du planning d’intervention : en cas de non avertissement des correspondants INRAE, 100 € par jour de retard par rapport au planning</w:t>
      </w:r>
    </w:p>
    <w:p w14:paraId="56082E98" w14:textId="77777777" w:rsidR="00C86C73" w:rsidRDefault="00C86C73" w:rsidP="00C86C73">
      <w:pPr>
        <w:tabs>
          <w:tab w:val="left" w:pos="1559"/>
          <w:tab w:val="left" w:pos="3261"/>
        </w:tabs>
        <w:suppressAutoHyphens/>
        <w:spacing w:before="0" w:after="0"/>
        <w:ind w:left="1559" w:right="423"/>
        <w:rPr>
          <w:rFonts w:ascii="Arial" w:hAnsi="Arial" w:cs="Arial"/>
        </w:rPr>
      </w:pPr>
    </w:p>
    <w:p w14:paraId="6EF15F93" w14:textId="77777777" w:rsidR="0065237D" w:rsidRDefault="0065237D" w:rsidP="0065237D">
      <w:pPr>
        <w:widowControl w:val="0"/>
        <w:autoSpaceDE w:val="0"/>
        <w:autoSpaceDN w:val="0"/>
        <w:adjustRightInd w:val="0"/>
        <w:spacing w:before="0"/>
        <w:rPr>
          <w:rFonts w:ascii="Arial" w:hAnsi="Arial" w:cs="Arial"/>
        </w:rPr>
      </w:pPr>
      <w:r>
        <w:rPr>
          <w:rFonts w:ascii="Arial" w:hAnsi="Arial" w:cs="Arial"/>
        </w:rPr>
        <w:t>En fonction des pénalités encourues, INRAE déduira le montant de celles-ci du montant de la facture présentée.</w:t>
      </w:r>
    </w:p>
    <w:p w14:paraId="3CEC7CF8" w14:textId="77777777" w:rsidR="0065237D" w:rsidRDefault="0065237D" w:rsidP="0065237D">
      <w:pPr>
        <w:widowControl w:val="0"/>
        <w:autoSpaceDE w:val="0"/>
        <w:autoSpaceDN w:val="0"/>
        <w:adjustRightInd w:val="0"/>
        <w:spacing w:before="0"/>
        <w:rPr>
          <w:rFonts w:ascii="Arial" w:hAnsi="Arial" w:cs="Arial"/>
        </w:rPr>
      </w:pPr>
      <w:r>
        <w:rPr>
          <w:rFonts w:ascii="Arial" w:hAnsi="Arial" w:cs="Arial"/>
        </w:rPr>
        <w:t>L'application de ces pénalités ne saurait libérer la société de la réparation des dommages qui auraient résulté de l'infraction commise.</w:t>
      </w:r>
    </w:p>
    <w:p w14:paraId="3D32804E" w14:textId="77777777" w:rsidR="00DE44CF" w:rsidRPr="00E82CCA" w:rsidRDefault="00DE44CF" w:rsidP="00DE44CF">
      <w:pPr>
        <w:spacing w:before="0" w:after="0"/>
        <w:rPr>
          <w:rFonts w:ascii="Arial" w:hAnsi="Arial" w:cs="Arial"/>
          <w:b/>
          <w:bCs/>
        </w:rPr>
      </w:pPr>
    </w:p>
    <w:p w14:paraId="5CB57B5B" w14:textId="77777777" w:rsidR="00DE44CF" w:rsidRPr="00247386" w:rsidRDefault="3E9BD5D7" w:rsidP="00C86C73">
      <w:pPr>
        <w:pStyle w:val="Titre3"/>
        <w:keepLines w:val="0"/>
        <w:numPr>
          <w:ilvl w:val="1"/>
          <w:numId w:val="2"/>
        </w:numPr>
        <w:ind w:left="1134" w:hanging="567"/>
        <w:rPr>
          <w:rFonts w:ascii="Arial" w:eastAsia="Times New Roman" w:hAnsi="Arial"/>
          <w:color w:val="009296"/>
          <w:sz w:val="22"/>
          <w:szCs w:val="22"/>
          <w:lang w:eastAsia="fr-FR"/>
        </w:rPr>
      </w:pPr>
      <w:bookmarkStart w:id="36" w:name="_Toc204775998"/>
      <w:r w:rsidRPr="3E9BD5D7">
        <w:rPr>
          <w:rFonts w:ascii="Arial" w:eastAsia="Times New Roman" w:hAnsi="Arial"/>
          <w:color w:val="009296"/>
          <w:sz w:val="22"/>
          <w:szCs w:val="22"/>
          <w:lang w:eastAsia="fr-FR"/>
        </w:rPr>
        <w:t>Exigibilité des pénalités de retard</w:t>
      </w:r>
      <w:bookmarkEnd w:id="36"/>
    </w:p>
    <w:p w14:paraId="394A4C31" w14:textId="77777777" w:rsidR="00DE44CF" w:rsidRPr="00E82CCA" w:rsidRDefault="00DE44CF" w:rsidP="00DE44CF">
      <w:pPr>
        <w:spacing w:before="0" w:after="0"/>
        <w:rPr>
          <w:rFonts w:ascii="Arial" w:hAnsi="Arial" w:cs="Arial"/>
        </w:rPr>
      </w:pPr>
      <w:r w:rsidRPr="00E82CCA">
        <w:rPr>
          <w:rFonts w:ascii="Arial" w:hAnsi="Arial" w:cs="Arial"/>
        </w:rPr>
        <w:t>Les pénalités dues par le titulaire, sont décomptées, calculées et exigibles si, à l’expiration des délais contractuels définis, les prestations des titulaires ne sont pas entièrement réalisées ou souffrent d’un manquement aux stipulations ou exigences du présent CCAP, quelle qu’en soit l’origine ou la nature. Sauf cas de force majeure ou cause exonératoire admise par INRAE ou en cas de manquement de INRAE à ses propres obligations contractuelles, les pénalités sont exigibles à compter du premier jour de retard, sans mise en demeure selon les modalités suivantes.</w:t>
      </w:r>
    </w:p>
    <w:p w14:paraId="7259D07C" w14:textId="55711830" w:rsidR="00DE44CF" w:rsidRPr="00E82CCA" w:rsidRDefault="00DE44CF" w:rsidP="00DE44CF">
      <w:pPr>
        <w:spacing w:before="0" w:after="0"/>
        <w:rPr>
          <w:rFonts w:ascii="Arial" w:hAnsi="Arial" w:cs="Arial"/>
        </w:rPr>
      </w:pPr>
    </w:p>
    <w:p w14:paraId="28693629" w14:textId="77777777" w:rsidR="00C86C73" w:rsidRPr="008431EA" w:rsidRDefault="00C86C73" w:rsidP="00C86C73">
      <w:pPr>
        <w:pStyle w:val="Titre1"/>
        <w:spacing w:before="0" w:after="120"/>
        <w:ind w:left="284" w:hanging="284"/>
        <w:rPr>
          <w:rFonts w:ascii="Arial" w:hAnsi="Arial" w:cs="Arial"/>
          <w:sz w:val="22"/>
          <w:szCs w:val="22"/>
        </w:rPr>
      </w:pPr>
      <w:bookmarkStart w:id="37" w:name="_Toc204775999"/>
      <w:r>
        <w:rPr>
          <w:rFonts w:ascii="Arial" w:eastAsia="Times New Roman" w:hAnsi="Arial" w:cs="Arial"/>
          <w:b/>
          <w:bCs/>
          <w:color w:val="009296"/>
          <w:sz w:val="22"/>
          <w:szCs w:val="22"/>
          <w:lang w:eastAsia="fr-FR"/>
        </w:rPr>
        <w:t>RESILIATION</w:t>
      </w:r>
      <w:bookmarkEnd w:id="37"/>
    </w:p>
    <w:p w14:paraId="674F82BB" w14:textId="77777777" w:rsidR="00C86C73" w:rsidRDefault="00C86C73" w:rsidP="00C86C73">
      <w:pPr>
        <w:tabs>
          <w:tab w:val="left" w:pos="851"/>
          <w:tab w:val="left" w:pos="1843"/>
          <w:tab w:val="left" w:pos="2268"/>
          <w:tab w:val="left" w:pos="6804"/>
        </w:tabs>
        <w:ind w:right="423"/>
        <w:rPr>
          <w:rFonts w:ascii="Arial" w:eastAsia="Times New Roman" w:hAnsi="Arial" w:cs="Arial"/>
          <w:szCs w:val="20"/>
          <w:lang w:eastAsia="ar-SA"/>
        </w:rPr>
      </w:pPr>
      <w:r>
        <w:rPr>
          <w:rFonts w:ascii="Arial" w:hAnsi="Arial" w:cs="Arial"/>
        </w:rPr>
        <w:t>Le marché pourra être résilié de plein droit et sans indemnités :</w:t>
      </w:r>
    </w:p>
    <w:p w14:paraId="705736D8" w14:textId="77777777" w:rsidR="00C86C73" w:rsidRDefault="00C86C73" w:rsidP="00C86C73">
      <w:pPr>
        <w:numPr>
          <w:ilvl w:val="0"/>
          <w:numId w:val="14"/>
        </w:numPr>
        <w:tabs>
          <w:tab w:val="left" w:pos="567"/>
          <w:tab w:val="left" w:pos="851"/>
          <w:tab w:val="left" w:pos="1843"/>
          <w:tab w:val="left" w:pos="2268"/>
          <w:tab w:val="left" w:pos="6804"/>
        </w:tabs>
        <w:suppressAutoHyphens/>
        <w:spacing w:before="0" w:after="0"/>
        <w:ind w:left="567" w:right="423"/>
        <w:rPr>
          <w:rFonts w:ascii="Arial" w:hAnsi="Arial" w:cs="Arial"/>
        </w:rPr>
      </w:pPr>
      <w:r>
        <w:rPr>
          <w:rFonts w:ascii="Arial" w:hAnsi="Arial" w:cs="Arial"/>
        </w:rPr>
        <w:t xml:space="preserve">En cas de manquement à l'exécution de toute obligation contractuelle commis par le Titulaire après l'envoi d'une mise en demeure adressée par lettre recommandée avec accusé de réception restée sans effet 8 jours à compter de sa réception, </w:t>
      </w:r>
    </w:p>
    <w:p w14:paraId="5CDFE06C" w14:textId="77777777" w:rsidR="00C86C73" w:rsidRDefault="00C86C73" w:rsidP="00C86C73">
      <w:pPr>
        <w:tabs>
          <w:tab w:val="left" w:pos="851"/>
          <w:tab w:val="left" w:pos="1843"/>
          <w:tab w:val="left" w:pos="2268"/>
          <w:tab w:val="left" w:pos="6804"/>
        </w:tabs>
        <w:ind w:left="567" w:right="423" w:hanging="283"/>
        <w:rPr>
          <w:rFonts w:ascii="Arial" w:hAnsi="Arial" w:cs="Arial"/>
        </w:rPr>
      </w:pPr>
    </w:p>
    <w:p w14:paraId="13B17511" w14:textId="77777777" w:rsidR="00C86C73" w:rsidRDefault="00C86C73" w:rsidP="00C86C73">
      <w:pPr>
        <w:numPr>
          <w:ilvl w:val="0"/>
          <w:numId w:val="14"/>
        </w:numPr>
        <w:tabs>
          <w:tab w:val="left" w:pos="567"/>
          <w:tab w:val="left" w:pos="851"/>
          <w:tab w:val="left" w:pos="1843"/>
          <w:tab w:val="left" w:pos="2268"/>
          <w:tab w:val="left" w:pos="6804"/>
        </w:tabs>
        <w:suppressAutoHyphens/>
        <w:spacing w:before="0" w:after="0"/>
        <w:ind w:left="567" w:right="423"/>
        <w:rPr>
          <w:rFonts w:ascii="Arial" w:hAnsi="Arial" w:cs="Arial"/>
        </w:rPr>
      </w:pPr>
      <w:r>
        <w:rPr>
          <w:rFonts w:ascii="Arial" w:hAnsi="Arial" w:cs="Arial"/>
        </w:rPr>
        <w:t>En cas de retrait de l’agrément fixé par arrêté ministériel.</w:t>
      </w:r>
    </w:p>
    <w:p w14:paraId="06996D0A" w14:textId="77777777" w:rsidR="003858F6" w:rsidRPr="004D38D8" w:rsidRDefault="003858F6" w:rsidP="00362BC5">
      <w:pPr>
        <w:spacing w:before="0" w:after="0"/>
        <w:rPr>
          <w:rFonts w:ascii="Arial" w:hAnsi="Arial" w:cs="Arial"/>
        </w:rPr>
      </w:pPr>
    </w:p>
    <w:p w14:paraId="5C8CF2A7" w14:textId="7B19FAB3" w:rsidR="001F56BD" w:rsidRPr="004D38D8" w:rsidRDefault="001F56BD" w:rsidP="00362BC5">
      <w:pPr>
        <w:widowControl w:val="0"/>
        <w:autoSpaceDE w:val="0"/>
        <w:autoSpaceDN w:val="0"/>
        <w:adjustRightInd w:val="0"/>
        <w:spacing w:before="0" w:after="0"/>
        <w:rPr>
          <w:rFonts w:ascii="Arial" w:hAnsi="Arial" w:cs="Arial"/>
          <w:color w:val="C00000"/>
        </w:rPr>
      </w:pPr>
    </w:p>
    <w:p w14:paraId="38089751" w14:textId="78BAC972" w:rsidR="004D38D8" w:rsidRPr="00247386" w:rsidRDefault="3E9BD5D7" w:rsidP="00247386">
      <w:pPr>
        <w:pStyle w:val="Titre1"/>
        <w:spacing w:before="0" w:after="120"/>
        <w:ind w:left="426" w:hanging="426"/>
        <w:rPr>
          <w:rFonts w:ascii="Arial" w:eastAsia="Times New Roman" w:hAnsi="Arial" w:cs="Arial"/>
          <w:b/>
          <w:bCs/>
          <w:color w:val="009296"/>
          <w:sz w:val="22"/>
          <w:szCs w:val="22"/>
          <w:lang w:eastAsia="fr-FR"/>
        </w:rPr>
      </w:pPr>
      <w:bookmarkStart w:id="38" w:name="_Toc204776000"/>
      <w:bookmarkStart w:id="39" w:name="_Toc144803294"/>
      <w:bookmarkStart w:id="40" w:name="_Hlk144803495"/>
      <w:r w:rsidRPr="3E9BD5D7">
        <w:rPr>
          <w:rFonts w:ascii="Arial" w:eastAsia="Times New Roman" w:hAnsi="Arial" w:cs="Arial"/>
          <w:b/>
          <w:bCs/>
          <w:color w:val="009296"/>
          <w:sz w:val="22"/>
          <w:szCs w:val="22"/>
          <w:lang w:eastAsia="fr-FR"/>
        </w:rPr>
        <w:t>OBLIGATIONS DU TITULAIRE</w:t>
      </w:r>
      <w:bookmarkEnd w:id="38"/>
      <w:r w:rsidRPr="3E9BD5D7">
        <w:rPr>
          <w:rFonts w:ascii="Arial" w:eastAsia="Times New Roman" w:hAnsi="Arial" w:cs="Arial"/>
          <w:b/>
          <w:bCs/>
          <w:color w:val="009296"/>
          <w:sz w:val="22"/>
          <w:szCs w:val="22"/>
          <w:lang w:eastAsia="fr-FR"/>
        </w:rPr>
        <w:t xml:space="preserve"> </w:t>
      </w:r>
      <w:bookmarkEnd w:id="39"/>
    </w:p>
    <w:p w14:paraId="25DBD26E" w14:textId="77777777"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t>Le Titulaire qui, à l’occasion du marché, a reçu de l’INRAE communication à titre confidentiel de renseignements, documents ou objets quelconques, est tenu de maintenir la confidentialité attachée à cette communication.</w:t>
      </w:r>
    </w:p>
    <w:p w14:paraId="7D249E99" w14:textId="77777777"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t>Il ne doit divulguer aucune des informations qui résultent de l’exécution du marché ou pourraient parvenir à sa connaissance.</w:t>
      </w:r>
    </w:p>
    <w:p w14:paraId="00E54F38" w14:textId="77777777"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t>Il doit avertir sans délai l’INRAE de toute violation constatée de cette obligation de confidentialité.</w:t>
      </w:r>
    </w:p>
    <w:p w14:paraId="781CBFBA" w14:textId="77777777" w:rsidR="004D38D8" w:rsidRPr="00E82CCA" w:rsidRDefault="004D38D8" w:rsidP="004D38D8">
      <w:pPr>
        <w:spacing w:before="0" w:after="0"/>
        <w:rPr>
          <w:rFonts w:ascii="Arial" w:eastAsia="Times New Roman" w:hAnsi="Arial" w:cs="Arial"/>
          <w:lang w:eastAsia="fr-FR"/>
        </w:rPr>
      </w:pPr>
    </w:p>
    <w:p w14:paraId="01F43F1B" w14:textId="77777777"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t>La responsabilité du Titulaire pourra être recherchée en cas de manquements aux consignes du fait de son personnel, aussi bien en matière de contrôle des entrées et sorties de personnes, qu’en matière de contrôle des sorties d’objets, matériels, marchandises ou documents de toute nature.</w:t>
      </w:r>
    </w:p>
    <w:p w14:paraId="1225A97B" w14:textId="77777777"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t>Elle pourra être également recherchée en cas de dissimulation, d’appréhension, de détournement ou de dissipation de toute information.</w:t>
      </w:r>
    </w:p>
    <w:p w14:paraId="49E38FC7" w14:textId="77777777" w:rsidR="004D38D8" w:rsidRPr="00E82CCA" w:rsidRDefault="004D38D8" w:rsidP="004D38D8">
      <w:pPr>
        <w:spacing w:before="0" w:after="0"/>
        <w:rPr>
          <w:rFonts w:ascii="Arial" w:eastAsia="Times New Roman" w:hAnsi="Arial" w:cs="Arial"/>
          <w:lang w:eastAsia="fr-FR"/>
        </w:rPr>
      </w:pPr>
    </w:p>
    <w:p w14:paraId="3A0FA9B3" w14:textId="77777777"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t>Le Titulaire devra faire signer à son personnel une reconnaissance formelle de l’obligation de discrétion.</w:t>
      </w:r>
    </w:p>
    <w:p w14:paraId="05EDFACB" w14:textId="77777777" w:rsidR="004D38D8" w:rsidRPr="00E82CCA" w:rsidRDefault="004D38D8" w:rsidP="004D38D8">
      <w:pPr>
        <w:spacing w:before="0" w:after="0"/>
        <w:rPr>
          <w:rFonts w:ascii="Arial" w:eastAsia="Times New Roman" w:hAnsi="Arial" w:cs="Arial"/>
          <w:lang w:eastAsia="fr-FR"/>
        </w:rPr>
      </w:pPr>
    </w:p>
    <w:p w14:paraId="15BAEB28" w14:textId="77777777"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t>En cas de non-respect par le Titulaire des règles de confidentialité énoncées ci-dessus, l’INRAE se réserve la possibilité de résilier sans indemnité le marché, sans renoncer au bénéfice du droit à dommages et intérêts pour le préjudice subi.</w:t>
      </w:r>
    </w:p>
    <w:p w14:paraId="3EDC13DB" w14:textId="77777777" w:rsidR="004D38D8" w:rsidRPr="00E82CCA" w:rsidRDefault="004D38D8" w:rsidP="004D38D8">
      <w:pPr>
        <w:spacing w:before="0" w:after="0"/>
        <w:rPr>
          <w:rFonts w:ascii="Arial" w:eastAsia="Times New Roman" w:hAnsi="Arial" w:cs="Arial"/>
          <w:lang w:eastAsia="fr-FR"/>
        </w:rPr>
      </w:pPr>
    </w:p>
    <w:p w14:paraId="1BF2867D" w14:textId="77777777" w:rsidR="004D38D8" w:rsidRPr="00E82CCA" w:rsidRDefault="004D38D8" w:rsidP="004D38D8">
      <w:pPr>
        <w:spacing w:before="0" w:after="0"/>
        <w:rPr>
          <w:rFonts w:ascii="Arial" w:eastAsia="Times New Roman" w:hAnsi="Arial" w:cs="Arial"/>
          <w:szCs w:val="20"/>
          <w:lang w:eastAsia="fr-FR"/>
        </w:rPr>
      </w:pPr>
    </w:p>
    <w:p w14:paraId="421E194A" w14:textId="7C8229B5" w:rsidR="004D38D8" w:rsidRPr="00247386" w:rsidRDefault="3E9BD5D7" w:rsidP="00247386">
      <w:pPr>
        <w:pStyle w:val="Titre1"/>
        <w:spacing w:before="0" w:after="120"/>
        <w:ind w:left="426" w:hanging="426"/>
        <w:rPr>
          <w:rFonts w:ascii="Arial" w:eastAsia="Times New Roman" w:hAnsi="Arial" w:cs="Arial"/>
          <w:b/>
          <w:bCs/>
          <w:color w:val="009296"/>
          <w:sz w:val="22"/>
          <w:szCs w:val="22"/>
          <w:lang w:eastAsia="fr-FR"/>
        </w:rPr>
      </w:pPr>
      <w:bookmarkStart w:id="41" w:name="_Toc144803296"/>
      <w:bookmarkStart w:id="42" w:name="_Toc204776001"/>
      <w:r w:rsidRPr="3E9BD5D7">
        <w:rPr>
          <w:rFonts w:ascii="Arial" w:eastAsia="Times New Roman" w:hAnsi="Arial" w:cs="Arial"/>
          <w:b/>
          <w:bCs/>
          <w:color w:val="009296"/>
          <w:sz w:val="22"/>
          <w:szCs w:val="22"/>
          <w:lang w:eastAsia="fr-FR"/>
        </w:rPr>
        <w:t>RESPONSABILITES ET ASSURANCES</w:t>
      </w:r>
      <w:bookmarkEnd w:id="41"/>
      <w:bookmarkEnd w:id="42"/>
    </w:p>
    <w:p w14:paraId="17BD0859" w14:textId="2513D1FB" w:rsidR="004D38D8" w:rsidRPr="00247386" w:rsidRDefault="3E9BD5D7" w:rsidP="00C86C73">
      <w:pPr>
        <w:pStyle w:val="Titre3"/>
        <w:keepLines w:val="0"/>
        <w:numPr>
          <w:ilvl w:val="1"/>
          <w:numId w:val="2"/>
        </w:numPr>
        <w:ind w:left="1134" w:hanging="567"/>
        <w:rPr>
          <w:rFonts w:ascii="Arial" w:eastAsia="Times New Roman" w:hAnsi="Arial"/>
          <w:color w:val="009296"/>
          <w:sz w:val="22"/>
          <w:szCs w:val="22"/>
          <w:lang w:eastAsia="fr-FR"/>
        </w:rPr>
      </w:pPr>
      <w:bookmarkStart w:id="43" w:name="_Toc144803297"/>
      <w:bookmarkStart w:id="44" w:name="_Toc204776002"/>
      <w:r w:rsidRPr="3E9BD5D7">
        <w:rPr>
          <w:rFonts w:ascii="Arial" w:eastAsia="Times New Roman" w:hAnsi="Arial"/>
          <w:color w:val="009296"/>
          <w:sz w:val="22"/>
          <w:szCs w:val="22"/>
          <w:lang w:eastAsia="fr-FR"/>
        </w:rPr>
        <w:t>Responsabilités</w:t>
      </w:r>
      <w:bookmarkEnd w:id="43"/>
      <w:bookmarkEnd w:id="44"/>
    </w:p>
    <w:p w14:paraId="49F5F75A" w14:textId="77777777"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t xml:space="preserve">Le Titulaire emploie sous sa seule responsabilité le personnel nécessaire à l’exécution de la mission. </w:t>
      </w:r>
    </w:p>
    <w:p w14:paraId="7C1F1A4C" w14:textId="77777777"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t>En conséquence, il est seul responsable des dommages que l’exécution des prestations pourrait causer :</w:t>
      </w:r>
    </w:p>
    <w:p w14:paraId="5040D74F" w14:textId="77777777" w:rsidR="004D38D8" w:rsidRPr="00E82CCA" w:rsidRDefault="004D38D8" w:rsidP="00C86C73">
      <w:pPr>
        <w:numPr>
          <w:ilvl w:val="0"/>
          <w:numId w:val="4"/>
        </w:numPr>
        <w:tabs>
          <w:tab w:val="clear" w:pos="360"/>
        </w:tabs>
        <w:spacing w:before="0" w:after="0"/>
        <w:ind w:left="567" w:hanging="283"/>
        <w:jc w:val="left"/>
        <w:rPr>
          <w:rFonts w:ascii="Arial" w:eastAsia="Times New Roman" w:hAnsi="Arial" w:cs="Arial"/>
          <w:lang w:eastAsia="fr-FR"/>
        </w:rPr>
      </w:pPr>
      <w:proofErr w:type="gramStart"/>
      <w:r w:rsidRPr="00E82CCA">
        <w:rPr>
          <w:rFonts w:ascii="Arial" w:eastAsia="Times New Roman" w:hAnsi="Arial" w:cs="Arial"/>
          <w:lang w:eastAsia="fr-FR"/>
        </w:rPr>
        <w:t>à</w:t>
      </w:r>
      <w:proofErr w:type="gramEnd"/>
      <w:r w:rsidRPr="00E82CCA">
        <w:rPr>
          <w:rFonts w:ascii="Arial" w:eastAsia="Times New Roman" w:hAnsi="Arial" w:cs="Arial"/>
          <w:lang w:eastAsia="fr-FR"/>
        </w:rPr>
        <w:t xml:space="preserve"> son personnel, aux agents de l’INRAE ou à des tiers,</w:t>
      </w:r>
    </w:p>
    <w:p w14:paraId="6290DBB9" w14:textId="77777777" w:rsidR="004D38D8" w:rsidRPr="00E82CCA" w:rsidRDefault="004D38D8" w:rsidP="00C86C73">
      <w:pPr>
        <w:numPr>
          <w:ilvl w:val="0"/>
          <w:numId w:val="4"/>
        </w:numPr>
        <w:tabs>
          <w:tab w:val="clear" w:pos="360"/>
        </w:tabs>
        <w:spacing w:before="0" w:after="0"/>
        <w:ind w:left="567" w:hanging="283"/>
        <w:jc w:val="left"/>
        <w:rPr>
          <w:rFonts w:ascii="Arial" w:eastAsia="Times New Roman" w:hAnsi="Arial" w:cs="Arial"/>
          <w:lang w:eastAsia="fr-FR"/>
        </w:rPr>
      </w:pPr>
      <w:proofErr w:type="gramStart"/>
      <w:r w:rsidRPr="00E82CCA">
        <w:rPr>
          <w:rFonts w:ascii="Arial" w:eastAsia="Times New Roman" w:hAnsi="Arial" w:cs="Arial"/>
          <w:lang w:eastAsia="fr-FR"/>
        </w:rPr>
        <w:t>à</w:t>
      </w:r>
      <w:proofErr w:type="gramEnd"/>
      <w:r w:rsidRPr="00E82CCA">
        <w:rPr>
          <w:rFonts w:ascii="Arial" w:eastAsia="Times New Roman" w:hAnsi="Arial" w:cs="Arial"/>
          <w:lang w:eastAsia="fr-FR"/>
        </w:rPr>
        <w:t xml:space="preserve"> ses biens, aux biens appartenant à l’INRAE ou à des tiers.</w:t>
      </w:r>
    </w:p>
    <w:p w14:paraId="6A4A22DE" w14:textId="77777777" w:rsidR="004D38D8" w:rsidRPr="00E82CCA" w:rsidRDefault="004D38D8" w:rsidP="004D38D8">
      <w:pPr>
        <w:spacing w:before="0" w:after="0"/>
        <w:rPr>
          <w:rFonts w:ascii="Arial" w:eastAsia="Times New Roman" w:hAnsi="Arial" w:cs="Arial"/>
          <w:lang w:eastAsia="fr-FR"/>
        </w:rPr>
      </w:pPr>
    </w:p>
    <w:p w14:paraId="3928969C" w14:textId="77777777"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tab/>
      </w:r>
    </w:p>
    <w:p w14:paraId="6526B117" w14:textId="14928379" w:rsidR="004D38D8" w:rsidRPr="009E23D2" w:rsidRDefault="3E9BD5D7" w:rsidP="00C86C73">
      <w:pPr>
        <w:pStyle w:val="Titre3"/>
        <w:keepLines w:val="0"/>
        <w:numPr>
          <w:ilvl w:val="1"/>
          <w:numId w:val="2"/>
        </w:numPr>
        <w:ind w:left="1134" w:hanging="567"/>
        <w:rPr>
          <w:rFonts w:ascii="Arial" w:eastAsia="Times New Roman" w:hAnsi="Arial"/>
          <w:color w:val="009296"/>
          <w:sz w:val="22"/>
          <w:szCs w:val="22"/>
          <w:lang w:eastAsia="fr-FR"/>
        </w:rPr>
      </w:pPr>
      <w:bookmarkStart w:id="45" w:name="_Toc144803298"/>
      <w:bookmarkStart w:id="46" w:name="_Toc204776003"/>
      <w:r w:rsidRPr="3E9BD5D7">
        <w:rPr>
          <w:rFonts w:ascii="Arial" w:eastAsia="Times New Roman" w:hAnsi="Arial"/>
          <w:color w:val="009296"/>
          <w:sz w:val="22"/>
          <w:szCs w:val="22"/>
          <w:lang w:eastAsia="fr-FR"/>
        </w:rPr>
        <w:t>Assurances</w:t>
      </w:r>
      <w:bookmarkEnd w:id="45"/>
      <w:bookmarkEnd w:id="46"/>
    </w:p>
    <w:p w14:paraId="1864B811" w14:textId="77777777" w:rsidR="004D38D8" w:rsidRPr="00E82CCA" w:rsidRDefault="004D38D8" w:rsidP="004D38D8">
      <w:pPr>
        <w:keepNext/>
        <w:keepLines/>
        <w:spacing w:before="0" w:after="0"/>
        <w:rPr>
          <w:rFonts w:ascii="Arial" w:eastAsia="Times New Roman" w:hAnsi="Arial" w:cs="Arial"/>
          <w:lang w:eastAsia="fr-FR"/>
        </w:rPr>
      </w:pPr>
      <w:r w:rsidRPr="00E82CCA">
        <w:rPr>
          <w:rFonts w:ascii="Arial" w:eastAsia="Times New Roman" w:hAnsi="Arial" w:cs="Arial"/>
          <w:lang w:eastAsia="fr-FR"/>
        </w:rPr>
        <w:t>Le Titulaire doit être couvert par un contrat d’assurance en cours de validité garantissant les conséquences pécuniaires de la responsabilité civile qu’il pourrait encourir en cas de dommages corporels et/ou matériels aux agents ou à des tiers, aux matériels et aux locaux de l’INRAE ou de tiers à l’occasion de l’exécution des prestations objet du marché.</w:t>
      </w:r>
    </w:p>
    <w:p w14:paraId="6AF62F8D" w14:textId="77777777" w:rsidR="004D38D8" w:rsidRPr="00E82CCA" w:rsidRDefault="004D38D8" w:rsidP="004D38D8">
      <w:pPr>
        <w:keepNext/>
        <w:keepLines/>
        <w:spacing w:before="0" w:after="0"/>
        <w:rPr>
          <w:rFonts w:ascii="Arial" w:eastAsia="Times New Roman" w:hAnsi="Arial" w:cs="Arial"/>
          <w:lang w:eastAsia="fr-FR"/>
        </w:rPr>
      </w:pPr>
      <w:r w:rsidRPr="00E82CCA">
        <w:rPr>
          <w:rFonts w:ascii="Arial" w:eastAsia="Times New Roman" w:hAnsi="Arial" w:cs="Arial"/>
          <w:lang w:eastAsia="fr-FR"/>
        </w:rPr>
        <w:t>La garantie devra être illimitée pour les dommages corporels.</w:t>
      </w:r>
    </w:p>
    <w:p w14:paraId="018B2A17" w14:textId="77777777" w:rsidR="004D38D8" w:rsidRPr="00E82CCA" w:rsidRDefault="004D38D8" w:rsidP="004D38D8">
      <w:pPr>
        <w:spacing w:before="0" w:after="0"/>
        <w:rPr>
          <w:rFonts w:ascii="Arial" w:eastAsia="Times New Roman" w:hAnsi="Arial" w:cs="Arial"/>
          <w:lang w:eastAsia="fr-FR"/>
        </w:rPr>
      </w:pPr>
    </w:p>
    <w:p w14:paraId="52DA5D31" w14:textId="2307E583"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t>Le titulaire s'engage à fournir, avant tout commencement d'exécution et à chaque reconduction expresse du marché, au Représentant du Pouvoir Adjudicateur une attestation de son assurance indiquant la nature et la durée de sa garantie.</w:t>
      </w:r>
      <w:r w:rsidR="00F07A6C" w:rsidRPr="00E82CCA">
        <w:rPr>
          <w:rFonts w:ascii="Arial" w:eastAsia="Times New Roman" w:hAnsi="Arial" w:cs="Arial"/>
          <w:lang w:eastAsia="fr-FR"/>
        </w:rPr>
        <w:t xml:space="preserve"> </w:t>
      </w:r>
      <w:r w:rsidRPr="00E82CCA">
        <w:rPr>
          <w:rFonts w:ascii="Arial" w:eastAsia="Times New Roman" w:hAnsi="Arial" w:cs="Arial"/>
          <w:lang w:eastAsia="fr-FR"/>
        </w:rPr>
        <w:t>Le non-respect de cette clause par le Titulaire entraînerait la résiliation du marché, sans aucune indemnité compensatrice pour ce dernier.</w:t>
      </w:r>
    </w:p>
    <w:p w14:paraId="1E35FA6B" w14:textId="77777777"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tab/>
      </w:r>
    </w:p>
    <w:p w14:paraId="17D4A31B" w14:textId="77777777"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t>En cas d’exigence d’une franchise dans le contrat souscrit par le titulaire, ce dernier est réputé la prendre à sa charge dans son intégralité.</w:t>
      </w:r>
    </w:p>
    <w:p w14:paraId="5381FA2E" w14:textId="77777777" w:rsidR="004D38D8" w:rsidRPr="00E82CCA" w:rsidRDefault="004D38D8" w:rsidP="004D38D8">
      <w:pPr>
        <w:spacing w:before="0" w:after="0"/>
        <w:rPr>
          <w:rFonts w:ascii="Arial" w:eastAsia="Times New Roman" w:hAnsi="Arial" w:cs="Arial"/>
          <w:lang w:eastAsia="fr-FR"/>
        </w:rPr>
      </w:pPr>
    </w:p>
    <w:p w14:paraId="3C679978" w14:textId="77777777"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t>Le Titulaire s’engage à informer expressément l’INRAE de toute modification de son contrat d’assurance.</w:t>
      </w:r>
    </w:p>
    <w:p w14:paraId="6D775381" w14:textId="77777777" w:rsidR="004D38D8" w:rsidRPr="00E82CCA" w:rsidRDefault="004D38D8" w:rsidP="004D38D8">
      <w:pPr>
        <w:spacing w:before="0" w:after="0"/>
        <w:rPr>
          <w:rFonts w:ascii="Arial" w:eastAsia="Times New Roman" w:hAnsi="Arial" w:cs="Arial"/>
          <w:lang w:eastAsia="fr-FR"/>
        </w:rPr>
      </w:pPr>
    </w:p>
    <w:p w14:paraId="15CB5D93" w14:textId="77777777" w:rsidR="004D38D8" w:rsidRPr="00E82CCA" w:rsidRDefault="004D38D8" w:rsidP="004D38D8">
      <w:pPr>
        <w:spacing w:before="0" w:after="0"/>
        <w:rPr>
          <w:rFonts w:ascii="Arial" w:eastAsia="Times New Roman" w:hAnsi="Arial" w:cs="Arial"/>
          <w:lang w:eastAsia="fr-FR"/>
        </w:rPr>
      </w:pPr>
      <w:r w:rsidRPr="00E82CCA">
        <w:rPr>
          <w:rFonts w:ascii="Arial" w:eastAsia="Times New Roman" w:hAnsi="Arial" w:cs="Arial"/>
          <w:lang w:eastAsia="fr-FR"/>
        </w:rPr>
        <w:lastRenderedPageBreak/>
        <w:t>Tout dégât ou bris de matériel appartenant à l’INRAE, du fait du Titulaire, sera réparé ou remplacé par celui-ci, à ses frais, en accord avec le Directeur des Services d’Appui à la Recherche ou son représentant, dans les huit jours suivant la constatation</w:t>
      </w:r>
    </w:p>
    <w:bookmarkEnd w:id="40"/>
    <w:p w14:paraId="0FB87B59" w14:textId="6D00FF0E" w:rsidR="004D38D8" w:rsidRPr="00E82CCA" w:rsidRDefault="004D38D8" w:rsidP="00362BC5">
      <w:pPr>
        <w:widowControl w:val="0"/>
        <w:autoSpaceDE w:val="0"/>
        <w:autoSpaceDN w:val="0"/>
        <w:adjustRightInd w:val="0"/>
        <w:spacing w:before="0" w:after="0"/>
        <w:rPr>
          <w:rFonts w:ascii="Arial" w:hAnsi="Arial" w:cs="Arial"/>
        </w:rPr>
      </w:pPr>
    </w:p>
    <w:p w14:paraId="5A45AE6D" w14:textId="77777777" w:rsidR="004D38D8" w:rsidRPr="00E82CCA" w:rsidRDefault="004D38D8" w:rsidP="00362BC5">
      <w:pPr>
        <w:widowControl w:val="0"/>
        <w:autoSpaceDE w:val="0"/>
        <w:autoSpaceDN w:val="0"/>
        <w:adjustRightInd w:val="0"/>
        <w:spacing w:before="0" w:after="0"/>
        <w:rPr>
          <w:rFonts w:ascii="Arial" w:hAnsi="Arial" w:cs="Arial"/>
        </w:rPr>
      </w:pPr>
    </w:p>
    <w:p w14:paraId="62058E97" w14:textId="77777777" w:rsidR="00B3398C" w:rsidRPr="00247386" w:rsidRDefault="3E9BD5D7" w:rsidP="004D38D8">
      <w:pPr>
        <w:pStyle w:val="Titre1"/>
        <w:spacing w:before="0" w:after="120"/>
        <w:ind w:left="426" w:hanging="426"/>
        <w:rPr>
          <w:rFonts w:ascii="Arial" w:eastAsia="Times New Roman" w:hAnsi="Arial" w:cs="Arial"/>
          <w:b/>
          <w:bCs/>
          <w:color w:val="009296"/>
          <w:sz w:val="22"/>
          <w:szCs w:val="22"/>
          <w:lang w:eastAsia="fr-FR"/>
        </w:rPr>
      </w:pPr>
      <w:bookmarkStart w:id="47" w:name="_Toc204776004"/>
      <w:r w:rsidRPr="3E9BD5D7">
        <w:rPr>
          <w:rFonts w:ascii="Arial" w:eastAsia="Times New Roman" w:hAnsi="Arial" w:cs="Arial"/>
          <w:b/>
          <w:bCs/>
          <w:color w:val="009296"/>
          <w:sz w:val="22"/>
          <w:szCs w:val="22"/>
          <w:lang w:eastAsia="fr-FR"/>
        </w:rPr>
        <w:t>LITIGES</w:t>
      </w:r>
      <w:bookmarkEnd w:id="47"/>
    </w:p>
    <w:p w14:paraId="23FB8A4B" w14:textId="77777777" w:rsidR="00DE44CF" w:rsidRPr="004D38D8" w:rsidRDefault="00DE44CF" w:rsidP="001B1CAB">
      <w:pPr>
        <w:spacing w:before="0" w:after="0"/>
        <w:rPr>
          <w:rFonts w:ascii="Arial" w:hAnsi="Arial" w:cs="Arial"/>
        </w:rPr>
      </w:pPr>
      <w:r w:rsidRPr="004D38D8">
        <w:rPr>
          <w:rFonts w:ascii="Arial" w:hAnsi="Arial" w:cs="Arial"/>
        </w:rPr>
        <w:t>En cas de désaccord, le représentant du pouvoir adjudicateur apportera une réponse par écrit à la sollicitation du titulaire. Si le différend né à l’occasion de l’exécution du présent marché persiste, les parties s’efforceront de trouver un accord amiable à leur litige.</w:t>
      </w:r>
    </w:p>
    <w:p w14:paraId="73409496" w14:textId="77777777" w:rsidR="00B3398C" w:rsidRPr="004D38D8" w:rsidRDefault="00B3398C" w:rsidP="00362BC5">
      <w:pPr>
        <w:spacing w:before="0" w:after="0"/>
        <w:rPr>
          <w:rFonts w:ascii="Arial" w:hAnsi="Arial" w:cs="Arial"/>
        </w:rPr>
      </w:pPr>
    </w:p>
    <w:p w14:paraId="6534A76A" w14:textId="67893E7C" w:rsidR="00DE44CF" w:rsidRPr="004D38D8" w:rsidRDefault="00DE44CF" w:rsidP="001B1CAB">
      <w:pPr>
        <w:spacing w:before="0" w:after="0"/>
        <w:rPr>
          <w:rFonts w:ascii="Arial" w:hAnsi="Arial" w:cs="Arial"/>
        </w:rPr>
      </w:pPr>
      <w:r w:rsidRPr="004D38D8">
        <w:rPr>
          <w:rFonts w:ascii="Arial" w:hAnsi="Arial" w:cs="Arial"/>
        </w:rPr>
        <w:t xml:space="preserve">A défaut d’accord amiable, le Tribunal Administratif d’Orléans est seul compétent. (Tribunal Administratif d'Orléans 28 Rue de la Bretonnerie 45057 Orleans Email : </w:t>
      </w:r>
      <w:hyperlink r:id="rId19" w:history="1">
        <w:r w:rsidR="001B1CAB" w:rsidRPr="004D38D8">
          <w:rPr>
            <w:rStyle w:val="Lienhypertexte"/>
            <w:rFonts w:ascii="Arial" w:hAnsi="Arial" w:cs="Arial"/>
          </w:rPr>
          <w:t>greffe.ta-orleans@juradm.fr</w:t>
        </w:r>
      </w:hyperlink>
      <w:r w:rsidR="001B1CAB" w:rsidRPr="004D38D8">
        <w:rPr>
          <w:rFonts w:ascii="Arial" w:hAnsi="Arial" w:cs="Arial"/>
        </w:rPr>
        <w:t xml:space="preserve"> </w:t>
      </w:r>
      <w:r w:rsidRPr="004D38D8">
        <w:rPr>
          <w:rFonts w:ascii="Arial" w:hAnsi="Arial" w:cs="Arial"/>
        </w:rPr>
        <w:t xml:space="preserve"> Tel : 02</w:t>
      </w:r>
      <w:r w:rsidR="001B1CAB" w:rsidRPr="004D38D8">
        <w:rPr>
          <w:rFonts w:ascii="Arial" w:hAnsi="Arial" w:cs="Arial"/>
        </w:rPr>
        <w:t>.</w:t>
      </w:r>
      <w:r w:rsidRPr="004D38D8">
        <w:rPr>
          <w:rFonts w:ascii="Arial" w:hAnsi="Arial" w:cs="Arial"/>
        </w:rPr>
        <w:t>38</w:t>
      </w:r>
      <w:r w:rsidR="001B1CAB" w:rsidRPr="004D38D8">
        <w:rPr>
          <w:rFonts w:ascii="Arial" w:hAnsi="Arial" w:cs="Arial"/>
        </w:rPr>
        <w:t>.</w:t>
      </w:r>
      <w:r w:rsidRPr="004D38D8">
        <w:rPr>
          <w:rFonts w:ascii="Arial" w:hAnsi="Arial" w:cs="Arial"/>
        </w:rPr>
        <w:t>77</w:t>
      </w:r>
      <w:r w:rsidR="001B1CAB" w:rsidRPr="004D38D8">
        <w:rPr>
          <w:rFonts w:ascii="Arial" w:hAnsi="Arial" w:cs="Arial"/>
        </w:rPr>
        <w:t>.</w:t>
      </w:r>
      <w:r w:rsidRPr="004D38D8">
        <w:rPr>
          <w:rFonts w:ascii="Arial" w:hAnsi="Arial" w:cs="Arial"/>
        </w:rPr>
        <w:t>59</w:t>
      </w:r>
      <w:r w:rsidR="001B1CAB" w:rsidRPr="004D38D8">
        <w:rPr>
          <w:rFonts w:ascii="Arial" w:hAnsi="Arial" w:cs="Arial"/>
        </w:rPr>
        <w:t>.</w:t>
      </w:r>
      <w:r w:rsidRPr="004D38D8">
        <w:rPr>
          <w:rFonts w:ascii="Arial" w:hAnsi="Arial" w:cs="Arial"/>
        </w:rPr>
        <w:t>00).</w:t>
      </w:r>
    </w:p>
    <w:p w14:paraId="501C7B7C" w14:textId="77777777" w:rsidR="003A3540" w:rsidRPr="004D38D8" w:rsidRDefault="003A3540" w:rsidP="00362BC5">
      <w:pPr>
        <w:spacing w:before="0" w:after="0"/>
        <w:rPr>
          <w:rFonts w:ascii="Arial" w:hAnsi="Arial" w:cs="Arial"/>
        </w:rPr>
      </w:pPr>
    </w:p>
    <w:p w14:paraId="6FBA2633" w14:textId="77777777" w:rsidR="003A3540" w:rsidRPr="004D38D8" w:rsidRDefault="003A3540" w:rsidP="00362BC5">
      <w:pPr>
        <w:spacing w:before="0" w:after="0"/>
        <w:rPr>
          <w:rFonts w:ascii="Arial" w:hAnsi="Arial" w:cs="Arial"/>
        </w:rPr>
      </w:pPr>
    </w:p>
    <w:p w14:paraId="535870C8" w14:textId="77777777" w:rsidR="003A3540" w:rsidRPr="00247386" w:rsidRDefault="3E9BD5D7" w:rsidP="004D38D8">
      <w:pPr>
        <w:pStyle w:val="Titre1"/>
        <w:spacing w:before="0" w:after="120"/>
        <w:ind w:left="426" w:hanging="426"/>
        <w:rPr>
          <w:rFonts w:ascii="Arial" w:eastAsia="Times New Roman" w:hAnsi="Arial" w:cs="Arial"/>
          <w:b/>
          <w:bCs/>
          <w:color w:val="009296"/>
          <w:sz w:val="22"/>
          <w:szCs w:val="22"/>
          <w:lang w:eastAsia="fr-FR"/>
        </w:rPr>
      </w:pPr>
      <w:bookmarkStart w:id="48" w:name="_Toc204776005"/>
      <w:r w:rsidRPr="3E9BD5D7">
        <w:rPr>
          <w:rFonts w:ascii="Arial" w:eastAsia="Times New Roman" w:hAnsi="Arial" w:cs="Arial"/>
          <w:b/>
          <w:bCs/>
          <w:color w:val="009296"/>
          <w:sz w:val="22"/>
          <w:szCs w:val="22"/>
          <w:lang w:eastAsia="fr-FR"/>
        </w:rPr>
        <w:t>DEROGATIONS AUX DOCUMENTS GENERAUX</w:t>
      </w:r>
      <w:bookmarkEnd w:id="48"/>
      <w:r w:rsidRPr="3E9BD5D7">
        <w:rPr>
          <w:rFonts w:ascii="Arial" w:eastAsia="Times New Roman" w:hAnsi="Arial" w:cs="Arial"/>
          <w:b/>
          <w:bCs/>
          <w:color w:val="009296"/>
          <w:sz w:val="22"/>
          <w:szCs w:val="22"/>
          <w:lang w:eastAsia="fr-FR"/>
        </w:rPr>
        <w:t xml:space="preserve"> </w:t>
      </w:r>
    </w:p>
    <w:p w14:paraId="37F728A9" w14:textId="77777777" w:rsidR="001B1CAB" w:rsidRPr="004D38D8" w:rsidRDefault="001B1CAB" w:rsidP="001B1CAB">
      <w:pPr>
        <w:spacing w:before="0" w:after="0"/>
        <w:rPr>
          <w:rFonts w:ascii="Arial" w:hAnsi="Arial" w:cs="Arial"/>
        </w:rPr>
      </w:pPr>
      <w:r w:rsidRPr="004D38D8">
        <w:rPr>
          <w:rFonts w:ascii="Arial" w:hAnsi="Arial" w:cs="Arial"/>
        </w:rPr>
        <w:t xml:space="preserve">L’article 6.1 du présent marché déroge à l’article 28.2 du CCAG-FCS. </w:t>
      </w:r>
    </w:p>
    <w:p w14:paraId="1FDFBD07" w14:textId="77777777" w:rsidR="001B1CAB" w:rsidRPr="004D38D8" w:rsidRDefault="001B1CAB" w:rsidP="001B1CAB">
      <w:pPr>
        <w:spacing w:before="0" w:after="0"/>
        <w:rPr>
          <w:rFonts w:ascii="Arial" w:hAnsi="Arial" w:cs="Arial"/>
        </w:rPr>
      </w:pPr>
      <w:r w:rsidRPr="004D38D8">
        <w:rPr>
          <w:rFonts w:ascii="Arial" w:hAnsi="Arial" w:cs="Arial"/>
        </w:rPr>
        <w:t xml:space="preserve">L’article 6.2 du présent marché déroge à l’article 30.2.1 du CCAG-FCS. </w:t>
      </w:r>
    </w:p>
    <w:p w14:paraId="3EB9E70F" w14:textId="77777777" w:rsidR="001B1CAB" w:rsidRPr="004D38D8" w:rsidRDefault="001B1CAB" w:rsidP="001B1CAB">
      <w:pPr>
        <w:spacing w:before="0" w:after="0"/>
        <w:rPr>
          <w:rFonts w:ascii="Arial" w:hAnsi="Arial" w:cs="Arial"/>
        </w:rPr>
      </w:pPr>
      <w:r w:rsidRPr="004D38D8">
        <w:rPr>
          <w:rFonts w:ascii="Arial" w:hAnsi="Arial" w:cs="Arial"/>
        </w:rPr>
        <w:t>L’article 10 du présent marché déroge à l’article 14 du CCAG-FCS.</w:t>
      </w:r>
    </w:p>
    <w:p w14:paraId="22B0B25E" w14:textId="6FB77F29" w:rsidR="001B1CAB" w:rsidRPr="004D38D8" w:rsidRDefault="001B1CAB" w:rsidP="00362BC5">
      <w:pPr>
        <w:spacing w:before="0" w:after="0"/>
        <w:rPr>
          <w:rFonts w:ascii="Arial" w:hAnsi="Arial" w:cs="Arial"/>
          <w:b/>
        </w:rPr>
      </w:pPr>
    </w:p>
    <w:p w14:paraId="6D963EE1" w14:textId="6E9B2125" w:rsidR="00A77000" w:rsidRDefault="00A77000">
      <w:pPr>
        <w:spacing w:before="0" w:after="0"/>
        <w:jc w:val="left"/>
        <w:rPr>
          <w:rFonts w:ascii="Arial" w:hAnsi="Arial" w:cs="Arial"/>
          <w:b/>
        </w:rPr>
      </w:pPr>
      <w:r>
        <w:rPr>
          <w:rFonts w:ascii="Arial" w:hAnsi="Arial" w:cs="Arial"/>
          <w:b/>
        </w:rPr>
        <w:br w:type="page"/>
      </w:r>
    </w:p>
    <w:p w14:paraId="32C4080D" w14:textId="77777777" w:rsidR="00A77000" w:rsidRPr="00A77000" w:rsidRDefault="00A77000" w:rsidP="00A77000">
      <w:pPr>
        <w:keepNext/>
        <w:tabs>
          <w:tab w:val="left" w:pos="6804"/>
        </w:tabs>
        <w:spacing w:before="0" w:after="0"/>
        <w:ind w:left="1276" w:hanging="1276"/>
        <w:outlineLvl w:val="0"/>
        <w:rPr>
          <w:rFonts w:ascii="Arial" w:eastAsia="Times New Roman" w:hAnsi="Arial" w:cs="Arial"/>
          <w:bCs/>
          <w:color w:val="009296"/>
          <w:lang w:eastAsia="fr-FR"/>
        </w:rPr>
      </w:pPr>
      <w:bookmarkStart w:id="49" w:name="_Toc155860674"/>
      <w:bookmarkStart w:id="50" w:name="_Toc204776006"/>
      <w:bookmarkStart w:id="51" w:name="_Hlk185588373"/>
      <w:r w:rsidRPr="00A77000">
        <w:rPr>
          <w:rFonts w:ascii="Arial" w:eastAsia="Times New Roman" w:hAnsi="Arial" w:cs="Arial"/>
          <w:b/>
          <w:color w:val="009296"/>
          <w:lang w:eastAsia="fr-FR"/>
        </w:rPr>
        <w:lastRenderedPageBreak/>
        <w:t xml:space="preserve">ANNEXE : </w:t>
      </w:r>
      <w:r w:rsidRPr="00A77000">
        <w:rPr>
          <w:rFonts w:ascii="Arial" w:eastAsia="Times New Roman" w:hAnsi="Arial" w:cs="Arial"/>
          <w:bCs/>
          <w:color w:val="009296"/>
          <w:lang w:eastAsia="fr-FR"/>
        </w:rPr>
        <w:t>CLAUSES DE PROTECTION DES DONNEES ET SECURISATION DES SYSTEMES D’INFORMATION</w:t>
      </w:r>
      <w:bookmarkEnd w:id="49"/>
      <w:bookmarkEnd w:id="50"/>
    </w:p>
    <w:p w14:paraId="257598B1" w14:textId="77777777" w:rsidR="00A77000" w:rsidRPr="00A77000" w:rsidRDefault="00A77000" w:rsidP="00A77000">
      <w:pPr>
        <w:keepNext/>
        <w:spacing w:before="0" w:after="0" w:line="240" w:lineRule="exact"/>
        <w:ind w:left="1134" w:hanging="567"/>
        <w:outlineLvl w:val="1"/>
        <w:rPr>
          <w:rFonts w:ascii="Arial" w:eastAsia="Times New Roman" w:hAnsi="Arial" w:cs="Arial"/>
          <w:b/>
          <w:bCs/>
          <w:color w:val="009296"/>
          <w:lang w:eastAsia="fr-FR"/>
        </w:rPr>
      </w:pPr>
    </w:p>
    <w:p w14:paraId="2B6F7A18" w14:textId="77777777" w:rsidR="00A77000" w:rsidRPr="00A77000" w:rsidRDefault="00A77000" w:rsidP="00A77000">
      <w:pPr>
        <w:keepNext/>
        <w:spacing w:before="0" w:after="0" w:line="240" w:lineRule="exact"/>
        <w:ind w:left="1134" w:hanging="567"/>
        <w:outlineLvl w:val="1"/>
        <w:rPr>
          <w:rFonts w:ascii="Arial" w:eastAsia="Times New Roman" w:hAnsi="Arial" w:cs="Arial"/>
          <w:b/>
          <w:bCs/>
          <w:color w:val="009296"/>
          <w:lang w:eastAsia="fr-FR"/>
        </w:rPr>
      </w:pPr>
    </w:p>
    <w:p w14:paraId="6EABC29B" w14:textId="77777777" w:rsidR="00A77000" w:rsidRPr="00A77000" w:rsidRDefault="00A77000" w:rsidP="00247386">
      <w:pPr>
        <w:spacing w:before="0"/>
        <w:ind w:left="284" w:hanging="284"/>
        <w:rPr>
          <w:rFonts w:ascii="Arial" w:hAnsi="Arial" w:cs="Arial"/>
          <w:b/>
          <w:bCs/>
          <w:color w:val="009296"/>
          <w:lang w:eastAsia="fr-FR"/>
        </w:rPr>
      </w:pPr>
      <w:r w:rsidRPr="00A77000">
        <w:rPr>
          <w:rFonts w:ascii="Arial" w:hAnsi="Arial" w:cs="Arial"/>
          <w:b/>
          <w:bCs/>
          <w:color w:val="009296"/>
          <w:lang w:eastAsia="fr-FR"/>
        </w:rPr>
        <w:t>1. Exigences règlementaires de confidentialité et sécurisation des données applicables au titulaire et ses sous-traitants</w:t>
      </w:r>
    </w:p>
    <w:p w14:paraId="4E55B6FC" w14:textId="77777777" w:rsidR="00A77000" w:rsidRPr="00A77000" w:rsidRDefault="00A77000" w:rsidP="00A77000">
      <w:pPr>
        <w:spacing w:after="0"/>
        <w:rPr>
          <w:rFonts w:ascii="Arial" w:hAnsi="Arial" w:cs="Arial"/>
          <w:lang w:eastAsia="fr-FR"/>
        </w:rPr>
      </w:pPr>
      <w:r w:rsidRPr="00A77000">
        <w:rPr>
          <w:rFonts w:ascii="Arial" w:hAnsi="Arial" w:cs="Arial"/>
          <w:lang w:eastAsia="fr-FR"/>
        </w:rPr>
        <w:t xml:space="preserve">L’offre du titulaire respecte les obligations posées par le CCAP. De plus, la gestion des données doit répondre aux exigences posées par le règlement européen sur les données personnelles, l'ANSSI et la DINUM. </w:t>
      </w:r>
    </w:p>
    <w:p w14:paraId="4959B2FE" w14:textId="77777777" w:rsidR="00A77000" w:rsidRPr="00A77000" w:rsidRDefault="00A77000" w:rsidP="00A77000">
      <w:pPr>
        <w:spacing w:before="0" w:after="0"/>
        <w:rPr>
          <w:rFonts w:ascii="Arial" w:hAnsi="Arial" w:cs="Arial"/>
          <w:lang w:eastAsia="fr-FR"/>
        </w:rPr>
      </w:pPr>
    </w:p>
    <w:p w14:paraId="1134A520" w14:textId="77777777" w:rsidR="00A77000" w:rsidRPr="00A77000" w:rsidRDefault="00A77000" w:rsidP="00A77000">
      <w:pPr>
        <w:spacing w:before="0" w:after="0"/>
        <w:rPr>
          <w:rFonts w:ascii="Arial" w:hAnsi="Arial" w:cs="Arial"/>
          <w:lang w:eastAsia="fr-FR"/>
        </w:rPr>
      </w:pPr>
      <w:r w:rsidRPr="00A77000">
        <w:rPr>
          <w:rFonts w:ascii="Arial" w:hAnsi="Arial" w:cs="Arial"/>
          <w:lang w:eastAsia="fr-FR"/>
        </w:rPr>
        <w:t>La prestation doit être conforme aux référentiels ainsi qu'au règlement et doit évoluer conformément à leurs éventuelles révisions :</w:t>
      </w:r>
    </w:p>
    <w:p w14:paraId="2BAF70DA" w14:textId="77777777" w:rsidR="00A77000" w:rsidRPr="00A77000" w:rsidRDefault="00A77000" w:rsidP="00A77000">
      <w:pPr>
        <w:spacing w:before="0" w:after="0"/>
        <w:rPr>
          <w:rFonts w:ascii="Arial" w:hAnsi="Arial" w:cs="Arial"/>
          <w:lang w:eastAsia="fr-FR"/>
        </w:rPr>
      </w:pPr>
      <w:r w:rsidRPr="00A77000">
        <w:rPr>
          <w:rFonts w:ascii="Arial" w:hAnsi="Arial" w:cs="Arial"/>
          <w:sz w:val="20"/>
          <w:szCs w:val="20"/>
          <w:lang w:eastAsia="fr-FR"/>
        </w:rPr>
        <w:t> </w:t>
      </w:r>
    </w:p>
    <w:p w14:paraId="048925D4" w14:textId="77777777" w:rsidR="00A77000" w:rsidRPr="00A77000" w:rsidRDefault="00A77000" w:rsidP="00A77000">
      <w:pPr>
        <w:spacing w:before="0" w:after="0"/>
        <w:rPr>
          <w:rFonts w:ascii="Arial" w:hAnsi="Arial" w:cs="Arial"/>
          <w:lang w:eastAsia="fr-FR"/>
        </w:rPr>
      </w:pPr>
    </w:p>
    <w:p w14:paraId="1C7CE632" w14:textId="77777777" w:rsidR="00A77000" w:rsidRPr="00A77000" w:rsidRDefault="00A77000" w:rsidP="00247386">
      <w:pPr>
        <w:spacing w:before="0"/>
        <w:ind w:left="851" w:hanging="284"/>
        <w:rPr>
          <w:rFonts w:ascii="Arial" w:hAnsi="Arial" w:cs="Arial"/>
          <w:b/>
          <w:bCs/>
          <w:color w:val="009296"/>
          <w:u w:val="single"/>
          <w:lang w:eastAsia="fr-FR"/>
        </w:rPr>
      </w:pPr>
      <w:r w:rsidRPr="00A77000">
        <w:rPr>
          <w:rFonts w:ascii="Arial" w:hAnsi="Arial" w:cs="Arial"/>
          <w:b/>
          <w:bCs/>
          <w:color w:val="009296"/>
          <w:u w:val="single"/>
          <w:lang w:eastAsia="fr-FR"/>
        </w:rPr>
        <w:t>1.1. Conformité au RGI</w:t>
      </w:r>
    </w:p>
    <w:p w14:paraId="7E97DE22" w14:textId="77777777" w:rsidR="00A77000" w:rsidRPr="00A77000" w:rsidRDefault="00A77000" w:rsidP="00A77000">
      <w:pPr>
        <w:spacing w:after="0"/>
        <w:rPr>
          <w:rFonts w:ascii="Arial" w:hAnsi="Arial" w:cs="Arial"/>
          <w:lang w:eastAsia="fr-FR"/>
        </w:rPr>
      </w:pPr>
      <w:r w:rsidRPr="00A77000">
        <w:rPr>
          <w:rFonts w:ascii="Arial" w:hAnsi="Arial" w:cs="Arial"/>
          <w:lang w:eastAsia="fr-FR"/>
        </w:rPr>
        <w:t xml:space="preserve">Le référentiel général d'interopérabilité fixe les règles techniques permettant d’assurer l’interopérabilité des systèmes d’information. Il détermine notamment les répertoires de données, les normes et les standards qui doivent être utilisés par les autorités administratives. </w:t>
      </w:r>
    </w:p>
    <w:p w14:paraId="2331B39E" w14:textId="77777777" w:rsidR="00A77000" w:rsidRPr="00A77000" w:rsidRDefault="00A77000" w:rsidP="00A77000">
      <w:pPr>
        <w:spacing w:before="0" w:after="0"/>
        <w:rPr>
          <w:rFonts w:ascii="Arial" w:hAnsi="Arial" w:cs="Arial"/>
          <w:lang w:eastAsia="fr-FR"/>
        </w:rPr>
      </w:pPr>
    </w:p>
    <w:p w14:paraId="44C47237" w14:textId="77777777" w:rsidR="00A77000" w:rsidRPr="00A77000" w:rsidRDefault="00A77000" w:rsidP="00A77000">
      <w:pPr>
        <w:spacing w:before="0" w:after="0"/>
        <w:rPr>
          <w:rFonts w:ascii="Arial" w:hAnsi="Arial" w:cs="Arial"/>
          <w:lang w:eastAsia="fr-FR"/>
        </w:rPr>
      </w:pPr>
      <w:r w:rsidRPr="00A77000">
        <w:rPr>
          <w:rFonts w:ascii="Arial" w:hAnsi="Arial" w:cs="Arial"/>
          <w:lang w:eastAsia="fr-FR"/>
        </w:rPr>
        <w:t>La dernière version du RGI figure dans l'arrêté en date du 20 avril 2016. (JORF n°0095 du 22 avril 2016 texte n° 1)</w:t>
      </w:r>
    </w:p>
    <w:p w14:paraId="3F5E7C33" w14:textId="77777777" w:rsidR="00A77000" w:rsidRPr="00A77000" w:rsidRDefault="00A77000" w:rsidP="00A77000">
      <w:pPr>
        <w:spacing w:before="0" w:after="0"/>
        <w:rPr>
          <w:rFonts w:ascii="Arial" w:hAnsi="Arial" w:cs="Arial"/>
          <w:lang w:eastAsia="fr-FR"/>
        </w:rPr>
      </w:pPr>
    </w:p>
    <w:p w14:paraId="26CF90AA" w14:textId="77777777" w:rsidR="00A77000" w:rsidRPr="00A77000" w:rsidRDefault="00A77000" w:rsidP="00A77000">
      <w:pPr>
        <w:spacing w:before="0" w:after="0"/>
        <w:rPr>
          <w:rFonts w:ascii="Arial" w:hAnsi="Arial" w:cs="Arial"/>
          <w:lang w:eastAsia="fr-FR"/>
        </w:rPr>
      </w:pPr>
      <w:r w:rsidRPr="00A77000">
        <w:rPr>
          <w:rFonts w:ascii="Arial" w:hAnsi="Arial" w:cs="Arial"/>
          <w:lang w:eastAsia="fr-FR"/>
        </w:rPr>
        <w:t xml:space="preserve">Informations concernant le RGI : </w:t>
      </w:r>
      <w:hyperlink r:id="rId20" w:history="1">
        <w:r w:rsidRPr="00A77000">
          <w:rPr>
            <w:rFonts w:ascii="Arial" w:hAnsi="Arial" w:cs="Arial"/>
            <w:color w:val="0000FF"/>
            <w:u w:val="single"/>
            <w:lang w:eastAsia="fr-FR"/>
          </w:rPr>
          <w:t>http://references.modernisation.gouv.fr/interoperabilite</w:t>
        </w:r>
      </w:hyperlink>
    </w:p>
    <w:p w14:paraId="03ED7EF6" w14:textId="77777777" w:rsidR="00A77000" w:rsidRPr="00A77000" w:rsidRDefault="00A77000" w:rsidP="00A77000">
      <w:pPr>
        <w:spacing w:before="0" w:after="0"/>
        <w:rPr>
          <w:rFonts w:ascii="Arial" w:hAnsi="Arial" w:cs="Arial"/>
          <w:lang w:eastAsia="fr-FR"/>
        </w:rPr>
      </w:pPr>
      <w:r w:rsidRPr="00A77000">
        <w:rPr>
          <w:rFonts w:ascii="Arial" w:hAnsi="Arial" w:cs="Arial"/>
          <w:lang w:eastAsia="fr-FR"/>
        </w:rPr>
        <w:t> </w:t>
      </w:r>
    </w:p>
    <w:p w14:paraId="492C557E" w14:textId="77777777" w:rsidR="00A77000" w:rsidRPr="00A77000" w:rsidRDefault="00A77000" w:rsidP="00A77000">
      <w:pPr>
        <w:spacing w:before="0" w:after="0"/>
        <w:rPr>
          <w:rFonts w:ascii="Arial" w:hAnsi="Arial" w:cs="Arial"/>
          <w:lang w:eastAsia="fr-FR"/>
        </w:rPr>
      </w:pPr>
    </w:p>
    <w:p w14:paraId="44D8B078" w14:textId="77777777" w:rsidR="00A77000" w:rsidRPr="00A77000" w:rsidRDefault="00A77000" w:rsidP="00247386">
      <w:pPr>
        <w:spacing w:before="0"/>
        <w:ind w:left="851" w:hanging="284"/>
        <w:rPr>
          <w:rFonts w:ascii="Arial" w:hAnsi="Arial" w:cs="Arial"/>
          <w:b/>
          <w:bCs/>
          <w:color w:val="009296"/>
          <w:u w:val="single"/>
          <w:lang w:eastAsia="fr-FR"/>
        </w:rPr>
      </w:pPr>
      <w:r w:rsidRPr="00A77000">
        <w:rPr>
          <w:rFonts w:ascii="Arial" w:hAnsi="Arial" w:cs="Arial"/>
          <w:b/>
          <w:bCs/>
          <w:color w:val="009296"/>
          <w:u w:val="single"/>
          <w:lang w:eastAsia="fr-FR"/>
        </w:rPr>
        <w:t xml:space="preserve">1.2. Conformité au RGAA </w:t>
      </w:r>
    </w:p>
    <w:p w14:paraId="47F6C26F" w14:textId="77777777" w:rsidR="00A77000" w:rsidRPr="00A77000" w:rsidRDefault="00A77000" w:rsidP="00A77000">
      <w:pPr>
        <w:rPr>
          <w:rFonts w:ascii="Arial" w:hAnsi="Arial" w:cs="Arial"/>
          <w:lang w:eastAsia="fr-FR"/>
        </w:rPr>
      </w:pPr>
      <w:r w:rsidRPr="00A77000">
        <w:rPr>
          <w:rFonts w:ascii="Arial" w:hAnsi="Arial" w:cs="Arial"/>
          <w:lang w:eastAsia="fr-FR"/>
        </w:rPr>
        <w:t xml:space="preserve">L’article 47 de la loi n° 2005-102 du 11 février 2005 pour l’égalité des droits et des chances, la participation et la citoyenneté des personnes handicapées fait de l’accessibilité une exigence pour tous les services de communication publique en ligne de l’État, les collectivités territoriales et les établissements publics qui en dépendent. Il stipule que les informations diffusées par ces services doivent être accessibles à tous. </w:t>
      </w:r>
    </w:p>
    <w:p w14:paraId="608E0A2B" w14:textId="77777777" w:rsidR="00A77000" w:rsidRPr="00A77000" w:rsidRDefault="00A77000" w:rsidP="00A77000">
      <w:pPr>
        <w:spacing w:after="0"/>
        <w:rPr>
          <w:rFonts w:ascii="Arial" w:hAnsi="Arial" w:cs="Arial"/>
          <w:lang w:eastAsia="fr-FR"/>
        </w:rPr>
      </w:pPr>
      <w:r w:rsidRPr="00A77000">
        <w:rPr>
          <w:rFonts w:ascii="Arial" w:hAnsi="Arial" w:cs="Arial"/>
          <w:lang w:eastAsia="fr-FR"/>
        </w:rPr>
        <w:t xml:space="preserve">Le RGAA, à forte dimension technique, propose une traduction opérationnelle des critères d’accessibilité issus des règles internationales ainsi qu’une méthodologie pour vérifier la conformité à ces critères. </w:t>
      </w:r>
    </w:p>
    <w:p w14:paraId="4428F866" w14:textId="77777777" w:rsidR="00A77000" w:rsidRPr="00A77000" w:rsidRDefault="00A77000" w:rsidP="00A77000">
      <w:pPr>
        <w:spacing w:before="0" w:after="0"/>
        <w:rPr>
          <w:rFonts w:ascii="Arial" w:hAnsi="Arial" w:cs="Arial"/>
          <w:lang w:eastAsia="fr-FR"/>
        </w:rPr>
      </w:pPr>
    </w:p>
    <w:p w14:paraId="72CE46A8" w14:textId="77777777" w:rsidR="00A77000" w:rsidRPr="00A77000" w:rsidRDefault="00A77000" w:rsidP="00A77000">
      <w:pPr>
        <w:spacing w:before="0" w:after="0"/>
        <w:rPr>
          <w:rFonts w:ascii="Arial" w:hAnsi="Arial" w:cs="Arial"/>
          <w:lang w:eastAsia="fr-FR"/>
        </w:rPr>
      </w:pPr>
      <w:r w:rsidRPr="00A77000">
        <w:rPr>
          <w:rFonts w:ascii="Arial" w:hAnsi="Arial" w:cs="Arial"/>
          <w:lang w:eastAsia="fr-FR"/>
        </w:rPr>
        <w:t xml:space="preserve">La version 3.0 du RGAA a été approuvée par l’arrêté du 29 avril 2015. </w:t>
      </w:r>
    </w:p>
    <w:p w14:paraId="6E79808E" w14:textId="77777777" w:rsidR="00A77000" w:rsidRPr="00A77000" w:rsidRDefault="00A77000" w:rsidP="00A77000">
      <w:pPr>
        <w:spacing w:before="0" w:after="0"/>
        <w:rPr>
          <w:rFonts w:ascii="Arial" w:hAnsi="Arial" w:cs="Arial"/>
          <w:lang w:eastAsia="fr-FR"/>
        </w:rPr>
      </w:pPr>
    </w:p>
    <w:p w14:paraId="4645CC95" w14:textId="77777777" w:rsidR="00A77000" w:rsidRPr="00A77000" w:rsidRDefault="00A77000" w:rsidP="00A77000">
      <w:pPr>
        <w:spacing w:before="0" w:after="0"/>
        <w:rPr>
          <w:rFonts w:ascii="Arial" w:hAnsi="Arial" w:cs="Arial"/>
          <w:u w:val="single"/>
          <w:lang w:eastAsia="fr-FR"/>
        </w:rPr>
      </w:pPr>
      <w:r w:rsidRPr="00A77000">
        <w:rPr>
          <w:rFonts w:ascii="Arial" w:hAnsi="Arial" w:cs="Arial"/>
          <w:lang w:eastAsia="fr-FR"/>
        </w:rPr>
        <w:t xml:space="preserve">Informations concernant le RGAA : </w:t>
      </w:r>
      <w:hyperlink r:id="rId21" w:history="1">
        <w:r w:rsidRPr="00A77000">
          <w:rPr>
            <w:rFonts w:ascii="Arial" w:hAnsi="Arial" w:cs="Arial"/>
            <w:color w:val="0000FF"/>
            <w:u w:val="single"/>
            <w:lang w:eastAsia="fr-FR"/>
          </w:rPr>
          <w:t>http://references.modernisation.gouv.fr/referentiel/</w:t>
        </w:r>
      </w:hyperlink>
    </w:p>
    <w:p w14:paraId="7EC659D9" w14:textId="77777777" w:rsidR="00A77000" w:rsidRPr="00A77000" w:rsidRDefault="00A77000" w:rsidP="00A77000">
      <w:pPr>
        <w:spacing w:before="0" w:after="0"/>
        <w:rPr>
          <w:rFonts w:ascii="Arial" w:hAnsi="Arial" w:cs="Arial"/>
          <w:sz w:val="20"/>
          <w:lang w:eastAsia="fr-FR"/>
        </w:rPr>
      </w:pPr>
    </w:p>
    <w:p w14:paraId="1A71E55A" w14:textId="77777777" w:rsidR="00A77000" w:rsidRPr="00A77000" w:rsidRDefault="00A77000" w:rsidP="00A77000">
      <w:pPr>
        <w:spacing w:before="0" w:after="0"/>
        <w:rPr>
          <w:rFonts w:ascii="Arial" w:hAnsi="Arial" w:cs="Arial"/>
          <w:sz w:val="20"/>
          <w:szCs w:val="20"/>
          <w:lang w:eastAsia="fr-FR"/>
        </w:rPr>
      </w:pPr>
      <w:r w:rsidRPr="00A77000">
        <w:rPr>
          <w:rFonts w:ascii="Arial" w:hAnsi="Arial" w:cs="Arial"/>
          <w:sz w:val="20"/>
          <w:szCs w:val="20"/>
          <w:lang w:eastAsia="fr-FR"/>
        </w:rPr>
        <w:t> </w:t>
      </w:r>
    </w:p>
    <w:p w14:paraId="1E786991" w14:textId="77777777" w:rsidR="00A77000" w:rsidRPr="00A77000" w:rsidRDefault="00A77000" w:rsidP="00247386">
      <w:pPr>
        <w:spacing w:before="0"/>
        <w:ind w:left="851" w:hanging="284"/>
        <w:rPr>
          <w:rFonts w:ascii="Arial" w:hAnsi="Arial" w:cs="Arial"/>
          <w:b/>
          <w:bCs/>
          <w:color w:val="009296"/>
          <w:u w:val="single"/>
          <w:lang w:eastAsia="fr-FR"/>
        </w:rPr>
      </w:pPr>
      <w:r w:rsidRPr="00A77000">
        <w:rPr>
          <w:rFonts w:ascii="Arial" w:hAnsi="Arial" w:cs="Arial"/>
          <w:b/>
          <w:bCs/>
          <w:color w:val="009296"/>
          <w:u w:val="single"/>
          <w:lang w:eastAsia="fr-FR"/>
        </w:rPr>
        <w:t>1.3. Conformité au RGS</w:t>
      </w:r>
    </w:p>
    <w:p w14:paraId="0C76982D" w14:textId="77777777" w:rsidR="00A77000" w:rsidRPr="00A77000" w:rsidRDefault="00A77000" w:rsidP="00A77000">
      <w:pPr>
        <w:keepNext/>
        <w:keepLines/>
        <w:rPr>
          <w:rFonts w:ascii="Arial" w:hAnsi="Arial" w:cs="Arial"/>
          <w:lang w:eastAsia="fr-FR"/>
        </w:rPr>
      </w:pPr>
      <w:r w:rsidRPr="00A77000">
        <w:rPr>
          <w:rFonts w:ascii="Arial" w:hAnsi="Arial" w:cs="Arial"/>
          <w:lang w:eastAsia="fr-FR"/>
        </w:rPr>
        <w:t xml:space="preserve">Le référentiel général de sécurité est pris en application du décret n° 2010-112 du 2 février 2010 pris pour l’application des articles 9, 10 et 12 de l’ordonnance n° 2005-1516 du 8 décembre 2005 relative aux échanges électroniques entre les usagers et les autorités administratives. </w:t>
      </w:r>
    </w:p>
    <w:p w14:paraId="3CB8A82D" w14:textId="77777777" w:rsidR="00A77000" w:rsidRPr="00A77000" w:rsidRDefault="00A77000" w:rsidP="00A77000">
      <w:pPr>
        <w:rPr>
          <w:rFonts w:ascii="Arial" w:hAnsi="Arial" w:cs="Arial"/>
          <w:lang w:eastAsia="fr-FR"/>
        </w:rPr>
      </w:pPr>
      <w:r w:rsidRPr="00A77000">
        <w:rPr>
          <w:rFonts w:ascii="Arial" w:hAnsi="Arial" w:cs="Arial"/>
          <w:lang w:eastAsia="fr-FR"/>
        </w:rPr>
        <w:t xml:space="preserve">La solution doit respecter les recommandations du RGS et particulièrement parmi celles-ci : </w:t>
      </w:r>
    </w:p>
    <w:p w14:paraId="1318982C" w14:textId="77777777" w:rsidR="00A77000" w:rsidRPr="00A77000" w:rsidRDefault="00A77000" w:rsidP="00A77000">
      <w:pPr>
        <w:rPr>
          <w:rFonts w:ascii="Arial" w:hAnsi="Arial" w:cs="Arial"/>
          <w:lang w:eastAsia="fr-FR"/>
        </w:rPr>
      </w:pPr>
      <w:r w:rsidRPr="00A77000">
        <w:rPr>
          <w:rFonts w:ascii="Arial" w:hAnsi="Arial" w:cs="Arial"/>
          <w:lang w:eastAsia="fr-FR"/>
        </w:rPr>
        <w:t>Une obligation de chiffrement des flux de données entre l’INRAE et le prestataire ainsi que ses sous-traitants éventuels,</w:t>
      </w:r>
    </w:p>
    <w:p w14:paraId="319290F3" w14:textId="77777777" w:rsidR="00A77000" w:rsidRPr="00A77000" w:rsidRDefault="00A77000" w:rsidP="00A77000">
      <w:pPr>
        <w:spacing w:after="0"/>
        <w:rPr>
          <w:rFonts w:ascii="Arial" w:hAnsi="Arial" w:cs="Arial"/>
          <w:lang w:eastAsia="fr-FR"/>
        </w:rPr>
      </w:pPr>
      <w:r w:rsidRPr="00A77000">
        <w:rPr>
          <w:rFonts w:ascii="Arial" w:hAnsi="Arial" w:cs="Arial"/>
          <w:lang w:eastAsia="fr-FR"/>
        </w:rPr>
        <w:t xml:space="preserve">Une recommandation de chiffrement du serveur qui stockera les données INRAE chez le prestataire. Cette fonctionnalité non-obligatoire est chiffrée le cas échéant dans le bordereau des prix du titulaire dans l'hypothèse où elle n'est pas prévue en standard dans la solution. </w:t>
      </w:r>
    </w:p>
    <w:p w14:paraId="5ECF8042" w14:textId="77777777" w:rsidR="00A77000" w:rsidRPr="00A77000" w:rsidRDefault="00A77000" w:rsidP="00A77000">
      <w:pPr>
        <w:spacing w:before="0" w:after="0"/>
        <w:rPr>
          <w:rFonts w:ascii="Arial" w:hAnsi="Arial" w:cs="Arial"/>
          <w:lang w:eastAsia="fr-FR"/>
        </w:rPr>
      </w:pPr>
    </w:p>
    <w:p w14:paraId="597856D7" w14:textId="77777777" w:rsidR="00A77000" w:rsidRPr="00A77000" w:rsidRDefault="00A77000" w:rsidP="00A77000">
      <w:pPr>
        <w:spacing w:before="0"/>
        <w:rPr>
          <w:rFonts w:ascii="Arial" w:hAnsi="Arial" w:cs="Arial"/>
          <w:lang w:eastAsia="fr-FR"/>
        </w:rPr>
      </w:pPr>
      <w:r w:rsidRPr="00A77000">
        <w:rPr>
          <w:rFonts w:ascii="Arial" w:hAnsi="Arial" w:cs="Arial"/>
          <w:lang w:eastAsia="fr-FR"/>
        </w:rPr>
        <w:t xml:space="preserve">Informations concernant le RGS : </w:t>
      </w:r>
    </w:p>
    <w:p w14:paraId="78A86166" w14:textId="77777777" w:rsidR="00A77000" w:rsidRPr="00A77000" w:rsidRDefault="00C60E2F" w:rsidP="00A77000">
      <w:pPr>
        <w:spacing w:before="0" w:after="0"/>
        <w:rPr>
          <w:rFonts w:ascii="Arial" w:hAnsi="Arial" w:cs="Arial"/>
          <w:u w:val="single"/>
          <w:lang w:eastAsia="fr-FR"/>
        </w:rPr>
      </w:pPr>
      <w:hyperlink r:id="rId22" w:history="1">
        <w:r w:rsidR="00A77000" w:rsidRPr="00A77000">
          <w:rPr>
            <w:rFonts w:ascii="Arial" w:hAnsi="Arial" w:cs="Arial"/>
            <w:color w:val="0000FF"/>
            <w:u w:val="single"/>
            <w:lang w:eastAsia="fr-FR"/>
          </w:rPr>
          <w:t>http://www.ssi.gouv.fr/administration/reglementation/confiance-numerique/le-referentiel-general-de-securite-rgs/</w:t>
        </w:r>
      </w:hyperlink>
    </w:p>
    <w:p w14:paraId="6EAD8A73" w14:textId="77777777" w:rsidR="00A77000" w:rsidRPr="00A77000" w:rsidRDefault="00A77000" w:rsidP="00A77000">
      <w:pPr>
        <w:spacing w:before="0" w:after="0"/>
        <w:rPr>
          <w:rFonts w:ascii="Arial" w:hAnsi="Arial" w:cs="Arial"/>
          <w:sz w:val="20"/>
          <w:lang w:eastAsia="fr-FR"/>
        </w:rPr>
      </w:pPr>
    </w:p>
    <w:p w14:paraId="12A55C7C" w14:textId="77777777" w:rsidR="00A77000" w:rsidRPr="00A77000" w:rsidRDefault="00A77000" w:rsidP="00A77000">
      <w:pPr>
        <w:spacing w:before="0" w:after="0"/>
        <w:rPr>
          <w:rFonts w:ascii="Arial" w:hAnsi="Arial" w:cs="Arial"/>
          <w:sz w:val="20"/>
          <w:lang w:eastAsia="fr-FR"/>
        </w:rPr>
      </w:pPr>
    </w:p>
    <w:p w14:paraId="6CD9BA84" w14:textId="77777777" w:rsidR="00A77000" w:rsidRPr="00A77000" w:rsidRDefault="00A77000" w:rsidP="00247386">
      <w:pPr>
        <w:spacing w:before="0"/>
        <w:ind w:left="851" w:hanging="284"/>
        <w:rPr>
          <w:rFonts w:ascii="Arial" w:hAnsi="Arial" w:cs="Arial"/>
          <w:b/>
          <w:bCs/>
          <w:color w:val="009296"/>
          <w:u w:val="single"/>
          <w:lang w:eastAsia="fr-FR"/>
        </w:rPr>
      </w:pPr>
      <w:r w:rsidRPr="00A77000">
        <w:rPr>
          <w:rFonts w:ascii="Arial" w:hAnsi="Arial" w:cs="Arial"/>
          <w:b/>
          <w:bCs/>
          <w:color w:val="009296"/>
          <w:u w:val="single"/>
          <w:lang w:eastAsia="fr-FR"/>
        </w:rPr>
        <w:t>1.4. Conformité à la PSSIE</w:t>
      </w:r>
    </w:p>
    <w:p w14:paraId="77D54001" w14:textId="77777777" w:rsidR="00A77000" w:rsidRPr="00A77000" w:rsidRDefault="00A77000" w:rsidP="00A77000">
      <w:pPr>
        <w:spacing w:before="0" w:after="0"/>
        <w:rPr>
          <w:rFonts w:ascii="Arial" w:hAnsi="Arial" w:cs="Arial"/>
          <w:lang w:eastAsia="fr-FR"/>
        </w:rPr>
      </w:pPr>
      <w:r w:rsidRPr="00A77000">
        <w:rPr>
          <w:rFonts w:ascii="Arial" w:hAnsi="Arial" w:cs="Arial"/>
          <w:lang w:eastAsia="fr-FR"/>
        </w:rPr>
        <w:t>La Politique de Sécurité des Systèmes d’information de l’Etat est entrée en vigueur le 19/08/2014, qui fixe les règles de protection applicables aux systèmes d’information de l’Etat.</w:t>
      </w:r>
    </w:p>
    <w:p w14:paraId="4B054F7D" w14:textId="77777777" w:rsidR="00A77000" w:rsidRPr="00A77000" w:rsidRDefault="00A77000" w:rsidP="00A77000">
      <w:pPr>
        <w:spacing w:before="0" w:after="0"/>
        <w:rPr>
          <w:rFonts w:ascii="Arial" w:hAnsi="Arial" w:cs="Arial"/>
          <w:lang w:eastAsia="fr-FR"/>
        </w:rPr>
      </w:pPr>
    </w:p>
    <w:p w14:paraId="25C74242" w14:textId="77777777" w:rsidR="00A77000" w:rsidRPr="00A77000" w:rsidRDefault="00A77000" w:rsidP="00A77000">
      <w:pPr>
        <w:spacing w:before="0" w:after="0"/>
        <w:rPr>
          <w:rFonts w:ascii="Arial" w:hAnsi="Arial" w:cs="Arial"/>
          <w:lang w:eastAsia="fr-FR"/>
        </w:rPr>
      </w:pPr>
      <w:r w:rsidRPr="00A77000">
        <w:rPr>
          <w:rFonts w:ascii="Arial" w:hAnsi="Arial" w:cs="Arial"/>
          <w:lang w:eastAsia="fr-FR"/>
        </w:rPr>
        <w:t>Informations concernant la PSSIE :</w:t>
      </w:r>
    </w:p>
    <w:p w14:paraId="68459B44" w14:textId="77777777" w:rsidR="00A77000" w:rsidRPr="00A77000" w:rsidRDefault="00C60E2F" w:rsidP="00A77000">
      <w:pPr>
        <w:spacing w:after="0"/>
        <w:rPr>
          <w:rFonts w:ascii="Arial" w:hAnsi="Arial" w:cs="Arial"/>
          <w:lang w:eastAsia="fr-FR"/>
        </w:rPr>
      </w:pPr>
      <w:hyperlink r:id="rId23" w:history="1">
        <w:r w:rsidR="00A77000" w:rsidRPr="00A77000">
          <w:rPr>
            <w:rFonts w:ascii="Arial" w:hAnsi="Arial" w:cs="Arial"/>
            <w:color w:val="0000FF"/>
            <w:u w:val="single"/>
            <w:lang w:eastAsia="fr-FR"/>
          </w:rPr>
          <w:t>https://www.ssi.gouv.fr/entreprise/reglementation/protection-des-systemes-dinformations/la-politique-de-securite-des-systemes-dinformation-de-letat-pssie/</w:t>
        </w:r>
      </w:hyperlink>
      <w:r w:rsidR="00A77000" w:rsidRPr="00A77000">
        <w:rPr>
          <w:rFonts w:ascii="Arial" w:hAnsi="Arial" w:cs="Arial"/>
          <w:u w:val="single"/>
          <w:lang w:eastAsia="fr-FR"/>
        </w:rPr>
        <w:t xml:space="preserve"> </w:t>
      </w:r>
    </w:p>
    <w:p w14:paraId="51626FDF" w14:textId="77777777" w:rsidR="00A77000" w:rsidRPr="00A77000" w:rsidRDefault="00A77000" w:rsidP="00A77000">
      <w:pPr>
        <w:spacing w:before="0" w:after="0"/>
        <w:rPr>
          <w:rFonts w:ascii="Arial" w:hAnsi="Arial" w:cs="Arial"/>
          <w:lang w:eastAsia="fr-FR"/>
        </w:rPr>
      </w:pPr>
    </w:p>
    <w:p w14:paraId="486A94A1" w14:textId="77777777" w:rsidR="00A77000" w:rsidRPr="00A77000" w:rsidRDefault="00A77000" w:rsidP="00A77000">
      <w:pPr>
        <w:spacing w:before="0" w:after="0"/>
        <w:rPr>
          <w:rFonts w:ascii="Arial" w:hAnsi="Arial" w:cs="Arial"/>
          <w:lang w:eastAsia="fr-FR"/>
        </w:rPr>
      </w:pPr>
    </w:p>
    <w:p w14:paraId="3BD4BD6E" w14:textId="77777777" w:rsidR="00A77000" w:rsidRPr="00A77000" w:rsidRDefault="00A77000" w:rsidP="00247386">
      <w:pPr>
        <w:spacing w:before="0"/>
        <w:ind w:left="851" w:hanging="284"/>
        <w:rPr>
          <w:rFonts w:ascii="Arial" w:hAnsi="Arial" w:cs="Arial"/>
          <w:b/>
          <w:bCs/>
          <w:color w:val="009296"/>
          <w:u w:val="single"/>
          <w:lang w:eastAsia="fr-FR"/>
        </w:rPr>
      </w:pPr>
      <w:r w:rsidRPr="00A77000">
        <w:rPr>
          <w:rFonts w:ascii="Arial" w:hAnsi="Arial" w:cs="Arial"/>
          <w:b/>
          <w:bCs/>
          <w:color w:val="009296"/>
          <w:u w:val="single"/>
          <w:lang w:eastAsia="fr-FR"/>
        </w:rPr>
        <w:t xml:space="preserve">1.5. Conformité au règlement européen 2016/679 - RGPD </w:t>
      </w:r>
    </w:p>
    <w:p w14:paraId="6B73EFBD" w14:textId="77777777" w:rsidR="00A77000" w:rsidRPr="00A77000" w:rsidRDefault="00A77000" w:rsidP="00A77000">
      <w:pPr>
        <w:spacing w:after="0"/>
        <w:rPr>
          <w:rFonts w:ascii="Arial" w:hAnsi="Arial" w:cs="Arial"/>
          <w:lang w:eastAsia="fr-FR"/>
        </w:rPr>
      </w:pPr>
      <w:r w:rsidRPr="00A77000">
        <w:rPr>
          <w:rFonts w:ascii="Arial" w:hAnsi="Arial" w:cs="Arial"/>
          <w:lang w:eastAsia="fr-FR"/>
        </w:rPr>
        <w:t>Il est relatif à la protection des personnes physiques à l'égard du traitement des données à caractère personnel et à la libre circulation de ces données (</w:t>
      </w:r>
      <w:hyperlink r:id="rId24" w:history="1">
        <w:r w:rsidRPr="00A77000">
          <w:rPr>
            <w:rFonts w:ascii="Arial" w:hAnsi="Arial" w:cs="Arial"/>
            <w:color w:val="0000FF"/>
            <w:u w:val="single"/>
            <w:lang w:eastAsia="fr-FR"/>
          </w:rPr>
          <w:t>https://www.cnil.fr/fr/reglementeuropeen-protection-donnees.),</w:t>
        </w:r>
      </w:hyperlink>
      <w:r w:rsidRPr="00A77000">
        <w:rPr>
          <w:rFonts w:ascii="Arial" w:hAnsi="Arial" w:cs="Arial"/>
          <w:lang w:eastAsia="fr-FR"/>
        </w:rPr>
        <w:t> et plus largement :</w:t>
      </w:r>
    </w:p>
    <w:p w14:paraId="59C10A23" w14:textId="77777777" w:rsidR="00A77000" w:rsidRPr="00A77000" w:rsidRDefault="00A77000" w:rsidP="00A77000">
      <w:pPr>
        <w:rPr>
          <w:rFonts w:ascii="Arial" w:hAnsi="Arial" w:cs="Arial"/>
          <w:lang w:eastAsia="fr-FR"/>
        </w:rPr>
      </w:pPr>
      <w:r w:rsidRPr="00A77000">
        <w:rPr>
          <w:rFonts w:ascii="Arial" w:hAnsi="Arial" w:cs="Arial"/>
          <w:lang w:eastAsia="fr-FR"/>
        </w:rPr>
        <w:t>Le titulaire garantit la conformité de la solution proposée aux exigences de privacy by design prévues par le règlement européen,</w:t>
      </w:r>
    </w:p>
    <w:p w14:paraId="5DAED0E2" w14:textId="77777777" w:rsidR="00A77000" w:rsidRPr="00A77000" w:rsidRDefault="00A77000" w:rsidP="00A77000">
      <w:pPr>
        <w:spacing w:after="0"/>
        <w:rPr>
          <w:rFonts w:ascii="Arial" w:hAnsi="Arial" w:cs="Arial"/>
          <w:lang w:eastAsia="fr-FR"/>
        </w:rPr>
      </w:pPr>
      <w:r w:rsidRPr="00A77000">
        <w:rPr>
          <w:rFonts w:ascii="Arial" w:hAnsi="Arial" w:cs="Arial"/>
          <w:lang w:eastAsia="fr-FR"/>
        </w:rPr>
        <w:t>L'offre technique du titulaire présente sa politique de protection des données, sa politique de sécurité des données et le cas échéant, l’analyse de risque et l’étude d’impact sur la vie privée de la solution proposée. Si l'étude ne peut être réalisée au stade de l'offre, le titulaire s'engage à la fournir lors de l'exécution du marché et avant mise en production de la solution.</w:t>
      </w:r>
    </w:p>
    <w:p w14:paraId="169044B9" w14:textId="77777777" w:rsidR="00A77000" w:rsidRPr="00A77000" w:rsidRDefault="00A77000" w:rsidP="00A77000">
      <w:pPr>
        <w:spacing w:before="0" w:after="0"/>
        <w:rPr>
          <w:rFonts w:ascii="Arial" w:hAnsi="Arial" w:cs="Arial"/>
          <w:lang w:eastAsia="fr-FR"/>
        </w:rPr>
      </w:pPr>
    </w:p>
    <w:p w14:paraId="37A91FC9" w14:textId="77777777" w:rsidR="00A77000" w:rsidRPr="00A77000" w:rsidRDefault="00A77000" w:rsidP="00A77000">
      <w:pPr>
        <w:spacing w:before="0" w:after="0"/>
        <w:rPr>
          <w:rFonts w:ascii="Arial" w:eastAsia="Segoe UI" w:hAnsi="Arial" w:cs="Arial"/>
          <w:lang w:eastAsia="fr-FR"/>
        </w:rPr>
      </w:pPr>
      <w:r w:rsidRPr="00A77000">
        <w:rPr>
          <w:rFonts w:ascii="Arial" w:hAnsi="Arial" w:cs="Arial"/>
          <w:lang w:eastAsia="fr-FR"/>
        </w:rPr>
        <w:t xml:space="preserve">L’étude d’impact est nécessaire dans les cas visés par la CNIL sur son site : </w:t>
      </w:r>
      <w:hyperlink r:id="rId25" w:history="1">
        <w:r w:rsidRPr="00A77000">
          <w:rPr>
            <w:rFonts w:ascii="Arial" w:eastAsia="Segoe UI" w:hAnsi="Arial" w:cs="Arial"/>
            <w:color w:val="0000FF"/>
            <w:u w:val="single"/>
            <w:lang w:eastAsia="fr-FR"/>
          </w:rPr>
          <w:t>https://www.cnil.fr/fr/ce-quil-faut-savoir-sur-lanalyse-dimpact-relative-la-protection-des-donnees-aipd</w:t>
        </w:r>
      </w:hyperlink>
    </w:p>
    <w:p w14:paraId="6E352CCC" w14:textId="77777777" w:rsidR="00A77000" w:rsidRPr="00A77000" w:rsidRDefault="00A77000" w:rsidP="00A77000">
      <w:pPr>
        <w:spacing w:before="0" w:after="0"/>
        <w:rPr>
          <w:rFonts w:ascii="Arial" w:hAnsi="Arial" w:cs="Arial"/>
          <w:lang w:eastAsia="fr-FR"/>
        </w:rPr>
      </w:pPr>
    </w:p>
    <w:p w14:paraId="09047298" w14:textId="77777777" w:rsidR="00A77000" w:rsidRPr="00A77000" w:rsidRDefault="00A77000" w:rsidP="00A77000">
      <w:pPr>
        <w:spacing w:before="0"/>
        <w:rPr>
          <w:rFonts w:ascii="Arial" w:hAnsi="Arial" w:cs="Arial"/>
          <w:lang w:eastAsia="fr-FR"/>
        </w:rPr>
      </w:pPr>
      <w:r w:rsidRPr="00A77000">
        <w:rPr>
          <w:rFonts w:ascii="Arial" w:hAnsi="Arial" w:cs="Arial"/>
          <w:lang w:eastAsia="fr-FR"/>
        </w:rPr>
        <w:t>En complément de la clause de confidentialité prévue par le CCAG-TIC et des exigences du règlement européen quant au traitement des données à caractère personnel dont le titulaire est conjointement responsable, le titulaire garantit la stricte confidentialité de l'ensemble des données INRAE obtenues dans le cadre de l'exécution du présent marché. La signature d’accords de confidentialité spécifiques, par les salariés intervenant dans le cadre du traitement des données INRAE, pourra être exigée par l'Institut auprès du titulaire.</w:t>
      </w:r>
    </w:p>
    <w:p w14:paraId="0AACD4AA" w14:textId="77777777" w:rsidR="00A77000" w:rsidRPr="00A77000" w:rsidRDefault="00A77000" w:rsidP="00A77000">
      <w:pPr>
        <w:spacing w:after="0"/>
        <w:rPr>
          <w:rFonts w:ascii="Arial" w:hAnsi="Arial" w:cs="Arial"/>
          <w:lang w:eastAsia="fr-FR"/>
        </w:rPr>
      </w:pPr>
      <w:r w:rsidRPr="00A77000">
        <w:rPr>
          <w:rFonts w:ascii="Arial" w:hAnsi="Arial" w:cs="Arial"/>
          <w:lang w:eastAsia="fr-FR"/>
        </w:rPr>
        <w:t>Le titulaire s'engage, le cas échéant, après notification et avant mise en production de la solution, à contractualiser avec INRAE le contrat de sous-traitance RGPD annexé au marché.</w:t>
      </w:r>
    </w:p>
    <w:p w14:paraId="23672E04" w14:textId="77777777" w:rsidR="00A77000" w:rsidRPr="00A77000" w:rsidRDefault="00A77000" w:rsidP="00A77000">
      <w:pPr>
        <w:spacing w:before="0" w:after="0"/>
        <w:rPr>
          <w:rFonts w:ascii="Arial" w:hAnsi="Arial" w:cs="Arial"/>
          <w:lang w:eastAsia="fr-FR"/>
        </w:rPr>
      </w:pPr>
    </w:p>
    <w:p w14:paraId="485D0208" w14:textId="77777777" w:rsidR="00A77000" w:rsidRPr="00A77000" w:rsidRDefault="00A77000" w:rsidP="00A77000">
      <w:pPr>
        <w:spacing w:before="0"/>
        <w:rPr>
          <w:rFonts w:ascii="Arial" w:hAnsi="Arial" w:cs="Arial"/>
          <w:lang w:eastAsia="fr-FR"/>
        </w:rPr>
      </w:pPr>
      <w:r w:rsidRPr="00A77000">
        <w:rPr>
          <w:rFonts w:ascii="Arial" w:hAnsi="Arial" w:cs="Arial"/>
          <w:lang w:eastAsia="fr-FR"/>
        </w:rPr>
        <w:t>Selon le montant du marché, le contrat RGPD choisi par INRAE sera au choix :</w:t>
      </w:r>
    </w:p>
    <w:p w14:paraId="3323B7B0" w14:textId="77777777" w:rsidR="00A77000" w:rsidRPr="00A77000" w:rsidRDefault="00A77000" w:rsidP="00C86C73">
      <w:pPr>
        <w:numPr>
          <w:ilvl w:val="0"/>
          <w:numId w:val="8"/>
        </w:numPr>
        <w:spacing w:before="0" w:after="0"/>
        <w:rPr>
          <w:rFonts w:ascii="Arial" w:hAnsi="Arial" w:cs="Arial"/>
          <w:lang w:eastAsia="fr-FR"/>
        </w:rPr>
      </w:pPr>
      <w:r w:rsidRPr="00A77000">
        <w:rPr>
          <w:rFonts w:ascii="Arial" w:hAnsi="Arial" w:cs="Arial"/>
          <w:lang w:eastAsia="fr-FR"/>
        </w:rPr>
        <w:t xml:space="preserve">Le contrat type de sous-traitance RGPD issu de la DÉCISION D’EXÉCUTION (UE) 2021/915 DE LA COMMISSION du 4 juin 2021 </w:t>
      </w:r>
      <w:hyperlink r:id="rId26" w:history="1">
        <w:r w:rsidRPr="00A77000">
          <w:rPr>
            <w:rFonts w:ascii="Arial" w:eastAsia="Segoe UI" w:hAnsi="Arial" w:cs="Arial"/>
            <w:color w:val="0000FF"/>
            <w:u w:val="single"/>
            <w:lang w:eastAsia="fr-FR"/>
          </w:rPr>
          <w:t>https://www.cnil.fr/fr/commande-publique-quel-acteur-est-responsable-au-regard-du-rgpd</w:t>
        </w:r>
      </w:hyperlink>
      <w:r w:rsidRPr="00A77000">
        <w:rPr>
          <w:rFonts w:ascii="Arial" w:eastAsia="Segoe UI" w:hAnsi="Arial" w:cs="Arial"/>
          <w:lang w:eastAsia="fr-FR"/>
        </w:rPr>
        <w:t xml:space="preserve"> </w:t>
      </w:r>
    </w:p>
    <w:p w14:paraId="7C4A990D" w14:textId="77777777" w:rsidR="00A77000" w:rsidRPr="00A77000" w:rsidRDefault="00A77000" w:rsidP="00C86C73">
      <w:pPr>
        <w:numPr>
          <w:ilvl w:val="0"/>
          <w:numId w:val="8"/>
        </w:numPr>
        <w:spacing w:before="0" w:after="0"/>
        <w:rPr>
          <w:rFonts w:ascii="Arial" w:hAnsi="Arial" w:cs="Arial"/>
          <w:lang w:eastAsia="fr-FR"/>
        </w:rPr>
      </w:pPr>
      <w:r w:rsidRPr="00A77000">
        <w:rPr>
          <w:rFonts w:ascii="Arial" w:hAnsi="Arial" w:cs="Arial"/>
          <w:lang w:eastAsia="fr-FR"/>
        </w:rPr>
        <w:t xml:space="preserve">Le contrat type de sous-traitance RGPD publié par la CNIL </w:t>
      </w:r>
      <w:hyperlink r:id="rId27" w:history="1">
        <w:r w:rsidRPr="00A77000">
          <w:rPr>
            <w:rFonts w:ascii="Arial" w:eastAsia="Segoe UI" w:hAnsi="Arial" w:cs="Arial"/>
            <w:color w:val="0000FF"/>
            <w:u w:val="single"/>
            <w:lang w:eastAsia="fr-FR"/>
          </w:rPr>
          <w:t>https://www.cnil.fr/fr/sous-traitance-exemple-de-clauses</w:t>
        </w:r>
      </w:hyperlink>
    </w:p>
    <w:p w14:paraId="54DE77D0" w14:textId="77777777" w:rsidR="00A77000" w:rsidRPr="00A77000" w:rsidRDefault="00A77000" w:rsidP="00A77000">
      <w:pPr>
        <w:spacing w:before="0" w:after="0"/>
        <w:rPr>
          <w:rFonts w:ascii="Arial" w:hAnsi="Arial" w:cs="Arial"/>
          <w:sz w:val="20"/>
          <w:szCs w:val="20"/>
          <w:lang w:eastAsia="fr-FR"/>
        </w:rPr>
      </w:pPr>
    </w:p>
    <w:p w14:paraId="75A75C92" w14:textId="77777777" w:rsidR="00A77000" w:rsidRPr="00A77000" w:rsidRDefault="00A77000" w:rsidP="00247386">
      <w:pPr>
        <w:spacing w:before="0"/>
        <w:ind w:left="284" w:hanging="284"/>
        <w:rPr>
          <w:rFonts w:ascii="Arial" w:hAnsi="Arial" w:cs="Arial"/>
          <w:b/>
          <w:bCs/>
          <w:color w:val="009296"/>
          <w:lang w:eastAsia="fr-FR"/>
        </w:rPr>
      </w:pPr>
      <w:r w:rsidRPr="00A77000">
        <w:rPr>
          <w:rFonts w:ascii="Arial" w:hAnsi="Arial" w:cs="Arial"/>
          <w:sz w:val="20"/>
          <w:lang w:eastAsia="fr-FR"/>
        </w:rPr>
        <w:br/>
      </w:r>
      <w:bookmarkStart w:id="52" w:name="_Toc155250718"/>
      <w:r w:rsidRPr="00A77000">
        <w:rPr>
          <w:rFonts w:ascii="Arial" w:hAnsi="Arial" w:cs="Arial"/>
          <w:b/>
          <w:bCs/>
          <w:color w:val="009296"/>
          <w:lang w:eastAsia="fr-FR"/>
        </w:rPr>
        <w:t>2. Engagement du titulaire</w:t>
      </w:r>
      <w:bookmarkEnd w:id="52"/>
    </w:p>
    <w:p w14:paraId="30975077" w14:textId="77777777" w:rsidR="00A77000" w:rsidRPr="00A77000" w:rsidRDefault="00A77000" w:rsidP="00247386">
      <w:pPr>
        <w:spacing w:before="0"/>
        <w:ind w:left="851" w:hanging="284"/>
        <w:rPr>
          <w:rFonts w:ascii="Arial" w:hAnsi="Arial" w:cs="Arial"/>
          <w:b/>
          <w:bCs/>
          <w:color w:val="009296"/>
          <w:u w:val="single"/>
          <w:lang w:eastAsia="fr-FR"/>
        </w:rPr>
      </w:pPr>
      <w:r w:rsidRPr="00A77000">
        <w:rPr>
          <w:rFonts w:ascii="Arial" w:hAnsi="Arial" w:cs="Arial"/>
          <w:b/>
          <w:bCs/>
          <w:color w:val="009296"/>
          <w:u w:val="single"/>
          <w:lang w:eastAsia="fr-FR"/>
        </w:rPr>
        <w:t xml:space="preserve">2.1. Obligation de sécurisation des données </w:t>
      </w:r>
    </w:p>
    <w:p w14:paraId="37F6AFC9" w14:textId="77777777" w:rsidR="00A77000" w:rsidRPr="00A77000" w:rsidRDefault="00A77000" w:rsidP="00A77000">
      <w:pPr>
        <w:rPr>
          <w:rFonts w:ascii="Arial" w:hAnsi="Arial" w:cs="Arial"/>
          <w:lang w:eastAsia="fr-FR"/>
        </w:rPr>
      </w:pPr>
      <w:r w:rsidRPr="00A77000">
        <w:rPr>
          <w:rFonts w:ascii="Arial" w:hAnsi="Arial" w:cs="Arial"/>
          <w:lang w:eastAsia="fr-FR"/>
        </w:rPr>
        <w:t>Au titre de son obligation de sécurisation des données, le titulaire s'engage donc notamment à :</w:t>
      </w:r>
    </w:p>
    <w:p w14:paraId="0DC28199" w14:textId="77777777" w:rsidR="00A77000" w:rsidRPr="00A77000" w:rsidRDefault="00A77000" w:rsidP="00C86C73">
      <w:pPr>
        <w:numPr>
          <w:ilvl w:val="0"/>
          <w:numId w:val="7"/>
        </w:numPr>
        <w:spacing w:before="0" w:after="0"/>
        <w:rPr>
          <w:rFonts w:ascii="Arial" w:hAnsi="Arial" w:cs="Arial"/>
          <w:lang w:eastAsia="fr-FR"/>
        </w:rPr>
      </w:pPr>
      <w:r w:rsidRPr="00A77000">
        <w:rPr>
          <w:rFonts w:ascii="Arial" w:hAnsi="Arial" w:cs="Arial"/>
          <w:lang w:eastAsia="fr-FR"/>
        </w:rPr>
        <w:t xml:space="preserve">Ne pas utiliser ou copier les données traitées à des fins autres que celles spécifiées au présent marché, </w:t>
      </w:r>
    </w:p>
    <w:p w14:paraId="79F27A4F" w14:textId="77777777" w:rsidR="00A77000" w:rsidRPr="00A77000" w:rsidRDefault="00A77000" w:rsidP="00C86C73">
      <w:pPr>
        <w:numPr>
          <w:ilvl w:val="0"/>
          <w:numId w:val="7"/>
        </w:numPr>
        <w:spacing w:before="0" w:after="0"/>
        <w:rPr>
          <w:rFonts w:ascii="Arial" w:hAnsi="Arial" w:cs="Arial"/>
          <w:lang w:eastAsia="fr-FR"/>
        </w:rPr>
      </w:pPr>
      <w:r w:rsidRPr="00A77000">
        <w:rPr>
          <w:rFonts w:ascii="Arial" w:hAnsi="Arial" w:cs="Arial"/>
          <w:lang w:eastAsia="fr-FR"/>
        </w:rPr>
        <w:lastRenderedPageBreak/>
        <w:t xml:space="preserve">Ne pas divulguer les données à d'autres personnes privées ou publiques, physiques ou morales, </w:t>
      </w:r>
    </w:p>
    <w:p w14:paraId="664B1D96" w14:textId="77777777" w:rsidR="00A77000" w:rsidRPr="00A77000" w:rsidRDefault="00A77000" w:rsidP="00C86C73">
      <w:pPr>
        <w:numPr>
          <w:ilvl w:val="0"/>
          <w:numId w:val="7"/>
        </w:numPr>
        <w:spacing w:before="0" w:after="0"/>
        <w:rPr>
          <w:rFonts w:ascii="Arial" w:hAnsi="Arial" w:cs="Arial"/>
          <w:lang w:eastAsia="fr-FR"/>
        </w:rPr>
      </w:pPr>
      <w:r w:rsidRPr="00A77000">
        <w:rPr>
          <w:rFonts w:ascii="Arial" w:hAnsi="Arial" w:cs="Arial"/>
          <w:lang w:eastAsia="fr-FR"/>
        </w:rPr>
        <w:t xml:space="preserve">Prendre toutes les mesures permettant d'éviter toute utilisation détournée ou frauduleuse des données, </w:t>
      </w:r>
    </w:p>
    <w:p w14:paraId="6ABAEB1E" w14:textId="77777777" w:rsidR="00A77000" w:rsidRPr="00A77000" w:rsidRDefault="00A77000" w:rsidP="00C86C73">
      <w:pPr>
        <w:numPr>
          <w:ilvl w:val="0"/>
          <w:numId w:val="7"/>
        </w:numPr>
        <w:spacing w:before="0" w:after="0"/>
        <w:rPr>
          <w:rFonts w:ascii="Arial" w:hAnsi="Arial" w:cs="Arial"/>
          <w:lang w:eastAsia="fr-FR"/>
        </w:rPr>
      </w:pPr>
      <w:r w:rsidRPr="00A77000">
        <w:rPr>
          <w:rFonts w:ascii="Arial" w:hAnsi="Arial" w:cs="Arial"/>
          <w:lang w:eastAsia="fr-FR"/>
        </w:rPr>
        <w:t xml:space="preserve">Prendre toutes les mesures, notamment de sécurité matérielle, pour assurer la conservation des données traitées dans le cadre du présent marché, </w:t>
      </w:r>
    </w:p>
    <w:p w14:paraId="1FDABFC2" w14:textId="77777777" w:rsidR="00A77000" w:rsidRPr="00A77000" w:rsidRDefault="00A77000" w:rsidP="00C86C73">
      <w:pPr>
        <w:numPr>
          <w:ilvl w:val="0"/>
          <w:numId w:val="7"/>
        </w:numPr>
        <w:spacing w:before="0" w:after="0"/>
        <w:rPr>
          <w:rFonts w:ascii="Arial" w:hAnsi="Arial" w:cs="Arial"/>
          <w:lang w:eastAsia="fr-FR"/>
        </w:rPr>
      </w:pPr>
      <w:r w:rsidRPr="00A77000">
        <w:rPr>
          <w:rFonts w:ascii="Arial" w:hAnsi="Arial" w:cs="Arial"/>
          <w:lang w:eastAsia="fr-FR"/>
        </w:rPr>
        <w:t xml:space="preserve">Mettre en œuvre des moyens permettant de garantir la confidentialité, l'intégrité, la disponibilité et la résilience constantes des systèmes, services de traitement et des données, </w:t>
      </w:r>
    </w:p>
    <w:p w14:paraId="25FB317F" w14:textId="77777777" w:rsidR="00A77000" w:rsidRPr="00A77000" w:rsidRDefault="00A77000" w:rsidP="00C86C73">
      <w:pPr>
        <w:numPr>
          <w:ilvl w:val="0"/>
          <w:numId w:val="7"/>
        </w:numPr>
        <w:spacing w:before="0" w:after="0"/>
        <w:rPr>
          <w:rFonts w:ascii="Arial" w:hAnsi="Arial" w:cs="Arial"/>
          <w:lang w:eastAsia="fr-FR"/>
        </w:rPr>
      </w:pPr>
      <w:r w:rsidRPr="00A77000">
        <w:rPr>
          <w:rFonts w:ascii="Arial" w:hAnsi="Arial" w:cs="Arial"/>
          <w:lang w:eastAsia="fr-FR"/>
        </w:rPr>
        <w:t>Pour les prestations nécessitant le traitement de données personnelles et autres données sensibles, présenter à l’Institut la clause de confidentialité intégrée aux contrats de travail de ses salariés ou aux engagements de confidentialité spécifiques signés par ces derniers, ainsi que celles des contrats de sous-traitance établis pour l’exécution du présent accord-cadre,</w:t>
      </w:r>
    </w:p>
    <w:p w14:paraId="30A69B92" w14:textId="77777777" w:rsidR="00A77000" w:rsidRPr="00A77000" w:rsidRDefault="00A77000" w:rsidP="00C86C73">
      <w:pPr>
        <w:numPr>
          <w:ilvl w:val="0"/>
          <w:numId w:val="7"/>
        </w:numPr>
        <w:spacing w:before="0" w:after="0"/>
        <w:rPr>
          <w:rFonts w:ascii="Arial" w:hAnsi="Arial" w:cs="Arial"/>
          <w:lang w:eastAsia="fr-FR"/>
        </w:rPr>
      </w:pPr>
      <w:r w:rsidRPr="00A77000">
        <w:rPr>
          <w:rFonts w:ascii="Arial" w:hAnsi="Arial" w:cs="Arial"/>
          <w:lang w:eastAsia="fr-FR"/>
        </w:rPr>
        <w:t xml:space="preserve">Mettre en œuvre des moyens permettant de rétablir la disponibilité des données et leur accès en cas d'incident physique ou technique dans des délais appropriés, </w:t>
      </w:r>
    </w:p>
    <w:p w14:paraId="02AAFFFE" w14:textId="77777777" w:rsidR="00A77000" w:rsidRPr="00A77000" w:rsidRDefault="00A77000" w:rsidP="00C86C73">
      <w:pPr>
        <w:numPr>
          <w:ilvl w:val="0"/>
          <w:numId w:val="7"/>
        </w:numPr>
        <w:spacing w:before="0" w:after="0"/>
        <w:rPr>
          <w:rFonts w:ascii="Arial" w:hAnsi="Arial" w:cs="Arial"/>
          <w:lang w:eastAsia="fr-FR"/>
        </w:rPr>
      </w:pPr>
      <w:r w:rsidRPr="00A77000">
        <w:rPr>
          <w:rFonts w:ascii="Arial" w:hAnsi="Arial" w:cs="Arial"/>
          <w:lang w:eastAsia="fr-FR"/>
        </w:rPr>
        <w:t xml:space="preserve">Mettre en œuvre une procédure de test, analyse et évaluation régulière de l'efficacité des mesures techniques et organisationnelles assurant la sécurité des données, </w:t>
      </w:r>
    </w:p>
    <w:p w14:paraId="752B5F7A" w14:textId="77777777" w:rsidR="00A77000" w:rsidRPr="00A77000" w:rsidRDefault="00A77000" w:rsidP="00C86C73">
      <w:pPr>
        <w:numPr>
          <w:ilvl w:val="0"/>
          <w:numId w:val="7"/>
        </w:numPr>
        <w:spacing w:before="0" w:after="0"/>
        <w:rPr>
          <w:rFonts w:ascii="Arial" w:hAnsi="Arial" w:cs="Arial"/>
          <w:lang w:eastAsia="fr-FR"/>
        </w:rPr>
      </w:pPr>
      <w:r w:rsidRPr="00A77000">
        <w:rPr>
          <w:rFonts w:ascii="Arial" w:hAnsi="Arial" w:cs="Arial"/>
          <w:lang w:eastAsia="fr-FR"/>
        </w:rPr>
        <w:t xml:space="preserve">Restituer l'intégralité des données exigées par INRAE puis détruire l'ensemble des données INRAE détenues par le titulaire ou ses sous-traitants en fin de marché. Un mode de preuve de cette destruction est proposé par le titulaire dans son offre, </w:t>
      </w:r>
    </w:p>
    <w:p w14:paraId="1BFAD1F9" w14:textId="77777777" w:rsidR="00A77000" w:rsidRPr="00A77000" w:rsidRDefault="00A77000" w:rsidP="00C86C73">
      <w:pPr>
        <w:numPr>
          <w:ilvl w:val="0"/>
          <w:numId w:val="7"/>
        </w:numPr>
        <w:spacing w:before="0" w:after="0"/>
        <w:rPr>
          <w:rFonts w:ascii="Arial" w:hAnsi="Arial" w:cs="Arial"/>
          <w:lang w:eastAsia="fr-FR"/>
        </w:rPr>
      </w:pPr>
      <w:r w:rsidRPr="00A77000">
        <w:rPr>
          <w:rFonts w:ascii="Arial" w:hAnsi="Arial" w:cs="Arial"/>
          <w:lang w:eastAsia="fr-FR"/>
        </w:rPr>
        <w:t>Lors des phases de développement, test et recette, ne pas utiliser les données personnelles réelles contenues dans les bases,</w:t>
      </w:r>
    </w:p>
    <w:p w14:paraId="0055F13D" w14:textId="77777777" w:rsidR="00A77000" w:rsidRPr="00A77000" w:rsidRDefault="00A77000" w:rsidP="00C86C73">
      <w:pPr>
        <w:numPr>
          <w:ilvl w:val="0"/>
          <w:numId w:val="7"/>
        </w:numPr>
        <w:spacing w:before="0" w:after="0"/>
        <w:rPr>
          <w:rFonts w:ascii="Arial" w:hAnsi="Arial" w:cs="Arial"/>
          <w:lang w:eastAsia="fr-FR"/>
        </w:rPr>
      </w:pPr>
      <w:r w:rsidRPr="00A77000">
        <w:rPr>
          <w:rFonts w:ascii="Arial" w:hAnsi="Arial" w:cs="Arial"/>
          <w:lang w:eastAsia="fr-FR"/>
        </w:rPr>
        <w:t xml:space="preserve">Mettre à la disposition d'INRAE les informations nécessaires afin de démontrer le respect de ces obligations et, à cette même fin, permettre la réalisation d'audits par INRAE. </w:t>
      </w:r>
    </w:p>
    <w:p w14:paraId="7C1451FA" w14:textId="77777777" w:rsidR="00A77000" w:rsidRPr="00A77000" w:rsidRDefault="00A77000" w:rsidP="00A77000">
      <w:pPr>
        <w:spacing w:before="0" w:after="0"/>
        <w:rPr>
          <w:rFonts w:ascii="Arial" w:hAnsi="Arial" w:cs="Arial"/>
          <w:sz w:val="20"/>
          <w:lang w:eastAsia="fr-FR"/>
        </w:rPr>
      </w:pPr>
    </w:p>
    <w:p w14:paraId="3299D317" w14:textId="77777777" w:rsidR="00A77000" w:rsidRPr="00A77000" w:rsidRDefault="00A77000" w:rsidP="00A77000">
      <w:pPr>
        <w:spacing w:before="0" w:after="0"/>
        <w:rPr>
          <w:rFonts w:ascii="Arial" w:hAnsi="Arial" w:cs="Arial"/>
          <w:sz w:val="20"/>
          <w:lang w:eastAsia="fr-FR"/>
        </w:rPr>
      </w:pPr>
    </w:p>
    <w:p w14:paraId="5243F78A" w14:textId="77777777" w:rsidR="00A77000" w:rsidRPr="00A77000" w:rsidRDefault="00A77000" w:rsidP="00247386">
      <w:pPr>
        <w:spacing w:before="0"/>
        <w:ind w:left="851" w:hanging="284"/>
        <w:rPr>
          <w:rFonts w:ascii="Arial" w:hAnsi="Arial" w:cs="Arial"/>
          <w:b/>
          <w:bCs/>
          <w:color w:val="009296"/>
          <w:u w:val="single"/>
          <w:lang w:eastAsia="fr-FR"/>
        </w:rPr>
      </w:pPr>
      <w:r w:rsidRPr="00A77000">
        <w:rPr>
          <w:rFonts w:ascii="Arial" w:hAnsi="Arial" w:cs="Arial"/>
          <w:b/>
          <w:bCs/>
          <w:color w:val="009296"/>
          <w:u w:val="single"/>
          <w:lang w:eastAsia="fr-FR"/>
        </w:rPr>
        <w:t>2.2 Sécurisation des prestations et du Système d’Information</w:t>
      </w:r>
    </w:p>
    <w:p w14:paraId="147C4F57" w14:textId="77777777" w:rsidR="00A77000" w:rsidRPr="00A77000" w:rsidRDefault="00A77000" w:rsidP="00A77000">
      <w:pPr>
        <w:rPr>
          <w:rFonts w:ascii="Arial" w:hAnsi="Arial" w:cs="Arial"/>
          <w:lang w:eastAsia="fr-FR"/>
        </w:rPr>
      </w:pPr>
      <w:r w:rsidRPr="00A77000">
        <w:rPr>
          <w:rFonts w:ascii="Arial" w:hAnsi="Arial" w:cs="Arial"/>
          <w:lang w:eastAsia="fr-FR"/>
        </w:rPr>
        <w:t xml:space="preserve">Au titre de la sécurisation des prestations et du SI, le titulaire s’engage notamment à : </w:t>
      </w:r>
    </w:p>
    <w:p w14:paraId="7FFC66C9" w14:textId="77777777" w:rsidR="00A77000" w:rsidRPr="00A77000" w:rsidRDefault="00A77000" w:rsidP="00C86C73">
      <w:pPr>
        <w:numPr>
          <w:ilvl w:val="0"/>
          <w:numId w:val="6"/>
        </w:numPr>
        <w:spacing w:before="0" w:after="0"/>
        <w:ind w:left="709"/>
        <w:rPr>
          <w:rFonts w:ascii="Arial" w:hAnsi="Arial" w:cs="Arial"/>
          <w:lang w:eastAsia="fr-FR"/>
        </w:rPr>
      </w:pPr>
      <w:r w:rsidRPr="00A77000">
        <w:rPr>
          <w:rFonts w:ascii="Arial" w:hAnsi="Arial" w:cs="Arial"/>
          <w:lang w:eastAsia="fr-FR"/>
        </w:rPr>
        <w:t xml:space="preserve">Remettre à INRAE, dans le cadre de son offre technique, le Plan d’Assurance Sécurité (PAS) lié aux prestations du marché ainsi que chacune de ses mises à jour ayant eu lieu pendant la durée du celui-ci. </w:t>
      </w:r>
    </w:p>
    <w:p w14:paraId="11003757" w14:textId="77777777" w:rsidR="00A77000" w:rsidRPr="00A77000" w:rsidRDefault="00A77000" w:rsidP="00C86C73">
      <w:pPr>
        <w:numPr>
          <w:ilvl w:val="0"/>
          <w:numId w:val="6"/>
        </w:numPr>
        <w:spacing w:before="0" w:after="0"/>
        <w:ind w:left="709"/>
        <w:rPr>
          <w:rFonts w:ascii="Arial" w:hAnsi="Arial" w:cs="Arial"/>
          <w:lang w:eastAsia="fr-FR"/>
        </w:rPr>
      </w:pPr>
      <w:r w:rsidRPr="00A77000">
        <w:rPr>
          <w:rFonts w:ascii="Arial" w:hAnsi="Arial" w:cs="Arial"/>
          <w:lang w:eastAsia="fr-FR"/>
        </w:rPr>
        <w:t>Lorsqu’elle est disponible, le titulaire fournit sa politique de sécurité des systèmes d’information (PSSI).</w:t>
      </w:r>
    </w:p>
    <w:p w14:paraId="5057C412" w14:textId="77777777" w:rsidR="00A77000" w:rsidRPr="00A77000" w:rsidRDefault="00A77000" w:rsidP="00C86C73">
      <w:pPr>
        <w:numPr>
          <w:ilvl w:val="0"/>
          <w:numId w:val="6"/>
        </w:numPr>
        <w:spacing w:before="0" w:after="0"/>
        <w:ind w:left="709"/>
        <w:rPr>
          <w:rFonts w:ascii="Arial" w:hAnsi="Arial" w:cs="Arial"/>
          <w:lang w:eastAsia="fr-FR"/>
        </w:rPr>
      </w:pPr>
      <w:r w:rsidRPr="00A77000">
        <w:rPr>
          <w:rFonts w:ascii="Arial" w:hAnsi="Arial" w:cs="Arial"/>
          <w:lang w:eastAsia="fr-FR"/>
        </w:rPr>
        <w:t xml:space="preserve">Le PAS pourra évoluer pendant la durée du marché afin de présenter </w:t>
      </w:r>
      <w:proofErr w:type="gramStart"/>
      <w:r w:rsidRPr="00A77000">
        <w:rPr>
          <w:rFonts w:ascii="Arial" w:hAnsi="Arial" w:cs="Arial"/>
          <w:lang w:eastAsia="fr-FR"/>
        </w:rPr>
        <w:t>a</w:t>
      </w:r>
      <w:proofErr w:type="gramEnd"/>
      <w:r w:rsidRPr="00A77000">
        <w:rPr>
          <w:rFonts w:ascii="Arial" w:hAnsi="Arial" w:cs="Arial"/>
          <w:lang w:eastAsia="fr-FR"/>
        </w:rPr>
        <w:t xml:space="preserve"> minima les mesures de sécurisation concernant : </w:t>
      </w:r>
    </w:p>
    <w:p w14:paraId="5209BA9C" w14:textId="77777777" w:rsidR="00A77000" w:rsidRPr="00A77000" w:rsidRDefault="00A77000" w:rsidP="00C86C73">
      <w:pPr>
        <w:numPr>
          <w:ilvl w:val="0"/>
          <w:numId w:val="6"/>
        </w:numPr>
        <w:spacing w:before="0" w:after="0"/>
        <w:ind w:left="709"/>
        <w:rPr>
          <w:rFonts w:ascii="Arial" w:hAnsi="Arial" w:cs="Arial"/>
          <w:lang w:eastAsia="fr-FR"/>
        </w:rPr>
      </w:pPr>
      <w:r w:rsidRPr="00A77000">
        <w:rPr>
          <w:rFonts w:ascii="Arial" w:hAnsi="Arial" w:cs="Arial"/>
          <w:lang w:eastAsia="fr-FR"/>
        </w:rPr>
        <w:t>La sensibilisation et la formation des personnels et autres mesures de sécurité organisationnelles,</w:t>
      </w:r>
    </w:p>
    <w:p w14:paraId="5A48C4DE" w14:textId="77777777" w:rsidR="00A77000" w:rsidRPr="00A77000" w:rsidRDefault="00A77000" w:rsidP="00C86C73">
      <w:pPr>
        <w:numPr>
          <w:ilvl w:val="0"/>
          <w:numId w:val="6"/>
        </w:numPr>
        <w:spacing w:before="0" w:after="0"/>
        <w:ind w:left="709"/>
        <w:rPr>
          <w:rFonts w:ascii="Arial" w:hAnsi="Arial" w:cs="Arial"/>
          <w:lang w:eastAsia="fr-FR"/>
        </w:rPr>
      </w:pPr>
      <w:r w:rsidRPr="00A77000">
        <w:rPr>
          <w:rFonts w:ascii="Arial" w:hAnsi="Arial" w:cs="Arial"/>
          <w:lang w:eastAsia="fr-FR"/>
        </w:rPr>
        <w:t xml:space="preserve">Les développements spécifiques, </w:t>
      </w:r>
    </w:p>
    <w:p w14:paraId="34B55C74" w14:textId="77777777" w:rsidR="00A77000" w:rsidRPr="00A77000" w:rsidRDefault="00A77000" w:rsidP="00C86C73">
      <w:pPr>
        <w:numPr>
          <w:ilvl w:val="0"/>
          <w:numId w:val="6"/>
        </w:numPr>
        <w:spacing w:before="0" w:after="0"/>
        <w:ind w:left="709"/>
        <w:rPr>
          <w:rFonts w:ascii="Arial" w:hAnsi="Arial" w:cs="Arial"/>
          <w:lang w:eastAsia="fr-FR"/>
        </w:rPr>
      </w:pPr>
      <w:r w:rsidRPr="00A77000">
        <w:rPr>
          <w:rFonts w:ascii="Arial" w:hAnsi="Arial" w:cs="Arial"/>
          <w:lang w:eastAsia="fr-FR"/>
        </w:rPr>
        <w:t xml:space="preserve">L’hébergement des données et des services, </w:t>
      </w:r>
    </w:p>
    <w:p w14:paraId="2CA8A5E2" w14:textId="77777777" w:rsidR="00A77000" w:rsidRPr="00A77000" w:rsidRDefault="00A77000" w:rsidP="00C86C73">
      <w:pPr>
        <w:numPr>
          <w:ilvl w:val="0"/>
          <w:numId w:val="6"/>
        </w:numPr>
        <w:spacing w:before="0" w:after="0"/>
        <w:ind w:left="709"/>
        <w:rPr>
          <w:rFonts w:ascii="Arial" w:hAnsi="Arial" w:cs="Arial"/>
          <w:lang w:eastAsia="fr-FR"/>
        </w:rPr>
      </w:pPr>
      <w:r w:rsidRPr="00A77000">
        <w:rPr>
          <w:rFonts w:ascii="Arial" w:hAnsi="Arial" w:cs="Arial"/>
          <w:lang w:eastAsia="fr-FR"/>
        </w:rPr>
        <w:t>La gestion des incidents de sécurité du titulaire,</w:t>
      </w:r>
    </w:p>
    <w:p w14:paraId="5CF09D7A" w14:textId="77777777" w:rsidR="00A77000" w:rsidRPr="00A77000" w:rsidRDefault="00A77000" w:rsidP="00C86C73">
      <w:pPr>
        <w:numPr>
          <w:ilvl w:val="0"/>
          <w:numId w:val="6"/>
        </w:numPr>
        <w:spacing w:before="0" w:after="0"/>
        <w:ind w:left="709"/>
        <w:rPr>
          <w:rFonts w:ascii="Arial" w:hAnsi="Arial" w:cs="Arial"/>
          <w:lang w:eastAsia="fr-FR"/>
        </w:rPr>
      </w:pPr>
      <w:r w:rsidRPr="00A77000">
        <w:rPr>
          <w:rFonts w:ascii="Arial" w:hAnsi="Arial" w:cs="Arial"/>
          <w:lang w:eastAsia="fr-FR"/>
        </w:rPr>
        <w:t>Le maintien en condition de sécurité,</w:t>
      </w:r>
    </w:p>
    <w:p w14:paraId="15D62B03" w14:textId="77777777" w:rsidR="00A77000" w:rsidRPr="00A77000" w:rsidRDefault="00A77000" w:rsidP="00C86C73">
      <w:pPr>
        <w:numPr>
          <w:ilvl w:val="0"/>
          <w:numId w:val="6"/>
        </w:numPr>
        <w:spacing w:before="0" w:after="0"/>
        <w:ind w:left="709"/>
        <w:rPr>
          <w:rFonts w:ascii="Arial" w:hAnsi="Arial" w:cs="Arial"/>
          <w:lang w:eastAsia="fr-FR"/>
        </w:rPr>
      </w:pPr>
      <w:r w:rsidRPr="00A77000">
        <w:rPr>
          <w:rFonts w:ascii="Arial" w:hAnsi="Arial" w:cs="Arial"/>
          <w:lang w:eastAsia="fr-FR"/>
        </w:rPr>
        <w:t>La politique de gestion des postes de travail des intervenants de la prestation objet du marché,</w:t>
      </w:r>
    </w:p>
    <w:p w14:paraId="543CD5D3" w14:textId="77777777" w:rsidR="00A77000" w:rsidRPr="00A77000" w:rsidRDefault="00A77000" w:rsidP="00C86C73">
      <w:pPr>
        <w:numPr>
          <w:ilvl w:val="0"/>
          <w:numId w:val="6"/>
        </w:numPr>
        <w:spacing w:before="0" w:after="0"/>
        <w:ind w:left="709"/>
        <w:rPr>
          <w:rFonts w:ascii="Arial" w:hAnsi="Arial" w:cs="Arial"/>
          <w:lang w:eastAsia="fr-FR"/>
        </w:rPr>
      </w:pPr>
      <w:r w:rsidRPr="00A77000">
        <w:rPr>
          <w:rFonts w:ascii="Arial" w:hAnsi="Arial" w:cs="Arial"/>
          <w:lang w:eastAsia="fr-FR"/>
        </w:rPr>
        <w:t>La conformité et les démarches de contrôle interne.</w:t>
      </w:r>
    </w:p>
    <w:p w14:paraId="3CE3E149" w14:textId="77777777" w:rsidR="00A77000" w:rsidRPr="00A77000" w:rsidRDefault="00A77000" w:rsidP="00A77000">
      <w:pPr>
        <w:spacing w:before="0" w:after="0"/>
        <w:rPr>
          <w:rFonts w:ascii="Arial" w:hAnsi="Arial" w:cs="Arial"/>
          <w:lang w:eastAsia="fr-FR"/>
        </w:rPr>
      </w:pPr>
    </w:p>
    <w:p w14:paraId="0D467B00" w14:textId="77777777" w:rsidR="00A77000" w:rsidRPr="00A77000" w:rsidRDefault="00A77000" w:rsidP="00A77000">
      <w:pPr>
        <w:spacing w:before="0" w:after="0"/>
        <w:rPr>
          <w:rFonts w:ascii="Arial" w:hAnsi="Arial" w:cs="Arial"/>
          <w:lang w:eastAsia="fr-FR"/>
        </w:rPr>
      </w:pPr>
      <w:r w:rsidRPr="00A77000">
        <w:rPr>
          <w:rFonts w:ascii="Arial" w:hAnsi="Arial" w:cs="Arial"/>
          <w:lang w:eastAsia="fr-FR"/>
        </w:rPr>
        <w:t>Dans le cadre de l’exécution du marché, l’ensemble des sous-traitants doit respecter l’ensemble des obligations auxquelles s’engage le titulaire et notamment fournir sa PAS au même titre que le titulaire.</w:t>
      </w:r>
    </w:p>
    <w:p w14:paraId="63E95B6E" w14:textId="77777777" w:rsidR="00A77000" w:rsidRPr="00A77000" w:rsidRDefault="00A77000" w:rsidP="00A77000">
      <w:pPr>
        <w:spacing w:before="0" w:after="0"/>
        <w:rPr>
          <w:rFonts w:ascii="Arial" w:hAnsi="Arial" w:cs="Arial"/>
          <w:szCs w:val="20"/>
          <w:lang w:eastAsia="fr-FR"/>
        </w:rPr>
      </w:pPr>
    </w:p>
    <w:p w14:paraId="0A658027" w14:textId="77777777" w:rsidR="00A77000" w:rsidRPr="00A77000" w:rsidRDefault="00A77000" w:rsidP="00A77000">
      <w:pPr>
        <w:spacing w:before="0" w:after="0"/>
        <w:rPr>
          <w:rFonts w:ascii="Arial" w:hAnsi="Arial" w:cs="Arial"/>
          <w:szCs w:val="20"/>
          <w:lang w:eastAsia="fr-FR"/>
        </w:rPr>
      </w:pPr>
    </w:p>
    <w:p w14:paraId="72F20EF0" w14:textId="77777777" w:rsidR="00A77000" w:rsidRPr="00A77000" w:rsidRDefault="00A77000" w:rsidP="00247386">
      <w:pPr>
        <w:spacing w:before="0"/>
        <w:ind w:left="851" w:hanging="284"/>
        <w:rPr>
          <w:rFonts w:ascii="Arial" w:hAnsi="Arial" w:cs="Arial"/>
          <w:b/>
          <w:bCs/>
          <w:color w:val="009296"/>
          <w:u w:val="single"/>
          <w:lang w:eastAsia="fr-FR"/>
        </w:rPr>
      </w:pPr>
      <w:r w:rsidRPr="00A77000">
        <w:rPr>
          <w:rFonts w:ascii="Arial" w:hAnsi="Arial" w:cs="Arial"/>
          <w:b/>
          <w:bCs/>
          <w:color w:val="009296"/>
          <w:u w:val="single"/>
          <w:lang w:eastAsia="fr-FR"/>
        </w:rPr>
        <w:t>2.3. Données personnelles dans le cadre de la gestion de la relation contractuelle</w:t>
      </w:r>
    </w:p>
    <w:p w14:paraId="4B3404EC" w14:textId="77777777" w:rsidR="00A77000" w:rsidRPr="00A77000" w:rsidRDefault="00A77000" w:rsidP="00A77000">
      <w:pPr>
        <w:spacing w:after="0"/>
        <w:rPr>
          <w:rFonts w:ascii="Arial" w:hAnsi="Arial" w:cs="Arial"/>
          <w:lang w:eastAsia="fr-FR"/>
        </w:rPr>
      </w:pPr>
      <w:r w:rsidRPr="00A77000">
        <w:rPr>
          <w:rFonts w:ascii="Arial" w:hAnsi="Arial" w:cs="Arial"/>
          <w:lang w:eastAsia="fr-FR"/>
        </w:rPr>
        <w:t xml:space="preserve">Dans tous les cas, les parties s'engagent, dans le cadre de traitement de données à caractère personnel à des fins de gestion de la relation contractuelle et de l’exécution du présent contrat, à </w:t>
      </w:r>
      <w:r w:rsidRPr="00A77000">
        <w:rPr>
          <w:rFonts w:ascii="Arial" w:hAnsi="Arial" w:cs="Arial"/>
          <w:lang w:eastAsia="fr-FR"/>
        </w:rPr>
        <w:lastRenderedPageBreak/>
        <w:t>respecter le règlement européen EU 2016/679 (GDPR) du 27 avril 2016 relatif à la protection des personnes physiques à l'égard du traitement des données à caractère personnel et à la libre circulation de ces données ainsi que les lois nationales applicables relatives à la protection des données à caractère personnel.</w:t>
      </w:r>
    </w:p>
    <w:p w14:paraId="25ADB5C4" w14:textId="77777777" w:rsidR="00A77000" w:rsidRPr="00A77000" w:rsidRDefault="00A77000" w:rsidP="00A77000">
      <w:pPr>
        <w:spacing w:before="0" w:after="0"/>
        <w:rPr>
          <w:rFonts w:ascii="Arial" w:hAnsi="Arial" w:cs="Arial"/>
          <w:lang w:eastAsia="fr-FR"/>
        </w:rPr>
      </w:pPr>
    </w:p>
    <w:p w14:paraId="1422E67D" w14:textId="77777777" w:rsidR="00A77000" w:rsidRPr="00A77000" w:rsidRDefault="00A77000" w:rsidP="00A77000">
      <w:pPr>
        <w:spacing w:before="0" w:after="0"/>
        <w:rPr>
          <w:rFonts w:ascii="Arial" w:hAnsi="Arial" w:cs="Arial"/>
          <w:lang w:eastAsia="fr-FR"/>
        </w:rPr>
      </w:pPr>
      <w:r w:rsidRPr="00A77000">
        <w:rPr>
          <w:rFonts w:ascii="Arial" w:hAnsi="Arial" w:cs="Arial"/>
          <w:lang w:eastAsia="fr-FR"/>
        </w:rPr>
        <w:t>A des fins exclusives de gestion de la relation contractuelle et d’exécution du présent marché, les parties peuvent collecter, stocker, partager et traiter les données personnelles des personnes impliquées dans la gestion et l’exécution du présent marché telles que : nom, téléphone professionnel, adresse professionnelle, fonction, identifiants de connexion.</w:t>
      </w:r>
    </w:p>
    <w:p w14:paraId="19F10B6D" w14:textId="77777777" w:rsidR="00A77000" w:rsidRPr="00A77000" w:rsidRDefault="00A77000" w:rsidP="00A77000">
      <w:pPr>
        <w:spacing w:before="0" w:after="0"/>
        <w:rPr>
          <w:rFonts w:ascii="Arial" w:hAnsi="Arial" w:cs="Arial"/>
          <w:lang w:eastAsia="fr-FR"/>
        </w:rPr>
      </w:pPr>
    </w:p>
    <w:p w14:paraId="4F50090C" w14:textId="77777777" w:rsidR="00A77000" w:rsidRPr="00A77000" w:rsidRDefault="00A77000" w:rsidP="00A77000">
      <w:pPr>
        <w:spacing w:before="0" w:after="0"/>
        <w:rPr>
          <w:rFonts w:ascii="Arial" w:hAnsi="Arial" w:cs="Arial"/>
          <w:lang w:eastAsia="fr-FR"/>
        </w:rPr>
      </w:pPr>
      <w:r w:rsidRPr="00A77000">
        <w:rPr>
          <w:rFonts w:ascii="Arial" w:hAnsi="Arial" w:cs="Arial"/>
          <w:lang w:eastAsia="fr-FR"/>
        </w:rPr>
        <w:t xml:space="preserve">Les parties prendront toutes les mesures techniques et organisationnelles appropriées pour protéger et sécuriser ces données. Les parties mettront tout en œuvre pour empêcher tout traitement non autorisé ou illégal de ces données. </w:t>
      </w:r>
    </w:p>
    <w:p w14:paraId="4C77F0E4" w14:textId="77777777" w:rsidR="00A77000" w:rsidRPr="00A77000" w:rsidRDefault="00A77000" w:rsidP="00A77000">
      <w:pPr>
        <w:rPr>
          <w:rFonts w:ascii="Arial" w:hAnsi="Arial" w:cs="Arial"/>
          <w:sz w:val="24"/>
          <w:szCs w:val="20"/>
          <w:lang w:eastAsia="fr-FR"/>
        </w:rPr>
      </w:pPr>
    </w:p>
    <w:p w14:paraId="30614B5F" w14:textId="77777777" w:rsidR="00A77000" w:rsidRPr="00A77000" w:rsidRDefault="00A77000" w:rsidP="00A77000">
      <w:pPr>
        <w:rPr>
          <w:rFonts w:ascii="Arial" w:hAnsi="Arial" w:cs="Arial"/>
          <w:szCs w:val="20"/>
          <w:lang w:eastAsia="fr-FR"/>
        </w:rPr>
      </w:pPr>
    </w:p>
    <w:p w14:paraId="1F954E9C" w14:textId="77777777" w:rsidR="00A77000" w:rsidRPr="00A77000" w:rsidRDefault="00A77000" w:rsidP="00A77000">
      <w:pPr>
        <w:spacing w:before="40" w:after="0"/>
        <w:jc w:val="left"/>
        <w:rPr>
          <w:rFonts w:ascii="Arial" w:eastAsia="Times New Roman" w:hAnsi="Arial" w:cs="Arial"/>
          <w:sz w:val="24"/>
          <w:szCs w:val="20"/>
          <w:lang w:eastAsia="fr-FR"/>
        </w:rPr>
      </w:pPr>
    </w:p>
    <w:bookmarkEnd w:id="51"/>
    <w:p w14:paraId="50536953" w14:textId="77777777" w:rsidR="001B1CAB" w:rsidRPr="004D38D8" w:rsidRDefault="001B1CAB" w:rsidP="00362BC5">
      <w:pPr>
        <w:spacing w:before="0" w:after="0"/>
        <w:rPr>
          <w:rFonts w:ascii="Arial" w:hAnsi="Arial" w:cs="Arial"/>
          <w:b/>
        </w:rPr>
      </w:pPr>
    </w:p>
    <w:sectPr w:rsidR="001B1CAB" w:rsidRPr="004D38D8" w:rsidSect="00C069E4">
      <w:pgSz w:w="11900" w:h="16840"/>
      <w:pgMar w:top="1134" w:right="1127"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640F3" w14:textId="77777777" w:rsidR="000111E3" w:rsidRDefault="000111E3">
      <w:r>
        <w:separator/>
      </w:r>
    </w:p>
  </w:endnote>
  <w:endnote w:type="continuationSeparator" w:id="0">
    <w:p w14:paraId="327E7F9A" w14:textId="77777777" w:rsidR="000111E3" w:rsidRDefault="00011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altName w:val="Traditional Arabic"/>
    <w:charset w:val="B2"/>
    <w:family w:val="roman"/>
    <w:pitch w:val="variable"/>
    <w:sig w:usb0="00002003" w:usb1="80000000" w:usb2="00000008" w:usb3="00000000" w:csb0="00000041"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 w:name="+mn-e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D700" w14:textId="77777777"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C67FFB4" w14:textId="77777777" w:rsidR="005E7AE7" w:rsidRDefault="005E7AE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17ED3" w14:textId="025E3544"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0227F">
      <w:rPr>
        <w:rStyle w:val="Numrodepage"/>
        <w:noProof/>
      </w:rPr>
      <w:t>15</w:t>
    </w:r>
    <w:r>
      <w:rPr>
        <w:rStyle w:val="Numrodepage"/>
      </w:rPr>
      <w:fldChar w:fldCharType="end"/>
    </w:r>
  </w:p>
  <w:p w14:paraId="1AEB6934" w14:textId="41575423" w:rsidR="005E7AE7" w:rsidRDefault="005E7AE7" w:rsidP="00177F31">
    <w:pPr>
      <w:pStyle w:val="Pieddepage"/>
      <w:ind w:right="360"/>
      <w:rPr>
        <w:i/>
        <w:sz w:val="20"/>
        <w:szCs w:val="20"/>
      </w:rPr>
    </w:pPr>
    <w:r>
      <w:rPr>
        <w:i/>
        <w:sz w:val="20"/>
        <w:szCs w:val="20"/>
      </w:rPr>
      <w:tab/>
      <w:t xml:space="preserve">                                                                </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F8582" w14:textId="77777777" w:rsidR="000111E3" w:rsidRDefault="000111E3">
      <w:r>
        <w:separator/>
      </w:r>
    </w:p>
  </w:footnote>
  <w:footnote w:type="continuationSeparator" w:id="0">
    <w:p w14:paraId="120DCA0B" w14:textId="77777777" w:rsidR="000111E3" w:rsidRDefault="000111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16"/>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4"/>
    <w:multiLevelType w:val="singleLevel"/>
    <w:tmpl w:val="3C9809CC"/>
    <w:lvl w:ilvl="0">
      <w:start w:val="10"/>
      <w:numFmt w:val="bullet"/>
      <w:lvlText w:val="-"/>
      <w:lvlJc w:val="left"/>
      <w:pPr>
        <w:ind w:left="927" w:hanging="360"/>
      </w:pPr>
      <w:rPr>
        <w:rFonts w:ascii="Arial" w:eastAsia="Times New Roman" w:hAnsi="Arial" w:cs="Arial" w:hint="default"/>
      </w:rPr>
    </w:lvl>
  </w:abstractNum>
  <w:abstractNum w:abstractNumId="2" w15:restartNumberingAfterBreak="0">
    <w:nsid w:val="00000005"/>
    <w:multiLevelType w:val="singleLevel"/>
    <w:tmpl w:val="00000005"/>
    <w:lvl w:ilvl="0">
      <w:numFmt w:val="bullet"/>
      <w:lvlText w:val=""/>
      <w:lvlJc w:val="left"/>
      <w:pPr>
        <w:tabs>
          <w:tab w:val="num" w:pos="425"/>
        </w:tabs>
        <w:ind w:left="425" w:hanging="283"/>
      </w:pPr>
      <w:rPr>
        <w:rFonts w:ascii="Wingdings" w:hAnsi="Wingdings"/>
      </w:rPr>
    </w:lvl>
  </w:abstractNum>
  <w:abstractNum w:abstractNumId="3" w15:restartNumberingAfterBreak="0">
    <w:nsid w:val="0A3C445A"/>
    <w:multiLevelType w:val="hybridMultilevel"/>
    <w:tmpl w:val="E1B222CC"/>
    <w:lvl w:ilvl="0" w:tplc="19A64CF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31023C"/>
    <w:multiLevelType w:val="singleLevel"/>
    <w:tmpl w:val="FDFC48CC"/>
    <w:lvl w:ilvl="0">
      <w:numFmt w:val="bullet"/>
      <w:lvlText w:val="-"/>
      <w:lvlJc w:val="left"/>
      <w:pPr>
        <w:tabs>
          <w:tab w:val="num" w:pos="360"/>
        </w:tabs>
        <w:ind w:left="360" w:hanging="360"/>
      </w:pPr>
      <w:rPr>
        <w:rFonts w:ascii="Times New Roman" w:hAnsi="Times New Roman" w:cs="Times New Roman" w:hint="default"/>
      </w:rPr>
    </w:lvl>
  </w:abstractNum>
  <w:abstractNum w:abstractNumId="5" w15:restartNumberingAfterBreak="0">
    <w:nsid w:val="1D06208E"/>
    <w:multiLevelType w:val="hybridMultilevel"/>
    <w:tmpl w:val="326CC1E2"/>
    <w:lvl w:ilvl="0" w:tplc="CBEEECAC">
      <w:start w:val="1"/>
      <w:numFmt w:val="bullet"/>
      <w:lvlText w:val="-"/>
      <w:lvlJc w:val="left"/>
      <w:pPr>
        <w:ind w:left="1068" w:hanging="360"/>
      </w:pPr>
      <w:rPr>
        <w:rFonts w:ascii="Traditional Arabic" w:hAnsi="Traditional Arabic"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334C188D"/>
    <w:multiLevelType w:val="hybridMultilevel"/>
    <w:tmpl w:val="1CF2B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1E18F0"/>
    <w:multiLevelType w:val="hybridMultilevel"/>
    <w:tmpl w:val="CF8A93E2"/>
    <w:lvl w:ilvl="0" w:tplc="FFFFFFFF">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9E4807"/>
    <w:multiLevelType w:val="multilevel"/>
    <w:tmpl w:val="E976E438"/>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FED2E31"/>
    <w:multiLevelType w:val="hybridMultilevel"/>
    <w:tmpl w:val="835838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D357D2"/>
    <w:multiLevelType w:val="hybridMultilevel"/>
    <w:tmpl w:val="FAA2A294"/>
    <w:lvl w:ilvl="0" w:tplc="8F80BF06">
      <w:numFmt w:val="bullet"/>
      <w:lvlText w:val="-"/>
      <w:lvlJc w:val="left"/>
      <w:pPr>
        <w:tabs>
          <w:tab w:val="num" w:pos="540"/>
        </w:tabs>
        <w:ind w:left="540" w:hanging="540"/>
      </w:pPr>
      <w:rPr>
        <w:rFonts w:ascii="Arial" w:eastAsia="Times New Roman" w:hAnsi="Arial" w:cs="Arial" w:hint="default"/>
        <w:color w:val="auto"/>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5C795A6E"/>
    <w:multiLevelType w:val="hybridMultilevel"/>
    <w:tmpl w:val="1758EDA0"/>
    <w:lvl w:ilvl="0" w:tplc="040C000B">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2" w15:restartNumberingAfterBreak="0">
    <w:nsid w:val="72F331B4"/>
    <w:multiLevelType w:val="hybridMultilevel"/>
    <w:tmpl w:val="E22A253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7"/>
  </w:num>
  <w:num w:numId="2">
    <w:abstractNumId w:val="8"/>
    <w:lvlOverride w:ilvl="0">
      <w:lvl w:ilvl="0">
        <w:start w:val="1"/>
        <w:numFmt w:val="decimal"/>
        <w:pStyle w:val="Titre1"/>
        <w:lvlText w:val="%1."/>
        <w:lvlJc w:val="left"/>
        <w:pPr>
          <w:ind w:left="360" w:hanging="360"/>
        </w:pPr>
        <w:rPr>
          <w:rFonts w:hint="default"/>
          <w:b/>
          <w:color w:val="00A6A3"/>
          <w:sz w:val="24"/>
          <w:szCs w:val="24"/>
        </w:rPr>
      </w:lvl>
    </w:lvlOverride>
    <w:lvlOverride w:ilvl="1">
      <w:lvl w:ilvl="1">
        <w:start w:val="1"/>
        <w:numFmt w:val="decimal"/>
        <w:pStyle w:val="Titre2"/>
        <w:lvlText w:val="%1.%2."/>
        <w:lvlJc w:val="left"/>
        <w:pPr>
          <w:ind w:left="792" w:hanging="432"/>
        </w:pPr>
        <w:rPr>
          <w:rFonts w:hint="default"/>
          <w:b/>
          <w:color w:val="00A6A3"/>
        </w:rPr>
      </w:lvl>
    </w:lvlOverride>
    <w:lvlOverride w:ilvl="2">
      <w:lvl w:ilvl="2">
        <w:start w:val="1"/>
        <w:numFmt w:val="decimal"/>
        <w:lvlText w:val="%1.%2.%3."/>
        <w:lvlJc w:val="left"/>
        <w:pPr>
          <w:ind w:left="122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8"/>
  </w:num>
  <w:num w:numId="4">
    <w:abstractNumId w:val="4"/>
  </w:num>
  <w:num w:numId="5">
    <w:abstractNumId w:val="3"/>
  </w:num>
  <w:num w:numId="6">
    <w:abstractNumId w:val="12"/>
  </w:num>
  <w:num w:numId="7">
    <w:abstractNumId w:val="6"/>
  </w:num>
  <w:num w:numId="8">
    <w:abstractNumId w:val="9"/>
  </w:num>
  <w:num w:numId="9">
    <w:abstractNumId w:val="10"/>
  </w:num>
  <w:num w:numId="10">
    <w:abstractNumId w:val="5"/>
  </w:num>
  <w:num w:numId="11">
    <w:abstractNumId w:val="11"/>
  </w:num>
  <w:num w:numId="12">
    <w:abstractNumId w:val="1"/>
  </w:num>
  <w:num w:numId="13">
    <w:abstractNumId w:val="1"/>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XV3gCicLcf4lPEywFt/2l/pQSlPTi+boF3UO0sCvSnAvy2v62OWVEO4v6MHqm3q4LW8sMoGqPpjb4kC1U8Dykg==" w:salt="gGnBQp7XgklxN/Z0Wb0B3Q=="/>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111E3"/>
    <w:rsid w:val="000222BE"/>
    <w:rsid w:val="000225F6"/>
    <w:rsid w:val="000319CA"/>
    <w:rsid w:val="000506AD"/>
    <w:rsid w:val="000646FE"/>
    <w:rsid w:val="0009322A"/>
    <w:rsid w:val="00096E84"/>
    <w:rsid w:val="000A175F"/>
    <w:rsid w:val="000A70CD"/>
    <w:rsid w:val="000A7363"/>
    <w:rsid w:val="000B7E1A"/>
    <w:rsid w:val="000C007C"/>
    <w:rsid w:val="000E0421"/>
    <w:rsid w:val="000E1005"/>
    <w:rsid w:val="000E5048"/>
    <w:rsid w:val="00101CAE"/>
    <w:rsid w:val="00110B22"/>
    <w:rsid w:val="001246BE"/>
    <w:rsid w:val="00134A5A"/>
    <w:rsid w:val="00135247"/>
    <w:rsid w:val="001434B3"/>
    <w:rsid w:val="00152DD7"/>
    <w:rsid w:val="001601B7"/>
    <w:rsid w:val="00177F31"/>
    <w:rsid w:val="0019745F"/>
    <w:rsid w:val="001B1CAB"/>
    <w:rsid w:val="001B303D"/>
    <w:rsid w:val="001B75C4"/>
    <w:rsid w:val="001D4D11"/>
    <w:rsid w:val="001D73E9"/>
    <w:rsid w:val="001E21C7"/>
    <w:rsid w:val="001E739B"/>
    <w:rsid w:val="001F56BD"/>
    <w:rsid w:val="0020227F"/>
    <w:rsid w:val="00214367"/>
    <w:rsid w:val="002217A4"/>
    <w:rsid w:val="00222BFA"/>
    <w:rsid w:val="002258B6"/>
    <w:rsid w:val="00226BDE"/>
    <w:rsid w:val="00247386"/>
    <w:rsid w:val="00256376"/>
    <w:rsid w:val="00260443"/>
    <w:rsid w:val="0026288D"/>
    <w:rsid w:val="00274965"/>
    <w:rsid w:val="002B5C0D"/>
    <w:rsid w:val="002E0B6F"/>
    <w:rsid w:val="002F1A3D"/>
    <w:rsid w:val="0030025D"/>
    <w:rsid w:val="00303880"/>
    <w:rsid w:val="003130CA"/>
    <w:rsid w:val="00362BC5"/>
    <w:rsid w:val="00366822"/>
    <w:rsid w:val="003732CE"/>
    <w:rsid w:val="0038551C"/>
    <w:rsid w:val="003858F6"/>
    <w:rsid w:val="00391DB4"/>
    <w:rsid w:val="003A3540"/>
    <w:rsid w:val="003A6402"/>
    <w:rsid w:val="003A7354"/>
    <w:rsid w:val="003B42FE"/>
    <w:rsid w:val="003B43E6"/>
    <w:rsid w:val="003C2E90"/>
    <w:rsid w:val="003D038F"/>
    <w:rsid w:val="003D5CB1"/>
    <w:rsid w:val="003F0E09"/>
    <w:rsid w:val="0040026A"/>
    <w:rsid w:val="00427EB8"/>
    <w:rsid w:val="00460E17"/>
    <w:rsid w:val="00490EF9"/>
    <w:rsid w:val="004968F7"/>
    <w:rsid w:val="004B5D18"/>
    <w:rsid w:val="004B692F"/>
    <w:rsid w:val="004C1861"/>
    <w:rsid w:val="004C2431"/>
    <w:rsid w:val="004D28CF"/>
    <w:rsid w:val="004D38D8"/>
    <w:rsid w:val="004D3DD3"/>
    <w:rsid w:val="004E3A62"/>
    <w:rsid w:val="005144E6"/>
    <w:rsid w:val="00517372"/>
    <w:rsid w:val="00523099"/>
    <w:rsid w:val="00526614"/>
    <w:rsid w:val="005304C9"/>
    <w:rsid w:val="00530EA2"/>
    <w:rsid w:val="00535101"/>
    <w:rsid w:val="005438B3"/>
    <w:rsid w:val="00546128"/>
    <w:rsid w:val="00584E45"/>
    <w:rsid w:val="005B64CE"/>
    <w:rsid w:val="005C0D57"/>
    <w:rsid w:val="005C3C3E"/>
    <w:rsid w:val="005D20AA"/>
    <w:rsid w:val="005D3BAA"/>
    <w:rsid w:val="005D4468"/>
    <w:rsid w:val="005E1719"/>
    <w:rsid w:val="005E2396"/>
    <w:rsid w:val="005E7AE7"/>
    <w:rsid w:val="005F000E"/>
    <w:rsid w:val="005F22FE"/>
    <w:rsid w:val="006011CE"/>
    <w:rsid w:val="00616187"/>
    <w:rsid w:val="0062003D"/>
    <w:rsid w:val="006275E0"/>
    <w:rsid w:val="00632595"/>
    <w:rsid w:val="006413F8"/>
    <w:rsid w:val="00642A6F"/>
    <w:rsid w:val="00646B23"/>
    <w:rsid w:val="006476D6"/>
    <w:rsid w:val="0065237D"/>
    <w:rsid w:val="0065463E"/>
    <w:rsid w:val="00672562"/>
    <w:rsid w:val="006835E1"/>
    <w:rsid w:val="00693A56"/>
    <w:rsid w:val="006A466F"/>
    <w:rsid w:val="006A5B59"/>
    <w:rsid w:val="006B58C5"/>
    <w:rsid w:val="006D028A"/>
    <w:rsid w:val="006E0063"/>
    <w:rsid w:val="006E267D"/>
    <w:rsid w:val="006E2A4B"/>
    <w:rsid w:val="006E6173"/>
    <w:rsid w:val="006F2DAE"/>
    <w:rsid w:val="00707B79"/>
    <w:rsid w:val="00717DE9"/>
    <w:rsid w:val="00727A04"/>
    <w:rsid w:val="0073069F"/>
    <w:rsid w:val="0074183C"/>
    <w:rsid w:val="00751E5B"/>
    <w:rsid w:val="00752D3D"/>
    <w:rsid w:val="007574F4"/>
    <w:rsid w:val="00762119"/>
    <w:rsid w:val="0076384B"/>
    <w:rsid w:val="00770F2B"/>
    <w:rsid w:val="007807F3"/>
    <w:rsid w:val="0078617B"/>
    <w:rsid w:val="007B55D0"/>
    <w:rsid w:val="007B7281"/>
    <w:rsid w:val="007D4058"/>
    <w:rsid w:val="008013EA"/>
    <w:rsid w:val="00803DB6"/>
    <w:rsid w:val="00804DB9"/>
    <w:rsid w:val="00832286"/>
    <w:rsid w:val="00841058"/>
    <w:rsid w:val="008431EA"/>
    <w:rsid w:val="0084647A"/>
    <w:rsid w:val="008550CD"/>
    <w:rsid w:val="0085733E"/>
    <w:rsid w:val="008630D8"/>
    <w:rsid w:val="008B165D"/>
    <w:rsid w:val="008F4506"/>
    <w:rsid w:val="008F7920"/>
    <w:rsid w:val="009101CC"/>
    <w:rsid w:val="00911DB8"/>
    <w:rsid w:val="009142DC"/>
    <w:rsid w:val="00923D5F"/>
    <w:rsid w:val="00933FED"/>
    <w:rsid w:val="00935797"/>
    <w:rsid w:val="00942412"/>
    <w:rsid w:val="00943F8C"/>
    <w:rsid w:val="00947C2D"/>
    <w:rsid w:val="00950B13"/>
    <w:rsid w:val="00981F39"/>
    <w:rsid w:val="00992133"/>
    <w:rsid w:val="009A1C79"/>
    <w:rsid w:val="009A7C35"/>
    <w:rsid w:val="009B3DCF"/>
    <w:rsid w:val="009C3CDF"/>
    <w:rsid w:val="009E23D2"/>
    <w:rsid w:val="009F0C4E"/>
    <w:rsid w:val="009F23A3"/>
    <w:rsid w:val="009F5ECE"/>
    <w:rsid w:val="00A0496B"/>
    <w:rsid w:val="00A064F9"/>
    <w:rsid w:val="00A15334"/>
    <w:rsid w:val="00A15D8F"/>
    <w:rsid w:val="00A3416A"/>
    <w:rsid w:val="00A56ED2"/>
    <w:rsid w:val="00A575FA"/>
    <w:rsid w:val="00A613FB"/>
    <w:rsid w:val="00A6594E"/>
    <w:rsid w:val="00A710F6"/>
    <w:rsid w:val="00A761FF"/>
    <w:rsid w:val="00A77000"/>
    <w:rsid w:val="00AA070F"/>
    <w:rsid w:val="00AA1ADB"/>
    <w:rsid w:val="00AA3FDE"/>
    <w:rsid w:val="00AB580E"/>
    <w:rsid w:val="00AE2B69"/>
    <w:rsid w:val="00AF553A"/>
    <w:rsid w:val="00AF5EF1"/>
    <w:rsid w:val="00AF7ADE"/>
    <w:rsid w:val="00B06C5B"/>
    <w:rsid w:val="00B1466D"/>
    <w:rsid w:val="00B152C6"/>
    <w:rsid w:val="00B321D7"/>
    <w:rsid w:val="00B3398C"/>
    <w:rsid w:val="00B51FA9"/>
    <w:rsid w:val="00B649EA"/>
    <w:rsid w:val="00B73E3D"/>
    <w:rsid w:val="00BA6ADE"/>
    <w:rsid w:val="00BC6C36"/>
    <w:rsid w:val="00BE0EAA"/>
    <w:rsid w:val="00BE19F7"/>
    <w:rsid w:val="00BE518A"/>
    <w:rsid w:val="00BE650C"/>
    <w:rsid w:val="00BF0619"/>
    <w:rsid w:val="00BF5A85"/>
    <w:rsid w:val="00C069E4"/>
    <w:rsid w:val="00C07F85"/>
    <w:rsid w:val="00C13993"/>
    <w:rsid w:val="00C27CC1"/>
    <w:rsid w:val="00C30000"/>
    <w:rsid w:val="00C31F9D"/>
    <w:rsid w:val="00C51553"/>
    <w:rsid w:val="00C60E2F"/>
    <w:rsid w:val="00C649C5"/>
    <w:rsid w:val="00C64DD9"/>
    <w:rsid w:val="00C7706F"/>
    <w:rsid w:val="00C86C73"/>
    <w:rsid w:val="00CA6331"/>
    <w:rsid w:val="00CB348C"/>
    <w:rsid w:val="00CC1566"/>
    <w:rsid w:val="00CC5807"/>
    <w:rsid w:val="00CC6995"/>
    <w:rsid w:val="00CE7A2B"/>
    <w:rsid w:val="00CF46C8"/>
    <w:rsid w:val="00D018BB"/>
    <w:rsid w:val="00D12347"/>
    <w:rsid w:val="00D25A0C"/>
    <w:rsid w:val="00D355F1"/>
    <w:rsid w:val="00D3645B"/>
    <w:rsid w:val="00D51DFF"/>
    <w:rsid w:val="00D70D30"/>
    <w:rsid w:val="00D90BB4"/>
    <w:rsid w:val="00D93310"/>
    <w:rsid w:val="00DA08FD"/>
    <w:rsid w:val="00DB04A9"/>
    <w:rsid w:val="00DB68A2"/>
    <w:rsid w:val="00DC7A71"/>
    <w:rsid w:val="00DE44CF"/>
    <w:rsid w:val="00DF15C8"/>
    <w:rsid w:val="00DF22EE"/>
    <w:rsid w:val="00E029EC"/>
    <w:rsid w:val="00E212B7"/>
    <w:rsid w:val="00E2297B"/>
    <w:rsid w:val="00E27125"/>
    <w:rsid w:val="00E37210"/>
    <w:rsid w:val="00E4467E"/>
    <w:rsid w:val="00E82CCA"/>
    <w:rsid w:val="00E8576A"/>
    <w:rsid w:val="00EA21B3"/>
    <w:rsid w:val="00EC30B3"/>
    <w:rsid w:val="00ED48FC"/>
    <w:rsid w:val="00EE3818"/>
    <w:rsid w:val="00EF4146"/>
    <w:rsid w:val="00F07A6C"/>
    <w:rsid w:val="00F11683"/>
    <w:rsid w:val="00F15E7D"/>
    <w:rsid w:val="00F23885"/>
    <w:rsid w:val="00F317F6"/>
    <w:rsid w:val="00F73FDA"/>
    <w:rsid w:val="00F84DE2"/>
    <w:rsid w:val="00F85B11"/>
    <w:rsid w:val="00FB2BDC"/>
    <w:rsid w:val="00FB410F"/>
    <w:rsid w:val="0BAF3318"/>
    <w:rsid w:val="173CC15B"/>
    <w:rsid w:val="39575637"/>
    <w:rsid w:val="3E9BD5D7"/>
    <w:rsid w:val="7DE322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80F611"/>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2"/>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8431EA"/>
    <w:pPr>
      <w:numPr>
        <w:ilvl w:val="1"/>
      </w:numPr>
      <w:spacing w:before="0" w:after="120"/>
      <w:ind w:left="993" w:hanging="633"/>
      <w:outlineLvl w:val="1"/>
    </w:pPr>
    <w:rPr>
      <w:rFonts w:ascii="Arial" w:hAnsi="Arial" w:cs="Arial"/>
      <w:sz w:val="22"/>
      <w:szCs w:val="22"/>
    </w:rPr>
  </w:style>
  <w:style w:type="paragraph" w:styleId="Titre3">
    <w:name w:val="heading 3"/>
    <w:basedOn w:val="Titre2"/>
    <w:next w:val="Normal"/>
    <w:link w:val="Titre3Car"/>
    <w:unhideWhenUsed/>
    <w:qFormat/>
    <w:rsid w:val="00A0496B"/>
    <w:pPr>
      <w:numPr>
        <w:ilvl w:val="0"/>
        <w:numId w:val="0"/>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2"/>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A77000"/>
    <w:pPr>
      <w:tabs>
        <w:tab w:val="right" w:leader="dot" w:pos="9050"/>
      </w:tabs>
      <w:spacing w:before="0" w:after="0"/>
      <w:jc w:val="center"/>
    </w:pPr>
    <w:rPr>
      <w:rFonts w:ascii="Arial" w:hAnsi="Arial" w:cs="Arial"/>
      <w:b/>
      <w:bCs/>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8431EA"/>
    <w:rPr>
      <w:rFonts w:ascii="Arial" w:eastAsiaTheme="majorEastAsia" w:hAnsi="Arial" w:cs="Arial"/>
      <w:color w:val="00A3A6"/>
      <w:sz w:val="22"/>
      <w:szCs w:val="22"/>
      <w:lang w:eastAsia="en-US"/>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3"/>
      </w:numPr>
    </w:pPr>
  </w:style>
  <w:style w:type="paragraph" w:styleId="TM1">
    <w:name w:val="toc 1"/>
    <w:basedOn w:val="Normal"/>
    <w:next w:val="Normal"/>
    <w:autoRedefine/>
    <w:uiPriority w:val="39"/>
    <w:unhideWhenUsed/>
    <w:rsid w:val="004D28CF"/>
    <w:pPr>
      <w:spacing w:after="100"/>
    </w:pPr>
  </w:style>
  <w:style w:type="character" w:customStyle="1" w:styleId="Mentionnonrsolue1">
    <w:name w:val="Mention non résolue1"/>
    <w:basedOn w:val="Policepardfaut"/>
    <w:uiPriority w:val="99"/>
    <w:semiHidden/>
    <w:unhideWhenUsed/>
    <w:rsid w:val="001B1CAB"/>
    <w:rPr>
      <w:color w:val="605E5C"/>
      <w:shd w:val="clear" w:color="auto" w:fill="E1DFDD"/>
    </w:rPr>
  </w:style>
  <w:style w:type="paragraph" w:styleId="NormalWeb">
    <w:name w:val="Normal (Web)"/>
    <w:basedOn w:val="Normal"/>
    <w:uiPriority w:val="99"/>
    <w:semiHidden/>
    <w:unhideWhenUsed/>
    <w:rsid w:val="002F1A3D"/>
    <w:pPr>
      <w:spacing w:before="100" w:beforeAutospacing="1" w:after="100" w:afterAutospacing="1"/>
      <w:jc w:val="left"/>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B321D7"/>
  </w:style>
  <w:style w:type="character" w:styleId="Textedelespacerserv">
    <w:name w:val="Placeholder Text"/>
    <w:basedOn w:val="Policepardfaut"/>
    <w:uiPriority w:val="99"/>
    <w:semiHidden/>
    <w:rsid w:val="00E029EC"/>
    <w:rPr>
      <w:color w:val="808080"/>
    </w:rPr>
  </w:style>
  <w:style w:type="paragraph" w:styleId="Retraitcorpsdetexte2">
    <w:name w:val="Body Text Indent 2"/>
    <w:basedOn w:val="Normal"/>
    <w:link w:val="Retraitcorpsdetexte2Car"/>
    <w:uiPriority w:val="99"/>
    <w:semiHidden/>
    <w:unhideWhenUsed/>
    <w:rsid w:val="00E029EC"/>
    <w:pPr>
      <w:suppressAutoHyphens/>
      <w:spacing w:before="0" w:line="480" w:lineRule="auto"/>
      <w:ind w:left="283"/>
      <w:jc w:val="left"/>
    </w:pPr>
    <w:rPr>
      <w:rFonts w:ascii="Times New Roman" w:eastAsia="Times New Roman" w:hAnsi="Times New Roman" w:cs="Times New Roman"/>
      <w:sz w:val="20"/>
      <w:szCs w:val="20"/>
      <w:lang w:eastAsia="ar-SA"/>
    </w:rPr>
  </w:style>
  <w:style w:type="character" w:customStyle="1" w:styleId="Retraitcorpsdetexte2Car">
    <w:name w:val="Retrait corps de texte 2 Car"/>
    <w:basedOn w:val="Policepardfaut"/>
    <w:link w:val="Retraitcorpsdetexte2"/>
    <w:uiPriority w:val="99"/>
    <w:semiHidden/>
    <w:rsid w:val="00E029EC"/>
    <w:rPr>
      <w:lang w:eastAsia="ar-SA"/>
    </w:rPr>
  </w:style>
  <w:style w:type="table" w:styleId="Grilledutableau">
    <w:name w:val="Table Grid"/>
    <w:basedOn w:val="TableauNormal"/>
    <w:uiPriority w:val="59"/>
    <w:rsid w:val="007807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58133">
      <w:bodyDiv w:val="1"/>
      <w:marLeft w:val="0"/>
      <w:marRight w:val="0"/>
      <w:marTop w:val="0"/>
      <w:marBottom w:val="0"/>
      <w:divBdr>
        <w:top w:val="none" w:sz="0" w:space="0" w:color="auto"/>
        <w:left w:val="none" w:sz="0" w:space="0" w:color="auto"/>
        <w:bottom w:val="none" w:sz="0" w:space="0" w:color="auto"/>
        <w:right w:val="none" w:sz="0" w:space="0" w:color="auto"/>
      </w:divBdr>
    </w:div>
    <w:div w:id="389227789">
      <w:bodyDiv w:val="1"/>
      <w:marLeft w:val="0"/>
      <w:marRight w:val="0"/>
      <w:marTop w:val="0"/>
      <w:marBottom w:val="0"/>
      <w:divBdr>
        <w:top w:val="none" w:sz="0" w:space="0" w:color="auto"/>
        <w:left w:val="none" w:sz="0" w:space="0" w:color="auto"/>
        <w:bottom w:val="none" w:sz="0" w:space="0" w:color="auto"/>
        <w:right w:val="none" w:sz="0" w:space="0" w:color="auto"/>
      </w:divBdr>
    </w:div>
    <w:div w:id="453912938">
      <w:bodyDiv w:val="1"/>
      <w:marLeft w:val="0"/>
      <w:marRight w:val="0"/>
      <w:marTop w:val="0"/>
      <w:marBottom w:val="0"/>
      <w:divBdr>
        <w:top w:val="none" w:sz="0" w:space="0" w:color="auto"/>
        <w:left w:val="none" w:sz="0" w:space="0" w:color="auto"/>
        <w:bottom w:val="none" w:sz="0" w:space="0" w:color="auto"/>
        <w:right w:val="none" w:sz="0" w:space="0" w:color="auto"/>
      </w:divBdr>
    </w:div>
    <w:div w:id="631599152">
      <w:bodyDiv w:val="1"/>
      <w:marLeft w:val="0"/>
      <w:marRight w:val="0"/>
      <w:marTop w:val="0"/>
      <w:marBottom w:val="0"/>
      <w:divBdr>
        <w:top w:val="none" w:sz="0" w:space="0" w:color="auto"/>
        <w:left w:val="none" w:sz="0" w:space="0" w:color="auto"/>
        <w:bottom w:val="none" w:sz="0" w:space="0" w:color="auto"/>
        <w:right w:val="none" w:sz="0" w:space="0" w:color="auto"/>
      </w:divBdr>
    </w:div>
    <w:div w:id="800925697">
      <w:bodyDiv w:val="1"/>
      <w:marLeft w:val="0"/>
      <w:marRight w:val="0"/>
      <w:marTop w:val="0"/>
      <w:marBottom w:val="0"/>
      <w:divBdr>
        <w:top w:val="none" w:sz="0" w:space="0" w:color="auto"/>
        <w:left w:val="none" w:sz="0" w:space="0" w:color="auto"/>
        <w:bottom w:val="none" w:sz="0" w:space="0" w:color="auto"/>
        <w:right w:val="none" w:sz="0" w:space="0" w:color="auto"/>
      </w:divBdr>
    </w:div>
    <w:div w:id="955063696">
      <w:bodyDiv w:val="1"/>
      <w:marLeft w:val="0"/>
      <w:marRight w:val="0"/>
      <w:marTop w:val="0"/>
      <w:marBottom w:val="0"/>
      <w:divBdr>
        <w:top w:val="none" w:sz="0" w:space="0" w:color="auto"/>
        <w:left w:val="none" w:sz="0" w:space="0" w:color="auto"/>
        <w:bottom w:val="none" w:sz="0" w:space="0" w:color="auto"/>
        <w:right w:val="none" w:sz="0" w:space="0" w:color="auto"/>
      </w:divBdr>
    </w:div>
    <w:div w:id="973758162">
      <w:bodyDiv w:val="1"/>
      <w:marLeft w:val="0"/>
      <w:marRight w:val="0"/>
      <w:marTop w:val="0"/>
      <w:marBottom w:val="0"/>
      <w:divBdr>
        <w:top w:val="none" w:sz="0" w:space="0" w:color="auto"/>
        <w:left w:val="none" w:sz="0" w:space="0" w:color="auto"/>
        <w:bottom w:val="none" w:sz="0" w:space="0" w:color="auto"/>
        <w:right w:val="none" w:sz="0" w:space="0" w:color="auto"/>
      </w:divBdr>
    </w:div>
    <w:div w:id="1263757893">
      <w:bodyDiv w:val="1"/>
      <w:marLeft w:val="0"/>
      <w:marRight w:val="0"/>
      <w:marTop w:val="0"/>
      <w:marBottom w:val="0"/>
      <w:divBdr>
        <w:top w:val="none" w:sz="0" w:space="0" w:color="auto"/>
        <w:left w:val="none" w:sz="0" w:space="0" w:color="auto"/>
        <w:bottom w:val="none" w:sz="0" w:space="0" w:color="auto"/>
        <w:right w:val="none" w:sz="0" w:space="0" w:color="auto"/>
      </w:divBdr>
    </w:div>
    <w:div w:id="1283147023">
      <w:bodyDiv w:val="1"/>
      <w:marLeft w:val="0"/>
      <w:marRight w:val="0"/>
      <w:marTop w:val="0"/>
      <w:marBottom w:val="0"/>
      <w:divBdr>
        <w:top w:val="none" w:sz="0" w:space="0" w:color="auto"/>
        <w:left w:val="none" w:sz="0" w:space="0" w:color="auto"/>
        <w:bottom w:val="none" w:sz="0" w:space="0" w:color="auto"/>
        <w:right w:val="none" w:sz="0" w:space="0" w:color="auto"/>
      </w:divBdr>
    </w:div>
    <w:div w:id="1314406674">
      <w:bodyDiv w:val="1"/>
      <w:marLeft w:val="0"/>
      <w:marRight w:val="0"/>
      <w:marTop w:val="0"/>
      <w:marBottom w:val="0"/>
      <w:divBdr>
        <w:top w:val="none" w:sz="0" w:space="0" w:color="auto"/>
        <w:left w:val="none" w:sz="0" w:space="0" w:color="auto"/>
        <w:bottom w:val="none" w:sz="0" w:space="0" w:color="auto"/>
        <w:right w:val="none" w:sz="0" w:space="0" w:color="auto"/>
      </w:divBdr>
    </w:div>
    <w:div w:id="1508446071">
      <w:bodyDiv w:val="1"/>
      <w:marLeft w:val="0"/>
      <w:marRight w:val="0"/>
      <w:marTop w:val="0"/>
      <w:marBottom w:val="0"/>
      <w:divBdr>
        <w:top w:val="none" w:sz="0" w:space="0" w:color="auto"/>
        <w:left w:val="none" w:sz="0" w:space="0" w:color="auto"/>
        <w:bottom w:val="none" w:sz="0" w:space="0" w:color="auto"/>
        <w:right w:val="none" w:sz="0" w:space="0" w:color="auto"/>
      </w:divBdr>
    </w:div>
    <w:div w:id="1536890289">
      <w:bodyDiv w:val="1"/>
      <w:marLeft w:val="0"/>
      <w:marRight w:val="0"/>
      <w:marTop w:val="0"/>
      <w:marBottom w:val="0"/>
      <w:divBdr>
        <w:top w:val="none" w:sz="0" w:space="0" w:color="auto"/>
        <w:left w:val="none" w:sz="0" w:space="0" w:color="auto"/>
        <w:bottom w:val="none" w:sz="0" w:space="0" w:color="auto"/>
        <w:right w:val="none" w:sz="0" w:space="0" w:color="auto"/>
      </w:divBdr>
    </w:div>
    <w:div w:id="1770587052">
      <w:bodyDiv w:val="1"/>
      <w:marLeft w:val="0"/>
      <w:marRight w:val="0"/>
      <w:marTop w:val="0"/>
      <w:marBottom w:val="0"/>
      <w:divBdr>
        <w:top w:val="none" w:sz="0" w:space="0" w:color="auto"/>
        <w:left w:val="none" w:sz="0" w:space="0" w:color="auto"/>
        <w:bottom w:val="none" w:sz="0" w:space="0" w:color="auto"/>
        <w:right w:val="none" w:sz="0" w:space="0" w:color="auto"/>
      </w:divBdr>
    </w:div>
    <w:div w:id="1877156009">
      <w:bodyDiv w:val="1"/>
      <w:marLeft w:val="0"/>
      <w:marRight w:val="0"/>
      <w:marTop w:val="0"/>
      <w:marBottom w:val="0"/>
      <w:divBdr>
        <w:top w:val="none" w:sz="0" w:space="0" w:color="auto"/>
        <w:left w:val="none" w:sz="0" w:space="0" w:color="auto"/>
        <w:bottom w:val="none" w:sz="0" w:space="0" w:color="auto"/>
        <w:right w:val="none" w:sz="0" w:space="0" w:color="auto"/>
      </w:divBdr>
    </w:div>
    <w:div w:id="195390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chorus-pro.gouv.fr" TargetMode="External"/><Relationship Id="rId26" Type="http://schemas.openxmlformats.org/officeDocument/2006/relationships/hyperlink" Target="https://www.cnil.fr/fr/commande-publique-quel-acteur-est-responsable-au-regard-du-rgpd" TargetMode="External"/><Relationship Id="rId3" Type="http://schemas.openxmlformats.org/officeDocument/2006/relationships/customXml" Target="../customXml/item3.xml"/><Relationship Id="rId21" Type="http://schemas.openxmlformats.org/officeDocument/2006/relationships/hyperlink" Target="http://references.modernisation.gouv.fr/referentie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prevention-vdl@inrae.fr" TargetMode="External"/><Relationship Id="rId25" Type="http://schemas.openxmlformats.org/officeDocument/2006/relationships/hyperlink" Target="https://www.cnil.fr/fr/ce-quil-faut-savoir-sur-lanalyse-dimpact-relative-la-protection-des-donnees-aipd" TargetMode="External"/><Relationship Id="rId2" Type="http://schemas.openxmlformats.org/officeDocument/2006/relationships/customXml" Target="../customXml/item2.xml"/><Relationship Id="rId16" Type="http://schemas.openxmlformats.org/officeDocument/2006/relationships/hyperlink" Target="mailto:david.maupetit@inrae.fr" TargetMode="External"/><Relationship Id="rId20" Type="http://schemas.openxmlformats.org/officeDocument/2006/relationships/hyperlink" Target="http://references.modernisation.gouv.fr/interoperabilit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cnil.fr/fr/reglementeuropeen-protection-donnees.)," TargetMode="External"/><Relationship Id="rId5" Type="http://schemas.openxmlformats.org/officeDocument/2006/relationships/numbering" Target="numbering.xml"/><Relationship Id="rId15" Type="http://schemas.openxmlformats.org/officeDocument/2006/relationships/hyperlink" Target="mailto:Jean-christophe.clavier@inrae.fr" TargetMode="External"/><Relationship Id="rId23" Type="http://schemas.openxmlformats.org/officeDocument/2006/relationships/hyperlink" Target="https://www.ssi.gouv.fr/entreprise/reglementation/protection-des-systemes-dinformations/la-politique-de-securite-des-systemes-dinformation-de-letat-pssi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greffe.ta-orleans@juradm.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rederic.dubois@inrae.fr" TargetMode="External"/><Relationship Id="rId22" Type="http://schemas.openxmlformats.org/officeDocument/2006/relationships/hyperlink" Target="http://www.ssi.gouv.fr/administration/reglementation/confiance-numerique/le-referentiel-general-de-securite-rgs/" TargetMode="External"/><Relationship Id="rId27" Type="http://schemas.openxmlformats.org/officeDocument/2006/relationships/hyperlink" Target="https://www.cnil.fr/fr/sous-traitance-exemple-de-clau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99BCBBD94424C45942563DC29086BD7" ma:contentTypeVersion="0" ma:contentTypeDescription="Crée un document." ma:contentTypeScope="" ma:versionID="102f0e270b2f98df0df4ad8ccbc81ce3">
  <xsd:schema xmlns:xsd="http://www.w3.org/2001/XMLSchema" xmlns:xs="http://www.w3.org/2001/XMLSchema" xmlns:p="http://schemas.microsoft.com/office/2006/metadata/properties" targetNamespace="http://schemas.microsoft.com/office/2006/metadata/properties" ma:root="true" ma:fieldsID="757f17c183c8e1c5f7b0cab674a623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C51420-D773-40B4-9B68-258D87AFC9D0}">
  <ds:schemaRefs>
    <ds:schemaRef ds:uri="http://schemas.microsoft.com/sharepoint/v3/contenttype/forms"/>
  </ds:schemaRefs>
</ds:datastoreItem>
</file>

<file path=customXml/itemProps2.xml><?xml version="1.0" encoding="utf-8"?>
<ds:datastoreItem xmlns:ds="http://schemas.openxmlformats.org/officeDocument/2006/customXml" ds:itemID="{4D65211C-67E0-4AA3-A66E-49E1F9BBCCE9}">
  <ds:schemaRefs>
    <ds:schemaRef ds:uri="http://schemas.openxmlformats.org/officeDocument/2006/bibliography"/>
  </ds:schemaRefs>
</ds:datastoreItem>
</file>

<file path=customXml/itemProps3.xml><?xml version="1.0" encoding="utf-8"?>
<ds:datastoreItem xmlns:ds="http://schemas.openxmlformats.org/officeDocument/2006/customXml" ds:itemID="{F6F5651D-5406-4615-8AA5-28F1E5FA0B88}">
  <ds:schemaRefs>
    <ds:schemaRef ds:uri="http://purl.org/dc/dcmitype/"/>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F8DC7B6F-CE4F-4DD8-A8A9-0C52DA313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 INRAE</Template>
  <TotalTime>317</TotalTime>
  <Pages>19</Pages>
  <Words>6434</Words>
  <Characters>35390</Characters>
  <Application>Microsoft Office Word</Application>
  <DocSecurity>0</DocSecurity>
  <Lines>294</Lines>
  <Paragraphs>83</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41741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Francine Jadeau</cp:lastModifiedBy>
  <cp:revision>11</cp:revision>
  <cp:lastPrinted>2017-02-21T15:12:00Z</cp:lastPrinted>
  <dcterms:created xsi:type="dcterms:W3CDTF">2025-06-30T10:40:00Z</dcterms:created>
  <dcterms:modified xsi:type="dcterms:W3CDTF">2025-08-12T08:55:00Z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0x010100E99BCBBD94424C45942563DC29086BD7</vt:lpwstr>
  </property>
</Properties>
</file>