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83CE20" w14:textId="30610076" w:rsidR="00F24C60" w:rsidRPr="00D1127F" w:rsidRDefault="00FA43EB">
      <w:pPr>
        <w:ind w:right="9600"/>
        <w:rPr>
          <w:sz w:val="2"/>
        </w:rPr>
      </w:pPr>
      <w:r w:rsidRPr="00D1127F">
        <w:rPr>
          <w:noProof/>
        </w:rPr>
        <mc:AlternateContent>
          <mc:Choice Requires="wps">
            <w:drawing>
              <wp:inline distT="0" distB="0" distL="0" distR="0" wp14:anchorId="65E202AD" wp14:editId="39774A0F">
                <wp:extent cx="9525" cy="9525"/>
                <wp:effectExtent l="0" t="0" r="0" b="0"/>
                <wp:docPr id="1001143437"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9525" cy="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B2C3BB6" id="AutoShape 1" o:spid="_x0000_s1026" style="width:.7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" filled="f" stroked="f">
                <o:lock v:ext="edit" aspectratio="t"/>
                <w10:anchorlock/>
              </v:rect>
            </w:pict>
          </mc:Fallback>
        </mc:AlternateContent>
      </w:r>
    </w:p>
    <w:p w14:paraId="547C45C9" w14:textId="77777777" w:rsidR="003344DE" w:rsidRPr="00233C11" w:rsidRDefault="00FA43EB" w:rsidP="003344DE">
      <w:pPr>
        <w:jc w:val="center"/>
        <w:rPr>
          <w:rFonts w:eastAsia="Trebuchet MS"/>
          <w:b/>
          <w:color w:val="000000"/>
          <w:sz w:val="40"/>
          <w:szCs w:val="40"/>
          <w:lang w:val="fr-FR"/>
        </w:rPr>
      </w:pPr>
      <w:r w:rsidRPr="00D1127F">
        <w:rPr>
          <w:noProof/>
        </w:rPr>
        <mc:AlternateContent>
          <mc:Choice Requires="wps">
            <w:drawing>
              <wp:inline distT="0" distB="0" distL="0" distR="0" wp14:anchorId="71BC5108" wp14:editId="40E45EA8">
                <wp:extent cx="9525" cy="9525"/>
                <wp:effectExtent l="95250" t="38100" r="66675" b="28575"/>
                <wp:docPr id="1784296855" name="Rectangle 1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9525" cy="9525"/>
                        </a:xfrm>
                        <a:prstGeom prst="rect">
                          <a:avLst/>
                        </a:prstGeom>
                        <a:noFill/>
                        <a:ln>
                          <a:noFill/>
                        </a:ln>
                      </wps:spPr>
                      <wps:bodyPr rot="0" vert="horz" wrap="square" lIns="91440" tIns="45720" rIns="91440" bIns="45720" anchor="t" anchorCtr="0" upright="1">
                        <a:noAutofit/>
                      </wps:bodyPr>
                    </wps:wsp>
                  </a:graphicData>
                </a:graphic>
              </wp:inline>
            </w:drawing>
          </mc:Choice>
          <mc:Fallback>
            <w:pict>
              <v:rect w14:anchorId="75CA7973" id="Rectangle 19" o:spid="_x0000_s1026" style="width:.7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" filled="f" stroked="f">
                <o:lock v:ext="edit" aspectratio="t"/>
                <w10:anchorlock/>
              </v:rect>
            </w:pict>
          </mc:Fallback>
        </mc:AlternateContent>
      </w:r>
      <w:r w:rsidR="00EE19D5" w:rsidRPr="00D1127F">
        <w:rPr>
          <w:rFonts w:eastAsia="Trebuchet MS"/>
          <w:b/>
          <w:color w:val="000000"/>
          <w:sz w:val="40"/>
          <w:szCs w:val="40"/>
          <w:lang w:val="fr-FR"/>
        </w:rPr>
        <w:t xml:space="preserve"> </w:t>
      </w:r>
      <w:r w:rsidR="003344DE" w:rsidRPr="00233C11">
        <w:rPr>
          <w:rFonts w:eastAsia="Trebuchet MS"/>
          <w:b/>
          <w:color w:val="000000"/>
          <w:sz w:val="40"/>
          <w:szCs w:val="40"/>
          <w:lang w:val="fr-FR"/>
        </w:rPr>
        <w:t>Cathédrale Saint-Pierre de Montpellier</w:t>
      </w:r>
    </w:p>
    <w:p w14:paraId="3E8E255C" w14:textId="77777777" w:rsidR="003344DE" w:rsidRPr="00233C11" w:rsidRDefault="003344DE" w:rsidP="003344DE">
      <w:pPr>
        <w:jc w:val="center"/>
        <w:rPr>
          <w:rFonts w:eastAsia="Trebuchet MS"/>
          <w:b/>
          <w:color w:val="000000"/>
          <w:sz w:val="40"/>
          <w:szCs w:val="40"/>
          <w:lang w:val="fr-FR"/>
        </w:rPr>
      </w:pPr>
      <w:r w:rsidRPr="00233C11">
        <w:rPr>
          <w:rFonts w:eastAsia="Trebuchet MS"/>
          <w:b/>
          <w:color w:val="000000"/>
          <w:sz w:val="40"/>
          <w:szCs w:val="40"/>
          <w:lang w:val="fr-FR"/>
        </w:rPr>
        <w:t>Accord-cadre</w:t>
      </w:r>
    </w:p>
    <w:p w14:paraId="6E3BFF21" w14:textId="77777777" w:rsidR="003344DE" w:rsidRPr="00233C11" w:rsidRDefault="003344DE" w:rsidP="003344DE">
      <w:pPr>
        <w:jc w:val="center"/>
        <w:rPr>
          <w:rFonts w:eastAsia="Trebuchet MS"/>
          <w:b/>
          <w:color w:val="000000"/>
          <w:sz w:val="40"/>
          <w:szCs w:val="40"/>
          <w:lang w:val="fr-FR"/>
        </w:rPr>
      </w:pPr>
      <w:r w:rsidRPr="00233C11">
        <w:rPr>
          <w:rFonts w:eastAsia="Trebuchet MS"/>
          <w:b/>
          <w:color w:val="000000"/>
          <w:sz w:val="40"/>
          <w:szCs w:val="40"/>
          <w:lang w:val="fr-FR"/>
        </w:rPr>
        <w:t>Travaux ponctuels préventifs et d'entretien</w:t>
      </w:r>
    </w:p>
    <w:p w14:paraId="5684412D" w14:textId="0EB7847C" w:rsidR="00EE19D5" w:rsidRPr="00D1127F" w:rsidRDefault="00EE19D5" w:rsidP="003344DE">
      <w:pPr>
        <w:jc w:val="center"/>
        <w:rPr>
          <w:lang w:val="fr-FR"/>
        </w:rPr>
      </w:pPr>
    </w:p>
    <w:p w14:paraId="2AC53902" w14:textId="77777777" w:rsidR="00EE19D5" w:rsidRPr="00D1127F" w:rsidRDefault="00EE19D5" w:rsidP="00EE19D5">
      <w:pPr>
        <w:spacing w:before="20"/>
        <w:jc w:val="center"/>
        <w:rPr>
          <w:rFonts w:eastAsia="Trebuchet MS"/>
          <w:b/>
          <w:color w:val="000000"/>
          <w:sz w:val="28"/>
          <w:u w:val="single"/>
          <w:lang w:val="fr-FR"/>
        </w:rPr>
      </w:pPr>
      <w:r w:rsidRPr="00D1127F">
        <w:rPr>
          <w:rFonts w:eastAsia="Trebuchet MS"/>
          <w:b/>
          <w:color w:val="000000"/>
          <w:sz w:val="28"/>
          <w:u w:val="single"/>
          <w:lang w:val="fr-FR"/>
        </w:rPr>
        <w:t>MARCHÉ PUBLIC DE TRAVAUX</w:t>
      </w:r>
    </w:p>
    <w:p w14:paraId="6B28DD83" w14:textId="77777777" w:rsidR="00EE19D5" w:rsidRPr="003344DE" w:rsidRDefault="00EE19D5" w:rsidP="00EE19D5">
      <w:pPr>
        <w:ind w:right="9600"/>
        <w:rPr>
          <w:sz w:val="2"/>
          <w:lang w:val="fr-FR"/>
        </w:rPr>
      </w:pPr>
    </w:p>
    <w:p w14:paraId="19C6D7FD" w14:textId="77777777" w:rsidR="00EE19D5" w:rsidRPr="003344DE" w:rsidRDefault="00EE19D5" w:rsidP="00EE19D5">
      <w:pPr>
        <w:rPr>
          <w:lang w:val="fr-FR"/>
        </w:rPr>
      </w:pPr>
    </w:p>
    <w:p w14:paraId="7C58BFE0" w14:textId="77777777" w:rsidR="00EE19D5" w:rsidRPr="003344DE" w:rsidRDefault="00EE19D5" w:rsidP="00EE19D5">
      <w:pPr>
        <w:rPr>
          <w:lang w:val="fr-FR"/>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5"/>
        <w:gridCol w:w="5095"/>
      </w:tblGrid>
      <w:tr w:rsidR="00EE19D5" w:rsidRPr="00D1127F" w14:paraId="40B797CD" w14:textId="77777777" w:rsidTr="00E70856">
        <w:tc>
          <w:tcPr>
            <w:tcW w:w="4795" w:type="dxa"/>
          </w:tcPr>
          <w:p w14:paraId="73C5F2B4" w14:textId="77777777" w:rsidR="00EE19D5" w:rsidRPr="00D1127F" w:rsidRDefault="00EE19D5" w:rsidP="00E70856">
            <w:pPr>
              <w:pStyle w:val="Corpsdetexte"/>
              <w:spacing w:before="5"/>
              <w:rPr>
                <w:rFonts w:ascii="Times New Roman" w:hAnsi="Times New Roman" w:cs="Times New Roman"/>
                <w:sz w:val="15"/>
              </w:rPr>
            </w:pPr>
          </w:p>
          <w:p w14:paraId="0BFCC6D3" w14:textId="77777777" w:rsidR="00EE19D5" w:rsidRPr="00D1127F" w:rsidRDefault="00EE19D5" w:rsidP="00E70856">
            <w:pPr>
              <w:pStyle w:val="Corpsdetexte"/>
              <w:spacing w:before="5"/>
              <w:jc w:val="center"/>
              <w:rPr>
                <w:rFonts w:ascii="Times New Roman" w:hAnsi="Times New Roman" w:cs="Times New Roman"/>
                <w:sz w:val="15"/>
              </w:rPr>
            </w:pPr>
            <w:r w:rsidRPr="00D1127F">
              <w:rPr>
                <w:rFonts w:ascii="Times New Roman" w:hAnsi="Times New Roman" w:cs="Times New Roman"/>
                <w:sz w:val="15"/>
              </w:rPr>
              <w:t xml:space="preserve">               </w:t>
            </w:r>
            <w:r w:rsidRPr="00D1127F">
              <w:rPr>
                <w:noProof/>
                <w:sz w:val="15"/>
              </w:rPr>
              <w:drawing>
                <wp:inline distT="0" distB="0" distL="0" distR="0" wp14:anchorId="0A6C5DDC" wp14:editId="7A596EDA">
                  <wp:extent cx="2310483" cy="3143250"/>
                  <wp:effectExtent l="0" t="0" r="0" b="0"/>
                  <wp:docPr id="996639572" name="Image 1" descr="Une image contenant plein air, ciel, bâtiment, rep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639572" name="Image 1" descr="Une image contenant plein air, ciel, bâtiment, repère&#10;&#10;Description générée automatiquement"/>
                          <pic:cNvPicPr/>
                        </pic:nvPicPr>
                        <pic:blipFill>
                          <a:blip r:embed="rId11"/>
                          <a:stretch>
                            <a:fillRect/>
                          </a:stretch>
                        </pic:blipFill>
                        <pic:spPr>
                          <a:xfrm>
                            <a:off x="0" y="0"/>
                            <a:ext cx="2313620" cy="3147518"/>
                          </a:xfrm>
                          <a:prstGeom prst="rect">
                            <a:avLst/>
                          </a:prstGeom>
                        </pic:spPr>
                      </pic:pic>
                    </a:graphicData>
                  </a:graphic>
                </wp:inline>
              </w:drawing>
            </w:r>
          </w:p>
          <w:p w14:paraId="7B6441A0" w14:textId="77777777" w:rsidR="00EE19D5" w:rsidRPr="00D1127F" w:rsidRDefault="00EE19D5" w:rsidP="00E70856">
            <w:pPr>
              <w:pStyle w:val="Corpsdetexte"/>
              <w:spacing w:before="5"/>
              <w:rPr>
                <w:rFonts w:ascii="Times New Roman" w:hAnsi="Times New Roman" w:cs="Times New Roman"/>
                <w:sz w:val="15"/>
              </w:rPr>
            </w:pPr>
          </w:p>
          <w:p w14:paraId="50368113" w14:textId="77777777" w:rsidR="00EE19D5" w:rsidRPr="00D1127F" w:rsidRDefault="00EE19D5" w:rsidP="00E70856">
            <w:pPr>
              <w:pStyle w:val="Corpsdetexte"/>
              <w:spacing w:before="5"/>
              <w:rPr>
                <w:rFonts w:ascii="Times New Roman" w:hAnsi="Times New Roman" w:cs="Times New Roman"/>
                <w:sz w:val="15"/>
              </w:rPr>
            </w:pPr>
          </w:p>
        </w:tc>
        <w:tc>
          <w:tcPr>
            <w:tcW w:w="5405" w:type="dxa"/>
          </w:tcPr>
          <w:p w14:paraId="560289BF" w14:textId="77777777" w:rsidR="00EE19D5" w:rsidRPr="00D1127F" w:rsidRDefault="00EE19D5" w:rsidP="00E70856">
            <w:pPr>
              <w:pStyle w:val="Corpsdetexte"/>
              <w:spacing w:before="5"/>
              <w:rPr>
                <w:rFonts w:ascii="Times New Roman" w:hAnsi="Times New Roman" w:cs="Times New Roman"/>
                <w:sz w:val="15"/>
              </w:rPr>
            </w:pPr>
          </w:p>
          <w:p w14:paraId="3A6B480B" w14:textId="77777777" w:rsidR="00EE19D5" w:rsidRPr="00D1127F" w:rsidRDefault="00EE19D5" w:rsidP="00E70856">
            <w:pPr>
              <w:pStyle w:val="Corpsdetexte"/>
              <w:spacing w:before="5"/>
              <w:jc w:val="center"/>
              <w:rPr>
                <w:rFonts w:ascii="Times New Roman" w:hAnsi="Times New Roman" w:cs="Times New Roman"/>
                <w:sz w:val="15"/>
              </w:rPr>
            </w:pPr>
            <w:r w:rsidRPr="00D1127F">
              <w:rPr>
                <w:noProof/>
                <w:sz w:val="15"/>
              </w:rPr>
              <w:drawing>
                <wp:inline distT="0" distB="0" distL="0" distR="0" wp14:anchorId="53FE884C" wp14:editId="66BFA30C">
                  <wp:extent cx="2608900" cy="3132214"/>
                  <wp:effectExtent l="0" t="0" r="1270" b="0"/>
                  <wp:docPr id="525248733" name="Image 1" descr="Une image contenant bâtiment, plein air, ciel, architectu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248733" name="Image 1" descr="Une image contenant bâtiment, plein air, ciel, architecture&#10;&#10;Description générée automatiquement"/>
                          <pic:cNvPicPr/>
                        </pic:nvPicPr>
                        <pic:blipFill>
                          <a:blip r:embed="rId12"/>
                          <a:stretch>
                            <a:fillRect/>
                          </a:stretch>
                        </pic:blipFill>
                        <pic:spPr>
                          <a:xfrm>
                            <a:off x="0" y="0"/>
                            <a:ext cx="2637312" cy="3166325"/>
                          </a:xfrm>
                          <a:prstGeom prst="rect">
                            <a:avLst/>
                          </a:prstGeom>
                        </pic:spPr>
                      </pic:pic>
                    </a:graphicData>
                  </a:graphic>
                </wp:inline>
              </w:drawing>
            </w:r>
          </w:p>
        </w:tc>
      </w:tr>
    </w:tbl>
    <w:tbl>
      <w:tblPr>
        <w:tblW w:w="0" w:type="auto"/>
        <w:shd w:val="clear" w:color="auto" w:fill="1F497D" w:themeFill="text2"/>
        <w:tblLayout w:type="fixed"/>
        <w:tblLook w:val="04A0" w:firstRow="1" w:lastRow="0" w:firstColumn="1" w:lastColumn="0" w:noHBand="0" w:noVBand="1"/>
      </w:tblPr>
      <w:tblGrid>
        <w:gridCol w:w="9620"/>
      </w:tblGrid>
      <w:tr w:rsidR="00EE19D5" w:rsidRPr="000D6DCC" w14:paraId="74BDCD4B" w14:textId="77777777" w:rsidTr="00E70856">
        <w:tc>
          <w:tcPr>
            <w:tcW w:w="9620" w:type="dxa"/>
            <w:shd w:val="clear" w:color="auto" w:fill="1F497D" w:themeFill="text2"/>
            <w:tcMar>
              <w:top w:w="30" w:type="dxa"/>
              <w:left w:w="0" w:type="dxa"/>
              <w:bottom w:w="0" w:type="dxa"/>
              <w:right w:w="0" w:type="dxa"/>
            </w:tcMar>
            <w:vAlign w:val="center"/>
          </w:tcPr>
          <w:p w14:paraId="5E476A17" w14:textId="77777777" w:rsidR="00EE19D5" w:rsidRPr="00D1127F" w:rsidRDefault="00EE19D5" w:rsidP="00E70856">
            <w:pPr>
              <w:jc w:val="center"/>
              <w:rPr>
                <w:rFonts w:eastAsia="Trebuchet MS"/>
                <w:b/>
                <w:color w:val="FFFFFF"/>
                <w:sz w:val="28"/>
                <w:lang w:val="fr-FR"/>
              </w:rPr>
            </w:pPr>
            <w:r w:rsidRPr="00D1127F">
              <w:rPr>
                <w:rFonts w:eastAsia="Trebuchet MS"/>
                <w:b/>
                <w:color w:val="FFFFFF"/>
                <w:sz w:val="28"/>
                <w:lang w:val="fr-FR"/>
              </w:rPr>
              <w:t>CAHIER DES CLAUSES ADMINISTRATIVES PARTICULIÈRES</w:t>
            </w:r>
          </w:p>
        </w:tc>
      </w:tr>
    </w:tbl>
    <w:p w14:paraId="3079A764" w14:textId="77777777" w:rsidR="00EE19D5" w:rsidRPr="00D1127F" w:rsidRDefault="00EE19D5" w:rsidP="00EE19D5">
      <w:pPr>
        <w:rPr>
          <w:lang w:val="fr-FR"/>
        </w:rPr>
      </w:pPr>
    </w:p>
    <w:p w14:paraId="46176598" w14:textId="77777777" w:rsidR="00EE19D5" w:rsidRPr="00D1127F" w:rsidRDefault="00EE19D5" w:rsidP="00EE19D5">
      <w:pPr>
        <w:rPr>
          <w:sz w:val="20"/>
          <w:lang w:val="fr-FR"/>
        </w:rPr>
      </w:pPr>
    </w:p>
    <w:p w14:paraId="0AA14FE3" w14:textId="77777777" w:rsidR="00EE19D5" w:rsidRPr="00D1127F" w:rsidRDefault="00EE19D5" w:rsidP="00EE19D5">
      <w:pPr>
        <w:pStyle w:val="Corpsdetexte"/>
        <w:spacing w:before="120"/>
        <w:rPr>
          <w:sz w:val="8"/>
          <w:szCs w:val="14"/>
        </w:rPr>
      </w:pPr>
    </w:p>
    <w:p w14:paraId="413501A1" w14:textId="77777777" w:rsidR="00147E8D" w:rsidRPr="00D1127F" w:rsidRDefault="00147E8D" w:rsidP="00147E8D">
      <w:pPr>
        <w:ind w:right="598"/>
        <w:rPr>
          <w:b/>
          <w:lang w:val="fr-FR"/>
        </w:rPr>
      </w:pPr>
      <w:r w:rsidRPr="00D1127F">
        <w:rPr>
          <w:b/>
          <w:spacing w:val="-6"/>
          <w:lang w:val="fr-FR"/>
        </w:rPr>
        <w:t>MAITRISE</w:t>
      </w:r>
      <w:r w:rsidRPr="00D1127F">
        <w:rPr>
          <w:b/>
          <w:spacing w:val="-2"/>
          <w:lang w:val="fr-FR"/>
        </w:rPr>
        <w:t xml:space="preserve"> D'OUVRAGE</w:t>
      </w:r>
    </w:p>
    <w:p w14:paraId="298C4340" w14:textId="77777777" w:rsidR="00147E8D" w:rsidRPr="00D1127F" w:rsidRDefault="00147E8D" w:rsidP="00147E8D">
      <w:pPr>
        <w:pStyle w:val="Corpsdetexte"/>
        <w:spacing w:before="5"/>
        <w:rPr>
          <w:b/>
          <w:sz w:val="17"/>
        </w:rPr>
      </w:pPr>
    </w:p>
    <w:p w14:paraId="04FCA5DA" w14:textId="77777777" w:rsidR="00147E8D" w:rsidRPr="00D1127F" w:rsidRDefault="00147E8D" w:rsidP="00147E8D">
      <w:pPr>
        <w:spacing w:before="1"/>
        <w:ind w:left="609" w:right="-1276"/>
        <w:rPr>
          <w:lang w:val="fr-FR"/>
        </w:rPr>
      </w:pPr>
      <w:r w:rsidRPr="00D1127F">
        <w:rPr>
          <w:spacing w:val="-2"/>
          <w:u w:val="single"/>
          <w:lang w:val="fr-FR"/>
        </w:rPr>
        <w:t>DRAC Occitanie</w:t>
      </w:r>
      <w:r w:rsidRPr="00D1127F">
        <w:rPr>
          <w:spacing w:val="-5"/>
          <w:u w:val="single"/>
          <w:lang w:val="fr-FR"/>
        </w:rPr>
        <w:t xml:space="preserve"> </w:t>
      </w:r>
      <w:r w:rsidRPr="00D1127F">
        <w:rPr>
          <w:spacing w:val="-2"/>
          <w:u w:val="single"/>
          <w:lang w:val="fr-FR"/>
        </w:rPr>
        <w:t>-</w:t>
      </w:r>
      <w:r w:rsidRPr="00D1127F">
        <w:rPr>
          <w:spacing w:val="-4"/>
          <w:u w:val="single"/>
          <w:lang w:val="fr-FR"/>
        </w:rPr>
        <w:t xml:space="preserve"> </w:t>
      </w:r>
      <w:r w:rsidRPr="00D1127F">
        <w:rPr>
          <w:spacing w:val="-2"/>
          <w:u w:val="single"/>
          <w:lang w:val="fr-FR"/>
        </w:rPr>
        <w:t>CRMH</w:t>
      </w:r>
      <w:r w:rsidRPr="00D1127F">
        <w:rPr>
          <w:spacing w:val="-6"/>
          <w:u w:val="single"/>
          <w:lang w:val="fr-FR"/>
        </w:rPr>
        <w:t xml:space="preserve"> </w:t>
      </w:r>
      <w:r w:rsidRPr="00D1127F">
        <w:rPr>
          <w:spacing w:val="-2"/>
          <w:u w:val="single"/>
          <w:lang w:val="fr-FR"/>
        </w:rPr>
        <w:t>de</w:t>
      </w:r>
      <w:r w:rsidRPr="00D1127F">
        <w:rPr>
          <w:spacing w:val="-6"/>
          <w:u w:val="single"/>
          <w:lang w:val="fr-FR"/>
        </w:rPr>
        <w:t xml:space="preserve"> </w:t>
      </w:r>
      <w:r w:rsidRPr="00D1127F">
        <w:rPr>
          <w:spacing w:val="-2"/>
          <w:u w:val="single"/>
          <w:lang w:val="fr-FR"/>
        </w:rPr>
        <w:t>Montpellier</w:t>
      </w:r>
      <w:r w:rsidRPr="00D1127F">
        <w:rPr>
          <w:spacing w:val="-4"/>
          <w:u w:val="single"/>
          <w:lang w:val="fr-FR"/>
        </w:rPr>
        <w:t xml:space="preserve"> </w:t>
      </w:r>
      <w:r w:rsidRPr="00D1127F">
        <w:rPr>
          <w:spacing w:val="-2"/>
          <w:u w:val="single"/>
          <w:lang w:val="fr-FR"/>
        </w:rPr>
        <w:t>-</w:t>
      </w:r>
      <w:r w:rsidRPr="00D1127F">
        <w:rPr>
          <w:spacing w:val="-3"/>
          <w:u w:val="single"/>
          <w:lang w:val="fr-FR"/>
        </w:rPr>
        <w:t xml:space="preserve"> </w:t>
      </w:r>
      <w:r w:rsidRPr="00D1127F">
        <w:rPr>
          <w:spacing w:val="-2"/>
          <w:u w:val="single"/>
          <w:lang w:val="fr-FR"/>
        </w:rPr>
        <w:t>5</w:t>
      </w:r>
      <w:r w:rsidRPr="00D1127F">
        <w:rPr>
          <w:spacing w:val="-6"/>
          <w:u w:val="single"/>
          <w:lang w:val="fr-FR"/>
        </w:rPr>
        <w:t xml:space="preserve"> </w:t>
      </w:r>
      <w:r w:rsidRPr="00D1127F">
        <w:rPr>
          <w:spacing w:val="-2"/>
          <w:u w:val="single"/>
          <w:lang w:val="fr-FR"/>
        </w:rPr>
        <w:t>Rue</w:t>
      </w:r>
      <w:r w:rsidRPr="00D1127F">
        <w:rPr>
          <w:spacing w:val="-6"/>
          <w:u w:val="single"/>
          <w:lang w:val="fr-FR"/>
        </w:rPr>
        <w:t xml:space="preserve"> </w:t>
      </w:r>
      <w:r w:rsidRPr="00D1127F">
        <w:rPr>
          <w:spacing w:val="-2"/>
          <w:u w:val="single"/>
          <w:lang w:val="fr-FR"/>
        </w:rPr>
        <w:t>de</w:t>
      </w:r>
      <w:r w:rsidRPr="00D1127F">
        <w:rPr>
          <w:spacing w:val="-6"/>
          <w:u w:val="single"/>
          <w:lang w:val="fr-FR"/>
        </w:rPr>
        <w:t xml:space="preserve"> </w:t>
      </w:r>
      <w:r w:rsidRPr="00D1127F">
        <w:rPr>
          <w:spacing w:val="-2"/>
          <w:u w:val="single"/>
          <w:lang w:val="fr-FR"/>
        </w:rPr>
        <w:t>la</w:t>
      </w:r>
      <w:r w:rsidRPr="00D1127F">
        <w:rPr>
          <w:spacing w:val="-3"/>
          <w:u w:val="single"/>
          <w:lang w:val="fr-FR"/>
        </w:rPr>
        <w:t xml:space="preserve"> </w:t>
      </w:r>
      <w:r w:rsidRPr="00D1127F">
        <w:rPr>
          <w:spacing w:val="-2"/>
          <w:u w:val="single"/>
          <w:lang w:val="fr-FR"/>
        </w:rPr>
        <w:t>Salle</w:t>
      </w:r>
      <w:r w:rsidRPr="00D1127F">
        <w:rPr>
          <w:spacing w:val="-6"/>
          <w:u w:val="single"/>
          <w:lang w:val="fr-FR"/>
        </w:rPr>
        <w:t xml:space="preserve"> </w:t>
      </w:r>
      <w:r w:rsidRPr="00D1127F">
        <w:rPr>
          <w:spacing w:val="-2"/>
          <w:u w:val="single"/>
          <w:lang w:val="fr-FR"/>
        </w:rPr>
        <w:t>l'Evêque</w:t>
      </w:r>
      <w:r w:rsidRPr="00D1127F">
        <w:rPr>
          <w:spacing w:val="-6"/>
          <w:u w:val="single"/>
          <w:lang w:val="fr-FR"/>
        </w:rPr>
        <w:t xml:space="preserve"> </w:t>
      </w:r>
      <w:r w:rsidRPr="00D1127F">
        <w:rPr>
          <w:spacing w:val="-2"/>
          <w:u w:val="single"/>
          <w:lang w:val="fr-FR"/>
        </w:rPr>
        <w:t>-</w:t>
      </w:r>
      <w:r w:rsidRPr="00D1127F">
        <w:rPr>
          <w:spacing w:val="-4"/>
          <w:u w:val="single"/>
          <w:lang w:val="fr-FR"/>
        </w:rPr>
        <w:t xml:space="preserve"> </w:t>
      </w:r>
      <w:r w:rsidRPr="00D1127F">
        <w:rPr>
          <w:spacing w:val="-2"/>
          <w:u w:val="single"/>
          <w:lang w:val="fr-FR"/>
        </w:rPr>
        <w:t>34000</w:t>
      </w:r>
      <w:r w:rsidRPr="00D1127F">
        <w:rPr>
          <w:spacing w:val="-5"/>
          <w:u w:val="single"/>
          <w:lang w:val="fr-FR"/>
        </w:rPr>
        <w:t xml:space="preserve"> </w:t>
      </w:r>
      <w:r w:rsidRPr="00D1127F">
        <w:rPr>
          <w:spacing w:val="-2"/>
          <w:u w:val="single"/>
          <w:lang w:val="fr-FR"/>
        </w:rPr>
        <w:t>MONTPELLIER</w:t>
      </w:r>
    </w:p>
    <w:p w14:paraId="6B734720" w14:textId="77777777" w:rsidR="00147E8D" w:rsidRPr="00D1127F" w:rsidRDefault="00147E8D" w:rsidP="00147E8D">
      <w:pPr>
        <w:pStyle w:val="Corpsdetexte"/>
        <w:spacing w:before="57"/>
      </w:pPr>
    </w:p>
    <w:p w14:paraId="407C99E6" w14:textId="77777777" w:rsidR="00147E8D" w:rsidRPr="00D1127F" w:rsidRDefault="00147E8D" w:rsidP="00147E8D">
      <w:pPr>
        <w:ind w:left="609"/>
        <w:rPr>
          <w:spacing w:val="-4"/>
          <w:lang w:val="fr-FR"/>
        </w:rPr>
      </w:pPr>
      <w:r w:rsidRPr="00D1127F">
        <w:rPr>
          <w:spacing w:val="-4"/>
          <w:lang w:val="fr-FR"/>
        </w:rPr>
        <w:t>Mme Sophie Omère,</w:t>
      </w:r>
      <w:r w:rsidRPr="00D1127F">
        <w:rPr>
          <w:lang w:val="fr-FR"/>
        </w:rPr>
        <w:t xml:space="preserve"> </w:t>
      </w:r>
      <w:r w:rsidRPr="00D1127F">
        <w:rPr>
          <w:spacing w:val="-4"/>
          <w:lang w:val="fr-FR"/>
        </w:rPr>
        <w:t>CRMH adjointe</w:t>
      </w:r>
    </w:p>
    <w:p w14:paraId="0728EF64" w14:textId="77777777" w:rsidR="00147E8D" w:rsidRPr="00D1127F" w:rsidRDefault="00147E8D" w:rsidP="00147E8D">
      <w:pPr>
        <w:ind w:left="609"/>
        <w:rPr>
          <w:lang w:val="fr-FR"/>
        </w:rPr>
      </w:pPr>
      <w:r w:rsidRPr="00D1127F">
        <w:rPr>
          <w:spacing w:val="-4"/>
          <w:lang w:val="fr-FR"/>
        </w:rPr>
        <w:t>M.</w:t>
      </w:r>
      <w:r w:rsidRPr="00D1127F">
        <w:rPr>
          <w:spacing w:val="-3"/>
          <w:lang w:val="fr-FR"/>
        </w:rPr>
        <w:t xml:space="preserve"> </w:t>
      </w:r>
      <w:r w:rsidRPr="00D1127F">
        <w:rPr>
          <w:spacing w:val="-4"/>
          <w:lang w:val="fr-FR"/>
        </w:rPr>
        <w:t>René-Daniel</w:t>
      </w:r>
      <w:r w:rsidRPr="00D1127F">
        <w:rPr>
          <w:spacing w:val="-9"/>
          <w:lang w:val="fr-FR"/>
        </w:rPr>
        <w:t xml:space="preserve"> </w:t>
      </w:r>
      <w:r w:rsidRPr="00D1127F">
        <w:rPr>
          <w:spacing w:val="-4"/>
          <w:lang w:val="fr-FR"/>
        </w:rPr>
        <w:t>Lamothe,</w:t>
      </w:r>
      <w:r w:rsidRPr="00D1127F">
        <w:rPr>
          <w:spacing w:val="3"/>
          <w:lang w:val="fr-FR"/>
        </w:rPr>
        <w:t xml:space="preserve"> ingénieur du patrimoine, </w:t>
      </w:r>
      <w:r w:rsidRPr="00D1127F">
        <w:rPr>
          <w:spacing w:val="-4"/>
          <w:lang w:val="fr-FR"/>
        </w:rPr>
        <w:t>Cellule</w:t>
      </w:r>
      <w:r w:rsidRPr="00D1127F">
        <w:rPr>
          <w:spacing w:val="-2"/>
          <w:lang w:val="fr-FR"/>
        </w:rPr>
        <w:t xml:space="preserve"> </w:t>
      </w:r>
      <w:r w:rsidRPr="00D1127F">
        <w:rPr>
          <w:spacing w:val="-4"/>
          <w:lang w:val="fr-FR"/>
        </w:rPr>
        <w:t>travaux et</w:t>
      </w:r>
      <w:r w:rsidRPr="00D1127F">
        <w:rPr>
          <w:spacing w:val="-2"/>
          <w:lang w:val="fr-FR"/>
        </w:rPr>
        <w:t xml:space="preserve"> </w:t>
      </w:r>
      <w:r w:rsidRPr="00D1127F">
        <w:rPr>
          <w:spacing w:val="-4"/>
          <w:lang w:val="fr-FR"/>
        </w:rPr>
        <w:t>marchés</w:t>
      </w:r>
    </w:p>
    <w:p w14:paraId="487472D8" w14:textId="77777777" w:rsidR="00147E8D" w:rsidRPr="00D1127F" w:rsidRDefault="00147E8D" w:rsidP="00147E8D">
      <w:pPr>
        <w:pStyle w:val="Corpsdetexte"/>
        <w:spacing w:before="111"/>
        <w:rPr>
          <w:sz w:val="8"/>
          <w:szCs w:val="14"/>
        </w:rPr>
      </w:pPr>
    </w:p>
    <w:p w14:paraId="3666A60E" w14:textId="77777777" w:rsidR="00147E8D" w:rsidRPr="00D1127F" w:rsidRDefault="00147E8D" w:rsidP="00147E8D">
      <w:pPr>
        <w:ind w:right="598"/>
        <w:rPr>
          <w:b/>
          <w:lang w:val="fr-FR"/>
        </w:rPr>
      </w:pPr>
      <w:r w:rsidRPr="00D1127F">
        <w:rPr>
          <w:b/>
          <w:spacing w:val="-6"/>
          <w:lang w:val="fr-FR"/>
        </w:rPr>
        <w:t>MAITRISE</w:t>
      </w:r>
      <w:r w:rsidRPr="00D1127F">
        <w:rPr>
          <w:b/>
          <w:spacing w:val="-4"/>
          <w:lang w:val="fr-FR"/>
        </w:rPr>
        <w:t xml:space="preserve"> </w:t>
      </w:r>
      <w:r w:rsidRPr="00D1127F">
        <w:rPr>
          <w:b/>
          <w:spacing w:val="-2"/>
          <w:lang w:val="fr-FR"/>
        </w:rPr>
        <w:t>D'ŒUVRE</w:t>
      </w:r>
    </w:p>
    <w:p w14:paraId="1AFD3BE8" w14:textId="77777777" w:rsidR="00147E8D" w:rsidRPr="00D1127F" w:rsidRDefault="00147E8D" w:rsidP="00147E8D">
      <w:pPr>
        <w:pStyle w:val="Corpsdetexte"/>
        <w:spacing w:before="25"/>
        <w:rPr>
          <w:b/>
          <w:sz w:val="17"/>
        </w:rPr>
      </w:pPr>
    </w:p>
    <w:p w14:paraId="7FEFFE6E" w14:textId="77777777" w:rsidR="00147E8D" w:rsidRPr="00D1127F" w:rsidRDefault="00147E8D" w:rsidP="00147E8D">
      <w:pPr>
        <w:ind w:left="609"/>
        <w:rPr>
          <w:lang w:val="fr-FR"/>
        </w:rPr>
      </w:pPr>
      <w:r w:rsidRPr="00D1127F">
        <w:rPr>
          <w:spacing w:val="-2"/>
          <w:u w:val="single"/>
          <w:lang w:val="fr-FR"/>
        </w:rPr>
        <w:t>DRAC</w:t>
      </w:r>
      <w:r w:rsidRPr="00D1127F">
        <w:rPr>
          <w:spacing w:val="-3"/>
          <w:u w:val="single"/>
          <w:lang w:val="fr-FR"/>
        </w:rPr>
        <w:t xml:space="preserve"> </w:t>
      </w:r>
      <w:r w:rsidRPr="00D1127F">
        <w:rPr>
          <w:spacing w:val="-2"/>
          <w:u w:val="single"/>
          <w:lang w:val="fr-FR"/>
        </w:rPr>
        <w:t>Occitanie</w:t>
      </w:r>
      <w:r w:rsidRPr="00D1127F">
        <w:rPr>
          <w:spacing w:val="-7"/>
          <w:u w:val="single"/>
          <w:lang w:val="fr-FR"/>
        </w:rPr>
        <w:t xml:space="preserve"> </w:t>
      </w:r>
      <w:r w:rsidRPr="00D1127F">
        <w:rPr>
          <w:spacing w:val="-2"/>
          <w:u w:val="single"/>
          <w:lang w:val="fr-FR"/>
        </w:rPr>
        <w:t>-</w:t>
      </w:r>
      <w:r w:rsidRPr="00D1127F">
        <w:rPr>
          <w:spacing w:val="-6"/>
          <w:u w:val="single"/>
          <w:lang w:val="fr-FR"/>
        </w:rPr>
        <w:t xml:space="preserve"> </w:t>
      </w:r>
      <w:r w:rsidRPr="00D1127F">
        <w:rPr>
          <w:spacing w:val="-2"/>
          <w:u w:val="single"/>
          <w:lang w:val="fr-FR"/>
        </w:rPr>
        <w:t>Unité</w:t>
      </w:r>
      <w:r w:rsidRPr="00D1127F">
        <w:rPr>
          <w:spacing w:val="-5"/>
          <w:u w:val="single"/>
          <w:lang w:val="fr-FR"/>
        </w:rPr>
        <w:t xml:space="preserve"> </w:t>
      </w:r>
      <w:r w:rsidRPr="00D1127F">
        <w:rPr>
          <w:spacing w:val="-2"/>
          <w:u w:val="single"/>
          <w:lang w:val="fr-FR"/>
        </w:rPr>
        <w:t>départementale</w:t>
      </w:r>
      <w:r w:rsidRPr="00D1127F">
        <w:rPr>
          <w:spacing w:val="-7"/>
          <w:u w:val="single"/>
          <w:lang w:val="fr-FR"/>
        </w:rPr>
        <w:t xml:space="preserve"> </w:t>
      </w:r>
      <w:r w:rsidRPr="00D1127F">
        <w:rPr>
          <w:spacing w:val="-2"/>
          <w:u w:val="single"/>
          <w:lang w:val="fr-FR"/>
        </w:rPr>
        <w:t>de</w:t>
      </w:r>
      <w:r w:rsidRPr="00D1127F">
        <w:rPr>
          <w:spacing w:val="-7"/>
          <w:u w:val="single"/>
          <w:lang w:val="fr-FR"/>
        </w:rPr>
        <w:t xml:space="preserve"> </w:t>
      </w:r>
      <w:r w:rsidRPr="00D1127F">
        <w:rPr>
          <w:spacing w:val="-2"/>
          <w:u w:val="single"/>
          <w:lang w:val="fr-FR"/>
        </w:rPr>
        <w:t>l'architecture</w:t>
      </w:r>
      <w:r w:rsidRPr="00D1127F">
        <w:rPr>
          <w:spacing w:val="-5"/>
          <w:u w:val="single"/>
          <w:lang w:val="fr-FR"/>
        </w:rPr>
        <w:t xml:space="preserve"> </w:t>
      </w:r>
      <w:r w:rsidRPr="00D1127F">
        <w:rPr>
          <w:spacing w:val="-2"/>
          <w:u w:val="single"/>
          <w:lang w:val="fr-FR"/>
        </w:rPr>
        <w:t>et</w:t>
      </w:r>
      <w:r w:rsidRPr="00D1127F">
        <w:rPr>
          <w:spacing w:val="-6"/>
          <w:u w:val="single"/>
          <w:lang w:val="fr-FR"/>
        </w:rPr>
        <w:t xml:space="preserve"> </w:t>
      </w:r>
      <w:r w:rsidRPr="00D1127F">
        <w:rPr>
          <w:spacing w:val="-2"/>
          <w:u w:val="single"/>
          <w:lang w:val="fr-FR"/>
        </w:rPr>
        <w:t>du</w:t>
      </w:r>
      <w:r w:rsidRPr="00D1127F">
        <w:rPr>
          <w:spacing w:val="-7"/>
          <w:u w:val="single"/>
          <w:lang w:val="fr-FR"/>
        </w:rPr>
        <w:t xml:space="preserve"> </w:t>
      </w:r>
      <w:r w:rsidRPr="00D1127F">
        <w:rPr>
          <w:spacing w:val="-2"/>
          <w:u w:val="single"/>
          <w:lang w:val="fr-FR"/>
        </w:rPr>
        <w:t>patrimoine</w:t>
      </w:r>
      <w:r w:rsidRPr="00D1127F">
        <w:rPr>
          <w:spacing w:val="-7"/>
          <w:u w:val="single"/>
          <w:lang w:val="fr-FR"/>
        </w:rPr>
        <w:t xml:space="preserve"> </w:t>
      </w:r>
      <w:r w:rsidRPr="00D1127F">
        <w:rPr>
          <w:spacing w:val="-2"/>
          <w:u w:val="single"/>
          <w:lang w:val="fr-FR"/>
        </w:rPr>
        <w:t>de</w:t>
      </w:r>
      <w:r w:rsidRPr="00D1127F">
        <w:rPr>
          <w:spacing w:val="-7"/>
          <w:u w:val="single"/>
          <w:lang w:val="fr-FR"/>
        </w:rPr>
        <w:t xml:space="preserve"> </w:t>
      </w:r>
      <w:r w:rsidRPr="00D1127F">
        <w:rPr>
          <w:spacing w:val="-2"/>
          <w:u w:val="single"/>
          <w:lang w:val="fr-FR"/>
        </w:rPr>
        <w:t>l'Hérault</w:t>
      </w:r>
    </w:p>
    <w:p w14:paraId="3500C948" w14:textId="77777777" w:rsidR="00147E8D" w:rsidRPr="00D1127F" w:rsidRDefault="00147E8D" w:rsidP="00147E8D">
      <w:pPr>
        <w:pStyle w:val="Corpsdetexte"/>
        <w:spacing w:before="91"/>
      </w:pPr>
    </w:p>
    <w:p w14:paraId="7A36AACA" w14:textId="77777777" w:rsidR="00147E8D" w:rsidRPr="00D1127F" w:rsidRDefault="00147E8D" w:rsidP="00147E8D">
      <w:pPr>
        <w:ind w:left="607" w:right="425"/>
        <w:rPr>
          <w:spacing w:val="-2"/>
          <w:lang w:val="fr-FR"/>
        </w:rPr>
      </w:pPr>
      <w:r w:rsidRPr="00D1127F">
        <w:rPr>
          <w:spacing w:val="-2"/>
          <w:lang w:val="fr-FR"/>
        </w:rPr>
        <w:t>Mme</w:t>
      </w:r>
      <w:r w:rsidRPr="00D1127F">
        <w:rPr>
          <w:spacing w:val="-4"/>
          <w:lang w:val="fr-FR"/>
        </w:rPr>
        <w:t xml:space="preserve"> </w:t>
      </w:r>
      <w:r w:rsidRPr="00D1127F">
        <w:rPr>
          <w:spacing w:val="-2"/>
          <w:lang w:val="fr-FR"/>
        </w:rPr>
        <w:t>Sophie</w:t>
      </w:r>
      <w:r w:rsidRPr="00D1127F">
        <w:rPr>
          <w:spacing w:val="-4"/>
          <w:lang w:val="fr-FR"/>
        </w:rPr>
        <w:t xml:space="preserve"> </w:t>
      </w:r>
      <w:r w:rsidRPr="00D1127F">
        <w:rPr>
          <w:spacing w:val="-2"/>
          <w:lang w:val="fr-FR"/>
        </w:rPr>
        <w:t>LOUBENS, Architecte</w:t>
      </w:r>
      <w:r w:rsidRPr="00D1127F">
        <w:rPr>
          <w:spacing w:val="-5"/>
          <w:lang w:val="fr-FR"/>
        </w:rPr>
        <w:t xml:space="preserve"> </w:t>
      </w:r>
      <w:r w:rsidRPr="00D1127F">
        <w:rPr>
          <w:spacing w:val="-2"/>
          <w:lang w:val="fr-FR"/>
        </w:rPr>
        <w:t>des bâtiments de</w:t>
      </w:r>
      <w:r w:rsidRPr="00D1127F">
        <w:rPr>
          <w:spacing w:val="-4"/>
          <w:lang w:val="fr-FR"/>
        </w:rPr>
        <w:t xml:space="preserve"> </w:t>
      </w:r>
      <w:r w:rsidRPr="00D1127F">
        <w:rPr>
          <w:spacing w:val="-2"/>
          <w:lang w:val="fr-FR"/>
        </w:rPr>
        <w:t>France</w:t>
      </w:r>
      <w:r w:rsidRPr="00D1127F">
        <w:rPr>
          <w:spacing w:val="-5"/>
          <w:lang w:val="fr-FR"/>
        </w:rPr>
        <w:t xml:space="preserve">, </w:t>
      </w:r>
      <w:r w:rsidRPr="00D1127F">
        <w:rPr>
          <w:spacing w:val="-2"/>
          <w:lang w:val="fr-FR"/>
        </w:rPr>
        <w:t>conservateur</w:t>
      </w:r>
      <w:r w:rsidRPr="00D1127F">
        <w:rPr>
          <w:spacing w:val="-4"/>
          <w:lang w:val="fr-FR"/>
        </w:rPr>
        <w:t xml:space="preserve"> </w:t>
      </w:r>
      <w:r w:rsidRPr="00D1127F">
        <w:rPr>
          <w:spacing w:val="-2"/>
          <w:lang w:val="fr-FR"/>
        </w:rPr>
        <w:t>de</w:t>
      </w:r>
      <w:r w:rsidRPr="00D1127F">
        <w:rPr>
          <w:spacing w:val="-5"/>
          <w:lang w:val="fr-FR"/>
        </w:rPr>
        <w:t xml:space="preserve"> </w:t>
      </w:r>
      <w:r w:rsidRPr="00D1127F">
        <w:rPr>
          <w:spacing w:val="-2"/>
          <w:lang w:val="fr-FR"/>
        </w:rPr>
        <w:t>la</w:t>
      </w:r>
      <w:r w:rsidRPr="00D1127F">
        <w:rPr>
          <w:spacing w:val="-4"/>
          <w:lang w:val="fr-FR"/>
        </w:rPr>
        <w:t xml:space="preserve"> </w:t>
      </w:r>
      <w:r w:rsidRPr="00D1127F">
        <w:rPr>
          <w:spacing w:val="-2"/>
          <w:lang w:val="fr-FR"/>
        </w:rPr>
        <w:t>cathédrale</w:t>
      </w:r>
      <w:r w:rsidRPr="00D1127F">
        <w:rPr>
          <w:spacing w:val="-4"/>
          <w:lang w:val="fr-FR"/>
        </w:rPr>
        <w:t xml:space="preserve"> </w:t>
      </w:r>
      <w:r w:rsidRPr="00D1127F">
        <w:rPr>
          <w:spacing w:val="-2"/>
          <w:lang w:val="fr-FR"/>
        </w:rPr>
        <w:t>Saint-Pierre et responsable unique de sécurité</w:t>
      </w:r>
    </w:p>
    <w:p w14:paraId="1E430D35" w14:textId="77777777" w:rsidR="00147E8D" w:rsidRPr="00D1127F" w:rsidRDefault="00147E8D" w:rsidP="00147E8D">
      <w:pPr>
        <w:ind w:left="607" w:right="2262"/>
        <w:rPr>
          <w:lang w:val="fr-FR"/>
        </w:rPr>
      </w:pPr>
      <w:r w:rsidRPr="00D1127F">
        <w:rPr>
          <w:lang w:val="fr-FR"/>
        </w:rPr>
        <w:t>Mme</w:t>
      </w:r>
      <w:r w:rsidRPr="00D1127F">
        <w:rPr>
          <w:spacing w:val="-7"/>
          <w:lang w:val="fr-FR"/>
        </w:rPr>
        <w:t xml:space="preserve"> </w:t>
      </w:r>
      <w:r w:rsidRPr="00D1127F">
        <w:rPr>
          <w:lang w:val="fr-FR"/>
        </w:rPr>
        <w:t>Sandrine Bertin, ingénieure du patrimoine</w:t>
      </w:r>
      <w:r w:rsidRPr="00D1127F">
        <w:rPr>
          <w:spacing w:val="-8"/>
          <w:lang w:val="fr-FR"/>
        </w:rPr>
        <w:t xml:space="preserve"> </w:t>
      </w:r>
    </w:p>
    <w:p w14:paraId="304D4C9D" w14:textId="77777777" w:rsidR="00EE19D5" w:rsidRPr="00D1127F" w:rsidRDefault="00EE19D5" w:rsidP="00EE19D5">
      <w:pPr>
        <w:pStyle w:val="Corpsdetexte"/>
        <w:spacing w:before="111"/>
        <w:rPr>
          <w:sz w:val="10"/>
          <w:szCs w:val="16"/>
        </w:rPr>
      </w:pPr>
    </w:p>
    <w:p w14:paraId="240F3305" w14:textId="48A24468" w:rsidR="00F24C60" w:rsidRPr="00D1127F" w:rsidRDefault="00F24C60">
      <w:pPr>
        <w:spacing w:line="279" w:lineRule="exact"/>
        <w:jc w:val="center"/>
        <w:rPr>
          <w:rFonts w:ascii="Trebuchet MS" w:eastAsia="Trebuchet MS" w:hAnsi="Trebuchet MS" w:cs="Trebuchet MS"/>
          <w:color w:val="000000"/>
          <w:lang w:val="fr-FR"/>
        </w:rPr>
        <w:sectPr w:rsidR="00F24C60" w:rsidRPr="00D1127F">
          <w:headerReference w:type="even" r:id="rId13"/>
          <w:headerReference w:type="default" r:id="rId14"/>
          <w:footerReference w:type="even" r:id="rId15"/>
          <w:footerReference w:type="default" r:id="rId16"/>
          <w:headerReference w:type="first" r:id="rId17"/>
          <w:footerReference w:type="first" r:id="rId18"/>
          <w:pgSz w:w="11900" w:h="16840"/>
          <w:pgMar w:top="1400" w:right="1140" w:bottom="1440" w:left="1140" w:header="1400" w:footer="1440" w:gutter="0"/>
          <w:cols w:space="708"/>
        </w:sectPr>
      </w:pPr>
    </w:p>
    <w:p w14:paraId="76251B42" w14:textId="77777777" w:rsidR="00F24C60" w:rsidRPr="00D1127F" w:rsidRDefault="00F24C60">
      <w:pPr>
        <w:spacing w:line="200" w:lineRule="exact"/>
        <w:rPr>
          <w:sz w:val="20"/>
          <w:lang w:val="fr-FR"/>
        </w:rPr>
      </w:pPr>
    </w:p>
    <w:tbl>
      <w:tblPr>
        <w:tblW w:w="0" w:type="auto"/>
        <w:tblLayout w:type="fixed"/>
        <w:tblLook w:val="04A0" w:firstRow="1" w:lastRow="0" w:firstColumn="1" w:lastColumn="0" w:noHBand="0" w:noVBand="1"/>
      </w:tblPr>
      <w:tblGrid>
        <w:gridCol w:w="1200"/>
        <w:gridCol w:w="2400"/>
        <w:gridCol w:w="6000"/>
      </w:tblGrid>
      <w:tr w:rsidR="00F24C60" w:rsidRPr="00D1127F" w14:paraId="23A170CE" w14:textId="77777777" w:rsidTr="00EE19D5">
        <w:trPr>
          <w:trHeight w:val="436"/>
        </w:trPr>
        <w:tc>
          <w:tcPr>
            <w:tcW w:w="9600" w:type="dxa"/>
            <w:gridSpan w:val="3"/>
            <w:tcBorders>
              <w:top w:val="single" w:sz="2" w:space="0" w:color="000000"/>
              <w:left w:val="single" w:sz="2" w:space="0" w:color="000000"/>
              <w:right w:val="single" w:sz="2" w:space="0" w:color="000000"/>
            </w:tcBorders>
            <w:shd w:val="clear" w:color="auto" w:fill="1F497D" w:themeFill="text2"/>
            <w:tcMar>
              <w:top w:w="0" w:type="dxa"/>
              <w:left w:w="0" w:type="dxa"/>
              <w:bottom w:w="0" w:type="dxa"/>
              <w:right w:w="0" w:type="dxa"/>
            </w:tcMar>
            <w:vAlign w:val="center"/>
          </w:tcPr>
          <w:p w14:paraId="0893A805" w14:textId="77777777" w:rsidR="00F24C60" w:rsidRPr="00D1127F" w:rsidRDefault="00FA43EB">
            <w:pPr>
              <w:pStyle w:val="Titletable"/>
              <w:jc w:val="center"/>
              <w:rPr>
                <w:lang w:val="fr-FR"/>
              </w:rPr>
            </w:pPr>
            <w:r w:rsidRPr="00D1127F">
              <w:rPr>
                <w:lang w:val="fr-FR"/>
              </w:rPr>
              <w:t>L'ESSENTIEL DU CONTRAT</w:t>
            </w:r>
          </w:p>
        </w:tc>
      </w:tr>
      <w:tr w:rsidR="00F24C60" w:rsidRPr="000D6DCC" w14:paraId="3073968A"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3715007" w14:textId="77777777" w:rsidR="00F24C60" w:rsidRPr="00D1127F" w:rsidRDefault="00F24C60">
            <w:pPr>
              <w:spacing w:line="140" w:lineRule="exact"/>
              <w:rPr>
                <w:sz w:val="14"/>
              </w:rPr>
            </w:pPr>
          </w:p>
          <w:p w14:paraId="2D17D112" w14:textId="00084BD5" w:rsidR="00F24C60" w:rsidRPr="00D1127F" w:rsidRDefault="00FA43EB">
            <w:pPr>
              <w:ind w:left="420"/>
              <w:rPr>
                <w:sz w:val="2"/>
              </w:rPr>
            </w:pPr>
            <w:r w:rsidRPr="00D1127F">
              <w:rPr>
                <w:noProof/>
              </w:rPr>
              <w:drawing>
                <wp:inline distT="0" distB="0" distL="0" distR="0" wp14:anchorId="2A8D888E" wp14:editId="493E8F32">
                  <wp:extent cx="228600" cy="228600"/>
                  <wp:effectExtent l="0" t="0" r="0" b="0"/>
                  <wp:docPr id="2"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5BC5FAE" w14:textId="77777777" w:rsidR="00F24C60" w:rsidRPr="00D1127F" w:rsidRDefault="00FA43EB">
            <w:pPr>
              <w:spacing w:before="180" w:after="120"/>
              <w:ind w:left="160" w:right="160"/>
              <w:rPr>
                <w:rFonts w:ascii="Trebuchet MS" w:eastAsia="Trebuchet MS" w:hAnsi="Trebuchet MS" w:cs="Trebuchet MS"/>
                <w:b/>
                <w:color w:val="000000"/>
                <w:sz w:val="20"/>
                <w:lang w:val="fr-FR"/>
              </w:rPr>
            </w:pPr>
            <w:r w:rsidRPr="00D1127F">
              <w:rPr>
                <w:rFonts w:ascii="Trebuchet MS" w:eastAsia="Trebuchet MS" w:hAnsi="Trebuchet MS" w:cs="Trebuchet MS"/>
                <w:b/>
                <w:color w:val="000000"/>
                <w:sz w:val="20"/>
                <w:lang w:val="fr-FR"/>
              </w:rPr>
              <w:t>Objet</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6AF5C45" w14:textId="77777777" w:rsidR="00F24C60" w:rsidRPr="00D1127F" w:rsidRDefault="00FA43EB">
            <w:pPr>
              <w:spacing w:before="60" w:after="60" w:line="232" w:lineRule="exact"/>
              <w:ind w:left="160" w:right="160"/>
              <w:rPr>
                <w:rFonts w:ascii="Trebuchet MS" w:eastAsia="Trebuchet MS" w:hAnsi="Trebuchet MS" w:cs="Trebuchet MS"/>
                <w:color w:val="000000"/>
                <w:sz w:val="20"/>
                <w:lang w:val="fr-FR"/>
              </w:rPr>
            </w:pPr>
            <w:r w:rsidRPr="00D1127F">
              <w:rPr>
                <w:rFonts w:ascii="Trebuchet MS" w:eastAsia="Trebuchet MS" w:hAnsi="Trebuchet MS" w:cs="Trebuchet MS"/>
                <w:color w:val="000000"/>
                <w:sz w:val="20"/>
                <w:lang w:val="fr-FR"/>
              </w:rPr>
              <w:t xml:space="preserve">Accord cadre pour les travaux ponctuels préventifs et d'entretien de la Cathédrale Saint Pierre de Montpellier </w:t>
            </w:r>
          </w:p>
        </w:tc>
      </w:tr>
      <w:tr w:rsidR="00F24C60" w:rsidRPr="00D1127F" w14:paraId="235A60BE"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D62ECF2" w14:textId="77777777" w:rsidR="00F24C60" w:rsidRPr="00D1127F" w:rsidRDefault="00F24C60">
            <w:pPr>
              <w:spacing w:line="140" w:lineRule="exact"/>
              <w:rPr>
                <w:sz w:val="14"/>
                <w:lang w:val="fr-FR"/>
              </w:rPr>
            </w:pPr>
          </w:p>
          <w:p w14:paraId="3728DE53" w14:textId="461ECC64" w:rsidR="00F24C60" w:rsidRPr="00D1127F" w:rsidRDefault="00FA43EB">
            <w:pPr>
              <w:ind w:left="420"/>
              <w:rPr>
                <w:sz w:val="2"/>
              </w:rPr>
            </w:pPr>
            <w:r w:rsidRPr="00D1127F">
              <w:rPr>
                <w:noProof/>
              </w:rPr>
              <w:drawing>
                <wp:inline distT="0" distB="0" distL="0" distR="0" wp14:anchorId="12BC8409" wp14:editId="132D2630">
                  <wp:extent cx="228600" cy="228600"/>
                  <wp:effectExtent l="0" t="0" r="0" b="0"/>
                  <wp:docPr id="3"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5E5EAE6" w14:textId="77777777" w:rsidR="00F24C60" w:rsidRPr="00D1127F" w:rsidRDefault="00FA43EB">
            <w:pPr>
              <w:spacing w:before="180" w:after="120"/>
              <w:ind w:left="160" w:right="160"/>
              <w:rPr>
                <w:rFonts w:ascii="Trebuchet MS" w:eastAsia="Trebuchet MS" w:hAnsi="Trebuchet MS" w:cs="Trebuchet MS"/>
                <w:b/>
                <w:color w:val="000000"/>
                <w:sz w:val="20"/>
                <w:lang w:val="fr-FR"/>
              </w:rPr>
            </w:pPr>
            <w:r w:rsidRPr="00D1127F">
              <w:rPr>
                <w:rFonts w:ascii="Trebuchet MS" w:eastAsia="Trebuchet MS" w:hAnsi="Trebuchet MS" w:cs="Trebuchet MS"/>
                <w:b/>
                <w:color w:val="000000"/>
                <w:sz w:val="20"/>
                <w:lang w:val="fr-FR"/>
              </w:rPr>
              <w:t>Type de contrat</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0713DBD" w14:textId="77777777" w:rsidR="00F24C60" w:rsidRPr="00D1127F" w:rsidRDefault="00FA43EB">
            <w:pPr>
              <w:spacing w:before="180" w:after="120"/>
              <w:ind w:left="160" w:right="160"/>
              <w:rPr>
                <w:rFonts w:ascii="Trebuchet MS" w:eastAsia="Trebuchet MS" w:hAnsi="Trebuchet MS" w:cs="Trebuchet MS"/>
                <w:color w:val="000000"/>
                <w:sz w:val="20"/>
                <w:lang w:val="fr-FR"/>
              </w:rPr>
            </w:pPr>
            <w:r w:rsidRPr="00D1127F">
              <w:rPr>
                <w:rFonts w:ascii="Trebuchet MS" w:eastAsia="Trebuchet MS" w:hAnsi="Trebuchet MS" w:cs="Trebuchet MS"/>
                <w:color w:val="000000"/>
                <w:sz w:val="20"/>
                <w:lang w:val="fr-FR"/>
              </w:rPr>
              <w:t>Accord-cadre</w:t>
            </w:r>
          </w:p>
        </w:tc>
      </w:tr>
      <w:tr w:rsidR="00F24C60" w:rsidRPr="00D1127F" w14:paraId="77B25078"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D3E0DC6" w14:textId="77777777" w:rsidR="00F24C60" w:rsidRPr="00D1127F" w:rsidRDefault="00F24C60">
            <w:pPr>
              <w:spacing w:line="140" w:lineRule="exact"/>
              <w:rPr>
                <w:sz w:val="14"/>
              </w:rPr>
            </w:pPr>
          </w:p>
          <w:p w14:paraId="30A339F9" w14:textId="0549D407" w:rsidR="00F24C60" w:rsidRPr="00D1127F" w:rsidRDefault="00FA43EB">
            <w:pPr>
              <w:ind w:left="420"/>
              <w:rPr>
                <w:sz w:val="2"/>
              </w:rPr>
            </w:pPr>
            <w:r w:rsidRPr="00D1127F">
              <w:rPr>
                <w:noProof/>
              </w:rPr>
              <w:drawing>
                <wp:inline distT="0" distB="0" distL="0" distR="0" wp14:anchorId="6521F594" wp14:editId="273DB4B2">
                  <wp:extent cx="228600" cy="228600"/>
                  <wp:effectExtent l="0" t="0" r="0" b="0"/>
                  <wp:docPr id="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0F3E585" w14:textId="77777777" w:rsidR="00F24C60" w:rsidRPr="00D1127F" w:rsidRDefault="00FA43EB">
            <w:pPr>
              <w:spacing w:before="180" w:after="120"/>
              <w:ind w:left="160" w:right="160"/>
              <w:rPr>
                <w:rFonts w:ascii="Trebuchet MS" w:eastAsia="Trebuchet MS" w:hAnsi="Trebuchet MS" w:cs="Trebuchet MS"/>
                <w:b/>
                <w:color w:val="000000"/>
                <w:sz w:val="20"/>
                <w:lang w:val="fr-FR"/>
              </w:rPr>
            </w:pPr>
            <w:r w:rsidRPr="00D1127F">
              <w:rPr>
                <w:rFonts w:ascii="Trebuchet MS" w:eastAsia="Trebuchet MS" w:hAnsi="Trebuchet MS" w:cs="Trebuchet MS"/>
                <w:b/>
                <w:color w:val="000000"/>
                <w:sz w:val="20"/>
                <w:lang w:val="fr-FR"/>
              </w:rPr>
              <w:t>Nombre de lots</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7B8CD8D" w14:textId="2B824ECA" w:rsidR="00F24C60" w:rsidRPr="00D1127F" w:rsidRDefault="00C718F0">
            <w:pPr>
              <w:spacing w:before="180" w:after="120"/>
              <w:ind w:left="160" w:right="160"/>
              <w:rPr>
                <w:rFonts w:ascii="Trebuchet MS" w:eastAsia="Trebuchet MS" w:hAnsi="Trebuchet MS" w:cs="Trebuchet MS"/>
                <w:color w:val="000000"/>
                <w:sz w:val="20"/>
                <w:lang w:val="fr-FR"/>
              </w:rPr>
            </w:pPr>
            <w:r>
              <w:rPr>
                <w:rFonts w:ascii="Trebuchet MS" w:eastAsia="Trebuchet MS" w:hAnsi="Trebuchet MS" w:cs="Trebuchet MS"/>
                <w:color w:val="000000"/>
                <w:sz w:val="20"/>
                <w:lang w:val="fr-FR"/>
              </w:rPr>
              <w:t>8</w:t>
            </w:r>
          </w:p>
        </w:tc>
      </w:tr>
      <w:tr w:rsidR="00F24C60" w:rsidRPr="00D1127F" w14:paraId="16529EB5"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EC6046B" w14:textId="77777777" w:rsidR="00F24C60" w:rsidRPr="00D1127F" w:rsidRDefault="00F24C60">
            <w:pPr>
              <w:spacing w:line="100" w:lineRule="exact"/>
              <w:rPr>
                <w:sz w:val="10"/>
              </w:rPr>
            </w:pPr>
          </w:p>
          <w:p w14:paraId="5DA43FA1" w14:textId="1F34F613" w:rsidR="00F24C60" w:rsidRPr="00D1127F" w:rsidRDefault="00FA43EB">
            <w:pPr>
              <w:ind w:left="420"/>
              <w:rPr>
                <w:sz w:val="2"/>
              </w:rPr>
            </w:pPr>
            <w:r w:rsidRPr="00D1127F">
              <w:rPr>
                <w:noProof/>
              </w:rPr>
              <w:drawing>
                <wp:inline distT="0" distB="0" distL="0" distR="0" wp14:anchorId="62D72454" wp14:editId="4C100FA4">
                  <wp:extent cx="228600" cy="266700"/>
                  <wp:effectExtent l="0" t="0" r="0" b="0"/>
                  <wp:docPr id="5"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2667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129FDA0" w14:textId="77777777" w:rsidR="00F24C60" w:rsidRPr="00D1127F" w:rsidRDefault="00FA43EB">
            <w:pPr>
              <w:spacing w:before="180" w:after="120"/>
              <w:ind w:left="160" w:right="160"/>
              <w:rPr>
                <w:rFonts w:ascii="Trebuchet MS" w:eastAsia="Trebuchet MS" w:hAnsi="Trebuchet MS" w:cs="Trebuchet MS"/>
                <w:b/>
                <w:color w:val="000000"/>
                <w:sz w:val="20"/>
                <w:lang w:val="fr-FR"/>
              </w:rPr>
            </w:pPr>
            <w:r w:rsidRPr="00D1127F">
              <w:rPr>
                <w:rFonts w:ascii="Trebuchet MS" w:eastAsia="Trebuchet MS" w:hAnsi="Trebuchet MS" w:cs="Trebuchet MS"/>
                <w:b/>
                <w:color w:val="000000"/>
                <w:sz w:val="20"/>
                <w:lang w:val="fr-FR"/>
              </w:rPr>
              <w:t>Tranches optionnelles</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2F39973" w14:textId="77777777" w:rsidR="00F24C60" w:rsidRPr="00D1127F" w:rsidRDefault="00FA43EB">
            <w:pPr>
              <w:spacing w:before="180" w:after="120"/>
              <w:ind w:left="160" w:right="160"/>
              <w:rPr>
                <w:rFonts w:ascii="Trebuchet MS" w:eastAsia="Trebuchet MS" w:hAnsi="Trebuchet MS" w:cs="Trebuchet MS"/>
                <w:color w:val="000000"/>
                <w:sz w:val="20"/>
                <w:lang w:val="fr-FR"/>
              </w:rPr>
            </w:pPr>
            <w:r w:rsidRPr="00D1127F">
              <w:rPr>
                <w:rFonts w:ascii="Trebuchet MS" w:eastAsia="Trebuchet MS" w:hAnsi="Trebuchet MS" w:cs="Trebuchet MS"/>
                <w:color w:val="000000"/>
                <w:sz w:val="20"/>
                <w:lang w:val="fr-FR"/>
              </w:rPr>
              <w:t>Sans tranches optionnelles</w:t>
            </w:r>
          </w:p>
        </w:tc>
      </w:tr>
      <w:tr w:rsidR="00F24C60" w:rsidRPr="00D1127F" w14:paraId="3F778480"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A9F4118" w14:textId="77777777" w:rsidR="00F24C60" w:rsidRPr="00D1127F" w:rsidRDefault="00F24C60">
            <w:pPr>
              <w:spacing w:line="140" w:lineRule="exact"/>
              <w:rPr>
                <w:sz w:val="14"/>
              </w:rPr>
            </w:pPr>
          </w:p>
          <w:p w14:paraId="4A913087" w14:textId="60BF414B" w:rsidR="00F24C60" w:rsidRPr="00D1127F" w:rsidRDefault="00FA43EB">
            <w:pPr>
              <w:ind w:left="420"/>
              <w:rPr>
                <w:sz w:val="2"/>
              </w:rPr>
            </w:pPr>
            <w:r w:rsidRPr="00D1127F">
              <w:rPr>
                <w:noProof/>
              </w:rPr>
              <w:drawing>
                <wp:inline distT="0" distB="0" distL="0" distR="0" wp14:anchorId="72998421" wp14:editId="4C7933A6">
                  <wp:extent cx="228600" cy="2286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EFF79CB" w14:textId="77777777" w:rsidR="00F24C60" w:rsidRPr="00D1127F" w:rsidRDefault="00FA43EB">
            <w:pPr>
              <w:spacing w:before="180" w:after="120"/>
              <w:ind w:left="160" w:right="160"/>
              <w:rPr>
                <w:rFonts w:ascii="Trebuchet MS" w:eastAsia="Trebuchet MS" w:hAnsi="Trebuchet MS" w:cs="Trebuchet MS"/>
                <w:b/>
                <w:color w:val="000000"/>
                <w:sz w:val="20"/>
                <w:lang w:val="fr-FR"/>
              </w:rPr>
            </w:pPr>
            <w:r w:rsidRPr="00D1127F">
              <w:rPr>
                <w:rFonts w:ascii="Trebuchet MS" w:eastAsia="Trebuchet MS" w:hAnsi="Trebuchet MS" w:cs="Trebuchet MS"/>
                <w:b/>
                <w:color w:val="000000"/>
                <w:sz w:val="20"/>
                <w:lang w:val="fr-FR"/>
              </w:rPr>
              <w:t>Clauses sociales</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9F036E9" w14:textId="77777777" w:rsidR="00F24C60" w:rsidRPr="00D1127F" w:rsidRDefault="00FA43EB">
            <w:pPr>
              <w:spacing w:before="180" w:after="120"/>
              <w:ind w:left="160" w:right="160"/>
              <w:rPr>
                <w:rFonts w:ascii="Trebuchet MS" w:eastAsia="Trebuchet MS" w:hAnsi="Trebuchet MS" w:cs="Trebuchet MS"/>
                <w:color w:val="000000"/>
                <w:sz w:val="20"/>
                <w:lang w:val="fr-FR"/>
              </w:rPr>
            </w:pPr>
            <w:r w:rsidRPr="00D1127F">
              <w:rPr>
                <w:rFonts w:ascii="Trebuchet MS" w:eastAsia="Trebuchet MS" w:hAnsi="Trebuchet MS" w:cs="Trebuchet MS"/>
                <w:color w:val="000000"/>
                <w:sz w:val="20"/>
                <w:lang w:val="fr-FR"/>
              </w:rPr>
              <w:t>Sans</w:t>
            </w:r>
          </w:p>
        </w:tc>
      </w:tr>
      <w:tr w:rsidR="00F24C60" w:rsidRPr="00D1127F" w14:paraId="1CD7D954"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7230601" w14:textId="77777777" w:rsidR="00F24C60" w:rsidRPr="00D1127F" w:rsidRDefault="00F24C60">
            <w:pPr>
              <w:spacing w:line="140" w:lineRule="exact"/>
              <w:rPr>
                <w:sz w:val="14"/>
              </w:rPr>
            </w:pPr>
          </w:p>
          <w:p w14:paraId="45AA3698" w14:textId="738DF912" w:rsidR="00F24C60" w:rsidRPr="00D1127F" w:rsidRDefault="00FA43EB">
            <w:pPr>
              <w:ind w:left="420"/>
              <w:rPr>
                <w:sz w:val="2"/>
              </w:rPr>
            </w:pPr>
            <w:r w:rsidRPr="00D1127F">
              <w:rPr>
                <w:noProof/>
              </w:rPr>
              <w:drawing>
                <wp:inline distT="0" distB="0" distL="0" distR="0" wp14:anchorId="066EC91F" wp14:editId="70331A89">
                  <wp:extent cx="228600" cy="228600"/>
                  <wp:effectExtent l="0" t="0" r="0" b="0"/>
                  <wp:docPr id="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DFD4414" w14:textId="77777777" w:rsidR="00F24C60" w:rsidRPr="00D1127F" w:rsidRDefault="00FA43EB">
            <w:pPr>
              <w:spacing w:before="60" w:after="60" w:line="232" w:lineRule="exact"/>
              <w:ind w:left="160" w:right="160"/>
              <w:rPr>
                <w:rFonts w:ascii="Trebuchet MS" w:eastAsia="Trebuchet MS" w:hAnsi="Trebuchet MS" w:cs="Trebuchet MS"/>
                <w:b/>
                <w:color w:val="000000"/>
                <w:sz w:val="20"/>
                <w:lang w:val="fr-FR"/>
              </w:rPr>
            </w:pPr>
            <w:r w:rsidRPr="00D1127F">
              <w:rPr>
                <w:rFonts w:ascii="Trebuchet MS" w:eastAsia="Trebuchet MS" w:hAnsi="Trebuchet MS" w:cs="Trebuchet MS"/>
                <w:b/>
                <w:color w:val="000000"/>
                <w:sz w:val="20"/>
                <w:lang w:val="fr-FR"/>
              </w:rPr>
              <w:t>Clauses environnementales</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8298B74" w14:textId="77777777" w:rsidR="00F24C60" w:rsidRPr="00D1127F" w:rsidRDefault="00FA43EB">
            <w:pPr>
              <w:spacing w:before="180" w:after="120"/>
              <w:ind w:left="160" w:right="160"/>
              <w:rPr>
                <w:rFonts w:ascii="Trebuchet MS" w:eastAsia="Trebuchet MS" w:hAnsi="Trebuchet MS" w:cs="Trebuchet MS"/>
                <w:color w:val="000000"/>
                <w:sz w:val="20"/>
                <w:lang w:val="fr-FR"/>
              </w:rPr>
            </w:pPr>
            <w:r w:rsidRPr="00D1127F">
              <w:rPr>
                <w:rFonts w:ascii="Trebuchet MS" w:eastAsia="Trebuchet MS" w:hAnsi="Trebuchet MS" w:cs="Trebuchet MS"/>
                <w:color w:val="000000"/>
                <w:sz w:val="20"/>
                <w:lang w:val="fr-FR"/>
              </w:rPr>
              <w:t>Sans</w:t>
            </w:r>
          </w:p>
        </w:tc>
      </w:tr>
      <w:tr w:rsidR="00F24C60" w:rsidRPr="00D1127F" w14:paraId="59C63C7C"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FB92C7B" w14:textId="77777777" w:rsidR="00F24C60" w:rsidRPr="00D1127F" w:rsidRDefault="00F24C60">
            <w:pPr>
              <w:spacing w:line="140" w:lineRule="exact"/>
              <w:rPr>
                <w:sz w:val="14"/>
              </w:rPr>
            </w:pPr>
          </w:p>
          <w:p w14:paraId="1DEC30AB" w14:textId="5580AA16" w:rsidR="00F24C60" w:rsidRPr="00D1127F" w:rsidRDefault="00FA43EB">
            <w:pPr>
              <w:ind w:left="420"/>
              <w:rPr>
                <w:sz w:val="2"/>
              </w:rPr>
            </w:pPr>
            <w:r w:rsidRPr="00D1127F">
              <w:rPr>
                <w:noProof/>
              </w:rPr>
              <w:drawing>
                <wp:inline distT="0" distB="0" distL="0" distR="0" wp14:anchorId="632669B9" wp14:editId="5BBBFA5D">
                  <wp:extent cx="228600" cy="228600"/>
                  <wp:effectExtent l="0" t="0" r="0" b="0"/>
                  <wp:docPr id="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913DCA0" w14:textId="77777777" w:rsidR="00F24C60" w:rsidRPr="00D1127F" w:rsidRDefault="00FA43EB">
            <w:pPr>
              <w:spacing w:before="180" w:after="120"/>
              <w:ind w:left="160" w:right="160"/>
              <w:rPr>
                <w:rFonts w:ascii="Trebuchet MS" w:eastAsia="Trebuchet MS" w:hAnsi="Trebuchet MS" w:cs="Trebuchet MS"/>
                <w:b/>
                <w:color w:val="000000"/>
                <w:sz w:val="20"/>
                <w:lang w:val="fr-FR"/>
              </w:rPr>
            </w:pPr>
            <w:r w:rsidRPr="00D1127F">
              <w:rPr>
                <w:rFonts w:ascii="Trebuchet MS" w:eastAsia="Trebuchet MS" w:hAnsi="Trebuchet MS" w:cs="Trebuchet MS"/>
                <w:b/>
                <w:color w:val="000000"/>
                <w:sz w:val="20"/>
                <w:lang w:val="fr-FR"/>
              </w:rPr>
              <w:t>Durée / Délai</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A03AB0F" w14:textId="77777777" w:rsidR="00F24C60" w:rsidRPr="00D1127F" w:rsidRDefault="00FA43EB">
            <w:pPr>
              <w:spacing w:before="180" w:after="120"/>
              <w:ind w:left="160" w:right="160"/>
              <w:rPr>
                <w:rFonts w:ascii="Trebuchet MS" w:eastAsia="Trebuchet MS" w:hAnsi="Trebuchet MS" w:cs="Trebuchet MS"/>
                <w:color w:val="000000"/>
                <w:sz w:val="20"/>
                <w:lang w:val="fr-FR"/>
              </w:rPr>
            </w:pPr>
            <w:r w:rsidRPr="00D1127F">
              <w:rPr>
                <w:rFonts w:ascii="Trebuchet MS" w:eastAsia="Trebuchet MS" w:hAnsi="Trebuchet MS" w:cs="Trebuchet MS"/>
                <w:color w:val="000000"/>
                <w:sz w:val="20"/>
                <w:lang w:val="fr-FR"/>
              </w:rPr>
              <w:t>Défini par lot</w:t>
            </w:r>
          </w:p>
        </w:tc>
      </w:tr>
      <w:tr w:rsidR="00F24C60" w:rsidRPr="00D1127F" w14:paraId="3ED667CF"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0E6B020" w14:textId="77777777" w:rsidR="00F24C60" w:rsidRPr="00D1127F" w:rsidRDefault="00F24C60">
            <w:pPr>
              <w:spacing w:line="140" w:lineRule="exact"/>
              <w:rPr>
                <w:sz w:val="14"/>
              </w:rPr>
            </w:pPr>
          </w:p>
          <w:p w14:paraId="4CFF753F" w14:textId="6BBC278B" w:rsidR="00F24C60" w:rsidRPr="00D1127F" w:rsidRDefault="00FA43EB">
            <w:pPr>
              <w:ind w:left="420"/>
              <w:rPr>
                <w:sz w:val="2"/>
              </w:rPr>
            </w:pPr>
            <w:r w:rsidRPr="00D1127F">
              <w:rPr>
                <w:noProof/>
              </w:rPr>
              <w:drawing>
                <wp:inline distT="0" distB="0" distL="0" distR="0" wp14:anchorId="0F2DDDC7" wp14:editId="687BAD81">
                  <wp:extent cx="228600" cy="228600"/>
                  <wp:effectExtent l="0" t="0" r="0" b="0"/>
                  <wp:docPr id="1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7F41BF82" w14:textId="77777777" w:rsidR="00F24C60" w:rsidRPr="00D1127F" w:rsidRDefault="00FA43EB">
            <w:pPr>
              <w:spacing w:before="180" w:after="120"/>
              <w:ind w:left="160" w:right="160"/>
              <w:rPr>
                <w:rFonts w:ascii="Trebuchet MS" w:eastAsia="Trebuchet MS" w:hAnsi="Trebuchet MS" w:cs="Trebuchet MS"/>
                <w:b/>
                <w:color w:val="000000"/>
                <w:sz w:val="20"/>
                <w:lang w:val="fr-FR"/>
              </w:rPr>
            </w:pPr>
            <w:r w:rsidRPr="00D1127F">
              <w:rPr>
                <w:rFonts w:ascii="Trebuchet MS" w:eastAsia="Trebuchet MS" w:hAnsi="Trebuchet MS" w:cs="Trebuchet MS"/>
                <w:b/>
                <w:color w:val="000000"/>
                <w:sz w:val="20"/>
                <w:lang w:val="fr-FR"/>
              </w:rPr>
              <w:t>Prix</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85CE553" w14:textId="77777777" w:rsidR="00F24C60" w:rsidRPr="00D1127F" w:rsidRDefault="00FA43EB">
            <w:pPr>
              <w:spacing w:before="180" w:after="120"/>
              <w:ind w:left="160" w:right="160"/>
              <w:rPr>
                <w:rFonts w:ascii="Trebuchet MS" w:eastAsia="Trebuchet MS" w:hAnsi="Trebuchet MS" w:cs="Trebuchet MS"/>
                <w:color w:val="000000"/>
                <w:sz w:val="20"/>
                <w:lang w:val="fr-FR"/>
              </w:rPr>
            </w:pPr>
            <w:r w:rsidRPr="00D1127F">
              <w:rPr>
                <w:rFonts w:ascii="Trebuchet MS" w:eastAsia="Trebuchet MS" w:hAnsi="Trebuchet MS" w:cs="Trebuchet MS"/>
                <w:color w:val="000000"/>
                <w:sz w:val="20"/>
                <w:lang w:val="fr-FR"/>
              </w:rPr>
              <w:t>Prix unitaires</w:t>
            </w:r>
          </w:p>
        </w:tc>
      </w:tr>
      <w:tr w:rsidR="00F24C60" w:rsidRPr="00D1127F" w14:paraId="3C9F721B"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259550E" w14:textId="77777777" w:rsidR="00F24C60" w:rsidRPr="00D1127F" w:rsidRDefault="00F24C60">
            <w:pPr>
              <w:spacing w:line="80" w:lineRule="exact"/>
              <w:rPr>
                <w:sz w:val="8"/>
              </w:rPr>
            </w:pPr>
          </w:p>
          <w:p w14:paraId="7820C04A" w14:textId="72D3654B" w:rsidR="00F24C60" w:rsidRPr="00D1127F" w:rsidRDefault="00FA43EB">
            <w:pPr>
              <w:ind w:left="420"/>
              <w:rPr>
                <w:sz w:val="2"/>
              </w:rPr>
            </w:pPr>
            <w:r w:rsidRPr="00D1127F">
              <w:rPr>
                <w:noProof/>
              </w:rPr>
              <w:drawing>
                <wp:inline distT="0" distB="0" distL="0" distR="0" wp14:anchorId="6DA1D8BB" wp14:editId="3FBDE3A7">
                  <wp:extent cx="228600" cy="295275"/>
                  <wp:effectExtent l="0" t="0" r="0" b="0"/>
                  <wp:docPr id="1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8600" cy="295275"/>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B7DDEA8" w14:textId="77777777" w:rsidR="00F24C60" w:rsidRPr="00D1127F" w:rsidRDefault="00FA43EB">
            <w:pPr>
              <w:spacing w:before="180" w:after="120"/>
              <w:ind w:left="160" w:right="160"/>
              <w:rPr>
                <w:rFonts w:ascii="Trebuchet MS" w:eastAsia="Trebuchet MS" w:hAnsi="Trebuchet MS" w:cs="Trebuchet MS"/>
                <w:b/>
                <w:color w:val="000000"/>
                <w:sz w:val="20"/>
                <w:lang w:val="fr-FR"/>
              </w:rPr>
            </w:pPr>
            <w:r w:rsidRPr="00D1127F">
              <w:rPr>
                <w:rFonts w:ascii="Trebuchet MS" w:eastAsia="Trebuchet MS" w:hAnsi="Trebuchet MS" w:cs="Trebuchet MS"/>
                <w:b/>
                <w:color w:val="000000"/>
                <w:sz w:val="20"/>
                <w:lang w:val="fr-FR"/>
              </w:rPr>
              <w:t>Variation des prix</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6D38B9A" w14:textId="77777777" w:rsidR="00F24C60" w:rsidRPr="00D1127F" w:rsidRDefault="00FA43EB">
            <w:pPr>
              <w:spacing w:before="180" w:after="120"/>
              <w:ind w:left="160" w:right="160"/>
              <w:rPr>
                <w:rFonts w:ascii="Trebuchet MS" w:eastAsia="Trebuchet MS" w:hAnsi="Trebuchet MS" w:cs="Trebuchet MS"/>
                <w:color w:val="000000"/>
                <w:sz w:val="20"/>
                <w:lang w:val="fr-FR"/>
              </w:rPr>
            </w:pPr>
            <w:r w:rsidRPr="00D1127F">
              <w:rPr>
                <w:rFonts w:ascii="Trebuchet MS" w:eastAsia="Trebuchet MS" w:hAnsi="Trebuchet MS" w:cs="Trebuchet MS"/>
                <w:color w:val="000000"/>
                <w:sz w:val="20"/>
                <w:lang w:val="fr-FR"/>
              </w:rPr>
              <w:t>Avec</w:t>
            </w:r>
          </w:p>
        </w:tc>
      </w:tr>
      <w:tr w:rsidR="00F24C60" w:rsidRPr="00D1127F" w14:paraId="1ED1D572" w14:textId="77777777">
        <w:trPr>
          <w:trHeight w:val="562"/>
        </w:trPr>
        <w:tc>
          <w:tcPr>
            <w:tcW w:w="12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BE94382" w14:textId="77777777" w:rsidR="00F24C60" w:rsidRPr="00D1127F" w:rsidRDefault="00F24C60">
            <w:pPr>
              <w:spacing w:line="180" w:lineRule="exact"/>
              <w:rPr>
                <w:sz w:val="18"/>
              </w:rPr>
            </w:pPr>
          </w:p>
          <w:p w14:paraId="4ECFB9ED" w14:textId="2A6C9767" w:rsidR="00F24C60" w:rsidRPr="00D1127F" w:rsidRDefault="00FA43EB">
            <w:pPr>
              <w:ind w:left="420"/>
              <w:rPr>
                <w:sz w:val="2"/>
              </w:rPr>
            </w:pPr>
            <w:r w:rsidRPr="00D1127F">
              <w:rPr>
                <w:noProof/>
              </w:rPr>
              <w:drawing>
                <wp:inline distT="0" distB="0" distL="0" distR="0" wp14:anchorId="75047C09" wp14:editId="263716A6">
                  <wp:extent cx="228600" cy="161925"/>
                  <wp:effectExtent l="0" t="0" r="0" b="0"/>
                  <wp:docPr id="12"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24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21CA1ED" w14:textId="77777777" w:rsidR="00F24C60" w:rsidRPr="00D1127F" w:rsidRDefault="00FA43EB">
            <w:pPr>
              <w:spacing w:before="180" w:after="120"/>
              <w:ind w:left="160" w:right="160"/>
              <w:rPr>
                <w:rFonts w:ascii="Trebuchet MS" w:eastAsia="Trebuchet MS" w:hAnsi="Trebuchet MS" w:cs="Trebuchet MS"/>
                <w:b/>
                <w:color w:val="000000"/>
                <w:sz w:val="20"/>
                <w:lang w:val="fr-FR"/>
              </w:rPr>
            </w:pPr>
            <w:r w:rsidRPr="00D1127F">
              <w:rPr>
                <w:rFonts w:ascii="Trebuchet MS" w:eastAsia="Trebuchet MS" w:hAnsi="Trebuchet MS" w:cs="Trebuchet MS"/>
                <w:b/>
                <w:color w:val="000000"/>
                <w:sz w:val="20"/>
                <w:lang w:val="fr-FR"/>
              </w:rPr>
              <w:t>Avance</w:t>
            </w:r>
          </w:p>
        </w:tc>
        <w:tc>
          <w:tcPr>
            <w:tcW w:w="60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6F7CB8FE" w14:textId="77777777" w:rsidR="00F24C60" w:rsidRPr="00D1127F" w:rsidRDefault="00FA43EB">
            <w:pPr>
              <w:spacing w:before="180" w:after="120"/>
              <w:ind w:left="160" w:right="160"/>
              <w:rPr>
                <w:rFonts w:ascii="Trebuchet MS" w:eastAsia="Trebuchet MS" w:hAnsi="Trebuchet MS" w:cs="Trebuchet MS"/>
                <w:color w:val="000000"/>
                <w:sz w:val="20"/>
                <w:lang w:val="fr-FR"/>
              </w:rPr>
            </w:pPr>
            <w:r w:rsidRPr="00D1127F">
              <w:rPr>
                <w:rFonts w:ascii="Trebuchet MS" w:eastAsia="Trebuchet MS" w:hAnsi="Trebuchet MS" w:cs="Trebuchet MS"/>
                <w:color w:val="000000"/>
                <w:sz w:val="20"/>
                <w:lang w:val="fr-FR"/>
              </w:rPr>
              <w:t>Avec</w:t>
            </w:r>
          </w:p>
        </w:tc>
      </w:tr>
    </w:tbl>
    <w:p w14:paraId="72F642EA" w14:textId="77777777" w:rsidR="00F24C60" w:rsidRPr="00D1127F" w:rsidRDefault="00F24C60">
      <w:pPr>
        <w:sectPr w:rsidR="00F24C60" w:rsidRPr="00D1127F">
          <w:pgSz w:w="11900" w:h="16840"/>
          <w:pgMar w:top="1440" w:right="1160" w:bottom="1440" w:left="1140" w:header="1440" w:footer="1440" w:gutter="0"/>
          <w:cols w:space="708"/>
        </w:sectPr>
      </w:pPr>
    </w:p>
    <w:p w14:paraId="6C71F64E" w14:textId="77777777" w:rsidR="00F24C60" w:rsidRPr="00D1127F" w:rsidRDefault="00FA43EB" w:rsidP="00EE19D5">
      <w:pPr>
        <w:spacing w:after="80"/>
        <w:jc w:val="center"/>
        <w:rPr>
          <w:rFonts w:eastAsia="Trebuchet MS"/>
          <w:b/>
          <w:color w:val="000000"/>
          <w:lang w:val="fr-FR"/>
        </w:rPr>
      </w:pPr>
      <w:r w:rsidRPr="00D1127F">
        <w:rPr>
          <w:rFonts w:eastAsia="Trebuchet MS"/>
          <w:b/>
          <w:color w:val="000000"/>
          <w:lang w:val="fr-FR"/>
        </w:rPr>
        <w:lastRenderedPageBreak/>
        <w:t>SOMMAIRE</w:t>
      </w:r>
    </w:p>
    <w:p w14:paraId="6B02EC5E" w14:textId="77777777" w:rsidR="00F24C60" w:rsidRPr="00D1127F" w:rsidRDefault="00F24C60" w:rsidP="00EE19D5">
      <w:pPr>
        <w:spacing w:after="80"/>
      </w:pPr>
    </w:p>
    <w:p w14:paraId="6EBAF853" w14:textId="12F48BDF" w:rsidR="00A5258A" w:rsidRDefault="00FA43EB">
      <w:pPr>
        <w:pStyle w:val="TM1"/>
        <w:tabs>
          <w:tab w:val="right" w:leader="dot" w:pos="9610"/>
        </w:tabs>
        <w:rPr>
          <w:rFonts w:asciiTheme="minorHAnsi" w:eastAsiaTheme="minorEastAsia" w:hAnsiTheme="minorHAnsi" w:cstheme="minorBidi"/>
          <w:noProof/>
          <w:kern w:val="2"/>
          <w:lang w:val="fr-FR" w:eastAsia="fr-FR"/>
          <w14:ligatures w14:val="standardContextual"/>
        </w:rPr>
      </w:pPr>
      <w:r w:rsidRPr="00D1127F">
        <w:rPr>
          <w:rFonts w:eastAsia="Trebuchet MS"/>
          <w:color w:val="000000"/>
          <w:sz w:val="22"/>
          <w:lang w:val="fr-FR"/>
        </w:rPr>
        <w:fldChar w:fldCharType="begin"/>
      </w:r>
      <w:r w:rsidRPr="00D1127F">
        <w:rPr>
          <w:rFonts w:eastAsia="Trebuchet MS"/>
          <w:color w:val="000000"/>
          <w:sz w:val="22"/>
          <w:lang w:val="fr-FR"/>
        </w:rPr>
        <w:instrText xml:space="preserve"> TOC \h </w:instrText>
      </w:r>
      <w:r w:rsidRPr="00D1127F">
        <w:rPr>
          <w:rFonts w:eastAsia="Trebuchet MS"/>
          <w:color w:val="000000"/>
          <w:sz w:val="22"/>
          <w:lang w:val="fr-FR"/>
        </w:rPr>
        <w:fldChar w:fldCharType="separate"/>
      </w:r>
      <w:hyperlink w:anchor="_Toc202794329" w:history="1">
        <w:r w:rsidR="00A5258A" w:rsidRPr="00173E14">
          <w:rPr>
            <w:rStyle w:val="Lienhypertexte"/>
            <w:rFonts w:eastAsia="Trebuchet MS"/>
            <w:noProof/>
            <w:lang w:val="fr-FR"/>
          </w:rPr>
          <w:t>1 - Dispositions générales du contrat</w:t>
        </w:r>
        <w:r w:rsidR="00A5258A">
          <w:rPr>
            <w:noProof/>
          </w:rPr>
          <w:tab/>
        </w:r>
        <w:r w:rsidR="00A5258A">
          <w:rPr>
            <w:noProof/>
          </w:rPr>
          <w:fldChar w:fldCharType="begin"/>
        </w:r>
        <w:r w:rsidR="00A5258A">
          <w:rPr>
            <w:noProof/>
          </w:rPr>
          <w:instrText xml:space="preserve"> PAGEREF _Toc202794329 \h </w:instrText>
        </w:r>
        <w:r w:rsidR="00A5258A">
          <w:rPr>
            <w:noProof/>
          </w:rPr>
        </w:r>
        <w:r w:rsidR="00A5258A">
          <w:rPr>
            <w:noProof/>
          </w:rPr>
          <w:fldChar w:fldCharType="separate"/>
        </w:r>
        <w:r w:rsidR="00A5258A">
          <w:rPr>
            <w:noProof/>
          </w:rPr>
          <w:t>5</w:t>
        </w:r>
        <w:r w:rsidR="00A5258A">
          <w:rPr>
            <w:noProof/>
          </w:rPr>
          <w:fldChar w:fldCharType="end"/>
        </w:r>
      </w:hyperlink>
    </w:p>
    <w:p w14:paraId="15D573D4" w14:textId="76E2FFD6"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30" w:history="1">
        <w:r w:rsidRPr="00173E14">
          <w:rPr>
            <w:rStyle w:val="Lienhypertexte"/>
            <w:rFonts w:eastAsia="Trebuchet MS"/>
            <w:noProof/>
            <w:lang w:val="fr-FR"/>
          </w:rPr>
          <w:t>1.1 - Objet du contrat</w:t>
        </w:r>
        <w:r>
          <w:rPr>
            <w:noProof/>
          </w:rPr>
          <w:tab/>
        </w:r>
        <w:r>
          <w:rPr>
            <w:noProof/>
          </w:rPr>
          <w:fldChar w:fldCharType="begin"/>
        </w:r>
        <w:r>
          <w:rPr>
            <w:noProof/>
          </w:rPr>
          <w:instrText xml:space="preserve"> PAGEREF _Toc202794330 \h </w:instrText>
        </w:r>
        <w:r>
          <w:rPr>
            <w:noProof/>
          </w:rPr>
        </w:r>
        <w:r>
          <w:rPr>
            <w:noProof/>
          </w:rPr>
          <w:fldChar w:fldCharType="separate"/>
        </w:r>
        <w:r>
          <w:rPr>
            <w:noProof/>
          </w:rPr>
          <w:t>5</w:t>
        </w:r>
        <w:r>
          <w:rPr>
            <w:noProof/>
          </w:rPr>
          <w:fldChar w:fldCharType="end"/>
        </w:r>
      </w:hyperlink>
    </w:p>
    <w:p w14:paraId="38C9403E" w14:textId="57C4D9FE"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31" w:history="1">
        <w:r w:rsidRPr="00173E14">
          <w:rPr>
            <w:rStyle w:val="Lienhypertexte"/>
            <w:rFonts w:eastAsia="Trebuchet MS"/>
            <w:noProof/>
            <w:lang w:val="fr-FR"/>
          </w:rPr>
          <w:t>1.2 - Décomposition du contrat</w:t>
        </w:r>
        <w:r>
          <w:rPr>
            <w:noProof/>
          </w:rPr>
          <w:tab/>
        </w:r>
        <w:r>
          <w:rPr>
            <w:noProof/>
          </w:rPr>
          <w:fldChar w:fldCharType="begin"/>
        </w:r>
        <w:r>
          <w:rPr>
            <w:noProof/>
          </w:rPr>
          <w:instrText xml:space="preserve"> PAGEREF _Toc202794331 \h </w:instrText>
        </w:r>
        <w:r>
          <w:rPr>
            <w:noProof/>
          </w:rPr>
        </w:r>
        <w:r>
          <w:rPr>
            <w:noProof/>
          </w:rPr>
          <w:fldChar w:fldCharType="separate"/>
        </w:r>
        <w:r>
          <w:rPr>
            <w:noProof/>
          </w:rPr>
          <w:t>5</w:t>
        </w:r>
        <w:r>
          <w:rPr>
            <w:noProof/>
          </w:rPr>
          <w:fldChar w:fldCharType="end"/>
        </w:r>
      </w:hyperlink>
    </w:p>
    <w:p w14:paraId="1BB25528" w14:textId="3037CB66"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32" w:history="1">
        <w:r w:rsidRPr="00173E14">
          <w:rPr>
            <w:rStyle w:val="Lienhypertexte"/>
            <w:rFonts w:eastAsia="Trebuchet MS"/>
            <w:noProof/>
            <w:lang w:val="fr-FR"/>
          </w:rPr>
          <w:t>1.3 - Type d'accord-cadre</w:t>
        </w:r>
        <w:r>
          <w:rPr>
            <w:noProof/>
          </w:rPr>
          <w:tab/>
        </w:r>
        <w:r>
          <w:rPr>
            <w:noProof/>
          </w:rPr>
          <w:fldChar w:fldCharType="begin"/>
        </w:r>
        <w:r>
          <w:rPr>
            <w:noProof/>
          </w:rPr>
          <w:instrText xml:space="preserve"> PAGEREF _Toc202794332 \h </w:instrText>
        </w:r>
        <w:r>
          <w:rPr>
            <w:noProof/>
          </w:rPr>
        </w:r>
        <w:r>
          <w:rPr>
            <w:noProof/>
          </w:rPr>
          <w:fldChar w:fldCharType="separate"/>
        </w:r>
        <w:r>
          <w:rPr>
            <w:noProof/>
          </w:rPr>
          <w:t>5</w:t>
        </w:r>
        <w:r>
          <w:rPr>
            <w:noProof/>
          </w:rPr>
          <w:fldChar w:fldCharType="end"/>
        </w:r>
      </w:hyperlink>
    </w:p>
    <w:p w14:paraId="23798FB6" w14:textId="202A0202"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33" w:history="1">
        <w:r w:rsidRPr="00173E14">
          <w:rPr>
            <w:rStyle w:val="Lienhypertexte"/>
            <w:rFonts w:eastAsia="Trebuchet MS"/>
            <w:noProof/>
            <w:lang w:val="fr-FR"/>
          </w:rPr>
          <w:t>1.4 - Conditions d'attribution des bons de commande</w:t>
        </w:r>
        <w:r>
          <w:rPr>
            <w:noProof/>
          </w:rPr>
          <w:tab/>
        </w:r>
        <w:r>
          <w:rPr>
            <w:noProof/>
          </w:rPr>
          <w:fldChar w:fldCharType="begin"/>
        </w:r>
        <w:r>
          <w:rPr>
            <w:noProof/>
          </w:rPr>
          <w:instrText xml:space="preserve"> PAGEREF _Toc202794333 \h </w:instrText>
        </w:r>
        <w:r>
          <w:rPr>
            <w:noProof/>
          </w:rPr>
        </w:r>
        <w:r>
          <w:rPr>
            <w:noProof/>
          </w:rPr>
          <w:fldChar w:fldCharType="separate"/>
        </w:r>
        <w:r>
          <w:rPr>
            <w:noProof/>
          </w:rPr>
          <w:t>6</w:t>
        </w:r>
        <w:r>
          <w:rPr>
            <w:noProof/>
          </w:rPr>
          <w:fldChar w:fldCharType="end"/>
        </w:r>
      </w:hyperlink>
    </w:p>
    <w:p w14:paraId="098B0B18" w14:textId="2142D78B"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34" w:history="1">
        <w:r w:rsidRPr="00173E14">
          <w:rPr>
            <w:rStyle w:val="Lienhypertexte"/>
            <w:rFonts w:eastAsia="Trebuchet MS"/>
            <w:noProof/>
            <w:lang w:val="fr-FR"/>
          </w:rPr>
          <w:t>2 - Pièces contractuelles</w:t>
        </w:r>
        <w:r>
          <w:rPr>
            <w:noProof/>
          </w:rPr>
          <w:tab/>
        </w:r>
        <w:r>
          <w:rPr>
            <w:noProof/>
          </w:rPr>
          <w:fldChar w:fldCharType="begin"/>
        </w:r>
        <w:r>
          <w:rPr>
            <w:noProof/>
          </w:rPr>
          <w:instrText xml:space="preserve"> PAGEREF _Toc202794334 \h </w:instrText>
        </w:r>
        <w:r>
          <w:rPr>
            <w:noProof/>
          </w:rPr>
        </w:r>
        <w:r>
          <w:rPr>
            <w:noProof/>
          </w:rPr>
          <w:fldChar w:fldCharType="separate"/>
        </w:r>
        <w:r>
          <w:rPr>
            <w:noProof/>
          </w:rPr>
          <w:t>6</w:t>
        </w:r>
        <w:r>
          <w:rPr>
            <w:noProof/>
          </w:rPr>
          <w:fldChar w:fldCharType="end"/>
        </w:r>
      </w:hyperlink>
    </w:p>
    <w:p w14:paraId="36354042" w14:textId="549C42B5"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35" w:history="1">
        <w:r w:rsidRPr="00173E14">
          <w:rPr>
            <w:rStyle w:val="Lienhypertexte"/>
            <w:rFonts w:eastAsia="Trebuchet MS"/>
            <w:noProof/>
            <w:lang w:val="fr-FR"/>
          </w:rPr>
          <w:t>3 - Intervenants</w:t>
        </w:r>
        <w:r>
          <w:rPr>
            <w:noProof/>
          </w:rPr>
          <w:tab/>
        </w:r>
        <w:r>
          <w:rPr>
            <w:noProof/>
          </w:rPr>
          <w:fldChar w:fldCharType="begin"/>
        </w:r>
        <w:r>
          <w:rPr>
            <w:noProof/>
          </w:rPr>
          <w:instrText xml:space="preserve"> PAGEREF _Toc202794335 \h </w:instrText>
        </w:r>
        <w:r>
          <w:rPr>
            <w:noProof/>
          </w:rPr>
        </w:r>
        <w:r>
          <w:rPr>
            <w:noProof/>
          </w:rPr>
          <w:fldChar w:fldCharType="separate"/>
        </w:r>
        <w:r>
          <w:rPr>
            <w:noProof/>
          </w:rPr>
          <w:t>7</w:t>
        </w:r>
        <w:r>
          <w:rPr>
            <w:noProof/>
          </w:rPr>
          <w:fldChar w:fldCharType="end"/>
        </w:r>
      </w:hyperlink>
    </w:p>
    <w:p w14:paraId="33EEE1B8" w14:textId="72B80C7D"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36" w:history="1">
        <w:r w:rsidRPr="00173E14">
          <w:rPr>
            <w:rStyle w:val="Lienhypertexte"/>
            <w:rFonts w:eastAsia="Trebuchet MS"/>
            <w:noProof/>
            <w:lang w:val="fr-FR"/>
          </w:rPr>
          <w:t>3.1 - Désignation de l'acheteur</w:t>
        </w:r>
        <w:r>
          <w:rPr>
            <w:noProof/>
          </w:rPr>
          <w:tab/>
        </w:r>
        <w:r>
          <w:rPr>
            <w:noProof/>
          </w:rPr>
          <w:fldChar w:fldCharType="begin"/>
        </w:r>
        <w:r>
          <w:rPr>
            <w:noProof/>
          </w:rPr>
          <w:instrText xml:space="preserve"> PAGEREF _Toc202794336 \h </w:instrText>
        </w:r>
        <w:r>
          <w:rPr>
            <w:noProof/>
          </w:rPr>
        </w:r>
        <w:r>
          <w:rPr>
            <w:noProof/>
          </w:rPr>
          <w:fldChar w:fldCharType="separate"/>
        </w:r>
        <w:r>
          <w:rPr>
            <w:noProof/>
          </w:rPr>
          <w:t>7</w:t>
        </w:r>
        <w:r>
          <w:rPr>
            <w:noProof/>
          </w:rPr>
          <w:fldChar w:fldCharType="end"/>
        </w:r>
      </w:hyperlink>
    </w:p>
    <w:p w14:paraId="6E561D18" w14:textId="1212BC10"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37" w:history="1">
        <w:r w:rsidRPr="00173E14">
          <w:rPr>
            <w:rStyle w:val="Lienhypertexte"/>
            <w:rFonts w:eastAsia="Trebuchet MS"/>
            <w:noProof/>
            <w:lang w:val="fr-FR"/>
          </w:rPr>
          <w:t>4 - Confidentialité et mesures de sécurité</w:t>
        </w:r>
        <w:r>
          <w:rPr>
            <w:noProof/>
          </w:rPr>
          <w:tab/>
        </w:r>
        <w:r>
          <w:rPr>
            <w:noProof/>
          </w:rPr>
          <w:fldChar w:fldCharType="begin"/>
        </w:r>
        <w:r>
          <w:rPr>
            <w:noProof/>
          </w:rPr>
          <w:instrText xml:space="preserve"> PAGEREF _Toc202794337 \h </w:instrText>
        </w:r>
        <w:r>
          <w:rPr>
            <w:noProof/>
          </w:rPr>
        </w:r>
        <w:r>
          <w:rPr>
            <w:noProof/>
          </w:rPr>
          <w:fldChar w:fldCharType="separate"/>
        </w:r>
        <w:r>
          <w:rPr>
            <w:noProof/>
          </w:rPr>
          <w:t>7</w:t>
        </w:r>
        <w:r>
          <w:rPr>
            <w:noProof/>
          </w:rPr>
          <w:fldChar w:fldCharType="end"/>
        </w:r>
      </w:hyperlink>
    </w:p>
    <w:p w14:paraId="78A705F8" w14:textId="770DB694"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38" w:history="1">
        <w:r w:rsidRPr="00173E14">
          <w:rPr>
            <w:rStyle w:val="Lienhypertexte"/>
            <w:rFonts w:eastAsia="Trebuchet MS"/>
            <w:noProof/>
            <w:lang w:val="fr-FR"/>
          </w:rPr>
          <w:t>5 - Durée et délais d'exécution</w:t>
        </w:r>
        <w:r>
          <w:rPr>
            <w:noProof/>
          </w:rPr>
          <w:tab/>
        </w:r>
        <w:r>
          <w:rPr>
            <w:noProof/>
          </w:rPr>
          <w:fldChar w:fldCharType="begin"/>
        </w:r>
        <w:r>
          <w:rPr>
            <w:noProof/>
          </w:rPr>
          <w:instrText xml:space="preserve"> PAGEREF _Toc202794338 \h </w:instrText>
        </w:r>
        <w:r>
          <w:rPr>
            <w:noProof/>
          </w:rPr>
        </w:r>
        <w:r>
          <w:rPr>
            <w:noProof/>
          </w:rPr>
          <w:fldChar w:fldCharType="separate"/>
        </w:r>
        <w:r>
          <w:rPr>
            <w:noProof/>
          </w:rPr>
          <w:t>7</w:t>
        </w:r>
        <w:r>
          <w:rPr>
            <w:noProof/>
          </w:rPr>
          <w:fldChar w:fldCharType="end"/>
        </w:r>
      </w:hyperlink>
    </w:p>
    <w:p w14:paraId="3A9CFCCC" w14:textId="10061AA8"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39" w:history="1">
        <w:r w:rsidRPr="00173E14">
          <w:rPr>
            <w:rStyle w:val="Lienhypertexte"/>
            <w:rFonts w:eastAsia="Trebuchet MS"/>
            <w:noProof/>
            <w:lang w:val="fr-FR"/>
          </w:rPr>
          <w:t>6 - Prix</w:t>
        </w:r>
        <w:r>
          <w:rPr>
            <w:noProof/>
          </w:rPr>
          <w:tab/>
        </w:r>
        <w:r>
          <w:rPr>
            <w:noProof/>
          </w:rPr>
          <w:fldChar w:fldCharType="begin"/>
        </w:r>
        <w:r>
          <w:rPr>
            <w:noProof/>
          </w:rPr>
          <w:instrText xml:space="preserve"> PAGEREF _Toc202794339 \h </w:instrText>
        </w:r>
        <w:r>
          <w:rPr>
            <w:noProof/>
          </w:rPr>
        </w:r>
        <w:r>
          <w:rPr>
            <w:noProof/>
          </w:rPr>
          <w:fldChar w:fldCharType="separate"/>
        </w:r>
        <w:r>
          <w:rPr>
            <w:noProof/>
          </w:rPr>
          <w:t>8</w:t>
        </w:r>
        <w:r>
          <w:rPr>
            <w:noProof/>
          </w:rPr>
          <w:fldChar w:fldCharType="end"/>
        </w:r>
      </w:hyperlink>
    </w:p>
    <w:p w14:paraId="339AE1C5" w14:textId="168BCF75"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40" w:history="1">
        <w:r w:rsidRPr="00173E14">
          <w:rPr>
            <w:rStyle w:val="Lienhypertexte"/>
            <w:rFonts w:eastAsia="Trebuchet MS"/>
            <w:noProof/>
            <w:lang w:val="fr-FR"/>
          </w:rPr>
          <w:t>6.1 - Caractéristiques des prix pratiqués</w:t>
        </w:r>
        <w:r>
          <w:rPr>
            <w:noProof/>
          </w:rPr>
          <w:tab/>
        </w:r>
        <w:r>
          <w:rPr>
            <w:noProof/>
          </w:rPr>
          <w:fldChar w:fldCharType="begin"/>
        </w:r>
        <w:r>
          <w:rPr>
            <w:noProof/>
          </w:rPr>
          <w:instrText xml:space="preserve"> PAGEREF _Toc202794340 \h </w:instrText>
        </w:r>
        <w:r>
          <w:rPr>
            <w:noProof/>
          </w:rPr>
        </w:r>
        <w:r>
          <w:rPr>
            <w:noProof/>
          </w:rPr>
          <w:fldChar w:fldCharType="separate"/>
        </w:r>
        <w:r>
          <w:rPr>
            <w:noProof/>
          </w:rPr>
          <w:t>8</w:t>
        </w:r>
        <w:r>
          <w:rPr>
            <w:noProof/>
          </w:rPr>
          <w:fldChar w:fldCharType="end"/>
        </w:r>
      </w:hyperlink>
    </w:p>
    <w:p w14:paraId="57D41D3A" w14:textId="4FD2F5FB"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41" w:history="1">
        <w:r w:rsidRPr="00173E14">
          <w:rPr>
            <w:rStyle w:val="Lienhypertexte"/>
            <w:rFonts w:eastAsia="Trebuchet MS"/>
            <w:noProof/>
            <w:lang w:val="fr-FR"/>
          </w:rPr>
          <w:t>6.2 - Modalités de variation des prix</w:t>
        </w:r>
        <w:r>
          <w:rPr>
            <w:noProof/>
          </w:rPr>
          <w:tab/>
        </w:r>
        <w:r>
          <w:rPr>
            <w:noProof/>
          </w:rPr>
          <w:fldChar w:fldCharType="begin"/>
        </w:r>
        <w:r>
          <w:rPr>
            <w:noProof/>
          </w:rPr>
          <w:instrText xml:space="preserve"> PAGEREF _Toc202794341 \h </w:instrText>
        </w:r>
        <w:r>
          <w:rPr>
            <w:noProof/>
          </w:rPr>
        </w:r>
        <w:r>
          <w:rPr>
            <w:noProof/>
          </w:rPr>
          <w:fldChar w:fldCharType="separate"/>
        </w:r>
        <w:r>
          <w:rPr>
            <w:noProof/>
          </w:rPr>
          <w:t>8</w:t>
        </w:r>
        <w:r>
          <w:rPr>
            <w:noProof/>
          </w:rPr>
          <w:fldChar w:fldCharType="end"/>
        </w:r>
      </w:hyperlink>
    </w:p>
    <w:p w14:paraId="7F723207" w14:textId="343685D2"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42" w:history="1">
        <w:r w:rsidRPr="00173E14">
          <w:rPr>
            <w:rStyle w:val="Lienhypertexte"/>
            <w:rFonts w:eastAsia="Trebuchet MS"/>
            <w:noProof/>
            <w:lang w:val="fr-FR"/>
          </w:rPr>
          <w:t>7 - Garanties Financières</w:t>
        </w:r>
        <w:r>
          <w:rPr>
            <w:noProof/>
          </w:rPr>
          <w:tab/>
        </w:r>
        <w:r>
          <w:rPr>
            <w:noProof/>
          </w:rPr>
          <w:fldChar w:fldCharType="begin"/>
        </w:r>
        <w:r>
          <w:rPr>
            <w:noProof/>
          </w:rPr>
          <w:instrText xml:space="preserve"> PAGEREF _Toc202794342 \h </w:instrText>
        </w:r>
        <w:r>
          <w:rPr>
            <w:noProof/>
          </w:rPr>
        </w:r>
        <w:r>
          <w:rPr>
            <w:noProof/>
          </w:rPr>
          <w:fldChar w:fldCharType="separate"/>
        </w:r>
        <w:r>
          <w:rPr>
            <w:noProof/>
          </w:rPr>
          <w:t>9</w:t>
        </w:r>
        <w:r>
          <w:rPr>
            <w:noProof/>
          </w:rPr>
          <w:fldChar w:fldCharType="end"/>
        </w:r>
      </w:hyperlink>
    </w:p>
    <w:p w14:paraId="5AF62F53" w14:textId="08C9F57E"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43" w:history="1">
        <w:r w:rsidRPr="00173E14">
          <w:rPr>
            <w:rStyle w:val="Lienhypertexte"/>
            <w:rFonts w:eastAsia="Trebuchet MS"/>
            <w:noProof/>
            <w:lang w:val="fr-FR"/>
          </w:rPr>
          <w:t>8 - Avance</w:t>
        </w:r>
        <w:r>
          <w:rPr>
            <w:noProof/>
          </w:rPr>
          <w:tab/>
        </w:r>
        <w:r>
          <w:rPr>
            <w:noProof/>
          </w:rPr>
          <w:fldChar w:fldCharType="begin"/>
        </w:r>
        <w:r>
          <w:rPr>
            <w:noProof/>
          </w:rPr>
          <w:instrText xml:space="preserve"> PAGEREF _Toc202794343 \h </w:instrText>
        </w:r>
        <w:r>
          <w:rPr>
            <w:noProof/>
          </w:rPr>
        </w:r>
        <w:r>
          <w:rPr>
            <w:noProof/>
          </w:rPr>
          <w:fldChar w:fldCharType="separate"/>
        </w:r>
        <w:r>
          <w:rPr>
            <w:noProof/>
          </w:rPr>
          <w:t>9</w:t>
        </w:r>
        <w:r>
          <w:rPr>
            <w:noProof/>
          </w:rPr>
          <w:fldChar w:fldCharType="end"/>
        </w:r>
      </w:hyperlink>
    </w:p>
    <w:p w14:paraId="31827BDD" w14:textId="6F59BB5A"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44" w:history="1">
        <w:r w:rsidRPr="00173E14">
          <w:rPr>
            <w:rStyle w:val="Lienhypertexte"/>
            <w:rFonts w:eastAsia="Trebuchet MS"/>
            <w:noProof/>
            <w:lang w:val="fr-FR"/>
          </w:rPr>
          <w:t>8.1 - Conditions de versement et de remboursement</w:t>
        </w:r>
        <w:r>
          <w:rPr>
            <w:noProof/>
          </w:rPr>
          <w:tab/>
        </w:r>
        <w:r>
          <w:rPr>
            <w:noProof/>
          </w:rPr>
          <w:fldChar w:fldCharType="begin"/>
        </w:r>
        <w:r>
          <w:rPr>
            <w:noProof/>
          </w:rPr>
          <w:instrText xml:space="preserve"> PAGEREF _Toc202794344 \h </w:instrText>
        </w:r>
        <w:r>
          <w:rPr>
            <w:noProof/>
          </w:rPr>
        </w:r>
        <w:r>
          <w:rPr>
            <w:noProof/>
          </w:rPr>
          <w:fldChar w:fldCharType="separate"/>
        </w:r>
        <w:r>
          <w:rPr>
            <w:noProof/>
          </w:rPr>
          <w:t>9</w:t>
        </w:r>
        <w:r>
          <w:rPr>
            <w:noProof/>
          </w:rPr>
          <w:fldChar w:fldCharType="end"/>
        </w:r>
      </w:hyperlink>
    </w:p>
    <w:p w14:paraId="75D698A9" w14:textId="137FAAE4"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45" w:history="1">
        <w:r w:rsidRPr="00173E14">
          <w:rPr>
            <w:rStyle w:val="Lienhypertexte"/>
            <w:rFonts w:eastAsia="Trebuchet MS"/>
            <w:noProof/>
            <w:lang w:val="fr-FR"/>
          </w:rPr>
          <w:t>8.2 - Garanties financières de l'avance</w:t>
        </w:r>
        <w:r>
          <w:rPr>
            <w:noProof/>
          </w:rPr>
          <w:tab/>
        </w:r>
        <w:r>
          <w:rPr>
            <w:noProof/>
          </w:rPr>
          <w:fldChar w:fldCharType="begin"/>
        </w:r>
        <w:r>
          <w:rPr>
            <w:noProof/>
          </w:rPr>
          <w:instrText xml:space="preserve"> PAGEREF _Toc202794345 \h </w:instrText>
        </w:r>
        <w:r>
          <w:rPr>
            <w:noProof/>
          </w:rPr>
        </w:r>
        <w:r>
          <w:rPr>
            <w:noProof/>
          </w:rPr>
          <w:fldChar w:fldCharType="separate"/>
        </w:r>
        <w:r>
          <w:rPr>
            <w:noProof/>
          </w:rPr>
          <w:t>10</w:t>
        </w:r>
        <w:r>
          <w:rPr>
            <w:noProof/>
          </w:rPr>
          <w:fldChar w:fldCharType="end"/>
        </w:r>
      </w:hyperlink>
    </w:p>
    <w:p w14:paraId="44AB8142" w14:textId="57A62CED"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46" w:history="1">
        <w:r w:rsidRPr="00173E14">
          <w:rPr>
            <w:rStyle w:val="Lienhypertexte"/>
            <w:rFonts w:eastAsia="Trebuchet MS"/>
            <w:noProof/>
            <w:lang w:val="fr-FR"/>
          </w:rPr>
          <w:t>9 - Modalités de règlement des comptes</w:t>
        </w:r>
        <w:r>
          <w:rPr>
            <w:noProof/>
          </w:rPr>
          <w:tab/>
        </w:r>
        <w:r>
          <w:rPr>
            <w:noProof/>
          </w:rPr>
          <w:fldChar w:fldCharType="begin"/>
        </w:r>
        <w:r>
          <w:rPr>
            <w:noProof/>
          </w:rPr>
          <w:instrText xml:space="preserve"> PAGEREF _Toc202794346 \h </w:instrText>
        </w:r>
        <w:r>
          <w:rPr>
            <w:noProof/>
          </w:rPr>
        </w:r>
        <w:r>
          <w:rPr>
            <w:noProof/>
          </w:rPr>
          <w:fldChar w:fldCharType="separate"/>
        </w:r>
        <w:r>
          <w:rPr>
            <w:noProof/>
          </w:rPr>
          <w:t>10</w:t>
        </w:r>
        <w:r>
          <w:rPr>
            <w:noProof/>
          </w:rPr>
          <w:fldChar w:fldCharType="end"/>
        </w:r>
      </w:hyperlink>
    </w:p>
    <w:p w14:paraId="028A902E" w14:textId="00455E2E"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47" w:history="1">
        <w:r w:rsidRPr="00173E14">
          <w:rPr>
            <w:rStyle w:val="Lienhypertexte"/>
            <w:rFonts w:eastAsia="Trebuchet MS"/>
            <w:noProof/>
            <w:lang w:val="fr-FR"/>
          </w:rPr>
          <w:t>9.1 – Modalités de règlements des comptes et présentations des demandes de paiement</w:t>
        </w:r>
        <w:r>
          <w:rPr>
            <w:noProof/>
          </w:rPr>
          <w:tab/>
        </w:r>
        <w:r>
          <w:rPr>
            <w:noProof/>
          </w:rPr>
          <w:fldChar w:fldCharType="begin"/>
        </w:r>
        <w:r>
          <w:rPr>
            <w:noProof/>
          </w:rPr>
          <w:instrText xml:space="preserve"> PAGEREF _Toc202794347 \h </w:instrText>
        </w:r>
        <w:r>
          <w:rPr>
            <w:noProof/>
          </w:rPr>
        </w:r>
        <w:r>
          <w:rPr>
            <w:noProof/>
          </w:rPr>
          <w:fldChar w:fldCharType="separate"/>
        </w:r>
        <w:r>
          <w:rPr>
            <w:noProof/>
          </w:rPr>
          <w:t>10</w:t>
        </w:r>
        <w:r>
          <w:rPr>
            <w:noProof/>
          </w:rPr>
          <w:fldChar w:fldCharType="end"/>
        </w:r>
      </w:hyperlink>
    </w:p>
    <w:p w14:paraId="18C9E7F7" w14:textId="66B93EF7"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48" w:history="1">
        <w:r w:rsidRPr="00173E14">
          <w:rPr>
            <w:rStyle w:val="Lienhypertexte"/>
            <w:rFonts w:eastAsia="Trebuchet MS"/>
            <w:noProof/>
            <w:lang w:val="fr-FR"/>
          </w:rPr>
          <w:t>9.3 - Délai global de paiement</w:t>
        </w:r>
        <w:r>
          <w:rPr>
            <w:noProof/>
          </w:rPr>
          <w:tab/>
        </w:r>
        <w:r>
          <w:rPr>
            <w:noProof/>
          </w:rPr>
          <w:fldChar w:fldCharType="begin"/>
        </w:r>
        <w:r>
          <w:rPr>
            <w:noProof/>
          </w:rPr>
          <w:instrText xml:space="preserve"> PAGEREF _Toc202794348 \h </w:instrText>
        </w:r>
        <w:r>
          <w:rPr>
            <w:noProof/>
          </w:rPr>
        </w:r>
        <w:r>
          <w:rPr>
            <w:noProof/>
          </w:rPr>
          <w:fldChar w:fldCharType="separate"/>
        </w:r>
        <w:r>
          <w:rPr>
            <w:noProof/>
          </w:rPr>
          <w:t>11</w:t>
        </w:r>
        <w:r>
          <w:rPr>
            <w:noProof/>
          </w:rPr>
          <w:fldChar w:fldCharType="end"/>
        </w:r>
      </w:hyperlink>
    </w:p>
    <w:p w14:paraId="14D4AB81" w14:textId="123EEEBC"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49" w:history="1">
        <w:r w:rsidRPr="00173E14">
          <w:rPr>
            <w:rStyle w:val="Lienhypertexte"/>
            <w:rFonts w:eastAsia="Trebuchet MS"/>
            <w:noProof/>
            <w:lang w:val="fr-FR"/>
          </w:rPr>
          <w:t>9.4 - Paiement des cotraitants</w:t>
        </w:r>
        <w:r>
          <w:rPr>
            <w:noProof/>
          </w:rPr>
          <w:tab/>
        </w:r>
        <w:r>
          <w:rPr>
            <w:noProof/>
          </w:rPr>
          <w:fldChar w:fldCharType="begin"/>
        </w:r>
        <w:r>
          <w:rPr>
            <w:noProof/>
          </w:rPr>
          <w:instrText xml:space="preserve"> PAGEREF _Toc202794349 \h </w:instrText>
        </w:r>
        <w:r>
          <w:rPr>
            <w:noProof/>
          </w:rPr>
        </w:r>
        <w:r>
          <w:rPr>
            <w:noProof/>
          </w:rPr>
          <w:fldChar w:fldCharType="separate"/>
        </w:r>
        <w:r>
          <w:rPr>
            <w:noProof/>
          </w:rPr>
          <w:t>11</w:t>
        </w:r>
        <w:r>
          <w:rPr>
            <w:noProof/>
          </w:rPr>
          <w:fldChar w:fldCharType="end"/>
        </w:r>
      </w:hyperlink>
    </w:p>
    <w:p w14:paraId="3DC423E5" w14:textId="64A6E553"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50" w:history="1">
        <w:r w:rsidRPr="00173E14">
          <w:rPr>
            <w:rStyle w:val="Lienhypertexte"/>
            <w:rFonts w:eastAsia="Trebuchet MS"/>
            <w:noProof/>
            <w:lang w:val="fr-FR"/>
          </w:rPr>
          <w:t>9.5 - Paiement des sous-traitants</w:t>
        </w:r>
        <w:r>
          <w:rPr>
            <w:noProof/>
          </w:rPr>
          <w:tab/>
        </w:r>
        <w:r>
          <w:rPr>
            <w:noProof/>
          </w:rPr>
          <w:fldChar w:fldCharType="begin"/>
        </w:r>
        <w:r>
          <w:rPr>
            <w:noProof/>
          </w:rPr>
          <w:instrText xml:space="preserve"> PAGEREF _Toc202794350 \h </w:instrText>
        </w:r>
        <w:r>
          <w:rPr>
            <w:noProof/>
          </w:rPr>
        </w:r>
        <w:r>
          <w:rPr>
            <w:noProof/>
          </w:rPr>
          <w:fldChar w:fldCharType="separate"/>
        </w:r>
        <w:r>
          <w:rPr>
            <w:noProof/>
          </w:rPr>
          <w:t>11</w:t>
        </w:r>
        <w:r>
          <w:rPr>
            <w:noProof/>
          </w:rPr>
          <w:fldChar w:fldCharType="end"/>
        </w:r>
      </w:hyperlink>
    </w:p>
    <w:p w14:paraId="28A1CC3A" w14:textId="50A04DEC"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51" w:history="1">
        <w:r w:rsidRPr="00173E14">
          <w:rPr>
            <w:rStyle w:val="Lienhypertexte"/>
            <w:rFonts w:eastAsia="Trebuchet MS"/>
            <w:noProof/>
            <w:lang w:val="fr-FR"/>
          </w:rPr>
          <w:t>9.6 - Approvisionnement</w:t>
        </w:r>
        <w:r>
          <w:rPr>
            <w:noProof/>
          </w:rPr>
          <w:tab/>
        </w:r>
        <w:r>
          <w:rPr>
            <w:noProof/>
          </w:rPr>
          <w:fldChar w:fldCharType="begin"/>
        </w:r>
        <w:r>
          <w:rPr>
            <w:noProof/>
          </w:rPr>
          <w:instrText xml:space="preserve"> PAGEREF _Toc202794351 \h </w:instrText>
        </w:r>
        <w:r>
          <w:rPr>
            <w:noProof/>
          </w:rPr>
        </w:r>
        <w:r>
          <w:rPr>
            <w:noProof/>
          </w:rPr>
          <w:fldChar w:fldCharType="separate"/>
        </w:r>
        <w:r>
          <w:rPr>
            <w:noProof/>
          </w:rPr>
          <w:t>11</w:t>
        </w:r>
        <w:r>
          <w:rPr>
            <w:noProof/>
          </w:rPr>
          <w:fldChar w:fldCharType="end"/>
        </w:r>
      </w:hyperlink>
    </w:p>
    <w:p w14:paraId="6224A436" w14:textId="3FDC2E2D"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52" w:history="1">
        <w:r w:rsidRPr="00173E14">
          <w:rPr>
            <w:rStyle w:val="Lienhypertexte"/>
            <w:rFonts w:eastAsia="Trebuchet MS"/>
            <w:noProof/>
            <w:lang w:val="fr-FR"/>
          </w:rPr>
          <w:t>10 - Conditions d'exécution des prestations</w:t>
        </w:r>
        <w:r>
          <w:rPr>
            <w:noProof/>
          </w:rPr>
          <w:tab/>
        </w:r>
        <w:r>
          <w:rPr>
            <w:noProof/>
          </w:rPr>
          <w:fldChar w:fldCharType="begin"/>
        </w:r>
        <w:r>
          <w:rPr>
            <w:noProof/>
          </w:rPr>
          <w:instrText xml:space="preserve"> PAGEREF _Toc202794352 \h </w:instrText>
        </w:r>
        <w:r>
          <w:rPr>
            <w:noProof/>
          </w:rPr>
        </w:r>
        <w:r>
          <w:rPr>
            <w:noProof/>
          </w:rPr>
          <w:fldChar w:fldCharType="separate"/>
        </w:r>
        <w:r>
          <w:rPr>
            <w:noProof/>
          </w:rPr>
          <w:t>11</w:t>
        </w:r>
        <w:r>
          <w:rPr>
            <w:noProof/>
          </w:rPr>
          <w:fldChar w:fldCharType="end"/>
        </w:r>
      </w:hyperlink>
    </w:p>
    <w:p w14:paraId="32BC8EF9" w14:textId="5B8D30A5"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53" w:history="1">
        <w:r w:rsidRPr="00173E14">
          <w:rPr>
            <w:rStyle w:val="Lienhypertexte"/>
            <w:rFonts w:eastAsia="Trebuchet MS"/>
            <w:noProof/>
            <w:lang w:val="fr-FR"/>
          </w:rPr>
          <w:t>10.1 - Caractéristiques des matériaux et produits</w:t>
        </w:r>
        <w:r>
          <w:rPr>
            <w:noProof/>
          </w:rPr>
          <w:tab/>
        </w:r>
        <w:r>
          <w:rPr>
            <w:noProof/>
          </w:rPr>
          <w:fldChar w:fldCharType="begin"/>
        </w:r>
        <w:r>
          <w:rPr>
            <w:noProof/>
          </w:rPr>
          <w:instrText xml:space="preserve"> PAGEREF _Toc202794353 \h </w:instrText>
        </w:r>
        <w:r>
          <w:rPr>
            <w:noProof/>
          </w:rPr>
        </w:r>
        <w:r>
          <w:rPr>
            <w:noProof/>
          </w:rPr>
          <w:fldChar w:fldCharType="separate"/>
        </w:r>
        <w:r>
          <w:rPr>
            <w:noProof/>
          </w:rPr>
          <w:t>12</w:t>
        </w:r>
        <w:r>
          <w:rPr>
            <w:noProof/>
          </w:rPr>
          <w:fldChar w:fldCharType="end"/>
        </w:r>
      </w:hyperlink>
    </w:p>
    <w:p w14:paraId="06C5BAC1" w14:textId="7D073DA1"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54" w:history="1">
        <w:r w:rsidRPr="00173E14">
          <w:rPr>
            <w:rStyle w:val="Lienhypertexte"/>
            <w:rFonts w:eastAsia="Trebuchet MS"/>
            <w:noProof/>
            <w:lang w:val="fr-FR"/>
          </w:rPr>
          <w:t>10.2 - Implantation des ouvrages</w:t>
        </w:r>
        <w:r>
          <w:rPr>
            <w:noProof/>
          </w:rPr>
          <w:tab/>
        </w:r>
        <w:r>
          <w:rPr>
            <w:noProof/>
          </w:rPr>
          <w:fldChar w:fldCharType="begin"/>
        </w:r>
        <w:r>
          <w:rPr>
            <w:noProof/>
          </w:rPr>
          <w:instrText xml:space="preserve"> PAGEREF _Toc202794354 \h </w:instrText>
        </w:r>
        <w:r>
          <w:rPr>
            <w:noProof/>
          </w:rPr>
        </w:r>
        <w:r>
          <w:rPr>
            <w:noProof/>
          </w:rPr>
          <w:fldChar w:fldCharType="separate"/>
        </w:r>
        <w:r>
          <w:rPr>
            <w:noProof/>
          </w:rPr>
          <w:t>12</w:t>
        </w:r>
        <w:r>
          <w:rPr>
            <w:noProof/>
          </w:rPr>
          <w:fldChar w:fldCharType="end"/>
        </w:r>
      </w:hyperlink>
    </w:p>
    <w:p w14:paraId="6A9A3ED9" w14:textId="0210068D"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55" w:history="1">
        <w:r w:rsidRPr="00173E14">
          <w:rPr>
            <w:rStyle w:val="Lienhypertexte"/>
            <w:rFonts w:eastAsia="Trebuchet MS"/>
            <w:noProof/>
            <w:lang w:val="fr-FR"/>
          </w:rPr>
          <w:t>10.3 - Préparation et coordination des travaux</w:t>
        </w:r>
        <w:r>
          <w:rPr>
            <w:noProof/>
          </w:rPr>
          <w:tab/>
        </w:r>
        <w:r>
          <w:rPr>
            <w:noProof/>
          </w:rPr>
          <w:fldChar w:fldCharType="begin"/>
        </w:r>
        <w:r>
          <w:rPr>
            <w:noProof/>
          </w:rPr>
          <w:instrText xml:space="preserve"> PAGEREF _Toc202794355 \h </w:instrText>
        </w:r>
        <w:r>
          <w:rPr>
            <w:noProof/>
          </w:rPr>
        </w:r>
        <w:r>
          <w:rPr>
            <w:noProof/>
          </w:rPr>
          <w:fldChar w:fldCharType="separate"/>
        </w:r>
        <w:r>
          <w:rPr>
            <w:noProof/>
          </w:rPr>
          <w:t>12</w:t>
        </w:r>
        <w:r>
          <w:rPr>
            <w:noProof/>
          </w:rPr>
          <w:fldChar w:fldCharType="end"/>
        </w:r>
      </w:hyperlink>
    </w:p>
    <w:p w14:paraId="3A6A08A3" w14:textId="65ECE13B" w:rsidR="00A5258A" w:rsidRDefault="00A5258A">
      <w:pPr>
        <w:pStyle w:val="TM3"/>
        <w:tabs>
          <w:tab w:val="right" w:leader="dot" w:pos="9610"/>
        </w:tabs>
        <w:rPr>
          <w:rFonts w:asciiTheme="minorHAnsi" w:eastAsiaTheme="minorEastAsia" w:hAnsiTheme="minorHAnsi" w:cstheme="minorBidi"/>
          <w:noProof/>
          <w:kern w:val="2"/>
          <w:lang w:val="fr-FR" w:eastAsia="fr-FR"/>
          <w14:ligatures w14:val="standardContextual"/>
        </w:rPr>
      </w:pPr>
      <w:hyperlink w:anchor="_Toc202794356" w:history="1">
        <w:r w:rsidRPr="00173E14">
          <w:rPr>
            <w:rStyle w:val="Lienhypertexte"/>
            <w:rFonts w:eastAsia="Trebuchet MS"/>
            <w:noProof/>
            <w:lang w:val="fr-FR"/>
          </w:rPr>
          <w:t>10.3.1 - Période de préparation - Programme d'exécution des travaux</w:t>
        </w:r>
        <w:r>
          <w:rPr>
            <w:noProof/>
          </w:rPr>
          <w:tab/>
        </w:r>
        <w:r>
          <w:rPr>
            <w:noProof/>
          </w:rPr>
          <w:fldChar w:fldCharType="begin"/>
        </w:r>
        <w:r>
          <w:rPr>
            <w:noProof/>
          </w:rPr>
          <w:instrText xml:space="preserve"> PAGEREF _Toc202794356 \h </w:instrText>
        </w:r>
        <w:r>
          <w:rPr>
            <w:noProof/>
          </w:rPr>
        </w:r>
        <w:r>
          <w:rPr>
            <w:noProof/>
          </w:rPr>
          <w:fldChar w:fldCharType="separate"/>
        </w:r>
        <w:r>
          <w:rPr>
            <w:noProof/>
          </w:rPr>
          <w:t>12</w:t>
        </w:r>
        <w:r>
          <w:rPr>
            <w:noProof/>
          </w:rPr>
          <w:fldChar w:fldCharType="end"/>
        </w:r>
      </w:hyperlink>
    </w:p>
    <w:p w14:paraId="10DA2E15" w14:textId="73E4F340" w:rsidR="00A5258A" w:rsidRDefault="00A5258A">
      <w:pPr>
        <w:pStyle w:val="TM3"/>
        <w:tabs>
          <w:tab w:val="right" w:leader="dot" w:pos="9610"/>
        </w:tabs>
        <w:rPr>
          <w:rFonts w:asciiTheme="minorHAnsi" w:eastAsiaTheme="minorEastAsia" w:hAnsiTheme="minorHAnsi" w:cstheme="minorBidi"/>
          <w:noProof/>
          <w:kern w:val="2"/>
          <w:lang w:val="fr-FR" w:eastAsia="fr-FR"/>
          <w14:ligatures w14:val="standardContextual"/>
        </w:rPr>
      </w:pPr>
      <w:hyperlink w:anchor="_Toc202794357" w:history="1">
        <w:r w:rsidRPr="00173E14">
          <w:rPr>
            <w:rStyle w:val="Lienhypertexte"/>
            <w:rFonts w:eastAsia="Trebuchet MS"/>
            <w:noProof/>
            <w:lang w:val="fr-FR"/>
          </w:rPr>
          <w:t>10.3.2 - Sécurité et protection de la santé des travailleurs sur le chantier</w:t>
        </w:r>
        <w:r>
          <w:rPr>
            <w:noProof/>
          </w:rPr>
          <w:tab/>
        </w:r>
        <w:r>
          <w:rPr>
            <w:noProof/>
          </w:rPr>
          <w:fldChar w:fldCharType="begin"/>
        </w:r>
        <w:r>
          <w:rPr>
            <w:noProof/>
          </w:rPr>
          <w:instrText xml:space="preserve"> PAGEREF _Toc202794357 \h </w:instrText>
        </w:r>
        <w:r>
          <w:rPr>
            <w:noProof/>
          </w:rPr>
        </w:r>
        <w:r>
          <w:rPr>
            <w:noProof/>
          </w:rPr>
          <w:fldChar w:fldCharType="separate"/>
        </w:r>
        <w:r>
          <w:rPr>
            <w:noProof/>
          </w:rPr>
          <w:t>12</w:t>
        </w:r>
        <w:r>
          <w:rPr>
            <w:noProof/>
          </w:rPr>
          <w:fldChar w:fldCharType="end"/>
        </w:r>
      </w:hyperlink>
    </w:p>
    <w:p w14:paraId="1D269F71" w14:textId="20D84F07" w:rsidR="00A5258A" w:rsidRDefault="00A5258A">
      <w:pPr>
        <w:pStyle w:val="TM3"/>
        <w:tabs>
          <w:tab w:val="right" w:leader="dot" w:pos="9610"/>
        </w:tabs>
        <w:rPr>
          <w:rFonts w:asciiTheme="minorHAnsi" w:eastAsiaTheme="minorEastAsia" w:hAnsiTheme="minorHAnsi" w:cstheme="minorBidi"/>
          <w:noProof/>
          <w:kern w:val="2"/>
          <w:lang w:val="fr-FR" w:eastAsia="fr-FR"/>
          <w14:ligatures w14:val="standardContextual"/>
        </w:rPr>
      </w:pPr>
      <w:hyperlink w:anchor="_Toc202794358" w:history="1">
        <w:r w:rsidRPr="00173E14">
          <w:rPr>
            <w:rStyle w:val="Lienhypertexte"/>
            <w:rFonts w:eastAsia="Trebuchet MS"/>
            <w:noProof/>
            <w:lang w:val="fr-FR"/>
          </w:rPr>
          <w:t>10.3.3 - Registre de chantier</w:t>
        </w:r>
        <w:r>
          <w:rPr>
            <w:noProof/>
          </w:rPr>
          <w:tab/>
        </w:r>
        <w:r>
          <w:rPr>
            <w:noProof/>
          </w:rPr>
          <w:fldChar w:fldCharType="begin"/>
        </w:r>
        <w:r>
          <w:rPr>
            <w:noProof/>
          </w:rPr>
          <w:instrText xml:space="preserve"> PAGEREF _Toc202794358 \h </w:instrText>
        </w:r>
        <w:r>
          <w:rPr>
            <w:noProof/>
          </w:rPr>
        </w:r>
        <w:r>
          <w:rPr>
            <w:noProof/>
          </w:rPr>
          <w:fldChar w:fldCharType="separate"/>
        </w:r>
        <w:r>
          <w:rPr>
            <w:noProof/>
          </w:rPr>
          <w:t>12</w:t>
        </w:r>
        <w:r>
          <w:rPr>
            <w:noProof/>
          </w:rPr>
          <w:fldChar w:fldCharType="end"/>
        </w:r>
      </w:hyperlink>
    </w:p>
    <w:p w14:paraId="6DBF7449" w14:textId="678CEEC9"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59" w:history="1">
        <w:r w:rsidRPr="00173E14">
          <w:rPr>
            <w:rStyle w:val="Lienhypertexte"/>
            <w:rFonts w:eastAsia="Trebuchet MS"/>
            <w:noProof/>
            <w:lang w:val="fr-FR"/>
          </w:rPr>
          <w:t>10.4 - Etudes d'exécution</w:t>
        </w:r>
        <w:r>
          <w:rPr>
            <w:noProof/>
          </w:rPr>
          <w:tab/>
        </w:r>
        <w:r>
          <w:rPr>
            <w:noProof/>
          </w:rPr>
          <w:fldChar w:fldCharType="begin"/>
        </w:r>
        <w:r>
          <w:rPr>
            <w:noProof/>
          </w:rPr>
          <w:instrText xml:space="preserve"> PAGEREF _Toc202794359 \h </w:instrText>
        </w:r>
        <w:r>
          <w:rPr>
            <w:noProof/>
          </w:rPr>
        </w:r>
        <w:r>
          <w:rPr>
            <w:noProof/>
          </w:rPr>
          <w:fldChar w:fldCharType="separate"/>
        </w:r>
        <w:r>
          <w:rPr>
            <w:noProof/>
          </w:rPr>
          <w:t>12</w:t>
        </w:r>
        <w:r>
          <w:rPr>
            <w:noProof/>
          </w:rPr>
          <w:fldChar w:fldCharType="end"/>
        </w:r>
      </w:hyperlink>
    </w:p>
    <w:p w14:paraId="64DD043C" w14:textId="4B51E1E8"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60" w:history="1">
        <w:r w:rsidRPr="00173E14">
          <w:rPr>
            <w:rStyle w:val="Lienhypertexte"/>
            <w:rFonts w:eastAsia="Trebuchet MS"/>
            <w:noProof/>
            <w:lang w:val="fr-FR"/>
          </w:rPr>
          <w:t>10.5 - Installation et organisation du chantier</w:t>
        </w:r>
        <w:r>
          <w:rPr>
            <w:noProof/>
          </w:rPr>
          <w:tab/>
        </w:r>
        <w:r>
          <w:rPr>
            <w:noProof/>
          </w:rPr>
          <w:fldChar w:fldCharType="begin"/>
        </w:r>
        <w:r>
          <w:rPr>
            <w:noProof/>
          </w:rPr>
          <w:instrText xml:space="preserve"> PAGEREF _Toc202794360 \h </w:instrText>
        </w:r>
        <w:r>
          <w:rPr>
            <w:noProof/>
          </w:rPr>
        </w:r>
        <w:r>
          <w:rPr>
            <w:noProof/>
          </w:rPr>
          <w:fldChar w:fldCharType="separate"/>
        </w:r>
        <w:r>
          <w:rPr>
            <w:noProof/>
          </w:rPr>
          <w:t>12</w:t>
        </w:r>
        <w:r>
          <w:rPr>
            <w:noProof/>
          </w:rPr>
          <w:fldChar w:fldCharType="end"/>
        </w:r>
      </w:hyperlink>
    </w:p>
    <w:p w14:paraId="0DF86B69" w14:textId="00C5B69F"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61" w:history="1">
        <w:r w:rsidRPr="00173E14">
          <w:rPr>
            <w:rStyle w:val="Lienhypertexte"/>
            <w:rFonts w:eastAsia="Trebuchet MS"/>
            <w:noProof/>
            <w:lang w:val="fr-FR"/>
          </w:rPr>
          <w:t>10.6 - Dispositions particulières à l'achèvement du chantier</w:t>
        </w:r>
        <w:r>
          <w:rPr>
            <w:noProof/>
          </w:rPr>
          <w:tab/>
        </w:r>
        <w:r>
          <w:rPr>
            <w:noProof/>
          </w:rPr>
          <w:fldChar w:fldCharType="begin"/>
        </w:r>
        <w:r>
          <w:rPr>
            <w:noProof/>
          </w:rPr>
          <w:instrText xml:space="preserve"> PAGEREF _Toc202794361 \h </w:instrText>
        </w:r>
        <w:r>
          <w:rPr>
            <w:noProof/>
          </w:rPr>
        </w:r>
        <w:r>
          <w:rPr>
            <w:noProof/>
          </w:rPr>
          <w:fldChar w:fldCharType="separate"/>
        </w:r>
        <w:r>
          <w:rPr>
            <w:noProof/>
          </w:rPr>
          <w:t>12</w:t>
        </w:r>
        <w:r>
          <w:rPr>
            <w:noProof/>
          </w:rPr>
          <w:fldChar w:fldCharType="end"/>
        </w:r>
      </w:hyperlink>
    </w:p>
    <w:p w14:paraId="0E3D470E" w14:textId="3F1BD10D" w:rsidR="00A5258A" w:rsidRDefault="00A5258A">
      <w:pPr>
        <w:pStyle w:val="TM3"/>
        <w:tabs>
          <w:tab w:val="right" w:leader="dot" w:pos="9610"/>
        </w:tabs>
        <w:rPr>
          <w:rFonts w:asciiTheme="minorHAnsi" w:eastAsiaTheme="minorEastAsia" w:hAnsiTheme="minorHAnsi" w:cstheme="minorBidi"/>
          <w:noProof/>
          <w:kern w:val="2"/>
          <w:lang w:val="fr-FR" w:eastAsia="fr-FR"/>
          <w14:ligatures w14:val="standardContextual"/>
        </w:rPr>
      </w:pPr>
      <w:hyperlink w:anchor="_Toc202794362" w:history="1">
        <w:r w:rsidRPr="00173E14">
          <w:rPr>
            <w:rStyle w:val="Lienhypertexte"/>
            <w:rFonts w:eastAsia="Trebuchet MS"/>
            <w:noProof/>
            <w:lang w:val="fr-FR"/>
          </w:rPr>
          <w:t>10.6.1 - Gestion des déchets de chantier</w:t>
        </w:r>
        <w:r>
          <w:rPr>
            <w:noProof/>
          </w:rPr>
          <w:tab/>
        </w:r>
        <w:r>
          <w:rPr>
            <w:noProof/>
          </w:rPr>
          <w:fldChar w:fldCharType="begin"/>
        </w:r>
        <w:r>
          <w:rPr>
            <w:noProof/>
          </w:rPr>
          <w:instrText xml:space="preserve"> PAGEREF _Toc202794362 \h </w:instrText>
        </w:r>
        <w:r>
          <w:rPr>
            <w:noProof/>
          </w:rPr>
        </w:r>
        <w:r>
          <w:rPr>
            <w:noProof/>
          </w:rPr>
          <w:fldChar w:fldCharType="separate"/>
        </w:r>
        <w:r>
          <w:rPr>
            <w:noProof/>
          </w:rPr>
          <w:t>12</w:t>
        </w:r>
        <w:r>
          <w:rPr>
            <w:noProof/>
          </w:rPr>
          <w:fldChar w:fldCharType="end"/>
        </w:r>
      </w:hyperlink>
    </w:p>
    <w:p w14:paraId="5FDBA87E" w14:textId="25A129FD" w:rsidR="00A5258A" w:rsidRDefault="00A5258A">
      <w:pPr>
        <w:pStyle w:val="TM3"/>
        <w:tabs>
          <w:tab w:val="right" w:leader="dot" w:pos="9610"/>
        </w:tabs>
        <w:rPr>
          <w:rFonts w:asciiTheme="minorHAnsi" w:eastAsiaTheme="minorEastAsia" w:hAnsiTheme="minorHAnsi" w:cstheme="minorBidi"/>
          <w:noProof/>
          <w:kern w:val="2"/>
          <w:lang w:val="fr-FR" w:eastAsia="fr-FR"/>
          <w14:ligatures w14:val="standardContextual"/>
        </w:rPr>
      </w:pPr>
      <w:hyperlink w:anchor="_Toc202794363" w:history="1">
        <w:r w:rsidRPr="00173E14">
          <w:rPr>
            <w:rStyle w:val="Lienhypertexte"/>
            <w:rFonts w:eastAsia="Trebuchet MS"/>
            <w:noProof/>
            <w:lang w:val="fr-FR"/>
          </w:rPr>
          <w:t>10.6.2 - Repliement des installations de chantier et remise en état des lieux</w:t>
        </w:r>
        <w:r>
          <w:rPr>
            <w:noProof/>
          </w:rPr>
          <w:tab/>
        </w:r>
        <w:r>
          <w:rPr>
            <w:noProof/>
          </w:rPr>
          <w:fldChar w:fldCharType="begin"/>
        </w:r>
        <w:r>
          <w:rPr>
            <w:noProof/>
          </w:rPr>
          <w:instrText xml:space="preserve"> PAGEREF _Toc202794363 \h </w:instrText>
        </w:r>
        <w:r>
          <w:rPr>
            <w:noProof/>
          </w:rPr>
        </w:r>
        <w:r>
          <w:rPr>
            <w:noProof/>
          </w:rPr>
          <w:fldChar w:fldCharType="separate"/>
        </w:r>
        <w:r>
          <w:rPr>
            <w:noProof/>
          </w:rPr>
          <w:t>13</w:t>
        </w:r>
        <w:r>
          <w:rPr>
            <w:noProof/>
          </w:rPr>
          <w:fldChar w:fldCharType="end"/>
        </w:r>
      </w:hyperlink>
    </w:p>
    <w:p w14:paraId="08DBE3C3" w14:textId="203003E5" w:rsidR="00A5258A" w:rsidRDefault="00A5258A">
      <w:pPr>
        <w:pStyle w:val="TM3"/>
        <w:tabs>
          <w:tab w:val="right" w:leader="dot" w:pos="9610"/>
        </w:tabs>
        <w:rPr>
          <w:rFonts w:asciiTheme="minorHAnsi" w:eastAsiaTheme="minorEastAsia" w:hAnsiTheme="minorHAnsi" w:cstheme="minorBidi"/>
          <w:noProof/>
          <w:kern w:val="2"/>
          <w:lang w:val="fr-FR" w:eastAsia="fr-FR"/>
          <w14:ligatures w14:val="standardContextual"/>
        </w:rPr>
      </w:pPr>
      <w:hyperlink w:anchor="_Toc202794364" w:history="1">
        <w:r w:rsidRPr="00173E14">
          <w:rPr>
            <w:rStyle w:val="Lienhypertexte"/>
            <w:rFonts w:eastAsia="Trebuchet MS"/>
            <w:noProof/>
            <w:lang w:val="fr-FR"/>
          </w:rPr>
          <w:t>10.6.3 - Documents à fournir après exécution</w:t>
        </w:r>
        <w:r>
          <w:rPr>
            <w:noProof/>
          </w:rPr>
          <w:tab/>
        </w:r>
        <w:r>
          <w:rPr>
            <w:noProof/>
          </w:rPr>
          <w:fldChar w:fldCharType="begin"/>
        </w:r>
        <w:r>
          <w:rPr>
            <w:noProof/>
          </w:rPr>
          <w:instrText xml:space="preserve"> PAGEREF _Toc202794364 \h </w:instrText>
        </w:r>
        <w:r>
          <w:rPr>
            <w:noProof/>
          </w:rPr>
        </w:r>
        <w:r>
          <w:rPr>
            <w:noProof/>
          </w:rPr>
          <w:fldChar w:fldCharType="separate"/>
        </w:r>
        <w:r>
          <w:rPr>
            <w:noProof/>
          </w:rPr>
          <w:t>13</w:t>
        </w:r>
        <w:r>
          <w:rPr>
            <w:noProof/>
          </w:rPr>
          <w:fldChar w:fldCharType="end"/>
        </w:r>
      </w:hyperlink>
    </w:p>
    <w:p w14:paraId="76BD5839" w14:textId="6C5A2E2B"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65" w:history="1">
        <w:r w:rsidRPr="00173E14">
          <w:rPr>
            <w:rStyle w:val="Lienhypertexte"/>
            <w:rFonts w:eastAsia="Trebuchet MS"/>
            <w:noProof/>
            <w:lang w:val="fr-FR"/>
          </w:rPr>
          <w:t>11 - Développement durable</w:t>
        </w:r>
        <w:r>
          <w:rPr>
            <w:noProof/>
          </w:rPr>
          <w:tab/>
        </w:r>
        <w:r>
          <w:rPr>
            <w:noProof/>
          </w:rPr>
          <w:fldChar w:fldCharType="begin"/>
        </w:r>
        <w:r>
          <w:rPr>
            <w:noProof/>
          </w:rPr>
          <w:instrText xml:space="preserve"> PAGEREF _Toc202794365 \h </w:instrText>
        </w:r>
        <w:r>
          <w:rPr>
            <w:noProof/>
          </w:rPr>
        </w:r>
        <w:r>
          <w:rPr>
            <w:noProof/>
          </w:rPr>
          <w:fldChar w:fldCharType="separate"/>
        </w:r>
        <w:r>
          <w:rPr>
            <w:noProof/>
          </w:rPr>
          <w:t>13</w:t>
        </w:r>
        <w:r>
          <w:rPr>
            <w:noProof/>
          </w:rPr>
          <w:fldChar w:fldCharType="end"/>
        </w:r>
      </w:hyperlink>
    </w:p>
    <w:p w14:paraId="58EE7F3D" w14:textId="4A093AF4"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66" w:history="1">
        <w:r w:rsidRPr="00173E14">
          <w:rPr>
            <w:rStyle w:val="Lienhypertexte"/>
            <w:rFonts w:eastAsia="Trebuchet MS"/>
            <w:noProof/>
            <w:lang w:val="fr-FR"/>
          </w:rPr>
          <w:t>12 - Réception</w:t>
        </w:r>
        <w:r>
          <w:rPr>
            <w:noProof/>
          </w:rPr>
          <w:tab/>
        </w:r>
        <w:r>
          <w:rPr>
            <w:noProof/>
          </w:rPr>
          <w:fldChar w:fldCharType="begin"/>
        </w:r>
        <w:r>
          <w:rPr>
            <w:noProof/>
          </w:rPr>
          <w:instrText xml:space="preserve"> PAGEREF _Toc202794366 \h </w:instrText>
        </w:r>
        <w:r>
          <w:rPr>
            <w:noProof/>
          </w:rPr>
        </w:r>
        <w:r>
          <w:rPr>
            <w:noProof/>
          </w:rPr>
          <w:fldChar w:fldCharType="separate"/>
        </w:r>
        <w:r>
          <w:rPr>
            <w:noProof/>
          </w:rPr>
          <w:t>13</w:t>
        </w:r>
        <w:r>
          <w:rPr>
            <w:noProof/>
          </w:rPr>
          <w:fldChar w:fldCharType="end"/>
        </w:r>
      </w:hyperlink>
    </w:p>
    <w:p w14:paraId="50941CCD" w14:textId="0B0FD324"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67" w:history="1">
        <w:r w:rsidRPr="00173E14">
          <w:rPr>
            <w:rStyle w:val="Lienhypertexte"/>
            <w:rFonts w:eastAsia="Trebuchet MS"/>
            <w:noProof/>
            <w:lang w:val="fr-FR"/>
          </w:rPr>
          <w:t>12.1 - Réception des travaux</w:t>
        </w:r>
        <w:r>
          <w:rPr>
            <w:noProof/>
          </w:rPr>
          <w:tab/>
        </w:r>
        <w:r>
          <w:rPr>
            <w:noProof/>
          </w:rPr>
          <w:fldChar w:fldCharType="begin"/>
        </w:r>
        <w:r>
          <w:rPr>
            <w:noProof/>
          </w:rPr>
          <w:instrText xml:space="preserve"> PAGEREF _Toc202794367 \h </w:instrText>
        </w:r>
        <w:r>
          <w:rPr>
            <w:noProof/>
          </w:rPr>
        </w:r>
        <w:r>
          <w:rPr>
            <w:noProof/>
          </w:rPr>
          <w:fldChar w:fldCharType="separate"/>
        </w:r>
        <w:r>
          <w:rPr>
            <w:noProof/>
          </w:rPr>
          <w:t>13</w:t>
        </w:r>
        <w:r>
          <w:rPr>
            <w:noProof/>
          </w:rPr>
          <w:fldChar w:fldCharType="end"/>
        </w:r>
      </w:hyperlink>
    </w:p>
    <w:p w14:paraId="5D21D5EA" w14:textId="6BB4D98A" w:rsidR="00A5258A" w:rsidRDefault="00A5258A">
      <w:pPr>
        <w:pStyle w:val="TM3"/>
        <w:tabs>
          <w:tab w:val="right" w:leader="dot" w:pos="9610"/>
        </w:tabs>
        <w:rPr>
          <w:rFonts w:asciiTheme="minorHAnsi" w:eastAsiaTheme="minorEastAsia" w:hAnsiTheme="minorHAnsi" w:cstheme="minorBidi"/>
          <w:noProof/>
          <w:kern w:val="2"/>
          <w:lang w:val="fr-FR" w:eastAsia="fr-FR"/>
          <w14:ligatures w14:val="standardContextual"/>
        </w:rPr>
      </w:pPr>
      <w:hyperlink w:anchor="_Toc202794368" w:history="1">
        <w:r w:rsidRPr="00173E14">
          <w:rPr>
            <w:rStyle w:val="Lienhypertexte"/>
            <w:rFonts w:eastAsia="Trebuchet MS"/>
            <w:noProof/>
            <w:lang w:val="fr-FR"/>
          </w:rPr>
          <w:t>12.1.1 - Dispositions applicables à la réception</w:t>
        </w:r>
        <w:r>
          <w:rPr>
            <w:noProof/>
          </w:rPr>
          <w:tab/>
        </w:r>
        <w:r>
          <w:rPr>
            <w:noProof/>
          </w:rPr>
          <w:fldChar w:fldCharType="begin"/>
        </w:r>
        <w:r>
          <w:rPr>
            <w:noProof/>
          </w:rPr>
          <w:instrText xml:space="preserve"> PAGEREF _Toc202794368 \h </w:instrText>
        </w:r>
        <w:r>
          <w:rPr>
            <w:noProof/>
          </w:rPr>
        </w:r>
        <w:r>
          <w:rPr>
            <w:noProof/>
          </w:rPr>
          <w:fldChar w:fldCharType="separate"/>
        </w:r>
        <w:r>
          <w:rPr>
            <w:noProof/>
          </w:rPr>
          <w:t>13</w:t>
        </w:r>
        <w:r>
          <w:rPr>
            <w:noProof/>
          </w:rPr>
          <w:fldChar w:fldCharType="end"/>
        </w:r>
      </w:hyperlink>
    </w:p>
    <w:p w14:paraId="76184BFE" w14:textId="70D65D93" w:rsidR="00A5258A" w:rsidRDefault="00A5258A">
      <w:pPr>
        <w:pStyle w:val="TM3"/>
        <w:tabs>
          <w:tab w:val="right" w:leader="dot" w:pos="9610"/>
        </w:tabs>
        <w:rPr>
          <w:rFonts w:asciiTheme="minorHAnsi" w:eastAsiaTheme="minorEastAsia" w:hAnsiTheme="minorHAnsi" w:cstheme="minorBidi"/>
          <w:noProof/>
          <w:kern w:val="2"/>
          <w:lang w:val="fr-FR" w:eastAsia="fr-FR"/>
          <w14:ligatures w14:val="standardContextual"/>
        </w:rPr>
      </w:pPr>
      <w:hyperlink w:anchor="_Toc202794369" w:history="1">
        <w:r w:rsidRPr="00173E14">
          <w:rPr>
            <w:rStyle w:val="Lienhypertexte"/>
            <w:rFonts w:eastAsia="Trebuchet MS"/>
            <w:noProof/>
            <w:lang w:val="fr-FR"/>
          </w:rPr>
          <w:t>12.1.3 - Epreuves concluantes</w:t>
        </w:r>
        <w:r>
          <w:rPr>
            <w:noProof/>
          </w:rPr>
          <w:tab/>
        </w:r>
        <w:r>
          <w:rPr>
            <w:noProof/>
          </w:rPr>
          <w:fldChar w:fldCharType="begin"/>
        </w:r>
        <w:r>
          <w:rPr>
            <w:noProof/>
          </w:rPr>
          <w:instrText xml:space="preserve"> PAGEREF _Toc202794369 \h </w:instrText>
        </w:r>
        <w:r>
          <w:rPr>
            <w:noProof/>
          </w:rPr>
        </w:r>
        <w:r>
          <w:rPr>
            <w:noProof/>
          </w:rPr>
          <w:fldChar w:fldCharType="separate"/>
        </w:r>
        <w:r>
          <w:rPr>
            <w:noProof/>
          </w:rPr>
          <w:t>13</w:t>
        </w:r>
        <w:r>
          <w:rPr>
            <w:noProof/>
          </w:rPr>
          <w:fldChar w:fldCharType="end"/>
        </w:r>
      </w:hyperlink>
    </w:p>
    <w:p w14:paraId="1D28553F" w14:textId="669ACABE"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70" w:history="1">
        <w:r w:rsidRPr="00173E14">
          <w:rPr>
            <w:rStyle w:val="Lienhypertexte"/>
            <w:rFonts w:eastAsia="Trebuchet MS"/>
            <w:noProof/>
            <w:lang w:val="fr-FR"/>
          </w:rPr>
          <w:t>13 - Droit de propriété industrielle et intellectuelle</w:t>
        </w:r>
        <w:r>
          <w:rPr>
            <w:noProof/>
          </w:rPr>
          <w:tab/>
        </w:r>
        <w:r>
          <w:rPr>
            <w:noProof/>
          </w:rPr>
          <w:fldChar w:fldCharType="begin"/>
        </w:r>
        <w:r>
          <w:rPr>
            <w:noProof/>
          </w:rPr>
          <w:instrText xml:space="preserve"> PAGEREF _Toc202794370 \h </w:instrText>
        </w:r>
        <w:r>
          <w:rPr>
            <w:noProof/>
          </w:rPr>
        </w:r>
        <w:r>
          <w:rPr>
            <w:noProof/>
          </w:rPr>
          <w:fldChar w:fldCharType="separate"/>
        </w:r>
        <w:r>
          <w:rPr>
            <w:noProof/>
          </w:rPr>
          <w:t>13</w:t>
        </w:r>
        <w:r>
          <w:rPr>
            <w:noProof/>
          </w:rPr>
          <w:fldChar w:fldCharType="end"/>
        </w:r>
      </w:hyperlink>
    </w:p>
    <w:p w14:paraId="2F5B2309" w14:textId="2ADBB35E"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71" w:history="1">
        <w:r w:rsidRPr="00173E14">
          <w:rPr>
            <w:rStyle w:val="Lienhypertexte"/>
            <w:rFonts w:eastAsia="Trebuchet MS"/>
            <w:noProof/>
            <w:lang w:val="fr-FR"/>
          </w:rPr>
          <w:t>14 - Pénalités</w:t>
        </w:r>
        <w:r>
          <w:rPr>
            <w:noProof/>
          </w:rPr>
          <w:tab/>
        </w:r>
        <w:r>
          <w:rPr>
            <w:noProof/>
          </w:rPr>
          <w:fldChar w:fldCharType="begin"/>
        </w:r>
        <w:r>
          <w:rPr>
            <w:noProof/>
          </w:rPr>
          <w:instrText xml:space="preserve"> PAGEREF _Toc202794371 \h </w:instrText>
        </w:r>
        <w:r>
          <w:rPr>
            <w:noProof/>
          </w:rPr>
        </w:r>
        <w:r>
          <w:rPr>
            <w:noProof/>
          </w:rPr>
          <w:fldChar w:fldCharType="separate"/>
        </w:r>
        <w:r>
          <w:rPr>
            <w:noProof/>
          </w:rPr>
          <w:t>14</w:t>
        </w:r>
        <w:r>
          <w:rPr>
            <w:noProof/>
          </w:rPr>
          <w:fldChar w:fldCharType="end"/>
        </w:r>
      </w:hyperlink>
    </w:p>
    <w:p w14:paraId="565BDF3E" w14:textId="59A35F03"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72" w:history="1">
        <w:r w:rsidRPr="00173E14">
          <w:rPr>
            <w:rStyle w:val="Lienhypertexte"/>
            <w:rFonts w:eastAsia="Trebuchet MS"/>
            <w:noProof/>
            <w:lang w:val="fr-FR"/>
          </w:rPr>
          <w:t>15.1 - Pénalités de retard</w:t>
        </w:r>
        <w:r>
          <w:rPr>
            <w:noProof/>
          </w:rPr>
          <w:tab/>
        </w:r>
        <w:r>
          <w:rPr>
            <w:noProof/>
          </w:rPr>
          <w:fldChar w:fldCharType="begin"/>
        </w:r>
        <w:r>
          <w:rPr>
            <w:noProof/>
          </w:rPr>
          <w:instrText xml:space="preserve"> PAGEREF _Toc202794372 \h </w:instrText>
        </w:r>
        <w:r>
          <w:rPr>
            <w:noProof/>
          </w:rPr>
        </w:r>
        <w:r>
          <w:rPr>
            <w:noProof/>
          </w:rPr>
          <w:fldChar w:fldCharType="separate"/>
        </w:r>
        <w:r>
          <w:rPr>
            <w:noProof/>
          </w:rPr>
          <w:t>14</w:t>
        </w:r>
        <w:r>
          <w:rPr>
            <w:noProof/>
          </w:rPr>
          <w:fldChar w:fldCharType="end"/>
        </w:r>
      </w:hyperlink>
    </w:p>
    <w:p w14:paraId="1D903899" w14:textId="4A958E06"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73" w:history="1">
        <w:r w:rsidRPr="00173E14">
          <w:rPr>
            <w:rStyle w:val="Lienhypertexte"/>
            <w:rFonts w:eastAsia="Trebuchet MS"/>
            <w:noProof/>
            <w:lang w:val="fr-FR"/>
          </w:rPr>
          <w:t>15.2 - Pénalité pour travail dissimulé</w:t>
        </w:r>
        <w:r>
          <w:rPr>
            <w:noProof/>
          </w:rPr>
          <w:tab/>
        </w:r>
        <w:r>
          <w:rPr>
            <w:noProof/>
          </w:rPr>
          <w:fldChar w:fldCharType="begin"/>
        </w:r>
        <w:r>
          <w:rPr>
            <w:noProof/>
          </w:rPr>
          <w:instrText xml:space="preserve"> PAGEREF _Toc202794373 \h </w:instrText>
        </w:r>
        <w:r>
          <w:rPr>
            <w:noProof/>
          </w:rPr>
        </w:r>
        <w:r>
          <w:rPr>
            <w:noProof/>
          </w:rPr>
          <w:fldChar w:fldCharType="separate"/>
        </w:r>
        <w:r>
          <w:rPr>
            <w:noProof/>
          </w:rPr>
          <w:t>14</w:t>
        </w:r>
        <w:r>
          <w:rPr>
            <w:noProof/>
          </w:rPr>
          <w:fldChar w:fldCharType="end"/>
        </w:r>
      </w:hyperlink>
    </w:p>
    <w:p w14:paraId="40D80EB6" w14:textId="67A32EE5"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74" w:history="1">
        <w:r w:rsidRPr="00173E14">
          <w:rPr>
            <w:rStyle w:val="Lienhypertexte"/>
            <w:rFonts w:eastAsia="Trebuchet MS"/>
            <w:noProof/>
            <w:lang w:val="fr-FR"/>
          </w:rPr>
          <w:t>15.3 - Autres pénalités spécifiques</w:t>
        </w:r>
        <w:r>
          <w:rPr>
            <w:noProof/>
          </w:rPr>
          <w:tab/>
        </w:r>
        <w:r>
          <w:rPr>
            <w:noProof/>
          </w:rPr>
          <w:fldChar w:fldCharType="begin"/>
        </w:r>
        <w:r>
          <w:rPr>
            <w:noProof/>
          </w:rPr>
          <w:instrText xml:space="preserve"> PAGEREF _Toc202794374 \h </w:instrText>
        </w:r>
        <w:r>
          <w:rPr>
            <w:noProof/>
          </w:rPr>
        </w:r>
        <w:r>
          <w:rPr>
            <w:noProof/>
          </w:rPr>
          <w:fldChar w:fldCharType="separate"/>
        </w:r>
        <w:r>
          <w:rPr>
            <w:noProof/>
          </w:rPr>
          <w:t>14</w:t>
        </w:r>
        <w:r>
          <w:rPr>
            <w:noProof/>
          </w:rPr>
          <w:fldChar w:fldCharType="end"/>
        </w:r>
      </w:hyperlink>
    </w:p>
    <w:p w14:paraId="3BB940BF" w14:textId="2AEEC4CC"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75" w:history="1">
        <w:r w:rsidRPr="00173E14">
          <w:rPr>
            <w:rStyle w:val="Lienhypertexte"/>
            <w:rFonts w:eastAsia="Trebuchet MS"/>
            <w:noProof/>
            <w:lang w:val="fr-FR"/>
          </w:rPr>
          <w:t>15 - Assurances</w:t>
        </w:r>
        <w:r>
          <w:rPr>
            <w:noProof/>
          </w:rPr>
          <w:tab/>
        </w:r>
        <w:r>
          <w:rPr>
            <w:noProof/>
          </w:rPr>
          <w:fldChar w:fldCharType="begin"/>
        </w:r>
        <w:r>
          <w:rPr>
            <w:noProof/>
          </w:rPr>
          <w:instrText xml:space="preserve"> PAGEREF _Toc202794375 \h </w:instrText>
        </w:r>
        <w:r>
          <w:rPr>
            <w:noProof/>
          </w:rPr>
        </w:r>
        <w:r>
          <w:rPr>
            <w:noProof/>
          </w:rPr>
          <w:fldChar w:fldCharType="separate"/>
        </w:r>
        <w:r>
          <w:rPr>
            <w:noProof/>
          </w:rPr>
          <w:t>14</w:t>
        </w:r>
        <w:r>
          <w:rPr>
            <w:noProof/>
          </w:rPr>
          <w:fldChar w:fldCharType="end"/>
        </w:r>
      </w:hyperlink>
    </w:p>
    <w:p w14:paraId="4CF5B70D" w14:textId="2125200F"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76" w:history="1">
        <w:r w:rsidRPr="00173E14">
          <w:rPr>
            <w:rStyle w:val="Lienhypertexte"/>
            <w:rFonts w:eastAsia="Trebuchet MS"/>
            <w:noProof/>
            <w:lang w:val="fr-FR"/>
          </w:rPr>
          <w:t>16 - Clause de réexamen</w:t>
        </w:r>
        <w:r>
          <w:rPr>
            <w:noProof/>
          </w:rPr>
          <w:tab/>
        </w:r>
        <w:r>
          <w:rPr>
            <w:noProof/>
          </w:rPr>
          <w:fldChar w:fldCharType="begin"/>
        </w:r>
        <w:r>
          <w:rPr>
            <w:noProof/>
          </w:rPr>
          <w:instrText xml:space="preserve"> PAGEREF _Toc202794376 \h </w:instrText>
        </w:r>
        <w:r>
          <w:rPr>
            <w:noProof/>
          </w:rPr>
        </w:r>
        <w:r>
          <w:rPr>
            <w:noProof/>
          </w:rPr>
          <w:fldChar w:fldCharType="separate"/>
        </w:r>
        <w:r>
          <w:rPr>
            <w:noProof/>
          </w:rPr>
          <w:t>15</w:t>
        </w:r>
        <w:r>
          <w:rPr>
            <w:noProof/>
          </w:rPr>
          <w:fldChar w:fldCharType="end"/>
        </w:r>
      </w:hyperlink>
    </w:p>
    <w:p w14:paraId="097C5B7F" w14:textId="791EFF6F"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77" w:history="1">
        <w:r w:rsidRPr="00173E14">
          <w:rPr>
            <w:rStyle w:val="Lienhypertexte"/>
            <w:rFonts w:eastAsia="Trebuchet MS"/>
            <w:noProof/>
            <w:lang w:val="fr-FR"/>
          </w:rPr>
          <w:t>17 - Résiliation du contrat</w:t>
        </w:r>
        <w:r>
          <w:rPr>
            <w:noProof/>
          </w:rPr>
          <w:tab/>
        </w:r>
        <w:r>
          <w:rPr>
            <w:noProof/>
          </w:rPr>
          <w:fldChar w:fldCharType="begin"/>
        </w:r>
        <w:r>
          <w:rPr>
            <w:noProof/>
          </w:rPr>
          <w:instrText xml:space="preserve"> PAGEREF _Toc202794377 \h </w:instrText>
        </w:r>
        <w:r>
          <w:rPr>
            <w:noProof/>
          </w:rPr>
        </w:r>
        <w:r>
          <w:rPr>
            <w:noProof/>
          </w:rPr>
          <w:fldChar w:fldCharType="separate"/>
        </w:r>
        <w:r>
          <w:rPr>
            <w:noProof/>
          </w:rPr>
          <w:t>15</w:t>
        </w:r>
        <w:r>
          <w:rPr>
            <w:noProof/>
          </w:rPr>
          <w:fldChar w:fldCharType="end"/>
        </w:r>
      </w:hyperlink>
    </w:p>
    <w:p w14:paraId="02CECE96" w14:textId="184D9500"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78" w:history="1">
        <w:r w:rsidRPr="00173E14">
          <w:rPr>
            <w:rStyle w:val="Lienhypertexte"/>
            <w:rFonts w:eastAsia="Trebuchet MS"/>
            <w:noProof/>
            <w:lang w:val="fr-FR"/>
          </w:rPr>
          <w:t>18.1 - Conditions de résiliation de l'accord-cadre</w:t>
        </w:r>
        <w:r>
          <w:rPr>
            <w:noProof/>
          </w:rPr>
          <w:tab/>
        </w:r>
        <w:r>
          <w:rPr>
            <w:noProof/>
          </w:rPr>
          <w:fldChar w:fldCharType="begin"/>
        </w:r>
        <w:r>
          <w:rPr>
            <w:noProof/>
          </w:rPr>
          <w:instrText xml:space="preserve"> PAGEREF _Toc202794378 \h </w:instrText>
        </w:r>
        <w:r>
          <w:rPr>
            <w:noProof/>
          </w:rPr>
        </w:r>
        <w:r>
          <w:rPr>
            <w:noProof/>
          </w:rPr>
          <w:fldChar w:fldCharType="separate"/>
        </w:r>
        <w:r>
          <w:rPr>
            <w:noProof/>
          </w:rPr>
          <w:t>15</w:t>
        </w:r>
        <w:r>
          <w:rPr>
            <w:noProof/>
          </w:rPr>
          <w:fldChar w:fldCharType="end"/>
        </w:r>
      </w:hyperlink>
    </w:p>
    <w:p w14:paraId="52D813DA" w14:textId="5772C6EA" w:rsidR="00A5258A" w:rsidRDefault="00A5258A">
      <w:pPr>
        <w:pStyle w:val="TM2"/>
        <w:tabs>
          <w:tab w:val="right" w:leader="dot" w:pos="9610"/>
        </w:tabs>
        <w:rPr>
          <w:rFonts w:asciiTheme="minorHAnsi" w:eastAsiaTheme="minorEastAsia" w:hAnsiTheme="minorHAnsi" w:cstheme="minorBidi"/>
          <w:noProof/>
          <w:kern w:val="2"/>
          <w:lang w:val="fr-FR" w:eastAsia="fr-FR"/>
          <w14:ligatures w14:val="standardContextual"/>
        </w:rPr>
      </w:pPr>
      <w:hyperlink w:anchor="_Toc202794379" w:history="1">
        <w:r w:rsidRPr="00173E14">
          <w:rPr>
            <w:rStyle w:val="Lienhypertexte"/>
            <w:rFonts w:eastAsia="Trebuchet MS"/>
            <w:noProof/>
            <w:lang w:val="fr-FR"/>
          </w:rPr>
          <w:t>18.2 - Redressement ou liquidation judiciaire</w:t>
        </w:r>
        <w:r>
          <w:rPr>
            <w:noProof/>
          </w:rPr>
          <w:tab/>
        </w:r>
        <w:r>
          <w:rPr>
            <w:noProof/>
          </w:rPr>
          <w:fldChar w:fldCharType="begin"/>
        </w:r>
        <w:r>
          <w:rPr>
            <w:noProof/>
          </w:rPr>
          <w:instrText xml:space="preserve"> PAGEREF _Toc202794379 \h </w:instrText>
        </w:r>
        <w:r>
          <w:rPr>
            <w:noProof/>
          </w:rPr>
        </w:r>
        <w:r>
          <w:rPr>
            <w:noProof/>
          </w:rPr>
          <w:fldChar w:fldCharType="separate"/>
        </w:r>
        <w:r>
          <w:rPr>
            <w:noProof/>
          </w:rPr>
          <w:t>15</w:t>
        </w:r>
        <w:r>
          <w:rPr>
            <w:noProof/>
          </w:rPr>
          <w:fldChar w:fldCharType="end"/>
        </w:r>
      </w:hyperlink>
    </w:p>
    <w:p w14:paraId="467E775A" w14:textId="39ECF3DD"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80" w:history="1">
        <w:r w:rsidRPr="00173E14">
          <w:rPr>
            <w:rStyle w:val="Lienhypertexte"/>
            <w:rFonts w:eastAsia="Trebuchet MS"/>
            <w:noProof/>
            <w:lang w:val="fr-FR"/>
          </w:rPr>
          <w:t>18 - Règlement des litiges et langues</w:t>
        </w:r>
        <w:r>
          <w:rPr>
            <w:noProof/>
          </w:rPr>
          <w:tab/>
        </w:r>
        <w:r>
          <w:rPr>
            <w:noProof/>
          </w:rPr>
          <w:fldChar w:fldCharType="begin"/>
        </w:r>
        <w:r>
          <w:rPr>
            <w:noProof/>
          </w:rPr>
          <w:instrText xml:space="preserve"> PAGEREF _Toc202794380 \h </w:instrText>
        </w:r>
        <w:r>
          <w:rPr>
            <w:noProof/>
          </w:rPr>
        </w:r>
        <w:r>
          <w:rPr>
            <w:noProof/>
          </w:rPr>
          <w:fldChar w:fldCharType="separate"/>
        </w:r>
        <w:r>
          <w:rPr>
            <w:noProof/>
          </w:rPr>
          <w:t>16</w:t>
        </w:r>
        <w:r>
          <w:rPr>
            <w:noProof/>
          </w:rPr>
          <w:fldChar w:fldCharType="end"/>
        </w:r>
      </w:hyperlink>
    </w:p>
    <w:p w14:paraId="7CB58A6A" w14:textId="0437899D" w:rsidR="00A5258A" w:rsidRDefault="00A5258A">
      <w:pPr>
        <w:pStyle w:val="TM1"/>
        <w:tabs>
          <w:tab w:val="right" w:leader="dot" w:pos="9610"/>
        </w:tabs>
        <w:rPr>
          <w:rFonts w:asciiTheme="minorHAnsi" w:eastAsiaTheme="minorEastAsia" w:hAnsiTheme="minorHAnsi" w:cstheme="minorBidi"/>
          <w:noProof/>
          <w:kern w:val="2"/>
          <w:lang w:val="fr-FR" w:eastAsia="fr-FR"/>
          <w14:ligatures w14:val="standardContextual"/>
        </w:rPr>
      </w:pPr>
      <w:hyperlink w:anchor="_Toc202794381" w:history="1">
        <w:r w:rsidRPr="00173E14">
          <w:rPr>
            <w:rStyle w:val="Lienhypertexte"/>
            <w:rFonts w:eastAsia="Trebuchet MS"/>
            <w:noProof/>
            <w:lang w:val="fr-FR"/>
          </w:rPr>
          <w:t>19 - Dérogations</w:t>
        </w:r>
        <w:r>
          <w:rPr>
            <w:noProof/>
          </w:rPr>
          <w:tab/>
        </w:r>
        <w:r>
          <w:rPr>
            <w:noProof/>
          </w:rPr>
          <w:fldChar w:fldCharType="begin"/>
        </w:r>
        <w:r>
          <w:rPr>
            <w:noProof/>
          </w:rPr>
          <w:instrText xml:space="preserve"> PAGEREF _Toc202794381 \h </w:instrText>
        </w:r>
        <w:r>
          <w:rPr>
            <w:noProof/>
          </w:rPr>
        </w:r>
        <w:r>
          <w:rPr>
            <w:noProof/>
          </w:rPr>
          <w:fldChar w:fldCharType="separate"/>
        </w:r>
        <w:r>
          <w:rPr>
            <w:noProof/>
          </w:rPr>
          <w:t>16</w:t>
        </w:r>
        <w:r>
          <w:rPr>
            <w:noProof/>
          </w:rPr>
          <w:fldChar w:fldCharType="end"/>
        </w:r>
      </w:hyperlink>
    </w:p>
    <w:p w14:paraId="06DFAB8F" w14:textId="5B8BF2BA" w:rsidR="00F24C60" w:rsidRPr="00D1127F" w:rsidRDefault="00FA43EB" w:rsidP="00EE19D5">
      <w:pPr>
        <w:spacing w:after="100"/>
        <w:rPr>
          <w:rFonts w:eastAsia="Trebuchet MS"/>
          <w:color w:val="000000"/>
          <w:sz w:val="22"/>
          <w:lang w:val="fr-FR"/>
        </w:rPr>
        <w:sectPr w:rsidR="00F24C60" w:rsidRPr="00D1127F">
          <w:pgSz w:w="11900" w:h="16840"/>
          <w:pgMar w:top="1140" w:right="1140" w:bottom="1440" w:left="1140" w:header="1140" w:footer="1440" w:gutter="0"/>
          <w:cols w:space="708"/>
        </w:sectPr>
      </w:pPr>
      <w:r w:rsidRPr="00D1127F">
        <w:rPr>
          <w:rFonts w:eastAsia="Trebuchet MS"/>
          <w:color w:val="000000"/>
          <w:sz w:val="22"/>
          <w:lang w:val="fr-FR"/>
        </w:rPr>
        <w:fldChar w:fldCharType="end"/>
      </w:r>
    </w:p>
    <w:p w14:paraId="4DC53389" w14:textId="77777777"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0" w:name="ArtL1_CCAP-1-A1"/>
      <w:bookmarkStart w:id="1" w:name="_Toc202794329"/>
      <w:bookmarkEnd w:id="0"/>
      <w:r w:rsidRPr="00D1127F">
        <w:rPr>
          <w:rFonts w:ascii="Times New Roman" w:eastAsia="Trebuchet MS" w:hAnsi="Times New Roman" w:cs="Times New Roman"/>
          <w:color w:val="FFFFFF"/>
          <w:sz w:val="28"/>
          <w:lang w:val="fr-FR"/>
        </w:rPr>
        <w:lastRenderedPageBreak/>
        <w:t>1 - Dispositions générales du contrat</w:t>
      </w:r>
      <w:bookmarkEnd w:id="1"/>
    </w:p>
    <w:p w14:paraId="2156FD84" w14:textId="77777777" w:rsidR="00F24C60" w:rsidRPr="00D1127F" w:rsidRDefault="00FA43EB" w:rsidP="00EE19D5">
      <w:pPr>
        <w:rPr>
          <w:sz w:val="6"/>
          <w:lang w:val="fr-FR"/>
        </w:rPr>
      </w:pPr>
      <w:r w:rsidRPr="00D1127F">
        <w:rPr>
          <w:lang w:val="fr-FR"/>
        </w:rPr>
        <w:t xml:space="preserve"> </w:t>
      </w:r>
    </w:p>
    <w:p w14:paraId="21487644" w14:textId="77777777" w:rsidR="00F24C60" w:rsidRPr="00D1127F" w:rsidRDefault="00FA43EB" w:rsidP="00EE19D5">
      <w:pPr>
        <w:pStyle w:val="Titre2"/>
        <w:ind w:left="280"/>
        <w:rPr>
          <w:rFonts w:ascii="Times New Roman" w:eastAsia="Trebuchet MS" w:hAnsi="Times New Roman" w:cs="Times New Roman"/>
          <w:i w:val="0"/>
          <w:color w:val="000000"/>
          <w:sz w:val="24"/>
          <w:lang w:val="fr-FR"/>
        </w:rPr>
      </w:pPr>
      <w:bookmarkStart w:id="2" w:name="ArtL2_CCAP-1-A1.1"/>
      <w:bookmarkStart w:id="3" w:name="_Toc202794330"/>
      <w:bookmarkEnd w:id="2"/>
      <w:r w:rsidRPr="00D1127F">
        <w:rPr>
          <w:rFonts w:ascii="Times New Roman" w:eastAsia="Trebuchet MS" w:hAnsi="Times New Roman" w:cs="Times New Roman"/>
          <w:i w:val="0"/>
          <w:color w:val="000000"/>
          <w:sz w:val="24"/>
          <w:lang w:val="fr-FR"/>
        </w:rPr>
        <w:t>1.1 - Objet du contrat</w:t>
      </w:r>
      <w:bookmarkEnd w:id="3"/>
    </w:p>
    <w:p w14:paraId="73EDC2DA" w14:textId="77777777" w:rsidR="00F24C60" w:rsidRPr="00D1127F" w:rsidRDefault="00FA43EB" w:rsidP="00EE19D5">
      <w:pPr>
        <w:pStyle w:val="ParagrapheIndent2"/>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Les stipulations du présent Cahier des clauses administratives particulières (CCAP) concernent :</w:t>
      </w:r>
    </w:p>
    <w:p w14:paraId="03590F39" w14:textId="77777777" w:rsidR="00F24C60" w:rsidRPr="00D1127F" w:rsidRDefault="00FA43EB" w:rsidP="00EE19D5">
      <w:pPr>
        <w:pStyle w:val="ParagrapheIndent2"/>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Accord cadre pour les travaux ponctuels préventifs et d'entretien de la Cathédrale Saint Pierre de Montpellier</w:t>
      </w:r>
    </w:p>
    <w:p w14:paraId="0AA9B216" w14:textId="77777777" w:rsidR="00F24C60" w:rsidRPr="00D1127F" w:rsidRDefault="00F24C60" w:rsidP="00EE19D5">
      <w:pPr>
        <w:pStyle w:val="ParagrapheIndent2"/>
        <w:jc w:val="both"/>
        <w:rPr>
          <w:rFonts w:ascii="Times New Roman" w:hAnsi="Times New Roman" w:cs="Times New Roman"/>
          <w:color w:val="000000"/>
          <w:sz w:val="24"/>
          <w:lang w:val="fr-FR"/>
        </w:rPr>
      </w:pPr>
    </w:p>
    <w:p w14:paraId="2B21A832" w14:textId="77777777" w:rsidR="00F24C60"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 cathédrale Saint Pierre à Montpellier est un établissement de culte (Type V de 2ème Catégorie). La présente consultation concerne la réalisation de travaux ponctuels préventifs et d'entretien pour une durée de 4 années.</w:t>
      </w:r>
    </w:p>
    <w:p w14:paraId="420F2C07" w14:textId="77777777" w:rsidR="000D6DCC" w:rsidRPr="006F6567" w:rsidRDefault="000D6DCC" w:rsidP="000D6DCC">
      <w:pPr>
        <w:pStyle w:val="ParagrapheIndent2"/>
        <w:spacing w:after="240"/>
        <w:jc w:val="both"/>
        <w:rPr>
          <w:rFonts w:ascii="Times New Roman" w:hAnsi="Times New Roman" w:cs="Times New Roman"/>
          <w:b/>
          <w:bCs/>
          <w:color w:val="000000" w:themeColor="text1"/>
          <w:sz w:val="24"/>
          <w:lang w:val="fr-FR"/>
        </w:rPr>
      </w:pPr>
      <w:r w:rsidRPr="006F6567">
        <w:rPr>
          <w:rFonts w:ascii="Times New Roman" w:hAnsi="Times New Roman" w:cs="Times New Roman"/>
          <w:b/>
          <w:bCs/>
          <w:color w:val="000000" w:themeColor="text1"/>
          <w:sz w:val="24"/>
          <w:lang w:val="fr-FR"/>
        </w:rPr>
        <w:t xml:space="preserve">L'accord-cadre avec un maximum annuel fixé comme suit : </w:t>
      </w:r>
    </w:p>
    <w:tbl>
      <w:tblPr>
        <w:tblW w:w="0" w:type="auto"/>
        <w:jc w:val="center"/>
        <w:tblLayout w:type="fixed"/>
        <w:tblLook w:val="04A0" w:firstRow="1" w:lastRow="0" w:firstColumn="1" w:lastColumn="0" w:noHBand="0" w:noVBand="1"/>
      </w:tblPr>
      <w:tblGrid>
        <w:gridCol w:w="2880"/>
        <w:gridCol w:w="3496"/>
      </w:tblGrid>
      <w:tr w:rsidR="000D6DCC" w:rsidRPr="006F6567" w14:paraId="4DD05210" w14:textId="77777777" w:rsidTr="00D9056A">
        <w:trPr>
          <w:trHeight w:val="400"/>
          <w:jc w:val="center"/>
        </w:trPr>
        <w:tc>
          <w:tcPr>
            <w:tcW w:w="288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B18D9FD" w14:textId="77777777" w:rsidR="000D6DCC" w:rsidRPr="006F6567" w:rsidRDefault="000D6DCC" w:rsidP="00D9056A">
            <w:pPr>
              <w:ind w:left="80" w:right="80"/>
              <w:rPr>
                <w:rFonts w:eastAsia="Trebuchet MS"/>
                <w:color w:val="000000" w:themeColor="text1"/>
                <w:sz w:val="20"/>
                <w:lang w:val="fr-FR"/>
              </w:rPr>
            </w:pPr>
            <w:r w:rsidRPr="006F6567">
              <w:rPr>
                <w:rFonts w:eastAsia="Trebuchet MS"/>
                <w:color w:val="000000" w:themeColor="text1"/>
                <w:sz w:val="20"/>
                <w:lang w:val="fr-FR"/>
              </w:rPr>
              <w:t xml:space="preserve">Lot 01 </w:t>
            </w:r>
          </w:p>
        </w:tc>
        <w:tc>
          <w:tcPr>
            <w:tcW w:w="3496" w:type="dxa"/>
            <w:tcBorders>
              <w:top w:val="single" w:sz="4" w:space="0" w:color="000000"/>
              <w:left w:val="single" w:sz="4" w:space="0" w:color="000000"/>
              <w:bottom w:val="single" w:sz="4" w:space="0" w:color="000000"/>
              <w:right w:val="single" w:sz="4" w:space="0" w:color="000000"/>
            </w:tcBorders>
          </w:tcPr>
          <w:p w14:paraId="636FA9C2" w14:textId="77777777" w:rsidR="000D6DCC" w:rsidRPr="006F6567" w:rsidRDefault="000D6DCC" w:rsidP="00D9056A">
            <w:pPr>
              <w:spacing w:before="180"/>
              <w:jc w:val="center"/>
              <w:rPr>
                <w:rFonts w:eastAsia="Trebuchet MS"/>
                <w:color w:val="000000" w:themeColor="text1"/>
                <w:sz w:val="20"/>
                <w:lang w:val="fr-FR"/>
              </w:rPr>
            </w:pPr>
            <w:r w:rsidRPr="006F6567">
              <w:rPr>
                <w:rFonts w:eastAsia="Trebuchet MS"/>
                <w:color w:val="000000" w:themeColor="text1"/>
                <w:sz w:val="20"/>
                <w:lang w:val="fr-FR"/>
              </w:rPr>
              <w:t>80 000 € HT</w:t>
            </w:r>
          </w:p>
        </w:tc>
      </w:tr>
      <w:tr w:rsidR="000D6DCC" w:rsidRPr="006F6567" w14:paraId="2506B285" w14:textId="77777777" w:rsidTr="00D9056A">
        <w:trPr>
          <w:trHeight w:val="400"/>
          <w:jc w:val="center"/>
        </w:trPr>
        <w:tc>
          <w:tcPr>
            <w:tcW w:w="288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BE920CE" w14:textId="77777777" w:rsidR="000D6DCC" w:rsidRPr="006F6567" w:rsidRDefault="000D6DCC" w:rsidP="00D9056A">
            <w:pPr>
              <w:spacing w:before="120" w:after="40"/>
              <w:ind w:left="40" w:right="40"/>
              <w:rPr>
                <w:rFonts w:eastAsia="Trebuchet MS"/>
                <w:color w:val="000000" w:themeColor="text1"/>
                <w:sz w:val="20"/>
                <w:lang w:val="fr-FR"/>
              </w:rPr>
            </w:pPr>
            <w:r w:rsidRPr="006F6567">
              <w:rPr>
                <w:rFonts w:eastAsia="Trebuchet MS"/>
                <w:color w:val="000000" w:themeColor="text1"/>
                <w:sz w:val="20"/>
                <w:lang w:val="fr-FR"/>
              </w:rPr>
              <w:t>Lot 02</w:t>
            </w:r>
          </w:p>
          <w:p w14:paraId="499C5561" w14:textId="77777777" w:rsidR="000D6DCC" w:rsidRPr="006F6567" w:rsidRDefault="000D6DCC" w:rsidP="00D9056A">
            <w:pPr>
              <w:ind w:left="80" w:right="80"/>
              <w:rPr>
                <w:rFonts w:eastAsia="Trebuchet MS"/>
                <w:color w:val="000000" w:themeColor="text1"/>
                <w:sz w:val="20"/>
                <w:lang w:val="fr-FR"/>
              </w:rPr>
            </w:pPr>
          </w:p>
        </w:tc>
        <w:tc>
          <w:tcPr>
            <w:tcW w:w="3496" w:type="dxa"/>
            <w:tcBorders>
              <w:top w:val="single" w:sz="4" w:space="0" w:color="000000"/>
              <w:left w:val="single" w:sz="4" w:space="0" w:color="000000"/>
              <w:bottom w:val="single" w:sz="4" w:space="0" w:color="000000"/>
              <w:right w:val="single" w:sz="4" w:space="0" w:color="000000"/>
            </w:tcBorders>
          </w:tcPr>
          <w:p w14:paraId="0D843C37" w14:textId="77777777" w:rsidR="000D6DCC" w:rsidRPr="006F6567" w:rsidRDefault="000D6DCC" w:rsidP="00D9056A">
            <w:pPr>
              <w:spacing w:before="180"/>
              <w:jc w:val="center"/>
              <w:rPr>
                <w:rFonts w:eastAsia="Trebuchet MS"/>
                <w:color w:val="000000" w:themeColor="text1"/>
                <w:sz w:val="20"/>
                <w:lang w:val="fr-FR"/>
              </w:rPr>
            </w:pPr>
            <w:r w:rsidRPr="006F6567">
              <w:rPr>
                <w:rFonts w:eastAsia="Trebuchet MS"/>
                <w:color w:val="000000" w:themeColor="text1"/>
                <w:sz w:val="20"/>
                <w:lang w:val="fr-FR"/>
              </w:rPr>
              <w:t>80 000 € HT</w:t>
            </w:r>
          </w:p>
        </w:tc>
      </w:tr>
      <w:tr w:rsidR="000D6DCC" w:rsidRPr="006F6567" w14:paraId="2A743A58" w14:textId="77777777" w:rsidTr="00D9056A">
        <w:trPr>
          <w:trHeight w:val="400"/>
          <w:jc w:val="center"/>
        </w:trPr>
        <w:tc>
          <w:tcPr>
            <w:tcW w:w="288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CFB5610" w14:textId="77777777" w:rsidR="000D6DCC" w:rsidRPr="006F6567" w:rsidRDefault="000D6DCC" w:rsidP="00D9056A">
            <w:pPr>
              <w:spacing w:before="120" w:after="40"/>
              <w:ind w:left="40" w:right="40"/>
              <w:rPr>
                <w:rFonts w:eastAsia="Trebuchet MS"/>
                <w:color w:val="000000" w:themeColor="text1"/>
                <w:sz w:val="20"/>
                <w:lang w:val="fr-FR"/>
              </w:rPr>
            </w:pPr>
            <w:r w:rsidRPr="006F6567">
              <w:rPr>
                <w:rFonts w:eastAsia="Trebuchet MS"/>
                <w:color w:val="000000" w:themeColor="text1"/>
                <w:sz w:val="20"/>
                <w:lang w:val="fr-FR"/>
              </w:rPr>
              <w:t xml:space="preserve">Lot 03 </w:t>
            </w:r>
          </w:p>
          <w:p w14:paraId="21214AB4" w14:textId="77777777" w:rsidR="000D6DCC" w:rsidRPr="006F6567" w:rsidRDefault="000D6DCC" w:rsidP="00D9056A">
            <w:pPr>
              <w:ind w:left="80" w:right="80"/>
              <w:rPr>
                <w:rFonts w:eastAsia="Trebuchet MS"/>
                <w:color w:val="000000" w:themeColor="text1"/>
                <w:sz w:val="20"/>
                <w:lang w:val="fr-FR"/>
              </w:rPr>
            </w:pPr>
          </w:p>
        </w:tc>
        <w:tc>
          <w:tcPr>
            <w:tcW w:w="3496" w:type="dxa"/>
            <w:tcBorders>
              <w:top w:val="single" w:sz="4" w:space="0" w:color="000000"/>
              <w:left w:val="single" w:sz="4" w:space="0" w:color="000000"/>
              <w:bottom w:val="single" w:sz="4" w:space="0" w:color="000000"/>
              <w:right w:val="single" w:sz="4" w:space="0" w:color="000000"/>
            </w:tcBorders>
          </w:tcPr>
          <w:p w14:paraId="153B9949" w14:textId="77777777" w:rsidR="000D6DCC" w:rsidRPr="006F6567" w:rsidRDefault="000D6DCC" w:rsidP="00D9056A">
            <w:pPr>
              <w:spacing w:before="180"/>
              <w:jc w:val="center"/>
              <w:rPr>
                <w:rFonts w:eastAsia="Trebuchet MS"/>
                <w:color w:val="000000" w:themeColor="text1"/>
                <w:sz w:val="20"/>
                <w:lang w:val="fr-FR"/>
              </w:rPr>
            </w:pPr>
            <w:r w:rsidRPr="006F6567">
              <w:rPr>
                <w:rFonts w:eastAsia="Trebuchet MS"/>
                <w:color w:val="000000" w:themeColor="text1"/>
                <w:sz w:val="20"/>
                <w:lang w:val="fr-FR"/>
              </w:rPr>
              <w:t>80 000 € HT</w:t>
            </w:r>
          </w:p>
        </w:tc>
      </w:tr>
      <w:tr w:rsidR="000D6DCC" w:rsidRPr="006F6567" w14:paraId="0AD49487" w14:textId="77777777" w:rsidTr="00D9056A">
        <w:trPr>
          <w:trHeight w:val="400"/>
          <w:jc w:val="center"/>
        </w:trPr>
        <w:tc>
          <w:tcPr>
            <w:tcW w:w="288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7EF1DFB" w14:textId="77777777" w:rsidR="000D6DCC" w:rsidRPr="006F6567" w:rsidRDefault="000D6DCC" w:rsidP="00D9056A">
            <w:pPr>
              <w:spacing w:before="120" w:after="40"/>
              <w:ind w:left="40" w:right="40"/>
              <w:rPr>
                <w:rFonts w:eastAsia="Trebuchet MS"/>
                <w:color w:val="000000" w:themeColor="text1"/>
                <w:sz w:val="20"/>
                <w:lang w:val="fr-FR"/>
              </w:rPr>
            </w:pPr>
            <w:r w:rsidRPr="006F6567">
              <w:rPr>
                <w:rFonts w:eastAsia="Trebuchet MS"/>
                <w:color w:val="000000" w:themeColor="text1"/>
                <w:sz w:val="20"/>
                <w:lang w:val="fr-FR"/>
              </w:rPr>
              <w:t xml:space="preserve">Lot 04 à Lot 8 </w:t>
            </w:r>
          </w:p>
          <w:p w14:paraId="3B5E021F" w14:textId="77777777" w:rsidR="000D6DCC" w:rsidRPr="006F6567" w:rsidRDefault="000D6DCC" w:rsidP="00D9056A">
            <w:pPr>
              <w:ind w:left="80" w:right="80"/>
              <w:rPr>
                <w:rFonts w:eastAsia="Trebuchet MS"/>
                <w:color w:val="000000" w:themeColor="text1"/>
                <w:sz w:val="20"/>
                <w:lang w:val="fr-FR"/>
              </w:rPr>
            </w:pPr>
          </w:p>
        </w:tc>
        <w:tc>
          <w:tcPr>
            <w:tcW w:w="3496" w:type="dxa"/>
            <w:tcBorders>
              <w:top w:val="single" w:sz="4" w:space="0" w:color="000000"/>
              <w:left w:val="single" w:sz="4" w:space="0" w:color="000000"/>
              <w:bottom w:val="single" w:sz="4" w:space="0" w:color="000000"/>
              <w:right w:val="single" w:sz="4" w:space="0" w:color="000000"/>
            </w:tcBorders>
          </w:tcPr>
          <w:p w14:paraId="2084343C" w14:textId="77777777" w:rsidR="000D6DCC" w:rsidRPr="006F6567" w:rsidRDefault="000D6DCC" w:rsidP="00D9056A">
            <w:pPr>
              <w:spacing w:before="180"/>
              <w:jc w:val="center"/>
              <w:rPr>
                <w:rFonts w:eastAsia="Trebuchet MS"/>
                <w:color w:val="000000" w:themeColor="text1"/>
                <w:sz w:val="20"/>
                <w:lang w:val="fr-FR"/>
              </w:rPr>
            </w:pPr>
            <w:r w:rsidRPr="006F6567">
              <w:rPr>
                <w:rFonts w:eastAsia="Trebuchet MS"/>
                <w:color w:val="000000" w:themeColor="text1"/>
                <w:sz w:val="20"/>
                <w:lang w:val="fr-FR"/>
              </w:rPr>
              <w:t xml:space="preserve">20 000 € HT </w:t>
            </w:r>
          </w:p>
        </w:tc>
      </w:tr>
    </w:tbl>
    <w:p w14:paraId="2B98A174" w14:textId="77777777" w:rsidR="00EC748F" w:rsidRPr="00EC748F" w:rsidRDefault="00EC748F" w:rsidP="00EC748F">
      <w:pPr>
        <w:rPr>
          <w:lang w:val="fr-FR"/>
        </w:rPr>
      </w:pPr>
    </w:p>
    <w:p w14:paraId="453E5477"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Cet accord-cadre fixe toutes les conditions d'exécution des prestations, il est exécuté au fur et à mesure de l'émission de bons de commande émis par le pouvoir adjudicateur.</w:t>
      </w:r>
    </w:p>
    <w:p w14:paraId="033B2BF5" w14:textId="77777777" w:rsidR="00F24C60" w:rsidRPr="00D1127F" w:rsidRDefault="00FA43EB" w:rsidP="00EE19D5">
      <w:pPr>
        <w:pStyle w:val="ParagrapheIndent2"/>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Lieu(x) d'exécution :</w:t>
      </w:r>
    </w:p>
    <w:p w14:paraId="1011F780" w14:textId="77777777" w:rsidR="00F24C60" w:rsidRPr="00D1127F" w:rsidRDefault="00FA43EB" w:rsidP="00EE19D5">
      <w:pPr>
        <w:pStyle w:val="ParagrapheIndent2"/>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Rue du Cardinal Cabrières</w:t>
      </w:r>
    </w:p>
    <w:p w14:paraId="1C50A466"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34000 Montpellier</w:t>
      </w:r>
    </w:p>
    <w:p w14:paraId="5CBF9EB1" w14:textId="77777777" w:rsidR="00F24C60" w:rsidRPr="00D1127F" w:rsidRDefault="00FA43EB" w:rsidP="00EE19D5">
      <w:pPr>
        <w:pStyle w:val="Titre2"/>
        <w:ind w:left="280"/>
        <w:rPr>
          <w:rFonts w:ascii="Times New Roman" w:eastAsia="Trebuchet MS" w:hAnsi="Times New Roman" w:cs="Times New Roman"/>
          <w:i w:val="0"/>
          <w:color w:val="000000"/>
          <w:sz w:val="24"/>
          <w:lang w:val="fr-FR"/>
        </w:rPr>
      </w:pPr>
      <w:bookmarkStart w:id="4" w:name="ArtL2_CCAP-1-A1.2"/>
      <w:bookmarkStart w:id="5" w:name="_Toc202794331"/>
      <w:bookmarkEnd w:id="4"/>
      <w:r w:rsidRPr="00D1127F">
        <w:rPr>
          <w:rFonts w:ascii="Times New Roman" w:eastAsia="Trebuchet MS" w:hAnsi="Times New Roman" w:cs="Times New Roman"/>
          <w:i w:val="0"/>
          <w:color w:val="000000"/>
          <w:sz w:val="24"/>
          <w:lang w:val="fr-FR"/>
        </w:rPr>
        <w:t>1.2 - Décomposition du contrat</w:t>
      </w:r>
      <w:bookmarkEnd w:id="5"/>
    </w:p>
    <w:p w14:paraId="3E37CAA3" w14:textId="796EDE26" w:rsidR="00F24C60" w:rsidRPr="00D1127F" w:rsidRDefault="00FA43EB" w:rsidP="00EE19D5">
      <w:pPr>
        <w:pStyle w:val="ParagrapheIndent2"/>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xml:space="preserve">Les prestations sont réparties en </w:t>
      </w:r>
      <w:r w:rsidR="00147E8D" w:rsidRPr="00D1127F">
        <w:rPr>
          <w:rFonts w:ascii="Times New Roman" w:hAnsi="Times New Roman" w:cs="Times New Roman"/>
          <w:color w:val="000000"/>
          <w:sz w:val="24"/>
          <w:lang w:val="fr-FR"/>
        </w:rPr>
        <w:t>8</w:t>
      </w:r>
      <w:r w:rsidRPr="00D1127F">
        <w:rPr>
          <w:rFonts w:ascii="Times New Roman" w:hAnsi="Times New Roman" w:cs="Times New Roman"/>
          <w:color w:val="000000"/>
          <w:sz w:val="24"/>
          <w:lang w:val="fr-FR"/>
        </w:rPr>
        <w:t xml:space="preserve"> lot(s) :</w:t>
      </w:r>
    </w:p>
    <w:p w14:paraId="7D659CFD" w14:textId="77777777" w:rsidR="00F24C60" w:rsidRPr="00D1127F" w:rsidRDefault="00F24C60" w:rsidP="00EE19D5">
      <w:pPr>
        <w:pStyle w:val="ParagrapheIndent2"/>
        <w:jc w:val="both"/>
        <w:rPr>
          <w:rFonts w:ascii="Times New Roman" w:hAnsi="Times New Roman" w:cs="Times New Roman"/>
          <w:color w:val="000000"/>
          <w:sz w:val="24"/>
          <w:lang w:val="fr-FR"/>
        </w:rPr>
      </w:pPr>
    </w:p>
    <w:tbl>
      <w:tblPr>
        <w:tblW w:w="0" w:type="auto"/>
        <w:tblInd w:w="500" w:type="dxa"/>
        <w:tblLayout w:type="fixed"/>
        <w:tblLook w:val="04A0" w:firstRow="1" w:lastRow="0" w:firstColumn="1" w:lastColumn="0" w:noHBand="0" w:noVBand="1"/>
      </w:tblPr>
      <w:tblGrid>
        <w:gridCol w:w="1800"/>
        <w:gridCol w:w="6800"/>
      </w:tblGrid>
      <w:tr w:rsidR="00F24C60" w:rsidRPr="00D1127F" w14:paraId="20CAE81A" w14:textId="77777777">
        <w:trPr>
          <w:trHeight w:val="292"/>
        </w:trPr>
        <w:tc>
          <w:tcPr>
            <w:tcW w:w="1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3E448494" w14:textId="77777777" w:rsidR="00F24C60" w:rsidRPr="00D1127F" w:rsidRDefault="00FA43EB" w:rsidP="00EE19D5">
            <w:pPr>
              <w:spacing w:before="40"/>
              <w:jc w:val="center"/>
              <w:rPr>
                <w:rFonts w:eastAsia="Trebuchet MS"/>
                <w:color w:val="000000"/>
                <w:lang w:val="fr-FR"/>
              </w:rPr>
            </w:pPr>
            <w:r w:rsidRPr="00D1127F">
              <w:rPr>
                <w:rFonts w:eastAsia="Trebuchet MS"/>
                <w:color w:val="000000"/>
                <w:lang w:val="fr-FR"/>
              </w:rPr>
              <w:t>Lot(s)</w:t>
            </w:r>
          </w:p>
        </w:tc>
        <w:tc>
          <w:tcPr>
            <w:tcW w:w="6800" w:type="dxa"/>
            <w:tcBorders>
              <w:top w:val="single" w:sz="2" w:space="0" w:color="000000"/>
              <w:left w:val="single" w:sz="2" w:space="0" w:color="000000"/>
              <w:right w:val="single" w:sz="2" w:space="0" w:color="000000"/>
            </w:tcBorders>
            <w:shd w:val="clear" w:color="CCCCCC" w:fill="CCCCCC"/>
            <w:tcMar>
              <w:top w:w="0" w:type="dxa"/>
              <w:left w:w="0" w:type="dxa"/>
              <w:bottom w:w="0" w:type="dxa"/>
              <w:right w:w="0" w:type="dxa"/>
            </w:tcMar>
          </w:tcPr>
          <w:p w14:paraId="659F068B" w14:textId="77777777" w:rsidR="00F24C60" w:rsidRPr="00D1127F" w:rsidRDefault="00FA43EB" w:rsidP="00EE19D5">
            <w:pPr>
              <w:spacing w:before="40"/>
              <w:jc w:val="center"/>
              <w:rPr>
                <w:rFonts w:eastAsia="Trebuchet MS"/>
                <w:color w:val="000000"/>
                <w:lang w:val="fr-FR"/>
              </w:rPr>
            </w:pPr>
            <w:r w:rsidRPr="00D1127F">
              <w:rPr>
                <w:rFonts w:eastAsia="Trebuchet MS"/>
                <w:color w:val="000000"/>
                <w:lang w:val="fr-FR"/>
              </w:rPr>
              <w:t>Désignation</w:t>
            </w:r>
          </w:p>
        </w:tc>
      </w:tr>
      <w:tr w:rsidR="00F24C60" w:rsidRPr="00D1127F" w14:paraId="1EF5E91E"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336EC9D" w14:textId="77777777" w:rsidR="00F24C60" w:rsidRPr="00D1127F" w:rsidRDefault="00FA43EB" w:rsidP="00EE19D5">
            <w:pPr>
              <w:spacing w:before="80" w:after="20"/>
              <w:ind w:left="40" w:right="40"/>
              <w:jc w:val="center"/>
              <w:rPr>
                <w:rFonts w:eastAsia="Trebuchet MS"/>
                <w:color w:val="000000"/>
                <w:lang w:val="fr-FR"/>
              </w:rPr>
            </w:pPr>
            <w:r w:rsidRPr="00D1127F">
              <w:rPr>
                <w:rFonts w:eastAsia="Trebuchet MS"/>
                <w:color w:val="000000"/>
                <w:lang w:val="fr-FR"/>
              </w:rPr>
              <w:t>01</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D1FFB3C" w14:textId="77777777" w:rsidR="00F24C60" w:rsidRPr="00D1127F" w:rsidRDefault="00FA43EB" w:rsidP="00EE19D5">
            <w:pPr>
              <w:spacing w:before="80" w:after="20"/>
              <w:ind w:left="80" w:right="80"/>
              <w:rPr>
                <w:rFonts w:eastAsia="Trebuchet MS"/>
                <w:color w:val="000000"/>
                <w:lang w:val="fr-FR"/>
              </w:rPr>
            </w:pPr>
            <w:r w:rsidRPr="00D1127F">
              <w:rPr>
                <w:rFonts w:eastAsia="Trebuchet MS"/>
                <w:color w:val="000000"/>
                <w:lang w:val="fr-FR"/>
              </w:rPr>
              <w:t>MACONNERIES ANCIENNES</w:t>
            </w:r>
          </w:p>
        </w:tc>
      </w:tr>
      <w:tr w:rsidR="00F24C60" w:rsidRPr="00D1127F" w14:paraId="2F1044E5"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AFCDFD7" w14:textId="77777777" w:rsidR="00F24C60" w:rsidRPr="00D1127F" w:rsidRDefault="00FA43EB" w:rsidP="00EE19D5">
            <w:pPr>
              <w:spacing w:before="80" w:after="20"/>
              <w:ind w:left="40" w:right="40"/>
              <w:jc w:val="center"/>
              <w:rPr>
                <w:rFonts w:eastAsia="Trebuchet MS"/>
                <w:color w:val="000000"/>
                <w:lang w:val="fr-FR"/>
              </w:rPr>
            </w:pPr>
            <w:r w:rsidRPr="00D1127F">
              <w:rPr>
                <w:rFonts w:eastAsia="Trebuchet MS"/>
                <w:color w:val="000000"/>
                <w:lang w:val="fr-FR"/>
              </w:rPr>
              <w:t>02</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22420EF" w14:textId="77777777" w:rsidR="00F24C60" w:rsidRPr="00D1127F" w:rsidRDefault="00FA43EB" w:rsidP="00EE19D5">
            <w:pPr>
              <w:spacing w:before="80" w:after="20"/>
              <w:ind w:left="80" w:right="80"/>
              <w:rPr>
                <w:rFonts w:eastAsia="Trebuchet MS"/>
                <w:color w:val="000000"/>
                <w:lang w:val="fr-FR"/>
              </w:rPr>
            </w:pPr>
            <w:r w:rsidRPr="00D1127F">
              <w:rPr>
                <w:rFonts w:eastAsia="Trebuchet MS"/>
                <w:color w:val="000000"/>
                <w:lang w:val="fr-FR"/>
              </w:rPr>
              <w:t>REVISION DES TOITURES</w:t>
            </w:r>
          </w:p>
        </w:tc>
      </w:tr>
      <w:tr w:rsidR="00F24C60" w:rsidRPr="000D6DCC" w14:paraId="7FFD614E"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E2FD764" w14:textId="77777777" w:rsidR="00F24C60" w:rsidRPr="00D1127F" w:rsidRDefault="00FA43EB" w:rsidP="00EE19D5">
            <w:pPr>
              <w:spacing w:before="80" w:after="20"/>
              <w:ind w:left="40" w:right="40"/>
              <w:jc w:val="center"/>
              <w:rPr>
                <w:rFonts w:eastAsia="Trebuchet MS"/>
                <w:color w:val="000000"/>
                <w:lang w:val="fr-FR"/>
              </w:rPr>
            </w:pPr>
            <w:r w:rsidRPr="00D1127F">
              <w:rPr>
                <w:rFonts w:eastAsia="Trebuchet MS"/>
                <w:color w:val="000000"/>
                <w:lang w:val="fr-FR"/>
              </w:rPr>
              <w:t>03</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C66D4C5" w14:textId="77777777" w:rsidR="00F24C60" w:rsidRPr="00D1127F" w:rsidRDefault="00FA43EB" w:rsidP="00EE19D5">
            <w:pPr>
              <w:spacing w:before="80" w:after="20"/>
              <w:ind w:left="80" w:right="80"/>
              <w:rPr>
                <w:rFonts w:eastAsia="Trebuchet MS"/>
                <w:color w:val="000000"/>
                <w:lang w:val="fr-FR"/>
              </w:rPr>
            </w:pPr>
            <w:r w:rsidRPr="00D1127F">
              <w:rPr>
                <w:rFonts w:eastAsia="Trebuchet MS"/>
                <w:color w:val="000000"/>
                <w:lang w:val="fr-FR"/>
              </w:rPr>
              <w:t>MENUISERIES BOIS ANCIENNES SERRURERIE PEINTURE</w:t>
            </w:r>
          </w:p>
        </w:tc>
      </w:tr>
      <w:tr w:rsidR="00F24C60" w:rsidRPr="00D1127F" w14:paraId="3E2E66B2"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368AE213" w14:textId="77777777" w:rsidR="00F24C60" w:rsidRPr="00D1127F" w:rsidRDefault="00FA43EB" w:rsidP="00EE19D5">
            <w:pPr>
              <w:spacing w:before="80" w:after="20"/>
              <w:ind w:left="40" w:right="40"/>
              <w:jc w:val="center"/>
              <w:rPr>
                <w:rFonts w:eastAsia="Trebuchet MS"/>
                <w:color w:val="000000"/>
                <w:lang w:val="fr-FR"/>
              </w:rPr>
            </w:pPr>
            <w:r w:rsidRPr="00D1127F">
              <w:rPr>
                <w:rFonts w:eastAsia="Trebuchet MS"/>
                <w:color w:val="000000"/>
                <w:lang w:val="fr-FR"/>
              </w:rPr>
              <w:t>04</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90FCCBF" w14:textId="77777777" w:rsidR="00F24C60" w:rsidRPr="00D1127F" w:rsidRDefault="00FA43EB" w:rsidP="00EE19D5">
            <w:pPr>
              <w:spacing w:before="80" w:after="20"/>
              <w:ind w:left="80" w:right="80"/>
              <w:rPr>
                <w:rFonts w:eastAsia="Trebuchet MS"/>
                <w:color w:val="000000"/>
                <w:lang w:val="fr-FR"/>
              </w:rPr>
            </w:pPr>
            <w:r w:rsidRPr="00D1127F">
              <w:rPr>
                <w:rFonts w:eastAsia="Trebuchet MS"/>
                <w:color w:val="000000"/>
                <w:lang w:val="fr-FR"/>
              </w:rPr>
              <w:t>MAINTENANCE PARATONNERRE</w:t>
            </w:r>
          </w:p>
        </w:tc>
      </w:tr>
      <w:tr w:rsidR="00F24C60" w:rsidRPr="00D1127F" w14:paraId="285AE7D1"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526940E" w14:textId="77777777" w:rsidR="00F24C60" w:rsidRPr="00D1127F" w:rsidRDefault="00FA43EB" w:rsidP="00EE19D5">
            <w:pPr>
              <w:spacing w:before="80" w:after="20"/>
              <w:ind w:left="40" w:right="40"/>
              <w:jc w:val="center"/>
              <w:rPr>
                <w:rFonts w:eastAsia="Trebuchet MS"/>
                <w:color w:val="000000"/>
                <w:lang w:val="fr-FR"/>
              </w:rPr>
            </w:pPr>
            <w:r w:rsidRPr="00D1127F">
              <w:rPr>
                <w:rFonts w:eastAsia="Trebuchet MS"/>
                <w:color w:val="000000"/>
                <w:lang w:val="fr-FR"/>
              </w:rPr>
              <w:t>05</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40AAB51" w14:textId="77777777" w:rsidR="00F24C60" w:rsidRPr="00D1127F" w:rsidRDefault="00FA43EB" w:rsidP="00EE19D5">
            <w:pPr>
              <w:spacing w:before="80" w:after="20"/>
              <w:ind w:left="80" w:right="80"/>
              <w:rPr>
                <w:rFonts w:eastAsia="Trebuchet MS"/>
                <w:color w:val="000000"/>
                <w:lang w:val="fr-FR"/>
              </w:rPr>
            </w:pPr>
            <w:r w:rsidRPr="00D1127F">
              <w:rPr>
                <w:rFonts w:eastAsia="Trebuchet MS"/>
                <w:color w:val="000000"/>
                <w:lang w:val="fr-FR"/>
              </w:rPr>
              <w:t>MAINTENANCE EXTINCTEURS</w:t>
            </w:r>
          </w:p>
        </w:tc>
      </w:tr>
      <w:tr w:rsidR="00F24C60" w:rsidRPr="000D6DCC" w14:paraId="456A9AFE"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27C08E7" w14:textId="77777777" w:rsidR="00F24C60" w:rsidRPr="00D1127F" w:rsidRDefault="00FA43EB" w:rsidP="00EE19D5">
            <w:pPr>
              <w:spacing w:before="80" w:after="20"/>
              <w:ind w:left="40" w:right="40"/>
              <w:jc w:val="center"/>
              <w:rPr>
                <w:rFonts w:eastAsia="Trebuchet MS"/>
                <w:color w:val="000000"/>
                <w:lang w:val="fr-FR"/>
              </w:rPr>
            </w:pPr>
            <w:r w:rsidRPr="00D1127F">
              <w:rPr>
                <w:rFonts w:eastAsia="Trebuchet MS"/>
                <w:color w:val="000000"/>
                <w:lang w:val="fr-FR"/>
              </w:rPr>
              <w:t>06</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B6E66CD" w14:textId="77777777" w:rsidR="00F24C60" w:rsidRPr="00D1127F" w:rsidRDefault="00FA43EB" w:rsidP="00EE19D5">
            <w:pPr>
              <w:spacing w:before="80" w:after="20"/>
              <w:ind w:left="80" w:right="80"/>
              <w:rPr>
                <w:rFonts w:eastAsia="Trebuchet MS"/>
                <w:color w:val="000000"/>
                <w:lang w:val="fr-FR"/>
              </w:rPr>
            </w:pPr>
            <w:r w:rsidRPr="00D1127F">
              <w:rPr>
                <w:rFonts w:eastAsia="Trebuchet MS"/>
                <w:color w:val="000000"/>
                <w:lang w:val="fr-FR"/>
              </w:rPr>
              <w:t>BUREAU DE CONTROLE DES INSTALLATIONS ELECTRIQUES</w:t>
            </w:r>
          </w:p>
        </w:tc>
      </w:tr>
      <w:tr w:rsidR="00F24C60" w:rsidRPr="000D6DCC" w14:paraId="76469EC3" w14:textId="77777777">
        <w:trPr>
          <w:trHeight w:val="400"/>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5C8D7EB" w14:textId="77777777" w:rsidR="00F24C60" w:rsidRPr="00D1127F" w:rsidRDefault="00FA43EB" w:rsidP="00EE19D5">
            <w:pPr>
              <w:spacing w:before="80" w:after="20"/>
              <w:ind w:left="40" w:right="40"/>
              <w:jc w:val="center"/>
              <w:rPr>
                <w:rFonts w:eastAsia="Trebuchet MS"/>
                <w:color w:val="000000"/>
                <w:lang w:val="fr-FR"/>
              </w:rPr>
            </w:pPr>
            <w:r w:rsidRPr="00D1127F">
              <w:rPr>
                <w:rFonts w:eastAsia="Trebuchet MS"/>
                <w:color w:val="000000"/>
                <w:lang w:val="fr-FR"/>
              </w:rPr>
              <w:t>07</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5101D74" w14:textId="77777777" w:rsidR="00F24C60" w:rsidRPr="00D1127F" w:rsidRDefault="00FA43EB" w:rsidP="00EE19D5">
            <w:pPr>
              <w:ind w:left="80" w:right="80"/>
              <w:rPr>
                <w:rFonts w:eastAsia="Trebuchet MS"/>
                <w:color w:val="000000"/>
                <w:lang w:val="fr-FR"/>
              </w:rPr>
            </w:pPr>
            <w:r w:rsidRPr="00D1127F">
              <w:rPr>
                <w:rFonts w:eastAsia="Trebuchet MS"/>
                <w:color w:val="000000"/>
                <w:lang w:val="fr-FR"/>
              </w:rPr>
              <w:t>AMELIORATIONS ET VISITE DE MAINTENANCE DES INSTALLATIONS ELECTRIQUES</w:t>
            </w:r>
          </w:p>
        </w:tc>
      </w:tr>
      <w:tr w:rsidR="00F24C60" w:rsidRPr="00D1127F" w14:paraId="7C4C6517" w14:textId="77777777">
        <w:trPr>
          <w:trHeight w:val="346"/>
        </w:trPr>
        <w:tc>
          <w:tcPr>
            <w:tcW w:w="1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E45A4D1" w14:textId="77777777" w:rsidR="00F24C60" w:rsidRPr="00D1127F" w:rsidRDefault="00FA43EB" w:rsidP="00EE19D5">
            <w:pPr>
              <w:spacing w:before="80" w:after="20"/>
              <w:ind w:left="40" w:right="40"/>
              <w:jc w:val="center"/>
              <w:rPr>
                <w:rFonts w:eastAsia="Trebuchet MS"/>
                <w:color w:val="000000"/>
                <w:lang w:val="fr-FR"/>
              </w:rPr>
            </w:pPr>
            <w:r w:rsidRPr="00D1127F">
              <w:rPr>
                <w:rFonts w:eastAsia="Trebuchet MS"/>
                <w:color w:val="000000"/>
                <w:lang w:val="fr-FR"/>
              </w:rPr>
              <w:t>08</w:t>
            </w:r>
          </w:p>
        </w:tc>
        <w:tc>
          <w:tcPr>
            <w:tcW w:w="680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20D090B6" w14:textId="42089814" w:rsidR="00F24C60" w:rsidRPr="00D1127F" w:rsidRDefault="00C718F0" w:rsidP="00EE19D5">
            <w:pPr>
              <w:spacing w:before="80" w:after="20"/>
              <w:ind w:left="80" w:right="80"/>
              <w:rPr>
                <w:rFonts w:eastAsia="Trebuchet MS"/>
                <w:color w:val="000000"/>
                <w:lang w:val="fr-FR"/>
              </w:rPr>
            </w:pPr>
            <w:r>
              <w:rPr>
                <w:rFonts w:eastAsia="Trebuchet MS"/>
                <w:color w:val="000000"/>
                <w:lang w:val="fr-FR"/>
              </w:rPr>
              <w:t>ENTRETIEN DU VEGETAL</w:t>
            </w:r>
          </w:p>
        </w:tc>
      </w:tr>
    </w:tbl>
    <w:p w14:paraId="7A13B61A" w14:textId="77777777" w:rsidR="00F24C60" w:rsidRPr="00D1127F" w:rsidRDefault="00FA43EB" w:rsidP="00EE19D5">
      <w:pPr>
        <w:spacing w:after="20"/>
        <w:rPr>
          <w:lang w:val="fr-FR"/>
        </w:rPr>
      </w:pPr>
      <w:r w:rsidRPr="00D1127F">
        <w:rPr>
          <w:lang w:val="fr-FR"/>
        </w:rPr>
        <w:t xml:space="preserve"> </w:t>
      </w:r>
    </w:p>
    <w:p w14:paraId="613DF197"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Chaque lot fait l'objet d'un accord-cadre attribué à un seul opérateur économique.</w:t>
      </w:r>
    </w:p>
    <w:p w14:paraId="206A084C"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6" w:name="ArtL2_CCAP-1-A1.3"/>
      <w:bookmarkStart w:id="7" w:name="_Toc202794332"/>
      <w:bookmarkEnd w:id="6"/>
      <w:r w:rsidRPr="00D1127F">
        <w:rPr>
          <w:rFonts w:ascii="Times New Roman" w:eastAsia="Trebuchet MS" w:hAnsi="Times New Roman" w:cs="Times New Roman"/>
          <w:i w:val="0"/>
          <w:color w:val="000000"/>
          <w:sz w:val="24"/>
          <w:szCs w:val="24"/>
          <w:lang w:val="fr-FR"/>
        </w:rPr>
        <w:lastRenderedPageBreak/>
        <w:t>1.3 - Type d'accord-cadre</w:t>
      </w:r>
      <w:bookmarkEnd w:id="7"/>
    </w:p>
    <w:p w14:paraId="1ECD084E" w14:textId="77777777" w:rsidR="00F24C60"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L'accord-cadre avec maximum est passé en application des articles L2125-1 1°, R. 2162-1 à R. 2162-6, R. 2162-13 et R. 2162-14 du Code de la commande publique. Il donnera lieu à l'émission de bons de commande.</w:t>
      </w:r>
    </w:p>
    <w:p w14:paraId="74D630CE" w14:textId="77777777" w:rsidR="000D6DCC" w:rsidRPr="006F6567" w:rsidRDefault="000D6DCC" w:rsidP="000D6DCC">
      <w:pPr>
        <w:pStyle w:val="ParagrapheIndent2"/>
        <w:spacing w:after="240"/>
        <w:jc w:val="both"/>
        <w:rPr>
          <w:rFonts w:ascii="Times New Roman" w:hAnsi="Times New Roman" w:cs="Times New Roman"/>
          <w:b/>
          <w:bCs/>
          <w:color w:val="000000" w:themeColor="text1"/>
          <w:sz w:val="24"/>
          <w:lang w:val="fr-FR"/>
        </w:rPr>
      </w:pPr>
      <w:r w:rsidRPr="006F6567">
        <w:rPr>
          <w:rFonts w:ascii="Times New Roman" w:hAnsi="Times New Roman" w:cs="Times New Roman"/>
          <w:b/>
          <w:bCs/>
          <w:color w:val="000000" w:themeColor="text1"/>
          <w:sz w:val="24"/>
          <w:lang w:val="fr-FR"/>
        </w:rPr>
        <w:t xml:space="preserve">L'accord-cadre avec un maximum annuel fixé comme suit : </w:t>
      </w:r>
    </w:p>
    <w:tbl>
      <w:tblPr>
        <w:tblW w:w="0" w:type="auto"/>
        <w:jc w:val="center"/>
        <w:tblLayout w:type="fixed"/>
        <w:tblLook w:val="04A0" w:firstRow="1" w:lastRow="0" w:firstColumn="1" w:lastColumn="0" w:noHBand="0" w:noVBand="1"/>
      </w:tblPr>
      <w:tblGrid>
        <w:gridCol w:w="2880"/>
        <w:gridCol w:w="3496"/>
      </w:tblGrid>
      <w:tr w:rsidR="000D6DCC" w:rsidRPr="006F6567" w14:paraId="2BCBE6E9" w14:textId="77777777" w:rsidTr="00D9056A">
        <w:trPr>
          <w:trHeight w:val="400"/>
          <w:jc w:val="center"/>
        </w:trPr>
        <w:tc>
          <w:tcPr>
            <w:tcW w:w="288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581B4E23" w14:textId="77777777" w:rsidR="000D6DCC" w:rsidRPr="006F6567" w:rsidRDefault="000D6DCC" w:rsidP="00D9056A">
            <w:pPr>
              <w:ind w:left="80" w:right="80"/>
              <w:rPr>
                <w:rFonts w:eastAsia="Trebuchet MS"/>
                <w:color w:val="000000" w:themeColor="text1"/>
                <w:sz w:val="20"/>
                <w:lang w:val="fr-FR"/>
              </w:rPr>
            </w:pPr>
            <w:r w:rsidRPr="006F6567">
              <w:rPr>
                <w:rFonts w:eastAsia="Trebuchet MS"/>
                <w:color w:val="000000" w:themeColor="text1"/>
                <w:sz w:val="20"/>
                <w:lang w:val="fr-FR"/>
              </w:rPr>
              <w:t xml:space="preserve">Lot 01 </w:t>
            </w:r>
          </w:p>
        </w:tc>
        <w:tc>
          <w:tcPr>
            <w:tcW w:w="3496" w:type="dxa"/>
            <w:tcBorders>
              <w:top w:val="single" w:sz="4" w:space="0" w:color="000000"/>
              <w:left w:val="single" w:sz="4" w:space="0" w:color="000000"/>
              <w:bottom w:val="single" w:sz="4" w:space="0" w:color="000000"/>
              <w:right w:val="single" w:sz="4" w:space="0" w:color="000000"/>
            </w:tcBorders>
          </w:tcPr>
          <w:p w14:paraId="2A9185EF" w14:textId="77777777" w:rsidR="000D6DCC" w:rsidRPr="006F6567" w:rsidRDefault="000D6DCC" w:rsidP="00D9056A">
            <w:pPr>
              <w:spacing w:before="180"/>
              <w:jc w:val="center"/>
              <w:rPr>
                <w:rFonts w:eastAsia="Trebuchet MS"/>
                <w:color w:val="000000" w:themeColor="text1"/>
                <w:sz w:val="20"/>
                <w:lang w:val="fr-FR"/>
              </w:rPr>
            </w:pPr>
            <w:r w:rsidRPr="006F6567">
              <w:rPr>
                <w:rFonts w:eastAsia="Trebuchet MS"/>
                <w:color w:val="000000" w:themeColor="text1"/>
                <w:sz w:val="20"/>
                <w:lang w:val="fr-FR"/>
              </w:rPr>
              <w:t>80 000 € HT</w:t>
            </w:r>
          </w:p>
        </w:tc>
      </w:tr>
      <w:tr w:rsidR="000D6DCC" w:rsidRPr="006F6567" w14:paraId="02552147" w14:textId="77777777" w:rsidTr="00D9056A">
        <w:trPr>
          <w:trHeight w:val="400"/>
          <w:jc w:val="center"/>
        </w:trPr>
        <w:tc>
          <w:tcPr>
            <w:tcW w:w="288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48663E41" w14:textId="77777777" w:rsidR="000D6DCC" w:rsidRPr="006F6567" w:rsidRDefault="000D6DCC" w:rsidP="00D9056A">
            <w:pPr>
              <w:spacing w:before="120" w:after="40"/>
              <w:ind w:left="40" w:right="40"/>
              <w:rPr>
                <w:rFonts w:eastAsia="Trebuchet MS"/>
                <w:color w:val="000000" w:themeColor="text1"/>
                <w:sz w:val="20"/>
                <w:lang w:val="fr-FR"/>
              </w:rPr>
            </w:pPr>
            <w:r w:rsidRPr="006F6567">
              <w:rPr>
                <w:rFonts w:eastAsia="Trebuchet MS"/>
                <w:color w:val="000000" w:themeColor="text1"/>
                <w:sz w:val="20"/>
                <w:lang w:val="fr-FR"/>
              </w:rPr>
              <w:t>Lot 02</w:t>
            </w:r>
          </w:p>
          <w:p w14:paraId="156F13A4" w14:textId="77777777" w:rsidR="000D6DCC" w:rsidRPr="006F6567" w:rsidRDefault="000D6DCC" w:rsidP="00D9056A">
            <w:pPr>
              <w:ind w:left="80" w:right="80"/>
              <w:rPr>
                <w:rFonts w:eastAsia="Trebuchet MS"/>
                <w:color w:val="000000" w:themeColor="text1"/>
                <w:sz w:val="20"/>
                <w:lang w:val="fr-FR"/>
              </w:rPr>
            </w:pPr>
          </w:p>
        </w:tc>
        <w:tc>
          <w:tcPr>
            <w:tcW w:w="3496" w:type="dxa"/>
            <w:tcBorders>
              <w:top w:val="single" w:sz="4" w:space="0" w:color="000000"/>
              <w:left w:val="single" w:sz="4" w:space="0" w:color="000000"/>
              <w:bottom w:val="single" w:sz="4" w:space="0" w:color="000000"/>
              <w:right w:val="single" w:sz="4" w:space="0" w:color="000000"/>
            </w:tcBorders>
          </w:tcPr>
          <w:p w14:paraId="61512DC1" w14:textId="77777777" w:rsidR="000D6DCC" w:rsidRPr="006F6567" w:rsidRDefault="000D6DCC" w:rsidP="00D9056A">
            <w:pPr>
              <w:spacing w:before="180"/>
              <w:jc w:val="center"/>
              <w:rPr>
                <w:rFonts w:eastAsia="Trebuchet MS"/>
                <w:color w:val="000000" w:themeColor="text1"/>
                <w:sz w:val="20"/>
                <w:lang w:val="fr-FR"/>
              </w:rPr>
            </w:pPr>
            <w:r w:rsidRPr="006F6567">
              <w:rPr>
                <w:rFonts w:eastAsia="Trebuchet MS"/>
                <w:color w:val="000000" w:themeColor="text1"/>
                <w:sz w:val="20"/>
                <w:lang w:val="fr-FR"/>
              </w:rPr>
              <w:t>80 000 € HT</w:t>
            </w:r>
          </w:p>
        </w:tc>
      </w:tr>
      <w:tr w:rsidR="000D6DCC" w:rsidRPr="006F6567" w14:paraId="50B34CA3" w14:textId="77777777" w:rsidTr="00D9056A">
        <w:trPr>
          <w:trHeight w:val="400"/>
          <w:jc w:val="center"/>
        </w:trPr>
        <w:tc>
          <w:tcPr>
            <w:tcW w:w="288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16EA644E" w14:textId="77777777" w:rsidR="000D6DCC" w:rsidRPr="006F6567" w:rsidRDefault="000D6DCC" w:rsidP="00D9056A">
            <w:pPr>
              <w:spacing w:before="120" w:after="40"/>
              <w:ind w:left="40" w:right="40"/>
              <w:rPr>
                <w:rFonts w:eastAsia="Trebuchet MS"/>
                <w:color w:val="000000" w:themeColor="text1"/>
                <w:sz w:val="20"/>
                <w:lang w:val="fr-FR"/>
              </w:rPr>
            </w:pPr>
            <w:r w:rsidRPr="006F6567">
              <w:rPr>
                <w:rFonts w:eastAsia="Trebuchet MS"/>
                <w:color w:val="000000" w:themeColor="text1"/>
                <w:sz w:val="20"/>
                <w:lang w:val="fr-FR"/>
              </w:rPr>
              <w:t xml:space="preserve">Lot 03 </w:t>
            </w:r>
          </w:p>
          <w:p w14:paraId="3916D111" w14:textId="77777777" w:rsidR="000D6DCC" w:rsidRPr="006F6567" w:rsidRDefault="000D6DCC" w:rsidP="00D9056A">
            <w:pPr>
              <w:ind w:left="80" w:right="80"/>
              <w:rPr>
                <w:rFonts w:eastAsia="Trebuchet MS"/>
                <w:color w:val="000000" w:themeColor="text1"/>
                <w:sz w:val="20"/>
                <w:lang w:val="fr-FR"/>
              </w:rPr>
            </w:pPr>
          </w:p>
        </w:tc>
        <w:tc>
          <w:tcPr>
            <w:tcW w:w="3496" w:type="dxa"/>
            <w:tcBorders>
              <w:top w:val="single" w:sz="4" w:space="0" w:color="000000"/>
              <w:left w:val="single" w:sz="4" w:space="0" w:color="000000"/>
              <w:bottom w:val="single" w:sz="4" w:space="0" w:color="000000"/>
              <w:right w:val="single" w:sz="4" w:space="0" w:color="000000"/>
            </w:tcBorders>
          </w:tcPr>
          <w:p w14:paraId="3B5F43A8" w14:textId="77777777" w:rsidR="000D6DCC" w:rsidRPr="006F6567" w:rsidRDefault="000D6DCC" w:rsidP="00D9056A">
            <w:pPr>
              <w:spacing w:before="180"/>
              <w:jc w:val="center"/>
              <w:rPr>
                <w:rFonts w:eastAsia="Trebuchet MS"/>
                <w:color w:val="000000" w:themeColor="text1"/>
                <w:sz w:val="20"/>
                <w:lang w:val="fr-FR"/>
              </w:rPr>
            </w:pPr>
            <w:r w:rsidRPr="006F6567">
              <w:rPr>
                <w:rFonts w:eastAsia="Trebuchet MS"/>
                <w:color w:val="000000" w:themeColor="text1"/>
                <w:sz w:val="20"/>
                <w:lang w:val="fr-FR"/>
              </w:rPr>
              <w:t>80 000 € HT</w:t>
            </w:r>
          </w:p>
        </w:tc>
      </w:tr>
      <w:tr w:rsidR="000D6DCC" w:rsidRPr="006F6567" w14:paraId="4C672C09" w14:textId="77777777" w:rsidTr="00D9056A">
        <w:trPr>
          <w:trHeight w:val="400"/>
          <w:jc w:val="center"/>
        </w:trPr>
        <w:tc>
          <w:tcPr>
            <w:tcW w:w="2880" w:type="dxa"/>
            <w:tcBorders>
              <w:top w:val="single" w:sz="2" w:space="0" w:color="000000"/>
              <w:left w:val="single" w:sz="2" w:space="0" w:color="000000"/>
              <w:bottom w:val="single" w:sz="2" w:space="0" w:color="000000"/>
              <w:right w:val="single" w:sz="2" w:space="0" w:color="000000"/>
            </w:tcBorders>
            <w:tcMar>
              <w:top w:w="0" w:type="dxa"/>
              <w:left w:w="0" w:type="dxa"/>
              <w:bottom w:w="0" w:type="dxa"/>
              <w:right w:w="0" w:type="dxa"/>
            </w:tcMar>
          </w:tcPr>
          <w:p w14:paraId="098FE36F" w14:textId="77777777" w:rsidR="000D6DCC" w:rsidRPr="006F6567" w:rsidRDefault="000D6DCC" w:rsidP="00D9056A">
            <w:pPr>
              <w:spacing w:before="120" w:after="40"/>
              <w:ind w:left="40" w:right="40"/>
              <w:rPr>
                <w:rFonts w:eastAsia="Trebuchet MS"/>
                <w:color w:val="000000" w:themeColor="text1"/>
                <w:sz w:val="20"/>
                <w:lang w:val="fr-FR"/>
              </w:rPr>
            </w:pPr>
            <w:r w:rsidRPr="006F6567">
              <w:rPr>
                <w:rFonts w:eastAsia="Trebuchet MS"/>
                <w:color w:val="000000" w:themeColor="text1"/>
                <w:sz w:val="20"/>
                <w:lang w:val="fr-FR"/>
              </w:rPr>
              <w:t xml:space="preserve">Lot 04 à Lot 8 </w:t>
            </w:r>
          </w:p>
          <w:p w14:paraId="7014C11C" w14:textId="77777777" w:rsidR="000D6DCC" w:rsidRPr="006F6567" w:rsidRDefault="000D6DCC" w:rsidP="00D9056A">
            <w:pPr>
              <w:ind w:left="80" w:right="80"/>
              <w:rPr>
                <w:rFonts w:eastAsia="Trebuchet MS"/>
                <w:color w:val="000000" w:themeColor="text1"/>
                <w:sz w:val="20"/>
                <w:lang w:val="fr-FR"/>
              </w:rPr>
            </w:pPr>
          </w:p>
        </w:tc>
        <w:tc>
          <w:tcPr>
            <w:tcW w:w="3496" w:type="dxa"/>
            <w:tcBorders>
              <w:top w:val="single" w:sz="4" w:space="0" w:color="000000"/>
              <w:left w:val="single" w:sz="4" w:space="0" w:color="000000"/>
              <w:bottom w:val="single" w:sz="4" w:space="0" w:color="000000"/>
              <w:right w:val="single" w:sz="4" w:space="0" w:color="000000"/>
            </w:tcBorders>
          </w:tcPr>
          <w:p w14:paraId="67413A51" w14:textId="77777777" w:rsidR="000D6DCC" w:rsidRPr="006F6567" w:rsidRDefault="000D6DCC" w:rsidP="00D9056A">
            <w:pPr>
              <w:spacing w:before="180"/>
              <w:jc w:val="center"/>
              <w:rPr>
                <w:rFonts w:eastAsia="Trebuchet MS"/>
                <w:color w:val="000000" w:themeColor="text1"/>
                <w:sz w:val="20"/>
                <w:lang w:val="fr-FR"/>
              </w:rPr>
            </w:pPr>
            <w:r w:rsidRPr="006F6567">
              <w:rPr>
                <w:rFonts w:eastAsia="Trebuchet MS"/>
                <w:color w:val="000000" w:themeColor="text1"/>
                <w:sz w:val="20"/>
                <w:lang w:val="fr-FR"/>
              </w:rPr>
              <w:t xml:space="preserve">20 000 € HT </w:t>
            </w:r>
          </w:p>
        </w:tc>
      </w:tr>
    </w:tbl>
    <w:p w14:paraId="1CAEBA4B" w14:textId="77777777" w:rsidR="000D6DCC" w:rsidRDefault="000D6DCC" w:rsidP="00EE19D5">
      <w:pPr>
        <w:pStyle w:val="Titre2"/>
        <w:ind w:left="280"/>
        <w:rPr>
          <w:rFonts w:ascii="Times New Roman" w:eastAsia="Trebuchet MS" w:hAnsi="Times New Roman" w:cs="Times New Roman"/>
          <w:i w:val="0"/>
          <w:color w:val="000000"/>
          <w:sz w:val="24"/>
          <w:szCs w:val="24"/>
          <w:lang w:val="fr-FR"/>
        </w:rPr>
      </w:pPr>
      <w:bookmarkStart w:id="8" w:name="ArtL2_CCAP-1-A1.4"/>
      <w:bookmarkStart w:id="9" w:name="_Toc202794333"/>
      <w:bookmarkEnd w:id="8"/>
    </w:p>
    <w:p w14:paraId="3AC450C2" w14:textId="02734F1D"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r w:rsidRPr="00D1127F">
        <w:rPr>
          <w:rFonts w:ascii="Times New Roman" w:eastAsia="Trebuchet MS" w:hAnsi="Times New Roman" w:cs="Times New Roman"/>
          <w:i w:val="0"/>
          <w:color w:val="000000"/>
          <w:sz w:val="24"/>
          <w:szCs w:val="24"/>
          <w:lang w:val="fr-FR"/>
        </w:rPr>
        <w:t>1.4 - Conditions d'attribution des bons de commande</w:t>
      </w:r>
      <w:bookmarkEnd w:id="9"/>
    </w:p>
    <w:p w14:paraId="7DB07FCE" w14:textId="77777777" w:rsidR="008A11ED" w:rsidRPr="00D1127F" w:rsidRDefault="00FA43EB" w:rsidP="008A11ED">
      <w:pPr>
        <w:pStyle w:val="ParagrapheIndent2"/>
        <w:spacing w:line="232" w:lineRule="exact"/>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Les bons de commande seront notifiés par le pouvoir adjudicateur.</w:t>
      </w:r>
      <w:r w:rsidRPr="00D1127F">
        <w:rPr>
          <w:rFonts w:ascii="Times New Roman" w:hAnsi="Times New Roman" w:cs="Times New Roman"/>
          <w:color w:val="000000"/>
          <w:sz w:val="24"/>
          <w:lang w:val="fr-FR"/>
        </w:rPr>
        <w:cr/>
      </w:r>
      <w:r w:rsidR="008A11ED" w:rsidRPr="00D1127F">
        <w:rPr>
          <w:rFonts w:ascii="Times New Roman" w:hAnsi="Times New Roman" w:cs="Times New Roman"/>
          <w:color w:val="000000"/>
          <w:sz w:val="24"/>
          <w:lang w:val="fr-FR"/>
        </w:rPr>
        <w:t>Les mentions devant figurer sur chaque bon de commande sont les suivantes :</w:t>
      </w:r>
    </w:p>
    <w:p w14:paraId="77240E19" w14:textId="77777777" w:rsidR="008A11ED" w:rsidRPr="00D1127F" w:rsidRDefault="008A11ED" w:rsidP="008A11ED">
      <w:pPr>
        <w:pStyle w:val="ParagrapheIndent2"/>
        <w:spacing w:line="232" w:lineRule="exact"/>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les lieux d'exécution des travaux ;</w:t>
      </w:r>
    </w:p>
    <w:p w14:paraId="3D3DD67C" w14:textId="77777777" w:rsidR="008A11ED" w:rsidRPr="00D1127F" w:rsidRDefault="008A11ED" w:rsidP="008A11ED">
      <w:pPr>
        <w:pStyle w:val="ParagrapheIndent2"/>
        <w:spacing w:line="232" w:lineRule="exact"/>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le montant du bon de commande ;</w:t>
      </w:r>
    </w:p>
    <w:p w14:paraId="085A2133" w14:textId="77777777" w:rsidR="008A11ED" w:rsidRPr="00D1127F" w:rsidRDefault="008A11ED" w:rsidP="008A11ED">
      <w:pPr>
        <w:pStyle w:val="ParagrapheIndent2"/>
        <w:spacing w:line="232" w:lineRule="exact"/>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les délais laissés le cas échéant aux titulaires pour formuler leurs observations.</w:t>
      </w:r>
    </w:p>
    <w:p w14:paraId="04B86651" w14:textId="77777777" w:rsidR="008A11ED" w:rsidRPr="00D1127F" w:rsidRDefault="008A11ED" w:rsidP="008A11ED">
      <w:pPr>
        <w:pStyle w:val="ParagrapheIndent2"/>
        <w:spacing w:line="232" w:lineRule="exact"/>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le nom ou la raison sociale du titulaire.</w:t>
      </w:r>
    </w:p>
    <w:p w14:paraId="3139DB29" w14:textId="77777777" w:rsidR="008A11ED" w:rsidRPr="00D1127F" w:rsidRDefault="008A11ED" w:rsidP="008A11ED">
      <w:pPr>
        <w:pStyle w:val="ParagrapheIndent2"/>
        <w:spacing w:line="232" w:lineRule="exact"/>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 date et le numéro du marché ;</w:t>
      </w:r>
    </w:p>
    <w:p w14:paraId="05DF0B76" w14:textId="77777777" w:rsidR="008A11ED" w:rsidRPr="00D1127F" w:rsidRDefault="008A11ED" w:rsidP="008A11ED">
      <w:pPr>
        <w:pStyle w:val="ParagrapheIndent2"/>
        <w:spacing w:line="232" w:lineRule="exact"/>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 date et le numéro du bon de commande ;</w:t>
      </w:r>
    </w:p>
    <w:p w14:paraId="58C771C0" w14:textId="77777777" w:rsidR="008A11ED" w:rsidRPr="00D1127F" w:rsidRDefault="008A11ED" w:rsidP="008A11ED">
      <w:pPr>
        <w:pStyle w:val="ParagrapheIndent2"/>
        <w:spacing w:line="232" w:lineRule="exact"/>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 nature et la description des travaux à réaliser ;</w:t>
      </w:r>
    </w:p>
    <w:p w14:paraId="7663C251" w14:textId="77777777" w:rsidR="008A11ED" w:rsidRPr="007E681B" w:rsidRDefault="008A11ED" w:rsidP="008A11ED">
      <w:pPr>
        <w:pStyle w:val="ParagrapheIndent2"/>
        <w:spacing w:line="232" w:lineRule="exact"/>
        <w:jc w:val="both"/>
        <w:rPr>
          <w:rFonts w:ascii="Times New Roman" w:hAnsi="Times New Roman" w:cs="Times New Roman"/>
          <w:color w:val="000000"/>
          <w:sz w:val="24"/>
          <w:lang w:val="fr-FR"/>
        </w:rPr>
      </w:pPr>
      <w:r w:rsidRPr="007E681B">
        <w:rPr>
          <w:rFonts w:ascii="Times New Roman" w:hAnsi="Times New Roman" w:cs="Times New Roman"/>
          <w:color w:val="000000"/>
          <w:sz w:val="24"/>
          <w:lang w:val="fr-FR"/>
        </w:rPr>
        <w:t>- les délais d'exécution (date de début et de fin) ;</w:t>
      </w:r>
    </w:p>
    <w:p w14:paraId="0B98EC83" w14:textId="77777777" w:rsidR="008A11ED" w:rsidRPr="00D1127F" w:rsidRDefault="008A11ED" w:rsidP="008A11ED">
      <w:pPr>
        <w:pStyle w:val="ParagrapheIndent2"/>
        <w:spacing w:after="240" w:line="232" w:lineRule="exact"/>
        <w:jc w:val="both"/>
        <w:rPr>
          <w:rFonts w:ascii="Times New Roman" w:hAnsi="Times New Roman" w:cs="Times New Roman"/>
          <w:color w:val="000000"/>
          <w:sz w:val="24"/>
          <w:lang w:val="fr-FR"/>
        </w:rPr>
      </w:pPr>
    </w:p>
    <w:p w14:paraId="03EF7EBB" w14:textId="03987A4F" w:rsidR="008A11ED" w:rsidRPr="00D1127F" w:rsidRDefault="008A11ED" w:rsidP="008A11ED">
      <w:pPr>
        <w:pStyle w:val="ParagrapheIndent2"/>
        <w:spacing w:after="240" w:line="232" w:lineRule="exact"/>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Seuls les bons de commande signés par le représentant du pouvoir adjudicateur peuvent être honorés par le ou les titulaires.</w:t>
      </w:r>
    </w:p>
    <w:p w14:paraId="7443EFF8" w14:textId="77777777"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10" w:name="ArtL1_CCAP-1-A2"/>
      <w:bookmarkStart w:id="11" w:name="_Toc202794334"/>
      <w:bookmarkEnd w:id="10"/>
      <w:r w:rsidRPr="00D1127F">
        <w:rPr>
          <w:rFonts w:ascii="Times New Roman" w:eastAsia="Trebuchet MS" w:hAnsi="Times New Roman" w:cs="Times New Roman"/>
          <w:color w:val="FFFFFF"/>
          <w:sz w:val="28"/>
          <w:lang w:val="fr-FR"/>
        </w:rPr>
        <w:t>2 - Pièces contractuelles</w:t>
      </w:r>
      <w:bookmarkEnd w:id="11"/>
    </w:p>
    <w:p w14:paraId="6D59E40B" w14:textId="77777777" w:rsidR="00F24C60" w:rsidRPr="00D1127F" w:rsidRDefault="00FA43EB" w:rsidP="00EE19D5">
      <w:pPr>
        <w:rPr>
          <w:sz w:val="6"/>
          <w:lang w:val="fr-FR"/>
        </w:rPr>
      </w:pPr>
      <w:r w:rsidRPr="00D1127F">
        <w:rPr>
          <w:lang w:val="fr-FR"/>
        </w:rPr>
        <w:t xml:space="preserve"> </w:t>
      </w:r>
    </w:p>
    <w:p w14:paraId="2C8E6A04" w14:textId="2CB42280"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xml:space="preserve">Les pièces contractuelles de l'accord-cadre sont </w:t>
      </w:r>
      <w:r w:rsidR="00444EB2" w:rsidRPr="00D1127F">
        <w:rPr>
          <w:rFonts w:ascii="Times New Roman" w:hAnsi="Times New Roman" w:cs="Times New Roman"/>
          <w:color w:val="000000"/>
          <w:sz w:val="24"/>
          <w:lang w:val="fr-FR"/>
        </w:rPr>
        <w:t xml:space="preserve">dans l’ordre </w:t>
      </w:r>
      <w:r w:rsidRPr="00D1127F">
        <w:rPr>
          <w:rFonts w:ascii="Times New Roman" w:hAnsi="Times New Roman" w:cs="Times New Roman"/>
          <w:color w:val="000000"/>
          <w:sz w:val="24"/>
          <w:lang w:val="fr-FR"/>
        </w:rPr>
        <w:t>les suivantes et, en cas de contradiction entre leurs stipulations, prévalent dans cet ordre de priorité :</w:t>
      </w:r>
    </w:p>
    <w:p w14:paraId="2A812046" w14:textId="77777777" w:rsidR="00444EB2" w:rsidRPr="00D1127F" w:rsidRDefault="00444EB2" w:rsidP="00444EB2">
      <w:pPr>
        <w:rPr>
          <w:lang w:val="fr-FR"/>
        </w:rPr>
      </w:pPr>
    </w:p>
    <w:p w14:paraId="35D4CCC0" w14:textId="77777777" w:rsidR="00A024AB" w:rsidRPr="00D1127F" w:rsidRDefault="00A024AB" w:rsidP="00A024AB">
      <w:pPr>
        <w:pStyle w:val="Paragraphedeliste"/>
        <w:numPr>
          <w:ilvl w:val="0"/>
          <w:numId w:val="2"/>
        </w:numPr>
        <w:rPr>
          <w:rFonts w:ascii="Times New Roman" w:hAnsi="Times New Roman" w:cs="Times New Roman"/>
          <w:sz w:val="24"/>
          <w:u w:val="single"/>
        </w:rPr>
      </w:pPr>
      <w:r w:rsidRPr="00D1127F">
        <w:rPr>
          <w:rFonts w:ascii="Times New Roman" w:hAnsi="Times New Roman" w:cs="Times New Roman"/>
          <w:sz w:val="24"/>
          <w:u w:val="single"/>
        </w:rPr>
        <w:t>pièces particulières</w:t>
      </w:r>
    </w:p>
    <w:p w14:paraId="3FBFC422" w14:textId="77777777" w:rsidR="00A024AB" w:rsidRPr="00D1127F" w:rsidRDefault="00A024AB" w:rsidP="00A024AB">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L'acte d'engagement (A.E.) et ses annexes ;</w:t>
      </w:r>
    </w:p>
    <w:p w14:paraId="3AD412C9" w14:textId="18418621" w:rsidR="00A024AB" w:rsidRPr="00D1127F" w:rsidRDefault="00A024AB" w:rsidP="00A024AB">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bordereau de prix unitaires (BPU-DPGF)</w:t>
      </w:r>
      <w:bookmarkStart w:id="12" w:name="bookmark11"/>
      <w:r w:rsidRPr="00D1127F">
        <w:rPr>
          <w:rFonts w:ascii="Times New Roman" w:hAnsi="Times New Roman" w:cs="Times New Roman"/>
          <w:sz w:val="24"/>
        </w:rPr>
        <w:t> ;</w:t>
      </w:r>
    </w:p>
    <w:p w14:paraId="74E178F7" w14:textId="77777777" w:rsidR="00A024AB" w:rsidRPr="00D1127F" w:rsidRDefault="00A024AB" w:rsidP="00A024AB">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présent cahier des clauses administratives particulières (C.C.A.P.)</w:t>
      </w:r>
      <w:bookmarkStart w:id="13" w:name="bookmark13"/>
      <w:bookmarkEnd w:id="12"/>
      <w:r w:rsidRPr="00D1127F">
        <w:rPr>
          <w:rFonts w:ascii="Times New Roman" w:hAnsi="Times New Roman" w:cs="Times New Roman"/>
          <w:sz w:val="24"/>
        </w:rPr>
        <w:t> ;</w:t>
      </w:r>
    </w:p>
    <w:p w14:paraId="08EA94AB" w14:textId="77777777" w:rsidR="00A024AB" w:rsidRPr="00D1127F" w:rsidRDefault="00A024AB" w:rsidP="00A024AB">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cahier des clauses techniques particulières (C.C.T.P.) et ses documents annexés</w:t>
      </w:r>
      <w:bookmarkEnd w:id="13"/>
      <w:r w:rsidRPr="00D1127F">
        <w:rPr>
          <w:rFonts w:ascii="Times New Roman" w:hAnsi="Times New Roman" w:cs="Times New Roman"/>
          <w:sz w:val="24"/>
        </w:rPr>
        <w:t> ;</w:t>
      </w:r>
    </w:p>
    <w:p w14:paraId="2A561E31" w14:textId="77777777" w:rsidR="00A024AB" w:rsidRPr="00D1127F" w:rsidRDefault="00A024AB" w:rsidP="00A024AB">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Les documents graphiques ;</w:t>
      </w:r>
    </w:p>
    <w:p w14:paraId="622E37F7" w14:textId="77777777" w:rsidR="00EF0DB3" w:rsidRPr="00D1127F" w:rsidRDefault="00A024AB" w:rsidP="00EF0DB3">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mémoire technique joint au dossier d’offre de l’entreprise retenue, constituant annexe au CCTP du marché ; en cas de discordance avec les dispositions du CCTP, celui-ci prévaudra.</w:t>
      </w:r>
    </w:p>
    <w:p w14:paraId="53B639AD" w14:textId="5B14226C" w:rsidR="00EF0DB3" w:rsidRPr="00D1127F" w:rsidRDefault="00EF0DB3" w:rsidP="00EF0DB3">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 xml:space="preserve"> Dossier des Interventions Ultérieures sur l'Ouvrage (DIUO).</w:t>
      </w:r>
    </w:p>
    <w:p w14:paraId="137374CD" w14:textId="604178D9" w:rsidR="00985F5A" w:rsidRPr="00D1127F" w:rsidRDefault="00985F5A" w:rsidP="00EF0DB3">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sz w:val="24"/>
        </w:rPr>
        <w:t>Les bons de commandes</w:t>
      </w:r>
    </w:p>
    <w:p w14:paraId="1A45DD4F" w14:textId="77777777" w:rsidR="00A024AB" w:rsidRPr="00D1127F" w:rsidRDefault="00A024AB" w:rsidP="00EF0DB3">
      <w:pPr>
        <w:pStyle w:val="Paragraphedeliste"/>
        <w:suppressAutoHyphens/>
        <w:autoSpaceDN w:val="0"/>
        <w:spacing w:before="0" w:after="0"/>
        <w:ind w:left="1418"/>
        <w:contextualSpacing w:val="0"/>
        <w:textAlignment w:val="baseline"/>
        <w:rPr>
          <w:rFonts w:ascii="Times New Roman" w:hAnsi="Times New Roman" w:cs="Times New Roman"/>
          <w:sz w:val="24"/>
        </w:rPr>
      </w:pPr>
    </w:p>
    <w:p w14:paraId="23346F62" w14:textId="77777777" w:rsidR="00A024AB" w:rsidRPr="00D1127F" w:rsidRDefault="00A024AB" w:rsidP="00A024AB">
      <w:pPr>
        <w:pStyle w:val="Paragraphedeliste"/>
        <w:numPr>
          <w:ilvl w:val="0"/>
          <w:numId w:val="2"/>
        </w:numPr>
        <w:rPr>
          <w:sz w:val="24"/>
          <w:u w:val="single"/>
        </w:rPr>
      </w:pPr>
      <w:r w:rsidRPr="00D1127F">
        <w:rPr>
          <w:sz w:val="24"/>
          <w:u w:val="single"/>
        </w:rPr>
        <w:t xml:space="preserve">pièces générales </w:t>
      </w:r>
    </w:p>
    <w:p w14:paraId="2DA1CB6F" w14:textId="1D75F332" w:rsidR="00A024AB" w:rsidRPr="00D1127F" w:rsidRDefault="00A024AB" w:rsidP="00A024AB">
      <w:pPr>
        <w:rPr>
          <w:lang w:val="fr-FR"/>
        </w:rPr>
      </w:pPr>
      <w:r w:rsidRPr="00D1127F">
        <w:rPr>
          <w:lang w:val="fr-FR"/>
        </w:rPr>
        <w:lastRenderedPageBreak/>
        <w:t xml:space="preserve">Les documents applicables sont ceux qui sont en vigueur au premier jour du mois d'établissement des prix tel que ce mois est défini au </w:t>
      </w:r>
      <w:r w:rsidR="001B10DD" w:rsidRPr="00D1127F">
        <w:rPr>
          <w:lang w:val="fr-FR"/>
        </w:rPr>
        <w:t>6</w:t>
      </w:r>
      <w:r w:rsidRPr="00D1127F">
        <w:rPr>
          <w:lang w:val="fr-FR"/>
        </w:rPr>
        <w:t>.2.</w:t>
      </w:r>
    </w:p>
    <w:p w14:paraId="33062A15" w14:textId="77777777" w:rsidR="00A024AB" w:rsidRPr="00D1127F" w:rsidRDefault="00A024AB" w:rsidP="00A024AB">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Normes techniques (DTU, Normes Afnor, etc.) ;</w:t>
      </w:r>
    </w:p>
    <w:p w14:paraId="0E89296B" w14:textId="77777777" w:rsidR="00A024AB" w:rsidRPr="00D1127F" w:rsidRDefault="00A024AB" w:rsidP="00A024AB">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Décret du 8 janvier 1965 concernant l'hygiène et la sécurité des travailleurs mis à jour ;</w:t>
      </w:r>
    </w:p>
    <w:p w14:paraId="3F06B3C8" w14:textId="77777777" w:rsidR="00A024AB" w:rsidRPr="00D1127F" w:rsidRDefault="00A024AB" w:rsidP="00A024AB">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Loi n° 93-1418 du 31décembre 1993 et les décrets suivants :</w:t>
      </w:r>
    </w:p>
    <w:p w14:paraId="7F2BC530" w14:textId="77777777" w:rsidR="00A024AB" w:rsidRPr="00D1127F" w:rsidRDefault="00A024AB" w:rsidP="00A024AB">
      <w:pPr>
        <w:pStyle w:val="Paragraphedeliste"/>
        <w:numPr>
          <w:ilvl w:val="1"/>
          <w:numId w:val="1"/>
        </w:numPr>
        <w:suppressAutoHyphens/>
        <w:autoSpaceDN w:val="0"/>
        <w:spacing w:before="0" w:after="0"/>
        <w:contextualSpacing w:val="0"/>
        <w:textAlignment w:val="baseline"/>
        <w:rPr>
          <w:rFonts w:ascii="Times New Roman" w:hAnsi="Times New Roman" w:cs="Times New Roman"/>
          <w:sz w:val="24"/>
        </w:rPr>
      </w:pPr>
      <w:r w:rsidRPr="00D1127F">
        <w:rPr>
          <w:rFonts w:ascii="Times New Roman" w:hAnsi="Times New Roman" w:cs="Times New Roman"/>
          <w:sz w:val="24"/>
        </w:rPr>
        <w:t>décret n° 95-1159 du 26 décembre 94</w:t>
      </w:r>
    </w:p>
    <w:p w14:paraId="4D38B1DB" w14:textId="77777777" w:rsidR="00A024AB" w:rsidRPr="00D1127F" w:rsidRDefault="00A024AB" w:rsidP="00A024AB">
      <w:pPr>
        <w:pStyle w:val="Paragraphedeliste"/>
        <w:numPr>
          <w:ilvl w:val="1"/>
          <w:numId w:val="1"/>
        </w:numPr>
        <w:suppressAutoHyphens/>
        <w:autoSpaceDN w:val="0"/>
        <w:spacing w:before="0" w:after="0"/>
        <w:contextualSpacing w:val="0"/>
        <w:textAlignment w:val="baseline"/>
        <w:rPr>
          <w:rFonts w:ascii="Times New Roman" w:hAnsi="Times New Roman" w:cs="Times New Roman"/>
          <w:sz w:val="24"/>
        </w:rPr>
      </w:pPr>
      <w:r w:rsidRPr="00D1127F">
        <w:rPr>
          <w:rFonts w:ascii="Times New Roman" w:hAnsi="Times New Roman" w:cs="Times New Roman"/>
          <w:sz w:val="24"/>
        </w:rPr>
        <w:t>décret n° 95- 543 du 4 mai 1995</w:t>
      </w:r>
    </w:p>
    <w:p w14:paraId="130BFC4C" w14:textId="77777777" w:rsidR="00A024AB" w:rsidRPr="00D1127F" w:rsidRDefault="00A024AB" w:rsidP="00A024AB">
      <w:pPr>
        <w:pStyle w:val="Paragraphedeliste"/>
        <w:numPr>
          <w:ilvl w:val="1"/>
          <w:numId w:val="1"/>
        </w:numPr>
        <w:suppressAutoHyphens/>
        <w:autoSpaceDN w:val="0"/>
        <w:spacing w:before="0" w:after="0"/>
        <w:contextualSpacing w:val="0"/>
        <w:textAlignment w:val="baseline"/>
        <w:rPr>
          <w:rFonts w:ascii="Times New Roman" w:hAnsi="Times New Roman" w:cs="Times New Roman"/>
          <w:sz w:val="24"/>
        </w:rPr>
      </w:pPr>
      <w:r w:rsidRPr="00D1127F">
        <w:rPr>
          <w:rFonts w:ascii="Times New Roman" w:hAnsi="Times New Roman" w:cs="Times New Roman"/>
          <w:sz w:val="24"/>
        </w:rPr>
        <w:t>décret n° 95-607 du 6 mai 1995</w:t>
      </w:r>
    </w:p>
    <w:p w14:paraId="4DDAAC00" w14:textId="77777777" w:rsidR="00A024AB" w:rsidRPr="00D1127F" w:rsidRDefault="00A024AB" w:rsidP="00A024AB">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Fascicules techniques et modes de métrés établis par le Ministère de la Culture, Direction du Patrimoine, relatifs aux ouvrages de pierre de taille, aux ouvrages de maçonnerie, aux ouvrages de vitraux.</w:t>
      </w:r>
    </w:p>
    <w:p w14:paraId="6CD03994" w14:textId="77777777" w:rsidR="00EF0DB3" w:rsidRPr="00D1127F" w:rsidRDefault="00A024AB" w:rsidP="00EF0DB3">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color w:val="000000"/>
          <w:sz w:val="24"/>
        </w:rPr>
      </w:pPr>
      <w:r w:rsidRPr="00D1127F">
        <w:rPr>
          <w:rFonts w:ascii="Times New Roman" w:hAnsi="Times New Roman" w:cs="Times New Roman"/>
          <w:b/>
          <w:bCs/>
          <w:sz w:val="24"/>
        </w:rPr>
        <w:t>Code de la commande publique</w:t>
      </w:r>
    </w:p>
    <w:p w14:paraId="674CEF93" w14:textId="0B3DCECE" w:rsidR="00F24C60" w:rsidRPr="00D1127F" w:rsidRDefault="00FA43EB" w:rsidP="00EF0DB3">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color w:val="000000"/>
          <w:sz w:val="24"/>
        </w:rPr>
      </w:pPr>
      <w:r w:rsidRPr="00D1127F">
        <w:rPr>
          <w:rFonts w:ascii="Times New Roman" w:hAnsi="Times New Roman" w:cs="Times New Roman"/>
          <w:color w:val="000000"/>
          <w:sz w:val="24"/>
        </w:rPr>
        <w:t xml:space="preserve"> Le cahier des clauses administratives générales (CCAG) applicables aux marchés publics de travaux, approuvé par l'arrêté du 30 mars 2021</w:t>
      </w:r>
    </w:p>
    <w:p w14:paraId="6D6DFBB1" w14:textId="77777777" w:rsidR="00985F5A" w:rsidRPr="00D1127F" w:rsidRDefault="00985F5A" w:rsidP="00EE19D5">
      <w:pPr>
        <w:rPr>
          <w:lang w:val="fr-FR"/>
        </w:rPr>
      </w:pPr>
    </w:p>
    <w:p w14:paraId="53825B5D" w14:textId="77777777" w:rsidR="00524D71" w:rsidRPr="00D1127F" w:rsidRDefault="00524D71" w:rsidP="00EE19D5">
      <w:pPr>
        <w:rPr>
          <w:lang w:val="fr-FR"/>
        </w:rPr>
      </w:pPr>
    </w:p>
    <w:p w14:paraId="00F3B223" w14:textId="77777777" w:rsidR="00524D71" w:rsidRPr="00D1127F" w:rsidRDefault="00524D71" w:rsidP="00EE19D5">
      <w:pPr>
        <w:rPr>
          <w:lang w:val="fr-FR"/>
        </w:rPr>
      </w:pPr>
    </w:p>
    <w:p w14:paraId="16C12726" w14:textId="77777777"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14" w:name="ArtL1_CCAP-1-A3"/>
      <w:bookmarkStart w:id="15" w:name="_Toc202794335"/>
      <w:bookmarkEnd w:id="14"/>
      <w:r w:rsidRPr="00D1127F">
        <w:rPr>
          <w:rFonts w:ascii="Times New Roman" w:eastAsia="Trebuchet MS" w:hAnsi="Times New Roman" w:cs="Times New Roman"/>
          <w:color w:val="FFFFFF"/>
          <w:sz w:val="28"/>
          <w:lang w:val="fr-FR"/>
        </w:rPr>
        <w:t>3 - Intervenants</w:t>
      </w:r>
      <w:bookmarkEnd w:id="15"/>
    </w:p>
    <w:p w14:paraId="0B079F7F" w14:textId="77777777" w:rsidR="00F24C60" w:rsidRPr="00D1127F" w:rsidRDefault="00FA43EB" w:rsidP="00EE19D5">
      <w:pPr>
        <w:rPr>
          <w:sz w:val="6"/>
          <w:lang w:val="fr-FR"/>
        </w:rPr>
      </w:pPr>
      <w:r w:rsidRPr="00D1127F">
        <w:rPr>
          <w:lang w:val="fr-FR"/>
        </w:rPr>
        <w:t xml:space="preserve"> </w:t>
      </w:r>
    </w:p>
    <w:p w14:paraId="3E7E7193"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16" w:name="ArtL2_CCAP-1-A3.1"/>
      <w:bookmarkStart w:id="17" w:name="_Toc202794336"/>
      <w:bookmarkEnd w:id="16"/>
      <w:r w:rsidRPr="00D1127F">
        <w:rPr>
          <w:rFonts w:ascii="Times New Roman" w:eastAsia="Trebuchet MS" w:hAnsi="Times New Roman" w:cs="Times New Roman"/>
          <w:i w:val="0"/>
          <w:color w:val="000000"/>
          <w:sz w:val="24"/>
          <w:szCs w:val="24"/>
          <w:lang w:val="fr-FR"/>
        </w:rPr>
        <w:t>3.1 - Désignation de l'acheteur</w:t>
      </w:r>
      <w:bookmarkEnd w:id="17"/>
    </w:p>
    <w:p w14:paraId="56941520" w14:textId="77777777" w:rsidR="001B10DD" w:rsidRPr="00D1127F" w:rsidRDefault="00FA43EB" w:rsidP="00FA43EB">
      <w:pPr>
        <w:spacing w:before="1"/>
        <w:ind w:left="609"/>
        <w:rPr>
          <w:rFonts w:eastAsia="Trebuchet MS"/>
          <w:color w:val="000000"/>
          <w:lang w:val="fr-FR"/>
        </w:rPr>
      </w:pPr>
      <w:r w:rsidRPr="00D1127F">
        <w:rPr>
          <w:rFonts w:eastAsia="Trebuchet MS"/>
          <w:color w:val="000000"/>
          <w:lang w:val="fr-FR"/>
        </w:rPr>
        <w:t>Nom de l'organisme :</w:t>
      </w:r>
    </w:p>
    <w:p w14:paraId="19D6BB0D" w14:textId="34ECA639" w:rsidR="00FA43EB" w:rsidRPr="00D1127F" w:rsidRDefault="00FA43EB" w:rsidP="00FA43EB">
      <w:pPr>
        <w:spacing w:before="1"/>
        <w:ind w:left="609"/>
        <w:rPr>
          <w:lang w:val="fr-FR"/>
        </w:rPr>
      </w:pPr>
      <w:r w:rsidRPr="00D1127F">
        <w:rPr>
          <w:rFonts w:eastAsia="Trebuchet MS"/>
          <w:b/>
          <w:bCs/>
          <w:color w:val="000000"/>
          <w:lang w:val="fr-FR"/>
        </w:rPr>
        <w:t>DRAC Occitanie</w:t>
      </w:r>
      <w:r w:rsidRPr="00D1127F">
        <w:rPr>
          <w:color w:val="000000"/>
          <w:lang w:val="fr-FR"/>
        </w:rPr>
        <w:t xml:space="preserve"> - </w:t>
      </w:r>
      <w:r w:rsidRPr="00D1127F">
        <w:rPr>
          <w:spacing w:val="-2"/>
          <w:lang w:val="fr-FR"/>
        </w:rPr>
        <w:t>CRMH</w:t>
      </w:r>
      <w:r w:rsidRPr="00D1127F">
        <w:rPr>
          <w:spacing w:val="-6"/>
          <w:lang w:val="fr-FR"/>
        </w:rPr>
        <w:t xml:space="preserve"> </w:t>
      </w:r>
      <w:r w:rsidRPr="00D1127F">
        <w:rPr>
          <w:spacing w:val="-2"/>
          <w:lang w:val="fr-FR"/>
        </w:rPr>
        <w:t>de</w:t>
      </w:r>
      <w:r w:rsidRPr="00D1127F">
        <w:rPr>
          <w:spacing w:val="-6"/>
          <w:lang w:val="fr-FR"/>
        </w:rPr>
        <w:t xml:space="preserve"> </w:t>
      </w:r>
      <w:r w:rsidRPr="00D1127F">
        <w:rPr>
          <w:spacing w:val="-2"/>
          <w:lang w:val="fr-FR"/>
        </w:rPr>
        <w:t>Montpellier</w:t>
      </w:r>
      <w:r w:rsidRPr="00D1127F">
        <w:rPr>
          <w:spacing w:val="-4"/>
          <w:lang w:val="fr-FR"/>
        </w:rPr>
        <w:t xml:space="preserve"> </w:t>
      </w:r>
      <w:r w:rsidRPr="00D1127F">
        <w:rPr>
          <w:spacing w:val="-2"/>
          <w:lang w:val="fr-FR"/>
        </w:rPr>
        <w:t>-</w:t>
      </w:r>
      <w:r w:rsidRPr="00D1127F">
        <w:rPr>
          <w:spacing w:val="-3"/>
          <w:lang w:val="fr-FR"/>
        </w:rPr>
        <w:t xml:space="preserve"> </w:t>
      </w:r>
      <w:r w:rsidRPr="00D1127F">
        <w:rPr>
          <w:spacing w:val="-2"/>
          <w:lang w:val="fr-FR"/>
        </w:rPr>
        <w:t>5</w:t>
      </w:r>
      <w:r w:rsidRPr="00D1127F">
        <w:rPr>
          <w:spacing w:val="-6"/>
          <w:lang w:val="fr-FR"/>
        </w:rPr>
        <w:t xml:space="preserve"> </w:t>
      </w:r>
      <w:r w:rsidRPr="00D1127F">
        <w:rPr>
          <w:spacing w:val="-2"/>
          <w:lang w:val="fr-FR"/>
        </w:rPr>
        <w:t>Rue</w:t>
      </w:r>
      <w:r w:rsidRPr="00D1127F">
        <w:rPr>
          <w:spacing w:val="-6"/>
          <w:lang w:val="fr-FR"/>
        </w:rPr>
        <w:t xml:space="preserve"> </w:t>
      </w:r>
      <w:r w:rsidRPr="00D1127F">
        <w:rPr>
          <w:spacing w:val="-2"/>
          <w:lang w:val="fr-FR"/>
        </w:rPr>
        <w:t>de</w:t>
      </w:r>
      <w:r w:rsidRPr="00D1127F">
        <w:rPr>
          <w:spacing w:val="-6"/>
          <w:lang w:val="fr-FR"/>
        </w:rPr>
        <w:t xml:space="preserve"> </w:t>
      </w:r>
      <w:r w:rsidRPr="00D1127F">
        <w:rPr>
          <w:spacing w:val="-2"/>
          <w:lang w:val="fr-FR"/>
        </w:rPr>
        <w:t>la</w:t>
      </w:r>
      <w:r w:rsidRPr="00D1127F">
        <w:rPr>
          <w:spacing w:val="-3"/>
          <w:lang w:val="fr-FR"/>
        </w:rPr>
        <w:t xml:space="preserve"> </w:t>
      </w:r>
      <w:r w:rsidRPr="00D1127F">
        <w:rPr>
          <w:spacing w:val="-2"/>
          <w:lang w:val="fr-FR"/>
        </w:rPr>
        <w:t>Salle</w:t>
      </w:r>
      <w:r w:rsidRPr="00D1127F">
        <w:rPr>
          <w:spacing w:val="-6"/>
          <w:lang w:val="fr-FR"/>
        </w:rPr>
        <w:t xml:space="preserve"> </w:t>
      </w:r>
      <w:r w:rsidRPr="00D1127F">
        <w:rPr>
          <w:spacing w:val="-2"/>
          <w:lang w:val="fr-FR"/>
        </w:rPr>
        <w:t>l'Evêque</w:t>
      </w:r>
      <w:r w:rsidRPr="00D1127F">
        <w:rPr>
          <w:spacing w:val="-6"/>
          <w:lang w:val="fr-FR"/>
        </w:rPr>
        <w:t xml:space="preserve"> </w:t>
      </w:r>
      <w:r w:rsidRPr="00D1127F">
        <w:rPr>
          <w:spacing w:val="-2"/>
          <w:lang w:val="fr-FR"/>
        </w:rPr>
        <w:t>-</w:t>
      </w:r>
      <w:r w:rsidRPr="00D1127F">
        <w:rPr>
          <w:spacing w:val="-4"/>
          <w:lang w:val="fr-FR"/>
        </w:rPr>
        <w:t xml:space="preserve"> </w:t>
      </w:r>
      <w:r w:rsidRPr="00D1127F">
        <w:rPr>
          <w:spacing w:val="-2"/>
          <w:lang w:val="fr-FR"/>
        </w:rPr>
        <w:t>34000</w:t>
      </w:r>
      <w:r w:rsidRPr="00D1127F">
        <w:rPr>
          <w:spacing w:val="-5"/>
          <w:lang w:val="fr-FR"/>
        </w:rPr>
        <w:t xml:space="preserve"> </w:t>
      </w:r>
      <w:r w:rsidRPr="00D1127F">
        <w:rPr>
          <w:spacing w:val="-2"/>
          <w:lang w:val="fr-FR"/>
        </w:rPr>
        <w:t>MONTPELLIER</w:t>
      </w:r>
    </w:p>
    <w:p w14:paraId="3DDDC378" w14:textId="77777777" w:rsidR="00FA43EB" w:rsidRPr="00D1127F" w:rsidRDefault="00FA43EB" w:rsidP="00FA43EB">
      <w:pPr>
        <w:rPr>
          <w:lang w:val="fr-FR"/>
        </w:rPr>
      </w:pPr>
    </w:p>
    <w:p w14:paraId="2F799179" w14:textId="77777777" w:rsidR="001B10DD" w:rsidRPr="00D1127F" w:rsidRDefault="001B10DD" w:rsidP="00FA43EB">
      <w:pPr>
        <w:rPr>
          <w:lang w:val="fr-FR"/>
        </w:rPr>
      </w:pPr>
    </w:p>
    <w:p w14:paraId="25ADD678" w14:textId="77AB7EEC" w:rsidR="00FA43EB" w:rsidRPr="00D1127F" w:rsidRDefault="00FA43EB" w:rsidP="00FA43EB">
      <w:pPr>
        <w:ind w:right="598"/>
        <w:rPr>
          <w:b/>
          <w:sz w:val="18"/>
          <w:lang w:val="fr-FR"/>
        </w:rPr>
      </w:pPr>
      <w:r w:rsidRPr="00D1127F">
        <w:rPr>
          <w:noProof/>
        </w:rPr>
        <mc:AlternateContent>
          <mc:Choice Requires="wpg">
            <w:drawing>
              <wp:anchor distT="0" distB="0" distL="0" distR="0" simplePos="0" relativeHeight="251662336" behindDoc="1" locked="0" layoutInCell="1" allowOverlap="1" wp14:anchorId="60980943" wp14:editId="3C2BCEDB">
                <wp:simplePos x="0" y="0"/>
                <wp:positionH relativeFrom="page">
                  <wp:posOffset>903605</wp:posOffset>
                </wp:positionH>
                <wp:positionV relativeFrom="paragraph">
                  <wp:posOffset>154940</wp:posOffset>
                </wp:positionV>
                <wp:extent cx="5751830" cy="6985"/>
                <wp:effectExtent l="0" t="0" r="0" b="0"/>
                <wp:wrapTopAndBottom/>
                <wp:docPr id="1949004359" name="Groupe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51830" cy="6985"/>
                          <a:chOff x="0" y="0"/>
                          <a:chExt cx="5751830" cy="6985"/>
                        </a:xfrm>
                      </wpg:grpSpPr>
                      <wps:wsp>
                        <wps:cNvPr id="668664363" name="Graphic 4"/>
                        <wps:cNvSpPr/>
                        <wps:spPr>
                          <a:xfrm>
                            <a:off x="0" y="761"/>
                            <a:ext cx="5751830" cy="1270"/>
                          </a:xfrm>
                          <a:custGeom>
                            <a:avLst/>
                            <a:gdLst/>
                            <a:ahLst/>
                            <a:cxnLst/>
                            <a:rect l="l" t="t" r="r" b="b"/>
                            <a:pathLst>
                              <a:path w="5751830">
                                <a:moveTo>
                                  <a:pt x="0" y="0"/>
                                </a:moveTo>
                                <a:lnTo>
                                  <a:pt x="5751575" y="0"/>
                                </a:lnTo>
                              </a:path>
                            </a:pathLst>
                          </a:custGeom>
                          <a:ln w="1523">
                            <a:solidFill>
                              <a:srgbClr val="000000"/>
                            </a:solidFill>
                            <a:prstDash val="solid"/>
                          </a:ln>
                        </wps:spPr>
                        <wps:bodyPr wrap="square" lIns="0" tIns="0" rIns="0" bIns="0" rtlCol="0">
                          <a:prstTxWarp prst="textNoShape">
                            <a:avLst/>
                          </a:prstTxWarp>
                          <a:noAutofit/>
                        </wps:bodyPr>
                      </wps:wsp>
                      <wps:wsp>
                        <wps:cNvPr id="1135184445" name="Graphic 5"/>
                        <wps:cNvSpPr/>
                        <wps:spPr>
                          <a:xfrm>
                            <a:off x="0" y="761"/>
                            <a:ext cx="5751830" cy="6350"/>
                          </a:xfrm>
                          <a:custGeom>
                            <a:avLst/>
                            <a:gdLst/>
                            <a:ahLst/>
                            <a:cxnLst/>
                            <a:rect l="l" t="t" r="r" b="b"/>
                            <a:pathLst>
                              <a:path w="5751830" h="6350">
                                <a:moveTo>
                                  <a:pt x="5751575" y="0"/>
                                </a:moveTo>
                                <a:lnTo>
                                  <a:pt x="0" y="0"/>
                                </a:lnTo>
                                <a:lnTo>
                                  <a:pt x="0" y="6095"/>
                                </a:lnTo>
                                <a:lnTo>
                                  <a:pt x="5751575" y="6095"/>
                                </a:lnTo>
                                <a:lnTo>
                                  <a:pt x="5751575" y="0"/>
                                </a:lnTo>
                                <a:close/>
                              </a:path>
                            </a:pathLst>
                          </a:custGeom>
                          <a:solidFill>
                            <a:srgbClr val="000000"/>
                          </a:solidFill>
                        </wps:spPr>
                        <wps:bodyPr wrap="square" lIns="0" tIns="0" rIns="0" bIns="0" rtlCol="0">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91CD497" id="Groupe 13" o:spid="_x0000_s1026" style="position:absolute;margin-left:71.15pt;margin-top:12.2pt;width:452.9pt;height:.55pt;z-index:-251654144;mso-wrap-distance-left:0;mso-wrap-distance-right:0;mso-position-horizontal-relative:page" coordsize="5751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">
                <v:shape id="Graphic 4" o:spid="_x0000_s1027" style="position:absolute;top:7;width:57518;height:13;visibility:visible;mso-wrap-style:square;v-text-anchor:top" coordsize="57518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" path="m,l5751575,e" filled="f" strokeweight=".04231mm">
                  <v:path arrowok="t"/>
                </v:shape>
                <v:shape id="Graphic 5" o:spid="_x0000_s1028" style="position:absolute;top:7;width:57518;height:64;visibility:visible;mso-wrap-style:square;v-text-anchor:top" coordsize="575183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" path="m5751575,l,,,6095r5751575,l5751575,xe" fillcolor="black" stroked="f">
                  <v:path arrowok="t"/>
                </v:shape>
                <w10:wrap type="topAndBottom" anchorx="page"/>
              </v:group>
            </w:pict>
          </mc:Fallback>
        </mc:AlternateContent>
      </w:r>
      <w:r w:rsidRPr="00D1127F">
        <w:rPr>
          <w:b/>
          <w:spacing w:val="-6"/>
          <w:sz w:val="18"/>
          <w:lang w:val="fr-FR"/>
        </w:rPr>
        <w:t>MAITRISE</w:t>
      </w:r>
      <w:r w:rsidRPr="00D1127F">
        <w:rPr>
          <w:b/>
          <w:spacing w:val="-2"/>
          <w:sz w:val="18"/>
          <w:lang w:val="fr-FR"/>
        </w:rPr>
        <w:t xml:space="preserve"> D'OUVRAGE</w:t>
      </w:r>
    </w:p>
    <w:p w14:paraId="19098FD7" w14:textId="77777777" w:rsidR="00FA43EB" w:rsidRPr="00D1127F" w:rsidRDefault="00FA43EB" w:rsidP="00FA43EB">
      <w:pPr>
        <w:pStyle w:val="Corpsdetexte"/>
        <w:spacing w:before="5"/>
        <w:rPr>
          <w:b/>
          <w:sz w:val="17"/>
        </w:rPr>
      </w:pPr>
    </w:p>
    <w:p w14:paraId="1EDFE135" w14:textId="77777777" w:rsidR="00FA43EB" w:rsidRPr="00D1127F" w:rsidRDefault="00FA43EB" w:rsidP="00FA43EB">
      <w:pPr>
        <w:spacing w:before="1"/>
        <w:ind w:left="609"/>
        <w:rPr>
          <w:lang w:val="fr-FR"/>
        </w:rPr>
      </w:pPr>
      <w:r w:rsidRPr="00D1127F">
        <w:rPr>
          <w:b/>
          <w:bCs/>
          <w:spacing w:val="-2"/>
          <w:lang w:val="fr-FR"/>
        </w:rPr>
        <w:t>DRAC Occitanie</w:t>
      </w:r>
      <w:r w:rsidRPr="00D1127F">
        <w:rPr>
          <w:spacing w:val="-5"/>
          <w:lang w:val="fr-FR"/>
        </w:rPr>
        <w:t xml:space="preserve"> </w:t>
      </w:r>
      <w:r w:rsidRPr="00D1127F">
        <w:rPr>
          <w:spacing w:val="-2"/>
          <w:lang w:val="fr-FR"/>
        </w:rPr>
        <w:t>-</w:t>
      </w:r>
      <w:r w:rsidRPr="00D1127F">
        <w:rPr>
          <w:spacing w:val="-4"/>
          <w:lang w:val="fr-FR"/>
        </w:rPr>
        <w:t xml:space="preserve"> </w:t>
      </w:r>
      <w:r w:rsidRPr="00D1127F">
        <w:rPr>
          <w:spacing w:val="-2"/>
          <w:lang w:val="fr-FR"/>
        </w:rPr>
        <w:t>CRMH</w:t>
      </w:r>
      <w:r w:rsidRPr="00D1127F">
        <w:rPr>
          <w:spacing w:val="-6"/>
          <w:lang w:val="fr-FR"/>
        </w:rPr>
        <w:t xml:space="preserve"> </w:t>
      </w:r>
      <w:r w:rsidRPr="00D1127F">
        <w:rPr>
          <w:spacing w:val="-2"/>
          <w:lang w:val="fr-FR"/>
        </w:rPr>
        <w:t>de</w:t>
      </w:r>
      <w:r w:rsidRPr="00D1127F">
        <w:rPr>
          <w:spacing w:val="-6"/>
          <w:lang w:val="fr-FR"/>
        </w:rPr>
        <w:t xml:space="preserve"> </w:t>
      </w:r>
      <w:r w:rsidRPr="00D1127F">
        <w:rPr>
          <w:spacing w:val="-2"/>
          <w:lang w:val="fr-FR"/>
        </w:rPr>
        <w:t>Montpellier</w:t>
      </w:r>
      <w:r w:rsidRPr="00D1127F">
        <w:rPr>
          <w:spacing w:val="-4"/>
          <w:lang w:val="fr-FR"/>
        </w:rPr>
        <w:t xml:space="preserve"> </w:t>
      </w:r>
      <w:r w:rsidRPr="00D1127F">
        <w:rPr>
          <w:spacing w:val="-2"/>
          <w:lang w:val="fr-FR"/>
        </w:rPr>
        <w:t>-</w:t>
      </w:r>
      <w:r w:rsidRPr="00D1127F">
        <w:rPr>
          <w:spacing w:val="-3"/>
          <w:lang w:val="fr-FR"/>
        </w:rPr>
        <w:t xml:space="preserve"> </w:t>
      </w:r>
      <w:r w:rsidRPr="00D1127F">
        <w:rPr>
          <w:spacing w:val="-2"/>
          <w:lang w:val="fr-FR"/>
        </w:rPr>
        <w:t>5</w:t>
      </w:r>
      <w:r w:rsidRPr="00D1127F">
        <w:rPr>
          <w:spacing w:val="-6"/>
          <w:lang w:val="fr-FR"/>
        </w:rPr>
        <w:t xml:space="preserve"> </w:t>
      </w:r>
      <w:r w:rsidRPr="00D1127F">
        <w:rPr>
          <w:spacing w:val="-2"/>
          <w:lang w:val="fr-FR"/>
        </w:rPr>
        <w:t>Rue</w:t>
      </w:r>
      <w:r w:rsidRPr="00D1127F">
        <w:rPr>
          <w:spacing w:val="-6"/>
          <w:lang w:val="fr-FR"/>
        </w:rPr>
        <w:t xml:space="preserve"> </w:t>
      </w:r>
      <w:r w:rsidRPr="00D1127F">
        <w:rPr>
          <w:spacing w:val="-2"/>
          <w:lang w:val="fr-FR"/>
        </w:rPr>
        <w:t>de</w:t>
      </w:r>
      <w:r w:rsidRPr="00D1127F">
        <w:rPr>
          <w:spacing w:val="-6"/>
          <w:lang w:val="fr-FR"/>
        </w:rPr>
        <w:t xml:space="preserve"> </w:t>
      </w:r>
      <w:r w:rsidRPr="00D1127F">
        <w:rPr>
          <w:spacing w:val="-2"/>
          <w:lang w:val="fr-FR"/>
        </w:rPr>
        <w:t>la</w:t>
      </w:r>
      <w:r w:rsidRPr="00D1127F">
        <w:rPr>
          <w:spacing w:val="-3"/>
          <w:lang w:val="fr-FR"/>
        </w:rPr>
        <w:t xml:space="preserve"> </w:t>
      </w:r>
      <w:r w:rsidRPr="00D1127F">
        <w:rPr>
          <w:spacing w:val="-2"/>
          <w:lang w:val="fr-FR"/>
        </w:rPr>
        <w:t>Salle</w:t>
      </w:r>
      <w:r w:rsidRPr="00D1127F">
        <w:rPr>
          <w:spacing w:val="-6"/>
          <w:lang w:val="fr-FR"/>
        </w:rPr>
        <w:t xml:space="preserve"> </w:t>
      </w:r>
      <w:r w:rsidRPr="00D1127F">
        <w:rPr>
          <w:spacing w:val="-2"/>
          <w:lang w:val="fr-FR"/>
        </w:rPr>
        <w:t>l'Evêque</w:t>
      </w:r>
      <w:r w:rsidRPr="00D1127F">
        <w:rPr>
          <w:spacing w:val="-6"/>
          <w:lang w:val="fr-FR"/>
        </w:rPr>
        <w:t xml:space="preserve"> </w:t>
      </w:r>
      <w:r w:rsidRPr="00D1127F">
        <w:rPr>
          <w:spacing w:val="-2"/>
          <w:lang w:val="fr-FR"/>
        </w:rPr>
        <w:t>-</w:t>
      </w:r>
      <w:r w:rsidRPr="00D1127F">
        <w:rPr>
          <w:spacing w:val="-4"/>
          <w:lang w:val="fr-FR"/>
        </w:rPr>
        <w:t xml:space="preserve"> </w:t>
      </w:r>
      <w:r w:rsidRPr="00D1127F">
        <w:rPr>
          <w:spacing w:val="-2"/>
          <w:lang w:val="fr-FR"/>
        </w:rPr>
        <w:t>34000</w:t>
      </w:r>
      <w:r w:rsidRPr="00D1127F">
        <w:rPr>
          <w:spacing w:val="-5"/>
          <w:lang w:val="fr-FR"/>
        </w:rPr>
        <w:t xml:space="preserve"> </w:t>
      </w:r>
      <w:r w:rsidRPr="00D1127F">
        <w:rPr>
          <w:spacing w:val="-2"/>
          <w:lang w:val="fr-FR"/>
        </w:rPr>
        <w:t>MONTPELLIER</w:t>
      </w:r>
    </w:p>
    <w:p w14:paraId="0DCF6747" w14:textId="77777777" w:rsidR="00FA43EB" w:rsidRPr="00D1127F" w:rsidRDefault="00FA43EB" w:rsidP="00FA43EB">
      <w:pPr>
        <w:pStyle w:val="Corpsdetexte"/>
        <w:spacing w:before="57"/>
        <w:rPr>
          <w:sz w:val="20"/>
          <w:szCs w:val="20"/>
        </w:rPr>
      </w:pPr>
    </w:p>
    <w:p w14:paraId="67ED5761" w14:textId="77777777" w:rsidR="00506EF1" w:rsidRPr="00D1127F" w:rsidRDefault="00506EF1" w:rsidP="00506EF1">
      <w:pPr>
        <w:ind w:left="609"/>
        <w:rPr>
          <w:spacing w:val="-4"/>
          <w:lang w:val="fr-FR"/>
        </w:rPr>
      </w:pPr>
      <w:r w:rsidRPr="00D1127F">
        <w:rPr>
          <w:spacing w:val="-4"/>
          <w:lang w:val="fr-FR"/>
        </w:rPr>
        <w:t>Mme Sophie Omère,</w:t>
      </w:r>
      <w:r w:rsidRPr="00D1127F">
        <w:rPr>
          <w:lang w:val="fr-FR"/>
        </w:rPr>
        <w:t xml:space="preserve"> </w:t>
      </w:r>
      <w:r w:rsidRPr="00D1127F">
        <w:rPr>
          <w:spacing w:val="-4"/>
          <w:lang w:val="fr-FR"/>
        </w:rPr>
        <w:t>CRMH adjointe</w:t>
      </w:r>
    </w:p>
    <w:p w14:paraId="173E02F3" w14:textId="77777777" w:rsidR="00506EF1" w:rsidRPr="00D1127F" w:rsidRDefault="00506EF1" w:rsidP="00506EF1">
      <w:pPr>
        <w:ind w:left="609"/>
        <w:rPr>
          <w:lang w:val="fr-FR"/>
        </w:rPr>
      </w:pPr>
      <w:r w:rsidRPr="00D1127F">
        <w:rPr>
          <w:spacing w:val="-4"/>
          <w:lang w:val="fr-FR"/>
        </w:rPr>
        <w:t>M.</w:t>
      </w:r>
      <w:r w:rsidRPr="00D1127F">
        <w:rPr>
          <w:spacing w:val="-3"/>
          <w:lang w:val="fr-FR"/>
        </w:rPr>
        <w:t xml:space="preserve"> </w:t>
      </w:r>
      <w:r w:rsidRPr="00D1127F">
        <w:rPr>
          <w:spacing w:val="-4"/>
          <w:lang w:val="fr-FR"/>
        </w:rPr>
        <w:t>René-Daniel</w:t>
      </w:r>
      <w:r w:rsidRPr="00D1127F">
        <w:rPr>
          <w:spacing w:val="-9"/>
          <w:lang w:val="fr-FR"/>
        </w:rPr>
        <w:t xml:space="preserve"> </w:t>
      </w:r>
      <w:r w:rsidRPr="00D1127F">
        <w:rPr>
          <w:spacing w:val="-4"/>
          <w:lang w:val="fr-FR"/>
        </w:rPr>
        <w:t>Lamothe,</w:t>
      </w:r>
      <w:r w:rsidRPr="00D1127F">
        <w:rPr>
          <w:spacing w:val="3"/>
          <w:lang w:val="fr-FR"/>
        </w:rPr>
        <w:t xml:space="preserve"> ingénieur du patrimoine, </w:t>
      </w:r>
      <w:r w:rsidRPr="00D1127F">
        <w:rPr>
          <w:spacing w:val="-4"/>
          <w:lang w:val="fr-FR"/>
        </w:rPr>
        <w:t>Cellule</w:t>
      </w:r>
      <w:r w:rsidRPr="00D1127F">
        <w:rPr>
          <w:spacing w:val="-2"/>
          <w:lang w:val="fr-FR"/>
        </w:rPr>
        <w:t xml:space="preserve"> </w:t>
      </w:r>
      <w:r w:rsidRPr="00D1127F">
        <w:rPr>
          <w:spacing w:val="-4"/>
          <w:lang w:val="fr-FR"/>
        </w:rPr>
        <w:t>travaux et</w:t>
      </w:r>
      <w:r w:rsidRPr="00D1127F">
        <w:rPr>
          <w:spacing w:val="-2"/>
          <w:lang w:val="fr-FR"/>
        </w:rPr>
        <w:t xml:space="preserve"> </w:t>
      </w:r>
      <w:r w:rsidRPr="00D1127F">
        <w:rPr>
          <w:spacing w:val="-4"/>
          <w:lang w:val="fr-FR"/>
        </w:rPr>
        <w:t>marchés</w:t>
      </w:r>
    </w:p>
    <w:p w14:paraId="4103EE88" w14:textId="77777777" w:rsidR="00506EF1" w:rsidRPr="00D1127F" w:rsidRDefault="00506EF1" w:rsidP="00506EF1">
      <w:pPr>
        <w:pStyle w:val="Corpsdetexte"/>
        <w:spacing w:before="111"/>
        <w:rPr>
          <w:sz w:val="8"/>
          <w:szCs w:val="14"/>
        </w:rPr>
      </w:pPr>
    </w:p>
    <w:p w14:paraId="3AAEF39C" w14:textId="77777777" w:rsidR="00FA43EB" w:rsidRPr="00D1127F" w:rsidRDefault="00FA43EB" w:rsidP="00FA43EB">
      <w:pPr>
        <w:pStyle w:val="Corpsdetexte"/>
        <w:spacing w:before="111"/>
        <w:rPr>
          <w:sz w:val="20"/>
          <w:szCs w:val="20"/>
        </w:rPr>
      </w:pPr>
    </w:p>
    <w:p w14:paraId="64C46B41" w14:textId="798AF90E" w:rsidR="00FA43EB" w:rsidRPr="00D1127F" w:rsidRDefault="00FA43EB" w:rsidP="00FA43EB">
      <w:pPr>
        <w:ind w:right="598"/>
        <w:rPr>
          <w:b/>
          <w:sz w:val="18"/>
          <w:lang w:val="fr-FR"/>
        </w:rPr>
      </w:pPr>
      <w:r w:rsidRPr="00D1127F">
        <w:rPr>
          <w:noProof/>
        </w:rPr>
        <mc:AlternateContent>
          <mc:Choice Requires="wpg">
            <w:drawing>
              <wp:anchor distT="0" distB="0" distL="0" distR="0" simplePos="0" relativeHeight="251663360" behindDoc="1" locked="0" layoutInCell="1" allowOverlap="1" wp14:anchorId="43A82C07" wp14:editId="6C364892">
                <wp:simplePos x="0" y="0"/>
                <wp:positionH relativeFrom="page">
                  <wp:posOffset>903605</wp:posOffset>
                </wp:positionH>
                <wp:positionV relativeFrom="paragraph">
                  <wp:posOffset>154940</wp:posOffset>
                </wp:positionV>
                <wp:extent cx="5751830" cy="6985"/>
                <wp:effectExtent l="0" t="0" r="0" b="0"/>
                <wp:wrapTopAndBottom/>
                <wp:docPr id="1556214314" name="Groupe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51830" cy="6985"/>
                          <a:chOff x="0" y="0"/>
                          <a:chExt cx="5751830" cy="6985"/>
                        </a:xfrm>
                      </wpg:grpSpPr>
                      <wps:wsp>
                        <wps:cNvPr id="2035032819" name="Graphic 7"/>
                        <wps:cNvSpPr/>
                        <wps:spPr>
                          <a:xfrm>
                            <a:off x="0" y="761"/>
                            <a:ext cx="5751830" cy="1270"/>
                          </a:xfrm>
                          <a:custGeom>
                            <a:avLst/>
                            <a:gdLst/>
                            <a:ahLst/>
                            <a:cxnLst/>
                            <a:rect l="l" t="t" r="r" b="b"/>
                            <a:pathLst>
                              <a:path w="5751830">
                                <a:moveTo>
                                  <a:pt x="0" y="0"/>
                                </a:moveTo>
                                <a:lnTo>
                                  <a:pt x="5751575" y="0"/>
                                </a:lnTo>
                              </a:path>
                            </a:pathLst>
                          </a:custGeom>
                          <a:ln w="1523">
                            <a:solidFill>
                              <a:srgbClr val="000000"/>
                            </a:solidFill>
                            <a:prstDash val="solid"/>
                          </a:ln>
                        </wps:spPr>
                        <wps:bodyPr wrap="square" lIns="0" tIns="0" rIns="0" bIns="0" rtlCol="0">
                          <a:prstTxWarp prst="textNoShape">
                            <a:avLst/>
                          </a:prstTxWarp>
                          <a:noAutofit/>
                        </wps:bodyPr>
                      </wps:wsp>
                      <wps:wsp>
                        <wps:cNvPr id="2024212923" name="Graphic 8"/>
                        <wps:cNvSpPr/>
                        <wps:spPr>
                          <a:xfrm>
                            <a:off x="0" y="761"/>
                            <a:ext cx="5751830" cy="6350"/>
                          </a:xfrm>
                          <a:custGeom>
                            <a:avLst/>
                            <a:gdLst/>
                            <a:ahLst/>
                            <a:cxnLst/>
                            <a:rect l="l" t="t" r="r" b="b"/>
                            <a:pathLst>
                              <a:path w="5751830" h="6350">
                                <a:moveTo>
                                  <a:pt x="5751575" y="0"/>
                                </a:moveTo>
                                <a:lnTo>
                                  <a:pt x="0" y="0"/>
                                </a:lnTo>
                                <a:lnTo>
                                  <a:pt x="0" y="6095"/>
                                </a:lnTo>
                                <a:lnTo>
                                  <a:pt x="5751575" y="6095"/>
                                </a:lnTo>
                                <a:lnTo>
                                  <a:pt x="5751575" y="0"/>
                                </a:lnTo>
                                <a:close/>
                              </a:path>
                            </a:pathLst>
                          </a:custGeom>
                          <a:solidFill>
                            <a:srgbClr val="000000"/>
                          </a:solidFill>
                        </wps:spPr>
                        <wps:bodyPr wrap="square" lIns="0" tIns="0" rIns="0" bIns="0" rtlCol="0">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E0D9DF9" id="Groupe 11" o:spid="_x0000_s1026" style="position:absolute;margin-left:71.15pt;margin-top:12.2pt;width:452.9pt;height:.55pt;z-index:-251653120;mso-wrap-distance-left:0;mso-wrap-distance-right:0;mso-position-horizontal-relative:page" coordsize="5751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">
                <v:shape id="Graphic 7" o:spid="_x0000_s1027" style="position:absolute;top:7;width:57518;height:13;visibility:visible;mso-wrap-style:square;v-text-anchor:top" coordsize="57518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" path="m,l5751575,e" filled="f" strokeweight=".04231mm">
                  <v:path arrowok="t"/>
                </v:shape>
                <v:shape id="Graphic 8" o:spid="_x0000_s1028" style="position:absolute;top:7;width:57518;height:64;visibility:visible;mso-wrap-style:square;v-text-anchor:top" coordsize="575183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" path="m5751575,l,,,6095r5751575,l5751575,xe" fillcolor="black" stroked="f">
                  <v:path arrowok="t"/>
                </v:shape>
                <w10:wrap type="topAndBottom" anchorx="page"/>
              </v:group>
            </w:pict>
          </mc:Fallback>
        </mc:AlternateContent>
      </w:r>
      <w:r w:rsidRPr="00D1127F">
        <w:rPr>
          <w:b/>
          <w:spacing w:val="-6"/>
          <w:sz w:val="18"/>
          <w:lang w:val="fr-FR"/>
        </w:rPr>
        <w:t>MAITRISE</w:t>
      </w:r>
      <w:r w:rsidRPr="00D1127F">
        <w:rPr>
          <w:b/>
          <w:spacing w:val="-4"/>
          <w:sz w:val="18"/>
          <w:lang w:val="fr-FR"/>
        </w:rPr>
        <w:t xml:space="preserve"> </w:t>
      </w:r>
      <w:r w:rsidRPr="00D1127F">
        <w:rPr>
          <w:b/>
          <w:spacing w:val="-2"/>
          <w:sz w:val="18"/>
          <w:lang w:val="fr-FR"/>
        </w:rPr>
        <w:t>D'ŒUVRE</w:t>
      </w:r>
    </w:p>
    <w:p w14:paraId="5E5396AC" w14:textId="77777777" w:rsidR="00FA43EB" w:rsidRPr="00D1127F" w:rsidRDefault="00FA43EB" w:rsidP="00FA43EB">
      <w:pPr>
        <w:pStyle w:val="Corpsdetexte"/>
        <w:spacing w:before="25"/>
        <w:rPr>
          <w:b/>
          <w:sz w:val="17"/>
        </w:rPr>
      </w:pPr>
    </w:p>
    <w:p w14:paraId="47C81A34" w14:textId="77777777" w:rsidR="00FA43EB" w:rsidRPr="00D1127F" w:rsidRDefault="00FA43EB" w:rsidP="00FA43EB">
      <w:pPr>
        <w:ind w:left="609"/>
        <w:rPr>
          <w:lang w:val="fr-FR"/>
        </w:rPr>
      </w:pPr>
      <w:r w:rsidRPr="00D1127F">
        <w:rPr>
          <w:b/>
          <w:bCs/>
          <w:spacing w:val="-2"/>
          <w:lang w:val="fr-FR"/>
        </w:rPr>
        <w:t>DRAC</w:t>
      </w:r>
      <w:r w:rsidRPr="00D1127F">
        <w:rPr>
          <w:b/>
          <w:bCs/>
          <w:spacing w:val="-3"/>
          <w:lang w:val="fr-FR"/>
        </w:rPr>
        <w:t xml:space="preserve"> </w:t>
      </w:r>
      <w:r w:rsidRPr="00D1127F">
        <w:rPr>
          <w:b/>
          <w:bCs/>
          <w:spacing w:val="-2"/>
          <w:lang w:val="fr-FR"/>
        </w:rPr>
        <w:t>Occitanie</w:t>
      </w:r>
      <w:r w:rsidRPr="00D1127F">
        <w:rPr>
          <w:spacing w:val="-7"/>
          <w:lang w:val="fr-FR"/>
        </w:rPr>
        <w:t xml:space="preserve"> </w:t>
      </w:r>
      <w:r w:rsidRPr="00D1127F">
        <w:rPr>
          <w:spacing w:val="-2"/>
          <w:lang w:val="fr-FR"/>
        </w:rPr>
        <w:t>-</w:t>
      </w:r>
      <w:r w:rsidRPr="00D1127F">
        <w:rPr>
          <w:spacing w:val="-6"/>
          <w:lang w:val="fr-FR"/>
        </w:rPr>
        <w:t xml:space="preserve"> </w:t>
      </w:r>
      <w:r w:rsidRPr="00D1127F">
        <w:rPr>
          <w:spacing w:val="-2"/>
          <w:lang w:val="fr-FR"/>
        </w:rPr>
        <w:t>Unité</w:t>
      </w:r>
      <w:r w:rsidRPr="00D1127F">
        <w:rPr>
          <w:spacing w:val="-5"/>
          <w:lang w:val="fr-FR"/>
        </w:rPr>
        <w:t xml:space="preserve"> </w:t>
      </w:r>
      <w:r w:rsidRPr="00D1127F">
        <w:rPr>
          <w:spacing w:val="-2"/>
          <w:lang w:val="fr-FR"/>
        </w:rPr>
        <w:t>départementale</w:t>
      </w:r>
      <w:r w:rsidRPr="00D1127F">
        <w:rPr>
          <w:spacing w:val="-7"/>
          <w:lang w:val="fr-FR"/>
        </w:rPr>
        <w:t xml:space="preserve"> </w:t>
      </w:r>
      <w:r w:rsidRPr="00D1127F">
        <w:rPr>
          <w:spacing w:val="-2"/>
          <w:lang w:val="fr-FR"/>
        </w:rPr>
        <w:t>de</w:t>
      </w:r>
      <w:r w:rsidRPr="00D1127F">
        <w:rPr>
          <w:spacing w:val="-7"/>
          <w:lang w:val="fr-FR"/>
        </w:rPr>
        <w:t xml:space="preserve"> </w:t>
      </w:r>
      <w:r w:rsidRPr="00D1127F">
        <w:rPr>
          <w:spacing w:val="-2"/>
          <w:lang w:val="fr-FR"/>
        </w:rPr>
        <w:t>l'architecture</w:t>
      </w:r>
      <w:r w:rsidRPr="00D1127F">
        <w:rPr>
          <w:spacing w:val="-5"/>
          <w:lang w:val="fr-FR"/>
        </w:rPr>
        <w:t xml:space="preserve"> </w:t>
      </w:r>
      <w:r w:rsidRPr="00D1127F">
        <w:rPr>
          <w:spacing w:val="-2"/>
          <w:lang w:val="fr-FR"/>
        </w:rPr>
        <w:t>et</w:t>
      </w:r>
      <w:r w:rsidRPr="00D1127F">
        <w:rPr>
          <w:spacing w:val="-6"/>
          <w:lang w:val="fr-FR"/>
        </w:rPr>
        <w:t xml:space="preserve"> </w:t>
      </w:r>
      <w:r w:rsidRPr="00D1127F">
        <w:rPr>
          <w:spacing w:val="-2"/>
          <w:lang w:val="fr-FR"/>
        </w:rPr>
        <w:t>du</w:t>
      </w:r>
      <w:r w:rsidRPr="00D1127F">
        <w:rPr>
          <w:spacing w:val="-7"/>
          <w:lang w:val="fr-FR"/>
        </w:rPr>
        <w:t xml:space="preserve"> </w:t>
      </w:r>
      <w:r w:rsidRPr="00D1127F">
        <w:rPr>
          <w:spacing w:val="-2"/>
          <w:lang w:val="fr-FR"/>
        </w:rPr>
        <w:t>patrimoine</w:t>
      </w:r>
      <w:r w:rsidRPr="00D1127F">
        <w:rPr>
          <w:spacing w:val="-7"/>
          <w:lang w:val="fr-FR"/>
        </w:rPr>
        <w:t xml:space="preserve"> </w:t>
      </w:r>
      <w:r w:rsidRPr="00D1127F">
        <w:rPr>
          <w:spacing w:val="-2"/>
          <w:lang w:val="fr-FR"/>
        </w:rPr>
        <w:t>de</w:t>
      </w:r>
      <w:r w:rsidRPr="00D1127F">
        <w:rPr>
          <w:spacing w:val="-7"/>
          <w:lang w:val="fr-FR"/>
        </w:rPr>
        <w:t xml:space="preserve"> </w:t>
      </w:r>
      <w:r w:rsidRPr="00D1127F">
        <w:rPr>
          <w:spacing w:val="-2"/>
          <w:lang w:val="fr-FR"/>
        </w:rPr>
        <w:t>l'Hérault</w:t>
      </w:r>
    </w:p>
    <w:p w14:paraId="62A20EEF" w14:textId="77777777" w:rsidR="00FA43EB" w:rsidRPr="00D1127F" w:rsidRDefault="00FA43EB" w:rsidP="00FA43EB">
      <w:pPr>
        <w:pStyle w:val="Corpsdetexte"/>
        <w:spacing w:before="91"/>
        <w:rPr>
          <w:sz w:val="20"/>
          <w:szCs w:val="20"/>
        </w:rPr>
      </w:pPr>
    </w:p>
    <w:p w14:paraId="362F7A8F" w14:textId="77777777" w:rsidR="005C4987" w:rsidRPr="00D1127F" w:rsidRDefault="005C4987" w:rsidP="005C4987">
      <w:pPr>
        <w:tabs>
          <w:tab w:val="left" w:pos="9195"/>
        </w:tabs>
        <w:ind w:left="607" w:right="425"/>
        <w:rPr>
          <w:spacing w:val="-2"/>
          <w:lang w:val="fr-FR"/>
        </w:rPr>
      </w:pPr>
      <w:r w:rsidRPr="00D1127F">
        <w:rPr>
          <w:spacing w:val="-2"/>
          <w:lang w:val="fr-FR"/>
        </w:rPr>
        <w:t>Mme</w:t>
      </w:r>
      <w:r w:rsidRPr="00D1127F">
        <w:rPr>
          <w:spacing w:val="-4"/>
          <w:lang w:val="fr-FR"/>
        </w:rPr>
        <w:t xml:space="preserve"> </w:t>
      </w:r>
      <w:r w:rsidRPr="00D1127F">
        <w:rPr>
          <w:spacing w:val="-2"/>
          <w:lang w:val="fr-FR"/>
        </w:rPr>
        <w:t>Sophie</w:t>
      </w:r>
      <w:r w:rsidRPr="00D1127F">
        <w:rPr>
          <w:spacing w:val="-4"/>
          <w:lang w:val="fr-FR"/>
        </w:rPr>
        <w:t xml:space="preserve"> </w:t>
      </w:r>
      <w:r w:rsidRPr="00D1127F">
        <w:rPr>
          <w:spacing w:val="-2"/>
          <w:lang w:val="fr-FR"/>
        </w:rPr>
        <w:t>LOUBENS, Architecte</w:t>
      </w:r>
      <w:r w:rsidRPr="00D1127F">
        <w:rPr>
          <w:spacing w:val="-5"/>
          <w:lang w:val="fr-FR"/>
        </w:rPr>
        <w:t xml:space="preserve"> </w:t>
      </w:r>
      <w:r w:rsidRPr="00D1127F">
        <w:rPr>
          <w:spacing w:val="-2"/>
          <w:lang w:val="fr-FR"/>
        </w:rPr>
        <w:t>des bâtiments de</w:t>
      </w:r>
      <w:r w:rsidRPr="00D1127F">
        <w:rPr>
          <w:spacing w:val="-4"/>
          <w:lang w:val="fr-FR"/>
        </w:rPr>
        <w:t xml:space="preserve"> </w:t>
      </w:r>
      <w:r w:rsidRPr="00D1127F">
        <w:rPr>
          <w:spacing w:val="-2"/>
          <w:lang w:val="fr-FR"/>
        </w:rPr>
        <w:t>France</w:t>
      </w:r>
      <w:r w:rsidRPr="00D1127F">
        <w:rPr>
          <w:spacing w:val="-5"/>
          <w:lang w:val="fr-FR"/>
        </w:rPr>
        <w:t xml:space="preserve">, </w:t>
      </w:r>
      <w:r w:rsidRPr="00D1127F">
        <w:rPr>
          <w:spacing w:val="-2"/>
          <w:lang w:val="fr-FR"/>
        </w:rPr>
        <w:t>conservateur</w:t>
      </w:r>
      <w:r w:rsidRPr="00D1127F">
        <w:rPr>
          <w:spacing w:val="-4"/>
          <w:lang w:val="fr-FR"/>
        </w:rPr>
        <w:t xml:space="preserve"> </w:t>
      </w:r>
      <w:r w:rsidRPr="00D1127F">
        <w:rPr>
          <w:spacing w:val="-2"/>
          <w:lang w:val="fr-FR"/>
        </w:rPr>
        <w:t>de</w:t>
      </w:r>
      <w:r w:rsidRPr="00D1127F">
        <w:rPr>
          <w:spacing w:val="-5"/>
          <w:lang w:val="fr-FR"/>
        </w:rPr>
        <w:t xml:space="preserve"> </w:t>
      </w:r>
      <w:r w:rsidRPr="00D1127F">
        <w:rPr>
          <w:spacing w:val="-2"/>
          <w:lang w:val="fr-FR"/>
        </w:rPr>
        <w:t>la</w:t>
      </w:r>
      <w:r w:rsidRPr="00D1127F">
        <w:rPr>
          <w:spacing w:val="-4"/>
          <w:lang w:val="fr-FR"/>
        </w:rPr>
        <w:t xml:space="preserve"> </w:t>
      </w:r>
      <w:r w:rsidRPr="00D1127F">
        <w:rPr>
          <w:spacing w:val="-2"/>
          <w:lang w:val="fr-FR"/>
        </w:rPr>
        <w:t>cathédrale</w:t>
      </w:r>
      <w:r w:rsidRPr="00D1127F">
        <w:rPr>
          <w:spacing w:val="-4"/>
          <w:lang w:val="fr-FR"/>
        </w:rPr>
        <w:t xml:space="preserve"> </w:t>
      </w:r>
      <w:r w:rsidRPr="00D1127F">
        <w:rPr>
          <w:spacing w:val="-2"/>
          <w:lang w:val="fr-FR"/>
        </w:rPr>
        <w:t>Saint-Pierre et responsable unique de sécurité</w:t>
      </w:r>
    </w:p>
    <w:p w14:paraId="567D8A47" w14:textId="77777777" w:rsidR="005C4987" w:rsidRPr="00D1127F" w:rsidRDefault="005C4987" w:rsidP="005C4987">
      <w:pPr>
        <w:tabs>
          <w:tab w:val="left" w:pos="9195"/>
        </w:tabs>
        <w:ind w:left="607" w:right="2262"/>
        <w:rPr>
          <w:lang w:val="fr-FR"/>
        </w:rPr>
      </w:pPr>
      <w:r w:rsidRPr="00D1127F">
        <w:rPr>
          <w:lang w:val="fr-FR"/>
        </w:rPr>
        <w:t>Mme</w:t>
      </w:r>
      <w:r w:rsidRPr="00D1127F">
        <w:rPr>
          <w:spacing w:val="-7"/>
          <w:lang w:val="fr-FR"/>
        </w:rPr>
        <w:t xml:space="preserve"> </w:t>
      </w:r>
      <w:r w:rsidRPr="00D1127F">
        <w:rPr>
          <w:lang w:val="fr-FR"/>
        </w:rPr>
        <w:t>Sandrine Bertin, ingénieure du patrimoine</w:t>
      </w:r>
      <w:r w:rsidRPr="00D1127F">
        <w:rPr>
          <w:spacing w:val="-8"/>
          <w:lang w:val="fr-FR"/>
        </w:rPr>
        <w:t xml:space="preserve"> </w:t>
      </w:r>
    </w:p>
    <w:p w14:paraId="4FE4A870" w14:textId="77777777" w:rsidR="00FA43EB" w:rsidRPr="00D1127F" w:rsidRDefault="00FA43EB" w:rsidP="00FA43EB">
      <w:pPr>
        <w:rPr>
          <w:lang w:val="fr-FR"/>
        </w:rPr>
      </w:pPr>
    </w:p>
    <w:p w14:paraId="3636AD5F" w14:textId="77777777"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18" w:name="ArtL2_CCAP-1-A3.2"/>
      <w:bookmarkStart w:id="19" w:name="ArtL2_CCAP-1-A3.8"/>
      <w:bookmarkStart w:id="20" w:name="ArtL1_CCAP-1-A5"/>
      <w:bookmarkStart w:id="21" w:name="_Toc202794337"/>
      <w:bookmarkEnd w:id="18"/>
      <w:bookmarkEnd w:id="19"/>
      <w:bookmarkEnd w:id="20"/>
      <w:r w:rsidRPr="00D1127F">
        <w:rPr>
          <w:rFonts w:ascii="Times New Roman" w:eastAsia="Trebuchet MS" w:hAnsi="Times New Roman" w:cs="Times New Roman"/>
          <w:color w:val="FFFFFF"/>
          <w:sz w:val="28"/>
          <w:lang w:val="fr-FR"/>
        </w:rPr>
        <w:t>4 - Confidentialité et mesures de sécurité</w:t>
      </w:r>
      <w:bookmarkEnd w:id="21"/>
    </w:p>
    <w:p w14:paraId="6AA5E6BB" w14:textId="77777777" w:rsidR="00F24C60" w:rsidRPr="00D1127F" w:rsidRDefault="00FA43EB" w:rsidP="00EE19D5">
      <w:pPr>
        <w:rPr>
          <w:sz w:val="6"/>
          <w:lang w:val="fr-FR"/>
        </w:rPr>
      </w:pPr>
      <w:r w:rsidRPr="00D1127F">
        <w:rPr>
          <w:lang w:val="fr-FR"/>
        </w:rPr>
        <w:t xml:space="preserve"> </w:t>
      </w:r>
    </w:p>
    <w:p w14:paraId="7991903D" w14:textId="77777777" w:rsidR="00F24C60" w:rsidRPr="00D1127F" w:rsidRDefault="00FA43EB" w:rsidP="00EE19D5">
      <w:pPr>
        <w:pStyle w:val="ParagrapheIndent1"/>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 présent accord-cadre comporte une obligation de confidentialité telle que prévue à l'article 5.1 du CCAG-Travaux.</w:t>
      </w:r>
    </w:p>
    <w:p w14:paraId="60575B1C" w14:textId="77777777" w:rsidR="00F24C60" w:rsidRPr="00D1127F" w:rsidRDefault="00FA43EB" w:rsidP="00EE19D5">
      <w:pPr>
        <w:pStyle w:val="ParagrapheIndent1"/>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Les prestations sont soumises à des mesures de sécurité conformément à l'article 5.3 du CCAG-Travaux.</w:t>
      </w:r>
    </w:p>
    <w:p w14:paraId="124F3131" w14:textId="77777777" w:rsidR="00F24C60" w:rsidRPr="00D1127F" w:rsidRDefault="00FA43EB" w:rsidP="00EE19D5">
      <w:pPr>
        <w:pStyle w:val="ParagrapheIndent1"/>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lastRenderedPageBreak/>
        <w:t>Le titulaire doit informer ses sous-traitants des obligations de confidentialité et/ou des mesures de sécurité.</w:t>
      </w:r>
    </w:p>
    <w:p w14:paraId="424E9806" w14:textId="77777777" w:rsidR="00FA43EB" w:rsidRPr="00D1127F" w:rsidRDefault="00FA43EB" w:rsidP="00FA43EB">
      <w:pPr>
        <w:rPr>
          <w:lang w:val="fr-FR"/>
        </w:rPr>
      </w:pPr>
    </w:p>
    <w:p w14:paraId="031EED7C" w14:textId="77777777"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22" w:name="ArtL1_CCAP-1-A9"/>
      <w:bookmarkStart w:id="23" w:name="_Toc202794338"/>
      <w:bookmarkEnd w:id="22"/>
      <w:r w:rsidRPr="00D1127F">
        <w:rPr>
          <w:rFonts w:ascii="Times New Roman" w:eastAsia="Trebuchet MS" w:hAnsi="Times New Roman" w:cs="Times New Roman"/>
          <w:color w:val="FFFFFF"/>
          <w:sz w:val="28"/>
          <w:lang w:val="fr-FR"/>
        </w:rPr>
        <w:t>5 - Durée et délais d'exécution</w:t>
      </w:r>
      <w:bookmarkEnd w:id="23"/>
    </w:p>
    <w:p w14:paraId="548968DD" w14:textId="77777777" w:rsidR="00F24C60" w:rsidRPr="00D1127F" w:rsidRDefault="00FA43EB" w:rsidP="00EE19D5">
      <w:pPr>
        <w:rPr>
          <w:sz w:val="6"/>
          <w:lang w:val="fr-FR"/>
        </w:rPr>
      </w:pPr>
      <w:r w:rsidRPr="00D1127F">
        <w:rPr>
          <w:lang w:val="fr-FR"/>
        </w:rPr>
        <w:t xml:space="preserve"> </w:t>
      </w:r>
    </w:p>
    <w:p w14:paraId="7B2E0B19" w14:textId="77777777" w:rsidR="003144CF" w:rsidRPr="00D1127F" w:rsidRDefault="003144CF" w:rsidP="003144CF">
      <w:pPr>
        <w:pStyle w:val="ParagrapheIndent2"/>
        <w:spacing w:after="240"/>
        <w:jc w:val="both"/>
        <w:rPr>
          <w:rFonts w:ascii="Times New Roman" w:hAnsi="Times New Roman" w:cs="Times New Roman"/>
          <w:b/>
          <w:bCs/>
          <w:iCs/>
          <w:color w:val="000000"/>
          <w:sz w:val="24"/>
          <w:lang w:val="fr-FR"/>
        </w:rPr>
      </w:pPr>
      <w:bookmarkStart w:id="24" w:name="ArtL2_CCAP-1-A9.2"/>
      <w:bookmarkEnd w:id="24"/>
      <w:r w:rsidRPr="00D1127F">
        <w:rPr>
          <w:rFonts w:ascii="Times New Roman" w:hAnsi="Times New Roman" w:cs="Times New Roman"/>
          <w:b/>
          <w:bCs/>
          <w:iCs/>
          <w:color w:val="000000"/>
          <w:sz w:val="24"/>
          <w:lang w:val="fr-FR"/>
        </w:rPr>
        <w:t>5.1 - Délai global d'exécution des prestations</w:t>
      </w:r>
    </w:p>
    <w:p w14:paraId="65070AB4" w14:textId="48769D31" w:rsidR="001452FC" w:rsidRPr="00D1127F" w:rsidRDefault="001452FC" w:rsidP="001452FC">
      <w:pPr>
        <w:pStyle w:val="ParagrapheIndent2"/>
        <w:rPr>
          <w:rFonts w:ascii="Times New Roman" w:hAnsi="Times New Roman" w:cs="Times New Roman"/>
          <w:color w:val="000000"/>
          <w:sz w:val="24"/>
          <w:lang w:val="fr-FR"/>
        </w:rPr>
      </w:pPr>
      <w:r w:rsidRPr="00CB59A7">
        <w:rPr>
          <w:rFonts w:ascii="Times New Roman" w:hAnsi="Times New Roman" w:cs="Times New Roman"/>
          <w:color w:val="000000"/>
          <w:sz w:val="24"/>
          <w:lang w:val="fr-FR"/>
        </w:rPr>
        <w:t>La date prévisionnelle de début des prestations est le 01/</w:t>
      </w:r>
      <w:r w:rsidR="00CB59A7">
        <w:rPr>
          <w:rFonts w:ascii="Times New Roman" w:hAnsi="Times New Roman" w:cs="Times New Roman"/>
          <w:color w:val="000000"/>
          <w:sz w:val="24"/>
          <w:lang w:val="fr-FR"/>
        </w:rPr>
        <w:t>11</w:t>
      </w:r>
      <w:r w:rsidRPr="00CB59A7">
        <w:rPr>
          <w:rFonts w:ascii="Times New Roman" w:hAnsi="Times New Roman" w:cs="Times New Roman"/>
          <w:color w:val="000000"/>
          <w:sz w:val="24"/>
          <w:lang w:val="fr-FR"/>
        </w:rPr>
        <w:t>/2025.</w:t>
      </w:r>
    </w:p>
    <w:p w14:paraId="2D778AC0" w14:textId="77777777" w:rsidR="003144CF" w:rsidRPr="00D1127F" w:rsidRDefault="003144CF" w:rsidP="003144CF">
      <w:pPr>
        <w:rPr>
          <w:rFonts w:eastAsia="Trebuchet MS"/>
          <w:lang w:val="fr-FR"/>
        </w:rPr>
      </w:pPr>
    </w:p>
    <w:p w14:paraId="37FEE653" w14:textId="77777777" w:rsidR="00DA4C83" w:rsidRPr="00D1127F" w:rsidRDefault="00DA4C83" w:rsidP="00DA4C83">
      <w:pPr>
        <w:rPr>
          <w:rStyle w:val="Corpsdutexte22"/>
          <w:rFonts w:ascii="Arial" w:hAnsi="Arial" w:cs="Arial"/>
          <w:b w:val="0"/>
          <w:lang w:val="fr-FR"/>
        </w:rPr>
      </w:pPr>
      <w:bookmarkStart w:id="25" w:name="ArtL2_CCAP-1-A9.3"/>
      <w:bookmarkEnd w:id="25"/>
      <w:r w:rsidRPr="00D1127F">
        <w:rPr>
          <w:lang w:val="fr-FR"/>
        </w:rPr>
        <w:t>Le délai d'exécution des travaux est stipulé sur chaque ordre de service.</w:t>
      </w:r>
    </w:p>
    <w:p w14:paraId="3E593CEF" w14:textId="77777777" w:rsidR="00DA4C83" w:rsidRPr="00D1127F" w:rsidRDefault="00DA4C83" w:rsidP="00DA4C83">
      <w:pPr>
        <w:rPr>
          <w:lang w:val="fr-FR"/>
        </w:rPr>
      </w:pPr>
    </w:p>
    <w:p w14:paraId="3206AFD8" w14:textId="7C60FAF7" w:rsidR="00DA4C83" w:rsidRPr="005D6DCD" w:rsidRDefault="00DA4C83" w:rsidP="00DA4C83">
      <w:pPr>
        <w:rPr>
          <w:lang w:val="fr-FR"/>
        </w:rPr>
      </w:pPr>
      <w:r w:rsidRPr="00D1127F">
        <w:rPr>
          <w:lang w:val="fr-FR"/>
        </w:rPr>
        <w:t xml:space="preserve">Nota bene : il faut s’assurer d’obtenir la délivrance d’un ordre de service de prolongation quand le délai du précédent ordre de service sera dépassé par le délai réel d’exécution. Au-delà du délai fixé, aucune situation intermédiaire de travaux de l’entreprise titulaire, ne sera pas acceptée. </w:t>
      </w:r>
    </w:p>
    <w:p w14:paraId="555CAA81" w14:textId="77777777" w:rsidR="00C46C1A" w:rsidRPr="00D1127F" w:rsidRDefault="00C46C1A" w:rsidP="003144CF">
      <w:pPr>
        <w:pStyle w:val="ParagrapheIndent2"/>
        <w:spacing w:after="240"/>
        <w:jc w:val="both"/>
        <w:rPr>
          <w:rFonts w:ascii="Times New Roman" w:hAnsi="Times New Roman" w:cs="Times New Roman"/>
          <w:b/>
          <w:bCs/>
          <w:iCs/>
          <w:color w:val="000000"/>
          <w:sz w:val="24"/>
          <w:lang w:val="fr-FR"/>
        </w:rPr>
      </w:pPr>
    </w:p>
    <w:p w14:paraId="53269DC3" w14:textId="3E72CE2F" w:rsidR="003144CF" w:rsidRPr="00D1127F" w:rsidRDefault="003144CF" w:rsidP="003144CF">
      <w:pPr>
        <w:pStyle w:val="ParagrapheIndent2"/>
        <w:spacing w:after="240"/>
        <w:jc w:val="both"/>
        <w:rPr>
          <w:rFonts w:ascii="Times New Roman" w:hAnsi="Times New Roman" w:cs="Times New Roman"/>
          <w:b/>
          <w:bCs/>
          <w:iCs/>
          <w:color w:val="000000"/>
          <w:sz w:val="24"/>
          <w:lang w:val="fr-FR"/>
        </w:rPr>
      </w:pPr>
      <w:r w:rsidRPr="00D1127F">
        <w:rPr>
          <w:rFonts w:ascii="Times New Roman" w:hAnsi="Times New Roman" w:cs="Times New Roman"/>
          <w:b/>
          <w:bCs/>
          <w:iCs/>
          <w:color w:val="000000"/>
          <w:sz w:val="24"/>
          <w:lang w:val="fr-FR"/>
        </w:rPr>
        <w:t>5.2 - Durée du contrat</w:t>
      </w:r>
    </w:p>
    <w:p w14:paraId="0B7F16D0" w14:textId="77777777" w:rsidR="003144CF" w:rsidRPr="00D1127F" w:rsidRDefault="003144CF" w:rsidP="003144CF">
      <w:pPr>
        <w:pStyle w:val="ParagrapheIndent2"/>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L'accord-cadre est conclu pour une période initiale de 1 an.</w:t>
      </w:r>
    </w:p>
    <w:p w14:paraId="59E239E5" w14:textId="77777777" w:rsidR="00C46C1A" w:rsidRPr="00D1127F" w:rsidRDefault="00C46C1A" w:rsidP="00C46C1A">
      <w:pPr>
        <w:pStyle w:val="ParagrapheIndent2"/>
        <w:rPr>
          <w:rFonts w:ascii="Times New Roman" w:hAnsi="Times New Roman" w:cs="Times New Roman"/>
          <w:color w:val="000000"/>
          <w:sz w:val="24"/>
          <w:lang w:val="fr-FR"/>
        </w:rPr>
      </w:pPr>
    </w:p>
    <w:p w14:paraId="259ADC4A" w14:textId="5F05F100" w:rsidR="003144CF" w:rsidRPr="00D1127F" w:rsidRDefault="003144CF" w:rsidP="003144CF">
      <w:pPr>
        <w:pStyle w:val="ParagrapheIndent2"/>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L'accord-cadre est conclu à compter de la date de notification du contrat.</w:t>
      </w:r>
    </w:p>
    <w:p w14:paraId="4101DB99" w14:textId="77777777" w:rsidR="003144CF" w:rsidRPr="00D1127F" w:rsidRDefault="003144CF" w:rsidP="003144CF">
      <w:pPr>
        <w:pStyle w:val="ParagrapheIndent2"/>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Les délais d'exécution ou de livraison des prestations sont fixés à chaque bon de commande conformément aux stipulations des pièces de l'accord-cadre.</w:t>
      </w:r>
    </w:p>
    <w:p w14:paraId="0CAE5CAA" w14:textId="77777777" w:rsidR="003144CF" w:rsidRPr="00D1127F" w:rsidRDefault="003144CF" w:rsidP="003144CF">
      <w:pPr>
        <w:pStyle w:val="ParagrapheIndent2"/>
        <w:rPr>
          <w:rFonts w:ascii="Times New Roman" w:hAnsi="Times New Roman" w:cs="Times New Roman"/>
          <w:color w:val="000000"/>
          <w:sz w:val="24"/>
          <w:lang w:val="fr-FR"/>
        </w:rPr>
      </w:pPr>
    </w:p>
    <w:p w14:paraId="7F5258D1" w14:textId="5E12A770" w:rsidR="003144CF" w:rsidRPr="00D1127F" w:rsidRDefault="003144CF" w:rsidP="003144CF">
      <w:pPr>
        <w:pStyle w:val="ParagrapheIndent2"/>
        <w:rPr>
          <w:rFonts w:ascii="Times New Roman" w:hAnsi="Times New Roman" w:cs="Times New Roman"/>
          <w:color w:val="000000"/>
          <w:sz w:val="24"/>
          <w:lang w:val="fr-FR"/>
        </w:rPr>
      </w:pPr>
      <w:r w:rsidRPr="00D1127F">
        <w:rPr>
          <w:rFonts w:ascii="Times New Roman" w:hAnsi="Times New Roman" w:cs="Times New Roman"/>
          <w:color w:val="000000"/>
          <w:sz w:val="24"/>
          <w:lang w:val="fr-FR"/>
        </w:rPr>
        <w:t>Une prolongation du délai d'exécution peut être accordée par le pouvoir adjudicateur dans les conditions de l'article 18.2 du CCAG-Travaux.</w:t>
      </w:r>
    </w:p>
    <w:p w14:paraId="7834A4C8" w14:textId="77777777" w:rsidR="003144CF" w:rsidRPr="00D1127F" w:rsidRDefault="003144CF" w:rsidP="003144CF">
      <w:pPr>
        <w:pStyle w:val="ParagrapheIndent2"/>
        <w:rPr>
          <w:rFonts w:ascii="Times New Roman" w:hAnsi="Times New Roman" w:cs="Times New Roman"/>
          <w:color w:val="000000"/>
          <w:sz w:val="24"/>
          <w:lang w:val="fr-FR"/>
        </w:rPr>
      </w:pPr>
    </w:p>
    <w:p w14:paraId="15263AC5" w14:textId="1825AB98" w:rsidR="003144CF" w:rsidRPr="00D1127F" w:rsidRDefault="003144CF" w:rsidP="003144CF">
      <w:pPr>
        <w:pStyle w:val="ParagrapheIndent2"/>
        <w:rPr>
          <w:rFonts w:ascii="Times New Roman" w:hAnsi="Times New Roman" w:cs="Times New Roman"/>
          <w:color w:val="000000"/>
          <w:sz w:val="24"/>
          <w:lang w:val="fr-FR"/>
        </w:rPr>
      </w:pPr>
      <w:r w:rsidRPr="00D1127F">
        <w:rPr>
          <w:rFonts w:ascii="Times New Roman" w:hAnsi="Times New Roman" w:cs="Times New Roman"/>
          <w:color w:val="000000"/>
          <w:sz w:val="24"/>
          <w:lang w:val="fr-FR"/>
        </w:rPr>
        <w:t>En vue de l'application éventuelle de l'article 18.2.3 al. 1 et 2 du CCAG-Travaux, le nombre de journées d'intempéries réputées prévisibles, pour la durée totale de l'accord-cadre, est fixé à 10 jours.</w:t>
      </w:r>
    </w:p>
    <w:p w14:paraId="731CDB99" w14:textId="77777777" w:rsidR="003144CF" w:rsidRPr="00D1127F" w:rsidRDefault="003144CF" w:rsidP="003144CF">
      <w:pPr>
        <w:rPr>
          <w:lang w:val="fr-FR"/>
        </w:rPr>
      </w:pPr>
    </w:p>
    <w:p w14:paraId="76A96052" w14:textId="77777777" w:rsidR="003144CF" w:rsidRPr="00D1127F" w:rsidRDefault="003144CF" w:rsidP="003144CF">
      <w:pPr>
        <w:pStyle w:val="ParagrapheIndent2"/>
        <w:spacing w:after="240"/>
        <w:jc w:val="both"/>
        <w:rPr>
          <w:rFonts w:ascii="Times New Roman" w:hAnsi="Times New Roman" w:cs="Times New Roman"/>
          <w:b/>
          <w:bCs/>
          <w:iCs/>
          <w:color w:val="000000"/>
          <w:sz w:val="24"/>
          <w:lang w:val="fr-FR"/>
        </w:rPr>
      </w:pPr>
      <w:bookmarkStart w:id="26" w:name="ArtL2_CCAP-1-A9.7"/>
      <w:bookmarkEnd w:id="26"/>
      <w:r w:rsidRPr="00D1127F">
        <w:rPr>
          <w:rFonts w:ascii="Times New Roman" w:hAnsi="Times New Roman" w:cs="Times New Roman"/>
          <w:b/>
          <w:bCs/>
          <w:iCs/>
          <w:color w:val="000000"/>
          <w:sz w:val="24"/>
          <w:lang w:val="fr-FR"/>
        </w:rPr>
        <w:t>5.3 - Reconduction</w:t>
      </w:r>
    </w:p>
    <w:p w14:paraId="5AE111F0" w14:textId="77777777" w:rsidR="003144CF" w:rsidRPr="00D1127F" w:rsidRDefault="003144CF" w:rsidP="00CA33C0">
      <w:pPr>
        <w:pStyle w:val="ParagrapheIndent2"/>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L'accord-cadre est reconduit tacitement jusqu'à son terme. Le nombre de périodes de reconduction est fixé à 3. La durée de chaque période de reconduction est de 1 an. La durée maximale du contrat, toutes périodes confondues, est de 4 ans.</w:t>
      </w:r>
    </w:p>
    <w:p w14:paraId="5DE5BD8F" w14:textId="77777777" w:rsidR="003144CF" w:rsidRPr="00D1127F" w:rsidRDefault="003144CF" w:rsidP="00CA33C0">
      <w:pPr>
        <w:pStyle w:val="ParagrapheIndent2"/>
        <w:jc w:val="both"/>
        <w:rPr>
          <w:rFonts w:ascii="Times New Roman" w:hAnsi="Times New Roman" w:cs="Times New Roman"/>
          <w:color w:val="000000"/>
          <w:sz w:val="24"/>
          <w:lang w:val="fr-FR"/>
        </w:rPr>
      </w:pPr>
    </w:p>
    <w:p w14:paraId="077A109D" w14:textId="352169D4" w:rsidR="003144CF" w:rsidRPr="00D1127F" w:rsidRDefault="003144CF" w:rsidP="00CA33C0">
      <w:pPr>
        <w:pStyle w:val="ParagrapheIndent2"/>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 reconduction est considérée comme acceptée si aucune décision écrite contraire n'est prise par le pouvoir adjudicateur au moins 3 mois avant la fin de la durée de validité de l'accord-cadre. Le titulaire ne peut pas refuser la reconduction.</w:t>
      </w:r>
    </w:p>
    <w:p w14:paraId="51FB6189" w14:textId="77777777" w:rsidR="003144CF" w:rsidRPr="00D1127F" w:rsidRDefault="003144CF" w:rsidP="003144CF">
      <w:pPr>
        <w:rPr>
          <w:lang w:val="fr-FR"/>
        </w:rPr>
      </w:pPr>
    </w:p>
    <w:p w14:paraId="61CC837A" w14:textId="77777777"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27" w:name="ArtL1_CCAP-1-A10"/>
      <w:bookmarkStart w:id="28" w:name="_Toc202794339"/>
      <w:bookmarkEnd w:id="27"/>
      <w:r w:rsidRPr="00D1127F">
        <w:rPr>
          <w:rFonts w:ascii="Times New Roman" w:eastAsia="Trebuchet MS" w:hAnsi="Times New Roman" w:cs="Times New Roman"/>
          <w:color w:val="FFFFFF"/>
          <w:sz w:val="28"/>
          <w:lang w:val="fr-FR"/>
        </w:rPr>
        <w:t>6 - Prix</w:t>
      </w:r>
      <w:bookmarkEnd w:id="28"/>
    </w:p>
    <w:p w14:paraId="7DDCD747" w14:textId="77777777" w:rsidR="00F24C60" w:rsidRPr="00D1127F" w:rsidRDefault="00FA43EB" w:rsidP="00EE19D5">
      <w:pPr>
        <w:rPr>
          <w:sz w:val="6"/>
          <w:lang w:val="fr-FR"/>
        </w:rPr>
      </w:pPr>
      <w:r w:rsidRPr="00D1127F">
        <w:rPr>
          <w:lang w:val="fr-FR"/>
        </w:rPr>
        <w:t xml:space="preserve"> </w:t>
      </w:r>
    </w:p>
    <w:p w14:paraId="1C3BB794"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29" w:name="ArtL2_CCAP-1-A10.1"/>
      <w:bookmarkStart w:id="30" w:name="_Toc202794340"/>
      <w:bookmarkEnd w:id="29"/>
      <w:r w:rsidRPr="00D1127F">
        <w:rPr>
          <w:rFonts w:ascii="Times New Roman" w:eastAsia="Trebuchet MS" w:hAnsi="Times New Roman" w:cs="Times New Roman"/>
          <w:i w:val="0"/>
          <w:color w:val="000000"/>
          <w:sz w:val="24"/>
          <w:szCs w:val="24"/>
          <w:lang w:val="fr-FR"/>
        </w:rPr>
        <w:t>6.1 - Caractéristiques des prix pratiqués</w:t>
      </w:r>
      <w:bookmarkEnd w:id="30"/>
    </w:p>
    <w:p w14:paraId="0CAF4B4B" w14:textId="77777777" w:rsidR="002038D0" w:rsidRPr="00D1127F" w:rsidRDefault="002038D0" w:rsidP="002038D0">
      <w:pPr>
        <w:rPr>
          <w:rFonts w:eastAsia="Trebuchet MS"/>
          <w:lang w:val="fr-FR"/>
        </w:rPr>
      </w:pPr>
    </w:p>
    <w:p w14:paraId="39FE7B1D"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Les prestations sont réglées par des prix unitaires selon les stipulations de l'acte d'engagement.</w:t>
      </w:r>
    </w:p>
    <w:p w14:paraId="4F361D80" w14:textId="77777777" w:rsidR="00BE4561" w:rsidRPr="00D1127F" w:rsidRDefault="00BE4561" w:rsidP="003535D8">
      <w:pPr>
        <w:pStyle w:val="Titre2"/>
        <w:ind w:left="280"/>
        <w:rPr>
          <w:rFonts w:ascii="Times New Roman" w:eastAsia="Trebuchet MS" w:hAnsi="Times New Roman" w:cs="Times New Roman"/>
          <w:i w:val="0"/>
          <w:color w:val="000000"/>
          <w:sz w:val="24"/>
          <w:szCs w:val="24"/>
          <w:lang w:val="fr-FR"/>
        </w:rPr>
      </w:pPr>
      <w:bookmarkStart w:id="31" w:name="ArtL2_CCAP-1-A10.3"/>
      <w:bookmarkStart w:id="32" w:name="_Toc202794341"/>
      <w:bookmarkEnd w:id="31"/>
      <w:r w:rsidRPr="00D1127F">
        <w:rPr>
          <w:rFonts w:ascii="Times New Roman" w:eastAsia="Trebuchet MS" w:hAnsi="Times New Roman" w:cs="Times New Roman"/>
          <w:i w:val="0"/>
          <w:color w:val="000000"/>
          <w:sz w:val="24"/>
          <w:szCs w:val="24"/>
          <w:lang w:val="fr-FR"/>
        </w:rPr>
        <w:t>6.2 - Modalités de variation des prix</w:t>
      </w:r>
      <w:bookmarkEnd w:id="32"/>
    </w:p>
    <w:p w14:paraId="53EC0FDB" w14:textId="77777777" w:rsidR="002038D0" w:rsidRPr="00D1127F" w:rsidRDefault="002038D0" w:rsidP="002038D0">
      <w:pPr>
        <w:rPr>
          <w:lang w:val="fr-FR"/>
        </w:rPr>
      </w:pPr>
    </w:p>
    <w:p w14:paraId="6A169E4D" w14:textId="6A929AA3" w:rsidR="00BE4561" w:rsidRPr="00D1127F" w:rsidRDefault="00BE4561" w:rsidP="003535D8">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lastRenderedPageBreak/>
        <w:t xml:space="preserve">Les prix de l'accord-cadre sont réputés établis sur la base des conditions économiques du mois de </w:t>
      </w:r>
      <w:r w:rsidR="006D1FB1" w:rsidRPr="00D1127F">
        <w:rPr>
          <w:rFonts w:ascii="Times New Roman" w:hAnsi="Times New Roman" w:cs="Times New Roman"/>
          <w:b/>
          <w:bCs/>
          <w:color w:val="000000"/>
          <w:sz w:val="24"/>
          <w:lang w:val="fr-FR"/>
        </w:rPr>
        <w:t>JUIN 2025</w:t>
      </w:r>
      <w:r w:rsidRPr="00D1127F">
        <w:rPr>
          <w:rFonts w:ascii="Times New Roman" w:hAnsi="Times New Roman" w:cs="Times New Roman"/>
          <w:color w:val="000000"/>
          <w:sz w:val="24"/>
          <w:lang w:val="fr-FR"/>
        </w:rPr>
        <w:t xml:space="preserve"> ; ce mois est appelé " mois zéro ".</w:t>
      </w:r>
    </w:p>
    <w:p w14:paraId="6235CB81" w14:textId="77777777" w:rsidR="009618D8" w:rsidRPr="00D1127F" w:rsidRDefault="009618D8" w:rsidP="009618D8">
      <w:pPr>
        <w:rPr>
          <w:rFonts w:ascii="Garamaonr Premr pro" w:hAnsi="Garamaonr Premr pro" w:cs="Arial"/>
          <w:lang w:val="fr-FR"/>
        </w:rPr>
      </w:pPr>
      <w:r w:rsidRPr="00D1127F">
        <w:rPr>
          <w:rFonts w:ascii="Garamaonr Premr pro" w:hAnsi="Garamaonr Premr pro" w:cs="Arial"/>
          <w:lang w:val="fr-FR"/>
        </w:rPr>
        <w:t>Les prix sont révisés mensuellement par application aux prix du marché d’un coefficient « </w:t>
      </w:r>
      <w:proofErr w:type="spellStart"/>
      <w:r w:rsidRPr="00D1127F">
        <w:rPr>
          <w:rFonts w:ascii="Garamaonr Premr pro" w:hAnsi="Garamaonr Premr pro" w:cs="Arial"/>
          <w:lang w:val="fr-FR"/>
        </w:rPr>
        <w:t>Cn</w:t>
      </w:r>
      <w:proofErr w:type="spellEnd"/>
      <w:r w:rsidRPr="00D1127F">
        <w:rPr>
          <w:rFonts w:ascii="Garamaonr Premr pro" w:hAnsi="Garamaonr Premr pro" w:cs="Arial"/>
          <w:lang w:val="fr-FR"/>
        </w:rPr>
        <w:t> » donné par la formule suivante :</w:t>
      </w:r>
    </w:p>
    <w:p w14:paraId="44CCFE7C" w14:textId="77777777" w:rsidR="009618D8" w:rsidRPr="00D1127F" w:rsidRDefault="009618D8" w:rsidP="009618D8">
      <w:pPr>
        <w:jc w:val="center"/>
        <w:rPr>
          <w:rFonts w:ascii="Garamaonr Premr pro" w:hAnsi="Garamaonr Premr pro" w:cs="Arial"/>
          <w:lang w:val="fr-FR"/>
        </w:rPr>
      </w:pPr>
      <w:proofErr w:type="spellStart"/>
      <w:r w:rsidRPr="00D1127F">
        <w:rPr>
          <w:rFonts w:ascii="Garamaonr Premr pro" w:hAnsi="Garamaonr Premr pro" w:cs="Arial"/>
          <w:lang w:val="fr-FR"/>
        </w:rPr>
        <w:t>Cn</w:t>
      </w:r>
      <w:proofErr w:type="spellEnd"/>
      <w:r w:rsidRPr="00D1127F">
        <w:rPr>
          <w:rFonts w:ascii="Garamaonr Premr pro" w:hAnsi="Garamaonr Premr pro" w:cs="Arial"/>
          <w:lang w:val="fr-FR"/>
        </w:rPr>
        <w:t>=In/I0,</w:t>
      </w:r>
    </w:p>
    <w:p w14:paraId="46BA0D0B" w14:textId="77777777" w:rsidR="009618D8" w:rsidRPr="00D1127F" w:rsidRDefault="009618D8" w:rsidP="009618D8">
      <w:pPr>
        <w:ind w:left="567"/>
        <w:rPr>
          <w:rFonts w:cs="Arial"/>
          <w:lang w:val="fr-FR"/>
        </w:rPr>
      </w:pPr>
    </w:p>
    <w:p w14:paraId="074BC719" w14:textId="0F79979D" w:rsidR="009618D8" w:rsidRPr="00D1127F" w:rsidRDefault="009618D8" w:rsidP="009618D8">
      <w:pPr>
        <w:ind w:left="567"/>
        <w:rPr>
          <w:rFonts w:cs="Arial"/>
          <w:lang w:val="fr-FR"/>
        </w:rPr>
      </w:pPr>
      <w:r w:rsidRPr="00D1127F">
        <w:rPr>
          <w:rFonts w:cs="Arial"/>
          <w:lang w:val="fr-FR"/>
        </w:rPr>
        <w:t>dans laquelle I0 et In sont les valeurs prises par l’index de référence I respectivement au mois zéro et au mois n.</w:t>
      </w:r>
    </w:p>
    <w:p w14:paraId="2E796A16" w14:textId="77777777" w:rsidR="009618D8" w:rsidRPr="00D1127F" w:rsidRDefault="009618D8" w:rsidP="009618D8">
      <w:pPr>
        <w:ind w:left="567"/>
        <w:rPr>
          <w:rFonts w:cs="Arial"/>
          <w:lang w:val="fr-FR"/>
        </w:rPr>
      </w:pPr>
    </w:p>
    <w:p w14:paraId="0604AD8A" w14:textId="326C5FC7" w:rsidR="009618D8" w:rsidRPr="00D1127F" w:rsidRDefault="009618D8" w:rsidP="009618D8">
      <w:pPr>
        <w:ind w:left="567"/>
        <w:rPr>
          <w:rFonts w:cs="Arial"/>
          <w:lang w:val="fr-FR"/>
        </w:rPr>
      </w:pPr>
      <w:r w:rsidRPr="00D1127F">
        <w:rPr>
          <w:rFonts w:cs="Arial"/>
          <w:lang w:val="fr-FR"/>
        </w:rPr>
        <w:t xml:space="preserve">L’index de référence I publiés par INSEE est l’index :  BT 50 </w:t>
      </w:r>
    </w:p>
    <w:p w14:paraId="425A7E24" w14:textId="77777777" w:rsidR="009618D8" w:rsidRPr="00D1127F" w:rsidRDefault="009618D8" w:rsidP="009618D8">
      <w:pPr>
        <w:pStyle w:val="Corpsdutexte4"/>
        <w:numPr>
          <w:ilvl w:val="0"/>
          <w:numId w:val="3"/>
        </w:numPr>
        <w:shd w:val="clear" w:color="auto" w:fill="auto"/>
        <w:tabs>
          <w:tab w:val="clear" w:pos="720"/>
          <w:tab w:val="num" w:pos="426"/>
        </w:tabs>
        <w:spacing w:after="278" w:line="298" w:lineRule="exact"/>
        <w:ind w:left="567" w:right="20" w:firstLine="0"/>
        <w:jc w:val="both"/>
        <w:rPr>
          <w:spacing w:val="0"/>
          <w:sz w:val="24"/>
          <w:szCs w:val="24"/>
        </w:rPr>
      </w:pPr>
      <w:r w:rsidRPr="00D1127F">
        <w:rPr>
          <w:spacing w:val="0"/>
          <w:sz w:val="24"/>
          <w:szCs w:val="24"/>
        </w:rPr>
        <w:t xml:space="preserve">Les index de référence sont publiés au Moniteur des Travaux Publics. </w:t>
      </w:r>
    </w:p>
    <w:p w14:paraId="2B76CB30" w14:textId="0F621F61" w:rsidR="009618D8" w:rsidRPr="00D1127F" w:rsidRDefault="009618D8" w:rsidP="009618D8">
      <w:pPr>
        <w:pStyle w:val="Corpsdutexte4"/>
        <w:numPr>
          <w:ilvl w:val="0"/>
          <w:numId w:val="3"/>
        </w:numPr>
        <w:shd w:val="clear" w:color="auto" w:fill="auto"/>
        <w:tabs>
          <w:tab w:val="clear" w:pos="720"/>
          <w:tab w:val="num" w:pos="426"/>
        </w:tabs>
        <w:spacing w:after="278" w:line="298" w:lineRule="exact"/>
        <w:ind w:left="567" w:right="20" w:firstLine="0"/>
        <w:jc w:val="both"/>
        <w:rPr>
          <w:spacing w:val="0"/>
          <w:sz w:val="24"/>
          <w:szCs w:val="24"/>
        </w:rPr>
      </w:pPr>
      <w:r w:rsidRPr="00D1127F">
        <w:rPr>
          <w:spacing w:val="0"/>
          <w:sz w:val="24"/>
          <w:szCs w:val="24"/>
        </w:rPr>
        <w:t>Lorsqu'une révision a été effectuée provisoirement en utilisant un index antérieur à celui qui doit être appliqué, il n'est procédé à aucune révision avant la variation définitive, laquelle intervient sur le premier acompte suivant la parution de l'index correspondant.</w:t>
      </w:r>
    </w:p>
    <w:p w14:paraId="075DAF9B" w14:textId="77777777" w:rsidR="009618D8" w:rsidRPr="00D1127F" w:rsidRDefault="009618D8" w:rsidP="009618D8">
      <w:pPr>
        <w:pStyle w:val="Corpsdutexte4"/>
        <w:numPr>
          <w:ilvl w:val="0"/>
          <w:numId w:val="3"/>
        </w:numPr>
        <w:shd w:val="clear" w:color="auto" w:fill="auto"/>
        <w:tabs>
          <w:tab w:val="clear" w:pos="720"/>
          <w:tab w:val="num" w:pos="426"/>
        </w:tabs>
        <w:spacing w:after="278" w:line="298" w:lineRule="exact"/>
        <w:ind w:left="567" w:right="20" w:firstLine="0"/>
        <w:jc w:val="both"/>
        <w:rPr>
          <w:spacing w:val="0"/>
          <w:sz w:val="24"/>
          <w:szCs w:val="24"/>
        </w:rPr>
      </w:pPr>
      <w:r w:rsidRPr="00D1127F">
        <w:rPr>
          <w:spacing w:val="0"/>
          <w:sz w:val="24"/>
          <w:szCs w:val="24"/>
        </w:rPr>
        <w:t xml:space="preserve">Les coefficients d’actualisation seront arrondis au millième supérieur. </w:t>
      </w:r>
    </w:p>
    <w:p w14:paraId="7709A954" w14:textId="77777777" w:rsidR="006D1FB1" w:rsidRPr="00D1127F" w:rsidRDefault="006D1FB1" w:rsidP="006D1FB1">
      <w:pPr>
        <w:rPr>
          <w:lang w:val="fr-FR"/>
        </w:rPr>
      </w:pPr>
    </w:p>
    <w:p w14:paraId="733970BD" w14:textId="6116036E" w:rsidR="00F24C60" w:rsidRPr="00D1127F" w:rsidRDefault="00FA43EB" w:rsidP="00EE19D5">
      <w:pPr>
        <w:pStyle w:val="ParagrapheIndent2"/>
        <w:jc w:val="both"/>
        <w:rPr>
          <w:rFonts w:ascii="Times New Roman" w:hAnsi="Times New Roman" w:cs="Times New Roman"/>
          <w:i/>
          <w:color w:val="000000"/>
          <w:sz w:val="24"/>
          <w:lang w:val="fr-FR"/>
        </w:rPr>
      </w:pPr>
      <w:r w:rsidRPr="00D1127F">
        <w:rPr>
          <w:rFonts w:ascii="Times New Roman" w:hAnsi="Times New Roman" w:cs="Times New Roman"/>
          <w:b/>
          <w:color w:val="000000"/>
          <w:sz w:val="24"/>
          <w:lang w:val="fr-FR"/>
        </w:rPr>
        <w:t>6.3 - Répartition des dépenses communes</w:t>
      </w:r>
    </w:p>
    <w:p w14:paraId="6E43F46C" w14:textId="77777777" w:rsidR="000C04A5" w:rsidRPr="00D1127F" w:rsidRDefault="000C04A5" w:rsidP="00EE19D5">
      <w:pPr>
        <w:pStyle w:val="ParagrapheIndent2"/>
        <w:spacing w:after="240"/>
        <w:jc w:val="both"/>
        <w:rPr>
          <w:rFonts w:ascii="Times New Roman" w:hAnsi="Times New Roman" w:cs="Times New Roman"/>
          <w:color w:val="000000"/>
          <w:sz w:val="24"/>
          <w:lang w:val="fr-FR"/>
        </w:rPr>
      </w:pPr>
    </w:p>
    <w:p w14:paraId="7DA6F406" w14:textId="4216583D"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Aucune répartition des dépenses communes n'est prévue.</w:t>
      </w:r>
    </w:p>
    <w:p w14:paraId="3ECF5389" w14:textId="77777777" w:rsidR="00F64140" w:rsidRPr="00D1127F" w:rsidRDefault="00F64140" w:rsidP="00F64140">
      <w:pPr>
        <w:rPr>
          <w:lang w:val="fr-FR"/>
        </w:rPr>
      </w:pPr>
    </w:p>
    <w:p w14:paraId="6B96F756" w14:textId="77777777" w:rsidR="00F64140" w:rsidRPr="00D1127F" w:rsidRDefault="00F64140" w:rsidP="00F64140">
      <w:pPr>
        <w:rPr>
          <w:lang w:val="fr-FR"/>
        </w:rPr>
      </w:pPr>
    </w:p>
    <w:p w14:paraId="08EC83A4" w14:textId="77777777"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33" w:name="ArtL1_CCAP-1-A11"/>
      <w:bookmarkStart w:id="34" w:name="_Toc202794342"/>
      <w:bookmarkEnd w:id="33"/>
      <w:r w:rsidRPr="00D1127F">
        <w:rPr>
          <w:rFonts w:ascii="Times New Roman" w:eastAsia="Trebuchet MS" w:hAnsi="Times New Roman" w:cs="Times New Roman"/>
          <w:color w:val="FFFFFF"/>
          <w:sz w:val="28"/>
          <w:lang w:val="fr-FR"/>
        </w:rPr>
        <w:t>7 - Garanties Financières</w:t>
      </w:r>
      <w:bookmarkEnd w:id="34"/>
    </w:p>
    <w:p w14:paraId="7482EEFC" w14:textId="77777777" w:rsidR="00F24C60" w:rsidRPr="00D1127F" w:rsidRDefault="00FA43EB" w:rsidP="00EE19D5">
      <w:pPr>
        <w:rPr>
          <w:sz w:val="6"/>
          <w:lang w:val="fr-FR"/>
        </w:rPr>
      </w:pPr>
      <w:r w:rsidRPr="00D1127F">
        <w:rPr>
          <w:lang w:val="fr-FR"/>
        </w:rPr>
        <w:t xml:space="preserve"> </w:t>
      </w:r>
    </w:p>
    <w:p w14:paraId="3B60E0E6" w14:textId="7E08FB8D" w:rsidR="00F24C60" w:rsidRPr="00D1127F" w:rsidRDefault="00A93D8F" w:rsidP="00EE19D5">
      <w:pPr>
        <w:pStyle w:val="ParagrapheIndent1"/>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xml:space="preserve">Sans Objet </w:t>
      </w:r>
    </w:p>
    <w:p w14:paraId="1E9A0D18" w14:textId="77777777" w:rsidR="000C04A5" w:rsidRPr="00D1127F" w:rsidRDefault="000C04A5" w:rsidP="000C04A5">
      <w:pPr>
        <w:rPr>
          <w:lang w:val="fr-FR"/>
        </w:rPr>
      </w:pPr>
    </w:p>
    <w:p w14:paraId="0EA09A65" w14:textId="77777777"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35" w:name="ArtL1_CCAP-1-A12"/>
      <w:bookmarkStart w:id="36" w:name="_Toc202794343"/>
      <w:bookmarkEnd w:id="35"/>
      <w:r w:rsidRPr="00D1127F">
        <w:rPr>
          <w:rFonts w:ascii="Times New Roman" w:eastAsia="Trebuchet MS" w:hAnsi="Times New Roman" w:cs="Times New Roman"/>
          <w:color w:val="FFFFFF"/>
          <w:sz w:val="28"/>
          <w:lang w:val="fr-FR"/>
        </w:rPr>
        <w:t>8 - Avance</w:t>
      </w:r>
      <w:bookmarkEnd w:id="36"/>
    </w:p>
    <w:p w14:paraId="424FC911" w14:textId="77777777" w:rsidR="00F24C60" w:rsidRPr="00D1127F" w:rsidRDefault="00FA43EB" w:rsidP="00EE19D5">
      <w:pPr>
        <w:rPr>
          <w:sz w:val="6"/>
          <w:lang w:val="fr-FR"/>
        </w:rPr>
      </w:pPr>
      <w:r w:rsidRPr="00D1127F">
        <w:rPr>
          <w:lang w:val="fr-FR"/>
        </w:rPr>
        <w:t xml:space="preserve"> </w:t>
      </w:r>
    </w:p>
    <w:p w14:paraId="09E169BF" w14:textId="77777777" w:rsidR="00F24C60" w:rsidRPr="00D1127F" w:rsidRDefault="00FA43EB" w:rsidP="00EE19D5">
      <w:pPr>
        <w:pStyle w:val="ParagrapheIndent1"/>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L'option retenue pour le calcul de l'avance est l'option B du CCAG - Travaux.</w:t>
      </w:r>
    </w:p>
    <w:p w14:paraId="27A26C53"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37" w:name="ArtL2_CCAP-1-A12.3"/>
      <w:bookmarkStart w:id="38" w:name="_Toc202794344"/>
      <w:bookmarkEnd w:id="37"/>
      <w:r w:rsidRPr="00D1127F">
        <w:rPr>
          <w:rFonts w:ascii="Times New Roman" w:eastAsia="Trebuchet MS" w:hAnsi="Times New Roman" w:cs="Times New Roman"/>
          <w:i w:val="0"/>
          <w:color w:val="000000"/>
          <w:sz w:val="24"/>
          <w:szCs w:val="24"/>
          <w:lang w:val="fr-FR"/>
        </w:rPr>
        <w:t>8.1 - Conditions de versement et de remboursement</w:t>
      </w:r>
      <w:bookmarkEnd w:id="38"/>
    </w:p>
    <w:p w14:paraId="1D227EE0"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Une avance est accordée pour chaque bon de commande d'un montant supérieur à 50.000 € HT et dans la mesure où le délai d'exécution est supérieur à 2 mois, sauf indication contraire dans l'acte d'engagement.</w:t>
      </w:r>
    </w:p>
    <w:p w14:paraId="4F6A1F3B" w14:textId="073D4825"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xml:space="preserve">Le montant de l'avance est fixé à </w:t>
      </w:r>
      <w:r w:rsidR="004E4961" w:rsidRPr="00D1127F">
        <w:rPr>
          <w:rFonts w:ascii="Times New Roman" w:hAnsi="Times New Roman" w:cs="Times New Roman"/>
          <w:color w:val="000000"/>
          <w:sz w:val="24"/>
          <w:lang w:val="fr-FR"/>
        </w:rPr>
        <w:t>20</w:t>
      </w:r>
      <w:r w:rsidRPr="00D1127F">
        <w:rPr>
          <w:rFonts w:ascii="Times New Roman" w:hAnsi="Times New Roman" w:cs="Times New Roman"/>
          <w:color w:val="000000"/>
          <w:sz w:val="24"/>
          <w:lang w:val="fr-FR"/>
        </w:rPr>
        <w:t>,00 % du montant du bon de commande si la durée de son exécution est inférieure ou égale à douze mois ; si cette durée est supérieure à douze mois, l'avance est égale à 5,00 % d'une somme égale à douze fois le montant du bon de commande divisé par cette durée exprimée en mois.</w:t>
      </w:r>
    </w:p>
    <w:p w14:paraId="353CFBB1"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 remboursement de l'avance commence lorsque le montant des prestations exécutées par le titulaire atteint ou dépasse 65,00 % du montant du bon de commande. Il doit être terminé lorsque ledit montant atteint 80,00 %.</w:t>
      </w:r>
    </w:p>
    <w:p w14:paraId="7F90864B"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lastRenderedPageBreak/>
        <w:t>Ce remboursement s'effectue par précompte sur les sommes dues ultérieurement au titulaire à titre d'acompte ou de solde.</w:t>
      </w:r>
    </w:p>
    <w:p w14:paraId="667CF902"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En cas de groupement d'opérateurs économiques, la part de l'avance est rapportée au montant des prestations individualisées par membre. A défaut, l'avance est versée sur le compte du groupement ou du mandataire qui aura la charge de la répartir entre les membres du groupement.</w:t>
      </w:r>
    </w:p>
    <w:p w14:paraId="6369B50A"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Une avance peut être versée, sur leur demande, aux sous-traitants bénéficiaires du paiement direct suivant les mêmes dispositions que celles applicables au titulaire de l'accord-cadre, avec les particularités détaillées aux articles R. 2191-6, R. 2193-10 et R. 2193-17 à R. 2193-21 du Code de la commande publique.</w:t>
      </w:r>
    </w:p>
    <w:p w14:paraId="69532F60"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39" w:name="ArtL2_CCAP-1-A12.5"/>
      <w:bookmarkStart w:id="40" w:name="_Toc202794345"/>
      <w:bookmarkEnd w:id="39"/>
      <w:r w:rsidRPr="00D1127F">
        <w:rPr>
          <w:rFonts w:ascii="Times New Roman" w:eastAsia="Trebuchet MS" w:hAnsi="Times New Roman" w:cs="Times New Roman"/>
          <w:i w:val="0"/>
          <w:color w:val="000000"/>
          <w:sz w:val="24"/>
          <w:szCs w:val="24"/>
          <w:lang w:val="fr-FR"/>
        </w:rPr>
        <w:t>8.2 - Garanties financières de l'avance</w:t>
      </w:r>
      <w:bookmarkEnd w:id="40"/>
    </w:p>
    <w:p w14:paraId="06637B45" w14:textId="40B86C4B" w:rsidR="008306DF" w:rsidRPr="00D1127F" w:rsidRDefault="00FA43EB" w:rsidP="000D6DCC">
      <w:pPr>
        <w:rPr>
          <w:lang w:val="fr-FR"/>
        </w:rPr>
      </w:pPr>
      <w:r w:rsidRPr="00D1127F">
        <w:rPr>
          <w:lang w:val="fr-FR"/>
        </w:rPr>
        <w:t>Aucune garantie financière ne sera demandée au titulaire pour le versement de l'avance.</w:t>
      </w:r>
      <w:r w:rsidRPr="00D1127F">
        <w:rPr>
          <w:lang w:val="fr-FR"/>
        </w:rPr>
        <w:cr/>
      </w:r>
      <w:bookmarkStart w:id="41" w:name="ArtL1_CCAP-1-A13"/>
      <w:bookmarkEnd w:id="41"/>
    </w:p>
    <w:p w14:paraId="18A1DE46" w14:textId="77777777" w:rsidR="008306DF" w:rsidRPr="00D1127F" w:rsidRDefault="008306DF" w:rsidP="008306DF">
      <w:pPr>
        <w:rPr>
          <w:lang w:val="fr-FR"/>
        </w:rPr>
      </w:pPr>
    </w:p>
    <w:p w14:paraId="60FAEE72" w14:textId="77777777" w:rsidR="008306DF" w:rsidRPr="00D1127F" w:rsidRDefault="008306DF" w:rsidP="008306DF">
      <w:pPr>
        <w:rPr>
          <w:lang w:val="fr-FR"/>
        </w:rPr>
      </w:pPr>
    </w:p>
    <w:p w14:paraId="2EA41260" w14:textId="5B185E43" w:rsidR="00F24C60" w:rsidRPr="00D1127F" w:rsidRDefault="00FA43EB" w:rsidP="008306DF">
      <w:pPr>
        <w:pStyle w:val="Titre1"/>
        <w:shd w:val="clear" w:color="2394FC" w:fill="2394FC"/>
        <w:rPr>
          <w:rFonts w:ascii="Times New Roman" w:eastAsia="Trebuchet MS" w:hAnsi="Times New Roman" w:cs="Times New Roman"/>
          <w:color w:val="FFFFFF"/>
          <w:sz w:val="28"/>
          <w:lang w:val="fr-FR"/>
        </w:rPr>
      </w:pPr>
      <w:bookmarkStart w:id="42" w:name="_Toc202794346"/>
      <w:r w:rsidRPr="00D1127F">
        <w:rPr>
          <w:rFonts w:ascii="Times New Roman" w:eastAsia="Trebuchet MS" w:hAnsi="Times New Roman" w:cs="Times New Roman"/>
          <w:color w:val="FFFFFF"/>
          <w:sz w:val="28"/>
          <w:lang w:val="fr-FR"/>
        </w:rPr>
        <w:t>9 - Modalités de règlement des comptes</w:t>
      </w:r>
      <w:bookmarkEnd w:id="42"/>
    </w:p>
    <w:p w14:paraId="6761B088" w14:textId="7707131C" w:rsidR="00F24C60" w:rsidRPr="00D1127F" w:rsidRDefault="00F24C60" w:rsidP="00EE19D5">
      <w:pPr>
        <w:rPr>
          <w:lang w:val="fr-FR"/>
        </w:rPr>
      </w:pPr>
    </w:p>
    <w:p w14:paraId="29BE526F" w14:textId="7D99D01C"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43" w:name="ArtL2_CCAP-1-A13.2"/>
      <w:bookmarkStart w:id="44" w:name="_Toc202794347"/>
      <w:bookmarkEnd w:id="43"/>
      <w:r w:rsidRPr="00D1127F">
        <w:rPr>
          <w:rFonts w:ascii="Times New Roman" w:eastAsia="Trebuchet MS" w:hAnsi="Times New Roman" w:cs="Times New Roman"/>
          <w:i w:val="0"/>
          <w:color w:val="000000"/>
          <w:sz w:val="24"/>
          <w:szCs w:val="24"/>
          <w:lang w:val="fr-FR"/>
        </w:rPr>
        <w:t xml:space="preserve">9.1 </w:t>
      </w:r>
      <w:r w:rsidR="00685DBF" w:rsidRPr="00D1127F">
        <w:rPr>
          <w:rFonts w:ascii="Times New Roman" w:eastAsia="Trebuchet MS" w:hAnsi="Times New Roman" w:cs="Times New Roman"/>
          <w:i w:val="0"/>
          <w:color w:val="000000"/>
          <w:sz w:val="24"/>
          <w:szCs w:val="24"/>
          <w:lang w:val="fr-FR"/>
        </w:rPr>
        <w:t>–</w:t>
      </w:r>
      <w:r w:rsidRPr="00D1127F">
        <w:rPr>
          <w:rFonts w:ascii="Times New Roman" w:eastAsia="Trebuchet MS" w:hAnsi="Times New Roman" w:cs="Times New Roman"/>
          <w:i w:val="0"/>
          <w:color w:val="000000"/>
          <w:sz w:val="24"/>
          <w:szCs w:val="24"/>
          <w:lang w:val="fr-FR"/>
        </w:rPr>
        <w:t xml:space="preserve"> </w:t>
      </w:r>
      <w:r w:rsidR="00685DBF" w:rsidRPr="00D1127F">
        <w:rPr>
          <w:rFonts w:ascii="Times New Roman" w:eastAsia="Trebuchet MS" w:hAnsi="Times New Roman" w:cs="Times New Roman"/>
          <w:i w:val="0"/>
          <w:color w:val="000000"/>
          <w:sz w:val="24"/>
          <w:szCs w:val="24"/>
          <w:lang w:val="fr-FR"/>
        </w:rPr>
        <w:t>Modalités de règlements des comptes et présentations des demandes de paiement</w:t>
      </w:r>
      <w:bookmarkEnd w:id="44"/>
      <w:r w:rsidR="00685DBF" w:rsidRPr="00D1127F">
        <w:rPr>
          <w:rFonts w:ascii="Times New Roman" w:eastAsia="Trebuchet MS" w:hAnsi="Times New Roman" w:cs="Times New Roman"/>
          <w:i w:val="0"/>
          <w:color w:val="000000"/>
          <w:sz w:val="24"/>
          <w:szCs w:val="24"/>
          <w:lang w:val="fr-FR"/>
        </w:rPr>
        <w:t xml:space="preserve"> </w:t>
      </w:r>
    </w:p>
    <w:p w14:paraId="588E0078" w14:textId="77777777" w:rsidR="00685DBF" w:rsidRPr="00D1127F" w:rsidRDefault="00685DBF" w:rsidP="00685DBF">
      <w:pPr>
        <w:rPr>
          <w:rFonts w:eastAsia="Trebuchet MS"/>
          <w:lang w:val="fr-FR"/>
        </w:rPr>
      </w:pPr>
    </w:p>
    <w:p w14:paraId="3F3BE98E" w14:textId="77777777" w:rsidR="00516C0D" w:rsidRPr="00D1127F" w:rsidRDefault="00516C0D" w:rsidP="00516C0D">
      <w:pPr>
        <w:rPr>
          <w:lang w:val="fr-FR"/>
        </w:rPr>
      </w:pPr>
      <w:r w:rsidRPr="00D1127F">
        <w:rPr>
          <w:lang w:val="fr-FR"/>
        </w:rPr>
        <w:t xml:space="preserve">Les </w:t>
      </w:r>
      <w:r w:rsidRPr="00D1127F">
        <w:rPr>
          <w:b/>
          <w:bCs/>
          <w:lang w:val="fr-FR"/>
        </w:rPr>
        <w:t>demandes de paiement</w:t>
      </w:r>
      <w:r w:rsidRPr="00D1127F">
        <w:rPr>
          <w:lang w:val="fr-FR"/>
        </w:rPr>
        <w:t xml:space="preserve"> seront présentées conformément à l'article 12 du C.C.A.G.-Travaux. Les comptes seront réglés mensuellement.</w:t>
      </w:r>
    </w:p>
    <w:p w14:paraId="787BBBA2" w14:textId="77777777" w:rsidR="00516C0D" w:rsidRPr="00D1127F" w:rsidRDefault="00516C0D" w:rsidP="00516C0D">
      <w:pPr>
        <w:rPr>
          <w:lang w:val="fr-FR"/>
        </w:rPr>
      </w:pPr>
      <w:r w:rsidRPr="00D1127F">
        <w:rPr>
          <w:lang w:val="fr-FR"/>
        </w:rPr>
        <w:t>Les demandes de paiement seront établies en un original et 2 copies portant, outre les mentions légales, les indications suivantes :</w:t>
      </w:r>
    </w:p>
    <w:p w14:paraId="3DDA27E5"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nom ou la raison sociale du créancier ;</w:t>
      </w:r>
    </w:p>
    <w:p w14:paraId="75394159"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cas échéant, la référence d'inscription au répertoire du commerce ou des métiers ;</w:t>
      </w:r>
    </w:p>
    <w:p w14:paraId="308CE646"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cas échéant, le numéro de SIRET ;</w:t>
      </w:r>
    </w:p>
    <w:p w14:paraId="286AD77C"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les références locales du chantier</w:t>
      </w:r>
    </w:p>
    <w:p w14:paraId="25D97189"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numéro du marché ;</w:t>
      </w:r>
    </w:p>
    <w:p w14:paraId="21E5652B"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numéro d’engagement juridique (facilite la recherche du marché pour les règlements) ;</w:t>
      </w:r>
    </w:p>
    <w:p w14:paraId="7866F8A3"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la désignation de l'organisme débiteur</w:t>
      </w:r>
    </w:p>
    <w:p w14:paraId="215D7323"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numéro du compte bancaire ou postal ;</w:t>
      </w:r>
    </w:p>
    <w:p w14:paraId="1916CB2D"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relevé des travaux exécutés (constat contradictoire ou simples constations) accompagné du calcul des quantités prise en compte, effectué sur la base de ce relevé ;</w:t>
      </w:r>
    </w:p>
    <w:p w14:paraId="1A7D3F70"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détail des prix unitaires (les prix unitaires ne sont jamais fractionnés pour tenir compte des travaux en cours de d'exécution) ;</w:t>
      </w:r>
    </w:p>
    <w:p w14:paraId="51F7671B"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montant hors taxe des travaux exécutés ;</w:t>
      </w:r>
    </w:p>
    <w:p w14:paraId="1B3B5239"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calcul (justifications à l'appui) des coefficients de révision des prix ;</w:t>
      </w:r>
    </w:p>
    <w:p w14:paraId="4DCE1F43"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montant des approvisionnements (il est établi sur la base de ceux qui sont constitués et pas encore utilisés) ;</w:t>
      </w:r>
    </w:p>
    <w:p w14:paraId="77921CE9"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montant, éventuel des primes ;</w:t>
      </w:r>
    </w:p>
    <w:p w14:paraId="3B6C131A"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les montants et taux de TVA légalement applicables pour chacun des travaux exécutés ;</w:t>
      </w:r>
    </w:p>
    <w:p w14:paraId="3C259B0C"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le montant total TTC des travaux exécutés ;</w:t>
      </w:r>
    </w:p>
    <w:p w14:paraId="09B9E398"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r w:rsidRPr="00D1127F">
        <w:rPr>
          <w:rFonts w:ascii="Times New Roman" w:hAnsi="Times New Roman" w:cs="Times New Roman"/>
          <w:sz w:val="24"/>
        </w:rPr>
        <w:t>la date de facturation ;</w:t>
      </w:r>
    </w:p>
    <w:p w14:paraId="3B5CF597"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bookmarkStart w:id="45" w:name="bookmark24"/>
      <w:r w:rsidRPr="00D1127F">
        <w:rPr>
          <w:rFonts w:ascii="Times New Roman" w:hAnsi="Times New Roman" w:cs="Times New Roman"/>
          <w:sz w:val="24"/>
        </w:rPr>
        <w:lastRenderedPageBreak/>
        <w:t>en cas de groupement conjoint, pour chaque opérateur économique, le montant des travaux effectués par l'opérateur économique ;</w:t>
      </w:r>
      <w:bookmarkEnd w:id="45"/>
    </w:p>
    <w:p w14:paraId="7846849C" w14:textId="77777777" w:rsidR="00516C0D" w:rsidRPr="00D1127F" w:rsidRDefault="00516C0D" w:rsidP="00516C0D">
      <w:pPr>
        <w:pStyle w:val="Paragraphedeliste"/>
        <w:numPr>
          <w:ilvl w:val="0"/>
          <w:numId w:val="1"/>
        </w:numPr>
        <w:suppressAutoHyphens/>
        <w:autoSpaceDN w:val="0"/>
        <w:spacing w:before="0" w:after="0"/>
        <w:ind w:left="1418" w:hanging="284"/>
        <w:contextualSpacing w:val="0"/>
        <w:textAlignment w:val="baseline"/>
        <w:rPr>
          <w:rFonts w:ascii="Times New Roman" w:hAnsi="Times New Roman" w:cs="Times New Roman"/>
          <w:sz w:val="24"/>
        </w:rPr>
      </w:pPr>
      <w:bookmarkStart w:id="46" w:name="bookmark25"/>
      <w:r w:rsidRPr="00D1127F">
        <w:rPr>
          <w:rFonts w:ascii="Times New Roman" w:hAnsi="Times New Roman" w:cs="Times New Roman"/>
          <w:sz w:val="24"/>
        </w:rPr>
        <w:t>en cas de sous-traitance, la nature des travaux exécutés par le sous- traitant, leur montant total hors taxes, leur montant TTC ainsi que, le cas échéant, les variations de prix établies HT et TTC</w:t>
      </w:r>
      <w:bookmarkEnd w:id="46"/>
      <w:r w:rsidRPr="00D1127F">
        <w:rPr>
          <w:rFonts w:ascii="Times New Roman" w:hAnsi="Times New Roman" w:cs="Times New Roman"/>
          <w:sz w:val="24"/>
        </w:rPr>
        <w:t>.</w:t>
      </w:r>
    </w:p>
    <w:p w14:paraId="445A3DF2" w14:textId="77777777" w:rsidR="00516C0D" w:rsidRPr="00D1127F" w:rsidRDefault="00516C0D" w:rsidP="00516C0D">
      <w:pPr>
        <w:suppressAutoHyphens/>
        <w:autoSpaceDN w:val="0"/>
        <w:textAlignment w:val="baseline"/>
        <w:rPr>
          <w:szCs w:val="22"/>
          <w:lang w:val="fr-FR"/>
        </w:rPr>
      </w:pPr>
    </w:p>
    <w:p w14:paraId="1462DE14" w14:textId="77777777" w:rsidR="00516C0D" w:rsidRPr="00D1127F" w:rsidRDefault="00516C0D" w:rsidP="00516C0D">
      <w:pPr>
        <w:jc w:val="both"/>
        <w:rPr>
          <w:lang w:val="fr-FR"/>
        </w:rPr>
      </w:pPr>
      <w:r w:rsidRPr="00D1127F">
        <w:rPr>
          <w:lang w:val="fr-FR"/>
        </w:rPr>
        <w:t>Les demandes de paiement devront systématiquement et avant toute présentation, recevoir la validation du Maître d’œuvre.</w:t>
      </w:r>
    </w:p>
    <w:p w14:paraId="0A1C785D" w14:textId="77777777" w:rsidR="00516C0D" w:rsidRPr="00D1127F" w:rsidRDefault="00516C0D" w:rsidP="00516C0D">
      <w:pPr>
        <w:jc w:val="both"/>
        <w:rPr>
          <w:lang w:val="fr-FR"/>
        </w:rPr>
      </w:pPr>
    </w:p>
    <w:p w14:paraId="2FEE6FD2" w14:textId="0FC19148" w:rsidR="00516C0D" w:rsidRPr="00D1127F" w:rsidRDefault="00516C0D" w:rsidP="00516C0D">
      <w:pPr>
        <w:jc w:val="both"/>
        <w:rPr>
          <w:lang w:val="fr-FR"/>
        </w:rPr>
      </w:pPr>
      <w:r w:rsidRPr="00D1127F">
        <w:rPr>
          <w:lang w:val="fr-FR"/>
        </w:rPr>
        <w:t>Le Maître d’ouvrage communiquera au titulaire les références pour le dépôt des situations sur la plate-forme CHORUS, lors de l’émission des différentes pièces d’exécution du marché (bons de commande, ordre de service, etc.). Le titulaire doit impérativement renseigner l’ensemble des informations communiquées (Siret, n° d’engagement et code de service).</w:t>
      </w:r>
    </w:p>
    <w:p w14:paraId="636ECF9A" w14:textId="77777777" w:rsidR="00516C0D" w:rsidRPr="00D1127F" w:rsidRDefault="00516C0D" w:rsidP="00516C0D">
      <w:pPr>
        <w:jc w:val="both"/>
        <w:rPr>
          <w:lang w:val="fr-FR"/>
        </w:rPr>
      </w:pPr>
    </w:p>
    <w:p w14:paraId="69449ADC" w14:textId="77777777" w:rsidR="00516C0D" w:rsidRPr="00D1127F" w:rsidRDefault="00516C0D" w:rsidP="00516C0D">
      <w:pPr>
        <w:jc w:val="both"/>
        <w:rPr>
          <w:lang w:val="fr-FR"/>
        </w:rPr>
      </w:pPr>
      <w:r w:rsidRPr="00D1127F">
        <w:rPr>
          <w:lang w:val="fr-FR"/>
        </w:rPr>
        <w:t>Aucune modification des situations déposées ne pourra être effectuée, Toute erreur sur les factures engendrera le refus de celles-ci par le Maître d’ouvrage.</w:t>
      </w:r>
    </w:p>
    <w:p w14:paraId="21168FB7" w14:textId="77777777" w:rsidR="00516C0D" w:rsidRPr="00D1127F" w:rsidRDefault="00516C0D" w:rsidP="00516C0D">
      <w:pPr>
        <w:rPr>
          <w:lang w:val="fr-FR"/>
        </w:rPr>
      </w:pPr>
    </w:p>
    <w:p w14:paraId="07F5E662" w14:textId="2D1F33E4" w:rsidR="00516C0D" w:rsidRPr="00D1127F" w:rsidRDefault="00516C0D" w:rsidP="00516C0D">
      <w:pPr>
        <w:rPr>
          <w:lang w:val="fr-FR"/>
        </w:rPr>
      </w:pPr>
      <w:r w:rsidRPr="00D1127F">
        <w:rPr>
          <w:lang w:val="fr-FR"/>
        </w:rPr>
        <w:t>Le délai global de paiement court à compter du dépôt de la demande paiement effectuée du titulaire sur la plateforme CHORUS, en application du décret n°2013-269 du 29/3/2013 modifié.</w:t>
      </w:r>
    </w:p>
    <w:p w14:paraId="7F93E5C2" w14:textId="77777777" w:rsidR="00516C0D" w:rsidRPr="00D1127F" w:rsidRDefault="00516C0D" w:rsidP="00516C0D">
      <w:pPr>
        <w:rPr>
          <w:lang w:val="fr-FR"/>
        </w:rPr>
      </w:pPr>
    </w:p>
    <w:p w14:paraId="183DFF14" w14:textId="77777777" w:rsidR="00685DBF" w:rsidRPr="00D1127F" w:rsidRDefault="00685DBF" w:rsidP="00685DBF">
      <w:pPr>
        <w:rPr>
          <w:rFonts w:eastAsia="Trebuchet MS"/>
          <w:lang w:val="fr-FR"/>
        </w:rPr>
      </w:pPr>
    </w:p>
    <w:p w14:paraId="4AFEAAE3"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47" w:name="ArtL2_CCAP-1-A13.4"/>
      <w:bookmarkStart w:id="48" w:name="ArtL2_CCAP-1-A13.5"/>
      <w:bookmarkStart w:id="49" w:name="_Toc202794348"/>
      <w:bookmarkEnd w:id="47"/>
      <w:bookmarkEnd w:id="48"/>
      <w:r w:rsidRPr="00D1127F">
        <w:rPr>
          <w:rFonts w:ascii="Times New Roman" w:eastAsia="Trebuchet MS" w:hAnsi="Times New Roman" w:cs="Times New Roman"/>
          <w:i w:val="0"/>
          <w:color w:val="000000"/>
          <w:sz w:val="24"/>
          <w:szCs w:val="24"/>
          <w:lang w:val="fr-FR"/>
        </w:rPr>
        <w:t>9.3 - Délai global de paiement</w:t>
      </w:r>
      <w:bookmarkEnd w:id="49"/>
    </w:p>
    <w:p w14:paraId="2C4A3979" w14:textId="77777777" w:rsidR="0075134B" w:rsidRPr="00D1127F" w:rsidRDefault="0075134B" w:rsidP="00EE19D5">
      <w:pPr>
        <w:pStyle w:val="Titre2"/>
        <w:ind w:left="280"/>
        <w:rPr>
          <w:rFonts w:ascii="Times New Roman" w:eastAsia="Trebuchet MS" w:hAnsi="Times New Roman" w:cs="Times New Roman"/>
          <w:i w:val="0"/>
          <w:color w:val="000000"/>
          <w:sz w:val="24"/>
          <w:szCs w:val="24"/>
          <w:lang w:val="fr-FR"/>
        </w:rPr>
      </w:pPr>
      <w:bookmarkStart w:id="50" w:name="ArtL2_CCAP-1-A13.6"/>
      <w:bookmarkEnd w:id="50"/>
    </w:p>
    <w:p w14:paraId="17FE1518" w14:textId="77777777" w:rsidR="0075134B" w:rsidRPr="00D1127F" w:rsidRDefault="0075134B" w:rsidP="0075134B">
      <w:pPr>
        <w:rPr>
          <w:lang w:val="fr-FR"/>
        </w:rPr>
      </w:pPr>
      <w:r w:rsidRPr="00D1127F">
        <w:rPr>
          <w:lang w:val="fr-FR"/>
        </w:rPr>
        <w:t>Les sommes dues au(x) titulaire(s) et au(x) sous-traitant(s) de premier rang éventuel(s) du marché, seront payées dans un délai global de 30 jours à compter de la date de réception des factures ou des demandes de paiement équivalentes.</w:t>
      </w:r>
    </w:p>
    <w:p w14:paraId="097BF72A" w14:textId="77777777" w:rsidR="0075134B" w:rsidRPr="00D1127F" w:rsidRDefault="0075134B" w:rsidP="0075134B">
      <w:pPr>
        <w:rPr>
          <w:lang w:val="fr-FR"/>
        </w:rPr>
      </w:pPr>
      <w:r w:rsidRPr="00D1127F">
        <w:rPr>
          <w:lang w:val="fr-FR"/>
        </w:rPr>
        <w:t>Le taux des intérêts moratoires sera celui du taux d'intérêt de la principale facilité de refinancement appliquée par la Banque centrale européenne à son opération de refinancement principal la plus récente effectuée avant le premier jour de calendrier du semestre de l'année civile au cours duquel les intérêts moratoires ont commencé à courir, majoré de sept points.</w:t>
      </w:r>
    </w:p>
    <w:p w14:paraId="0A099AE8" w14:textId="77777777" w:rsidR="0075134B" w:rsidRPr="00D1127F" w:rsidRDefault="0075134B" w:rsidP="00EE19D5">
      <w:pPr>
        <w:pStyle w:val="Titre2"/>
        <w:ind w:left="280"/>
        <w:rPr>
          <w:rFonts w:ascii="Times New Roman" w:eastAsia="Trebuchet MS" w:hAnsi="Times New Roman" w:cs="Times New Roman"/>
          <w:i w:val="0"/>
          <w:color w:val="000000"/>
          <w:sz w:val="24"/>
          <w:szCs w:val="24"/>
          <w:lang w:val="fr-FR"/>
        </w:rPr>
      </w:pPr>
    </w:p>
    <w:p w14:paraId="3E54BB5B" w14:textId="6DDE73B3"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51" w:name="_Toc202794349"/>
      <w:r w:rsidRPr="00D1127F">
        <w:rPr>
          <w:rFonts w:ascii="Times New Roman" w:eastAsia="Trebuchet MS" w:hAnsi="Times New Roman" w:cs="Times New Roman"/>
          <w:i w:val="0"/>
          <w:color w:val="000000"/>
          <w:sz w:val="24"/>
          <w:szCs w:val="24"/>
          <w:lang w:val="fr-FR"/>
        </w:rPr>
        <w:t>9.4 - Paiement des cotraitants</w:t>
      </w:r>
      <w:bookmarkEnd w:id="51"/>
    </w:p>
    <w:p w14:paraId="53A46082" w14:textId="77777777" w:rsidR="00F24C60" w:rsidRPr="00D1127F" w:rsidRDefault="00FA43EB" w:rsidP="00EE19D5">
      <w:pPr>
        <w:pStyle w:val="ParagrapheIndent2"/>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En cas de groupement conjoint, chaque membre du groupement perçoit directement les sommes se rapportant à l'exécution de ses propres prestations. En cas de groupement solidaire, le paiement est effectué sur un compte unique, ouvert au nom du mandataire, sauf stipulation contraire prévue à l'acte d'engagement.</w:t>
      </w:r>
    </w:p>
    <w:p w14:paraId="64173BE2"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Les autres dispositions relatives à la cotraitance s'appliquent selon les articles 10.7 et 12.5 du CCAG-Travaux.</w:t>
      </w:r>
    </w:p>
    <w:p w14:paraId="6A613314"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52" w:name="ArtL2_CCAP-1-A13.7"/>
      <w:bookmarkStart w:id="53" w:name="_Toc202794350"/>
      <w:bookmarkEnd w:id="52"/>
      <w:r w:rsidRPr="00D1127F">
        <w:rPr>
          <w:rFonts w:ascii="Times New Roman" w:eastAsia="Trebuchet MS" w:hAnsi="Times New Roman" w:cs="Times New Roman"/>
          <w:i w:val="0"/>
          <w:color w:val="000000"/>
          <w:sz w:val="24"/>
          <w:szCs w:val="24"/>
          <w:lang w:val="fr-FR"/>
        </w:rPr>
        <w:t>9.5 - Paiement des sous-traitants</w:t>
      </w:r>
      <w:bookmarkEnd w:id="53"/>
    </w:p>
    <w:p w14:paraId="2DF16846"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 sous-traitant adresse sa demande de paiement libellée au nom du pouvoir adjudicateur, dans les conditions des articles L. 2193-10 à L. 2193-14 et R. 2193-10 à R. 2193-16 du Code de la commande publique. Conformément à la réglementation, sans validation du titulaire sous un délai de 15 jours, la demande de paiement est considérée comme validée.</w:t>
      </w:r>
    </w:p>
    <w:p w14:paraId="213A0F63"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54" w:name="ArtL2_CCAP-1-A13.9"/>
      <w:bookmarkStart w:id="55" w:name="_Toc202794351"/>
      <w:bookmarkEnd w:id="54"/>
      <w:r w:rsidRPr="00D1127F">
        <w:rPr>
          <w:rFonts w:ascii="Times New Roman" w:eastAsia="Trebuchet MS" w:hAnsi="Times New Roman" w:cs="Times New Roman"/>
          <w:i w:val="0"/>
          <w:color w:val="000000"/>
          <w:sz w:val="24"/>
          <w:szCs w:val="24"/>
          <w:lang w:val="fr-FR"/>
        </w:rPr>
        <w:t>9.6 - Approvisionnement</w:t>
      </w:r>
      <w:bookmarkEnd w:id="55"/>
    </w:p>
    <w:p w14:paraId="30B85A3B" w14:textId="739058F0" w:rsidR="00F24C60" w:rsidRPr="00D1127F" w:rsidRDefault="00647D63" w:rsidP="00EE19D5">
      <w:pPr>
        <w:pStyle w:val="ParagrapheIndent2"/>
        <w:spacing w:after="1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Sans Objet</w:t>
      </w:r>
    </w:p>
    <w:p w14:paraId="2BF6B99D" w14:textId="77777777" w:rsidR="00EE19D5" w:rsidRPr="00D1127F" w:rsidRDefault="00EE19D5" w:rsidP="00EE19D5">
      <w:pPr>
        <w:rPr>
          <w:lang w:val="fr-FR"/>
        </w:rPr>
      </w:pPr>
    </w:p>
    <w:p w14:paraId="2B6A54F7" w14:textId="77777777"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56" w:name="ArtL1_CCAP-1-A15"/>
      <w:bookmarkStart w:id="57" w:name="_Toc202794352"/>
      <w:bookmarkEnd w:id="56"/>
      <w:r w:rsidRPr="00D1127F">
        <w:rPr>
          <w:rFonts w:ascii="Times New Roman" w:eastAsia="Trebuchet MS" w:hAnsi="Times New Roman" w:cs="Times New Roman"/>
          <w:color w:val="FFFFFF"/>
          <w:sz w:val="28"/>
          <w:lang w:val="fr-FR"/>
        </w:rPr>
        <w:lastRenderedPageBreak/>
        <w:t>10 - Conditions d'exécution des prestations</w:t>
      </w:r>
      <w:bookmarkEnd w:id="57"/>
    </w:p>
    <w:p w14:paraId="294A3ECE" w14:textId="77777777" w:rsidR="00F24C60" w:rsidRPr="00D1127F" w:rsidRDefault="00FA43EB" w:rsidP="00EE19D5">
      <w:pPr>
        <w:rPr>
          <w:sz w:val="6"/>
          <w:lang w:val="fr-FR"/>
        </w:rPr>
      </w:pPr>
      <w:r w:rsidRPr="00D1127F">
        <w:rPr>
          <w:lang w:val="fr-FR"/>
        </w:rPr>
        <w:t xml:space="preserve"> </w:t>
      </w:r>
    </w:p>
    <w:p w14:paraId="20582BB8"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u w:val="single"/>
          <w:lang w:val="fr-FR"/>
        </w:rPr>
        <w:t>Notification par le biais du profil d'acheteur</w:t>
      </w:r>
    </w:p>
    <w:p w14:paraId="7192053C" w14:textId="77777777" w:rsidR="00F24C60" w:rsidRPr="00D1127F" w:rsidRDefault="00F24C60" w:rsidP="00EE19D5">
      <w:pPr>
        <w:pStyle w:val="ParagrapheIndent1"/>
        <w:jc w:val="both"/>
        <w:rPr>
          <w:rFonts w:ascii="Times New Roman" w:hAnsi="Times New Roman" w:cs="Times New Roman"/>
          <w:color w:val="000000"/>
          <w:sz w:val="24"/>
          <w:lang w:val="fr-FR"/>
        </w:rPr>
      </w:pPr>
    </w:p>
    <w:p w14:paraId="09DFD55F" w14:textId="77777777" w:rsidR="00F24C60" w:rsidRPr="00D1127F" w:rsidRDefault="00FA43EB" w:rsidP="00EE19D5">
      <w:pPr>
        <w:pStyle w:val="ParagrapheIndent1"/>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 notification d'une décision, observation ou information faisant courir un délai peut être effectuée par le biais du profil d'acheteur, conformément aux dispositions de l'article 3.1 du CCAG-Travaux.</w:t>
      </w:r>
    </w:p>
    <w:p w14:paraId="6B0959AD"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58" w:name="ArtL2_CCAP-1-A15.24"/>
      <w:bookmarkStart w:id="59" w:name="_Toc202794353"/>
      <w:bookmarkEnd w:id="58"/>
      <w:r w:rsidRPr="00D1127F">
        <w:rPr>
          <w:rFonts w:ascii="Times New Roman" w:eastAsia="Trebuchet MS" w:hAnsi="Times New Roman" w:cs="Times New Roman"/>
          <w:i w:val="0"/>
          <w:color w:val="000000"/>
          <w:sz w:val="24"/>
          <w:szCs w:val="24"/>
          <w:lang w:val="fr-FR"/>
        </w:rPr>
        <w:t>10.1 - Caractéristiques des matériaux et produits</w:t>
      </w:r>
      <w:bookmarkEnd w:id="59"/>
    </w:p>
    <w:p w14:paraId="60C23C94"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 cahier des charges fixe la provenance des matériaux, produits et composants de construction dont le choix n'est pas laissé au titulaire ou n'est pas déjà fixé par les documents particuliers du contrat ou déroge aux dispositions des dites pièces. Les matériaux et produits de construction utilisés pour l'exécution doivent être conformes aux normes visées par le cahier des charges.</w:t>
      </w:r>
    </w:p>
    <w:p w14:paraId="169AE7FD"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60" w:name="ArtL2_CCAP-1-A15.26"/>
      <w:bookmarkStart w:id="61" w:name="_Toc202794354"/>
      <w:bookmarkEnd w:id="60"/>
      <w:r w:rsidRPr="00D1127F">
        <w:rPr>
          <w:rFonts w:ascii="Times New Roman" w:eastAsia="Trebuchet MS" w:hAnsi="Times New Roman" w:cs="Times New Roman"/>
          <w:i w:val="0"/>
          <w:color w:val="000000"/>
          <w:sz w:val="24"/>
          <w:szCs w:val="24"/>
          <w:lang w:val="fr-FR"/>
        </w:rPr>
        <w:t>10.2 - Implantation des ouvrages</w:t>
      </w:r>
      <w:bookmarkEnd w:id="61"/>
    </w:p>
    <w:p w14:paraId="4FC28FCE" w14:textId="77777777" w:rsidR="00F24C60"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Aucun piquetage n'est prévu pour cette opération.</w:t>
      </w:r>
    </w:p>
    <w:p w14:paraId="33A1EC06" w14:textId="77777777" w:rsidR="00CA33C0" w:rsidRDefault="00CA33C0" w:rsidP="00CA33C0">
      <w:pPr>
        <w:rPr>
          <w:lang w:val="fr-FR"/>
        </w:rPr>
      </w:pPr>
    </w:p>
    <w:p w14:paraId="2246C4DD" w14:textId="77777777" w:rsidR="00CA33C0" w:rsidRDefault="00CA33C0" w:rsidP="00CA33C0">
      <w:pPr>
        <w:rPr>
          <w:lang w:val="fr-FR"/>
        </w:rPr>
      </w:pPr>
    </w:p>
    <w:p w14:paraId="0D4A6434" w14:textId="77777777" w:rsidR="00CA33C0" w:rsidRPr="00CA33C0" w:rsidRDefault="00CA33C0" w:rsidP="00CA33C0">
      <w:pPr>
        <w:rPr>
          <w:lang w:val="fr-FR"/>
        </w:rPr>
      </w:pPr>
    </w:p>
    <w:p w14:paraId="7613A2D5"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62" w:name="ArtL2_CCAP-1-A15.28"/>
      <w:bookmarkStart w:id="63" w:name="_Toc202794355"/>
      <w:bookmarkEnd w:id="62"/>
      <w:r w:rsidRPr="00D1127F">
        <w:rPr>
          <w:rFonts w:ascii="Times New Roman" w:eastAsia="Trebuchet MS" w:hAnsi="Times New Roman" w:cs="Times New Roman"/>
          <w:i w:val="0"/>
          <w:color w:val="000000"/>
          <w:sz w:val="24"/>
          <w:szCs w:val="24"/>
          <w:lang w:val="fr-FR"/>
        </w:rPr>
        <w:t>10.3 - Préparation et coordination des travaux</w:t>
      </w:r>
      <w:bookmarkEnd w:id="63"/>
    </w:p>
    <w:p w14:paraId="3F8417C5" w14:textId="77777777" w:rsidR="009D5993" w:rsidRPr="00D1127F" w:rsidRDefault="009D5993" w:rsidP="009D5993">
      <w:pPr>
        <w:rPr>
          <w:rFonts w:eastAsia="Trebuchet MS"/>
          <w:lang w:val="fr-FR"/>
        </w:rPr>
      </w:pPr>
    </w:p>
    <w:p w14:paraId="6A5AACC7" w14:textId="77777777" w:rsidR="00F24C60" w:rsidRPr="00D1127F" w:rsidRDefault="00FA43EB" w:rsidP="00EE19D5">
      <w:pPr>
        <w:pStyle w:val="Titre3"/>
        <w:ind w:left="560"/>
        <w:rPr>
          <w:rFonts w:ascii="Times New Roman" w:eastAsia="Trebuchet MS" w:hAnsi="Times New Roman" w:cs="Times New Roman"/>
          <w:color w:val="000000"/>
          <w:sz w:val="24"/>
          <w:szCs w:val="24"/>
          <w:lang w:val="fr-FR"/>
        </w:rPr>
      </w:pPr>
      <w:bookmarkStart w:id="64" w:name="ArtL3_CCAP-1-A15.28.1"/>
      <w:bookmarkStart w:id="65" w:name="_Toc202794356"/>
      <w:bookmarkEnd w:id="64"/>
      <w:r w:rsidRPr="00D1127F">
        <w:rPr>
          <w:rFonts w:ascii="Times New Roman" w:eastAsia="Trebuchet MS" w:hAnsi="Times New Roman" w:cs="Times New Roman"/>
          <w:color w:val="000000"/>
          <w:sz w:val="24"/>
          <w:szCs w:val="24"/>
          <w:lang w:val="fr-FR"/>
        </w:rPr>
        <w:t>10.3.1 - Période de préparation - Programme d'exécution des travaux</w:t>
      </w:r>
      <w:bookmarkEnd w:id="65"/>
    </w:p>
    <w:p w14:paraId="33A3419C" w14:textId="4990BF20" w:rsidR="00F24C60" w:rsidRPr="00D1127F" w:rsidRDefault="00FA43EB" w:rsidP="00EE19D5">
      <w:pPr>
        <w:pStyle w:val="ParagrapheIndent3"/>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Il n'est pas fixé de période de préparation.</w:t>
      </w:r>
    </w:p>
    <w:p w14:paraId="1964B9A7" w14:textId="421E91A4" w:rsidR="009D5993" w:rsidRPr="00D1127F" w:rsidRDefault="009D5993" w:rsidP="009D5993">
      <w:pPr>
        <w:rPr>
          <w:lang w:val="fr-FR"/>
        </w:rPr>
      </w:pPr>
      <w:r w:rsidRPr="00D1127F">
        <w:rPr>
          <w:lang w:val="fr-FR"/>
        </w:rPr>
        <w:t>Il n’est pas prévu d’installations de chantier</w:t>
      </w:r>
      <w:r w:rsidR="00737513" w:rsidRPr="00D1127F">
        <w:rPr>
          <w:lang w:val="fr-FR"/>
        </w:rPr>
        <w:t>.</w:t>
      </w:r>
    </w:p>
    <w:p w14:paraId="5FE31283" w14:textId="77777777" w:rsidR="00DF486C" w:rsidRPr="00D1127F" w:rsidRDefault="00DF486C" w:rsidP="009D5993">
      <w:pPr>
        <w:rPr>
          <w:lang w:val="fr-FR"/>
        </w:rPr>
      </w:pPr>
    </w:p>
    <w:p w14:paraId="6672CC65" w14:textId="77777777" w:rsidR="00F24C60" w:rsidRPr="00D1127F" w:rsidRDefault="00FA43EB" w:rsidP="00EE19D5">
      <w:pPr>
        <w:pStyle w:val="Titre3"/>
        <w:ind w:left="560"/>
        <w:rPr>
          <w:rFonts w:ascii="Times New Roman" w:eastAsia="Trebuchet MS" w:hAnsi="Times New Roman" w:cs="Times New Roman"/>
          <w:color w:val="000000"/>
          <w:sz w:val="24"/>
          <w:szCs w:val="24"/>
          <w:lang w:val="fr-FR"/>
        </w:rPr>
      </w:pPr>
      <w:bookmarkStart w:id="66" w:name="ArtL3_CCAP-1-A15.28.2"/>
      <w:bookmarkStart w:id="67" w:name="_Toc202794357"/>
      <w:bookmarkEnd w:id="66"/>
      <w:r w:rsidRPr="00D1127F">
        <w:rPr>
          <w:rFonts w:ascii="Times New Roman" w:eastAsia="Trebuchet MS" w:hAnsi="Times New Roman" w:cs="Times New Roman"/>
          <w:color w:val="000000"/>
          <w:sz w:val="24"/>
          <w:szCs w:val="24"/>
          <w:lang w:val="fr-FR"/>
        </w:rPr>
        <w:t>10.3.2 - Sécurité et protection de la santé des travailleurs sur le chantier</w:t>
      </w:r>
      <w:bookmarkEnd w:id="67"/>
    </w:p>
    <w:p w14:paraId="5D181934" w14:textId="77777777" w:rsidR="00F24C60" w:rsidRPr="00D1127F" w:rsidRDefault="00FA43EB" w:rsidP="00EE19D5">
      <w:pPr>
        <w:pStyle w:val="ParagrapheIndent3"/>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Aucune coordination sécurité et protection de la santé, ni aucun plan de prévention ne sont à prévoir pour cette opération.</w:t>
      </w:r>
    </w:p>
    <w:p w14:paraId="008BC9EB" w14:textId="77777777" w:rsidR="00F24C60" w:rsidRPr="00D1127F" w:rsidRDefault="00FA43EB" w:rsidP="00EE19D5">
      <w:pPr>
        <w:pStyle w:val="ParagrapheIndent3"/>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 titulaire doit respecter les dispositions de l'article L. 5212-1 à 4 du Code du travail sur l'emploi des travailleurs handicapés.</w:t>
      </w:r>
    </w:p>
    <w:p w14:paraId="0DCDF0AD" w14:textId="77777777" w:rsidR="00F24C60" w:rsidRPr="00D1127F" w:rsidRDefault="00FA43EB" w:rsidP="00EE19D5">
      <w:pPr>
        <w:pStyle w:val="Titre3"/>
        <w:ind w:left="560"/>
        <w:rPr>
          <w:rFonts w:ascii="Times New Roman" w:eastAsia="Trebuchet MS" w:hAnsi="Times New Roman" w:cs="Times New Roman"/>
          <w:color w:val="000000"/>
          <w:sz w:val="24"/>
          <w:szCs w:val="24"/>
          <w:lang w:val="fr-FR"/>
        </w:rPr>
      </w:pPr>
      <w:bookmarkStart w:id="68" w:name="ArtL3_CCAP-1-A15.28.4"/>
      <w:bookmarkStart w:id="69" w:name="_Toc202794358"/>
      <w:bookmarkEnd w:id="68"/>
      <w:r w:rsidRPr="00D1127F">
        <w:rPr>
          <w:rFonts w:ascii="Times New Roman" w:eastAsia="Trebuchet MS" w:hAnsi="Times New Roman" w:cs="Times New Roman"/>
          <w:color w:val="000000"/>
          <w:sz w:val="24"/>
          <w:szCs w:val="24"/>
          <w:lang w:val="fr-FR"/>
        </w:rPr>
        <w:t>10.3.3 - Registre de chantier</w:t>
      </w:r>
      <w:bookmarkEnd w:id="69"/>
    </w:p>
    <w:p w14:paraId="2A6835C0" w14:textId="55DDE387" w:rsidR="005A1EB8" w:rsidRPr="00D1127F" w:rsidRDefault="005A1EB8" w:rsidP="005A1EB8">
      <w:pPr>
        <w:rPr>
          <w:lang w:val="fr-FR"/>
        </w:rPr>
      </w:pPr>
      <w:bookmarkStart w:id="70" w:name="ArtL2_CCAP-1-A15.30"/>
      <w:bookmarkEnd w:id="70"/>
      <w:r w:rsidRPr="00D1127F">
        <w:rPr>
          <w:lang w:val="fr-FR"/>
        </w:rPr>
        <w:t>Il n'est pas prévu de registre de chantier.</w:t>
      </w:r>
    </w:p>
    <w:p w14:paraId="28E9DB23" w14:textId="77777777" w:rsidR="005A1EB8" w:rsidRPr="00D1127F" w:rsidRDefault="005A1EB8" w:rsidP="005A1EB8">
      <w:pPr>
        <w:rPr>
          <w:lang w:val="fr-FR"/>
        </w:rPr>
      </w:pPr>
    </w:p>
    <w:p w14:paraId="2386AB8E"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71" w:name="_Toc202794359"/>
      <w:r w:rsidRPr="00D1127F">
        <w:rPr>
          <w:rFonts w:ascii="Times New Roman" w:eastAsia="Trebuchet MS" w:hAnsi="Times New Roman" w:cs="Times New Roman"/>
          <w:i w:val="0"/>
          <w:color w:val="000000"/>
          <w:sz w:val="24"/>
          <w:szCs w:val="24"/>
          <w:lang w:val="fr-FR"/>
        </w:rPr>
        <w:t>10.4 - Etudes d'exécution</w:t>
      </w:r>
      <w:bookmarkEnd w:id="71"/>
    </w:p>
    <w:p w14:paraId="00702139"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Conformément aux dispositions de l'article 29.1.5 du CCAG-Travaux, les plans d'exécution des ouvrages et les spécifications techniques détaillées sont établis par le titulaire et soumis, avec les notes de calcul et les études de détail, au visa du maître d'œuvre. Ce dernier doit les renvoyer au titulaire avec ses observations éventuelles au plus tard 15 jours après leur réception.</w:t>
      </w:r>
    </w:p>
    <w:p w14:paraId="68B72D22" w14:textId="125206B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xml:space="preserve">Tous les plans d'exécution et spécifications à l'usage du chantier doivent aussi être visés par le </w:t>
      </w:r>
      <w:r w:rsidR="003C4C19" w:rsidRPr="00D1127F">
        <w:rPr>
          <w:rFonts w:ascii="Times New Roman" w:hAnsi="Times New Roman" w:cs="Times New Roman"/>
          <w:color w:val="000000"/>
          <w:sz w:val="24"/>
          <w:lang w:val="fr-FR"/>
        </w:rPr>
        <w:t>Maitre d’</w:t>
      </w:r>
      <w:r w:rsidR="00CA33C0" w:rsidRPr="00D1127F">
        <w:rPr>
          <w:rFonts w:ascii="Times New Roman" w:hAnsi="Times New Roman" w:cs="Times New Roman"/>
          <w:color w:val="000000"/>
          <w:sz w:val="24"/>
          <w:lang w:val="fr-FR"/>
        </w:rPr>
        <w:t>œuvre</w:t>
      </w:r>
      <w:r w:rsidRPr="00D1127F">
        <w:rPr>
          <w:rFonts w:ascii="Times New Roman" w:hAnsi="Times New Roman" w:cs="Times New Roman"/>
          <w:color w:val="000000"/>
          <w:sz w:val="24"/>
          <w:lang w:val="fr-FR"/>
        </w:rPr>
        <w:t xml:space="preserve"> mentionné au présent CCAP.</w:t>
      </w:r>
    </w:p>
    <w:p w14:paraId="564B53FF"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72" w:name="ArtL2_CCAP-1-A15.32"/>
      <w:bookmarkStart w:id="73" w:name="_Toc202794360"/>
      <w:bookmarkEnd w:id="72"/>
      <w:r w:rsidRPr="00D1127F">
        <w:rPr>
          <w:rFonts w:ascii="Times New Roman" w:eastAsia="Trebuchet MS" w:hAnsi="Times New Roman" w:cs="Times New Roman"/>
          <w:i w:val="0"/>
          <w:color w:val="000000"/>
          <w:sz w:val="24"/>
          <w:szCs w:val="24"/>
          <w:lang w:val="fr-FR"/>
        </w:rPr>
        <w:t>10.5 - Installation et organisation du chantier</w:t>
      </w:r>
      <w:bookmarkEnd w:id="73"/>
    </w:p>
    <w:p w14:paraId="2AEADDB4" w14:textId="77777777" w:rsidR="00A43816" w:rsidRPr="00D1127F" w:rsidRDefault="00A43816" w:rsidP="00EE19D5">
      <w:pPr>
        <w:pStyle w:val="ParagrapheIndent3"/>
        <w:jc w:val="both"/>
        <w:rPr>
          <w:rFonts w:ascii="Times New Roman" w:hAnsi="Times New Roman" w:cs="Times New Roman"/>
          <w:color w:val="000000"/>
          <w:sz w:val="24"/>
          <w:lang w:val="fr-FR"/>
        </w:rPr>
      </w:pPr>
      <w:bookmarkStart w:id="74" w:name="ArtL3_CCAP-1-A15.32.3"/>
      <w:bookmarkEnd w:id="74"/>
    </w:p>
    <w:p w14:paraId="7DA12ACF" w14:textId="3F5B4174" w:rsidR="00EE19D5" w:rsidRPr="00D1127F" w:rsidRDefault="00FA43EB" w:rsidP="00EE19D5">
      <w:pPr>
        <w:pStyle w:val="ParagrapheIndent3"/>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lastRenderedPageBreak/>
        <w:t>Conformément à l'article 31.6 du CCAG-Travaux, la signalisation de chantier dans les zones intéressant la circulation sur la voie publique doit respecter les instructions réglementaires en la matière.</w:t>
      </w:r>
      <w:r w:rsidRPr="00D1127F">
        <w:rPr>
          <w:rFonts w:ascii="Times New Roman" w:hAnsi="Times New Roman" w:cs="Times New Roman"/>
          <w:color w:val="000000"/>
          <w:sz w:val="24"/>
          <w:lang w:val="fr-FR"/>
        </w:rPr>
        <w:cr/>
      </w:r>
      <w:bookmarkStart w:id="75" w:name="ArtL3_CCAP-1-A15.32.4"/>
      <w:bookmarkEnd w:id="75"/>
    </w:p>
    <w:p w14:paraId="4A118BC8"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76" w:name="ArtL2_CCAP-1-A15.33"/>
      <w:bookmarkStart w:id="77" w:name="_Toc202794361"/>
      <w:bookmarkEnd w:id="76"/>
      <w:r w:rsidRPr="00D1127F">
        <w:rPr>
          <w:rFonts w:ascii="Times New Roman" w:eastAsia="Trebuchet MS" w:hAnsi="Times New Roman" w:cs="Times New Roman"/>
          <w:i w:val="0"/>
          <w:color w:val="000000"/>
          <w:sz w:val="24"/>
          <w:szCs w:val="24"/>
          <w:lang w:val="fr-FR"/>
        </w:rPr>
        <w:t>10.6 - Dispositions particulières à l'achèvement du chantier</w:t>
      </w:r>
      <w:bookmarkEnd w:id="77"/>
    </w:p>
    <w:p w14:paraId="1E2C59D1" w14:textId="77777777" w:rsidR="00F24C60" w:rsidRPr="00D1127F" w:rsidRDefault="00FA43EB" w:rsidP="00EE19D5">
      <w:pPr>
        <w:pStyle w:val="Titre3"/>
        <w:ind w:left="560"/>
        <w:rPr>
          <w:rFonts w:ascii="Times New Roman" w:eastAsia="Trebuchet MS" w:hAnsi="Times New Roman" w:cs="Times New Roman"/>
          <w:color w:val="000000"/>
          <w:sz w:val="24"/>
          <w:szCs w:val="24"/>
          <w:lang w:val="fr-FR"/>
        </w:rPr>
      </w:pPr>
      <w:bookmarkStart w:id="78" w:name="ArtL3_CCAP-1-A15.33.1"/>
      <w:bookmarkStart w:id="79" w:name="_Toc202794362"/>
      <w:bookmarkEnd w:id="78"/>
      <w:r w:rsidRPr="00D1127F">
        <w:rPr>
          <w:rFonts w:ascii="Times New Roman" w:eastAsia="Trebuchet MS" w:hAnsi="Times New Roman" w:cs="Times New Roman"/>
          <w:color w:val="000000"/>
          <w:sz w:val="24"/>
          <w:szCs w:val="24"/>
          <w:lang w:val="fr-FR"/>
        </w:rPr>
        <w:t>10.6.1 - Gestion des déchets de chantier</w:t>
      </w:r>
      <w:bookmarkEnd w:id="79"/>
    </w:p>
    <w:p w14:paraId="267E5875" w14:textId="77777777" w:rsidR="00F24C60" w:rsidRPr="00D1127F" w:rsidRDefault="00FA43EB" w:rsidP="00EE19D5">
      <w:pPr>
        <w:pStyle w:val="ParagrapheIndent3"/>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 valorisation ou l'élimination des déchets créés par les travaux du contrat est de la responsabilité du maître de l'ouvrage en tant que "producteur" de déchets et du titulaire en tant que "détenteur" de déchets, pendant la durée du chantier.</w:t>
      </w:r>
    </w:p>
    <w:p w14:paraId="58143673" w14:textId="77777777" w:rsidR="00F24C60" w:rsidRPr="00D1127F" w:rsidRDefault="00F24C60" w:rsidP="00EE19D5">
      <w:pPr>
        <w:pStyle w:val="ParagrapheIndent3"/>
        <w:jc w:val="both"/>
        <w:rPr>
          <w:rFonts w:ascii="Times New Roman" w:hAnsi="Times New Roman" w:cs="Times New Roman"/>
          <w:color w:val="000000"/>
          <w:sz w:val="24"/>
          <w:lang w:val="fr-FR"/>
        </w:rPr>
      </w:pPr>
    </w:p>
    <w:p w14:paraId="1A79D197" w14:textId="77777777" w:rsidR="00F24C60" w:rsidRPr="00D1127F" w:rsidRDefault="00FA43EB" w:rsidP="00EE19D5">
      <w:pPr>
        <w:pStyle w:val="ParagrapheIndent3"/>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Toutefois, le titulaire reste "producteur" de ses déchets en ce qui concerne les emballages des produits qu'il met en œuvre et les chutes résultant de ses interventions. Le titulaire doit se conformer à la réglementation en vigueur quant à la collecte, au transport, au stockage et à l'évacuation de ses déchets. Il est également de sa responsabilité de fournir les éléments de leur traçabilité.</w:t>
      </w:r>
    </w:p>
    <w:p w14:paraId="5FE5AE31" w14:textId="77777777" w:rsidR="00F24C60" w:rsidRPr="00D1127F" w:rsidRDefault="00F24C60" w:rsidP="00EE19D5">
      <w:pPr>
        <w:pStyle w:val="ParagrapheIndent3"/>
        <w:spacing w:after="240"/>
        <w:jc w:val="both"/>
        <w:rPr>
          <w:rFonts w:ascii="Times New Roman" w:hAnsi="Times New Roman" w:cs="Times New Roman"/>
          <w:color w:val="000000"/>
          <w:sz w:val="24"/>
          <w:lang w:val="fr-FR"/>
        </w:rPr>
      </w:pPr>
    </w:p>
    <w:p w14:paraId="09587ECC" w14:textId="77777777" w:rsidR="00F24C60" w:rsidRPr="00D1127F" w:rsidRDefault="00FA43EB" w:rsidP="00EE19D5">
      <w:pPr>
        <w:pStyle w:val="Titre3"/>
        <w:ind w:left="560"/>
        <w:rPr>
          <w:rFonts w:ascii="Times New Roman" w:eastAsia="Trebuchet MS" w:hAnsi="Times New Roman" w:cs="Times New Roman"/>
          <w:color w:val="000000"/>
          <w:sz w:val="24"/>
          <w:szCs w:val="24"/>
          <w:lang w:val="fr-FR"/>
        </w:rPr>
      </w:pPr>
      <w:bookmarkStart w:id="80" w:name="ArtL3_CCAP-1-A15.33.2"/>
      <w:bookmarkStart w:id="81" w:name="_Toc202794363"/>
      <w:bookmarkEnd w:id="80"/>
      <w:r w:rsidRPr="00D1127F">
        <w:rPr>
          <w:rFonts w:ascii="Times New Roman" w:eastAsia="Trebuchet MS" w:hAnsi="Times New Roman" w:cs="Times New Roman"/>
          <w:color w:val="000000"/>
          <w:sz w:val="24"/>
          <w:szCs w:val="24"/>
          <w:lang w:val="fr-FR"/>
        </w:rPr>
        <w:t>10.6.2 - Repliement des installations de chantier et remise en état des lieux</w:t>
      </w:r>
      <w:bookmarkEnd w:id="81"/>
    </w:p>
    <w:p w14:paraId="2305084A" w14:textId="77777777" w:rsidR="00F24C60" w:rsidRPr="00D1127F" w:rsidRDefault="00FA43EB" w:rsidP="00EE19D5">
      <w:pPr>
        <w:pStyle w:val="ParagrapheIndent3"/>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 repliement des installations de chantier et la remise en état des terrains et des lieux sont compris dans le délai d'exécution. A la fin des travaux, chaque titulaire doit donc avoir fini de procéder au dégagement, nettoiement et remise en état des emplacements qui auront été occupés par le chantier.</w:t>
      </w:r>
    </w:p>
    <w:p w14:paraId="131BD0DC" w14:textId="77777777" w:rsidR="00F24C60" w:rsidRPr="00D1127F" w:rsidRDefault="00F24C60" w:rsidP="00EE19D5">
      <w:pPr>
        <w:pStyle w:val="ParagrapheIndent3"/>
        <w:jc w:val="both"/>
        <w:rPr>
          <w:rFonts w:ascii="Times New Roman" w:hAnsi="Times New Roman" w:cs="Times New Roman"/>
          <w:color w:val="000000"/>
          <w:sz w:val="24"/>
          <w:lang w:val="fr-FR"/>
        </w:rPr>
      </w:pPr>
    </w:p>
    <w:p w14:paraId="79D7DC9B" w14:textId="77777777" w:rsidR="00F24C60" w:rsidRPr="00D1127F" w:rsidRDefault="00FA43EB" w:rsidP="00EE19D5">
      <w:pPr>
        <w:pStyle w:val="Titre3"/>
        <w:ind w:left="560"/>
        <w:rPr>
          <w:rFonts w:ascii="Times New Roman" w:eastAsia="Trebuchet MS" w:hAnsi="Times New Roman" w:cs="Times New Roman"/>
          <w:color w:val="000000"/>
          <w:sz w:val="22"/>
          <w:lang w:val="fr-FR"/>
        </w:rPr>
      </w:pPr>
      <w:bookmarkStart w:id="82" w:name="ArtL3_CCAP-1-A15.33.3"/>
      <w:bookmarkStart w:id="83" w:name="_Toc202794364"/>
      <w:bookmarkEnd w:id="82"/>
      <w:r w:rsidRPr="00D1127F">
        <w:rPr>
          <w:rFonts w:ascii="Times New Roman" w:eastAsia="Trebuchet MS" w:hAnsi="Times New Roman" w:cs="Times New Roman"/>
          <w:color w:val="000000"/>
          <w:sz w:val="22"/>
          <w:lang w:val="fr-FR"/>
        </w:rPr>
        <w:t>10.6.3 - Documents à fournir après exécution</w:t>
      </w:r>
      <w:bookmarkEnd w:id="83"/>
    </w:p>
    <w:p w14:paraId="693719EC" w14:textId="77777777" w:rsidR="00F24C60" w:rsidRPr="00D1127F" w:rsidRDefault="00FA43EB" w:rsidP="00EE19D5">
      <w:pPr>
        <w:pStyle w:val="ParagrapheIndent3"/>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 titulaire doit remettre au maître d'œuvre les documents prévus à l'article 40 du CCAG-Travaux, et ce dans les conditions définies à cet article.</w:t>
      </w:r>
    </w:p>
    <w:p w14:paraId="01EA5711" w14:textId="77777777" w:rsidR="00F24C60" w:rsidRPr="00D1127F" w:rsidRDefault="00F24C60" w:rsidP="00EE19D5">
      <w:pPr>
        <w:pStyle w:val="ParagrapheIndent3"/>
        <w:jc w:val="both"/>
        <w:rPr>
          <w:rFonts w:ascii="Times New Roman" w:hAnsi="Times New Roman" w:cs="Times New Roman"/>
          <w:color w:val="000000"/>
          <w:sz w:val="24"/>
          <w:lang w:val="fr-FR"/>
        </w:rPr>
      </w:pPr>
    </w:p>
    <w:p w14:paraId="20821BFD" w14:textId="77777777" w:rsidR="00F24C60" w:rsidRPr="00D1127F" w:rsidRDefault="00FA43EB" w:rsidP="00EE19D5">
      <w:pPr>
        <w:pStyle w:val="ParagrapheIndent3"/>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Aucun format numérique n'est préconisé pour la remise de ces documents. Cependant, chaque document doit être remis dans un format largement disponible et exploitable par le maître d'œuvre et le maître d'ouvrage.</w:t>
      </w:r>
    </w:p>
    <w:p w14:paraId="733AB456" w14:textId="77777777" w:rsidR="00121AF1" w:rsidRDefault="00121AF1" w:rsidP="00EE19D5">
      <w:pPr>
        <w:pStyle w:val="ParagrapheIndent3"/>
        <w:spacing w:after="240"/>
        <w:jc w:val="both"/>
        <w:rPr>
          <w:rFonts w:ascii="Times New Roman" w:hAnsi="Times New Roman" w:cs="Times New Roman"/>
          <w:color w:val="000000"/>
          <w:sz w:val="24"/>
          <w:lang w:val="fr-FR"/>
        </w:rPr>
      </w:pPr>
    </w:p>
    <w:p w14:paraId="3CB437AB" w14:textId="08710788" w:rsidR="00F24C60" w:rsidRPr="00D1127F" w:rsidRDefault="00FA43EB" w:rsidP="00EE19D5">
      <w:pPr>
        <w:pStyle w:val="ParagrapheIndent3"/>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xml:space="preserve">En cas de retard dans la remise des plans et autres documents à fournir après exécution par les titulaires, une pénalité égale à </w:t>
      </w:r>
      <w:r w:rsidR="00121AF1">
        <w:rPr>
          <w:rFonts w:ascii="Times New Roman" w:hAnsi="Times New Roman" w:cs="Times New Roman"/>
          <w:color w:val="000000"/>
          <w:sz w:val="24"/>
          <w:lang w:val="fr-FR"/>
        </w:rPr>
        <w:t>5</w:t>
      </w:r>
      <w:r w:rsidRPr="00D1127F">
        <w:rPr>
          <w:rFonts w:ascii="Times New Roman" w:hAnsi="Times New Roman" w:cs="Times New Roman"/>
          <w:color w:val="000000"/>
          <w:sz w:val="24"/>
          <w:lang w:val="fr-FR"/>
        </w:rPr>
        <w:t>00,00 € par jour de retard est appliquée sur les sommes dues aux titulaires.</w:t>
      </w:r>
    </w:p>
    <w:p w14:paraId="68C8606D" w14:textId="77777777"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84" w:name="ArtL1_CCAP-1-A16"/>
      <w:bookmarkStart w:id="85" w:name="_Toc202794365"/>
      <w:bookmarkEnd w:id="84"/>
      <w:r w:rsidRPr="00D1127F">
        <w:rPr>
          <w:rFonts w:ascii="Times New Roman" w:eastAsia="Trebuchet MS" w:hAnsi="Times New Roman" w:cs="Times New Roman"/>
          <w:color w:val="FFFFFF"/>
          <w:sz w:val="28"/>
          <w:lang w:val="fr-FR"/>
        </w:rPr>
        <w:t>11 - Développement durable</w:t>
      </w:r>
      <w:bookmarkEnd w:id="85"/>
    </w:p>
    <w:p w14:paraId="6A283679" w14:textId="77777777" w:rsidR="00F24C60" w:rsidRPr="00D1127F" w:rsidRDefault="00FA43EB" w:rsidP="00EE19D5">
      <w:pPr>
        <w:rPr>
          <w:sz w:val="6"/>
          <w:lang w:val="fr-FR"/>
        </w:rPr>
      </w:pPr>
      <w:r w:rsidRPr="00D1127F">
        <w:rPr>
          <w:lang w:val="fr-FR"/>
        </w:rPr>
        <w:t xml:space="preserve"> </w:t>
      </w:r>
    </w:p>
    <w:p w14:paraId="23BEA9FC" w14:textId="77777777" w:rsidR="00F24C60" w:rsidRPr="00D1127F" w:rsidRDefault="00FA43EB" w:rsidP="00EE19D5">
      <w:pPr>
        <w:pStyle w:val="ParagrapheIndent1"/>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Il n'est prévu aucune obligation environnementale dans l'exécution de l'accord-cadre.</w:t>
      </w:r>
    </w:p>
    <w:p w14:paraId="648BDCD8" w14:textId="77777777"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86" w:name="ArtL1_CCAP-1-A21"/>
      <w:bookmarkStart w:id="87" w:name="_Toc202794366"/>
      <w:bookmarkEnd w:id="86"/>
      <w:r w:rsidRPr="00D1127F">
        <w:rPr>
          <w:rFonts w:ascii="Times New Roman" w:eastAsia="Trebuchet MS" w:hAnsi="Times New Roman" w:cs="Times New Roman"/>
          <w:color w:val="FFFFFF"/>
          <w:sz w:val="28"/>
          <w:lang w:val="fr-FR"/>
        </w:rPr>
        <w:t>12 - Réception</w:t>
      </w:r>
      <w:bookmarkEnd w:id="87"/>
    </w:p>
    <w:p w14:paraId="64A4426D" w14:textId="77777777" w:rsidR="00F24C60" w:rsidRPr="00D1127F" w:rsidRDefault="00FA43EB" w:rsidP="00EE19D5">
      <w:pPr>
        <w:rPr>
          <w:sz w:val="6"/>
          <w:lang w:val="fr-FR"/>
        </w:rPr>
      </w:pPr>
      <w:r w:rsidRPr="00D1127F">
        <w:rPr>
          <w:lang w:val="fr-FR"/>
        </w:rPr>
        <w:t xml:space="preserve"> </w:t>
      </w:r>
    </w:p>
    <w:p w14:paraId="0C954863"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88" w:name="ArtL2_CCAP-1-A21.1"/>
      <w:bookmarkStart w:id="89" w:name="_Toc202794367"/>
      <w:bookmarkEnd w:id="88"/>
      <w:r w:rsidRPr="00D1127F">
        <w:rPr>
          <w:rFonts w:ascii="Times New Roman" w:eastAsia="Trebuchet MS" w:hAnsi="Times New Roman" w:cs="Times New Roman"/>
          <w:i w:val="0"/>
          <w:color w:val="000000"/>
          <w:sz w:val="24"/>
          <w:szCs w:val="24"/>
          <w:lang w:val="fr-FR"/>
        </w:rPr>
        <w:t>12.1 - Réception des travaux</w:t>
      </w:r>
      <w:bookmarkEnd w:id="89"/>
    </w:p>
    <w:p w14:paraId="5606A9F2" w14:textId="77777777" w:rsidR="00F24C60" w:rsidRPr="00D1127F" w:rsidRDefault="00FA43EB" w:rsidP="00EE19D5">
      <w:pPr>
        <w:pStyle w:val="Titre3"/>
        <w:spacing w:after="0"/>
        <w:rPr>
          <w:rFonts w:ascii="Times New Roman" w:eastAsia="Trebuchet MS" w:hAnsi="Times New Roman" w:cs="Times New Roman"/>
          <w:color w:val="000000"/>
          <w:sz w:val="24"/>
          <w:szCs w:val="24"/>
          <w:lang w:val="fr-FR"/>
        </w:rPr>
      </w:pPr>
      <w:bookmarkStart w:id="90" w:name="ArtL3_CCAP-1-A21.1.1"/>
      <w:bookmarkStart w:id="91" w:name="_Toc202794368"/>
      <w:bookmarkEnd w:id="90"/>
      <w:r w:rsidRPr="00D1127F">
        <w:rPr>
          <w:rFonts w:ascii="Times New Roman" w:eastAsia="Trebuchet MS" w:hAnsi="Times New Roman" w:cs="Times New Roman"/>
          <w:color w:val="000000"/>
          <w:sz w:val="24"/>
          <w:szCs w:val="24"/>
          <w:lang w:val="fr-FR"/>
        </w:rPr>
        <w:t>12.1.1 - Dispositions applicables à la réception</w:t>
      </w:r>
      <w:bookmarkEnd w:id="91"/>
    </w:p>
    <w:p w14:paraId="58B29AA7" w14:textId="77777777" w:rsidR="00F24C60" w:rsidRPr="00D1127F" w:rsidRDefault="00FA43EB" w:rsidP="00EE19D5">
      <w:pPr>
        <w:pStyle w:val="ParagrapheIndent3"/>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 réception de chaque bon de commande a lieu à l'achèvement de l'ensemble des travaux le concernant dans les conditions de l'article 41 du CCAG-Travaux.</w:t>
      </w:r>
    </w:p>
    <w:p w14:paraId="56E3EE87" w14:textId="77777777" w:rsidR="00F24C60" w:rsidRPr="00D1127F" w:rsidRDefault="00F24C60" w:rsidP="00EE19D5">
      <w:pPr>
        <w:pStyle w:val="ParagrapheIndent3"/>
        <w:jc w:val="both"/>
        <w:rPr>
          <w:rFonts w:ascii="Times New Roman" w:hAnsi="Times New Roman" w:cs="Times New Roman"/>
          <w:color w:val="000000"/>
          <w:sz w:val="24"/>
          <w:lang w:val="fr-FR"/>
        </w:rPr>
      </w:pPr>
    </w:p>
    <w:p w14:paraId="1C22EC6B" w14:textId="77777777" w:rsidR="00EE19D5" w:rsidRPr="00D1127F" w:rsidRDefault="00FA43EB" w:rsidP="00EE19D5">
      <w:pPr>
        <w:pStyle w:val="ParagrapheIndent3"/>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 titulaire avise le pouvoir adjudicateur et le maître d'œuvre de la date à laquelle les travaux du bon de commande sont ou seront considérés comme achevés ; le maître d'œuvre aura alors à charge de provoquer les opérations de réception.</w:t>
      </w:r>
      <w:bookmarkStart w:id="92" w:name="ArtL3_CCAP-1-A21.1.2"/>
      <w:bookmarkEnd w:id="92"/>
    </w:p>
    <w:p w14:paraId="303E7049" w14:textId="77777777" w:rsidR="00EE19D5" w:rsidRPr="00D1127F" w:rsidRDefault="00EE19D5" w:rsidP="00EE19D5">
      <w:pPr>
        <w:pStyle w:val="ParagrapheIndent3"/>
        <w:jc w:val="both"/>
        <w:rPr>
          <w:rFonts w:ascii="Times New Roman" w:hAnsi="Times New Roman" w:cs="Times New Roman"/>
          <w:color w:val="000000"/>
          <w:sz w:val="24"/>
          <w:lang w:val="fr-FR"/>
        </w:rPr>
      </w:pPr>
    </w:p>
    <w:p w14:paraId="74FB820D" w14:textId="02D49400" w:rsidR="00F24C60" w:rsidRPr="00D1127F" w:rsidRDefault="00FA43EB" w:rsidP="00EE19D5">
      <w:pPr>
        <w:pStyle w:val="ParagrapheIndent3"/>
        <w:jc w:val="both"/>
        <w:rPr>
          <w:rFonts w:ascii="Times New Roman" w:hAnsi="Times New Roman" w:cs="Times New Roman"/>
          <w:color w:val="000000"/>
          <w:sz w:val="24"/>
          <w:lang w:val="fr-FR"/>
        </w:rPr>
      </w:pPr>
      <w:r w:rsidRPr="00D1127F">
        <w:rPr>
          <w:rFonts w:ascii="Times New Roman" w:hAnsi="Times New Roman" w:cs="Times New Roman"/>
          <w:b/>
          <w:color w:val="000000"/>
          <w:sz w:val="24"/>
          <w:lang w:val="fr-FR"/>
        </w:rPr>
        <w:t>12.1.2 - Réception partielle</w:t>
      </w:r>
    </w:p>
    <w:p w14:paraId="6FB913F9" w14:textId="77777777" w:rsidR="00F24C60" w:rsidRPr="00D1127F" w:rsidRDefault="00FA43EB" w:rsidP="00EE19D5">
      <w:pPr>
        <w:pStyle w:val="ParagrapheIndent3"/>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lastRenderedPageBreak/>
        <w:t>La réception partielle des ouvrages ou parties d'ouvrages est réalisée conformément aux dispositions de l'article 42 du CCAG-Travaux.</w:t>
      </w:r>
    </w:p>
    <w:p w14:paraId="2A402860" w14:textId="77777777" w:rsidR="00F24C60" w:rsidRPr="00D1127F" w:rsidRDefault="00FA43EB" w:rsidP="00EE19D5">
      <w:pPr>
        <w:pStyle w:val="Titre3"/>
        <w:ind w:left="560"/>
        <w:rPr>
          <w:rFonts w:ascii="Times New Roman" w:eastAsia="Trebuchet MS" w:hAnsi="Times New Roman" w:cs="Times New Roman"/>
          <w:color w:val="000000"/>
          <w:sz w:val="24"/>
          <w:szCs w:val="24"/>
          <w:lang w:val="fr-FR"/>
        </w:rPr>
      </w:pPr>
      <w:bookmarkStart w:id="93" w:name="ArtL3_CCAP-1-A21.1.3"/>
      <w:bookmarkStart w:id="94" w:name="_Toc202794369"/>
      <w:bookmarkEnd w:id="93"/>
      <w:r w:rsidRPr="00D1127F">
        <w:rPr>
          <w:rFonts w:ascii="Times New Roman" w:eastAsia="Trebuchet MS" w:hAnsi="Times New Roman" w:cs="Times New Roman"/>
          <w:color w:val="000000"/>
          <w:sz w:val="24"/>
          <w:szCs w:val="24"/>
          <w:lang w:val="fr-FR"/>
        </w:rPr>
        <w:t>12.1.3 - Epreuves concluantes</w:t>
      </w:r>
      <w:bookmarkEnd w:id="94"/>
    </w:p>
    <w:p w14:paraId="7A59BA85" w14:textId="77777777" w:rsidR="00F24C60" w:rsidRPr="00D1127F" w:rsidRDefault="00FA43EB" w:rsidP="00EE19D5">
      <w:pPr>
        <w:pStyle w:val="ParagrapheIndent3"/>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 réception ne peut être prononcée que sous réserve de l'exécution concluante des épreuves définies aux pièces techniques du cahier des charges.</w:t>
      </w:r>
    </w:p>
    <w:p w14:paraId="4A9A4B4B" w14:textId="762C4255"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95" w:name="ArtL1_CCAP-1-A23"/>
      <w:bookmarkStart w:id="96" w:name="ArtL1_CCAP-1-A29"/>
      <w:bookmarkStart w:id="97" w:name="_Toc202794370"/>
      <w:bookmarkEnd w:id="95"/>
      <w:bookmarkEnd w:id="96"/>
      <w:r w:rsidRPr="00D1127F">
        <w:rPr>
          <w:rFonts w:ascii="Times New Roman" w:eastAsia="Trebuchet MS" w:hAnsi="Times New Roman" w:cs="Times New Roman"/>
          <w:color w:val="FFFFFF"/>
          <w:sz w:val="28"/>
          <w:lang w:val="fr-FR"/>
        </w:rPr>
        <w:t>1</w:t>
      </w:r>
      <w:r w:rsidR="00ED3EF4" w:rsidRPr="00D1127F">
        <w:rPr>
          <w:rFonts w:ascii="Times New Roman" w:eastAsia="Trebuchet MS" w:hAnsi="Times New Roman" w:cs="Times New Roman"/>
          <w:color w:val="FFFFFF"/>
          <w:sz w:val="28"/>
          <w:lang w:val="fr-FR"/>
        </w:rPr>
        <w:t>3</w:t>
      </w:r>
      <w:r w:rsidRPr="00D1127F">
        <w:rPr>
          <w:rFonts w:ascii="Times New Roman" w:eastAsia="Trebuchet MS" w:hAnsi="Times New Roman" w:cs="Times New Roman"/>
          <w:color w:val="FFFFFF"/>
          <w:sz w:val="28"/>
          <w:lang w:val="fr-FR"/>
        </w:rPr>
        <w:t xml:space="preserve"> - Droit de propriété industrielle et intellectuelle</w:t>
      </w:r>
      <w:bookmarkEnd w:id="97"/>
    </w:p>
    <w:p w14:paraId="1C475BA2" w14:textId="77777777" w:rsidR="00F24C60" w:rsidRPr="00D1127F" w:rsidRDefault="00FA43EB" w:rsidP="00EE19D5">
      <w:pPr>
        <w:rPr>
          <w:sz w:val="6"/>
          <w:lang w:val="fr-FR"/>
        </w:rPr>
      </w:pPr>
      <w:r w:rsidRPr="00D1127F">
        <w:rPr>
          <w:lang w:val="fr-FR"/>
        </w:rPr>
        <w:t xml:space="preserve"> </w:t>
      </w:r>
    </w:p>
    <w:p w14:paraId="78931217" w14:textId="77777777" w:rsidR="00F24C60" w:rsidRPr="00D1127F" w:rsidRDefault="00FA43EB" w:rsidP="00EE19D5">
      <w:pPr>
        <w:pStyle w:val="ParagrapheIndent1"/>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Par dérogation à l'article 48 du CCAG-Travaux, les résultats réalisés dans le cadre de l'accord-cadre font l'objet d'une cession à titre exclusif au profit du pouvoir adjudicateur.</w:t>
      </w:r>
    </w:p>
    <w:p w14:paraId="3D29FE0F" w14:textId="7833BAE8"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98" w:name="ArtL1_CCAP-1-A30"/>
      <w:bookmarkStart w:id="99" w:name="_Toc202794371"/>
      <w:bookmarkEnd w:id="98"/>
      <w:r w:rsidRPr="00D1127F">
        <w:rPr>
          <w:rFonts w:ascii="Times New Roman" w:eastAsia="Trebuchet MS" w:hAnsi="Times New Roman" w:cs="Times New Roman"/>
          <w:color w:val="FFFFFF"/>
          <w:sz w:val="28"/>
          <w:lang w:val="fr-FR"/>
        </w:rPr>
        <w:t>1</w:t>
      </w:r>
      <w:r w:rsidR="00ED3EF4" w:rsidRPr="00D1127F">
        <w:rPr>
          <w:rFonts w:ascii="Times New Roman" w:eastAsia="Trebuchet MS" w:hAnsi="Times New Roman" w:cs="Times New Roman"/>
          <w:color w:val="FFFFFF"/>
          <w:sz w:val="28"/>
          <w:lang w:val="fr-FR"/>
        </w:rPr>
        <w:t>4</w:t>
      </w:r>
      <w:r w:rsidRPr="00D1127F">
        <w:rPr>
          <w:rFonts w:ascii="Times New Roman" w:eastAsia="Trebuchet MS" w:hAnsi="Times New Roman" w:cs="Times New Roman"/>
          <w:color w:val="FFFFFF"/>
          <w:sz w:val="28"/>
          <w:lang w:val="fr-FR"/>
        </w:rPr>
        <w:t xml:space="preserve"> - Pénalités</w:t>
      </w:r>
      <w:bookmarkEnd w:id="99"/>
    </w:p>
    <w:p w14:paraId="0F04491D" w14:textId="77777777" w:rsidR="00F24C60" w:rsidRPr="00D1127F" w:rsidRDefault="00FA43EB" w:rsidP="00EE19D5">
      <w:pPr>
        <w:rPr>
          <w:sz w:val="6"/>
          <w:lang w:val="fr-FR"/>
        </w:rPr>
      </w:pPr>
      <w:r w:rsidRPr="00D1127F">
        <w:rPr>
          <w:lang w:val="fr-FR"/>
        </w:rPr>
        <w:t xml:space="preserve"> </w:t>
      </w:r>
    </w:p>
    <w:p w14:paraId="327591D6"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100" w:name="ArtL2_CCAP-1-A30.1"/>
      <w:bookmarkStart w:id="101" w:name="_Toc202794372"/>
      <w:bookmarkEnd w:id="100"/>
      <w:r w:rsidRPr="00D1127F">
        <w:rPr>
          <w:rFonts w:ascii="Times New Roman" w:eastAsia="Trebuchet MS" w:hAnsi="Times New Roman" w:cs="Times New Roman"/>
          <w:i w:val="0"/>
          <w:color w:val="000000"/>
          <w:sz w:val="24"/>
          <w:szCs w:val="24"/>
          <w:lang w:val="fr-FR"/>
        </w:rPr>
        <w:t>15.1 - Pénalités de retard</w:t>
      </w:r>
      <w:bookmarkEnd w:id="101"/>
    </w:p>
    <w:p w14:paraId="63689056"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Lorsque le délai contractuel d'exécution ou de livraison est dépassé, par le fait du titulaire, celui-ci encourt, par jour de retard, une pénalité fixée à 1,00/3000, conformément aux stipulations de l'article 19.2.3 du CCAG-Travaux.</w:t>
      </w:r>
    </w:p>
    <w:p w14:paraId="3D762C07"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Par dérogation à l'article 19.2.1 du CCAG-Travaux, il n'est prévu aucune exonération à l'application des pénalités de retard.</w:t>
      </w:r>
    </w:p>
    <w:p w14:paraId="7983DAE3"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Conformément aux stipulations de l'article 19.2.2 du CCAG-Travaux, le montant total des pénalités de retard est plafonné à 10,00 % du montant du marché, de la tranche ou du bon de commande.</w:t>
      </w:r>
    </w:p>
    <w:p w14:paraId="52712835"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Les pénalités de retard sont appliquées sans mise en demeure préalable du titulaire.</w:t>
      </w:r>
    </w:p>
    <w:p w14:paraId="5A2048E7" w14:textId="77777777" w:rsidR="00F24C60" w:rsidRPr="00D1127F" w:rsidRDefault="00FA43EB" w:rsidP="00EE19D5">
      <w:pPr>
        <w:pStyle w:val="Titre2"/>
        <w:ind w:left="280"/>
        <w:rPr>
          <w:rFonts w:ascii="Times New Roman" w:eastAsia="Trebuchet MS" w:hAnsi="Times New Roman" w:cs="Times New Roman"/>
          <w:i w:val="0"/>
          <w:color w:val="000000"/>
          <w:sz w:val="24"/>
          <w:szCs w:val="24"/>
          <w:lang w:val="fr-FR"/>
        </w:rPr>
      </w:pPr>
      <w:bookmarkStart w:id="102" w:name="ArtL2_CCAP-1-A30.3"/>
      <w:bookmarkStart w:id="103" w:name="_Toc202794373"/>
      <w:bookmarkEnd w:id="102"/>
      <w:r w:rsidRPr="00D1127F">
        <w:rPr>
          <w:rFonts w:ascii="Times New Roman" w:eastAsia="Trebuchet MS" w:hAnsi="Times New Roman" w:cs="Times New Roman"/>
          <w:i w:val="0"/>
          <w:color w:val="000000"/>
          <w:sz w:val="24"/>
          <w:szCs w:val="24"/>
          <w:lang w:val="fr-FR"/>
        </w:rPr>
        <w:t>15.2 - Pénalité pour travail dissimulé</w:t>
      </w:r>
      <w:bookmarkEnd w:id="103"/>
    </w:p>
    <w:p w14:paraId="2399A2FB"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Si le titulaire de l'accord-cadre ne s'acquitte pas des formalités prévues par le Code du travail en matière de travail dissimulé par dissimulation d'activité ou d'emploi salarié, le pouvoir adjudicateur applique une pénalité de 2 500,00 €.</w:t>
      </w:r>
    </w:p>
    <w:p w14:paraId="580E4196"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 montant de cette pénalité ne pourra toutefois pas excéder le montant des amendes prévues à titre de sanction pénale par le Code du travail en matière de travail dissimulé.</w:t>
      </w:r>
    </w:p>
    <w:p w14:paraId="35F6FF7E" w14:textId="77777777" w:rsidR="00F24C60" w:rsidRPr="00B95307" w:rsidRDefault="00FA43EB" w:rsidP="00EE19D5">
      <w:pPr>
        <w:pStyle w:val="Titre2"/>
        <w:ind w:left="280"/>
        <w:rPr>
          <w:rFonts w:ascii="Times New Roman" w:eastAsia="Trebuchet MS" w:hAnsi="Times New Roman" w:cs="Times New Roman"/>
          <w:i w:val="0"/>
          <w:color w:val="000000"/>
          <w:sz w:val="24"/>
          <w:szCs w:val="24"/>
          <w:lang w:val="fr-FR"/>
        </w:rPr>
      </w:pPr>
      <w:bookmarkStart w:id="104" w:name="ArtL2_CCAP-1-A30.7"/>
      <w:bookmarkStart w:id="105" w:name="_Toc202794374"/>
      <w:bookmarkEnd w:id="104"/>
      <w:r w:rsidRPr="00B95307">
        <w:rPr>
          <w:rFonts w:ascii="Times New Roman" w:eastAsia="Trebuchet MS" w:hAnsi="Times New Roman" w:cs="Times New Roman"/>
          <w:i w:val="0"/>
          <w:color w:val="000000"/>
          <w:sz w:val="24"/>
          <w:szCs w:val="24"/>
          <w:lang w:val="fr-FR"/>
        </w:rPr>
        <w:t>15.3 - Autres pénalités spécifiques</w:t>
      </w:r>
      <w:bookmarkEnd w:id="105"/>
    </w:p>
    <w:p w14:paraId="35B206D6" w14:textId="152D92B4" w:rsidR="00121AF1" w:rsidRPr="006953C0" w:rsidRDefault="006953C0" w:rsidP="00FC6AF4">
      <w:pPr>
        <w:rPr>
          <w:lang w:val="fr-FR"/>
        </w:rPr>
      </w:pPr>
      <w:r w:rsidRPr="00B95307">
        <w:rPr>
          <w:lang w:val="fr-FR"/>
        </w:rPr>
        <w:t>- En cas de non-respect de la réglementation relative au permis feu, une pénalité forfaitaire de 500,00 € par jour de retard sera appliquée au titulaire. Cette pénalité prendra effet à compter de la notification du manquement à l’entreprise.</w:t>
      </w:r>
      <w:r w:rsidRPr="00B95307">
        <w:rPr>
          <w:lang w:val="fr-FR"/>
        </w:rPr>
        <w:br/>
        <w:t>- De même, en cas de non-respect des délais de remise des livrables prévus au CCTP, une pénalité</w:t>
      </w:r>
      <w:r w:rsidRPr="006953C0">
        <w:rPr>
          <w:lang w:val="fr-FR"/>
        </w:rPr>
        <w:t xml:space="preserve"> forfaitaire de 250,00 € par jour de retard sera appliquée, à compter de la notification du manquement à l’entreprise.</w:t>
      </w:r>
    </w:p>
    <w:p w14:paraId="7E9426A1" w14:textId="77777777" w:rsidR="00FC6AF4" w:rsidRDefault="00FC6AF4" w:rsidP="00FC6AF4">
      <w:pPr>
        <w:rPr>
          <w:lang w:val="fr-FR"/>
        </w:rPr>
      </w:pPr>
    </w:p>
    <w:p w14:paraId="163CB40E" w14:textId="77777777" w:rsidR="00FC6AF4" w:rsidRPr="00FC6AF4" w:rsidRDefault="00FC6AF4" w:rsidP="00FC6AF4">
      <w:pPr>
        <w:rPr>
          <w:lang w:val="fr-FR"/>
        </w:rPr>
      </w:pPr>
    </w:p>
    <w:p w14:paraId="264AF6F3" w14:textId="6AFEF384"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106" w:name="ArtL1_CCAP-1-A32"/>
      <w:bookmarkStart w:id="107" w:name="_Toc202794375"/>
      <w:bookmarkEnd w:id="106"/>
      <w:r w:rsidRPr="00D1127F">
        <w:rPr>
          <w:rFonts w:ascii="Times New Roman" w:eastAsia="Trebuchet MS" w:hAnsi="Times New Roman" w:cs="Times New Roman"/>
          <w:color w:val="FFFFFF"/>
          <w:sz w:val="28"/>
          <w:lang w:val="fr-FR"/>
        </w:rPr>
        <w:t>1</w:t>
      </w:r>
      <w:r w:rsidR="00ED3EF4" w:rsidRPr="00D1127F">
        <w:rPr>
          <w:rFonts w:ascii="Times New Roman" w:eastAsia="Trebuchet MS" w:hAnsi="Times New Roman" w:cs="Times New Roman"/>
          <w:color w:val="FFFFFF"/>
          <w:sz w:val="28"/>
          <w:lang w:val="fr-FR"/>
        </w:rPr>
        <w:t>5</w:t>
      </w:r>
      <w:r w:rsidRPr="00D1127F">
        <w:rPr>
          <w:rFonts w:ascii="Times New Roman" w:eastAsia="Trebuchet MS" w:hAnsi="Times New Roman" w:cs="Times New Roman"/>
          <w:color w:val="FFFFFF"/>
          <w:sz w:val="28"/>
          <w:lang w:val="fr-FR"/>
        </w:rPr>
        <w:t xml:space="preserve"> - Assurances</w:t>
      </w:r>
      <w:bookmarkEnd w:id="107"/>
    </w:p>
    <w:p w14:paraId="24F09096" w14:textId="77777777" w:rsidR="00F24C60" w:rsidRPr="00D1127F" w:rsidRDefault="00FA43EB" w:rsidP="00EE19D5">
      <w:pPr>
        <w:rPr>
          <w:sz w:val="6"/>
          <w:lang w:val="fr-FR"/>
        </w:rPr>
      </w:pPr>
      <w:r w:rsidRPr="00D1127F">
        <w:rPr>
          <w:lang w:val="fr-FR"/>
        </w:rPr>
        <w:t xml:space="preserve"> </w:t>
      </w:r>
    </w:p>
    <w:p w14:paraId="3BE788D5" w14:textId="77777777" w:rsidR="00F24C60" w:rsidRPr="00D1127F" w:rsidRDefault="00FA43EB" w:rsidP="00EE19D5">
      <w:pPr>
        <w:pStyle w:val="ParagrapheIndent1"/>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Conformément aux dispositions de l'article 8 du CCAG-Travaux, tout titulaire (mandataire et cotraitants inclus) doit justifier, dans un délai de 15 jours à compter de la notification du contrat et avant tout commencement d'exécution, qu'il est titulaire des contrats d'assurances, au moyen d'une attestation établissant l'étendue de la responsabilité garantie.</w:t>
      </w:r>
    </w:p>
    <w:p w14:paraId="3C793204"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lastRenderedPageBreak/>
        <w:t>Il doit donc contracter :</w:t>
      </w:r>
    </w:p>
    <w:p w14:paraId="108086BE"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une assurance au titre de la responsabilité civile découlant des articles 1240 à 1242 du Code civil, garantissant les tiers en cas d'accidents ou de dommages causés par l'exécution des travaux.</w:t>
      </w:r>
    </w:p>
    <w:p w14:paraId="00B3CF2B" w14:textId="77777777" w:rsidR="00EE19D5" w:rsidRPr="00D1127F" w:rsidRDefault="00EE19D5" w:rsidP="00EE19D5">
      <w:pPr>
        <w:rPr>
          <w:lang w:val="fr-FR"/>
        </w:rPr>
      </w:pPr>
    </w:p>
    <w:p w14:paraId="681AEAAB"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une assurance au titre de la garantie décennale couvrant les responsabilités résultant des principes dont s'inspirent les articles 1792, 1792-1, 1792-2, 1792-4 et 1792-4-1 du Code civil ;</w:t>
      </w:r>
    </w:p>
    <w:p w14:paraId="6BA99908" w14:textId="77777777" w:rsidR="00F24C60" w:rsidRPr="00D1127F" w:rsidRDefault="00FA43EB" w:rsidP="00EE19D5">
      <w:pPr>
        <w:pStyle w:val="ParagrapheIndent1"/>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une assurance au titre de la garantie biennale de bon fonctionnement couvrant les responsabilités résultant des principes de l'article 1792-3 du Code civil.</w:t>
      </w:r>
    </w:p>
    <w:p w14:paraId="6460ABDC" w14:textId="5A8A56EF"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108" w:name="ArtL1_CCAP-1-A33"/>
      <w:bookmarkStart w:id="109" w:name="_Toc202794376"/>
      <w:bookmarkEnd w:id="108"/>
      <w:r w:rsidRPr="00D1127F">
        <w:rPr>
          <w:rFonts w:ascii="Times New Roman" w:eastAsia="Trebuchet MS" w:hAnsi="Times New Roman" w:cs="Times New Roman"/>
          <w:color w:val="FFFFFF"/>
          <w:sz w:val="28"/>
          <w:lang w:val="fr-FR"/>
        </w:rPr>
        <w:t>1</w:t>
      </w:r>
      <w:r w:rsidR="00ED3EF4" w:rsidRPr="00D1127F">
        <w:rPr>
          <w:rFonts w:ascii="Times New Roman" w:eastAsia="Trebuchet MS" w:hAnsi="Times New Roman" w:cs="Times New Roman"/>
          <w:color w:val="FFFFFF"/>
          <w:sz w:val="28"/>
          <w:lang w:val="fr-FR"/>
        </w:rPr>
        <w:t>6</w:t>
      </w:r>
      <w:r w:rsidRPr="00D1127F">
        <w:rPr>
          <w:rFonts w:ascii="Times New Roman" w:eastAsia="Trebuchet MS" w:hAnsi="Times New Roman" w:cs="Times New Roman"/>
          <w:color w:val="FFFFFF"/>
          <w:sz w:val="28"/>
          <w:lang w:val="fr-FR"/>
        </w:rPr>
        <w:t xml:space="preserve"> - Clause de réexamen</w:t>
      </w:r>
      <w:bookmarkEnd w:id="109"/>
    </w:p>
    <w:p w14:paraId="6BADFCBF" w14:textId="77777777" w:rsidR="00F24C60" w:rsidRPr="00D1127F" w:rsidRDefault="00FA43EB" w:rsidP="00EE19D5">
      <w:pPr>
        <w:rPr>
          <w:sz w:val="6"/>
          <w:lang w:val="fr-FR"/>
        </w:rPr>
      </w:pPr>
      <w:r w:rsidRPr="00D1127F">
        <w:rPr>
          <w:lang w:val="fr-FR"/>
        </w:rPr>
        <w:t xml:space="preserve"> </w:t>
      </w:r>
    </w:p>
    <w:p w14:paraId="0CC625D3"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Une procédure de réexamen des conditions d'exécution de l'accord-cadre peut être menée en application des articles L. 2194-1 1° et R. 2194-1 du Code de la commande publique. Toute modification des conditions d'exécution acceptée à l'issue de cette procédure de réexamen fait l'objet d'un avenant au présent accord-cadre.</w:t>
      </w:r>
    </w:p>
    <w:p w14:paraId="28A5BBA3" w14:textId="77777777" w:rsidR="00F24C60" w:rsidRPr="00D1127F" w:rsidRDefault="00F24C60" w:rsidP="00EE19D5">
      <w:pPr>
        <w:pStyle w:val="ParagrapheIndent1"/>
        <w:jc w:val="both"/>
        <w:rPr>
          <w:rFonts w:ascii="Times New Roman" w:hAnsi="Times New Roman" w:cs="Times New Roman"/>
          <w:color w:val="000000"/>
          <w:sz w:val="24"/>
          <w:lang w:val="fr-FR"/>
        </w:rPr>
      </w:pPr>
    </w:p>
    <w:p w14:paraId="791C2797"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Cette procédure s'applique lorsque la teneur des modifications n'est pas prévue initialement dans l'accord-cadre, et ce pendant toute la durée de son exécution.</w:t>
      </w:r>
    </w:p>
    <w:p w14:paraId="4827C1B8" w14:textId="77777777" w:rsidR="00F24C60" w:rsidRPr="00D1127F" w:rsidRDefault="00F24C60" w:rsidP="00EE19D5">
      <w:pPr>
        <w:pStyle w:val="ParagrapheIndent1"/>
        <w:jc w:val="both"/>
        <w:rPr>
          <w:rFonts w:ascii="Times New Roman" w:hAnsi="Times New Roman" w:cs="Times New Roman"/>
          <w:color w:val="000000"/>
          <w:sz w:val="24"/>
          <w:lang w:val="fr-FR"/>
        </w:rPr>
      </w:pPr>
    </w:p>
    <w:p w14:paraId="383F7F0B"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 présente clause n'implique pas un droit acquis au réexamen des conditions d'exécution. Le cas échéant, le titulaire doit notamment produire tous les justificatifs nécessaires à l'instruction de la demande. Le pouvoir adjudicateur peut également procéder à un contrôle des informations données par le titulaire.</w:t>
      </w:r>
    </w:p>
    <w:p w14:paraId="76F9A29B" w14:textId="77777777" w:rsidR="00F24C60" w:rsidRPr="00D1127F" w:rsidRDefault="00F24C60" w:rsidP="00EE19D5">
      <w:pPr>
        <w:pStyle w:val="ParagrapheIndent1"/>
        <w:jc w:val="both"/>
        <w:rPr>
          <w:rFonts w:ascii="Times New Roman" w:hAnsi="Times New Roman" w:cs="Times New Roman"/>
          <w:color w:val="000000"/>
          <w:sz w:val="24"/>
          <w:lang w:val="fr-FR"/>
        </w:rPr>
      </w:pPr>
    </w:p>
    <w:p w14:paraId="61E01DCD"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Si le principe et les conditions de mise en œuvre du réexamen sont acceptés par les parties, il trouve à s'appliquer quel que soit le montant des modifications qu'il induit.</w:t>
      </w:r>
    </w:p>
    <w:p w14:paraId="6DE4274C" w14:textId="77777777" w:rsidR="00F24C60" w:rsidRPr="00D1127F" w:rsidRDefault="00F24C60" w:rsidP="00EE19D5">
      <w:pPr>
        <w:pStyle w:val="ParagrapheIndent1"/>
        <w:jc w:val="both"/>
        <w:rPr>
          <w:rFonts w:ascii="Times New Roman" w:hAnsi="Times New Roman" w:cs="Times New Roman"/>
          <w:color w:val="000000"/>
          <w:sz w:val="24"/>
          <w:lang w:val="fr-FR"/>
        </w:rPr>
      </w:pPr>
    </w:p>
    <w:p w14:paraId="64C4890A"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L'initiative de la demande de réexamen appartient aux deux parties, et la procédure de réexamen n'interrompt en aucun cas l'exécution des prestations.</w:t>
      </w:r>
    </w:p>
    <w:p w14:paraId="62CA3D57"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 demande doit être transmise par tout moyen matériel ou dématérialisé permettant de déterminer de façon certaine la date de sa réception.</w:t>
      </w:r>
    </w:p>
    <w:p w14:paraId="03A0245A"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A compter de la date de réception de la demande, la partie destinatrice dispose d'un délai de 15 jours pour se prononcer sur les conditions de réexamen. Si aucun accord n'est intervenu dans ce délai, il est convenu que la position du pouvoir adjudicateur est retenue par défaut, cette stipulation ne valant pas renonciation à recours pour le titulaire.</w:t>
      </w:r>
    </w:p>
    <w:p w14:paraId="319F39D5" w14:textId="77777777" w:rsidR="00F24C60" w:rsidRPr="00D1127F" w:rsidRDefault="00F24C60" w:rsidP="00EE19D5">
      <w:pPr>
        <w:pStyle w:val="ParagrapheIndent1"/>
        <w:jc w:val="both"/>
        <w:rPr>
          <w:rFonts w:ascii="Times New Roman" w:hAnsi="Times New Roman" w:cs="Times New Roman"/>
          <w:color w:val="000000"/>
          <w:sz w:val="24"/>
          <w:lang w:val="fr-FR"/>
        </w:rPr>
      </w:pPr>
    </w:p>
    <w:p w14:paraId="447A6F81"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 procédure de réexamen ainsi définie peut être initiée dans les cas suivants :</w:t>
      </w:r>
    </w:p>
    <w:p w14:paraId="28147A83" w14:textId="6201FBE2" w:rsidR="00F24C60" w:rsidRPr="00D1127F" w:rsidRDefault="00EE19D5" w:rsidP="00EE19D5">
      <w:pPr>
        <w:pStyle w:val="ParagrapheIndent1"/>
        <w:spacing w:after="240"/>
        <w:jc w:val="both"/>
        <w:rPr>
          <w:rFonts w:ascii="Times New Roman" w:hAnsi="Times New Roman" w:cs="Times New Roman"/>
          <w:sz w:val="24"/>
          <w:lang w:val="fr-FR"/>
        </w:rPr>
      </w:pPr>
      <w:r w:rsidRPr="00D1127F">
        <w:rPr>
          <w:rFonts w:ascii="Times New Roman" w:hAnsi="Times New Roman" w:cs="Times New Roman"/>
          <w:sz w:val="24"/>
          <w:lang w:val="fr-FR"/>
        </w:rPr>
        <w:t>Travaux devenus nécessaires.</w:t>
      </w:r>
    </w:p>
    <w:p w14:paraId="34ACB47B" w14:textId="1A089274"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110" w:name="ArtL1_CCAP-1-A34"/>
      <w:bookmarkStart w:id="111" w:name="_Toc202794377"/>
      <w:bookmarkEnd w:id="110"/>
      <w:r w:rsidRPr="00D1127F">
        <w:rPr>
          <w:rFonts w:ascii="Times New Roman" w:eastAsia="Trebuchet MS" w:hAnsi="Times New Roman" w:cs="Times New Roman"/>
          <w:color w:val="FFFFFF"/>
          <w:sz w:val="28"/>
          <w:lang w:val="fr-FR"/>
        </w:rPr>
        <w:t>1</w:t>
      </w:r>
      <w:r w:rsidR="00ED3EF4" w:rsidRPr="00D1127F">
        <w:rPr>
          <w:rFonts w:ascii="Times New Roman" w:eastAsia="Trebuchet MS" w:hAnsi="Times New Roman" w:cs="Times New Roman"/>
          <w:color w:val="FFFFFF"/>
          <w:sz w:val="28"/>
          <w:lang w:val="fr-FR"/>
        </w:rPr>
        <w:t>7</w:t>
      </w:r>
      <w:r w:rsidRPr="00D1127F">
        <w:rPr>
          <w:rFonts w:ascii="Times New Roman" w:eastAsia="Trebuchet MS" w:hAnsi="Times New Roman" w:cs="Times New Roman"/>
          <w:color w:val="FFFFFF"/>
          <w:sz w:val="28"/>
          <w:lang w:val="fr-FR"/>
        </w:rPr>
        <w:t xml:space="preserve"> - Résiliation du contrat</w:t>
      </w:r>
      <w:bookmarkEnd w:id="111"/>
    </w:p>
    <w:p w14:paraId="609491B2" w14:textId="77777777" w:rsidR="00F24C60" w:rsidRPr="00D1127F" w:rsidRDefault="00FA43EB" w:rsidP="00EE19D5">
      <w:pPr>
        <w:rPr>
          <w:sz w:val="6"/>
          <w:lang w:val="fr-FR"/>
        </w:rPr>
      </w:pPr>
      <w:r w:rsidRPr="00D1127F">
        <w:rPr>
          <w:lang w:val="fr-FR"/>
        </w:rPr>
        <w:t xml:space="preserve"> </w:t>
      </w:r>
    </w:p>
    <w:p w14:paraId="3EA650A7" w14:textId="77777777" w:rsidR="00F24C60" w:rsidRPr="00D1127F" w:rsidRDefault="00FA43EB" w:rsidP="00EE19D5">
      <w:pPr>
        <w:pStyle w:val="Titre2"/>
        <w:ind w:left="280"/>
        <w:rPr>
          <w:rFonts w:ascii="Times New Roman" w:eastAsia="Trebuchet MS" w:hAnsi="Times New Roman" w:cs="Times New Roman"/>
          <w:i w:val="0"/>
          <w:color w:val="000000"/>
          <w:sz w:val="24"/>
          <w:lang w:val="fr-FR"/>
        </w:rPr>
      </w:pPr>
      <w:bookmarkStart w:id="112" w:name="ArtL2_CCAP-1-A34.1"/>
      <w:bookmarkStart w:id="113" w:name="_Toc202794378"/>
      <w:bookmarkEnd w:id="112"/>
      <w:r w:rsidRPr="00D1127F">
        <w:rPr>
          <w:rFonts w:ascii="Times New Roman" w:eastAsia="Trebuchet MS" w:hAnsi="Times New Roman" w:cs="Times New Roman"/>
          <w:i w:val="0"/>
          <w:color w:val="000000"/>
          <w:sz w:val="24"/>
          <w:lang w:val="fr-FR"/>
        </w:rPr>
        <w:t>18.1 - Conditions de résiliation de l'accord-cadre</w:t>
      </w:r>
      <w:bookmarkEnd w:id="113"/>
    </w:p>
    <w:p w14:paraId="0D70DB3B"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En cas de résiliation de l'accord-cadre pour motif d'intérêt général par le pouvoir adjudicateur, le titulaire ne percevra aucune indemnisation.</w:t>
      </w:r>
    </w:p>
    <w:p w14:paraId="3D9721A1" w14:textId="77777777" w:rsidR="00F24C60" w:rsidRPr="00D1127F" w:rsidRDefault="00FA43EB" w:rsidP="00EE19D5">
      <w:pPr>
        <w:pStyle w:val="Titre2"/>
        <w:ind w:left="280"/>
        <w:rPr>
          <w:rFonts w:ascii="Times New Roman" w:eastAsia="Trebuchet MS" w:hAnsi="Times New Roman" w:cs="Times New Roman"/>
          <w:i w:val="0"/>
          <w:color w:val="000000"/>
          <w:sz w:val="24"/>
          <w:lang w:val="fr-FR"/>
        </w:rPr>
      </w:pPr>
      <w:bookmarkStart w:id="114" w:name="ArtL2_CCAP-1-A34.3"/>
      <w:bookmarkStart w:id="115" w:name="_Toc202794379"/>
      <w:bookmarkEnd w:id="114"/>
      <w:r w:rsidRPr="00D1127F">
        <w:rPr>
          <w:rFonts w:ascii="Times New Roman" w:eastAsia="Trebuchet MS" w:hAnsi="Times New Roman" w:cs="Times New Roman"/>
          <w:i w:val="0"/>
          <w:color w:val="000000"/>
          <w:sz w:val="24"/>
          <w:lang w:val="fr-FR"/>
        </w:rPr>
        <w:t>18.2 - Redressement ou liquidation judiciaire</w:t>
      </w:r>
      <w:bookmarkEnd w:id="115"/>
    </w:p>
    <w:p w14:paraId="69F1E3FE" w14:textId="77777777" w:rsidR="00F24C60" w:rsidRPr="00D1127F" w:rsidRDefault="00FA43EB" w:rsidP="00EE19D5">
      <w:pPr>
        <w:pStyle w:val="ParagrapheIndent2"/>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Le jugement instituant le redressement ou la liquidation judiciaire est notifié immédiatement au pouvoir adjudicateur par le titulaire de l'accord-cadre. Il en va de même de tout jugement ou décision susceptible d'avoir un effet sur l'exécution de l'accord-cadre.</w:t>
      </w:r>
    </w:p>
    <w:p w14:paraId="7FC4848D" w14:textId="77777777" w:rsidR="00F24C60" w:rsidRPr="00D1127F" w:rsidRDefault="00F24C60" w:rsidP="00EE19D5">
      <w:pPr>
        <w:pStyle w:val="ParagrapheIndent2"/>
        <w:jc w:val="both"/>
        <w:rPr>
          <w:rFonts w:ascii="Times New Roman" w:hAnsi="Times New Roman" w:cs="Times New Roman"/>
          <w:color w:val="000000"/>
          <w:sz w:val="24"/>
          <w:lang w:val="fr-FR"/>
        </w:rPr>
      </w:pPr>
    </w:p>
    <w:p w14:paraId="311E0A09" w14:textId="77777777" w:rsidR="00F24C60" w:rsidRPr="00D1127F" w:rsidRDefault="00FA43EB" w:rsidP="00EE19D5">
      <w:pPr>
        <w:pStyle w:val="ParagrapheIndent2"/>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lastRenderedPageBreak/>
        <w:t>Le pouvoir adjudicateur adresse à l'administrateur ou au liquidateur une mise en demeure lui demandant s'il entend exiger l'exécution de l'accord-cadre. En cas de redressement judiciaire, cette mise en demeure est adressée au titulaire dans le cas d'une procédure simplifiée sans administrateur si, en application de l'article L627-2 du Code de commerce, le juge commissaire a expressément autorisé celui-ci à exercer la faculté ouverte à l'article L622-13 du Code de commerce.</w:t>
      </w:r>
    </w:p>
    <w:p w14:paraId="6873DC00" w14:textId="77777777" w:rsidR="00F24C60" w:rsidRPr="00D1127F" w:rsidRDefault="00F24C60" w:rsidP="00EE19D5">
      <w:pPr>
        <w:pStyle w:val="ParagrapheIndent2"/>
        <w:jc w:val="both"/>
        <w:rPr>
          <w:rFonts w:ascii="Times New Roman" w:hAnsi="Times New Roman" w:cs="Times New Roman"/>
          <w:color w:val="000000"/>
          <w:sz w:val="24"/>
          <w:lang w:val="fr-FR"/>
        </w:rPr>
      </w:pPr>
    </w:p>
    <w:p w14:paraId="3FCBD8F2" w14:textId="77777777" w:rsidR="00F24C60" w:rsidRPr="00D1127F" w:rsidRDefault="00FA43EB" w:rsidP="00EE19D5">
      <w:pPr>
        <w:pStyle w:val="ParagrapheIndent2"/>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En cas de réponse négative ou de l'absence de réponse dans le délai d'un mois à compter de l'envoi de la mise en demeure, la résiliation de l'accord-cadre est prononcée. Ce délai d'un mois peut être prolongé ou raccourci si, avant l'expiration dudit délai, le juge commissaire a accordé à l'administrateur ou au liquidateur une prolongation, ou lui a imparti un délai plus court.</w:t>
      </w:r>
    </w:p>
    <w:p w14:paraId="046F17CE" w14:textId="77777777" w:rsidR="00F24C60" w:rsidRPr="00D1127F" w:rsidRDefault="00FA43EB" w:rsidP="00EE19D5">
      <w:pPr>
        <w:pStyle w:val="ParagrapheIndent2"/>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La résiliation prend effet à la date de décision de l'administrateur, du liquidateur ou du titulaire de renoncer à poursuivre l'exécution de l'accord-cadre, ou à l'expiration du délai d'un mois ci-dessus. Elle n'ouvre droit, pour le titulaire, à aucune indemnité.</w:t>
      </w:r>
    </w:p>
    <w:p w14:paraId="34F0F481" w14:textId="22217AA1" w:rsidR="00F24C60" w:rsidRPr="00D1127F" w:rsidRDefault="00FA43EB" w:rsidP="00EE19D5">
      <w:pPr>
        <w:pStyle w:val="Titre1"/>
        <w:shd w:val="clear" w:color="2394FC" w:fill="2394FC"/>
        <w:rPr>
          <w:rFonts w:ascii="Times New Roman" w:eastAsia="Trebuchet MS" w:hAnsi="Times New Roman" w:cs="Times New Roman"/>
          <w:color w:val="FFFFFF"/>
          <w:sz w:val="28"/>
          <w:lang w:val="fr-FR"/>
        </w:rPr>
      </w:pPr>
      <w:bookmarkStart w:id="116" w:name="ArtL1_CCAP-1-A35"/>
      <w:bookmarkStart w:id="117" w:name="_Toc202794380"/>
      <w:bookmarkEnd w:id="116"/>
      <w:r w:rsidRPr="00D1127F">
        <w:rPr>
          <w:rFonts w:ascii="Times New Roman" w:eastAsia="Trebuchet MS" w:hAnsi="Times New Roman" w:cs="Times New Roman"/>
          <w:color w:val="FFFFFF"/>
          <w:sz w:val="28"/>
          <w:lang w:val="fr-FR"/>
        </w:rPr>
        <w:t>1</w:t>
      </w:r>
      <w:r w:rsidR="00ED3EF4" w:rsidRPr="00D1127F">
        <w:rPr>
          <w:rFonts w:ascii="Times New Roman" w:eastAsia="Trebuchet MS" w:hAnsi="Times New Roman" w:cs="Times New Roman"/>
          <w:color w:val="FFFFFF"/>
          <w:sz w:val="28"/>
          <w:lang w:val="fr-FR"/>
        </w:rPr>
        <w:t>8</w:t>
      </w:r>
      <w:r w:rsidRPr="00D1127F">
        <w:rPr>
          <w:rFonts w:ascii="Times New Roman" w:eastAsia="Trebuchet MS" w:hAnsi="Times New Roman" w:cs="Times New Roman"/>
          <w:color w:val="FFFFFF"/>
          <w:sz w:val="28"/>
          <w:lang w:val="fr-FR"/>
        </w:rPr>
        <w:t xml:space="preserve"> - Règlement des litiges et langues</w:t>
      </w:r>
      <w:bookmarkEnd w:id="117"/>
    </w:p>
    <w:p w14:paraId="1AE0DB52" w14:textId="77777777" w:rsidR="00F24C60" w:rsidRPr="00D1127F" w:rsidRDefault="00FA43EB" w:rsidP="00EE19D5">
      <w:pPr>
        <w:rPr>
          <w:sz w:val="6"/>
          <w:lang w:val="fr-FR"/>
        </w:rPr>
      </w:pPr>
      <w:r w:rsidRPr="00D1127F">
        <w:rPr>
          <w:lang w:val="fr-FR"/>
        </w:rPr>
        <w:t xml:space="preserve"> </w:t>
      </w:r>
    </w:p>
    <w:p w14:paraId="3F4AA631" w14:textId="77777777" w:rsidR="00F24C60" w:rsidRPr="00D1127F" w:rsidRDefault="00FA43EB" w:rsidP="00EE19D5">
      <w:pPr>
        <w:pStyle w:val="ParagrapheIndent1"/>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En cas de litige, seul le Tribunal Administratif de Montpellier est compétent en la matière.</w:t>
      </w:r>
    </w:p>
    <w:p w14:paraId="2DD671A1" w14:textId="77777777" w:rsidR="00F24C60" w:rsidRDefault="00FA43EB" w:rsidP="00EE19D5">
      <w:pPr>
        <w:pStyle w:val="ParagrapheIndent1"/>
        <w:spacing w:after="240"/>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Tous les documents, inscriptions sur matériel, correspondances, demandes de paiement ou modes d'emploi doivent être entièrement rédigés en langue française ou accompagnés d'une traduction en français, certifiée conforme à l'original par un traducteur assermenté.</w:t>
      </w:r>
    </w:p>
    <w:p w14:paraId="3AB62937" w14:textId="77777777" w:rsidR="00D1127F" w:rsidRPr="00D1127F" w:rsidRDefault="00D1127F" w:rsidP="00D1127F">
      <w:pPr>
        <w:rPr>
          <w:lang w:val="fr-FR"/>
        </w:rPr>
      </w:pPr>
    </w:p>
    <w:p w14:paraId="16D20070" w14:textId="6C3375F7" w:rsidR="00F24C60" w:rsidRPr="00D1127F" w:rsidRDefault="006953C0" w:rsidP="00EE19D5">
      <w:pPr>
        <w:pStyle w:val="Titre1"/>
        <w:shd w:val="clear" w:color="2394FC" w:fill="2394FC"/>
        <w:rPr>
          <w:rFonts w:ascii="Times New Roman" w:eastAsia="Trebuchet MS" w:hAnsi="Times New Roman" w:cs="Times New Roman"/>
          <w:color w:val="FFFFFF"/>
          <w:sz w:val="28"/>
          <w:lang w:val="fr-FR"/>
        </w:rPr>
      </w:pPr>
      <w:bookmarkStart w:id="118" w:name="ArtL1_CCAP-1-A38"/>
      <w:bookmarkStart w:id="119" w:name="_Toc202794381"/>
      <w:bookmarkEnd w:id="118"/>
      <w:r>
        <w:rPr>
          <w:rFonts w:ascii="Times New Roman" w:eastAsia="Trebuchet MS" w:hAnsi="Times New Roman" w:cs="Times New Roman"/>
          <w:color w:val="FFFFFF"/>
          <w:sz w:val="28"/>
          <w:lang w:val="fr-FR"/>
        </w:rPr>
        <w:t>19</w:t>
      </w:r>
      <w:r w:rsidR="00FA43EB" w:rsidRPr="00D1127F">
        <w:rPr>
          <w:rFonts w:ascii="Times New Roman" w:eastAsia="Trebuchet MS" w:hAnsi="Times New Roman" w:cs="Times New Roman"/>
          <w:color w:val="FFFFFF"/>
          <w:sz w:val="28"/>
          <w:lang w:val="fr-FR"/>
        </w:rPr>
        <w:t xml:space="preserve"> - Dérogations</w:t>
      </w:r>
      <w:bookmarkEnd w:id="119"/>
    </w:p>
    <w:p w14:paraId="11677F17" w14:textId="77777777" w:rsidR="00F24C60" w:rsidRPr="00D1127F" w:rsidRDefault="00FA43EB" w:rsidP="00EE19D5">
      <w:pPr>
        <w:rPr>
          <w:sz w:val="6"/>
          <w:lang w:val="fr-FR"/>
        </w:rPr>
      </w:pPr>
      <w:r w:rsidRPr="00D1127F">
        <w:rPr>
          <w:lang w:val="fr-FR"/>
        </w:rPr>
        <w:t xml:space="preserve"> </w:t>
      </w:r>
    </w:p>
    <w:p w14:paraId="4A8343E3"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L'article 5.2 du CCAP déroge à l'article 18.1.1 du CCAG - Travaux</w:t>
      </w:r>
    </w:p>
    <w:p w14:paraId="28D02D97"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L'article 6.2 du CCAP déroge à l'article 9.4.4 du CCAG - Travaux</w:t>
      </w:r>
    </w:p>
    <w:p w14:paraId="5571B054"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L'article 6.2 du CCAP déroge à l'article 10.5 du CCAG - Travaux</w:t>
      </w:r>
    </w:p>
    <w:p w14:paraId="05866262" w14:textId="5F35C2F6"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xml:space="preserve">- L'article 9.1 du CCAP déroge al.4 de l'article 12.4.2 du CCAG </w:t>
      </w:r>
      <w:r w:rsidR="009D5993" w:rsidRPr="00D1127F">
        <w:rPr>
          <w:rFonts w:ascii="Times New Roman" w:hAnsi="Times New Roman" w:cs="Times New Roman"/>
          <w:color w:val="000000"/>
          <w:sz w:val="24"/>
          <w:lang w:val="fr-FR"/>
        </w:rPr>
        <w:t>–</w:t>
      </w:r>
      <w:r w:rsidRPr="00D1127F">
        <w:rPr>
          <w:rFonts w:ascii="Times New Roman" w:hAnsi="Times New Roman" w:cs="Times New Roman"/>
          <w:color w:val="000000"/>
          <w:sz w:val="24"/>
          <w:lang w:val="fr-FR"/>
        </w:rPr>
        <w:t xml:space="preserve"> Travaux</w:t>
      </w:r>
    </w:p>
    <w:p w14:paraId="0EABF9AF" w14:textId="730803A8" w:rsidR="009D5993" w:rsidRPr="00D1127F" w:rsidRDefault="009D5993" w:rsidP="009D5993">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L'article 10.3.1 du CCAP déroge à l'article 28.2 du CCAG - Travaux</w:t>
      </w:r>
    </w:p>
    <w:p w14:paraId="0F78F13E"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L'article 10.3.3 du CCAP déroge à l'article 28.5 du CCAG - Travaux</w:t>
      </w:r>
    </w:p>
    <w:p w14:paraId="2DCB8E5F"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L'article 11 du CCAP déroge à l'article 20.2 du CCAG - Travaux</w:t>
      </w:r>
    </w:p>
    <w:p w14:paraId="7521AAD9"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L'article 14 du CCAP déroge à l'article 48 du CCAG - Travaux</w:t>
      </w:r>
    </w:p>
    <w:p w14:paraId="27A44CF5"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L'article 15.1 du CCAP déroge à l'article 19.2.1 du CCAG - Travaux</w:t>
      </w:r>
    </w:p>
    <w:p w14:paraId="65290BDF" w14:textId="77777777" w:rsidR="00F24C60" w:rsidRPr="00D1127F"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L'article 15.1 du CCAP déroge à l'article 19.2.4 du CCAG - Travaux</w:t>
      </w:r>
    </w:p>
    <w:p w14:paraId="72B9650B" w14:textId="77777777" w:rsidR="00F24C60" w:rsidRPr="00EE19D5" w:rsidRDefault="00FA43EB" w:rsidP="00EE19D5">
      <w:pPr>
        <w:pStyle w:val="ParagrapheIndent1"/>
        <w:jc w:val="both"/>
        <w:rPr>
          <w:rFonts w:ascii="Times New Roman" w:hAnsi="Times New Roman" w:cs="Times New Roman"/>
          <w:color w:val="000000"/>
          <w:sz w:val="24"/>
          <w:lang w:val="fr-FR"/>
        </w:rPr>
      </w:pPr>
      <w:r w:rsidRPr="00D1127F">
        <w:rPr>
          <w:rFonts w:ascii="Times New Roman" w:hAnsi="Times New Roman" w:cs="Times New Roman"/>
          <w:color w:val="000000"/>
          <w:sz w:val="24"/>
          <w:lang w:val="fr-FR"/>
        </w:rPr>
        <w:t>- L'article 18.1 du CCAP déroge à l'article 50.4 du CCAG - Travaux</w:t>
      </w:r>
    </w:p>
    <w:p w14:paraId="4D663A93" w14:textId="77777777" w:rsidR="00F24C60" w:rsidRPr="00EE19D5" w:rsidRDefault="00F24C60" w:rsidP="00EE19D5">
      <w:pPr>
        <w:pStyle w:val="ParagrapheIndent1"/>
        <w:jc w:val="both"/>
        <w:rPr>
          <w:rFonts w:ascii="Times New Roman" w:hAnsi="Times New Roman" w:cs="Times New Roman"/>
          <w:color w:val="000000"/>
          <w:lang w:val="fr-FR"/>
        </w:rPr>
      </w:pPr>
    </w:p>
    <w:sectPr w:rsidR="00F24C60" w:rsidRPr="00EE19D5">
      <w:footerReference w:type="default" r:id="rId29"/>
      <w:pgSz w:w="11900" w:h="16840"/>
      <w:pgMar w:top="1140" w:right="1140" w:bottom="1140" w:left="1140" w:header="1140" w:footer="114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94F5E3" w14:textId="77777777" w:rsidR="00C00725" w:rsidRDefault="00C00725">
      <w:r>
        <w:separator/>
      </w:r>
    </w:p>
  </w:endnote>
  <w:endnote w:type="continuationSeparator" w:id="0">
    <w:p w14:paraId="55667CC9" w14:textId="77777777" w:rsidR="00C00725" w:rsidRDefault="00C007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Garamond Premr Pro">
    <w:altName w:val="Constantia"/>
    <w:panose1 w:val="00000000000000000000"/>
    <w:charset w:val="00"/>
    <w:family w:val="roman"/>
    <w:notTrueType/>
    <w:pitch w:val="variable"/>
    <w:sig w:usb0="00000001" w:usb1="5000E07B" w:usb2="0000000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New Roman (Corps CS)">
    <w:altName w:val="Times New Roman"/>
    <w:panose1 w:val="00000000000000000000"/>
    <w:charset w:val="00"/>
    <w:family w:val="roman"/>
    <w:notTrueType/>
    <w:pitch w:val="default"/>
  </w:font>
  <w:font w:name="Garamaonr Premr pro">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6FF3C4" w14:textId="77777777" w:rsidR="00CA33C0" w:rsidRDefault="00CA33C0">
    <w:pPr>
      <w:pStyle w:val="Pieddepag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41AAFE" w14:textId="77777777" w:rsidR="00CA33C0" w:rsidRDefault="00CA33C0">
    <w:pPr>
      <w:pStyle w:val="Pieddepag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553018" w14:textId="77777777" w:rsidR="00CA33C0" w:rsidRDefault="00CA33C0">
    <w:pPr>
      <w:pStyle w:val="Pieddepag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AC3A1F" w14:textId="77777777" w:rsidR="00F24C60" w:rsidRDefault="00F24C60">
    <w:pPr>
      <w:spacing w:line="240" w:lineRule="exact"/>
    </w:pPr>
  </w:p>
  <w:tbl>
    <w:tblPr>
      <w:tblW w:w="0" w:type="auto"/>
      <w:tblLayout w:type="fixed"/>
      <w:tblLook w:val="04A0" w:firstRow="1" w:lastRow="0" w:firstColumn="1" w:lastColumn="0" w:noHBand="0" w:noVBand="1"/>
    </w:tblPr>
    <w:tblGrid>
      <w:gridCol w:w="5220"/>
      <w:gridCol w:w="4400"/>
    </w:tblGrid>
    <w:tr w:rsidR="00F24C60" w14:paraId="421383B1" w14:textId="77777777">
      <w:trPr>
        <w:trHeight w:val="245"/>
      </w:trPr>
      <w:tc>
        <w:tcPr>
          <w:tcW w:w="5220" w:type="dxa"/>
          <w:tcMar>
            <w:top w:w="0" w:type="dxa"/>
            <w:left w:w="0" w:type="dxa"/>
            <w:bottom w:w="0" w:type="dxa"/>
            <w:right w:w="0" w:type="dxa"/>
          </w:tcMar>
          <w:vAlign w:val="center"/>
        </w:tcPr>
        <w:p w14:paraId="0C3E69C4" w14:textId="5A7D5611" w:rsidR="00F24C60" w:rsidRDefault="00F24C60">
          <w:pPr>
            <w:pStyle w:val="PiedDePage"/>
            <w:rPr>
              <w:color w:val="000000"/>
              <w:lang w:val="fr-FR"/>
            </w:rPr>
          </w:pPr>
        </w:p>
      </w:tc>
      <w:tc>
        <w:tcPr>
          <w:tcW w:w="4400" w:type="dxa"/>
          <w:tcMar>
            <w:top w:w="0" w:type="dxa"/>
            <w:left w:w="0" w:type="dxa"/>
            <w:bottom w:w="0" w:type="dxa"/>
            <w:right w:w="0" w:type="dxa"/>
          </w:tcMar>
          <w:vAlign w:val="center"/>
        </w:tcPr>
        <w:p w14:paraId="516C4803" w14:textId="77777777" w:rsidR="00F24C60" w:rsidRDefault="00FA43EB">
          <w:pPr>
            <w:pStyle w:val="PiedDePage"/>
            <w:jc w:val="right"/>
            <w:rPr>
              <w:color w:val="000000"/>
              <w:lang w:val="fr-FR"/>
            </w:rPr>
          </w:pPr>
          <w:r>
            <w:rPr>
              <w:color w:val="000000"/>
              <w:lang w:val="fr-FR"/>
            </w:rPr>
            <w:t xml:space="preserve">Page </w:t>
          </w:r>
          <w:r>
            <w:rPr>
              <w:color w:val="000000"/>
              <w:lang w:val="fr-FR"/>
            </w:rPr>
            <w:fldChar w:fldCharType="begin"/>
          </w:r>
          <w:r>
            <w:rPr>
              <w:color w:val="000000"/>
              <w:lang w:val="fr-FR"/>
            </w:rPr>
            <w:instrText xml:space="preserve"> PAGE </w:instrText>
          </w:r>
          <w:r>
            <w:rPr>
              <w:color w:val="000000"/>
              <w:lang w:val="fr-FR"/>
            </w:rPr>
            <w:fldChar w:fldCharType="separate"/>
          </w:r>
          <w:r>
            <w:rPr>
              <w:color w:val="000000"/>
              <w:lang w:val="fr-FR"/>
            </w:rPr>
            <w:t>16</w:t>
          </w:r>
          <w:r>
            <w:rPr>
              <w:color w:val="000000"/>
              <w:lang w:val="fr-FR"/>
            </w:rPr>
            <w:fldChar w:fldCharType="end"/>
          </w:r>
          <w:r>
            <w:rPr>
              <w:color w:val="000000"/>
              <w:lang w:val="fr-FR"/>
            </w:rPr>
            <w:t xml:space="preserve"> sur </w:t>
          </w:r>
          <w:r>
            <w:rPr>
              <w:color w:val="000000"/>
              <w:lang w:val="fr-FR"/>
            </w:rPr>
            <w:fldChar w:fldCharType="begin"/>
          </w:r>
          <w:r>
            <w:rPr>
              <w:color w:val="000000"/>
              <w:lang w:val="fr-FR"/>
            </w:rPr>
            <w:instrText xml:space="preserve"> NUMPAGES </w:instrText>
          </w:r>
          <w:r>
            <w:rPr>
              <w:color w:val="000000"/>
              <w:lang w:val="fr-FR"/>
            </w:rPr>
            <w:fldChar w:fldCharType="separate"/>
          </w:r>
          <w:r>
            <w:rPr>
              <w:color w:val="000000"/>
              <w:lang w:val="fr-FR"/>
            </w:rPr>
            <w:t>16</w:t>
          </w:r>
          <w:r>
            <w:rPr>
              <w:color w:val="000000"/>
              <w:lang w:val="fr-FR"/>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0D166D7" w14:textId="77777777" w:rsidR="00C00725" w:rsidRDefault="00C00725">
      <w:r>
        <w:separator/>
      </w:r>
    </w:p>
  </w:footnote>
  <w:footnote w:type="continuationSeparator" w:id="0">
    <w:p w14:paraId="5345E7A5" w14:textId="77777777" w:rsidR="00C00725" w:rsidRDefault="00C007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C74EA1" w14:textId="77777777" w:rsidR="00CA33C0" w:rsidRDefault="00CA33C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D89F9E" w14:textId="77777777" w:rsidR="00CA33C0" w:rsidRDefault="00CA33C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0307AF" w14:textId="77777777" w:rsidR="00CA33C0" w:rsidRDefault="00CA33C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3"/>
    <w:multiLevelType w:val="multilevel"/>
    <w:tmpl w:val="00000003"/>
    <w:lvl w:ilvl="0">
      <w:start w:val="1"/>
      <w:numFmt w:val="none"/>
      <w:suff w:val="nothing"/>
      <w:lvlText w:val=""/>
      <w:lvlJc w:val="left"/>
      <w:pPr>
        <w:tabs>
          <w:tab w:val="num" w:pos="720"/>
        </w:tabs>
        <w:ind w:left="720" w:hanging="360"/>
      </w:pPr>
    </w:lvl>
    <w:lvl w:ilvl="1">
      <w:start w:val="1"/>
      <w:numFmt w:val="none"/>
      <w:suff w:val="nothing"/>
      <w:lvlText w:val=""/>
      <w:lvlJc w:val="left"/>
      <w:pPr>
        <w:tabs>
          <w:tab w:val="num" w:pos="1080"/>
        </w:tabs>
        <w:ind w:left="1080" w:hanging="360"/>
      </w:pPr>
    </w:lvl>
    <w:lvl w:ilvl="2">
      <w:start w:val="1"/>
      <w:numFmt w:val="none"/>
      <w:suff w:val="nothing"/>
      <w:lvlText w:val=""/>
      <w:lvlJc w:val="left"/>
      <w:pPr>
        <w:tabs>
          <w:tab w:val="num" w:pos="1440"/>
        </w:tabs>
        <w:ind w:left="1440" w:hanging="360"/>
      </w:pPr>
    </w:lvl>
    <w:lvl w:ilvl="3">
      <w:start w:val="1"/>
      <w:numFmt w:val="none"/>
      <w:suff w:val="nothing"/>
      <w:lvlText w:val=""/>
      <w:lvlJc w:val="left"/>
      <w:pPr>
        <w:tabs>
          <w:tab w:val="num" w:pos="1800"/>
        </w:tabs>
        <w:ind w:left="1800" w:hanging="360"/>
      </w:pPr>
    </w:lvl>
    <w:lvl w:ilvl="4">
      <w:start w:val="1"/>
      <w:numFmt w:val="none"/>
      <w:suff w:val="nothing"/>
      <w:lvlText w:val=""/>
      <w:lvlJc w:val="left"/>
      <w:pPr>
        <w:tabs>
          <w:tab w:val="num" w:pos="2160"/>
        </w:tabs>
        <w:ind w:left="2160" w:hanging="360"/>
      </w:pPr>
    </w:lvl>
    <w:lvl w:ilvl="5">
      <w:start w:val="1"/>
      <w:numFmt w:val="none"/>
      <w:suff w:val="nothing"/>
      <w:lvlText w:val=""/>
      <w:lvlJc w:val="left"/>
      <w:pPr>
        <w:tabs>
          <w:tab w:val="num" w:pos="2520"/>
        </w:tabs>
        <w:ind w:left="2520" w:hanging="360"/>
      </w:pPr>
    </w:lvl>
    <w:lvl w:ilvl="6">
      <w:start w:val="1"/>
      <w:numFmt w:val="none"/>
      <w:suff w:val="nothing"/>
      <w:lvlText w:val=""/>
      <w:lvlJc w:val="left"/>
      <w:pPr>
        <w:tabs>
          <w:tab w:val="num" w:pos="2880"/>
        </w:tabs>
        <w:ind w:left="2880" w:hanging="360"/>
      </w:pPr>
    </w:lvl>
    <w:lvl w:ilvl="7">
      <w:start w:val="1"/>
      <w:numFmt w:val="none"/>
      <w:suff w:val="nothing"/>
      <w:lvlText w:val=""/>
      <w:lvlJc w:val="left"/>
      <w:pPr>
        <w:tabs>
          <w:tab w:val="num" w:pos="3240"/>
        </w:tabs>
        <w:ind w:left="3240" w:hanging="360"/>
      </w:pPr>
    </w:lvl>
    <w:lvl w:ilvl="8">
      <w:start w:val="1"/>
      <w:numFmt w:val="none"/>
      <w:suff w:val="nothing"/>
      <w:lvlText w:val=""/>
      <w:lvlJc w:val="left"/>
      <w:pPr>
        <w:tabs>
          <w:tab w:val="num" w:pos="3600"/>
        </w:tabs>
        <w:ind w:left="3600" w:hanging="360"/>
      </w:pPr>
    </w:lvl>
  </w:abstractNum>
  <w:abstractNum w:abstractNumId="1" w15:restartNumberingAfterBreak="0">
    <w:nsid w:val="05A35E8F"/>
    <w:multiLevelType w:val="hybridMultilevel"/>
    <w:tmpl w:val="2CE6DD4E"/>
    <w:lvl w:ilvl="0" w:tplc="AC62A832">
      <w:start w:val="1"/>
      <w:numFmt w:val="upperLetter"/>
      <w:lvlText w:val="%1-"/>
      <w:lvlJc w:val="left"/>
      <w:pPr>
        <w:ind w:left="1211" w:hanging="360"/>
      </w:pPr>
      <w:rPr>
        <w:rFont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2" w15:restartNumberingAfterBreak="0">
    <w:nsid w:val="269D03F4"/>
    <w:multiLevelType w:val="hybridMultilevel"/>
    <w:tmpl w:val="3872D19E"/>
    <w:lvl w:ilvl="0" w:tplc="8B1A0488">
      <w:start w:val="1"/>
      <w:numFmt w:val="bullet"/>
      <w:lvlText w:val=""/>
      <w:lvlJc w:val="left"/>
      <w:pPr>
        <w:ind w:left="1571" w:hanging="360"/>
      </w:pPr>
      <w:rPr>
        <w:rFonts w:ascii="Symbol" w:hAnsi="Symbol" w:hint="default"/>
      </w:rPr>
    </w:lvl>
    <w:lvl w:ilvl="1" w:tplc="F2C619F4">
      <w:numFmt w:val="bullet"/>
      <w:lvlText w:val="-"/>
      <w:lvlJc w:val="left"/>
      <w:pPr>
        <w:ind w:left="2291" w:hanging="360"/>
      </w:pPr>
      <w:rPr>
        <w:rFonts w:ascii="Garamond Premr Pro" w:eastAsia="Garamond Premr Pro" w:hAnsi="Garamond Premr Pro" w:cs="Garamond Premr Pro" w:hint="default"/>
      </w:rPr>
    </w:lvl>
    <w:lvl w:ilvl="2" w:tplc="040C0005">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3" w15:restartNumberingAfterBreak="0">
    <w:nsid w:val="7C970689"/>
    <w:multiLevelType w:val="hybridMultilevel"/>
    <w:tmpl w:val="92ECF2C8"/>
    <w:lvl w:ilvl="0" w:tplc="9086FF66">
      <w:start w:val="1"/>
      <w:numFmt w:val="upperLetter"/>
      <w:lvlText w:val="%1-"/>
      <w:lvlJc w:val="left"/>
      <w:pPr>
        <w:ind w:left="1211" w:hanging="360"/>
      </w:pPr>
      <w:rPr>
        <w:rFont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num w:numId="1" w16cid:durableId="971595575">
    <w:abstractNumId w:val="2"/>
  </w:num>
  <w:num w:numId="2" w16cid:durableId="1688603443">
    <w:abstractNumId w:val="1"/>
  </w:num>
  <w:num w:numId="3" w16cid:durableId="418410628">
    <w:abstractNumId w:val="0"/>
  </w:num>
  <w:num w:numId="4" w16cid:durableId="56861116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4C60"/>
    <w:rsid w:val="000C04A5"/>
    <w:rsid w:val="000D6DCC"/>
    <w:rsid w:val="0010499E"/>
    <w:rsid w:val="00121AF1"/>
    <w:rsid w:val="001452FC"/>
    <w:rsid w:val="00147E8D"/>
    <w:rsid w:val="00154443"/>
    <w:rsid w:val="0018013B"/>
    <w:rsid w:val="001B10DD"/>
    <w:rsid w:val="001D55EC"/>
    <w:rsid w:val="002038D0"/>
    <w:rsid w:val="00251C49"/>
    <w:rsid w:val="002A013E"/>
    <w:rsid w:val="003144CF"/>
    <w:rsid w:val="003344DE"/>
    <w:rsid w:val="003535D8"/>
    <w:rsid w:val="003C4C19"/>
    <w:rsid w:val="00444EB2"/>
    <w:rsid w:val="004A4D74"/>
    <w:rsid w:val="004E3600"/>
    <w:rsid w:val="004E4961"/>
    <w:rsid w:val="00506EF1"/>
    <w:rsid w:val="00516C0D"/>
    <w:rsid w:val="00524D71"/>
    <w:rsid w:val="00584FDD"/>
    <w:rsid w:val="005A1EB8"/>
    <w:rsid w:val="005C4987"/>
    <w:rsid w:val="005D6DCD"/>
    <w:rsid w:val="0060171A"/>
    <w:rsid w:val="00647D63"/>
    <w:rsid w:val="006563EF"/>
    <w:rsid w:val="00685DBF"/>
    <w:rsid w:val="006953C0"/>
    <w:rsid w:val="006D1FB1"/>
    <w:rsid w:val="006D4056"/>
    <w:rsid w:val="00737513"/>
    <w:rsid w:val="00744F2E"/>
    <w:rsid w:val="0075134B"/>
    <w:rsid w:val="00785C24"/>
    <w:rsid w:val="007E681B"/>
    <w:rsid w:val="008306DF"/>
    <w:rsid w:val="0083109A"/>
    <w:rsid w:val="00851F38"/>
    <w:rsid w:val="008A11ED"/>
    <w:rsid w:val="009618D8"/>
    <w:rsid w:val="00985F5A"/>
    <w:rsid w:val="009D5993"/>
    <w:rsid w:val="00A024AB"/>
    <w:rsid w:val="00A43816"/>
    <w:rsid w:val="00A5258A"/>
    <w:rsid w:val="00A93D8F"/>
    <w:rsid w:val="00AE31A5"/>
    <w:rsid w:val="00B34E0E"/>
    <w:rsid w:val="00B426BB"/>
    <w:rsid w:val="00B95307"/>
    <w:rsid w:val="00BE4561"/>
    <w:rsid w:val="00C00725"/>
    <w:rsid w:val="00C46C1A"/>
    <w:rsid w:val="00C579F2"/>
    <w:rsid w:val="00C718F0"/>
    <w:rsid w:val="00CA33C0"/>
    <w:rsid w:val="00CB359C"/>
    <w:rsid w:val="00CB39C5"/>
    <w:rsid w:val="00CB59A7"/>
    <w:rsid w:val="00CD59E2"/>
    <w:rsid w:val="00D1127F"/>
    <w:rsid w:val="00DA1931"/>
    <w:rsid w:val="00DA4C83"/>
    <w:rsid w:val="00DC1ECC"/>
    <w:rsid w:val="00DF486C"/>
    <w:rsid w:val="00EC748F"/>
    <w:rsid w:val="00ED3EF4"/>
    <w:rsid w:val="00EE19D5"/>
    <w:rsid w:val="00EF0DB3"/>
    <w:rsid w:val="00F24C60"/>
    <w:rsid w:val="00F619C7"/>
    <w:rsid w:val="00F64140"/>
    <w:rsid w:val="00FA43EB"/>
    <w:rsid w:val="00FC6AF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4C859B2"/>
  <w15:docId w15:val="{FCE6FCA6-A585-4C02-AD60-A94605C854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Body Text" w:uiPriority="1"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A43EB"/>
    <w:rPr>
      <w:sz w:val="24"/>
      <w:szCs w:val="24"/>
    </w:rPr>
  </w:style>
  <w:style w:type="paragraph" w:styleId="Titre1">
    <w:name w:val="heading 1"/>
    <w:basedOn w:val="Normal"/>
    <w:next w:val="Normal"/>
    <w:link w:val="Titre1Car"/>
    <w:qFormat/>
    <w:rsid w:val="00EF7B96"/>
    <w:pPr>
      <w:keepNext/>
      <w:spacing w:after="120"/>
      <w:outlineLvl w:val="0"/>
    </w:pPr>
    <w:rPr>
      <w:rFonts w:ascii="Arial" w:hAnsi="Arial" w:cs="Arial"/>
      <w:b/>
      <w:bCs/>
      <w:kern w:val="32"/>
      <w:sz w:val="32"/>
      <w:szCs w:val="32"/>
    </w:rPr>
  </w:style>
  <w:style w:type="paragraph" w:styleId="Titre2">
    <w:name w:val="heading 2"/>
    <w:basedOn w:val="Normal"/>
    <w:next w:val="Normal"/>
    <w:qFormat/>
    <w:rsid w:val="00EF7B96"/>
    <w:pPr>
      <w:keepNext/>
      <w:spacing w:after="60"/>
      <w:outlineLvl w:val="1"/>
    </w:pPr>
    <w:rPr>
      <w:rFonts w:ascii="Arial" w:hAnsi="Arial" w:cs="Arial"/>
      <w:b/>
      <w:bCs/>
      <w:i/>
      <w:iCs/>
      <w:sz w:val="28"/>
      <w:szCs w:val="28"/>
    </w:rPr>
  </w:style>
  <w:style w:type="paragraph" w:styleId="Titre3">
    <w:name w:val="heading 3"/>
    <w:basedOn w:val="Normal"/>
    <w:next w:val="Normal"/>
    <w:qFormat/>
    <w:rsid w:val="00EF7B96"/>
    <w:pPr>
      <w:keepNext/>
      <w:spacing w:after="60"/>
      <w:outlineLvl w:val="2"/>
    </w:pPr>
    <w:rPr>
      <w:rFonts w:ascii="Arial" w:hAnsi="Arial" w:cs="Arial"/>
      <w:b/>
      <w:bCs/>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ableTD">
    <w:name w:val="table TD"/>
    <w:basedOn w:val="Normal"/>
    <w:next w:val="Normal"/>
    <w:qFormat/>
    <w:rPr>
      <w:rFonts w:ascii="Trebuchet MS" w:eastAsia="Trebuchet MS" w:hAnsi="Trebuchet MS" w:cs="Trebuchet MS"/>
      <w:sz w:val="20"/>
    </w:rPr>
  </w:style>
  <w:style w:type="paragraph" w:customStyle="1" w:styleId="Titletable">
    <w:name w:val="Title table"/>
    <w:basedOn w:val="Normal"/>
    <w:next w:val="Normal"/>
    <w:qFormat/>
    <w:rPr>
      <w:rFonts w:ascii="Trebuchet MS" w:eastAsia="Trebuchet MS" w:hAnsi="Trebuchet MS" w:cs="Trebuchet MS"/>
      <w:b/>
      <w:color w:val="FFFFFF"/>
      <w:sz w:val="28"/>
    </w:rPr>
  </w:style>
  <w:style w:type="paragraph" w:customStyle="1" w:styleId="table">
    <w:name w:val="table"/>
    <w:qFormat/>
  </w:style>
  <w:style w:type="paragraph" w:customStyle="1" w:styleId="tableGroupe">
    <w:name w:val="tableGroupe"/>
    <w:qFormat/>
  </w:style>
  <w:style w:type="paragraph" w:customStyle="1" w:styleId="PiedDePage">
    <w:name w:val="PiedDePage"/>
    <w:basedOn w:val="Normal"/>
    <w:next w:val="Normal"/>
    <w:qFormat/>
    <w:rPr>
      <w:rFonts w:ascii="Trebuchet MS" w:eastAsia="Trebuchet MS" w:hAnsi="Trebuchet MS" w:cs="Trebuchet MS"/>
      <w:sz w:val="18"/>
    </w:rPr>
  </w:style>
  <w:style w:type="paragraph" w:customStyle="1" w:styleId="ParagrapheIndent2">
    <w:name w:val="ParagrapheIndent2"/>
    <w:basedOn w:val="Normal"/>
    <w:next w:val="Normal"/>
    <w:qFormat/>
    <w:rPr>
      <w:rFonts w:ascii="Trebuchet MS" w:eastAsia="Trebuchet MS" w:hAnsi="Trebuchet MS" w:cs="Trebuchet MS"/>
      <w:sz w:val="20"/>
    </w:rPr>
  </w:style>
  <w:style w:type="paragraph" w:customStyle="1" w:styleId="style1">
    <w:name w:val="style1"/>
    <w:basedOn w:val="Normal"/>
    <w:next w:val="Normal"/>
    <w:qFormat/>
    <w:rPr>
      <w:rFonts w:ascii="Trebuchet MS" w:eastAsia="Trebuchet MS" w:hAnsi="Trebuchet MS" w:cs="Trebuchet MS"/>
      <w:sz w:val="20"/>
    </w:rPr>
  </w:style>
  <w:style w:type="paragraph" w:customStyle="1" w:styleId="Valign">
    <w:name w:val="Valign"/>
    <w:basedOn w:val="Normal"/>
    <w:next w:val="Normal"/>
    <w:qFormat/>
    <w:rPr>
      <w:rFonts w:ascii="Trebuchet MS" w:eastAsia="Trebuchet MS" w:hAnsi="Trebuchet MS" w:cs="Trebuchet MS"/>
      <w:sz w:val="20"/>
    </w:rPr>
  </w:style>
  <w:style w:type="paragraph" w:customStyle="1" w:styleId="tableCF">
    <w:name w:val="table CF"/>
    <w:basedOn w:val="Normal"/>
    <w:next w:val="Normal"/>
    <w:qFormat/>
    <w:rPr>
      <w:rFonts w:ascii="Trebuchet MS" w:eastAsia="Trebuchet MS" w:hAnsi="Trebuchet MS" w:cs="Trebuchet MS"/>
      <w:b/>
      <w:sz w:val="20"/>
    </w:rPr>
  </w:style>
  <w:style w:type="paragraph" w:customStyle="1" w:styleId="tableCH">
    <w:name w:val="table CH"/>
    <w:basedOn w:val="Normal"/>
    <w:next w:val="Normal"/>
    <w:qFormat/>
    <w:rPr>
      <w:rFonts w:ascii="Trebuchet MS" w:eastAsia="Trebuchet MS" w:hAnsi="Trebuchet MS" w:cs="Trebuchet MS"/>
      <w:b/>
      <w:sz w:val="20"/>
    </w:rPr>
  </w:style>
  <w:style w:type="paragraph" w:customStyle="1" w:styleId="ParagrapheIndent1">
    <w:name w:val="ParagrapheIndent1"/>
    <w:basedOn w:val="Normal"/>
    <w:next w:val="Normal"/>
    <w:qFormat/>
    <w:rPr>
      <w:rFonts w:ascii="Trebuchet MS" w:eastAsia="Trebuchet MS" w:hAnsi="Trebuchet MS" w:cs="Trebuchet MS"/>
      <w:sz w:val="20"/>
    </w:rPr>
  </w:style>
  <w:style w:type="paragraph" w:customStyle="1" w:styleId="ParagrapheIndent3">
    <w:name w:val="ParagrapheIndent3"/>
    <w:basedOn w:val="Normal"/>
    <w:next w:val="Normal"/>
    <w:qFormat/>
    <w:rPr>
      <w:rFonts w:ascii="Trebuchet MS" w:eastAsia="Trebuchet MS" w:hAnsi="Trebuchet MS" w:cs="Trebuchet MS"/>
      <w:sz w:val="20"/>
    </w:rPr>
  </w:style>
  <w:style w:type="paragraph" w:styleId="TM1">
    <w:name w:val="toc 1"/>
    <w:basedOn w:val="Normal"/>
    <w:next w:val="Normal"/>
    <w:autoRedefine/>
    <w:uiPriority w:val="39"/>
    <w:rsid w:val="00805BCE"/>
  </w:style>
  <w:style w:type="character" w:styleId="Lienhypertexte">
    <w:name w:val="Hyperlink"/>
    <w:basedOn w:val="Policepardfaut"/>
    <w:uiPriority w:val="99"/>
    <w:rsid w:val="00EF7B96"/>
    <w:rPr>
      <w:color w:val="0000FF"/>
      <w:u w:val="single"/>
    </w:rPr>
  </w:style>
  <w:style w:type="paragraph" w:styleId="TM2">
    <w:name w:val="toc 2"/>
    <w:basedOn w:val="Normal"/>
    <w:next w:val="Normal"/>
    <w:autoRedefine/>
    <w:uiPriority w:val="39"/>
    <w:rsid w:val="00805BCE"/>
    <w:pPr>
      <w:ind w:left="240"/>
    </w:pPr>
  </w:style>
  <w:style w:type="paragraph" w:styleId="TM3">
    <w:name w:val="toc 3"/>
    <w:basedOn w:val="Normal"/>
    <w:next w:val="Normal"/>
    <w:autoRedefine/>
    <w:uiPriority w:val="39"/>
    <w:rsid w:val="00805BCE"/>
    <w:pPr>
      <w:ind w:left="480"/>
    </w:pPr>
  </w:style>
  <w:style w:type="paragraph" w:styleId="Corpsdetexte">
    <w:name w:val="Body Text"/>
    <w:basedOn w:val="Normal"/>
    <w:link w:val="CorpsdetexteCar"/>
    <w:uiPriority w:val="1"/>
    <w:qFormat/>
    <w:rsid w:val="00EE19D5"/>
    <w:pPr>
      <w:widowControl w:val="0"/>
      <w:autoSpaceDE w:val="0"/>
      <w:autoSpaceDN w:val="0"/>
    </w:pPr>
    <w:rPr>
      <w:lang w:val="fr-FR"/>
    </w:rPr>
  </w:style>
  <w:style w:type="character" w:customStyle="1" w:styleId="CorpsdetexteCar">
    <w:name w:val="Corps de texte Car"/>
    <w:basedOn w:val="Policepardfaut"/>
    <w:link w:val="Corpsdetexte"/>
    <w:uiPriority w:val="1"/>
    <w:rsid w:val="00EE19D5"/>
    <w:rPr>
      <w:sz w:val="24"/>
      <w:szCs w:val="24"/>
      <w:lang w:val="fr-FR"/>
    </w:rPr>
  </w:style>
  <w:style w:type="table" w:styleId="Grilledutableau">
    <w:name w:val="Table Grid"/>
    <w:basedOn w:val="TableauNormal"/>
    <w:uiPriority w:val="39"/>
    <w:rsid w:val="00EE19D5"/>
    <w:pPr>
      <w:widowControl w:val="0"/>
      <w:autoSpaceDE w:val="0"/>
      <w:autoSpaceDN w:val="0"/>
    </w:pPr>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qFormat/>
    <w:rsid w:val="00A024AB"/>
    <w:pPr>
      <w:spacing w:before="120" w:after="120"/>
      <w:ind w:left="720"/>
      <w:contextualSpacing/>
      <w:jc w:val="both"/>
    </w:pPr>
    <w:rPr>
      <w:rFonts w:ascii="Garamond Premr Pro" w:eastAsiaTheme="minorHAnsi" w:hAnsi="Garamond Premr Pro" w:cs="Times New Roman (Corps CS)"/>
      <w:sz w:val="22"/>
      <w:lang w:val="fr-FR"/>
    </w:rPr>
  </w:style>
  <w:style w:type="paragraph" w:customStyle="1" w:styleId="Corpsdutexte4">
    <w:name w:val="Corps du texte (4)"/>
    <w:basedOn w:val="Normal"/>
    <w:rsid w:val="009618D8"/>
    <w:pPr>
      <w:shd w:val="clear" w:color="auto" w:fill="FFFFFF"/>
      <w:suppressAutoHyphens/>
      <w:spacing w:line="240" w:lineRule="atLeast"/>
      <w:ind w:hanging="280"/>
    </w:pPr>
    <w:rPr>
      <w:spacing w:val="10"/>
      <w:sz w:val="23"/>
      <w:szCs w:val="23"/>
      <w:lang w:val="fr-FR" w:eastAsia="ar-SA"/>
    </w:rPr>
  </w:style>
  <w:style w:type="character" w:customStyle="1" w:styleId="Corpsdutexte22">
    <w:name w:val="Corps du texte (2)2"/>
    <w:rsid w:val="00DA4C83"/>
    <w:rPr>
      <w:rFonts w:ascii="Times New Roman" w:hAnsi="Times New Roman" w:cs="Times New Roman"/>
      <w:b/>
      <w:bCs/>
      <w:sz w:val="21"/>
      <w:szCs w:val="21"/>
      <w:u w:val="single"/>
      <w:shd w:val="clear" w:color="auto" w:fill="FFFFFF"/>
    </w:rPr>
  </w:style>
  <w:style w:type="character" w:customStyle="1" w:styleId="Titre1Car">
    <w:name w:val="Titre 1 Car"/>
    <w:basedOn w:val="Policepardfaut"/>
    <w:link w:val="Titre1"/>
    <w:rsid w:val="00D1127F"/>
    <w:rPr>
      <w:rFonts w:ascii="Arial" w:hAnsi="Arial" w:cs="Arial"/>
      <w:b/>
      <w:bCs/>
      <w:kern w:val="32"/>
      <w:sz w:val="32"/>
      <w:szCs w:val="32"/>
    </w:rPr>
  </w:style>
  <w:style w:type="character" w:styleId="Marquedecommentaire">
    <w:name w:val="annotation reference"/>
    <w:basedOn w:val="Policepardfaut"/>
    <w:rsid w:val="00851F38"/>
    <w:rPr>
      <w:sz w:val="16"/>
      <w:szCs w:val="16"/>
    </w:rPr>
  </w:style>
  <w:style w:type="paragraph" w:styleId="Commentaire">
    <w:name w:val="annotation text"/>
    <w:basedOn w:val="Normal"/>
    <w:link w:val="CommentaireCar"/>
    <w:rsid w:val="00851F38"/>
    <w:rPr>
      <w:sz w:val="20"/>
      <w:szCs w:val="20"/>
    </w:rPr>
  </w:style>
  <w:style w:type="character" w:customStyle="1" w:styleId="CommentaireCar">
    <w:name w:val="Commentaire Car"/>
    <w:basedOn w:val="Policepardfaut"/>
    <w:link w:val="Commentaire"/>
    <w:rsid w:val="00851F38"/>
  </w:style>
  <w:style w:type="paragraph" w:styleId="Objetducommentaire">
    <w:name w:val="annotation subject"/>
    <w:basedOn w:val="Commentaire"/>
    <w:next w:val="Commentaire"/>
    <w:link w:val="ObjetducommentaireCar"/>
    <w:rsid w:val="00851F38"/>
    <w:rPr>
      <w:b/>
      <w:bCs/>
    </w:rPr>
  </w:style>
  <w:style w:type="character" w:customStyle="1" w:styleId="ObjetducommentaireCar">
    <w:name w:val="Objet du commentaire Car"/>
    <w:basedOn w:val="CommentaireCar"/>
    <w:link w:val="Objetducommentaire"/>
    <w:rsid w:val="00851F38"/>
    <w:rPr>
      <w:b/>
      <w:bCs/>
    </w:rPr>
  </w:style>
  <w:style w:type="paragraph" w:styleId="En-tte">
    <w:name w:val="header"/>
    <w:basedOn w:val="Normal"/>
    <w:link w:val="En-tteCar"/>
    <w:rsid w:val="00CA33C0"/>
    <w:pPr>
      <w:tabs>
        <w:tab w:val="center" w:pos="4536"/>
        <w:tab w:val="right" w:pos="9072"/>
      </w:tabs>
    </w:pPr>
  </w:style>
  <w:style w:type="character" w:customStyle="1" w:styleId="En-tteCar">
    <w:name w:val="En-tête Car"/>
    <w:basedOn w:val="Policepardfaut"/>
    <w:link w:val="En-tte"/>
    <w:rsid w:val="00CA33C0"/>
    <w:rPr>
      <w:sz w:val="24"/>
      <w:szCs w:val="24"/>
    </w:rPr>
  </w:style>
  <w:style w:type="paragraph" w:styleId="Pieddepage0">
    <w:name w:val="footer"/>
    <w:basedOn w:val="Normal"/>
    <w:link w:val="PieddepageCar"/>
    <w:rsid w:val="00CA33C0"/>
    <w:pPr>
      <w:tabs>
        <w:tab w:val="center" w:pos="4536"/>
        <w:tab w:val="right" w:pos="9072"/>
      </w:tabs>
    </w:pPr>
  </w:style>
  <w:style w:type="character" w:customStyle="1" w:styleId="PieddepageCar">
    <w:name w:val="Pied de page Car"/>
    <w:basedOn w:val="Policepardfaut"/>
    <w:link w:val="Pieddepage0"/>
    <w:rsid w:val="00CA33C0"/>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695384">
      <w:bodyDiv w:val="1"/>
      <w:marLeft w:val="0"/>
      <w:marRight w:val="0"/>
      <w:marTop w:val="0"/>
      <w:marBottom w:val="0"/>
      <w:divBdr>
        <w:top w:val="none" w:sz="0" w:space="0" w:color="auto"/>
        <w:left w:val="none" w:sz="0" w:space="0" w:color="auto"/>
        <w:bottom w:val="none" w:sz="0" w:space="0" w:color="auto"/>
        <w:right w:val="none" w:sz="0" w:space="0" w:color="auto"/>
      </w:divBdr>
    </w:div>
    <w:div w:id="206186454">
      <w:bodyDiv w:val="1"/>
      <w:marLeft w:val="0"/>
      <w:marRight w:val="0"/>
      <w:marTop w:val="0"/>
      <w:marBottom w:val="0"/>
      <w:divBdr>
        <w:top w:val="none" w:sz="0" w:space="0" w:color="auto"/>
        <w:left w:val="none" w:sz="0" w:space="0" w:color="auto"/>
        <w:bottom w:val="none" w:sz="0" w:space="0" w:color="auto"/>
        <w:right w:val="none" w:sz="0" w:space="0" w:color="auto"/>
      </w:divBdr>
    </w:div>
    <w:div w:id="350646953">
      <w:bodyDiv w:val="1"/>
      <w:marLeft w:val="0"/>
      <w:marRight w:val="0"/>
      <w:marTop w:val="0"/>
      <w:marBottom w:val="0"/>
      <w:divBdr>
        <w:top w:val="none" w:sz="0" w:space="0" w:color="auto"/>
        <w:left w:val="none" w:sz="0" w:space="0" w:color="auto"/>
        <w:bottom w:val="none" w:sz="0" w:space="0" w:color="auto"/>
        <w:right w:val="none" w:sz="0" w:space="0" w:color="auto"/>
      </w:divBdr>
    </w:div>
    <w:div w:id="814179431">
      <w:bodyDiv w:val="1"/>
      <w:marLeft w:val="0"/>
      <w:marRight w:val="0"/>
      <w:marTop w:val="0"/>
      <w:marBottom w:val="0"/>
      <w:divBdr>
        <w:top w:val="none" w:sz="0" w:space="0" w:color="auto"/>
        <w:left w:val="none" w:sz="0" w:space="0" w:color="auto"/>
        <w:bottom w:val="none" w:sz="0" w:space="0" w:color="auto"/>
        <w:right w:val="none" w:sz="0" w:space="0" w:color="auto"/>
      </w:divBdr>
    </w:div>
    <w:div w:id="955865979">
      <w:bodyDiv w:val="1"/>
      <w:marLeft w:val="0"/>
      <w:marRight w:val="0"/>
      <w:marTop w:val="0"/>
      <w:marBottom w:val="0"/>
      <w:divBdr>
        <w:top w:val="none" w:sz="0" w:space="0" w:color="auto"/>
        <w:left w:val="none" w:sz="0" w:space="0" w:color="auto"/>
        <w:bottom w:val="none" w:sz="0" w:space="0" w:color="auto"/>
        <w:right w:val="none" w:sz="0" w:space="0" w:color="auto"/>
      </w:divBdr>
    </w:div>
    <w:div w:id="1070930291">
      <w:bodyDiv w:val="1"/>
      <w:marLeft w:val="0"/>
      <w:marRight w:val="0"/>
      <w:marTop w:val="0"/>
      <w:marBottom w:val="0"/>
      <w:divBdr>
        <w:top w:val="none" w:sz="0" w:space="0" w:color="auto"/>
        <w:left w:val="none" w:sz="0" w:space="0" w:color="auto"/>
        <w:bottom w:val="none" w:sz="0" w:space="0" w:color="auto"/>
        <w:right w:val="none" w:sz="0" w:space="0" w:color="auto"/>
      </w:divBdr>
    </w:div>
    <w:div w:id="1423796546">
      <w:bodyDiv w:val="1"/>
      <w:marLeft w:val="0"/>
      <w:marRight w:val="0"/>
      <w:marTop w:val="0"/>
      <w:marBottom w:val="0"/>
      <w:divBdr>
        <w:top w:val="none" w:sz="0" w:space="0" w:color="auto"/>
        <w:left w:val="none" w:sz="0" w:space="0" w:color="auto"/>
        <w:bottom w:val="none" w:sz="0" w:space="0" w:color="auto"/>
        <w:right w:val="none" w:sz="0" w:space="0" w:color="auto"/>
      </w:divBdr>
    </w:div>
    <w:div w:id="1534884811">
      <w:bodyDiv w:val="1"/>
      <w:marLeft w:val="0"/>
      <w:marRight w:val="0"/>
      <w:marTop w:val="0"/>
      <w:marBottom w:val="0"/>
      <w:divBdr>
        <w:top w:val="none" w:sz="0" w:space="0" w:color="auto"/>
        <w:left w:val="none" w:sz="0" w:space="0" w:color="auto"/>
        <w:bottom w:val="none" w:sz="0" w:space="0" w:color="auto"/>
        <w:right w:val="none" w:sz="0" w:space="0" w:color="auto"/>
      </w:divBdr>
    </w:div>
    <w:div w:id="1824391849">
      <w:bodyDiv w:val="1"/>
      <w:marLeft w:val="0"/>
      <w:marRight w:val="0"/>
      <w:marTop w:val="0"/>
      <w:marBottom w:val="0"/>
      <w:divBdr>
        <w:top w:val="none" w:sz="0" w:space="0" w:color="auto"/>
        <w:left w:val="none" w:sz="0" w:space="0" w:color="auto"/>
        <w:bottom w:val="none" w:sz="0" w:space="0" w:color="auto"/>
        <w:right w:val="none" w:sz="0" w:space="0" w:color="auto"/>
      </w:divBdr>
    </w:div>
    <w:div w:id="18366063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5"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4.png"/><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7.png"/><Relationship Id="rId28" Type="http://schemas.openxmlformats.org/officeDocument/2006/relationships/image" Target="media/image12.png"/><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91B5789C195DF4183810DE43CFF2814" ma:contentTypeVersion="19" ma:contentTypeDescription="Crée un document." ma:contentTypeScope="" ma:versionID="718bdcda0330951ad13b85d5a9c609e7">
  <xsd:schema xmlns:xsd="http://www.w3.org/2001/XMLSchema" xmlns:xs="http://www.w3.org/2001/XMLSchema" xmlns:p="http://schemas.microsoft.com/office/2006/metadata/properties" xmlns:ns2="563b15aa-c91d-41dd-aea2-8da1f70ba1cb" xmlns:ns3="e9dbfbbb-a06f-46f1-b48b-c469b66b400f" targetNamespace="http://schemas.microsoft.com/office/2006/metadata/properties" ma:root="true" ma:fieldsID="ce2b93088f42e87c746316330a547dfc" ns2:_="" ns3:_="">
    <xsd:import namespace="563b15aa-c91d-41dd-aea2-8da1f70ba1cb"/>
    <xsd:import namespace="e9dbfbbb-a06f-46f1-b48b-c469b66b400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LengthInSeconds" minOccurs="0"/>
                <xsd:element ref="ns3:MediaServiceDateTaken" minOccurs="0"/>
                <xsd:element ref="ns3:MediaServiceAutoKeyPoints" minOccurs="0"/>
                <xsd:element ref="ns3:MediaServiceKeyPoint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63b15aa-c91d-41dd-aea2-8da1f70ba1cb"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1ef881cd-0c11-49f8-bad9-becc418dfc5d}" ma:internalName="TaxCatchAll" ma:showField="CatchAllData" ma:web="563b15aa-c91d-41dd-aea2-8da1f70ba1c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9dbfbbb-a06f-46f1-b48b-c469b66b400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1685211f-a9fd-44d6-8926-2bebe9684ea2"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9dbfbbb-a06f-46f1-b48b-c469b66b400f">
      <Terms xmlns="http://schemas.microsoft.com/office/infopath/2007/PartnerControls"/>
    </lcf76f155ced4ddcb4097134ff3c332f>
    <TaxCatchAll xmlns="563b15aa-c91d-41dd-aea2-8da1f70ba1cb"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F3D982-A962-4B2A-A77E-CC899A18E625}">
  <ds:schemaRefs>
    <ds:schemaRef ds:uri="http://schemas.microsoft.com/sharepoint/v3/contenttype/forms"/>
  </ds:schemaRefs>
</ds:datastoreItem>
</file>

<file path=customXml/itemProps2.xml><?xml version="1.0" encoding="utf-8"?>
<ds:datastoreItem xmlns:ds="http://schemas.openxmlformats.org/officeDocument/2006/customXml" ds:itemID="{42A08623-0345-4C3A-B42B-2463D7C409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63b15aa-c91d-41dd-aea2-8da1f70ba1cb"/>
    <ds:schemaRef ds:uri="e9dbfbbb-a06f-46f1-b48b-c469b66b4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9AD4885-9B03-4850-BEFD-D413FB3ED720}">
  <ds:schemaRefs>
    <ds:schemaRef ds:uri="http://schemas.microsoft.com/office/2006/metadata/properties"/>
    <ds:schemaRef ds:uri="http://schemas.microsoft.com/office/infopath/2007/PartnerControls"/>
    <ds:schemaRef ds:uri="e9dbfbbb-a06f-46f1-b48b-c469b66b400f"/>
    <ds:schemaRef ds:uri="563b15aa-c91d-41dd-aea2-8da1f70ba1cb"/>
  </ds:schemaRefs>
</ds:datastoreItem>
</file>

<file path=customXml/itemProps4.xml><?xml version="1.0" encoding="utf-8"?>
<ds:datastoreItem xmlns:ds="http://schemas.openxmlformats.org/officeDocument/2006/customXml" ds:itemID="{BF785819-3CA4-435C-B2F5-E4E25D05FE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16</Pages>
  <Words>4682</Words>
  <Characters>28070</Characters>
  <Application>Microsoft Office Word</Application>
  <DocSecurity>0</DocSecurity>
  <Lines>233</Lines>
  <Paragraphs>65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Nathalie</dc:creator>
  <cp:lastModifiedBy>Nathalie | NRC-CONSEIL</cp:lastModifiedBy>
  <cp:revision>64</cp:revision>
  <dcterms:created xsi:type="dcterms:W3CDTF">2025-04-18T17:12:00Z</dcterms:created>
  <dcterms:modified xsi:type="dcterms:W3CDTF">2025-07-24T13:09:00Z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0x010100991B5789C195DF4183810DE43CFF2814</vt:lpwstr>
  </property>
</Properties>
</file>