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8503E" w14:textId="77777777" w:rsidR="00C5632C" w:rsidRPr="00C468D0" w:rsidRDefault="00C5632C" w:rsidP="00C5632C">
      <w:pPr>
        <w:jc w:val="center"/>
        <w:rPr>
          <w:b/>
          <w:color w:val="000000"/>
          <w:sz w:val="56"/>
        </w:rPr>
      </w:pPr>
      <w:r w:rsidRPr="00C468D0">
        <w:rPr>
          <w:b/>
          <w:noProof/>
          <w:color w:val="000000"/>
          <w:sz w:val="56"/>
        </w:rPr>
        <w:drawing>
          <wp:inline distT="0" distB="0" distL="0" distR="0" wp14:anchorId="20EE8F05" wp14:editId="7AF180D0">
            <wp:extent cx="2188845" cy="1286510"/>
            <wp:effectExtent l="0" t="0" r="1905" b="0"/>
            <wp:docPr id="1360741016" name="Image 2" descr="Une image contenant Graphique, graphisme, capture d’écran, Caractère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1016" name="Image 2" descr="Une image contenant Graphique, graphisme, capture d’écran, Caractère coloré&#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p>
    <w:p w14:paraId="32EB3A6F" w14:textId="77777777" w:rsidR="00C5632C" w:rsidRPr="00C468D0" w:rsidRDefault="00C5632C" w:rsidP="00C5632C">
      <w:pPr>
        <w:jc w:val="center"/>
        <w:rPr>
          <w:b/>
          <w:color w:val="000000"/>
          <w:sz w:val="28"/>
          <w:szCs w:val="6"/>
        </w:rPr>
      </w:pPr>
      <w:bookmarkStart w:id="0" w:name="_Hlk182483723"/>
      <w:r w:rsidRPr="00C468D0">
        <w:rPr>
          <w:b/>
          <w:color w:val="000000"/>
          <w:sz w:val="28"/>
          <w:szCs w:val="6"/>
        </w:rPr>
        <w:t>Division de l’Immobilier et de la Logistique</w:t>
      </w:r>
    </w:p>
    <w:bookmarkEnd w:id="0"/>
    <w:p w14:paraId="052D7AFC" w14:textId="77777777" w:rsidR="00C5632C" w:rsidRPr="00C468D0" w:rsidRDefault="00C5632C" w:rsidP="00C5632C">
      <w:pPr>
        <w:jc w:val="center"/>
        <w:rPr>
          <w:b/>
          <w:color w:val="000000"/>
          <w:sz w:val="28"/>
          <w:szCs w:val="6"/>
        </w:rPr>
      </w:pPr>
    </w:p>
    <w:p w14:paraId="3CD3D40A" w14:textId="77777777" w:rsidR="00C5632C" w:rsidRDefault="00C5632C" w:rsidP="00C5632C">
      <w:pPr>
        <w:jc w:val="center"/>
        <w:rPr>
          <w:b/>
          <w:color w:val="00B0F0"/>
          <w:sz w:val="36"/>
          <w:szCs w:val="10"/>
        </w:rPr>
      </w:pPr>
      <w:r w:rsidRPr="00C468D0">
        <w:rPr>
          <w:b/>
          <w:color w:val="00B0F0"/>
          <w:sz w:val="36"/>
          <w:szCs w:val="10"/>
        </w:rPr>
        <w:t>CAHIER DES CLAUSES ADMINISTRATIVES PARTICULIERES (CCAP)</w:t>
      </w:r>
    </w:p>
    <w:p w14:paraId="257A49D8" w14:textId="77777777" w:rsidR="00C5632C" w:rsidRPr="00C468D0" w:rsidRDefault="00C5632C" w:rsidP="00C5632C">
      <w:pPr>
        <w:jc w:val="center"/>
        <w:rPr>
          <w:b/>
          <w:color w:val="00B0F0"/>
          <w:sz w:val="36"/>
          <w:szCs w:val="10"/>
        </w:rPr>
      </w:pPr>
      <w:r>
        <w:rPr>
          <w:b/>
          <w:color w:val="00B0F0"/>
          <w:sz w:val="36"/>
          <w:szCs w:val="10"/>
        </w:rPr>
        <w:t>VALANT ACTE D’ENGAGEMENT (AE)</w:t>
      </w:r>
    </w:p>
    <w:p w14:paraId="5F6F9E83" w14:textId="77777777" w:rsidR="00C5632C" w:rsidRPr="00C468D0" w:rsidRDefault="00C5632C" w:rsidP="00C5632C">
      <w:pPr>
        <w:jc w:val="center"/>
        <w:rPr>
          <w:b/>
          <w:color w:val="00B0F0"/>
          <w:sz w:val="36"/>
          <w:szCs w:val="10"/>
        </w:rPr>
      </w:pPr>
    </w:p>
    <w:p w14:paraId="5820E686" w14:textId="77777777" w:rsidR="00C5632C" w:rsidRPr="00C468D0" w:rsidRDefault="00C5632C" w:rsidP="00C5632C">
      <w:pPr>
        <w:jc w:val="center"/>
        <w:rPr>
          <w:b/>
          <w:color w:val="00B0F0"/>
          <w:sz w:val="36"/>
          <w:szCs w:val="10"/>
        </w:rPr>
      </w:pPr>
    </w:p>
    <w:p w14:paraId="013881D8" w14:textId="77777777" w:rsidR="00C5632C" w:rsidRPr="00C468D0" w:rsidRDefault="00C5632C" w:rsidP="00C5632C">
      <w:pPr>
        <w:jc w:val="center"/>
        <w:rPr>
          <w:b/>
          <w:sz w:val="36"/>
          <w:szCs w:val="10"/>
        </w:rPr>
      </w:pPr>
      <w:r w:rsidRPr="00C468D0">
        <w:rPr>
          <w:b/>
          <w:sz w:val="36"/>
          <w:szCs w:val="10"/>
          <w:u w:val="single"/>
        </w:rPr>
        <w:t xml:space="preserve">OBJET </w:t>
      </w:r>
      <w:r w:rsidRPr="00C468D0">
        <w:rPr>
          <w:b/>
          <w:sz w:val="36"/>
          <w:szCs w:val="10"/>
        </w:rPr>
        <w:t>:</w:t>
      </w:r>
    </w:p>
    <w:p w14:paraId="6FD9E2CE" w14:textId="738AFBAF" w:rsidR="00C5632C" w:rsidRPr="00C468D0" w:rsidRDefault="00BA7110" w:rsidP="00C5632C">
      <w:pPr>
        <w:jc w:val="center"/>
        <w:rPr>
          <w:b/>
          <w:sz w:val="36"/>
          <w:szCs w:val="10"/>
        </w:rPr>
      </w:pPr>
      <w:bookmarkStart w:id="1" w:name="_Hlk185235525"/>
      <w:r>
        <w:rPr>
          <w:b/>
          <w:sz w:val="36"/>
          <w:szCs w:val="10"/>
        </w:rPr>
        <w:t>Travaux d</w:t>
      </w:r>
      <w:r w:rsidR="00A05031">
        <w:rPr>
          <w:b/>
          <w:sz w:val="36"/>
          <w:szCs w:val="10"/>
        </w:rPr>
        <w:t>e</w:t>
      </w:r>
      <w:r w:rsidR="002F4FC7">
        <w:rPr>
          <w:b/>
          <w:sz w:val="36"/>
          <w:szCs w:val="10"/>
        </w:rPr>
        <w:t xml:space="preserve"> mise en place d’une</w:t>
      </w:r>
      <w:r w:rsidR="00A05031">
        <w:rPr>
          <w:b/>
          <w:sz w:val="36"/>
          <w:szCs w:val="10"/>
        </w:rPr>
        <w:t xml:space="preserve"> ventilation/filtration industrielle et </w:t>
      </w:r>
      <w:r w:rsidR="002F4FC7">
        <w:rPr>
          <w:b/>
          <w:sz w:val="36"/>
          <w:szCs w:val="10"/>
        </w:rPr>
        <w:t xml:space="preserve">d’un </w:t>
      </w:r>
      <w:r w:rsidR="00A05031">
        <w:rPr>
          <w:b/>
          <w:sz w:val="36"/>
          <w:szCs w:val="10"/>
        </w:rPr>
        <w:t xml:space="preserve">sas de confinement </w:t>
      </w:r>
      <w:r w:rsidR="002F4FC7">
        <w:rPr>
          <w:b/>
          <w:sz w:val="36"/>
          <w:szCs w:val="10"/>
        </w:rPr>
        <w:t>pour</w:t>
      </w:r>
      <w:r w:rsidR="00A05031">
        <w:rPr>
          <w:b/>
          <w:sz w:val="36"/>
          <w:szCs w:val="10"/>
        </w:rPr>
        <w:t xml:space="preserve"> laboratoire de recherche</w:t>
      </w:r>
      <w:r>
        <w:rPr>
          <w:b/>
          <w:sz w:val="36"/>
          <w:szCs w:val="10"/>
        </w:rPr>
        <w:t xml:space="preserve"> </w:t>
      </w:r>
    </w:p>
    <w:bookmarkEnd w:id="1"/>
    <w:p w14:paraId="14DEE08A" w14:textId="77777777" w:rsidR="00C5632C" w:rsidRPr="00C468D0" w:rsidRDefault="00C5632C" w:rsidP="00C5632C">
      <w:pPr>
        <w:jc w:val="center"/>
        <w:rPr>
          <w:b/>
          <w:color w:val="00B0F0"/>
          <w:sz w:val="36"/>
          <w:szCs w:val="10"/>
        </w:rPr>
      </w:pPr>
    </w:p>
    <w:p w14:paraId="4558DC22" w14:textId="77777777" w:rsidR="00C5632C" w:rsidRPr="00C468D0" w:rsidRDefault="00C5632C" w:rsidP="00C5632C">
      <w:pPr>
        <w:jc w:val="center"/>
        <w:rPr>
          <w:b/>
          <w:sz w:val="24"/>
          <w:szCs w:val="4"/>
        </w:rPr>
      </w:pPr>
      <w:r w:rsidRPr="00C468D0">
        <w:rPr>
          <w:b/>
          <w:sz w:val="24"/>
          <w:szCs w:val="4"/>
          <w:u w:val="single"/>
        </w:rPr>
        <w:t>TYPE DE CONTRAT</w:t>
      </w:r>
      <w:r w:rsidRPr="00C468D0">
        <w:rPr>
          <w:b/>
          <w:sz w:val="24"/>
          <w:szCs w:val="4"/>
        </w:rPr>
        <w:t xml:space="preserve"> :</w:t>
      </w:r>
    </w:p>
    <w:p w14:paraId="7D01E18F" w14:textId="77777777" w:rsidR="00C5632C" w:rsidRPr="00C468D0" w:rsidRDefault="00C5632C" w:rsidP="00C5632C">
      <w:pPr>
        <w:jc w:val="center"/>
        <w:rPr>
          <w:b/>
          <w:sz w:val="24"/>
          <w:szCs w:val="4"/>
        </w:rPr>
      </w:pPr>
      <w:r w:rsidRPr="00C468D0">
        <w:rPr>
          <w:b/>
          <w:sz w:val="24"/>
          <w:szCs w:val="4"/>
        </w:rPr>
        <w:t>Marché ordinaire à prix forfaitaire</w:t>
      </w:r>
    </w:p>
    <w:p w14:paraId="4C3729A7" w14:textId="77777777" w:rsidR="00C5632C" w:rsidRPr="00C468D0" w:rsidRDefault="00C5632C" w:rsidP="00C5632C">
      <w:pPr>
        <w:jc w:val="center"/>
        <w:rPr>
          <w:b/>
          <w:sz w:val="24"/>
          <w:szCs w:val="4"/>
        </w:rPr>
      </w:pPr>
    </w:p>
    <w:p w14:paraId="7B45CB7F" w14:textId="77777777" w:rsidR="00C5632C" w:rsidRPr="00C468D0" w:rsidRDefault="00C5632C" w:rsidP="00C5632C">
      <w:pPr>
        <w:jc w:val="center"/>
        <w:rPr>
          <w:b/>
          <w:sz w:val="24"/>
          <w:szCs w:val="4"/>
        </w:rPr>
      </w:pPr>
    </w:p>
    <w:p w14:paraId="3F9CD38D" w14:textId="77777777" w:rsidR="00C5632C" w:rsidRPr="00C468D0" w:rsidRDefault="00C5632C" w:rsidP="00C5632C">
      <w:pPr>
        <w:jc w:val="center"/>
        <w:rPr>
          <w:b/>
          <w:sz w:val="24"/>
          <w:szCs w:val="4"/>
        </w:rPr>
      </w:pPr>
    </w:p>
    <w:p w14:paraId="7E6CB158" w14:textId="77777777" w:rsidR="00C5632C" w:rsidRPr="00C468D0" w:rsidRDefault="00C5632C" w:rsidP="00C5632C">
      <w:pPr>
        <w:jc w:val="left"/>
        <w:rPr>
          <w:b/>
          <w:i/>
          <w:iCs/>
          <w:sz w:val="24"/>
          <w:szCs w:val="4"/>
        </w:rPr>
      </w:pPr>
      <w:r w:rsidRPr="00C468D0">
        <w:rPr>
          <w:b/>
          <w:i/>
          <w:iCs/>
          <w:sz w:val="24"/>
          <w:szCs w:val="4"/>
        </w:rPr>
        <w:t>INFORMATIONS A RENSEIGNER PAR L’IMT MINES ALÈS :</w:t>
      </w:r>
    </w:p>
    <w:p w14:paraId="2ADC771A" w14:textId="77777777" w:rsidR="00C5632C" w:rsidRPr="00C468D0" w:rsidRDefault="00C5632C" w:rsidP="00C5632C">
      <w:pPr>
        <w:jc w:val="left"/>
        <w:rPr>
          <w:b/>
          <w:i/>
          <w:iCs/>
          <w:sz w:val="24"/>
          <w:szCs w:val="4"/>
        </w:rPr>
      </w:pPr>
      <w:r w:rsidRPr="00C468D0">
        <w:rPr>
          <w:b/>
          <w:i/>
          <w:iCs/>
          <w:sz w:val="24"/>
          <w:szCs w:val="4"/>
        </w:rPr>
        <w:t xml:space="preserve">Date dernière mise à jour avant notification : </w:t>
      </w:r>
    </w:p>
    <w:p w14:paraId="66D1FD48" w14:textId="77777777" w:rsidR="00C5632C" w:rsidRDefault="00C5632C" w:rsidP="00C5632C">
      <w:pPr>
        <w:jc w:val="left"/>
        <w:rPr>
          <w:b/>
          <w:i/>
          <w:iCs/>
          <w:sz w:val="24"/>
          <w:szCs w:val="4"/>
        </w:rPr>
      </w:pPr>
      <w:r w:rsidRPr="00C468D0">
        <w:rPr>
          <w:b/>
          <w:i/>
          <w:iCs/>
          <w:sz w:val="24"/>
          <w:szCs w:val="4"/>
        </w:rPr>
        <w:t xml:space="preserve">Référence du contrat : </w:t>
      </w:r>
    </w:p>
    <w:p w14:paraId="43513A67" w14:textId="1E3A5843" w:rsidR="00C5632C" w:rsidRDefault="00C5632C">
      <w:pPr>
        <w:overflowPunct/>
        <w:autoSpaceDE/>
        <w:autoSpaceDN/>
        <w:adjustRightInd/>
        <w:spacing w:after="200"/>
        <w:jc w:val="left"/>
        <w:textAlignment w:val="auto"/>
        <w:rPr>
          <w:b/>
          <w:i/>
          <w:iCs/>
          <w:sz w:val="24"/>
          <w:szCs w:val="4"/>
        </w:rPr>
      </w:pPr>
      <w:r>
        <w:rPr>
          <w:b/>
          <w:i/>
          <w:iCs/>
          <w:sz w:val="24"/>
          <w:szCs w:val="4"/>
        </w:rPr>
        <w:br w:type="page"/>
      </w:r>
    </w:p>
    <w:p w14:paraId="1F379856" w14:textId="77777777" w:rsidR="0051659E" w:rsidRPr="002027B7" w:rsidRDefault="00D5766D" w:rsidP="00B356D5">
      <w:pPr>
        <w:jc w:val="center"/>
        <w:outlineLvl w:val="0"/>
        <w:rPr>
          <w:b/>
        </w:rPr>
      </w:pPr>
      <w:r>
        <w:rPr>
          <w:b/>
        </w:rPr>
        <w:lastRenderedPageBreak/>
        <w:t>S</w:t>
      </w:r>
      <w:r w:rsidR="00A81438" w:rsidRPr="002027B7">
        <w:rPr>
          <w:b/>
        </w:rPr>
        <w:t>OMM</w:t>
      </w:r>
      <w:r w:rsidR="006629B9" w:rsidRPr="002027B7">
        <w:rPr>
          <w:b/>
        </w:rPr>
        <w:t>AIRE</w:t>
      </w:r>
    </w:p>
    <w:p w14:paraId="2B496E74" w14:textId="7AB53523" w:rsidR="00851253" w:rsidRDefault="00737605">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r>
        <w:rPr>
          <w:rFonts w:asciiTheme="minorHAnsi" w:hAnsiTheme="minorHAnsi"/>
          <w:b w:val="0"/>
          <w:bCs w:val="0"/>
          <w:iCs w:val="0"/>
        </w:rPr>
        <w:fldChar w:fldCharType="begin"/>
      </w:r>
      <w:r w:rsidR="00F549E0">
        <w:rPr>
          <w:rFonts w:asciiTheme="minorHAnsi" w:hAnsiTheme="minorHAnsi"/>
          <w:b w:val="0"/>
          <w:bCs w:val="0"/>
          <w:iCs w:val="0"/>
        </w:rPr>
        <w:instrText xml:space="preserve"> TOC \o "1-3" \h \z \t "ANNEXE;1" </w:instrText>
      </w:r>
      <w:r>
        <w:rPr>
          <w:rFonts w:asciiTheme="minorHAnsi" w:hAnsiTheme="minorHAnsi"/>
          <w:b w:val="0"/>
          <w:bCs w:val="0"/>
          <w:iCs w:val="0"/>
        </w:rPr>
        <w:fldChar w:fldCharType="separate"/>
      </w:r>
      <w:hyperlink w:anchor="_Toc204250575" w:history="1">
        <w:r w:rsidR="00851253" w:rsidRPr="00D92544">
          <w:rPr>
            <w:rStyle w:val="Lienhypertexte"/>
            <w:rFonts w:cs="Times New Roman"/>
            <w:noProof/>
            <w14:scene3d>
              <w14:camera w14:prst="orthographicFront"/>
              <w14:lightRig w14:rig="threePt" w14:dir="t">
                <w14:rot w14:lat="0" w14:lon="0" w14:rev="0"/>
              </w14:lightRig>
            </w14:scene3d>
          </w:rPr>
          <w:t>Article 1.</w:t>
        </w:r>
        <w:r w:rsidR="00851253">
          <w:rPr>
            <w:rFonts w:asciiTheme="minorHAnsi" w:eastAsiaTheme="minorEastAsia" w:hAnsiTheme="minorHAnsi" w:cstheme="minorBidi"/>
            <w:b w:val="0"/>
            <w:bCs w:val="0"/>
            <w:iCs w:val="0"/>
            <w:noProof/>
            <w:kern w:val="2"/>
            <w:sz w:val="24"/>
            <w14:ligatures w14:val="standardContextual"/>
          </w:rPr>
          <w:tab/>
        </w:r>
        <w:r w:rsidR="00851253" w:rsidRPr="00D92544">
          <w:rPr>
            <w:rStyle w:val="Lienhypertexte"/>
            <w:noProof/>
          </w:rPr>
          <w:t>Présentation du contrat et des signataires</w:t>
        </w:r>
        <w:r w:rsidR="00851253">
          <w:rPr>
            <w:noProof/>
            <w:webHidden/>
          </w:rPr>
          <w:tab/>
        </w:r>
        <w:r w:rsidR="00851253">
          <w:rPr>
            <w:noProof/>
            <w:webHidden/>
          </w:rPr>
          <w:fldChar w:fldCharType="begin"/>
        </w:r>
        <w:r w:rsidR="00851253">
          <w:rPr>
            <w:noProof/>
            <w:webHidden/>
          </w:rPr>
          <w:instrText xml:space="preserve"> PAGEREF _Toc204250575 \h </w:instrText>
        </w:r>
        <w:r w:rsidR="00851253">
          <w:rPr>
            <w:noProof/>
            <w:webHidden/>
          </w:rPr>
        </w:r>
        <w:r w:rsidR="00851253">
          <w:rPr>
            <w:noProof/>
            <w:webHidden/>
          </w:rPr>
          <w:fldChar w:fldCharType="separate"/>
        </w:r>
        <w:r w:rsidR="00AD284B">
          <w:rPr>
            <w:noProof/>
            <w:webHidden/>
          </w:rPr>
          <w:t>5</w:t>
        </w:r>
        <w:r w:rsidR="00851253">
          <w:rPr>
            <w:noProof/>
            <w:webHidden/>
          </w:rPr>
          <w:fldChar w:fldCharType="end"/>
        </w:r>
      </w:hyperlink>
    </w:p>
    <w:p w14:paraId="3B1F2804" w14:textId="636C3F3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76" w:history="1">
        <w:r w:rsidRPr="00D92544">
          <w:rPr>
            <w:rStyle w:val="Lienhypertexte"/>
            <w:rFonts w:cs="Times New Roman"/>
            <w:noProof/>
            <w14:scene3d>
              <w14:camera w14:prst="orthographicFront"/>
              <w14:lightRig w14:rig="threePt" w14:dir="t">
                <w14:rot w14:lat="0" w14:lon="0" w14:rev="0"/>
              </w14:lightRig>
            </w14:scene3d>
          </w:rPr>
          <w:t>1.1</w:t>
        </w:r>
        <w:r w:rsidRPr="00D92544">
          <w:rPr>
            <w:rStyle w:val="Lienhypertexte"/>
            <w:noProof/>
          </w:rPr>
          <w:t xml:space="preserve"> Présentation du CCAP</w:t>
        </w:r>
        <w:r>
          <w:rPr>
            <w:noProof/>
            <w:webHidden/>
          </w:rPr>
          <w:tab/>
        </w:r>
        <w:r>
          <w:rPr>
            <w:noProof/>
            <w:webHidden/>
          </w:rPr>
          <w:fldChar w:fldCharType="begin"/>
        </w:r>
        <w:r>
          <w:rPr>
            <w:noProof/>
            <w:webHidden/>
          </w:rPr>
          <w:instrText xml:space="preserve"> PAGEREF _Toc204250576 \h </w:instrText>
        </w:r>
        <w:r>
          <w:rPr>
            <w:noProof/>
            <w:webHidden/>
          </w:rPr>
        </w:r>
        <w:r>
          <w:rPr>
            <w:noProof/>
            <w:webHidden/>
          </w:rPr>
          <w:fldChar w:fldCharType="separate"/>
        </w:r>
        <w:r w:rsidR="00AD284B">
          <w:rPr>
            <w:noProof/>
            <w:webHidden/>
          </w:rPr>
          <w:t>5</w:t>
        </w:r>
        <w:r>
          <w:rPr>
            <w:noProof/>
            <w:webHidden/>
          </w:rPr>
          <w:fldChar w:fldCharType="end"/>
        </w:r>
      </w:hyperlink>
    </w:p>
    <w:p w14:paraId="354EED0F" w14:textId="41ABF178"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77" w:history="1">
        <w:r w:rsidRPr="00D92544">
          <w:rPr>
            <w:rStyle w:val="Lienhypertexte"/>
            <w:rFonts w:cs="Times New Roman"/>
            <w:noProof/>
            <w14:scene3d>
              <w14:camera w14:prst="orthographicFront"/>
              <w14:lightRig w14:rig="threePt" w14:dir="t">
                <w14:rot w14:lat="0" w14:lon="0" w14:rev="0"/>
              </w14:lightRig>
            </w14:scene3d>
          </w:rPr>
          <w:t>1.2</w:t>
        </w:r>
        <w:r w:rsidRPr="00D92544">
          <w:rPr>
            <w:rStyle w:val="Lienhypertexte"/>
            <w:caps/>
            <w:noProof/>
            <w:highlight w:val="lightGray"/>
          </w:rPr>
          <w:t xml:space="preserve"> </w:t>
        </w:r>
        <w:r w:rsidRPr="00D92544">
          <w:rPr>
            <w:rStyle w:val="Lienhypertexte"/>
            <w:caps/>
            <w:noProof/>
            <w:sz w:val="36"/>
            <w:szCs w:val="36"/>
            <w:highlight w:val="lightGray"/>
          </w:rPr>
          <w:sym w:font="Wingdings" w:char="F046"/>
        </w:r>
        <w:r w:rsidRPr="00D92544">
          <w:rPr>
            <w:rStyle w:val="Lienhypertexte"/>
            <w:noProof/>
          </w:rPr>
          <w:t>Désignation des parties</w:t>
        </w:r>
        <w:r>
          <w:rPr>
            <w:noProof/>
            <w:webHidden/>
          </w:rPr>
          <w:tab/>
        </w:r>
        <w:r>
          <w:rPr>
            <w:noProof/>
            <w:webHidden/>
          </w:rPr>
          <w:fldChar w:fldCharType="begin"/>
        </w:r>
        <w:r>
          <w:rPr>
            <w:noProof/>
            <w:webHidden/>
          </w:rPr>
          <w:instrText xml:space="preserve"> PAGEREF _Toc204250577 \h </w:instrText>
        </w:r>
        <w:r>
          <w:rPr>
            <w:noProof/>
            <w:webHidden/>
          </w:rPr>
        </w:r>
        <w:r>
          <w:rPr>
            <w:noProof/>
            <w:webHidden/>
          </w:rPr>
          <w:fldChar w:fldCharType="separate"/>
        </w:r>
        <w:r w:rsidR="00AD284B">
          <w:rPr>
            <w:noProof/>
            <w:webHidden/>
          </w:rPr>
          <w:t>5</w:t>
        </w:r>
        <w:r>
          <w:rPr>
            <w:noProof/>
            <w:webHidden/>
          </w:rPr>
          <w:fldChar w:fldCharType="end"/>
        </w:r>
      </w:hyperlink>
    </w:p>
    <w:p w14:paraId="2FE9167E" w14:textId="57E1F93F"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578" w:history="1">
        <w:r w:rsidRPr="00D92544">
          <w:rPr>
            <w:rStyle w:val="Lienhypertexte"/>
            <w:rFonts w:cs="Times New Roman"/>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Forme et objet du contrat</w:t>
        </w:r>
        <w:r>
          <w:rPr>
            <w:noProof/>
            <w:webHidden/>
          </w:rPr>
          <w:tab/>
        </w:r>
        <w:r>
          <w:rPr>
            <w:noProof/>
            <w:webHidden/>
          </w:rPr>
          <w:fldChar w:fldCharType="begin"/>
        </w:r>
        <w:r>
          <w:rPr>
            <w:noProof/>
            <w:webHidden/>
          </w:rPr>
          <w:instrText xml:space="preserve"> PAGEREF _Toc204250578 \h </w:instrText>
        </w:r>
        <w:r>
          <w:rPr>
            <w:noProof/>
            <w:webHidden/>
          </w:rPr>
        </w:r>
        <w:r>
          <w:rPr>
            <w:noProof/>
            <w:webHidden/>
          </w:rPr>
          <w:fldChar w:fldCharType="separate"/>
        </w:r>
        <w:r w:rsidR="00AD284B">
          <w:rPr>
            <w:noProof/>
            <w:webHidden/>
          </w:rPr>
          <w:t>8</w:t>
        </w:r>
        <w:r>
          <w:rPr>
            <w:noProof/>
            <w:webHidden/>
          </w:rPr>
          <w:fldChar w:fldCharType="end"/>
        </w:r>
      </w:hyperlink>
    </w:p>
    <w:p w14:paraId="1C10A289" w14:textId="5F6D7DF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79" w:history="1">
        <w:r w:rsidRPr="00D92544">
          <w:rPr>
            <w:rStyle w:val="Lienhypertexte"/>
            <w:rFonts w:cs="Times New Roman"/>
            <w:noProof/>
            <w14:scene3d>
              <w14:camera w14:prst="orthographicFront"/>
              <w14:lightRig w14:rig="threePt" w14:dir="t">
                <w14:rot w14:lat="0" w14:lon="0" w14:rev="0"/>
              </w14:lightRig>
            </w14:scene3d>
          </w:rPr>
          <w:t>2.1</w:t>
        </w:r>
        <w:r w:rsidRPr="00D92544">
          <w:rPr>
            <w:rStyle w:val="Lienhypertexte"/>
            <w:noProof/>
          </w:rPr>
          <w:t xml:space="preserve"> Forme</w:t>
        </w:r>
        <w:r>
          <w:rPr>
            <w:noProof/>
            <w:webHidden/>
          </w:rPr>
          <w:tab/>
        </w:r>
        <w:r>
          <w:rPr>
            <w:noProof/>
            <w:webHidden/>
          </w:rPr>
          <w:fldChar w:fldCharType="begin"/>
        </w:r>
        <w:r>
          <w:rPr>
            <w:noProof/>
            <w:webHidden/>
          </w:rPr>
          <w:instrText xml:space="preserve"> PAGEREF _Toc204250579 \h </w:instrText>
        </w:r>
        <w:r>
          <w:rPr>
            <w:noProof/>
            <w:webHidden/>
          </w:rPr>
        </w:r>
        <w:r>
          <w:rPr>
            <w:noProof/>
            <w:webHidden/>
          </w:rPr>
          <w:fldChar w:fldCharType="separate"/>
        </w:r>
        <w:r w:rsidR="00AD284B">
          <w:rPr>
            <w:noProof/>
            <w:webHidden/>
          </w:rPr>
          <w:t>8</w:t>
        </w:r>
        <w:r>
          <w:rPr>
            <w:noProof/>
            <w:webHidden/>
          </w:rPr>
          <w:fldChar w:fldCharType="end"/>
        </w:r>
      </w:hyperlink>
    </w:p>
    <w:p w14:paraId="4538358A" w14:textId="193D2D1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0" w:history="1">
        <w:r w:rsidRPr="00D92544">
          <w:rPr>
            <w:rStyle w:val="Lienhypertexte"/>
            <w:rFonts w:cs="Times New Roman"/>
            <w:noProof/>
            <w14:scene3d>
              <w14:camera w14:prst="orthographicFront"/>
              <w14:lightRig w14:rig="threePt" w14:dir="t">
                <w14:rot w14:lat="0" w14:lon="0" w14:rev="0"/>
              </w14:lightRig>
            </w14:scene3d>
          </w:rPr>
          <w:t>2.2</w:t>
        </w:r>
        <w:r w:rsidRPr="00D92544">
          <w:rPr>
            <w:rStyle w:val="Lienhypertexte"/>
            <w:noProof/>
          </w:rPr>
          <w:t xml:space="preserve"> Objet et allotissement</w:t>
        </w:r>
        <w:r>
          <w:rPr>
            <w:noProof/>
            <w:webHidden/>
          </w:rPr>
          <w:tab/>
        </w:r>
        <w:r>
          <w:rPr>
            <w:noProof/>
            <w:webHidden/>
          </w:rPr>
          <w:fldChar w:fldCharType="begin"/>
        </w:r>
        <w:r>
          <w:rPr>
            <w:noProof/>
            <w:webHidden/>
          </w:rPr>
          <w:instrText xml:space="preserve"> PAGEREF _Toc204250580 \h </w:instrText>
        </w:r>
        <w:r>
          <w:rPr>
            <w:noProof/>
            <w:webHidden/>
          </w:rPr>
        </w:r>
        <w:r>
          <w:rPr>
            <w:noProof/>
            <w:webHidden/>
          </w:rPr>
          <w:fldChar w:fldCharType="separate"/>
        </w:r>
        <w:r w:rsidR="00AD284B">
          <w:rPr>
            <w:noProof/>
            <w:webHidden/>
          </w:rPr>
          <w:t>8</w:t>
        </w:r>
        <w:r>
          <w:rPr>
            <w:noProof/>
            <w:webHidden/>
          </w:rPr>
          <w:fldChar w:fldCharType="end"/>
        </w:r>
      </w:hyperlink>
    </w:p>
    <w:p w14:paraId="186ACBD2" w14:textId="0562001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1" w:history="1">
        <w:r w:rsidRPr="00D92544">
          <w:rPr>
            <w:rStyle w:val="Lienhypertexte"/>
            <w:rFonts w:cs="Times New Roman"/>
            <w:noProof/>
            <w14:scene3d>
              <w14:camera w14:prst="orthographicFront"/>
              <w14:lightRig w14:rig="threePt" w14:dir="t">
                <w14:rot w14:lat="0" w14:lon="0" w14:rev="0"/>
              </w14:lightRig>
            </w14:scene3d>
          </w:rPr>
          <w:t>2.3</w:t>
        </w:r>
        <w:r w:rsidRPr="00D92544">
          <w:rPr>
            <w:rStyle w:val="Lienhypertexte"/>
            <w:noProof/>
          </w:rPr>
          <w:t xml:space="preserve"> Fractionnement</w:t>
        </w:r>
        <w:r>
          <w:rPr>
            <w:noProof/>
            <w:webHidden/>
          </w:rPr>
          <w:tab/>
        </w:r>
        <w:r>
          <w:rPr>
            <w:noProof/>
            <w:webHidden/>
          </w:rPr>
          <w:fldChar w:fldCharType="begin"/>
        </w:r>
        <w:r>
          <w:rPr>
            <w:noProof/>
            <w:webHidden/>
          </w:rPr>
          <w:instrText xml:space="preserve"> PAGEREF _Toc204250581 \h </w:instrText>
        </w:r>
        <w:r>
          <w:rPr>
            <w:noProof/>
            <w:webHidden/>
          </w:rPr>
        </w:r>
        <w:r>
          <w:rPr>
            <w:noProof/>
            <w:webHidden/>
          </w:rPr>
          <w:fldChar w:fldCharType="separate"/>
        </w:r>
        <w:r w:rsidR="00AD284B">
          <w:rPr>
            <w:noProof/>
            <w:webHidden/>
          </w:rPr>
          <w:t>8</w:t>
        </w:r>
        <w:r>
          <w:rPr>
            <w:noProof/>
            <w:webHidden/>
          </w:rPr>
          <w:fldChar w:fldCharType="end"/>
        </w:r>
      </w:hyperlink>
    </w:p>
    <w:p w14:paraId="541A0537" w14:textId="09917C71"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2" w:history="1">
        <w:r w:rsidRPr="00D92544">
          <w:rPr>
            <w:rStyle w:val="Lienhypertexte"/>
            <w:rFonts w:cs="Times New Roman"/>
            <w:noProof/>
            <w14:scene3d>
              <w14:camera w14:prst="orthographicFront"/>
              <w14:lightRig w14:rig="threePt" w14:dir="t">
                <w14:rot w14:lat="0" w14:lon="0" w14:rev="0"/>
              </w14:lightRig>
            </w14:scene3d>
          </w:rPr>
          <w:t>2.4</w:t>
        </w:r>
        <w:r w:rsidRPr="00D92544">
          <w:rPr>
            <w:rStyle w:val="Lienhypertexte"/>
            <w:noProof/>
          </w:rPr>
          <w:t xml:space="preserve"> Nombre de titulaires</w:t>
        </w:r>
        <w:r>
          <w:rPr>
            <w:noProof/>
            <w:webHidden/>
          </w:rPr>
          <w:tab/>
        </w:r>
        <w:r>
          <w:rPr>
            <w:noProof/>
            <w:webHidden/>
          </w:rPr>
          <w:fldChar w:fldCharType="begin"/>
        </w:r>
        <w:r>
          <w:rPr>
            <w:noProof/>
            <w:webHidden/>
          </w:rPr>
          <w:instrText xml:space="preserve"> PAGEREF _Toc204250582 \h </w:instrText>
        </w:r>
        <w:r>
          <w:rPr>
            <w:noProof/>
            <w:webHidden/>
          </w:rPr>
        </w:r>
        <w:r>
          <w:rPr>
            <w:noProof/>
            <w:webHidden/>
          </w:rPr>
          <w:fldChar w:fldCharType="separate"/>
        </w:r>
        <w:r w:rsidR="00AD284B">
          <w:rPr>
            <w:noProof/>
            <w:webHidden/>
          </w:rPr>
          <w:t>8</w:t>
        </w:r>
        <w:r>
          <w:rPr>
            <w:noProof/>
            <w:webHidden/>
          </w:rPr>
          <w:fldChar w:fldCharType="end"/>
        </w:r>
      </w:hyperlink>
    </w:p>
    <w:p w14:paraId="0546E53A" w14:textId="4A94C444"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583" w:history="1">
        <w:r w:rsidRPr="00D92544">
          <w:rPr>
            <w:rStyle w:val="Lienhypertexte"/>
            <w:rFonts w:cs="Times New Roman"/>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Pièces contractuelles du Marché</w:t>
        </w:r>
        <w:r>
          <w:rPr>
            <w:noProof/>
            <w:webHidden/>
          </w:rPr>
          <w:tab/>
        </w:r>
        <w:r>
          <w:rPr>
            <w:noProof/>
            <w:webHidden/>
          </w:rPr>
          <w:fldChar w:fldCharType="begin"/>
        </w:r>
        <w:r>
          <w:rPr>
            <w:noProof/>
            <w:webHidden/>
          </w:rPr>
          <w:instrText xml:space="preserve"> PAGEREF _Toc204250583 \h </w:instrText>
        </w:r>
        <w:r>
          <w:rPr>
            <w:noProof/>
            <w:webHidden/>
          </w:rPr>
        </w:r>
        <w:r>
          <w:rPr>
            <w:noProof/>
            <w:webHidden/>
          </w:rPr>
          <w:fldChar w:fldCharType="separate"/>
        </w:r>
        <w:r w:rsidR="00AD284B">
          <w:rPr>
            <w:noProof/>
            <w:webHidden/>
          </w:rPr>
          <w:t>8</w:t>
        </w:r>
        <w:r>
          <w:rPr>
            <w:noProof/>
            <w:webHidden/>
          </w:rPr>
          <w:fldChar w:fldCharType="end"/>
        </w:r>
      </w:hyperlink>
    </w:p>
    <w:p w14:paraId="0BD4982C" w14:textId="7F1659CD"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584" w:history="1">
        <w:r w:rsidRPr="00D92544">
          <w:rPr>
            <w:rStyle w:val="Lienhypertexte"/>
            <w:rFonts w:cs="Times New Roman"/>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Durée – délais d’exécution</w:t>
        </w:r>
        <w:r>
          <w:rPr>
            <w:noProof/>
            <w:webHidden/>
          </w:rPr>
          <w:tab/>
        </w:r>
        <w:r>
          <w:rPr>
            <w:noProof/>
            <w:webHidden/>
          </w:rPr>
          <w:fldChar w:fldCharType="begin"/>
        </w:r>
        <w:r>
          <w:rPr>
            <w:noProof/>
            <w:webHidden/>
          </w:rPr>
          <w:instrText xml:space="preserve"> PAGEREF _Toc204250584 \h </w:instrText>
        </w:r>
        <w:r>
          <w:rPr>
            <w:noProof/>
            <w:webHidden/>
          </w:rPr>
        </w:r>
        <w:r>
          <w:rPr>
            <w:noProof/>
            <w:webHidden/>
          </w:rPr>
          <w:fldChar w:fldCharType="separate"/>
        </w:r>
        <w:r w:rsidR="00AD284B">
          <w:rPr>
            <w:noProof/>
            <w:webHidden/>
          </w:rPr>
          <w:t>10</w:t>
        </w:r>
        <w:r>
          <w:rPr>
            <w:noProof/>
            <w:webHidden/>
          </w:rPr>
          <w:fldChar w:fldCharType="end"/>
        </w:r>
      </w:hyperlink>
    </w:p>
    <w:p w14:paraId="75DE8900" w14:textId="2512892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5" w:history="1">
        <w:r w:rsidRPr="00D92544">
          <w:rPr>
            <w:rStyle w:val="Lienhypertexte"/>
            <w:rFonts w:cs="Times New Roman"/>
            <w:noProof/>
            <w14:scene3d>
              <w14:camera w14:prst="orthographicFront"/>
              <w14:lightRig w14:rig="threePt" w14:dir="t">
                <w14:rot w14:lat="0" w14:lon="0" w14:rev="0"/>
              </w14:lightRig>
            </w14:scene3d>
          </w:rPr>
          <w:t>4.1</w:t>
        </w:r>
        <w:r w:rsidRPr="00D92544">
          <w:rPr>
            <w:rStyle w:val="Lienhypertexte"/>
            <w:noProof/>
          </w:rPr>
          <w:t xml:space="preserve"> Durée du Marché – date de fin des travaux</w:t>
        </w:r>
        <w:r>
          <w:rPr>
            <w:noProof/>
            <w:webHidden/>
          </w:rPr>
          <w:tab/>
        </w:r>
        <w:r>
          <w:rPr>
            <w:noProof/>
            <w:webHidden/>
          </w:rPr>
          <w:fldChar w:fldCharType="begin"/>
        </w:r>
        <w:r>
          <w:rPr>
            <w:noProof/>
            <w:webHidden/>
          </w:rPr>
          <w:instrText xml:space="preserve"> PAGEREF _Toc204250585 \h </w:instrText>
        </w:r>
        <w:r>
          <w:rPr>
            <w:noProof/>
            <w:webHidden/>
          </w:rPr>
        </w:r>
        <w:r>
          <w:rPr>
            <w:noProof/>
            <w:webHidden/>
          </w:rPr>
          <w:fldChar w:fldCharType="separate"/>
        </w:r>
        <w:r w:rsidR="00AD284B">
          <w:rPr>
            <w:noProof/>
            <w:webHidden/>
          </w:rPr>
          <w:t>10</w:t>
        </w:r>
        <w:r>
          <w:rPr>
            <w:noProof/>
            <w:webHidden/>
          </w:rPr>
          <w:fldChar w:fldCharType="end"/>
        </w:r>
      </w:hyperlink>
    </w:p>
    <w:p w14:paraId="753ACDF7" w14:textId="65AF764B"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6" w:history="1">
        <w:r w:rsidRPr="00D92544">
          <w:rPr>
            <w:rStyle w:val="Lienhypertexte"/>
            <w:rFonts w:cs="Times New Roman"/>
            <w:noProof/>
            <w14:scene3d>
              <w14:camera w14:prst="orthographicFront"/>
              <w14:lightRig w14:rig="threePt" w14:dir="t">
                <w14:rot w14:lat="0" w14:lon="0" w14:rev="0"/>
              </w14:lightRig>
            </w14:scene3d>
          </w:rPr>
          <w:t>4.2</w:t>
        </w:r>
        <w:r w:rsidRPr="00D92544">
          <w:rPr>
            <w:rStyle w:val="Lienhypertexte"/>
            <w:noProof/>
          </w:rPr>
          <w:t xml:space="preserve"> Planning de réalisation des travaux – Livraison des fournitures</w:t>
        </w:r>
        <w:r>
          <w:rPr>
            <w:noProof/>
            <w:webHidden/>
          </w:rPr>
          <w:tab/>
        </w:r>
        <w:r>
          <w:rPr>
            <w:noProof/>
            <w:webHidden/>
          </w:rPr>
          <w:fldChar w:fldCharType="begin"/>
        </w:r>
        <w:r>
          <w:rPr>
            <w:noProof/>
            <w:webHidden/>
          </w:rPr>
          <w:instrText xml:space="preserve"> PAGEREF _Toc204250586 \h </w:instrText>
        </w:r>
        <w:r>
          <w:rPr>
            <w:noProof/>
            <w:webHidden/>
          </w:rPr>
        </w:r>
        <w:r>
          <w:rPr>
            <w:noProof/>
            <w:webHidden/>
          </w:rPr>
          <w:fldChar w:fldCharType="separate"/>
        </w:r>
        <w:r w:rsidR="00AD284B">
          <w:rPr>
            <w:noProof/>
            <w:webHidden/>
          </w:rPr>
          <w:t>10</w:t>
        </w:r>
        <w:r>
          <w:rPr>
            <w:noProof/>
            <w:webHidden/>
          </w:rPr>
          <w:fldChar w:fldCharType="end"/>
        </w:r>
      </w:hyperlink>
    </w:p>
    <w:p w14:paraId="6BFC7E6E" w14:textId="71D6F641"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87" w:history="1">
        <w:r w:rsidRPr="00D92544">
          <w:rPr>
            <w:rStyle w:val="Lienhypertexte"/>
            <w:rFonts w:cs="Times New Roman"/>
            <w:noProof/>
            <w14:scene3d>
              <w14:camera w14:prst="orthographicFront"/>
              <w14:lightRig w14:rig="threePt" w14:dir="t">
                <w14:rot w14:lat="0" w14:lon="0" w14:rev="0"/>
              </w14:lightRig>
            </w14:scene3d>
          </w:rPr>
          <w:t>4.1</w:t>
        </w:r>
        <w:r w:rsidRPr="00D92544">
          <w:rPr>
            <w:rStyle w:val="Lienhypertexte"/>
            <w:noProof/>
          </w:rPr>
          <w:t xml:space="preserve"> Prolongation des délais</w:t>
        </w:r>
        <w:r>
          <w:rPr>
            <w:noProof/>
            <w:webHidden/>
          </w:rPr>
          <w:tab/>
        </w:r>
        <w:r>
          <w:rPr>
            <w:noProof/>
            <w:webHidden/>
          </w:rPr>
          <w:fldChar w:fldCharType="begin"/>
        </w:r>
        <w:r>
          <w:rPr>
            <w:noProof/>
            <w:webHidden/>
          </w:rPr>
          <w:instrText xml:space="preserve"> PAGEREF _Toc204250587 \h </w:instrText>
        </w:r>
        <w:r>
          <w:rPr>
            <w:noProof/>
            <w:webHidden/>
          </w:rPr>
        </w:r>
        <w:r>
          <w:rPr>
            <w:noProof/>
            <w:webHidden/>
          </w:rPr>
          <w:fldChar w:fldCharType="separate"/>
        </w:r>
        <w:r w:rsidR="00AD284B">
          <w:rPr>
            <w:noProof/>
            <w:webHidden/>
          </w:rPr>
          <w:t>10</w:t>
        </w:r>
        <w:r>
          <w:rPr>
            <w:noProof/>
            <w:webHidden/>
          </w:rPr>
          <w:fldChar w:fldCharType="end"/>
        </w:r>
      </w:hyperlink>
    </w:p>
    <w:p w14:paraId="508B2BFC" w14:textId="71EA925B"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588" w:history="1">
        <w:r w:rsidRPr="00D92544">
          <w:rPr>
            <w:rStyle w:val="Lienhypertexte"/>
            <w:noProof/>
          </w:rPr>
          <w:t>4.1.1 – Prolongation en cas d’intempéries</w:t>
        </w:r>
        <w:r>
          <w:rPr>
            <w:noProof/>
            <w:webHidden/>
          </w:rPr>
          <w:tab/>
        </w:r>
        <w:r>
          <w:rPr>
            <w:noProof/>
            <w:webHidden/>
          </w:rPr>
          <w:fldChar w:fldCharType="begin"/>
        </w:r>
        <w:r>
          <w:rPr>
            <w:noProof/>
            <w:webHidden/>
          </w:rPr>
          <w:instrText xml:space="preserve"> PAGEREF _Toc204250588 \h </w:instrText>
        </w:r>
        <w:r>
          <w:rPr>
            <w:noProof/>
            <w:webHidden/>
          </w:rPr>
        </w:r>
        <w:r>
          <w:rPr>
            <w:noProof/>
            <w:webHidden/>
          </w:rPr>
          <w:fldChar w:fldCharType="separate"/>
        </w:r>
        <w:r w:rsidR="00AD284B">
          <w:rPr>
            <w:noProof/>
            <w:webHidden/>
          </w:rPr>
          <w:t>10</w:t>
        </w:r>
        <w:r>
          <w:rPr>
            <w:noProof/>
            <w:webHidden/>
          </w:rPr>
          <w:fldChar w:fldCharType="end"/>
        </w:r>
      </w:hyperlink>
    </w:p>
    <w:p w14:paraId="06233D4A" w14:textId="7517D338"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589" w:history="1">
        <w:r w:rsidRPr="00D92544">
          <w:rPr>
            <w:rStyle w:val="Lienhypertexte"/>
            <w:noProof/>
          </w:rPr>
          <w:t>4.1.2 – Autres cas de prolongation</w:t>
        </w:r>
        <w:r>
          <w:rPr>
            <w:noProof/>
            <w:webHidden/>
          </w:rPr>
          <w:tab/>
        </w:r>
        <w:r>
          <w:rPr>
            <w:noProof/>
            <w:webHidden/>
          </w:rPr>
          <w:fldChar w:fldCharType="begin"/>
        </w:r>
        <w:r>
          <w:rPr>
            <w:noProof/>
            <w:webHidden/>
          </w:rPr>
          <w:instrText xml:space="preserve"> PAGEREF _Toc204250589 \h </w:instrText>
        </w:r>
        <w:r>
          <w:rPr>
            <w:noProof/>
            <w:webHidden/>
          </w:rPr>
        </w:r>
        <w:r>
          <w:rPr>
            <w:noProof/>
            <w:webHidden/>
          </w:rPr>
          <w:fldChar w:fldCharType="separate"/>
        </w:r>
        <w:r w:rsidR="00AD284B">
          <w:rPr>
            <w:noProof/>
            <w:webHidden/>
          </w:rPr>
          <w:t>11</w:t>
        </w:r>
        <w:r>
          <w:rPr>
            <w:noProof/>
            <w:webHidden/>
          </w:rPr>
          <w:fldChar w:fldCharType="end"/>
        </w:r>
      </w:hyperlink>
    </w:p>
    <w:p w14:paraId="10F2F217" w14:textId="10BC7CE2"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590" w:history="1">
        <w:r w:rsidRPr="00D92544">
          <w:rPr>
            <w:rStyle w:val="Lienhypertexte"/>
            <w:rFonts w:cs="Times New Roman"/>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Principaux acteurs des opérations – représentant du IMT Mines Alès</w:t>
        </w:r>
        <w:r>
          <w:rPr>
            <w:noProof/>
            <w:webHidden/>
          </w:rPr>
          <w:tab/>
        </w:r>
        <w:r>
          <w:rPr>
            <w:noProof/>
            <w:webHidden/>
          </w:rPr>
          <w:fldChar w:fldCharType="begin"/>
        </w:r>
        <w:r>
          <w:rPr>
            <w:noProof/>
            <w:webHidden/>
          </w:rPr>
          <w:instrText xml:space="preserve"> PAGEREF _Toc204250590 \h </w:instrText>
        </w:r>
        <w:r>
          <w:rPr>
            <w:noProof/>
            <w:webHidden/>
          </w:rPr>
        </w:r>
        <w:r>
          <w:rPr>
            <w:noProof/>
            <w:webHidden/>
          </w:rPr>
          <w:fldChar w:fldCharType="separate"/>
        </w:r>
        <w:r w:rsidR="00AD284B">
          <w:rPr>
            <w:noProof/>
            <w:webHidden/>
          </w:rPr>
          <w:t>12</w:t>
        </w:r>
        <w:r>
          <w:rPr>
            <w:noProof/>
            <w:webHidden/>
          </w:rPr>
          <w:fldChar w:fldCharType="end"/>
        </w:r>
      </w:hyperlink>
    </w:p>
    <w:p w14:paraId="533E044B" w14:textId="37C8FE2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91" w:history="1">
        <w:r w:rsidRPr="00D92544">
          <w:rPr>
            <w:rStyle w:val="Lienhypertexte"/>
            <w:rFonts w:cs="Times New Roman"/>
            <w:noProof/>
            <w14:scene3d>
              <w14:camera w14:prst="orthographicFront"/>
              <w14:lightRig w14:rig="threePt" w14:dir="t">
                <w14:rot w14:lat="0" w14:lon="0" w14:rev="0"/>
              </w14:lightRig>
            </w14:scene3d>
          </w:rPr>
          <w:t>5.1</w:t>
        </w:r>
        <w:r w:rsidRPr="00D92544">
          <w:rPr>
            <w:rStyle w:val="Lienhypertexte"/>
            <w:noProof/>
          </w:rPr>
          <w:t xml:space="preserve"> Interlocuteurs d’IMT Mines Alès pour le suivi du marché</w:t>
        </w:r>
        <w:r>
          <w:rPr>
            <w:noProof/>
            <w:webHidden/>
          </w:rPr>
          <w:tab/>
        </w:r>
        <w:r>
          <w:rPr>
            <w:noProof/>
            <w:webHidden/>
          </w:rPr>
          <w:fldChar w:fldCharType="begin"/>
        </w:r>
        <w:r>
          <w:rPr>
            <w:noProof/>
            <w:webHidden/>
          </w:rPr>
          <w:instrText xml:space="preserve"> PAGEREF _Toc204250591 \h </w:instrText>
        </w:r>
        <w:r>
          <w:rPr>
            <w:noProof/>
            <w:webHidden/>
          </w:rPr>
        </w:r>
        <w:r>
          <w:rPr>
            <w:noProof/>
            <w:webHidden/>
          </w:rPr>
          <w:fldChar w:fldCharType="separate"/>
        </w:r>
        <w:r w:rsidR="00AD284B">
          <w:rPr>
            <w:noProof/>
            <w:webHidden/>
          </w:rPr>
          <w:t>12</w:t>
        </w:r>
        <w:r>
          <w:rPr>
            <w:noProof/>
            <w:webHidden/>
          </w:rPr>
          <w:fldChar w:fldCharType="end"/>
        </w:r>
      </w:hyperlink>
    </w:p>
    <w:p w14:paraId="0D3783F8" w14:textId="630D61CB"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92" w:history="1">
        <w:r w:rsidRPr="00D92544">
          <w:rPr>
            <w:rStyle w:val="Lienhypertexte"/>
            <w:rFonts w:cs="Times New Roman"/>
            <w:noProof/>
            <w14:scene3d>
              <w14:camera w14:prst="orthographicFront"/>
              <w14:lightRig w14:rig="threePt" w14:dir="t">
                <w14:rot w14:lat="0" w14:lon="0" w14:rev="0"/>
              </w14:lightRig>
            </w14:scene3d>
          </w:rPr>
          <w:t>5.2</w:t>
        </w:r>
        <w:r w:rsidRPr="00D92544">
          <w:rPr>
            <w:rStyle w:val="Lienhypertexte"/>
            <w:noProof/>
          </w:rPr>
          <w:t xml:space="preserve"> Maîtrise d’œuvre</w:t>
        </w:r>
        <w:r>
          <w:rPr>
            <w:noProof/>
            <w:webHidden/>
          </w:rPr>
          <w:tab/>
        </w:r>
        <w:r>
          <w:rPr>
            <w:noProof/>
            <w:webHidden/>
          </w:rPr>
          <w:fldChar w:fldCharType="begin"/>
        </w:r>
        <w:r>
          <w:rPr>
            <w:noProof/>
            <w:webHidden/>
          </w:rPr>
          <w:instrText xml:space="preserve"> PAGEREF _Toc204250592 \h </w:instrText>
        </w:r>
        <w:r>
          <w:rPr>
            <w:noProof/>
            <w:webHidden/>
          </w:rPr>
        </w:r>
        <w:r>
          <w:rPr>
            <w:noProof/>
            <w:webHidden/>
          </w:rPr>
          <w:fldChar w:fldCharType="separate"/>
        </w:r>
        <w:r w:rsidR="00AD284B">
          <w:rPr>
            <w:noProof/>
            <w:webHidden/>
          </w:rPr>
          <w:t>12</w:t>
        </w:r>
        <w:r>
          <w:rPr>
            <w:noProof/>
            <w:webHidden/>
          </w:rPr>
          <w:fldChar w:fldCharType="end"/>
        </w:r>
      </w:hyperlink>
    </w:p>
    <w:p w14:paraId="25CE88F4" w14:textId="6EC0FD6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93" w:history="1">
        <w:r w:rsidRPr="00D92544">
          <w:rPr>
            <w:rStyle w:val="Lienhypertexte"/>
            <w:rFonts w:cs="Times New Roman"/>
            <w:noProof/>
            <w14:scene3d>
              <w14:camera w14:prst="orthographicFront"/>
              <w14:lightRig w14:rig="threePt" w14:dir="t">
                <w14:rot w14:lat="0" w14:lon="0" w14:rev="0"/>
              </w14:lightRig>
            </w14:scene3d>
          </w:rPr>
          <w:t>5.3</w:t>
        </w:r>
        <w:r w:rsidRPr="00D92544">
          <w:rPr>
            <w:rStyle w:val="Lienhypertexte"/>
            <w:noProof/>
          </w:rPr>
          <w:t xml:space="preserve"> Coordinateur Sécurité et protection de la santé des travailleurs</w:t>
        </w:r>
        <w:r>
          <w:rPr>
            <w:noProof/>
            <w:webHidden/>
          </w:rPr>
          <w:tab/>
        </w:r>
        <w:r>
          <w:rPr>
            <w:noProof/>
            <w:webHidden/>
          </w:rPr>
          <w:fldChar w:fldCharType="begin"/>
        </w:r>
        <w:r>
          <w:rPr>
            <w:noProof/>
            <w:webHidden/>
          </w:rPr>
          <w:instrText xml:space="preserve"> PAGEREF _Toc204250593 \h </w:instrText>
        </w:r>
        <w:r>
          <w:rPr>
            <w:noProof/>
            <w:webHidden/>
          </w:rPr>
        </w:r>
        <w:r>
          <w:rPr>
            <w:noProof/>
            <w:webHidden/>
          </w:rPr>
          <w:fldChar w:fldCharType="separate"/>
        </w:r>
        <w:r w:rsidR="00AD284B">
          <w:rPr>
            <w:noProof/>
            <w:webHidden/>
          </w:rPr>
          <w:t>12</w:t>
        </w:r>
        <w:r>
          <w:rPr>
            <w:noProof/>
            <w:webHidden/>
          </w:rPr>
          <w:fldChar w:fldCharType="end"/>
        </w:r>
      </w:hyperlink>
    </w:p>
    <w:p w14:paraId="7F68B388" w14:textId="7DDEA866"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594" w:history="1">
        <w:r w:rsidRPr="00D92544">
          <w:rPr>
            <w:rStyle w:val="Lienhypertexte"/>
            <w:noProof/>
          </w:rPr>
          <w:t>5.3.1 Mission du CSPS</w:t>
        </w:r>
        <w:r>
          <w:rPr>
            <w:noProof/>
            <w:webHidden/>
          </w:rPr>
          <w:tab/>
        </w:r>
        <w:r>
          <w:rPr>
            <w:noProof/>
            <w:webHidden/>
          </w:rPr>
          <w:fldChar w:fldCharType="begin"/>
        </w:r>
        <w:r>
          <w:rPr>
            <w:noProof/>
            <w:webHidden/>
          </w:rPr>
          <w:instrText xml:space="preserve"> PAGEREF _Toc204250594 \h </w:instrText>
        </w:r>
        <w:r>
          <w:rPr>
            <w:noProof/>
            <w:webHidden/>
          </w:rPr>
        </w:r>
        <w:r>
          <w:rPr>
            <w:noProof/>
            <w:webHidden/>
          </w:rPr>
          <w:fldChar w:fldCharType="separate"/>
        </w:r>
        <w:r w:rsidR="00AD284B">
          <w:rPr>
            <w:noProof/>
            <w:webHidden/>
          </w:rPr>
          <w:t>13</w:t>
        </w:r>
        <w:r>
          <w:rPr>
            <w:noProof/>
            <w:webHidden/>
          </w:rPr>
          <w:fldChar w:fldCharType="end"/>
        </w:r>
      </w:hyperlink>
    </w:p>
    <w:p w14:paraId="6EBC5FC4" w14:textId="336F3559"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595" w:history="1">
        <w:r w:rsidRPr="00D92544">
          <w:rPr>
            <w:rStyle w:val="Lienhypertexte"/>
            <w:b/>
            <w:bCs/>
            <w:noProof/>
          </w:rPr>
          <w:t>5.3.2 Autorité du Coordonnateur Sécurité et protection de la santé (CSPS)</w:t>
        </w:r>
        <w:r>
          <w:rPr>
            <w:noProof/>
            <w:webHidden/>
          </w:rPr>
          <w:tab/>
        </w:r>
        <w:r>
          <w:rPr>
            <w:noProof/>
            <w:webHidden/>
          </w:rPr>
          <w:fldChar w:fldCharType="begin"/>
        </w:r>
        <w:r>
          <w:rPr>
            <w:noProof/>
            <w:webHidden/>
          </w:rPr>
          <w:instrText xml:space="preserve"> PAGEREF _Toc204250595 \h </w:instrText>
        </w:r>
        <w:r>
          <w:rPr>
            <w:noProof/>
            <w:webHidden/>
          </w:rPr>
        </w:r>
        <w:r>
          <w:rPr>
            <w:noProof/>
            <w:webHidden/>
          </w:rPr>
          <w:fldChar w:fldCharType="separate"/>
        </w:r>
        <w:r w:rsidR="00AD284B">
          <w:rPr>
            <w:noProof/>
            <w:webHidden/>
          </w:rPr>
          <w:t>13</w:t>
        </w:r>
        <w:r>
          <w:rPr>
            <w:noProof/>
            <w:webHidden/>
          </w:rPr>
          <w:fldChar w:fldCharType="end"/>
        </w:r>
      </w:hyperlink>
    </w:p>
    <w:p w14:paraId="4BB2C9AE" w14:textId="5C14AE95"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596" w:history="1">
        <w:r w:rsidRPr="00D92544">
          <w:rPr>
            <w:rStyle w:val="Lienhypertexte"/>
            <w:noProof/>
          </w:rPr>
          <w:t>5.3.3 Moyens donnés au CSPS</w:t>
        </w:r>
        <w:r>
          <w:rPr>
            <w:noProof/>
            <w:webHidden/>
          </w:rPr>
          <w:tab/>
        </w:r>
        <w:r>
          <w:rPr>
            <w:noProof/>
            <w:webHidden/>
          </w:rPr>
          <w:fldChar w:fldCharType="begin"/>
        </w:r>
        <w:r>
          <w:rPr>
            <w:noProof/>
            <w:webHidden/>
          </w:rPr>
          <w:instrText xml:space="preserve"> PAGEREF _Toc204250596 \h </w:instrText>
        </w:r>
        <w:r>
          <w:rPr>
            <w:noProof/>
            <w:webHidden/>
          </w:rPr>
        </w:r>
        <w:r>
          <w:rPr>
            <w:noProof/>
            <w:webHidden/>
          </w:rPr>
          <w:fldChar w:fldCharType="separate"/>
        </w:r>
        <w:r w:rsidR="00AD284B">
          <w:rPr>
            <w:noProof/>
            <w:webHidden/>
          </w:rPr>
          <w:t>13</w:t>
        </w:r>
        <w:r>
          <w:rPr>
            <w:noProof/>
            <w:webHidden/>
          </w:rPr>
          <w:fldChar w:fldCharType="end"/>
        </w:r>
      </w:hyperlink>
    </w:p>
    <w:p w14:paraId="24EFEC35" w14:textId="118DDBF3"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597" w:history="1">
        <w:r w:rsidRPr="00D92544">
          <w:rPr>
            <w:rStyle w:val="Lienhypertexte"/>
            <w:rFonts w:cs="Times New Roman"/>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Prise en charge, organisation, hygiène et sécurité du chantier</w:t>
        </w:r>
        <w:r>
          <w:rPr>
            <w:noProof/>
            <w:webHidden/>
          </w:rPr>
          <w:tab/>
        </w:r>
        <w:r>
          <w:rPr>
            <w:noProof/>
            <w:webHidden/>
          </w:rPr>
          <w:fldChar w:fldCharType="begin"/>
        </w:r>
        <w:r>
          <w:rPr>
            <w:noProof/>
            <w:webHidden/>
          </w:rPr>
          <w:instrText xml:space="preserve"> PAGEREF _Toc204250597 \h </w:instrText>
        </w:r>
        <w:r>
          <w:rPr>
            <w:noProof/>
            <w:webHidden/>
          </w:rPr>
        </w:r>
        <w:r>
          <w:rPr>
            <w:noProof/>
            <w:webHidden/>
          </w:rPr>
          <w:fldChar w:fldCharType="separate"/>
        </w:r>
        <w:r w:rsidR="00AD284B">
          <w:rPr>
            <w:noProof/>
            <w:webHidden/>
          </w:rPr>
          <w:t>14</w:t>
        </w:r>
        <w:r>
          <w:rPr>
            <w:noProof/>
            <w:webHidden/>
          </w:rPr>
          <w:fldChar w:fldCharType="end"/>
        </w:r>
      </w:hyperlink>
    </w:p>
    <w:p w14:paraId="2345787C" w14:textId="31E8B10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98" w:history="1">
        <w:r w:rsidRPr="00D92544">
          <w:rPr>
            <w:rStyle w:val="Lienhypertexte"/>
            <w:rFonts w:cs="Times New Roman"/>
            <w:noProof/>
            <w14:scene3d>
              <w14:camera w14:prst="orthographicFront"/>
              <w14:lightRig w14:rig="threePt" w14:dir="t">
                <w14:rot w14:lat="0" w14:lon="0" w14:rev="0"/>
              </w14:lightRig>
            </w14:scene3d>
          </w:rPr>
          <w:t>6.1</w:t>
        </w:r>
        <w:r w:rsidRPr="00D92544">
          <w:rPr>
            <w:rStyle w:val="Lienhypertexte"/>
            <w:noProof/>
          </w:rPr>
          <w:t xml:space="preserve"> Prise en charge des ouvrages existants – état des lieux</w:t>
        </w:r>
        <w:r>
          <w:rPr>
            <w:noProof/>
            <w:webHidden/>
          </w:rPr>
          <w:tab/>
        </w:r>
        <w:r>
          <w:rPr>
            <w:noProof/>
            <w:webHidden/>
          </w:rPr>
          <w:fldChar w:fldCharType="begin"/>
        </w:r>
        <w:r>
          <w:rPr>
            <w:noProof/>
            <w:webHidden/>
          </w:rPr>
          <w:instrText xml:space="preserve"> PAGEREF _Toc204250598 \h </w:instrText>
        </w:r>
        <w:r>
          <w:rPr>
            <w:noProof/>
            <w:webHidden/>
          </w:rPr>
        </w:r>
        <w:r>
          <w:rPr>
            <w:noProof/>
            <w:webHidden/>
          </w:rPr>
          <w:fldChar w:fldCharType="separate"/>
        </w:r>
        <w:r w:rsidR="00AD284B">
          <w:rPr>
            <w:noProof/>
            <w:webHidden/>
          </w:rPr>
          <w:t>14</w:t>
        </w:r>
        <w:r>
          <w:rPr>
            <w:noProof/>
            <w:webHidden/>
          </w:rPr>
          <w:fldChar w:fldCharType="end"/>
        </w:r>
      </w:hyperlink>
    </w:p>
    <w:p w14:paraId="3B2BEE9C" w14:textId="2648133E"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599" w:history="1">
        <w:r w:rsidRPr="00D92544">
          <w:rPr>
            <w:rStyle w:val="Lienhypertexte"/>
            <w:rFonts w:cs="Times New Roman"/>
            <w:noProof/>
            <w14:scene3d>
              <w14:camera w14:prst="orthographicFront"/>
              <w14:lightRig w14:rig="threePt" w14:dir="t">
                <w14:rot w14:lat="0" w14:lon="0" w14:rev="0"/>
              </w14:lightRig>
            </w14:scene3d>
          </w:rPr>
          <w:t>6.2</w:t>
        </w:r>
        <w:r w:rsidRPr="00D92544">
          <w:rPr>
            <w:rStyle w:val="Lienhypertexte"/>
            <w:noProof/>
          </w:rPr>
          <w:t xml:space="preserve"> Entretien et installation de chantier</w:t>
        </w:r>
        <w:r>
          <w:rPr>
            <w:noProof/>
            <w:webHidden/>
          </w:rPr>
          <w:tab/>
        </w:r>
        <w:r>
          <w:rPr>
            <w:noProof/>
            <w:webHidden/>
          </w:rPr>
          <w:fldChar w:fldCharType="begin"/>
        </w:r>
        <w:r>
          <w:rPr>
            <w:noProof/>
            <w:webHidden/>
          </w:rPr>
          <w:instrText xml:space="preserve"> PAGEREF _Toc204250599 \h </w:instrText>
        </w:r>
        <w:r>
          <w:rPr>
            <w:noProof/>
            <w:webHidden/>
          </w:rPr>
        </w:r>
        <w:r>
          <w:rPr>
            <w:noProof/>
            <w:webHidden/>
          </w:rPr>
          <w:fldChar w:fldCharType="separate"/>
        </w:r>
        <w:r w:rsidR="00AD284B">
          <w:rPr>
            <w:noProof/>
            <w:webHidden/>
          </w:rPr>
          <w:t>14</w:t>
        </w:r>
        <w:r>
          <w:rPr>
            <w:noProof/>
            <w:webHidden/>
          </w:rPr>
          <w:fldChar w:fldCharType="end"/>
        </w:r>
      </w:hyperlink>
    </w:p>
    <w:p w14:paraId="1F6DAE0A" w14:textId="2B7AF33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0" w:history="1">
        <w:r w:rsidRPr="00D92544">
          <w:rPr>
            <w:rStyle w:val="Lienhypertexte"/>
            <w:rFonts w:cs="Times New Roman"/>
            <w:noProof/>
            <w14:scene3d>
              <w14:camera w14:prst="orthographicFront"/>
              <w14:lightRig w14:rig="threePt" w14:dir="t">
                <w14:rot w14:lat="0" w14:lon="0" w14:rev="0"/>
              </w14:lightRig>
            </w14:scene3d>
          </w:rPr>
          <w:t>6.3</w:t>
        </w:r>
        <w:r w:rsidRPr="00D92544">
          <w:rPr>
            <w:rStyle w:val="Lienhypertexte"/>
            <w:noProof/>
          </w:rPr>
          <w:t xml:space="preserve"> Protection de la main d’œuvre et conditions de travail – signalisation du chantier</w:t>
        </w:r>
        <w:r>
          <w:rPr>
            <w:noProof/>
            <w:webHidden/>
          </w:rPr>
          <w:tab/>
        </w:r>
        <w:r>
          <w:rPr>
            <w:noProof/>
            <w:webHidden/>
          </w:rPr>
          <w:fldChar w:fldCharType="begin"/>
        </w:r>
        <w:r>
          <w:rPr>
            <w:noProof/>
            <w:webHidden/>
          </w:rPr>
          <w:instrText xml:space="preserve"> PAGEREF _Toc204250600 \h </w:instrText>
        </w:r>
        <w:r>
          <w:rPr>
            <w:noProof/>
            <w:webHidden/>
          </w:rPr>
        </w:r>
        <w:r>
          <w:rPr>
            <w:noProof/>
            <w:webHidden/>
          </w:rPr>
          <w:fldChar w:fldCharType="separate"/>
        </w:r>
        <w:r w:rsidR="00AD284B">
          <w:rPr>
            <w:noProof/>
            <w:webHidden/>
          </w:rPr>
          <w:t>15</w:t>
        </w:r>
        <w:r>
          <w:rPr>
            <w:noProof/>
            <w:webHidden/>
          </w:rPr>
          <w:fldChar w:fldCharType="end"/>
        </w:r>
      </w:hyperlink>
    </w:p>
    <w:p w14:paraId="4DBA8787" w14:textId="40EEAF04"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1" w:history="1">
        <w:r w:rsidRPr="00D92544">
          <w:rPr>
            <w:rStyle w:val="Lienhypertexte"/>
            <w:rFonts w:cs="Times New Roman"/>
            <w:noProof/>
            <w14:scene3d>
              <w14:camera w14:prst="orthographicFront"/>
              <w14:lightRig w14:rig="threePt" w14:dir="t">
                <w14:rot w14:lat="0" w14:lon="0" w14:rev="0"/>
              </w14:lightRig>
            </w14:scene3d>
          </w:rPr>
          <w:t>6.4</w:t>
        </w:r>
        <w:r w:rsidRPr="00D92544">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_Toc204250601 \h </w:instrText>
        </w:r>
        <w:r>
          <w:rPr>
            <w:noProof/>
            <w:webHidden/>
          </w:rPr>
        </w:r>
        <w:r>
          <w:rPr>
            <w:noProof/>
            <w:webHidden/>
          </w:rPr>
          <w:fldChar w:fldCharType="separate"/>
        </w:r>
        <w:r w:rsidR="00AD284B">
          <w:rPr>
            <w:noProof/>
            <w:webHidden/>
          </w:rPr>
          <w:t>15</w:t>
        </w:r>
        <w:r>
          <w:rPr>
            <w:noProof/>
            <w:webHidden/>
          </w:rPr>
          <w:fldChar w:fldCharType="end"/>
        </w:r>
      </w:hyperlink>
    </w:p>
    <w:p w14:paraId="07EE3457" w14:textId="3153E0AB"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2" w:history="1">
        <w:r w:rsidRPr="00D92544">
          <w:rPr>
            <w:rStyle w:val="Lienhypertexte"/>
            <w:rFonts w:cs="Times New Roman"/>
            <w:noProof/>
            <w14:scene3d>
              <w14:camera w14:prst="orthographicFront"/>
              <w14:lightRig w14:rig="threePt" w14:dir="t">
                <w14:rot w14:lat="0" w14:lon="0" w14:rev="0"/>
              </w14:lightRig>
            </w14:scene3d>
          </w:rPr>
          <w:t>6.5</w:t>
        </w:r>
        <w:r w:rsidRPr="00D92544">
          <w:rPr>
            <w:rStyle w:val="Lienhypertexte"/>
            <w:noProof/>
          </w:rPr>
          <w:t xml:space="preserve"> Obligation de conseil et d’information</w:t>
        </w:r>
        <w:r>
          <w:rPr>
            <w:noProof/>
            <w:webHidden/>
          </w:rPr>
          <w:tab/>
        </w:r>
        <w:r>
          <w:rPr>
            <w:noProof/>
            <w:webHidden/>
          </w:rPr>
          <w:fldChar w:fldCharType="begin"/>
        </w:r>
        <w:r>
          <w:rPr>
            <w:noProof/>
            <w:webHidden/>
          </w:rPr>
          <w:instrText xml:space="preserve"> PAGEREF _Toc204250602 \h </w:instrText>
        </w:r>
        <w:r>
          <w:rPr>
            <w:noProof/>
            <w:webHidden/>
          </w:rPr>
        </w:r>
        <w:r>
          <w:rPr>
            <w:noProof/>
            <w:webHidden/>
          </w:rPr>
          <w:fldChar w:fldCharType="separate"/>
        </w:r>
        <w:r w:rsidR="00AD284B">
          <w:rPr>
            <w:noProof/>
            <w:webHidden/>
          </w:rPr>
          <w:t>15</w:t>
        </w:r>
        <w:r>
          <w:rPr>
            <w:noProof/>
            <w:webHidden/>
          </w:rPr>
          <w:fldChar w:fldCharType="end"/>
        </w:r>
      </w:hyperlink>
    </w:p>
    <w:p w14:paraId="585AAF77" w14:textId="75F4DD2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3" w:history="1">
        <w:r w:rsidRPr="00D92544">
          <w:rPr>
            <w:rStyle w:val="Lienhypertexte"/>
            <w:rFonts w:cs="Times New Roman"/>
            <w:noProof/>
            <w14:scene3d>
              <w14:camera w14:prst="orthographicFront"/>
              <w14:lightRig w14:rig="threePt" w14:dir="t">
                <w14:rot w14:lat="0" w14:lon="0" w14:rev="0"/>
              </w14:lightRig>
            </w14:scene3d>
          </w:rPr>
          <w:t>6.6</w:t>
        </w:r>
        <w:r w:rsidRPr="00D92544">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_Toc204250603 \h </w:instrText>
        </w:r>
        <w:r>
          <w:rPr>
            <w:noProof/>
            <w:webHidden/>
          </w:rPr>
        </w:r>
        <w:r>
          <w:rPr>
            <w:noProof/>
            <w:webHidden/>
          </w:rPr>
          <w:fldChar w:fldCharType="separate"/>
        </w:r>
        <w:r w:rsidR="00AD284B">
          <w:rPr>
            <w:noProof/>
            <w:webHidden/>
          </w:rPr>
          <w:t>16</w:t>
        </w:r>
        <w:r>
          <w:rPr>
            <w:noProof/>
            <w:webHidden/>
          </w:rPr>
          <w:fldChar w:fldCharType="end"/>
        </w:r>
      </w:hyperlink>
    </w:p>
    <w:p w14:paraId="2A0A5B79" w14:textId="2E612819"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4" w:history="1">
        <w:r w:rsidRPr="00D92544">
          <w:rPr>
            <w:rStyle w:val="Lienhypertexte"/>
            <w:rFonts w:cs="Times New Roman"/>
            <w:noProof/>
            <w14:scene3d>
              <w14:camera w14:prst="orthographicFront"/>
              <w14:lightRig w14:rig="threePt" w14:dir="t">
                <w14:rot w14:lat="0" w14:lon="0" w14:rev="0"/>
              </w14:lightRig>
            </w14:scene3d>
          </w:rPr>
          <w:t>6.7</w:t>
        </w:r>
        <w:r w:rsidRPr="00D92544">
          <w:rPr>
            <w:rStyle w:val="Lienhypertexte"/>
            <w:noProof/>
          </w:rPr>
          <w:t xml:space="preserve"> Présence ou interventions simultanées d'autres entrepreneurs et/ou du personnel du IMT Mines Alès</w:t>
        </w:r>
        <w:r>
          <w:rPr>
            <w:noProof/>
            <w:webHidden/>
          </w:rPr>
          <w:tab/>
        </w:r>
        <w:r>
          <w:rPr>
            <w:noProof/>
            <w:webHidden/>
          </w:rPr>
          <w:fldChar w:fldCharType="begin"/>
        </w:r>
        <w:r>
          <w:rPr>
            <w:noProof/>
            <w:webHidden/>
          </w:rPr>
          <w:instrText xml:space="preserve"> PAGEREF _Toc204250604 \h </w:instrText>
        </w:r>
        <w:r>
          <w:rPr>
            <w:noProof/>
            <w:webHidden/>
          </w:rPr>
        </w:r>
        <w:r>
          <w:rPr>
            <w:noProof/>
            <w:webHidden/>
          </w:rPr>
          <w:fldChar w:fldCharType="separate"/>
        </w:r>
        <w:r w:rsidR="00AD284B">
          <w:rPr>
            <w:noProof/>
            <w:webHidden/>
          </w:rPr>
          <w:t>16</w:t>
        </w:r>
        <w:r>
          <w:rPr>
            <w:noProof/>
            <w:webHidden/>
          </w:rPr>
          <w:fldChar w:fldCharType="end"/>
        </w:r>
      </w:hyperlink>
    </w:p>
    <w:p w14:paraId="6A63F25E" w14:textId="62AEF9E1"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5" w:history="1">
        <w:r w:rsidRPr="00D92544">
          <w:rPr>
            <w:rStyle w:val="Lienhypertexte"/>
            <w:rFonts w:cs="Times New Roman"/>
            <w:noProof/>
            <w14:scene3d>
              <w14:camera w14:prst="orthographicFront"/>
              <w14:lightRig w14:rig="threePt" w14:dir="t">
                <w14:rot w14:lat="0" w14:lon="0" w14:rev="0"/>
              </w14:lightRig>
            </w14:scene3d>
          </w:rPr>
          <w:t>6.8</w:t>
        </w:r>
        <w:r w:rsidRPr="00D92544">
          <w:rPr>
            <w:rStyle w:val="Lienhypertexte"/>
            <w:noProof/>
          </w:rPr>
          <w:t xml:space="preserve"> Protection des abords</w:t>
        </w:r>
        <w:r>
          <w:rPr>
            <w:noProof/>
            <w:webHidden/>
          </w:rPr>
          <w:tab/>
        </w:r>
        <w:r>
          <w:rPr>
            <w:noProof/>
            <w:webHidden/>
          </w:rPr>
          <w:fldChar w:fldCharType="begin"/>
        </w:r>
        <w:r>
          <w:rPr>
            <w:noProof/>
            <w:webHidden/>
          </w:rPr>
          <w:instrText xml:space="preserve"> PAGEREF _Toc204250605 \h </w:instrText>
        </w:r>
        <w:r>
          <w:rPr>
            <w:noProof/>
            <w:webHidden/>
          </w:rPr>
        </w:r>
        <w:r>
          <w:rPr>
            <w:noProof/>
            <w:webHidden/>
          </w:rPr>
          <w:fldChar w:fldCharType="separate"/>
        </w:r>
        <w:r w:rsidR="00AD284B">
          <w:rPr>
            <w:noProof/>
            <w:webHidden/>
          </w:rPr>
          <w:t>16</w:t>
        </w:r>
        <w:r>
          <w:rPr>
            <w:noProof/>
            <w:webHidden/>
          </w:rPr>
          <w:fldChar w:fldCharType="end"/>
        </w:r>
      </w:hyperlink>
    </w:p>
    <w:p w14:paraId="1755EFF2" w14:textId="58C0DFC9"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6" w:history="1">
        <w:r w:rsidRPr="00D92544">
          <w:rPr>
            <w:rStyle w:val="Lienhypertexte"/>
            <w:rFonts w:cs="Times New Roman"/>
            <w:noProof/>
            <w14:scene3d>
              <w14:camera w14:prst="orthographicFront"/>
              <w14:lightRig w14:rig="threePt" w14:dir="t">
                <w14:rot w14:lat="0" w14:lon="0" w14:rev="0"/>
              </w14:lightRig>
            </w14:scene3d>
          </w:rPr>
          <w:t>6.9</w:t>
        </w:r>
        <w:r w:rsidRPr="00D92544">
          <w:rPr>
            <w:rStyle w:val="Lienhypertexte"/>
            <w:noProof/>
          </w:rPr>
          <w:t xml:space="preserve"> Protection des élèves et du personnel</w:t>
        </w:r>
        <w:r>
          <w:rPr>
            <w:noProof/>
            <w:webHidden/>
          </w:rPr>
          <w:tab/>
        </w:r>
        <w:r>
          <w:rPr>
            <w:noProof/>
            <w:webHidden/>
          </w:rPr>
          <w:fldChar w:fldCharType="begin"/>
        </w:r>
        <w:r>
          <w:rPr>
            <w:noProof/>
            <w:webHidden/>
          </w:rPr>
          <w:instrText xml:space="preserve"> PAGEREF _Toc204250606 \h </w:instrText>
        </w:r>
        <w:r>
          <w:rPr>
            <w:noProof/>
            <w:webHidden/>
          </w:rPr>
        </w:r>
        <w:r>
          <w:rPr>
            <w:noProof/>
            <w:webHidden/>
          </w:rPr>
          <w:fldChar w:fldCharType="separate"/>
        </w:r>
        <w:r w:rsidR="00AD284B">
          <w:rPr>
            <w:noProof/>
            <w:webHidden/>
          </w:rPr>
          <w:t>16</w:t>
        </w:r>
        <w:r>
          <w:rPr>
            <w:noProof/>
            <w:webHidden/>
          </w:rPr>
          <w:fldChar w:fldCharType="end"/>
        </w:r>
      </w:hyperlink>
    </w:p>
    <w:p w14:paraId="56E2CAB0" w14:textId="501373F0"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7" w:history="1">
        <w:r w:rsidRPr="00D92544">
          <w:rPr>
            <w:rStyle w:val="Lienhypertexte"/>
            <w:rFonts w:cs="Times New Roman"/>
            <w:noProof/>
            <w14:scene3d>
              <w14:camera w14:prst="orthographicFront"/>
              <w14:lightRig w14:rig="threePt" w14:dir="t">
                <w14:rot w14:lat="0" w14:lon="0" w14:rev="0"/>
              </w14:lightRig>
            </w14:scene3d>
          </w:rPr>
          <w:t>6.10</w:t>
        </w:r>
        <w:r w:rsidRPr="00D92544">
          <w:rPr>
            <w:rStyle w:val="Lienhypertexte"/>
            <w:noProof/>
          </w:rPr>
          <w:t xml:space="preserve"> Propreté du chantier</w:t>
        </w:r>
        <w:r>
          <w:rPr>
            <w:noProof/>
            <w:webHidden/>
          </w:rPr>
          <w:tab/>
        </w:r>
        <w:r>
          <w:rPr>
            <w:noProof/>
            <w:webHidden/>
          </w:rPr>
          <w:fldChar w:fldCharType="begin"/>
        </w:r>
        <w:r>
          <w:rPr>
            <w:noProof/>
            <w:webHidden/>
          </w:rPr>
          <w:instrText xml:space="preserve"> PAGEREF _Toc204250607 \h </w:instrText>
        </w:r>
        <w:r>
          <w:rPr>
            <w:noProof/>
            <w:webHidden/>
          </w:rPr>
        </w:r>
        <w:r>
          <w:rPr>
            <w:noProof/>
            <w:webHidden/>
          </w:rPr>
          <w:fldChar w:fldCharType="separate"/>
        </w:r>
        <w:r w:rsidR="00AD284B">
          <w:rPr>
            <w:noProof/>
            <w:webHidden/>
          </w:rPr>
          <w:t>17</w:t>
        </w:r>
        <w:r>
          <w:rPr>
            <w:noProof/>
            <w:webHidden/>
          </w:rPr>
          <w:fldChar w:fldCharType="end"/>
        </w:r>
      </w:hyperlink>
    </w:p>
    <w:p w14:paraId="5586AF7B" w14:textId="43B40DF0"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8" w:history="1">
        <w:r w:rsidRPr="00D92544">
          <w:rPr>
            <w:rStyle w:val="Lienhypertexte"/>
            <w:rFonts w:cs="Times New Roman"/>
            <w:noProof/>
            <w14:scene3d>
              <w14:camera w14:prst="orthographicFront"/>
              <w14:lightRig w14:rig="threePt" w14:dir="t">
                <w14:rot w14:lat="0" w14:lon="0" w14:rev="0"/>
              </w14:lightRig>
            </w14:scene3d>
          </w:rPr>
          <w:t>6.11</w:t>
        </w:r>
        <w:r w:rsidRPr="00D92544">
          <w:rPr>
            <w:rStyle w:val="Lienhypertexte"/>
            <w:noProof/>
          </w:rPr>
          <w:t xml:space="preserve"> Repliement des installations de chantier et remise en état des lieux</w:t>
        </w:r>
        <w:r>
          <w:rPr>
            <w:noProof/>
            <w:webHidden/>
          </w:rPr>
          <w:tab/>
        </w:r>
        <w:r>
          <w:rPr>
            <w:noProof/>
            <w:webHidden/>
          </w:rPr>
          <w:fldChar w:fldCharType="begin"/>
        </w:r>
        <w:r>
          <w:rPr>
            <w:noProof/>
            <w:webHidden/>
          </w:rPr>
          <w:instrText xml:space="preserve"> PAGEREF _Toc204250608 \h </w:instrText>
        </w:r>
        <w:r>
          <w:rPr>
            <w:noProof/>
            <w:webHidden/>
          </w:rPr>
        </w:r>
        <w:r>
          <w:rPr>
            <w:noProof/>
            <w:webHidden/>
          </w:rPr>
          <w:fldChar w:fldCharType="separate"/>
        </w:r>
        <w:r w:rsidR="00AD284B">
          <w:rPr>
            <w:noProof/>
            <w:webHidden/>
          </w:rPr>
          <w:t>17</w:t>
        </w:r>
        <w:r>
          <w:rPr>
            <w:noProof/>
            <w:webHidden/>
          </w:rPr>
          <w:fldChar w:fldCharType="end"/>
        </w:r>
      </w:hyperlink>
    </w:p>
    <w:p w14:paraId="2B06F0F4" w14:textId="046DB8B8"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09" w:history="1">
        <w:r w:rsidRPr="00D92544">
          <w:rPr>
            <w:rStyle w:val="Lienhypertexte"/>
            <w:rFonts w:cs="Times New Roman"/>
            <w:noProof/>
            <w14:scene3d>
              <w14:camera w14:prst="orthographicFront"/>
              <w14:lightRig w14:rig="threePt" w14:dir="t">
                <w14:rot w14:lat="0" w14:lon="0" w14:rev="0"/>
              </w14:lightRig>
            </w14:scene3d>
          </w:rPr>
          <w:t>6.12</w:t>
        </w:r>
        <w:r w:rsidRPr="00D92544">
          <w:rPr>
            <w:rStyle w:val="Lienhypertexte"/>
            <w:noProof/>
          </w:rPr>
          <w:t xml:space="preserve"> Dégradations causées aux voies privees et publiques</w:t>
        </w:r>
        <w:r>
          <w:rPr>
            <w:noProof/>
            <w:webHidden/>
          </w:rPr>
          <w:tab/>
        </w:r>
        <w:r>
          <w:rPr>
            <w:noProof/>
            <w:webHidden/>
          </w:rPr>
          <w:fldChar w:fldCharType="begin"/>
        </w:r>
        <w:r>
          <w:rPr>
            <w:noProof/>
            <w:webHidden/>
          </w:rPr>
          <w:instrText xml:space="preserve"> PAGEREF _Toc204250609 \h </w:instrText>
        </w:r>
        <w:r>
          <w:rPr>
            <w:noProof/>
            <w:webHidden/>
          </w:rPr>
        </w:r>
        <w:r>
          <w:rPr>
            <w:noProof/>
            <w:webHidden/>
          </w:rPr>
          <w:fldChar w:fldCharType="separate"/>
        </w:r>
        <w:r w:rsidR="00AD284B">
          <w:rPr>
            <w:noProof/>
            <w:webHidden/>
          </w:rPr>
          <w:t>17</w:t>
        </w:r>
        <w:r>
          <w:rPr>
            <w:noProof/>
            <w:webHidden/>
          </w:rPr>
          <w:fldChar w:fldCharType="end"/>
        </w:r>
      </w:hyperlink>
    </w:p>
    <w:p w14:paraId="4456905D" w14:textId="34B79180"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0" w:history="1">
        <w:r w:rsidRPr="00D92544">
          <w:rPr>
            <w:rStyle w:val="Lienhypertexte"/>
            <w:rFonts w:cs="Times New Roman"/>
            <w:noProof/>
            <w14:scene3d>
              <w14:camera w14:prst="orthographicFront"/>
              <w14:lightRig w14:rig="threePt" w14:dir="t">
                <w14:rot w14:lat="0" w14:lon="0" w14:rev="0"/>
              </w14:lightRig>
            </w14:scene3d>
          </w:rPr>
          <w:t>6.13</w:t>
        </w:r>
        <w:r w:rsidRPr="00D92544">
          <w:rPr>
            <w:rStyle w:val="Lienhypertexte"/>
            <w:noProof/>
          </w:rPr>
          <w:t xml:space="preserve"> Obligation du titulaire vis à vis de ses sous-traitants</w:t>
        </w:r>
        <w:r>
          <w:rPr>
            <w:noProof/>
            <w:webHidden/>
          </w:rPr>
          <w:tab/>
        </w:r>
        <w:r>
          <w:rPr>
            <w:noProof/>
            <w:webHidden/>
          </w:rPr>
          <w:fldChar w:fldCharType="begin"/>
        </w:r>
        <w:r>
          <w:rPr>
            <w:noProof/>
            <w:webHidden/>
          </w:rPr>
          <w:instrText xml:space="preserve"> PAGEREF _Toc204250610 \h </w:instrText>
        </w:r>
        <w:r>
          <w:rPr>
            <w:noProof/>
            <w:webHidden/>
          </w:rPr>
        </w:r>
        <w:r>
          <w:rPr>
            <w:noProof/>
            <w:webHidden/>
          </w:rPr>
          <w:fldChar w:fldCharType="separate"/>
        </w:r>
        <w:r w:rsidR="00AD284B">
          <w:rPr>
            <w:noProof/>
            <w:webHidden/>
          </w:rPr>
          <w:t>17</w:t>
        </w:r>
        <w:r>
          <w:rPr>
            <w:noProof/>
            <w:webHidden/>
          </w:rPr>
          <w:fldChar w:fldCharType="end"/>
        </w:r>
      </w:hyperlink>
    </w:p>
    <w:p w14:paraId="47ED23D0" w14:textId="4C211872"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11" w:history="1">
        <w:r w:rsidRPr="00D92544">
          <w:rPr>
            <w:rStyle w:val="Lienhypertexte"/>
            <w:rFonts w:cs="Times New Roman"/>
            <w:noProof/>
            <w14:scene3d>
              <w14:camera w14:prst="orthographicFront"/>
              <w14:lightRig w14:rig="threePt" w14:dir="t">
                <w14:rot w14:lat="0" w14:lon="0" w14:rev="0"/>
              </w14:lightRig>
            </w14:scene3d>
          </w:rPr>
          <w:t>Article 7.</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Obligations générales du titulaire</w:t>
        </w:r>
        <w:r>
          <w:rPr>
            <w:noProof/>
            <w:webHidden/>
          </w:rPr>
          <w:tab/>
        </w:r>
        <w:r>
          <w:rPr>
            <w:noProof/>
            <w:webHidden/>
          </w:rPr>
          <w:fldChar w:fldCharType="begin"/>
        </w:r>
        <w:r>
          <w:rPr>
            <w:noProof/>
            <w:webHidden/>
          </w:rPr>
          <w:instrText xml:space="preserve"> PAGEREF _Toc204250611 \h </w:instrText>
        </w:r>
        <w:r>
          <w:rPr>
            <w:noProof/>
            <w:webHidden/>
          </w:rPr>
        </w:r>
        <w:r>
          <w:rPr>
            <w:noProof/>
            <w:webHidden/>
          </w:rPr>
          <w:fldChar w:fldCharType="separate"/>
        </w:r>
        <w:r w:rsidR="00AD284B">
          <w:rPr>
            <w:noProof/>
            <w:webHidden/>
          </w:rPr>
          <w:t>17</w:t>
        </w:r>
        <w:r>
          <w:rPr>
            <w:noProof/>
            <w:webHidden/>
          </w:rPr>
          <w:fldChar w:fldCharType="end"/>
        </w:r>
      </w:hyperlink>
    </w:p>
    <w:p w14:paraId="6F83CF35" w14:textId="02834CF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2" w:history="1">
        <w:r w:rsidRPr="00D92544">
          <w:rPr>
            <w:rStyle w:val="Lienhypertexte"/>
            <w:rFonts w:cs="Times New Roman"/>
            <w:noProof/>
            <w14:scene3d>
              <w14:camera w14:prst="orthographicFront"/>
              <w14:lightRig w14:rig="threePt" w14:dir="t">
                <w14:rot w14:lat="0" w14:lon="0" w14:rev="0"/>
              </w14:lightRig>
            </w14:scene3d>
          </w:rPr>
          <w:t>7.1</w:t>
        </w:r>
        <w:r w:rsidRPr="00D92544">
          <w:rPr>
            <w:rStyle w:val="Lienhypertexte"/>
            <w:noProof/>
          </w:rPr>
          <w:t xml:space="preserve"> Moyens à mettre en œuvre par le titulaire</w:t>
        </w:r>
        <w:r>
          <w:rPr>
            <w:noProof/>
            <w:webHidden/>
          </w:rPr>
          <w:tab/>
        </w:r>
        <w:r>
          <w:rPr>
            <w:noProof/>
            <w:webHidden/>
          </w:rPr>
          <w:fldChar w:fldCharType="begin"/>
        </w:r>
        <w:r>
          <w:rPr>
            <w:noProof/>
            <w:webHidden/>
          </w:rPr>
          <w:instrText xml:space="preserve"> PAGEREF _Toc204250612 \h </w:instrText>
        </w:r>
        <w:r>
          <w:rPr>
            <w:noProof/>
            <w:webHidden/>
          </w:rPr>
        </w:r>
        <w:r>
          <w:rPr>
            <w:noProof/>
            <w:webHidden/>
          </w:rPr>
          <w:fldChar w:fldCharType="separate"/>
        </w:r>
        <w:r w:rsidR="00AD284B">
          <w:rPr>
            <w:noProof/>
            <w:webHidden/>
          </w:rPr>
          <w:t>17</w:t>
        </w:r>
        <w:r>
          <w:rPr>
            <w:noProof/>
            <w:webHidden/>
          </w:rPr>
          <w:fldChar w:fldCharType="end"/>
        </w:r>
      </w:hyperlink>
    </w:p>
    <w:p w14:paraId="2EB10CA1" w14:textId="265105CA"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3" w:history="1">
        <w:r w:rsidRPr="00D92544">
          <w:rPr>
            <w:rStyle w:val="Lienhypertexte"/>
            <w:rFonts w:cs="Times New Roman"/>
            <w:noProof/>
            <w14:scene3d>
              <w14:camera w14:prst="orthographicFront"/>
              <w14:lightRig w14:rig="threePt" w14:dir="t">
                <w14:rot w14:lat="0" w14:lon="0" w14:rev="0"/>
              </w14:lightRig>
            </w14:scene3d>
          </w:rPr>
          <w:t>7.2</w:t>
        </w:r>
        <w:r w:rsidRPr="00D92544">
          <w:rPr>
            <w:rStyle w:val="Lienhypertexte"/>
            <w:noProof/>
          </w:rPr>
          <w:t xml:space="preserve"> Interlocuteur du titulaire</w:t>
        </w:r>
        <w:r>
          <w:rPr>
            <w:noProof/>
            <w:webHidden/>
          </w:rPr>
          <w:tab/>
        </w:r>
        <w:r>
          <w:rPr>
            <w:noProof/>
            <w:webHidden/>
          </w:rPr>
          <w:fldChar w:fldCharType="begin"/>
        </w:r>
        <w:r>
          <w:rPr>
            <w:noProof/>
            <w:webHidden/>
          </w:rPr>
          <w:instrText xml:space="preserve"> PAGEREF _Toc204250613 \h </w:instrText>
        </w:r>
        <w:r>
          <w:rPr>
            <w:noProof/>
            <w:webHidden/>
          </w:rPr>
        </w:r>
        <w:r>
          <w:rPr>
            <w:noProof/>
            <w:webHidden/>
          </w:rPr>
          <w:fldChar w:fldCharType="separate"/>
        </w:r>
        <w:r w:rsidR="00AD284B">
          <w:rPr>
            <w:noProof/>
            <w:webHidden/>
          </w:rPr>
          <w:t>17</w:t>
        </w:r>
        <w:r>
          <w:rPr>
            <w:noProof/>
            <w:webHidden/>
          </w:rPr>
          <w:fldChar w:fldCharType="end"/>
        </w:r>
      </w:hyperlink>
    </w:p>
    <w:p w14:paraId="593E5760" w14:textId="00E3E72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4" w:history="1">
        <w:r w:rsidRPr="00D92544">
          <w:rPr>
            <w:rStyle w:val="Lienhypertexte"/>
            <w:rFonts w:cs="Times New Roman"/>
            <w:noProof/>
            <w14:scene3d>
              <w14:camera w14:prst="orthographicFront"/>
              <w14:lightRig w14:rig="threePt" w14:dir="t">
                <w14:rot w14:lat="0" w14:lon="0" w14:rev="0"/>
              </w14:lightRig>
            </w14:scene3d>
          </w:rPr>
          <w:t>7.3</w:t>
        </w:r>
        <w:r w:rsidRPr="00D92544">
          <w:rPr>
            <w:rStyle w:val="Lienhypertexte"/>
            <w:noProof/>
          </w:rPr>
          <w:t xml:space="preserve"> Réunions de chantier</w:t>
        </w:r>
        <w:r>
          <w:rPr>
            <w:noProof/>
            <w:webHidden/>
          </w:rPr>
          <w:tab/>
        </w:r>
        <w:r>
          <w:rPr>
            <w:noProof/>
            <w:webHidden/>
          </w:rPr>
          <w:fldChar w:fldCharType="begin"/>
        </w:r>
        <w:r>
          <w:rPr>
            <w:noProof/>
            <w:webHidden/>
          </w:rPr>
          <w:instrText xml:space="preserve"> PAGEREF _Toc204250614 \h </w:instrText>
        </w:r>
        <w:r>
          <w:rPr>
            <w:noProof/>
            <w:webHidden/>
          </w:rPr>
        </w:r>
        <w:r>
          <w:rPr>
            <w:noProof/>
            <w:webHidden/>
          </w:rPr>
          <w:fldChar w:fldCharType="separate"/>
        </w:r>
        <w:r w:rsidR="00AD284B">
          <w:rPr>
            <w:noProof/>
            <w:webHidden/>
          </w:rPr>
          <w:t>18</w:t>
        </w:r>
        <w:r>
          <w:rPr>
            <w:noProof/>
            <w:webHidden/>
          </w:rPr>
          <w:fldChar w:fldCharType="end"/>
        </w:r>
      </w:hyperlink>
    </w:p>
    <w:p w14:paraId="47AAE460" w14:textId="1A652E10"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5" w:history="1">
        <w:r w:rsidRPr="00D92544">
          <w:rPr>
            <w:rStyle w:val="Lienhypertexte"/>
            <w:rFonts w:cs="Times New Roman"/>
            <w:noProof/>
            <w14:scene3d>
              <w14:camera w14:prst="orthographicFront"/>
              <w14:lightRig w14:rig="threePt" w14:dir="t">
                <w14:rot w14:lat="0" w14:lon="0" w14:rev="0"/>
              </w14:lightRig>
            </w14:scene3d>
          </w:rPr>
          <w:t>7.4</w:t>
        </w:r>
        <w:r w:rsidRPr="00D92544">
          <w:rPr>
            <w:rStyle w:val="Lienhypertexte"/>
            <w:noProof/>
          </w:rPr>
          <w:t xml:space="preserve"> Documents à remettre en fin de chantier</w:t>
        </w:r>
        <w:r>
          <w:rPr>
            <w:noProof/>
            <w:webHidden/>
          </w:rPr>
          <w:tab/>
        </w:r>
        <w:r>
          <w:rPr>
            <w:noProof/>
            <w:webHidden/>
          </w:rPr>
          <w:fldChar w:fldCharType="begin"/>
        </w:r>
        <w:r>
          <w:rPr>
            <w:noProof/>
            <w:webHidden/>
          </w:rPr>
          <w:instrText xml:space="preserve"> PAGEREF _Toc204250615 \h </w:instrText>
        </w:r>
        <w:r>
          <w:rPr>
            <w:noProof/>
            <w:webHidden/>
          </w:rPr>
        </w:r>
        <w:r>
          <w:rPr>
            <w:noProof/>
            <w:webHidden/>
          </w:rPr>
          <w:fldChar w:fldCharType="separate"/>
        </w:r>
        <w:r w:rsidR="00AD284B">
          <w:rPr>
            <w:noProof/>
            <w:webHidden/>
          </w:rPr>
          <w:t>18</w:t>
        </w:r>
        <w:r>
          <w:rPr>
            <w:noProof/>
            <w:webHidden/>
          </w:rPr>
          <w:fldChar w:fldCharType="end"/>
        </w:r>
      </w:hyperlink>
    </w:p>
    <w:p w14:paraId="0208234D" w14:textId="6CB6AFC9"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16" w:history="1">
        <w:r w:rsidRPr="00D92544">
          <w:rPr>
            <w:rStyle w:val="Lienhypertexte"/>
            <w:rFonts w:cs="Times New Roman"/>
            <w:noProof/>
            <w14:scene3d>
              <w14:camera w14:prst="orthographicFront"/>
              <w14:lightRig w14:rig="threePt" w14:dir="t">
                <w14:rot w14:lat="0" w14:lon="0" w14:rev="0"/>
              </w14:lightRig>
            </w14:scene3d>
          </w:rPr>
          <w:t>Article 8.</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Conditions d’exécution des travaux</w:t>
        </w:r>
        <w:r>
          <w:rPr>
            <w:noProof/>
            <w:webHidden/>
          </w:rPr>
          <w:tab/>
        </w:r>
        <w:r>
          <w:rPr>
            <w:noProof/>
            <w:webHidden/>
          </w:rPr>
          <w:fldChar w:fldCharType="begin"/>
        </w:r>
        <w:r>
          <w:rPr>
            <w:noProof/>
            <w:webHidden/>
          </w:rPr>
          <w:instrText xml:space="preserve"> PAGEREF _Toc204250616 \h </w:instrText>
        </w:r>
        <w:r>
          <w:rPr>
            <w:noProof/>
            <w:webHidden/>
          </w:rPr>
        </w:r>
        <w:r>
          <w:rPr>
            <w:noProof/>
            <w:webHidden/>
          </w:rPr>
          <w:fldChar w:fldCharType="separate"/>
        </w:r>
        <w:r w:rsidR="00AD284B">
          <w:rPr>
            <w:noProof/>
            <w:webHidden/>
          </w:rPr>
          <w:t>18</w:t>
        </w:r>
        <w:r>
          <w:rPr>
            <w:noProof/>
            <w:webHidden/>
          </w:rPr>
          <w:fldChar w:fldCharType="end"/>
        </w:r>
      </w:hyperlink>
    </w:p>
    <w:p w14:paraId="0D3EEE15" w14:textId="27759A80"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17" w:history="1">
        <w:r w:rsidRPr="00D92544">
          <w:rPr>
            <w:rStyle w:val="Lienhypertexte"/>
            <w:rFonts w:cs="Times New Roman"/>
            <w:noProof/>
            <w14:scene3d>
              <w14:camera w14:prst="orthographicFront"/>
              <w14:lightRig w14:rig="threePt" w14:dir="t">
                <w14:rot w14:lat="0" w14:lon="0" w14:rev="0"/>
              </w14:lightRig>
            </w14:scene3d>
          </w:rPr>
          <w:t>8.1</w:t>
        </w:r>
        <w:r w:rsidRPr="00D92544">
          <w:rPr>
            <w:rStyle w:val="Lienhypertexte"/>
            <w:noProof/>
          </w:rPr>
          <w:t xml:space="preserve"> Lieux d’exécution des travaux – accès au site</w:t>
        </w:r>
        <w:r>
          <w:rPr>
            <w:noProof/>
            <w:webHidden/>
          </w:rPr>
          <w:tab/>
        </w:r>
        <w:r>
          <w:rPr>
            <w:noProof/>
            <w:webHidden/>
          </w:rPr>
          <w:fldChar w:fldCharType="begin"/>
        </w:r>
        <w:r>
          <w:rPr>
            <w:noProof/>
            <w:webHidden/>
          </w:rPr>
          <w:instrText xml:space="preserve"> PAGEREF _Toc204250617 \h </w:instrText>
        </w:r>
        <w:r>
          <w:rPr>
            <w:noProof/>
            <w:webHidden/>
          </w:rPr>
        </w:r>
        <w:r>
          <w:rPr>
            <w:noProof/>
            <w:webHidden/>
          </w:rPr>
          <w:fldChar w:fldCharType="separate"/>
        </w:r>
        <w:r w:rsidR="00AD284B">
          <w:rPr>
            <w:noProof/>
            <w:webHidden/>
          </w:rPr>
          <w:t>19</w:t>
        </w:r>
        <w:r>
          <w:rPr>
            <w:noProof/>
            <w:webHidden/>
          </w:rPr>
          <w:fldChar w:fldCharType="end"/>
        </w:r>
      </w:hyperlink>
    </w:p>
    <w:p w14:paraId="42405C72" w14:textId="66CFFCFF"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18" w:history="1">
        <w:r w:rsidRPr="00D92544">
          <w:rPr>
            <w:rStyle w:val="Lienhypertexte"/>
            <w:noProof/>
          </w:rPr>
          <w:t>8.1.1 Heures d’ouverture des sites</w:t>
        </w:r>
        <w:r>
          <w:rPr>
            <w:noProof/>
            <w:webHidden/>
          </w:rPr>
          <w:tab/>
        </w:r>
        <w:r>
          <w:rPr>
            <w:noProof/>
            <w:webHidden/>
          </w:rPr>
          <w:fldChar w:fldCharType="begin"/>
        </w:r>
        <w:r>
          <w:rPr>
            <w:noProof/>
            <w:webHidden/>
          </w:rPr>
          <w:instrText xml:space="preserve"> PAGEREF _Toc204250618 \h </w:instrText>
        </w:r>
        <w:r>
          <w:rPr>
            <w:noProof/>
            <w:webHidden/>
          </w:rPr>
        </w:r>
        <w:r>
          <w:rPr>
            <w:noProof/>
            <w:webHidden/>
          </w:rPr>
          <w:fldChar w:fldCharType="separate"/>
        </w:r>
        <w:r w:rsidR="00AD284B">
          <w:rPr>
            <w:noProof/>
            <w:webHidden/>
          </w:rPr>
          <w:t>19</w:t>
        </w:r>
        <w:r>
          <w:rPr>
            <w:noProof/>
            <w:webHidden/>
          </w:rPr>
          <w:fldChar w:fldCharType="end"/>
        </w:r>
      </w:hyperlink>
    </w:p>
    <w:p w14:paraId="3A275074" w14:textId="5EFF7C7A"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19" w:history="1">
        <w:r w:rsidRPr="00D92544">
          <w:rPr>
            <w:rStyle w:val="Lienhypertexte"/>
            <w:noProof/>
          </w:rPr>
          <w:t>8.1.2 Modalités de livraison</w:t>
        </w:r>
        <w:r>
          <w:rPr>
            <w:noProof/>
            <w:webHidden/>
          </w:rPr>
          <w:tab/>
        </w:r>
        <w:r>
          <w:rPr>
            <w:noProof/>
            <w:webHidden/>
          </w:rPr>
          <w:fldChar w:fldCharType="begin"/>
        </w:r>
        <w:r>
          <w:rPr>
            <w:noProof/>
            <w:webHidden/>
          </w:rPr>
          <w:instrText xml:space="preserve"> PAGEREF _Toc204250619 \h </w:instrText>
        </w:r>
        <w:r>
          <w:rPr>
            <w:noProof/>
            <w:webHidden/>
          </w:rPr>
        </w:r>
        <w:r>
          <w:rPr>
            <w:noProof/>
            <w:webHidden/>
          </w:rPr>
          <w:fldChar w:fldCharType="separate"/>
        </w:r>
        <w:r w:rsidR="00AD284B">
          <w:rPr>
            <w:noProof/>
            <w:webHidden/>
          </w:rPr>
          <w:t>19</w:t>
        </w:r>
        <w:r>
          <w:rPr>
            <w:noProof/>
            <w:webHidden/>
          </w:rPr>
          <w:fldChar w:fldCharType="end"/>
        </w:r>
      </w:hyperlink>
    </w:p>
    <w:p w14:paraId="114654E6" w14:textId="507B2B12"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20" w:history="1">
        <w:r w:rsidRPr="00D92544">
          <w:rPr>
            <w:rStyle w:val="Lienhypertexte"/>
            <w:rFonts w:cs="Times New Roman"/>
            <w:noProof/>
            <w14:scene3d>
              <w14:camera w14:prst="orthographicFront"/>
              <w14:lightRig w14:rig="threePt" w14:dir="t">
                <w14:rot w14:lat="0" w14:lon="0" w14:rev="0"/>
              </w14:lightRig>
            </w14:scene3d>
          </w:rPr>
          <w:t>8.2</w:t>
        </w:r>
        <w:r w:rsidRPr="00D92544">
          <w:rPr>
            <w:rStyle w:val="Lienhypertexte"/>
            <w:noProof/>
          </w:rPr>
          <w:t xml:space="preserve"> Matériaux et matériels sans emploi – protection de l’environnement</w:t>
        </w:r>
        <w:r>
          <w:rPr>
            <w:noProof/>
            <w:webHidden/>
          </w:rPr>
          <w:tab/>
        </w:r>
        <w:r>
          <w:rPr>
            <w:noProof/>
            <w:webHidden/>
          </w:rPr>
          <w:fldChar w:fldCharType="begin"/>
        </w:r>
        <w:r>
          <w:rPr>
            <w:noProof/>
            <w:webHidden/>
          </w:rPr>
          <w:instrText xml:space="preserve"> PAGEREF _Toc204250620 \h </w:instrText>
        </w:r>
        <w:r>
          <w:rPr>
            <w:noProof/>
            <w:webHidden/>
          </w:rPr>
        </w:r>
        <w:r>
          <w:rPr>
            <w:noProof/>
            <w:webHidden/>
          </w:rPr>
          <w:fldChar w:fldCharType="separate"/>
        </w:r>
        <w:r w:rsidR="00AD284B">
          <w:rPr>
            <w:noProof/>
            <w:webHidden/>
          </w:rPr>
          <w:t>19</w:t>
        </w:r>
        <w:r>
          <w:rPr>
            <w:noProof/>
            <w:webHidden/>
          </w:rPr>
          <w:fldChar w:fldCharType="end"/>
        </w:r>
      </w:hyperlink>
    </w:p>
    <w:p w14:paraId="5233BE77" w14:textId="73F14EEA"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1" w:history="1">
        <w:r w:rsidRPr="00D92544">
          <w:rPr>
            <w:rStyle w:val="Lienhypertexte"/>
            <w:noProof/>
          </w:rPr>
          <w:t>8.2.1 Matériaux et matériels sans emploi</w:t>
        </w:r>
        <w:r>
          <w:rPr>
            <w:noProof/>
            <w:webHidden/>
          </w:rPr>
          <w:tab/>
        </w:r>
        <w:r>
          <w:rPr>
            <w:noProof/>
            <w:webHidden/>
          </w:rPr>
          <w:fldChar w:fldCharType="begin"/>
        </w:r>
        <w:r>
          <w:rPr>
            <w:noProof/>
            <w:webHidden/>
          </w:rPr>
          <w:instrText xml:space="preserve"> PAGEREF _Toc204250621 \h </w:instrText>
        </w:r>
        <w:r>
          <w:rPr>
            <w:noProof/>
            <w:webHidden/>
          </w:rPr>
        </w:r>
        <w:r>
          <w:rPr>
            <w:noProof/>
            <w:webHidden/>
          </w:rPr>
          <w:fldChar w:fldCharType="separate"/>
        </w:r>
        <w:r w:rsidR="00AD284B">
          <w:rPr>
            <w:noProof/>
            <w:webHidden/>
          </w:rPr>
          <w:t>19</w:t>
        </w:r>
        <w:r>
          <w:rPr>
            <w:noProof/>
            <w:webHidden/>
          </w:rPr>
          <w:fldChar w:fldCharType="end"/>
        </w:r>
      </w:hyperlink>
    </w:p>
    <w:p w14:paraId="261EBCF0" w14:textId="7E4B7DE0"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2" w:history="1">
        <w:r w:rsidRPr="00D92544">
          <w:rPr>
            <w:rStyle w:val="Lienhypertexte"/>
            <w:noProof/>
          </w:rPr>
          <w:t>8.2.2 Protection de l’environnement</w:t>
        </w:r>
        <w:r>
          <w:rPr>
            <w:noProof/>
            <w:webHidden/>
          </w:rPr>
          <w:tab/>
        </w:r>
        <w:r>
          <w:rPr>
            <w:noProof/>
            <w:webHidden/>
          </w:rPr>
          <w:fldChar w:fldCharType="begin"/>
        </w:r>
        <w:r>
          <w:rPr>
            <w:noProof/>
            <w:webHidden/>
          </w:rPr>
          <w:instrText xml:space="preserve"> PAGEREF _Toc204250622 \h </w:instrText>
        </w:r>
        <w:r>
          <w:rPr>
            <w:noProof/>
            <w:webHidden/>
          </w:rPr>
        </w:r>
        <w:r>
          <w:rPr>
            <w:noProof/>
            <w:webHidden/>
          </w:rPr>
          <w:fldChar w:fldCharType="separate"/>
        </w:r>
        <w:r w:rsidR="00AD284B">
          <w:rPr>
            <w:noProof/>
            <w:webHidden/>
          </w:rPr>
          <w:t>20</w:t>
        </w:r>
        <w:r>
          <w:rPr>
            <w:noProof/>
            <w:webHidden/>
          </w:rPr>
          <w:fldChar w:fldCharType="end"/>
        </w:r>
      </w:hyperlink>
    </w:p>
    <w:p w14:paraId="044317A3" w14:textId="0D3E64CA"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3" w:history="1">
        <w:r w:rsidRPr="00D92544">
          <w:rPr>
            <w:rStyle w:val="Lienhypertexte"/>
            <w:noProof/>
          </w:rPr>
          <w:t>8.2.3 Gestion des déchets</w:t>
        </w:r>
        <w:r>
          <w:rPr>
            <w:noProof/>
            <w:webHidden/>
          </w:rPr>
          <w:tab/>
        </w:r>
        <w:r>
          <w:rPr>
            <w:noProof/>
            <w:webHidden/>
          </w:rPr>
          <w:fldChar w:fldCharType="begin"/>
        </w:r>
        <w:r>
          <w:rPr>
            <w:noProof/>
            <w:webHidden/>
          </w:rPr>
          <w:instrText xml:space="preserve"> PAGEREF _Toc204250623 \h </w:instrText>
        </w:r>
        <w:r>
          <w:rPr>
            <w:noProof/>
            <w:webHidden/>
          </w:rPr>
        </w:r>
        <w:r>
          <w:rPr>
            <w:noProof/>
            <w:webHidden/>
          </w:rPr>
          <w:fldChar w:fldCharType="separate"/>
        </w:r>
        <w:r w:rsidR="00AD284B">
          <w:rPr>
            <w:noProof/>
            <w:webHidden/>
          </w:rPr>
          <w:t>20</w:t>
        </w:r>
        <w:r>
          <w:rPr>
            <w:noProof/>
            <w:webHidden/>
          </w:rPr>
          <w:fldChar w:fldCharType="end"/>
        </w:r>
      </w:hyperlink>
    </w:p>
    <w:p w14:paraId="1CEE7087" w14:textId="6AC99858" w:rsidR="00851253" w:rsidRDefault="00851253">
      <w:pPr>
        <w:pStyle w:val="TM1"/>
        <w:tabs>
          <w:tab w:val="left" w:pos="110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24" w:history="1">
        <w:r w:rsidRPr="00D92544">
          <w:rPr>
            <w:rStyle w:val="Lienhypertexte"/>
            <w:rFonts w:cs="Times New Roman"/>
            <w:noProof/>
            <w14:scene3d>
              <w14:camera w14:prst="orthographicFront"/>
              <w14:lightRig w14:rig="threePt" w14:dir="t">
                <w14:rot w14:lat="0" w14:lon="0" w14:rev="0"/>
              </w14:lightRig>
            </w14:scene3d>
          </w:rPr>
          <w:t>Article 9.</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Préparation et exécution des travaux</w:t>
        </w:r>
        <w:r>
          <w:rPr>
            <w:noProof/>
            <w:webHidden/>
          </w:rPr>
          <w:tab/>
        </w:r>
        <w:r>
          <w:rPr>
            <w:noProof/>
            <w:webHidden/>
          </w:rPr>
          <w:fldChar w:fldCharType="begin"/>
        </w:r>
        <w:r>
          <w:rPr>
            <w:noProof/>
            <w:webHidden/>
          </w:rPr>
          <w:instrText xml:space="preserve"> PAGEREF _Toc204250624 \h </w:instrText>
        </w:r>
        <w:r>
          <w:rPr>
            <w:noProof/>
            <w:webHidden/>
          </w:rPr>
        </w:r>
        <w:r>
          <w:rPr>
            <w:noProof/>
            <w:webHidden/>
          </w:rPr>
          <w:fldChar w:fldCharType="separate"/>
        </w:r>
        <w:r w:rsidR="00AD284B">
          <w:rPr>
            <w:noProof/>
            <w:webHidden/>
          </w:rPr>
          <w:t>21</w:t>
        </w:r>
        <w:r>
          <w:rPr>
            <w:noProof/>
            <w:webHidden/>
          </w:rPr>
          <w:fldChar w:fldCharType="end"/>
        </w:r>
      </w:hyperlink>
    </w:p>
    <w:p w14:paraId="025FBA3F" w14:textId="69B62E7E"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25" w:history="1">
        <w:r w:rsidRPr="00D92544">
          <w:rPr>
            <w:rStyle w:val="Lienhypertexte"/>
            <w:rFonts w:cs="Times New Roman"/>
            <w:noProof/>
            <w14:scene3d>
              <w14:camera w14:prst="orthographicFront"/>
              <w14:lightRig w14:rig="threePt" w14:dir="t">
                <w14:rot w14:lat="0" w14:lon="0" w14:rev="0"/>
              </w14:lightRig>
            </w14:scene3d>
          </w:rPr>
          <w:t>9.1</w:t>
        </w:r>
        <w:r w:rsidRPr="00D92544">
          <w:rPr>
            <w:rStyle w:val="Lienhypertexte"/>
            <w:noProof/>
          </w:rPr>
          <w:t xml:space="preserve"> Période de préparation - programme d'exécution des travaux</w:t>
        </w:r>
        <w:r>
          <w:rPr>
            <w:noProof/>
            <w:webHidden/>
          </w:rPr>
          <w:tab/>
        </w:r>
        <w:r>
          <w:rPr>
            <w:noProof/>
            <w:webHidden/>
          </w:rPr>
          <w:fldChar w:fldCharType="begin"/>
        </w:r>
        <w:r>
          <w:rPr>
            <w:noProof/>
            <w:webHidden/>
          </w:rPr>
          <w:instrText xml:space="preserve"> PAGEREF _Toc204250625 \h </w:instrText>
        </w:r>
        <w:r>
          <w:rPr>
            <w:noProof/>
            <w:webHidden/>
          </w:rPr>
        </w:r>
        <w:r>
          <w:rPr>
            <w:noProof/>
            <w:webHidden/>
          </w:rPr>
          <w:fldChar w:fldCharType="separate"/>
        </w:r>
        <w:r w:rsidR="00AD284B">
          <w:rPr>
            <w:noProof/>
            <w:webHidden/>
          </w:rPr>
          <w:t>21</w:t>
        </w:r>
        <w:r>
          <w:rPr>
            <w:noProof/>
            <w:webHidden/>
          </w:rPr>
          <w:fldChar w:fldCharType="end"/>
        </w:r>
      </w:hyperlink>
    </w:p>
    <w:p w14:paraId="2D78B624" w14:textId="02D9C73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26" w:history="1">
        <w:r w:rsidRPr="00D92544">
          <w:rPr>
            <w:rStyle w:val="Lienhypertexte"/>
            <w:rFonts w:cs="Times New Roman"/>
            <w:noProof/>
            <w14:scene3d>
              <w14:camera w14:prst="orthographicFront"/>
              <w14:lightRig w14:rig="threePt" w14:dir="t">
                <w14:rot w14:lat="0" w14:lon="0" w14:rev="0"/>
              </w14:lightRig>
            </w14:scene3d>
          </w:rPr>
          <w:t>9.2</w:t>
        </w:r>
        <w:r w:rsidRPr="00D92544">
          <w:rPr>
            <w:rStyle w:val="Lienhypertexte"/>
            <w:noProof/>
          </w:rPr>
          <w:t xml:space="preserve"> Provenance Qualité - Contrôle et prise en charge des matériaux et produits</w:t>
        </w:r>
        <w:r>
          <w:rPr>
            <w:noProof/>
            <w:webHidden/>
          </w:rPr>
          <w:tab/>
        </w:r>
        <w:r>
          <w:rPr>
            <w:noProof/>
            <w:webHidden/>
          </w:rPr>
          <w:fldChar w:fldCharType="begin"/>
        </w:r>
        <w:r>
          <w:rPr>
            <w:noProof/>
            <w:webHidden/>
          </w:rPr>
          <w:instrText xml:space="preserve"> PAGEREF _Toc204250626 \h </w:instrText>
        </w:r>
        <w:r>
          <w:rPr>
            <w:noProof/>
            <w:webHidden/>
          </w:rPr>
        </w:r>
        <w:r>
          <w:rPr>
            <w:noProof/>
            <w:webHidden/>
          </w:rPr>
          <w:fldChar w:fldCharType="separate"/>
        </w:r>
        <w:r w:rsidR="00AD284B">
          <w:rPr>
            <w:noProof/>
            <w:webHidden/>
          </w:rPr>
          <w:t>21</w:t>
        </w:r>
        <w:r>
          <w:rPr>
            <w:noProof/>
            <w:webHidden/>
          </w:rPr>
          <w:fldChar w:fldCharType="end"/>
        </w:r>
      </w:hyperlink>
    </w:p>
    <w:p w14:paraId="0AF03FDA" w14:textId="39FE6D9B"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7" w:history="1">
        <w:r w:rsidRPr="00D92544">
          <w:rPr>
            <w:rStyle w:val="Lienhypertexte"/>
            <w:noProof/>
          </w:rPr>
          <w:t>9.2.1 Provenance des matériaux et produits</w:t>
        </w:r>
        <w:r>
          <w:rPr>
            <w:noProof/>
            <w:webHidden/>
          </w:rPr>
          <w:tab/>
        </w:r>
        <w:r>
          <w:rPr>
            <w:noProof/>
            <w:webHidden/>
          </w:rPr>
          <w:fldChar w:fldCharType="begin"/>
        </w:r>
        <w:r>
          <w:rPr>
            <w:noProof/>
            <w:webHidden/>
          </w:rPr>
          <w:instrText xml:space="preserve"> PAGEREF _Toc204250627 \h </w:instrText>
        </w:r>
        <w:r>
          <w:rPr>
            <w:noProof/>
            <w:webHidden/>
          </w:rPr>
        </w:r>
        <w:r>
          <w:rPr>
            <w:noProof/>
            <w:webHidden/>
          </w:rPr>
          <w:fldChar w:fldCharType="separate"/>
        </w:r>
        <w:r w:rsidR="00AD284B">
          <w:rPr>
            <w:noProof/>
            <w:webHidden/>
          </w:rPr>
          <w:t>21</w:t>
        </w:r>
        <w:r>
          <w:rPr>
            <w:noProof/>
            <w:webHidden/>
          </w:rPr>
          <w:fldChar w:fldCharType="end"/>
        </w:r>
      </w:hyperlink>
    </w:p>
    <w:p w14:paraId="3DCE3E3A" w14:textId="03C72377"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8" w:history="1">
        <w:r w:rsidRPr="00D92544">
          <w:rPr>
            <w:rStyle w:val="Lienhypertexte"/>
            <w:noProof/>
          </w:rPr>
          <w:t>9.2.2 Caractéristiques - qualité - vérification - essais et épreuves des matériaux et produits</w:t>
        </w:r>
        <w:r>
          <w:rPr>
            <w:noProof/>
            <w:webHidden/>
          </w:rPr>
          <w:tab/>
        </w:r>
        <w:r>
          <w:rPr>
            <w:noProof/>
            <w:webHidden/>
          </w:rPr>
          <w:fldChar w:fldCharType="begin"/>
        </w:r>
        <w:r>
          <w:rPr>
            <w:noProof/>
            <w:webHidden/>
          </w:rPr>
          <w:instrText xml:space="preserve"> PAGEREF _Toc204250628 \h </w:instrText>
        </w:r>
        <w:r>
          <w:rPr>
            <w:noProof/>
            <w:webHidden/>
          </w:rPr>
        </w:r>
        <w:r>
          <w:rPr>
            <w:noProof/>
            <w:webHidden/>
          </w:rPr>
          <w:fldChar w:fldCharType="separate"/>
        </w:r>
        <w:r w:rsidR="00AD284B">
          <w:rPr>
            <w:noProof/>
            <w:webHidden/>
          </w:rPr>
          <w:t>22</w:t>
        </w:r>
        <w:r>
          <w:rPr>
            <w:noProof/>
            <w:webHidden/>
          </w:rPr>
          <w:fldChar w:fldCharType="end"/>
        </w:r>
      </w:hyperlink>
    </w:p>
    <w:p w14:paraId="2C35FB1B" w14:textId="156A6265"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29" w:history="1">
        <w:r w:rsidRPr="00D92544">
          <w:rPr>
            <w:rStyle w:val="Lienhypertexte"/>
            <w:noProof/>
          </w:rPr>
          <w:t>9.2.3 Appareils de mesure</w:t>
        </w:r>
        <w:r>
          <w:rPr>
            <w:noProof/>
            <w:webHidden/>
          </w:rPr>
          <w:tab/>
        </w:r>
        <w:r>
          <w:rPr>
            <w:noProof/>
            <w:webHidden/>
          </w:rPr>
          <w:fldChar w:fldCharType="begin"/>
        </w:r>
        <w:r>
          <w:rPr>
            <w:noProof/>
            <w:webHidden/>
          </w:rPr>
          <w:instrText xml:space="preserve"> PAGEREF _Toc204250629 \h </w:instrText>
        </w:r>
        <w:r>
          <w:rPr>
            <w:noProof/>
            <w:webHidden/>
          </w:rPr>
        </w:r>
        <w:r>
          <w:rPr>
            <w:noProof/>
            <w:webHidden/>
          </w:rPr>
          <w:fldChar w:fldCharType="separate"/>
        </w:r>
        <w:r w:rsidR="00AD284B">
          <w:rPr>
            <w:noProof/>
            <w:webHidden/>
          </w:rPr>
          <w:t>22</w:t>
        </w:r>
        <w:r>
          <w:rPr>
            <w:noProof/>
            <w:webHidden/>
          </w:rPr>
          <w:fldChar w:fldCharType="end"/>
        </w:r>
      </w:hyperlink>
    </w:p>
    <w:p w14:paraId="2DEF11F4" w14:textId="12390C3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0" w:history="1">
        <w:r w:rsidRPr="00D92544">
          <w:rPr>
            <w:rStyle w:val="Lienhypertexte"/>
            <w:rFonts w:cs="Times New Roman"/>
            <w:noProof/>
            <w14:scene3d>
              <w14:camera w14:prst="orthographicFront"/>
              <w14:lightRig w14:rig="threePt" w14:dir="t">
                <w14:rot w14:lat="0" w14:lon="0" w14:rev="0"/>
              </w14:lightRig>
            </w14:scene3d>
          </w:rPr>
          <w:t>9.3</w:t>
        </w:r>
        <w:r w:rsidRPr="00D92544">
          <w:rPr>
            <w:rStyle w:val="Lienhypertexte"/>
            <w:noProof/>
          </w:rPr>
          <w:t xml:space="preserve"> Repliement des installations de chantier et remise en état des lieux</w:t>
        </w:r>
        <w:r>
          <w:rPr>
            <w:noProof/>
            <w:webHidden/>
          </w:rPr>
          <w:tab/>
        </w:r>
        <w:r>
          <w:rPr>
            <w:noProof/>
            <w:webHidden/>
          </w:rPr>
          <w:fldChar w:fldCharType="begin"/>
        </w:r>
        <w:r>
          <w:rPr>
            <w:noProof/>
            <w:webHidden/>
          </w:rPr>
          <w:instrText xml:space="preserve"> PAGEREF _Toc204250630 \h </w:instrText>
        </w:r>
        <w:r>
          <w:rPr>
            <w:noProof/>
            <w:webHidden/>
          </w:rPr>
        </w:r>
        <w:r>
          <w:rPr>
            <w:noProof/>
            <w:webHidden/>
          </w:rPr>
          <w:fldChar w:fldCharType="separate"/>
        </w:r>
        <w:r w:rsidR="00AD284B">
          <w:rPr>
            <w:noProof/>
            <w:webHidden/>
          </w:rPr>
          <w:t>22</w:t>
        </w:r>
        <w:r>
          <w:rPr>
            <w:noProof/>
            <w:webHidden/>
          </w:rPr>
          <w:fldChar w:fldCharType="end"/>
        </w:r>
      </w:hyperlink>
    </w:p>
    <w:p w14:paraId="47907AA2" w14:textId="13C9A1AE"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31" w:history="1">
        <w:r w:rsidRPr="00D92544">
          <w:rPr>
            <w:rStyle w:val="Lienhypertexte"/>
            <w:rFonts w:cs="Times New Roman"/>
            <w:noProof/>
            <w14:scene3d>
              <w14:camera w14:prst="orthographicFront"/>
              <w14:lightRig w14:rig="threePt" w14:dir="t">
                <w14:rot w14:lat="0" w14:lon="0" w14:rev="0"/>
              </w14:lightRig>
            </w14:scene3d>
          </w:rPr>
          <w:t>Article 10.</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Vérification et Admission du matériel</w:t>
        </w:r>
        <w:r>
          <w:rPr>
            <w:noProof/>
            <w:webHidden/>
          </w:rPr>
          <w:tab/>
        </w:r>
        <w:r>
          <w:rPr>
            <w:noProof/>
            <w:webHidden/>
          </w:rPr>
          <w:fldChar w:fldCharType="begin"/>
        </w:r>
        <w:r>
          <w:rPr>
            <w:noProof/>
            <w:webHidden/>
          </w:rPr>
          <w:instrText xml:space="preserve"> PAGEREF _Toc204250631 \h </w:instrText>
        </w:r>
        <w:r>
          <w:rPr>
            <w:noProof/>
            <w:webHidden/>
          </w:rPr>
        </w:r>
        <w:r>
          <w:rPr>
            <w:noProof/>
            <w:webHidden/>
          </w:rPr>
          <w:fldChar w:fldCharType="separate"/>
        </w:r>
        <w:r w:rsidR="00AD284B">
          <w:rPr>
            <w:noProof/>
            <w:webHidden/>
          </w:rPr>
          <w:t>22</w:t>
        </w:r>
        <w:r>
          <w:rPr>
            <w:noProof/>
            <w:webHidden/>
          </w:rPr>
          <w:fldChar w:fldCharType="end"/>
        </w:r>
      </w:hyperlink>
    </w:p>
    <w:p w14:paraId="0CBD6D26" w14:textId="3D494E8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2" w:history="1">
        <w:r w:rsidRPr="00D92544">
          <w:rPr>
            <w:rStyle w:val="Lienhypertexte"/>
            <w:rFonts w:cs="Times New Roman"/>
            <w:noProof/>
            <w14:scene3d>
              <w14:camera w14:prst="orthographicFront"/>
              <w14:lightRig w14:rig="threePt" w14:dir="t">
                <w14:rot w14:lat="0" w14:lon="0" w14:rev="0"/>
              </w14:lightRig>
            </w14:scene3d>
          </w:rPr>
          <w:t>10.1</w:t>
        </w:r>
        <w:r w:rsidRPr="00D92544">
          <w:rPr>
            <w:rStyle w:val="Lienhypertexte"/>
            <w:noProof/>
          </w:rPr>
          <w:t xml:space="preserve"> Vérification d’aptitude</w:t>
        </w:r>
        <w:r>
          <w:rPr>
            <w:noProof/>
            <w:webHidden/>
          </w:rPr>
          <w:tab/>
        </w:r>
        <w:r>
          <w:rPr>
            <w:noProof/>
            <w:webHidden/>
          </w:rPr>
          <w:fldChar w:fldCharType="begin"/>
        </w:r>
        <w:r>
          <w:rPr>
            <w:noProof/>
            <w:webHidden/>
          </w:rPr>
          <w:instrText xml:space="preserve"> PAGEREF _Toc204250632 \h </w:instrText>
        </w:r>
        <w:r>
          <w:rPr>
            <w:noProof/>
            <w:webHidden/>
          </w:rPr>
        </w:r>
        <w:r>
          <w:rPr>
            <w:noProof/>
            <w:webHidden/>
          </w:rPr>
          <w:fldChar w:fldCharType="separate"/>
        </w:r>
        <w:r w:rsidR="00AD284B">
          <w:rPr>
            <w:noProof/>
            <w:webHidden/>
          </w:rPr>
          <w:t>23</w:t>
        </w:r>
        <w:r>
          <w:rPr>
            <w:noProof/>
            <w:webHidden/>
          </w:rPr>
          <w:fldChar w:fldCharType="end"/>
        </w:r>
      </w:hyperlink>
    </w:p>
    <w:p w14:paraId="5A110B8B" w14:textId="7BE5A4B5"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3" w:history="1">
        <w:r w:rsidRPr="00D92544">
          <w:rPr>
            <w:rStyle w:val="Lienhypertexte"/>
            <w:rFonts w:cs="Times New Roman"/>
            <w:noProof/>
            <w14:scene3d>
              <w14:camera w14:prst="orthographicFront"/>
              <w14:lightRig w14:rig="threePt" w14:dir="t">
                <w14:rot w14:lat="0" w14:lon="0" w14:rev="0"/>
              </w14:lightRig>
            </w14:scene3d>
          </w:rPr>
          <w:t>10.2</w:t>
        </w:r>
        <w:r w:rsidRPr="00D92544">
          <w:rPr>
            <w:rStyle w:val="Lienhypertexte"/>
            <w:noProof/>
          </w:rPr>
          <w:t xml:space="preserve"> Vérification des services réguliers</w:t>
        </w:r>
        <w:r>
          <w:rPr>
            <w:noProof/>
            <w:webHidden/>
          </w:rPr>
          <w:tab/>
        </w:r>
        <w:r>
          <w:rPr>
            <w:noProof/>
            <w:webHidden/>
          </w:rPr>
          <w:fldChar w:fldCharType="begin"/>
        </w:r>
        <w:r>
          <w:rPr>
            <w:noProof/>
            <w:webHidden/>
          </w:rPr>
          <w:instrText xml:space="preserve"> PAGEREF _Toc204250633 \h </w:instrText>
        </w:r>
        <w:r>
          <w:rPr>
            <w:noProof/>
            <w:webHidden/>
          </w:rPr>
        </w:r>
        <w:r>
          <w:rPr>
            <w:noProof/>
            <w:webHidden/>
          </w:rPr>
          <w:fldChar w:fldCharType="separate"/>
        </w:r>
        <w:r w:rsidR="00AD284B">
          <w:rPr>
            <w:noProof/>
            <w:webHidden/>
          </w:rPr>
          <w:t>23</w:t>
        </w:r>
        <w:r>
          <w:rPr>
            <w:noProof/>
            <w:webHidden/>
          </w:rPr>
          <w:fldChar w:fldCharType="end"/>
        </w:r>
      </w:hyperlink>
    </w:p>
    <w:p w14:paraId="5AF4AAF0" w14:textId="19EBD953"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4" w:history="1">
        <w:r w:rsidRPr="00D92544">
          <w:rPr>
            <w:rStyle w:val="Lienhypertexte"/>
            <w:rFonts w:cs="Times New Roman"/>
            <w:noProof/>
            <w14:scene3d>
              <w14:camera w14:prst="orthographicFront"/>
              <w14:lightRig w14:rig="threePt" w14:dir="t">
                <w14:rot w14:lat="0" w14:lon="0" w14:rev="0"/>
              </w14:lightRig>
            </w14:scene3d>
          </w:rPr>
          <w:t>10.3</w:t>
        </w:r>
        <w:r w:rsidRPr="00D92544">
          <w:rPr>
            <w:rStyle w:val="Lienhypertexte"/>
            <w:noProof/>
          </w:rPr>
          <w:t xml:space="preserve"> Admission</w:t>
        </w:r>
        <w:r>
          <w:rPr>
            <w:noProof/>
            <w:webHidden/>
          </w:rPr>
          <w:tab/>
        </w:r>
        <w:r>
          <w:rPr>
            <w:noProof/>
            <w:webHidden/>
          </w:rPr>
          <w:fldChar w:fldCharType="begin"/>
        </w:r>
        <w:r>
          <w:rPr>
            <w:noProof/>
            <w:webHidden/>
          </w:rPr>
          <w:instrText xml:space="preserve"> PAGEREF _Toc204250634 \h </w:instrText>
        </w:r>
        <w:r>
          <w:rPr>
            <w:noProof/>
            <w:webHidden/>
          </w:rPr>
        </w:r>
        <w:r>
          <w:rPr>
            <w:noProof/>
            <w:webHidden/>
          </w:rPr>
          <w:fldChar w:fldCharType="separate"/>
        </w:r>
        <w:r w:rsidR="00AD284B">
          <w:rPr>
            <w:noProof/>
            <w:webHidden/>
          </w:rPr>
          <w:t>23</w:t>
        </w:r>
        <w:r>
          <w:rPr>
            <w:noProof/>
            <w:webHidden/>
          </w:rPr>
          <w:fldChar w:fldCharType="end"/>
        </w:r>
      </w:hyperlink>
    </w:p>
    <w:p w14:paraId="774E920D" w14:textId="0F8A6246"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35" w:history="1">
        <w:r w:rsidRPr="00D92544">
          <w:rPr>
            <w:rStyle w:val="Lienhypertexte"/>
            <w:rFonts w:cs="Times New Roman"/>
            <w:noProof/>
            <w14:scene3d>
              <w14:camera w14:prst="orthographicFront"/>
              <w14:lightRig w14:rig="threePt" w14:dir="t">
                <w14:rot w14:lat="0" w14:lon="0" w14:rev="0"/>
              </w14:lightRig>
            </w14:scene3d>
          </w:rPr>
          <w:t>Article 11.</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Obligations du titulaire</w:t>
        </w:r>
        <w:r>
          <w:rPr>
            <w:noProof/>
            <w:webHidden/>
          </w:rPr>
          <w:tab/>
        </w:r>
        <w:r>
          <w:rPr>
            <w:noProof/>
            <w:webHidden/>
          </w:rPr>
          <w:fldChar w:fldCharType="begin"/>
        </w:r>
        <w:r>
          <w:rPr>
            <w:noProof/>
            <w:webHidden/>
          </w:rPr>
          <w:instrText xml:space="preserve"> PAGEREF _Toc204250635 \h </w:instrText>
        </w:r>
        <w:r>
          <w:rPr>
            <w:noProof/>
            <w:webHidden/>
          </w:rPr>
        </w:r>
        <w:r>
          <w:rPr>
            <w:noProof/>
            <w:webHidden/>
          </w:rPr>
          <w:fldChar w:fldCharType="separate"/>
        </w:r>
        <w:r w:rsidR="00AD284B">
          <w:rPr>
            <w:noProof/>
            <w:webHidden/>
          </w:rPr>
          <w:t>23</w:t>
        </w:r>
        <w:r>
          <w:rPr>
            <w:noProof/>
            <w:webHidden/>
          </w:rPr>
          <w:fldChar w:fldCharType="end"/>
        </w:r>
      </w:hyperlink>
    </w:p>
    <w:p w14:paraId="1C45E6E6" w14:textId="623DFB1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6" w:history="1">
        <w:r w:rsidRPr="00D92544">
          <w:rPr>
            <w:rStyle w:val="Lienhypertexte"/>
            <w:rFonts w:cs="Times New Roman"/>
            <w:noProof/>
            <w14:scene3d>
              <w14:camera w14:prst="orthographicFront"/>
              <w14:lightRig w14:rig="threePt" w14:dir="t">
                <w14:rot w14:lat="0" w14:lon="0" w14:rev="0"/>
              </w14:lightRig>
            </w14:scene3d>
          </w:rPr>
          <w:t>11.1</w:t>
        </w:r>
        <w:r w:rsidRPr="00D92544">
          <w:rPr>
            <w:rStyle w:val="Lienhypertexte"/>
            <w:noProof/>
          </w:rPr>
          <w:t xml:space="preserve"> Nature de l’obligation du titulaire</w:t>
        </w:r>
        <w:r>
          <w:rPr>
            <w:noProof/>
            <w:webHidden/>
          </w:rPr>
          <w:tab/>
        </w:r>
        <w:r>
          <w:rPr>
            <w:noProof/>
            <w:webHidden/>
          </w:rPr>
          <w:fldChar w:fldCharType="begin"/>
        </w:r>
        <w:r>
          <w:rPr>
            <w:noProof/>
            <w:webHidden/>
          </w:rPr>
          <w:instrText xml:space="preserve"> PAGEREF _Toc204250636 \h </w:instrText>
        </w:r>
        <w:r>
          <w:rPr>
            <w:noProof/>
            <w:webHidden/>
          </w:rPr>
        </w:r>
        <w:r>
          <w:rPr>
            <w:noProof/>
            <w:webHidden/>
          </w:rPr>
          <w:fldChar w:fldCharType="separate"/>
        </w:r>
        <w:r w:rsidR="00AD284B">
          <w:rPr>
            <w:noProof/>
            <w:webHidden/>
          </w:rPr>
          <w:t>23</w:t>
        </w:r>
        <w:r>
          <w:rPr>
            <w:noProof/>
            <w:webHidden/>
          </w:rPr>
          <w:fldChar w:fldCharType="end"/>
        </w:r>
      </w:hyperlink>
    </w:p>
    <w:p w14:paraId="40B7C7DE" w14:textId="27F04F5A"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7" w:history="1">
        <w:r w:rsidRPr="00D92544">
          <w:rPr>
            <w:rStyle w:val="Lienhypertexte"/>
            <w:rFonts w:cs="Times New Roman"/>
            <w:noProof/>
            <w14:scene3d>
              <w14:camera w14:prst="orthographicFront"/>
              <w14:lightRig w14:rig="threePt" w14:dir="t">
                <w14:rot w14:lat="0" w14:lon="0" w14:rev="0"/>
              </w14:lightRig>
            </w14:scene3d>
          </w:rPr>
          <w:t>11.2</w:t>
        </w:r>
        <w:r w:rsidRPr="00D92544">
          <w:rPr>
            <w:rStyle w:val="Lienhypertexte"/>
            <w:noProof/>
          </w:rPr>
          <w:t xml:space="preserve"> Moyens techniques</w:t>
        </w:r>
        <w:r>
          <w:rPr>
            <w:noProof/>
            <w:webHidden/>
          </w:rPr>
          <w:tab/>
        </w:r>
        <w:r>
          <w:rPr>
            <w:noProof/>
            <w:webHidden/>
          </w:rPr>
          <w:fldChar w:fldCharType="begin"/>
        </w:r>
        <w:r>
          <w:rPr>
            <w:noProof/>
            <w:webHidden/>
          </w:rPr>
          <w:instrText xml:space="preserve"> PAGEREF _Toc204250637 \h </w:instrText>
        </w:r>
        <w:r>
          <w:rPr>
            <w:noProof/>
            <w:webHidden/>
          </w:rPr>
        </w:r>
        <w:r>
          <w:rPr>
            <w:noProof/>
            <w:webHidden/>
          </w:rPr>
          <w:fldChar w:fldCharType="separate"/>
        </w:r>
        <w:r w:rsidR="00AD284B">
          <w:rPr>
            <w:noProof/>
            <w:webHidden/>
          </w:rPr>
          <w:t>23</w:t>
        </w:r>
        <w:r>
          <w:rPr>
            <w:noProof/>
            <w:webHidden/>
          </w:rPr>
          <w:fldChar w:fldCharType="end"/>
        </w:r>
      </w:hyperlink>
    </w:p>
    <w:p w14:paraId="657B5FF8" w14:textId="0EA955C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38" w:history="1">
        <w:r w:rsidRPr="00D92544">
          <w:rPr>
            <w:rStyle w:val="Lienhypertexte"/>
            <w:rFonts w:cs="Times New Roman"/>
            <w:noProof/>
            <w14:scene3d>
              <w14:camera w14:prst="orthographicFront"/>
              <w14:lightRig w14:rig="threePt" w14:dir="t">
                <w14:rot w14:lat="0" w14:lon="0" w14:rev="0"/>
              </w14:lightRig>
            </w14:scene3d>
          </w:rPr>
          <w:t>11.3</w:t>
        </w:r>
        <w:r w:rsidRPr="00D92544">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_Toc204250638 \h </w:instrText>
        </w:r>
        <w:r>
          <w:rPr>
            <w:noProof/>
            <w:webHidden/>
          </w:rPr>
        </w:r>
        <w:r>
          <w:rPr>
            <w:noProof/>
            <w:webHidden/>
          </w:rPr>
          <w:fldChar w:fldCharType="separate"/>
        </w:r>
        <w:r w:rsidR="00AD284B">
          <w:rPr>
            <w:noProof/>
            <w:webHidden/>
          </w:rPr>
          <w:t>23</w:t>
        </w:r>
        <w:r>
          <w:rPr>
            <w:noProof/>
            <w:webHidden/>
          </w:rPr>
          <w:fldChar w:fldCharType="end"/>
        </w:r>
      </w:hyperlink>
    </w:p>
    <w:p w14:paraId="491DA282" w14:textId="579A5C7E"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39" w:history="1">
        <w:r w:rsidRPr="00D92544">
          <w:rPr>
            <w:rStyle w:val="Lienhypertexte"/>
            <w:noProof/>
          </w:rPr>
          <w:t>11.3.1 Liste nominative des salariés et des véhicules</w:t>
        </w:r>
        <w:r>
          <w:rPr>
            <w:noProof/>
            <w:webHidden/>
          </w:rPr>
          <w:tab/>
        </w:r>
        <w:r>
          <w:rPr>
            <w:noProof/>
            <w:webHidden/>
          </w:rPr>
          <w:fldChar w:fldCharType="begin"/>
        </w:r>
        <w:r>
          <w:rPr>
            <w:noProof/>
            <w:webHidden/>
          </w:rPr>
          <w:instrText xml:space="preserve"> PAGEREF _Toc204250639 \h </w:instrText>
        </w:r>
        <w:r>
          <w:rPr>
            <w:noProof/>
            <w:webHidden/>
          </w:rPr>
        </w:r>
        <w:r>
          <w:rPr>
            <w:noProof/>
            <w:webHidden/>
          </w:rPr>
          <w:fldChar w:fldCharType="separate"/>
        </w:r>
        <w:r w:rsidR="00AD284B">
          <w:rPr>
            <w:noProof/>
            <w:webHidden/>
          </w:rPr>
          <w:t>24</w:t>
        </w:r>
        <w:r>
          <w:rPr>
            <w:noProof/>
            <w:webHidden/>
          </w:rPr>
          <w:fldChar w:fldCharType="end"/>
        </w:r>
      </w:hyperlink>
    </w:p>
    <w:p w14:paraId="10F020E8" w14:textId="0D1888E2"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40" w:history="1">
        <w:r w:rsidRPr="00D92544">
          <w:rPr>
            <w:rStyle w:val="Lienhypertexte"/>
            <w:noProof/>
          </w:rPr>
          <w:t>11.3.2 Port du badge</w:t>
        </w:r>
        <w:r>
          <w:rPr>
            <w:noProof/>
            <w:webHidden/>
          </w:rPr>
          <w:tab/>
        </w:r>
        <w:r>
          <w:rPr>
            <w:noProof/>
            <w:webHidden/>
          </w:rPr>
          <w:fldChar w:fldCharType="begin"/>
        </w:r>
        <w:r>
          <w:rPr>
            <w:noProof/>
            <w:webHidden/>
          </w:rPr>
          <w:instrText xml:space="preserve"> PAGEREF _Toc204250640 \h </w:instrText>
        </w:r>
        <w:r>
          <w:rPr>
            <w:noProof/>
            <w:webHidden/>
          </w:rPr>
        </w:r>
        <w:r>
          <w:rPr>
            <w:noProof/>
            <w:webHidden/>
          </w:rPr>
          <w:fldChar w:fldCharType="separate"/>
        </w:r>
        <w:r w:rsidR="00AD284B">
          <w:rPr>
            <w:noProof/>
            <w:webHidden/>
          </w:rPr>
          <w:t>24</w:t>
        </w:r>
        <w:r>
          <w:rPr>
            <w:noProof/>
            <w:webHidden/>
          </w:rPr>
          <w:fldChar w:fldCharType="end"/>
        </w:r>
      </w:hyperlink>
    </w:p>
    <w:p w14:paraId="672B294A" w14:textId="42E2218E"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41" w:history="1">
        <w:r w:rsidRPr="00D92544">
          <w:rPr>
            <w:rStyle w:val="Lienhypertexte"/>
            <w:noProof/>
          </w:rPr>
          <w:t>11.3.3 Comportement du personnel</w:t>
        </w:r>
        <w:r>
          <w:rPr>
            <w:noProof/>
            <w:webHidden/>
          </w:rPr>
          <w:tab/>
        </w:r>
        <w:r>
          <w:rPr>
            <w:noProof/>
            <w:webHidden/>
          </w:rPr>
          <w:fldChar w:fldCharType="begin"/>
        </w:r>
        <w:r>
          <w:rPr>
            <w:noProof/>
            <w:webHidden/>
          </w:rPr>
          <w:instrText xml:space="preserve"> PAGEREF _Toc204250641 \h </w:instrText>
        </w:r>
        <w:r>
          <w:rPr>
            <w:noProof/>
            <w:webHidden/>
          </w:rPr>
        </w:r>
        <w:r>
          <w:rPr>
            <w:noProof/>
            <w:webHidden/>
          </w:rPr>
          <w:fldChar w:fldCharType="separate"/>
        </w:r>
        <w:r w:rsidR="00AD284B">
          <w:rPr>
            <w:noProof/>
            <w:webHidden/>
          </w:rPr>
          <w:t>24</w:t>
        </w:r>
        <w:r>
          <w:rPr>
            <w:noProof/>
            <w:webHidden/>
          </w:rPr>
          <w:fldChar w:fldCharType="end"/>
        </w:r>
      </w:hyperlink>
    </w:p>
    <w:p w14:paraId="7DDBE0E2" w14:textId="1E128490" w:rsidR="00851253" w:rsidRDefault="00851253">
      <w:pPr>
        <w:pStyle w:val="TM3"/>
        <w:tabs>
          <w:tab w:val="right" w:leader="dot" w:pos="9771"/>
        </w:tabs>
        <w:rPr>
          <w:rFonts w:asciiTheme="minorHAnsi" w:eastAsiaTheme="minorEastAsia" w:hAnsiTheme="minorHAnsi" w:cstheme="minorBidi"/>
          <w:i w:val="0"/>
          <w:noProof/>
          <w:kern w:val="2"/>
          <w:sz w:val="24"/>
          <w:szCs w:val="24"/>
          <w14:ligatures w14:val="standardContextual"/>
        </w:rPr>
      </w:pPr>
      <w:hyperlink w:anchor="_Toc204250642" w:history="1">
        <w:r w:rsidRPr="00D92544">
          <w:rPr>
            <w:rStyle w:val="Lienhypertexte"/>
            <w:noProof/>
          </w:rPr>
          <w:t>11.3.4 Zones affectées aux travaux</w:t>
        </w:r>
        <w:r>
          <w:rPr>
            <w:noProof/>
            <w:webHidden/>
          </w:rPr>
          <w:tab/>
        </w:r>
        <w:r>
          <w:rPr>
            <w:noProof/>
            <w:webHidden/>
          </w:rPr>
          <w:fldChar w:fldCharType="begin"/>
        </w:r>
        <w:r>
          <w:rPr>
            <w:noProof/>
            <w:webHidden/>
          </w:rPr>
          <w:instrText xml:space="preserve"> PAGEREF _Toc204250642 \h </w:instrText>
        </w:r>
        <w:r>
          <w:rPr>
            <w:noProof/>
            <w:webHidden/>
          </w:rPr>
        </w:r>
        <w:r>
          <w:rPr>
            <w:noProof/>
            <w:webHidden/>
          </w:rPr>
          <w:fldChar w:fldCharType="separate"/>
        </w:r>
        <w:r w:rsidR="00AD284B">
          <w:rPr>
            <w:noProof/>
            <w:webHidden/>
          </w:rPr>
          <w:t>24</w:t>
        </w:r>
        <w:r>
          <w:rPr>
            <w:noProof/>
            <w:webHidden/>
          </w:rPr>
          <w:fldChar w:fldCharType="end"/>
        </w:r>
      </w:hyperlink>
    </w:p>
    <w:p w14:paraId="774F389B" w14:textId="51490481"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3" w:history="1">
        <w:r w:rsidRPr="00D92544">
          <w:rPr>
            <w:rStyle w:val="Lienhypertexte"/>
            <w:rFonts w:cs="Times New Roman"/>
            <w:noProof/>
            <w14:scene3d>
              <w14:camera w14:prst="orthographicFront"/>
              <w14:lightRig w14:rig="threePt" w14:dir="t">
                <w14:rot w14:lat="0" w14:lon="0" w14:rev="0"/>
              </w14:lightRig>
            </w14:scene3d>
          </w:rPr>
          <w:t>11.4</w:t>
        </w:r>
        <w:r w:rsidRPr="00D92544">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_Toc204250643 \h </w:instrText>
        </w:r>
        <w:r>
          <w:rPr>
            <w:noProof/>
            <w:webHidden/>
          </w:rPr>
        </w:r>
        <w:r>
          <w:rPr>
            <w:noProof/>
            <w:webHidden/>
          </w:rPr>
          <w:fldChar w:fldCharType="separate"/>
        </w:r>
        <w:r w:rsidR="00AD284B">
          <w:rPr>
            <w:noProof/>
            <w:webHidden/>
          </w:rPr>
          <w:t>24</w:t>
        </w:r>
        <w:r>
          <w:rPr>
            <w:noProof/>
            <w:webHidden/>
          </w:rPr>
          <w:fldChar w:fldCharType="end"/>
        </w:r>
      </w:hyperlink>
    </w:p>
    <w:p w14:paraId="353B91EA" w14:textId="7139F8FA"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44" w:history="1">
        <w:r w:rsidRPr="00D92544">
          <w:rPr>
            <w:rStyle w:val="Lienhypertexte"/>
            <w:rFonts w:cs="Times New Roman"/>
            <w:noProof/>
            <w14:scene3d>
              <w14:camera w14:prst="orthographicFront"/>
              <w14:lightRig w14:rig="threePt" w14:dir="t">
                <w14:rot w14:lat="0" w14:lon="0" w14:rev="0"/>
              </w14:lightRig>
            </w14:scene3d>
          </w:rPr>
          <w:t>Article 12.</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Modalités financières : garanties, prix, facturation</w:t>
        </w:r>
        <w:r>
          <w:rPr>
            <w:noProof/>
            <w:webHidden/>
          </w:rPr>
          <w:tab/>
        </w:r>
        <w:r>
          <w:rPr>
            <w:noProof/>
            <w:webHidden/>
          </w:rPr>
          <w:fldChar w:fldCharType="begin"/>
        </w:r>
        <w:r>
          <w:rPr>
            <w:noProof/>
            <w:webHidden/>
          </w:rPr>
          <w:instrText xml:space="preserve"> PAGEREF _Toc204250644 \h </w:instrText>
        </w:r>
        <w:r>
          <w:rPr>
            <w:noProof/>
            <w:webHidden/>
          </w:rPr>
        </w:r>
        <w:r>
          <w:rPr>
            <w:noProof/>
            <w:webHidden/>
          </w:rPr>
          <w:fldChar w:fldCharType="separate"/>
        </w:r>
        <w:r w:rsidR="00AD284B">
          <w:rPr>
            <w:noProof/>
            <w:webHidden/>
          </w:rPr>
          <w:t>25</w:t>
        </w:r>
        <w:r>
          <w:rPr>
            <w:noProof/>
            <w:webHidden/>
          </w:rPr>
          <w:fldChar w:fldCharType="end"/>
        </w:r>
      </w:hyperlink>
    </w:p>
    <w:p w14:paraId="49597E5F" w14:textId="31F6C9F7"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5" w:history="1">
        <w:r w:rsidRPr="00D92544">
          <w:rPr>
            <w:rStyle w:val="Lienhypertexte"/>
            <w:rFonts w:cs="Times New Roman"/>
            <w:noProof/>
            <w14:scene3d>
              <w14:camera w14:prst="orthographicFront"/>
              <w14:lightRig w14:rig="threePt" w14:dir="t">
                <w14:rot w14:lat="0" w14:lon="0" w14:rev="0"/>
              </w14:lightRig>
            </w14:scene3d>
          </w:rPr>
          <w:t>12.1</w:t>
        </w:r>
        <w:r w:rsidRPr="00D92544">
          <w:rPr>
            <w:rStyle w:val="Lienhypertexte"/>
            <w:noProof/>
          </w:rPr>
          <w:t xml:space="preserve"> Forme et contenu des prix</w:t>
        </w:r>
        <w:r>
          <w:rPr>
            <w:noProof/>
            <w:webHidden/>
          </w:rPr>
          <w:tab/>
        </w:r>
        <w:r>
          <w:rPr>
            <w:noProof/>
            <w:webHidden/>
          </w:rPr>
          <w:fldChar w:fldCharType="begin"/>
        </w:r>
        <w:r>
          <w:rPr>
            <w:noProof/>
            <w:webHidden/>
          </w:rPr>
          <w:instrText xml:space="preserve"> PAGEREF _Toc204250645 \h </w:instrText>
        </w:r>
        <w:r>
          <w:rPr>
            <w:noProof/>
            <w:webHidden/>
          </w:rPr>
        </w:r>
        <w:r>
          <w:rPr>
            <w:noProof/>
            <w:webHidden/>
          </w:rPr>
          <w:fldChar w:fldCharType="separate"/>
        </w:r>
        <w:r w:rsidR="00AD284B">
          <w:rPr>
            <w:noProof/>
            <w:webHidden/>
          </w:rPr>
          <w:t>25</w:t>
        </w:r>
        <w:r>
          <w:rPr>
            <w:noProof/>
            <w:webHidden/>
          </w:rPr>
          <w:fldChar w:fldCharType="end"/>
        </w:r>
      </w:hyperlink>
    </w:p>
    <w:p w14:paraId="0951DD7A" w14:textId="46EEEFF2"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6" w:history="1">
        <w:r w:rsidRPr="00D92544">
          <w:rPr>
            <w:rStyle w:val="Lienhypertexte"/>
            <w:rFonts w:cs="Times New Roman"/>
            <w:noProof/>
            <w14:scene3d>
              <w14:camera w14:prst="orthographicFront"/>
              <w14:lightRig w14:rig="threePt" w14:dir="t">
                <w14:rot w14:lat="0" w14:lon="0" w14:rev="0"/>
              </w14:lightRig>
            </w14:scene3d>
          </w:rPr>
          <w:t>12.2</w:t>
        </w:r>
        <w:r w:rsidRPr="00D92544">
          <w:rPr>
            <w:rStyle w:val="Lienhypertexte"/>
            <w:noProof/>
          </w:rPr>
          <w:t xml:space="preserve"> Montant forfaitaire du Marché</w:t>
        </w:r>
        <w:r>
          <w:rPr>
            <w:noProof/>
            <w:webHidden/>
          </w:rPr>
          <w:tab/>
        </w:r>
        <w:r>
          <w:rPr>
            <w:noProof/>
            <w:webHidden/>
          </w:rPr>
          <w:fldChar w:fldCharType="begin"/>
        </w:r>
        <w:r>
          <w:rPr>
            <w:noProof/>
            <w:webHidden/>
          </w:rPr>
          <w:instrText xml:space="preserve"> PAGEREF _Toc204250646 \h </w:instrText>
        </w:r>
        <w:r>
          <w:rPr>
            <w:noProof/>
            <w:webHidden/>
          </w:rPr>
        </w:r>
        <w:r>
          <w:rPr>
            <w:noProof/>
            <w:webHidden/>
          </w:rPr>
          <w:fldChar w:fldCharType="separate"/>
        </w:r>
        <w:r w:rsidR="00AD284B">
          <w:rPr>
            <w:noProof/>
            <w:webHidden/>
          </w:rPr>
          <w:t>26</w:t>
        </w:r>
        <w:r>
          <w:rPr>
            <w:noProof/>
            <w:webHidden/>
          </w:rPr>
          <w:fldChar w:fldCharType="end"/>
        </w:r>
      </w:hyperlink>
    </w:p>
    <w:p w14:paraId="24AA586E" w14:textId="2D7BE362"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7" w:history="1">
        <w:r w:rsidRPr="00D92544">
          <w:rPr>
            <w:rStyle w:val="Lienhypertexte"/>
            <w:rFonts w:cs="Times New Roman"/>
            <w:noProof/>
            <w14:scene3d>
              <w14:camera w14:prst="orthographicFront"/>
              <w14:lightRig w14:rig="threePt" w14:dir="t">
                <w14:rot w14:lat="0" w14:lon="0" w14:rev="0"/>
              </w14:lightRig>
            </w14:scene3d>
          </w:rPr>
          <w:t>12.3</w:t>
        </w:r>
        <w:r w:rsidRPr="00D92544">
          <w:rPr>
            <w:rStyle w:val="Lienhypertexte"/>
            <w:noProof/>
          </w:rPr>
          <w:t xml:space="preserve"> travaux non prévus – travaux modificatifs</w:t>
        </w:r>
        <w:r>
          <w:rPr>
            <w:noProof/>
            <w:webHidden/>
          </w:rPr>
          <w:tab/>
        </w:r>
        <w:r>
          <w:rPr>
            <w:noProof/>
            <w:webHidden/>
          </w:rPr>
          <w:fldChar w:fldCharType="begin"/>
        </w:r>
        <w:r>
          <w:rPr>
            <w:noProof/>
            <w:webHidden/>
          </w:rPr>
          <w:instrText xml:space="preserve"> PAGEREF _Toc204250647 \h </w:instrText>
        </w:r>
        <w:r>
          <w:rPr>
            <w:noProof/>
            <w:webHidden/>
          </w:rPr>
        </w:r>
        <w:r>
          <w:rPr>
            <w:noProof/>
            <w:webHidden/>
          </w:rPr>
          <w:fldChar w:fldCharType="separate"/>
        </w:r>
        <w:r w:rsidR="00AD284B">
          <w:rPr>
            <w:noProof/>
            <w:webHidden/>
          </w:rPr>
          <w:t>26</w:t>
        </w:r>
        <w:r>
          <w:rPr>
            <w:noProof/>
            <w:webHidden/>
          </w:rPr>
          <w:fldChar w:fldCharType="end"/>
        </w:r>
      </w:hyperlink>
    </w:p>
    <w:p w14:paraId="360F35E6" w14:textId="13E66583"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8" w:history="1">
        <w:r w:rsidRPr="00D92544">
          <w:rPr>
            <w:rStyle w:val="Lienhypertexte"/>
            <w:rFonts w:cs="Times New Roman"/>
            <w:noProof/>
            <w14:scene3d>
              <w14:camera w14:prst="orthographicFront"/>
              <w14:lightRig w14:rig="threePt" w14:dir="t">
                <w14:rot w14:lat="0" w14:lon="0" w14:rev="0"/>
              </w14:lightRig>
            </w14:scene3d>
          </w:rPr>
          <w:t>12.4</w:t>
        </w:r>
        <w:r w:rsidRPr="00D92544">
          <w:rPr>
            <w:rStyle w:val="Lienhypertexte"/>
            <w:noProof/>
          </w:rPr>
          <w:t xml:space="preserve"> Garantie financière</w:t>
        </w:r>
        <w:r>
          <w:rPr>
            <w:noProof/>
            <w:webHidden/>
          </w:rPr>
          <w:tab/>
        </w:r>
        <w:r>
          <w:rPr>
            <w:noProof/>
            <w:webHidden/>
          </w:rPr>
          <w:fldChar w:fldCharType="begin"/>
        </w:r>
        <w:r>
          <w:rPr>
            <w:noProof/>
            <w:webHidden/>
          </w:rPr>
          <w:instrText xml:space="preserve"> PAGEREF _Toc204250648 \h </w:instrText>
        </w:r>
        <w:r>
          <w:rPr>
            <w:noProof/>
            <w:webHidden/>
          </w:rPr>
        </w:r>
        <w:r>
          <w:rPr>
            <w:noProof/>
            <w:webHidden/>
          </w:rPr>
          <w:fldChar w:fldCharType="separate"/>
        </w:r>
        <w:r w:rsidR="00AD284B">
          <w:rPr>
            <w:noProof/>
            <w:webHidden/>
          </w:rPr>
          <w:t>26</w:t>
        </w:r>
        <w:r>
          <w:rPr>
            <w:noProof/>
            <w:webHidden/>
          </w:rPr>
          <w:fldChar w:fldCharType="end"/>
        </w:r>
      </w:hyperlink>
    </w:p>
    <w:p w14:paraId="00938C67" w14:textId="55ABEE4E"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49" w:history="1">
        <w:r w:rsidRPr="00D92544">
          <w:rPr>
            <w:rStyle w:val="Lienhypertexte"/>
            <w:rFonts w:cs="Times New Roman"/>
            <w:noProof/>
            <w14:scene3d>
              <w14:camera w14:prst="orthographicFront"/>
              <w14:lightRig w14:rig="threePt" w14:dir="t">
                <w14:rot w14:lat="0" w14:lon="0" w14:rev="0"/>
              </w14:lightRig>
            </w14:scene3d>
          </w:rPr>
          <w:t>12.5</w:t>
        </w:r>
        <w:r w:rsidRPr="00D92544">
          <w:rPr>
            <w:rStyle w:val="Lienhypertexte"/>
            <w:noProof/>
          </w:rPr>
          <w:t xml:space="preserve"> Variation des prix</w:t>
        </w:r>
        <w:r>
          <w:rPr>
            <w:noProof/>
            <w:webHidden/>
          </w:rPr>
          <w:tab/>
        </w:r>
        <w:r>
          <w:rPr>
            <w:noProof/>
            <w:webHidden/>
          </w:rPr>
          <w:fldChar w:fldCharType="begin"/>
        </w:r>
        <w:r>
          <w:rPr>
            <w:noProof/>
            <w:webHidden/>
          </w:rPr>
          <w:instrText xml:space="preserve"> PAGEREF _Toc204250649 \h </w:instrText>
        </w:r>
        <w:r>
          <w:rPr>
            <w:noProof/>
            <w:webHidden/>
          </w:rPr>
        </w:r>
        <w:r>
          <w:rPr>
            <w:noProof/>
            <w:webHidden/>
          </w:rPr>
          <w:fldChar w:fldCharType="separate"/>
        </w:r>
        <w:r w:rsidR="00AD284B">
          <w:rPr>
            <w:noProof/>
            <w:webHidden/>
          </w:rPr>
          <w:t>26</w:t>
        </w:r>
        <w:r>
          <w:rPr>
            <w:noProof/>
            <w:webHidden/>
          </w:rPr>
          <w:fldChar w:fldCharType="end"/>
        </w:r>
      </w:hyperlink>
    </w:p>
    <w:p w14:paraId="377E08B6" w14:textId="5C58AE14"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0" w:history="1">
        <w:r w:rsidRPr="00D92544">
          <w:rPr>
            <w:rStyle w:val="Lienhypertexte"/>
            <w:rFonts w:cs="Times New Roman"/>
            <w:noProof/>
            <w14:scene3d>
              <w14:camera w14:prst="orthographicFront"/>
              <w14:lightRig w14:rig="threePt" w14:dir="t">
                <w14:rot w14:lat="0" w14:lon="0" w14:rev="0"/>
              </w14:lightRig>
            </w14:scene3d>
          </w:rPr>
          <w:t>12.1</w:t>
        </w:r>
        <w:r w:rsidRPr="00D92544">
          <w:rPr>
            <w:rStyle w:val="Lienhypertexte"/>
            <w:noProof/>
          </w:rPr>
          <w:t xml:space="preserve"> Actualisation des prix</w:t>
        </w:r>
        <w:r>
          <w:rPr>
            <w:noProof/>
            <w:webHidden/>
          </w:rPr>
          <w:tab/>
        </w:r>
        <w:r>
          <w:rPr>
            <w:noProof/>
            <w:webHidden/>
          </w:rPr>
          <w:fldChar w:fldCharType="begin"/>
        </w:r>
        <w:r>
          <w:rPr>
            <w:noProof/>
            <w:webHidden/>
          </w:rPr>
          <w:instrText xml:space="preserve"> PAGEREF _Toc204250650 \h </w:instrText>
        </w:r>
        <w:r>
          <w:rPr>
            <w:noProof/>
            <w:webHidden/>
          </w:rPr>
        </w:r>
        <w:r>
          <w:rPr>
            <w:noProof/>
            <w:webHidden/>
          </w:rPr>
          <w:fldChar w:fldCharType="separate"/>
        </w:r>
        <w:r w:rsidR="00AD284B">
          <w:rPr>
            <w:noProof/>
            <w:webHidden/>
          </w:rPr>
          <w:t>26</w:t>
        </w:r>
        <w:r>
          <w:rPr>
            <w:noProof/>
            <w:webHidden/>
          </w:rPr>
          <w:fldChar w:fldCharType="end"/>
        </w:r>
      </w:hyperlink>
    </w:p>
    <w:p w14:paraId="7920F7EB" w14:textId="184A178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1" w:history="1">
        <w:r w:rsidRPr="00D92544">
          <w:rPr>
            <w:rStyle w:val="Lienhypertexte"/>
            <w:rFonts w:cs="Times New Roman"/>
            <w:noProof/>
            <w14:scene3d>
              <w14:camera w14:prst="orthographicFront"/>
              <w14:lightRig w14:rig="threePt" w14:dir="t">
                <w14:rot w14:lat="0" w14:lon="0" w14:rev="0"/>
              </w14:lightRig>
            </w14:scene3d>
          </w:rPr>
          <w:t>12.2</w:t>
        </w:r>
        <w:r w:rsidRPr="00D92544">
          <w:rPr>
            <w:rStyle w:val="Lienhypertexte"/>
            <w:noProof/>
          </w:rPr>
          <w:t xml:space="preserve"> Augmentation du montant des travaux</w:t>
        </w:r>
        <w:r>
          <w:rPr>
            <w:noProof/>
            <w:webHidden/>
          </w:rPr>
          <w:tab/>
        </w:r>
        <w:r>
          <w:rPr>
            <w:noProof/>
            <w:webHidden/>
          </w:rPr>
          <w:fldChar w:fldCharType="begin"/>
        </w:r>
        <w:r>
          <w:rPr>
            <w:noProof/>
            <w:webHidden/>
          </w:rPr>
          <w:instrText xml:space="preserve"> PAGEREF _Toc204250651 \h </w:instrText>
        </w:r>
        <w:r>
          <w:rPr>
            <w:noProof/>
            <w:webHidden/>
          </w:rPr>
        </w:r>
        <w:r>
          <w:rPr>
            <w:noProof/>
            <w:webHidden/>
          </w:rPr>
          <w:fldChar w:fldCharType="separate"/>
        </w:r>
        <w:r w:rsidR="00AD284B">
          <w:rPr>
            <w:noProof/>
            <w:webHidden/>
          </w:rPr>
          <w:t>26</w:t>
        </w:r>
        <w:r>
          <w:rPr>
            <w:noProof/>
            <w:webHidden/>
          </w:rPr>
          <w:fldChar w:fldCharType="end"/>
        </w:r>
      </w:hyperlink>
    </w:p>
    <w:p w14:paraId="00D3FAD2" w14:textId="434B1643"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2" w:history="1">
        <w:r w:rsidRPr="00D92544">
          <w:rPr>
            <w:rStyle w:val="Lienhypertexte"/>
            <w:rFonts w:cs="Times New Roman"/>
            <w:noProof/>
            <w14:scene3d>
              <w14:camera w14:prst="orthographicFront"/>
              <w14:lightRig w14:rig="threePt" w14:dir="t">
                <w14:rot w14:lat="0" w14:lon="0" w14:rev="0"/>
              </w14:lightRig>
            </w14:scene3d>
          </w:rPr>
          <w:t>12.3</w:t>
        </w:r>
        <w:r w:rsidRPr="00D92544">
          <w:rPr>
            <w:rStyle w:val="Lienhypertexte"/>
            <w:noProof/>
          </w:rPr>
          <w:t xml:space="preserve"> Avance</w:t>
        </w:r>
        <w:r>
          <w:rPr>
            <w:noProof/>
            <w:webHidden/>
          </w:rPr>
          <w:tab/>
        </w:r>
        <w:r>
          <w:rPr>
            <w:noProof/>
            <w:webHidden/>
          </w:rPr>
          <w:fldChar w:fldCharType="begin"/>
        </w:r>
        <w:r>
          <w:rPr>
            <w:noProof/>
            <w:webHidden/>
          </w:rPr>
          <w:instrText xml:space="preserve"> PAGEREF _Toc204250652 \h </w:instrText>
        </w:r>
        <w:r>
          <w:rPr>
            <w:noProof/>
            <w:webHidden/>
          </w:rPr>
        </w:r>
        <w:r>
          <w:rPr>
            <w:noProof/>
            <w:webHidden/>
          </w:rPr>
          <w:fldChar w:fldCharType="separate"/>
        </w:r>
        <w:r w:rsidR="00AD284B">
          <w:rPr>
            <w:noProof/>
            <w:webHidden/>
          </w:rPr>
          <w:t>27</w:t>
        </w:r>
        <w:r>
          <w:rPr>
            <w:noProof/>
            <w:webHidden/>
          </w:rPr>
          <w:fldChar w:fldCharType="end"/>
        </w:r>
      </w:hyperlink>
    </w:p>
    <w:p w14:paraId="5F49F4EC" w14:textId="06F615D1"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53" w:history="1">
        <w:r w:rsidRPr="00D92544">
          <w:rPr>
            <w:rStyle w:val="Lienhypertexte"/>
            <w:rFonts w:cs="Times New Roman"/>
            <w:noProof/>
            <w14:scene3d>
              <w14:camera w14:prst="orthographicFront"/>
              <w14:lightRig w14:rig="threePt" w14:dir="t">
                <w14:rot w14:lat="0" w14:lon="0" w14:rev="0"/>
              </w14:lightRig>
            </w14:scene3d>
          </w:rPr>
          <w:t>Article 13.</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_Toc204250653 \h </w:instrText>
        </w:r>
        <w:r>
          <w:rPr>
            <w:noProof/>
            <w:webHidden/>
          </w:rPr>
        </w:r>
        <w:r>
          <w:rPr>
            <w:noProof/>
            <w:webHidden/>
          </w:rPr>
          <w:fldChar w:fldCharType="separate"/>
        </w:r>
        <w:r w:rsidR="00AD284B">
          <w:rPr>
            <w:noProof/>
            <w:webHidden/>
          </w:rPr>
          <w:t>27</w:t>
        </w:r>
        <w:r>
          <w:rPr>
            <w:noProof/>
            <w:webHidden/>
          </w:rPr>
          <w:fldChar w:fldCharType="end"/>
        </w:r>
      </w:hyperlink>
    </w:p>
    <w:p w14:paraId="3345E923" w14:textId="556F6DFB"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4" w:history="1">
        <w:r w:rsidRPr="00D92544">
          <w:rPr>
            <w:rStyle w:val="Lienhypertexte"/>
            <w:rFonts w:cs="Times New Roman"/>
            <w:noProof/>
            <w14:scene3d>
              <w14:camera w14:prst="orthographicFront"/>
              <w14:lightRig w14:rig="threePt" w14:dir="t">
                <w14:rot w14:lat="0" w14:lon="0" w14:rev="0"/>
              </w14:lightRig>
            </w14:scene3d>
          </w:rPr>
          <w:t>13.1</w:t>
        </w:r>
        <w:r w:rsidRPr="00D92544">
          <w:rPr>
            <w:rStyle w:val="Lienhypertexte"/>
            <w:noProof/>
          </w:rPr>
          <w:t xml:space="preserve"> Présentation des demandes de paiement – mentions et adresse de facturation</w:t>
        </w:r>
        <w:r>
          <w:rPr>
            <w:noProof/>
            <w:webHidden/>
          </w:rPr>
          <w:tab/>
        </w:r>
        <w:r>
          <w:rPr>
            <w:noProof/>
            <w:webHidden/>
          </w:rPr>
          <w:fldChar w:fldCharType="begin"/>
        </w:r>
        <w:r>
          <w:rPr>
            <w:noProof/>
            <w:webHidden/>
          </w:rPr>
          <w:instrText xml:space="preserve"> PAGEREF _Toc204250654 \h </w:instrText>
        </w:r>
        <w:r>
          <w:rPr>
            <w:noProof/>
            <w:webHidden/>
          </w:rPr>
        </w:r>
        <w:r>
          <w:rPr>
            <w:noProof/>
            <w:webHidden/>
          </w:rPr>
          <w:fldChar w:fldCharType="separate"/>
        </w:r>
        <w:r w:rsidR="00AD284B">
          <w:rPr>
            <w:noProof/>
            <w:webHidden/>
          </w:rPr>
          <w:t>27</w:t>
        </w:r>
        <w:r>
          <w:rPr>
            <w:noProof/>
            <w:webHidden/>
          </w:rPr>
          <w:fldChar w:fldCharType="end"/>
        </w:r>
      </w:hyperlink>
    </w:p>
    <w:p w14:paraId="1C0DBC22" w14:textId="27D1278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5" w:history="1">
        <w:r w:rsidRPr="00D92544">
          <w:rPr>
            <w:rStyle w:val="Lienhypertexte"/>
            <w:rFonts w:cs="Times New Roman"/>
            <w:noProof/>
            <w14:scene3d>
              <w14:camera w14:prst="orthographicFront"/>
              <w14:lightRig w14:rig="threePt" w14:dir="t">
                <w14:rot w14:lat="0" w14:lon="0" w14:rev="0"/>
              </w14:lightRig>
            </w14:scene3d>
          </w:rPr>
          <w:t>13.2</w:t>
        </w:r>
        <w:r w:rsidRPr="00D92544">
          <w:rPr>
            <w:rStyle w:val="Lienhypertexte"/>
            <w:noProof/>
          </w:rPr>
          <w:t xml:space="preserve"> Acomptes et paiements partiels définitifs</w:t>
        </w:r>
        <w:r>
          <w:rPr>
            <w:noProof/>
            <w:webHidden/>
          </w:rPr>
          <w:tab/>
        </w:r>
        <w:r>
          <w:rPr>
            <w:noProof/>
            <w:webHidden/>
          </w:rPr>
          <w:fldChar w:fldCharType="begin"/>
        </w:r>
        <w:r>
          <w:rPr>
            <w:noProof/>
            <w:webHidden/>
          </w:rPr>
          <w:instrText xml:space="preserve"> PAGEREF _Toc204250655 \h </w:instrText>
        </w:r>
        <w:r>
          <w:rPr>
            <w:noProof/>
            <w:webHidden/>
          </w:rPr>
        </w:r>
        <w:r>
          <w:rPr>
            <w:noProof/>
            <w:webHidden/>
          </w:rPr>
          <w:fldChar w:fldCharType="separate"/>
        </w:r>
        <w:r w:rsidR="00AD284B">
          <w:rPr>
            <w:noProof/>
            <w:webHidden/>
          </w:rPr>
          <w:t>28</w:t>
        </w:r>
        <w:r>
          <w:rPr>
            <w:noProof/>
            <w:webHidden/>
          </w:rPr>
          <w:fldChar w:fldCharType="end"/>
        </w:r>
      </w:hyperlink>
    </w:p>
    <w:p w14:paraId="55F724B7" w14:textId="1A718E69"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6" w:history="1">
        <w:r w:rsidRPr="00D92544">
          <w:rPr>
            <w:rStyle w:val="Lienhypertexte"/>
            <w:rFonts w:cs="Times New Roman"/>
            <w:noProof/>
            <w14:scene3d>
              <w14:camera w14:prst="orthographicFront"/>
              <w14:lightRig w14:rig="threePt" w14:dir="t">
                <w14:rot w14:lat="0" w14:lon="0" w14:rev="0"/>
              </w14:lightRig>
            </w14:scene3d>
          </w:rPr>
          <w:t>13.3</w:t>
        </w:r>
        <w:r w:rsidRPr="00D92544">
          <w:rPr>
            <w:rStyle w:val="Lienhypertexte"/>
            <w:noProof/>
          </w:rPr>
          <w:t xml:space="preserve"> Délai de paiement et intérêts moratoires</w:t>
        </w:r>
        <w:r>
          <w:rPr>
            <w:noProof/>
            <w:webHidden/>
          </w:rPr>
          <w:tab/>
        </w:r>
        <w:r>
          <w:rPr>
            <w:noProof/>
            <w:webHidden/>
          </w:rPr>
          <w:fldChar w:fldCharType="begin"/>
        </w:r>
        <w:r>
          <w:rPr>
            <w:noProof/>
            <w:webHidden/>
          </w:rPr>
          <w:instrText xml:space="preserve"> PAGEREF _Toc204250656 \h </w:instrText>
        </w:r>
        <w:r>
          <w:rPr>
            <w:noProof/>
            <w:webHidden/>
          </w:rPr>
        </w:r>
        <w:r>
          <w:rPr>
            <w:noProof/>
            <w:webHidden/>
          </w:rPr>
          <w:fldChar w:fldCharType="separate"/>
        </w:r>
        <w:r w:rsidR="00AD284B">
          <w:rPr>
            <w:noProof/>
            <w:webHidden/>
          </w:rPr>
          <w:t>28</w:t>
        </w:r>
        <w:r>
          <w:rPr>
            <w:noProof/>
            <w:webHidden/>
          </w:rPr>
          <w:fldChar w:fldCharType="end"/>
        </w:r>
      </w:hyperlink>
    </w:p>
    <w:p w14:paraId="05485B73" w14:textId="3BDF892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7" w:history="1">
        <w:r w:rsidRPr="00D92544">
          <w:rPr>
            <w:rStyle w:val="Lienhypertexte"/>
            <w:rFonts w:cs="Times New Roman"/>
            <w:noProof/>
            <w14:scene3d>
              <w14:camera w14:prst="orthographicFront"/>
              <w14:lightRig w14:rig="threePt" w14:dir="t">
                <w14:rot w14:lat="0" w14:lon="0" w14:rev="0"/>
              </w14:lightRig>
            </w14:scene3d>
          </w:rPr>
          <w:t>13.4</w:t>
        </w:r>
        <w:r w:rsidRPr="00D92544">
          <w:rPr>
            <w:rStyle w:val="Lienhypertexte"/>
            <w:noProof/>
          </w:rPr>
          <w:t xml:space="preserve"> Acceptation du montant de la facture</w:t>
        </w:r>
        <w:r>
          <w:rPr>
            <w:noProof/>
            <w:webHidden/>
          </w:rPr>
          <w:tab/>
        </w:r>
        <w:r>
          <w:rPr>
            <w:noProof/>
            <w:webHidden/>
          </w:rPr>
          <w:fldChar w:fldCharType="begin"/>
        </w:r>
        <w:r>
          <w:rPr>
            <w:noProof/>
            <w:webHidden/>
          </w:rPr>
          <w:instrText xml:space="preserve"> PAGEREF _Toc204250657 \h </w:instrText>
        </w:r>
        <w:r>
          <w:rPr>
            <w:noProof/>
            <w:webHidden/>
          </w:rPr>
        </w:r>
        <w:r>
          <w:rPr>
            <w:noProof/>
            <w:webHidden/>
          </w:rPr>
          <w:fldChar w:fldCharType="separate"/>
        </w:r>
        <w:r w:rsidR="00AD284B">
          <w:rPr>
            <w:noProof/>
            <w:webHidden/>
          </w:rPr>
          <w:t>28</w:t>
        </w:r>
        <w:r>
          <w:rPr>
            <w:noProof/>
            <w:webHidden/>
          </w:rPr>
          <w:fldChar w:fldCharType="end"/>
        </w:r>
      </w:hyperlink>
    </w:p>
    <w:p w14:paraId="43E8EB85" w14:textId="122936AD"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8" w:history="1">
        <w:r w:rsidRPr="00D92544">
          <w:rPr>
            <w:rStyle w:val="Lienhypertexte"/>
            <w:rFonts w:cs="Times New Roman"/>
            <w:noProof/>
            <w14:scene3d>
              <w14:camera w14:prst="orthographicFront"/>
              <w14:lightRig w14:rig="threePt" w14:dir="t">
                <w14:rot w14:lat="0" w14:lon="0" w14:rev="0"/>
              </w14:lightRig>
            </w14:scene3d>
          </w:rPr>
          <w:t>13.5</w:t>
        </w:r>
        <w:r w:rsidRPr="00D92544">
          <w:rPr>
            <w:rStyle w:val="Lienhypertexte"/>
            <w:noProof/>
          </w:rPr>
          <w:t xml:space="preserve"> Modalités de paiement en cas de désaccord</w:t>
        </w:r>
        <w:r>
          <w:rPr>
            <w:noProof/>
            <w:webHidden/>
          </w:rPr>
          <w:tab/>
        </w:r>
        <w:r>
          <w:rPr>
            <w:noProof/>
            <w:webHidden/>
          </w:rPr>
          <w:fldChar w:fldCharType="begin"/>
        </w:r>
        <w:r>
          <w:rPr>
            <w:noProof/>
            <w:webHidden/>
          </w:rPr>
          <w:instrText xml:space="preserve"> PAGEREF _Toc204250658 \h </w:instrText>
        </w:r>
        <w:r>
          <w:rPr>
            <w:noProof/>
            <w:webHidden/>
          </w:rPr>
        </w:r>
        <w:r>
          <w:rPr>
            <w:noProof/>
            <w:webHidden/>
          </w:rPr>
          <w:fldChar w:fldCharType="separate"/>
        </w:r>
        <w:r w:rsidR="00AD284B">
          <w:rPr>
            <w:noProof/>
            <w:webHidden/>
          </w:rPr>
          <w:t>29</w:t>
        </w:r>
        <w:r>
          <w:rPr>
            <w:noProof/>
            <w:webHidden/>
          </w:rPr>
          <w:fldChar w:fldCharType="end"/>
        </w:r>
      </w:hyperlink>
    </w:p>
    <w:p w14:paraId="59A0359E" w14:textId="3000667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59" w:history="1">
        <w:r w:rsidRPr="00D92544">
          <w:rPr>
            <w:rStyle w:val="Lienhypertexte"/>
            <w:rFonts w:cs="Times New Roman"/>
            <w:noProof/>
            <w14:scene3d>
              <w14:camera w14:prst="orthographicFront"/>
              <w14:lightRig w14:rig="threePt" w14:dir="t">
                <w14:rot w14:lat="0" w14:lon="0" w14:rev="0"/>
              </w14:lightRig>
            </w14:scene3d>
          </w:rPr>
          <w:t>13.6</w:t>
        </w:r>
        <w:r w:rsidRPr="00D92544">
          <w:rPr>
            <w:rStyle w:val="Lienhypertexte"/>
            <w:noProof/>
          </w:rPr>
          <w:t xml:space="preserve"> Délai de paiement et intérêts moratoires</w:t>
        </w:r>
        <w:r>
          <w:rPr>
            <w:noProof/>
            <w:webHidden/>
          </w:rPr>
          <w:tab/>
        </w:r>
        <w:r>
          <w:rPr>
            <w:noProof/>
            <w:webHidden/>
          </w:rPr>
          <w:fldChar w:fldCharType="begin"/>
        </w:r>
        <w:r>
          <w:rPr>
            <w:noProof/>
            <w:webHidden/>
          </w:rPr>
          <w:instrText xml:space="preserve"> PAGEREF _Toc204250659 \h </w:instrText>
        </w:r>
        <w:r>
          <w:rPr>
            <w:noProof/>
            <w:webHidden/>
          </w:rPr>
        </w:r>
        <w:r>
          <w:rPr>
            <w:noProof/>
            <w:webHidden/>
          </w:rPr>
          <w:fldChar w:fldCharType="separate"/>
        </w:r>
        <w:r w:rsidR="00AD284B">
          <w:rPr>
            <w:noProof/>
            <w:webHidden/>
          </w:rPr>
          <w:t>29</w:t>
        </w:r>
        <w:r>
          <w:rPr>
            <w:noProof/>
            <w:webHidden/>
          </w:rPr>
          <w:fldChar w:fldCharType="end"/>
        </w:r>
      </w:hyperlink>
    </w:p>
    <w:p w14:paraId="7235C23E" w14:textId="0EE01F8A"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0" w:history="1">
        <w:r w:rsidRPr="00D92544">
          <w:rPr>
            <w:rStyle w:val="Lienhypertexte"/>
            <w:rFonts w:cs="Times New Roman"/>
            <w:noProof/>
            <w14:scene3d>
              <w14:camera w14:prst="orthographicFront"/>
              <w14:lightRig w14:rig="threePt" w14:dir="t">
                <w14:rot w14:lat="0" w14:lon="0" w14:rev="0"/>
              </w14:lightRig>
            </w14:scene3d>
          </w:rPr>
          <w:t>13.7</w:t>
        </w:r>
        <w:r w:rsidRPr="00D92544">
          <w:rPr>
            <w:rStyle w:val="Lienhypertexte"/>
            <w:caps/>
            <w:noProof/>
            <w:highlight w:val="lightGray"/>
          </w:rPr>
          <w:t xml:space="preserve"> </w:t>
        </w:r>
        <w:r w:rsidRPr="00D92544">
          <w:rPr>
            <w:rStyle w:val="Lienhypertexte"/>
            <w:caps/>
            <w:noProof/>
            <w:sz w:val="36"/>
            <w:szCs w:val="36"/>
            <w:highlight w:val="lightGray"/>
          </w:rPr>
          <w:sym w:font="Wingdings" w:char="F046"/>
        </w:r>
        <w:r w:rsidRPr="00D92544">
          <w:rPr>
            <w:rStyle w:val="Lienhypertexte"/>
            <w:noProof/>
          </w:rPr>
          <w:t>Coordonnées bancaires du titulaire</w:t>
        </w:r>
        <w:r>
          <w:rPr>
            <w:noProof/>
            <w:webHidden/>
          </w:rPr>
          <w:tab/>
        </w:r>
        <w:r>
          <w:rPr>
            <w:noProof/>
            <w:webHidden/>
          </w:rPr>
          <w:fldChar w:fldCharType="begin"/>
        </w:r>
        <w:r>
          <w:rPr>
            <w:noProof/>
            <w:webHidden/>
          </w:rPr>
          <w:instrText xml:space="preserve"> PAGEREF _Toc204250660 \h </w:instrText>
        </w:r>
        <w:r>
          <w:rPr>
            <w:noProof/>
            <w:webHidden/>
          </w:rPr>
        </w:r>
        <w:r>
          <w:rPr>
            <w:noProof/>
            <w:webHidden/>
          </w:rPr>
          <w:fldChar w:fldCharType="separate"/>
        </w:r>
        <w:r w:rsidR="00AD284B">
          <w:rPr>
            <w:noProof/>
            <w:webHidden/>
          </w:rPr>
          <w:t>29</w:t>
        </w:r>
        <w:r>
          <w:rPr>
            <w:noProof/>
            <w:webHidden/>
          </w:rPr>
          <w:fldChar w:fldCharType="end"/>
        </w:r>
      </w:hyperlink>
    </w:p>
    <w:p w14:paraId="1369A82E" w14:textId="303B09B5"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61" w:history="1">
        <w:r w:rsidRPr="00D92544">
          <w:rPr>
            <w:rStyle w:val="Lienhypertexte"/>
            <w:rFonts w:cs="Times New Roman"/>
            <w:noProof/>
            <w14:scene3d>
              <w14:camera w14:prst="orthographicFront"/>
              <w14:lightRig w14:rig="threePt" w14:dir="t">
                <w14:rot w14:lat="0" w14:lon="0" w14:rev="0"/>
              </w14:lightRig>
            </w14:scene3d>
          </w:rPr>
          <w:t>Article 14.</w:t>
        </w:r>
        <w:r>
          <w:rPr>
            <w:rFonts w:asciiTheme="minorHAnsi" w:eastAsiaTheme="minorEastAsia" w:hAnsiTheme="minorHAnsi" w:cstheme="minorBidi"/>
            <w:b w:val="0"/>
            <w:bCs w:val="0"/>
            <w:iCs w:val="0"/>
            <w:noProof/>
            <w:kern w:val="2"/>
            <w:sz w:val="24"/>
            <w14:ligatures w14:val="standardContextual"/>
          </w:rPr>
          <w:tab/>
        </w:r>
        <w:r w:rsidRPr="00D92544">
          <w:rPr>
            <w:rStyle w:val="Lienhypertexte"/>
            <w:caps/>
            <w:noProof/>
            <w:sz w:val="36"/>
            <w:szCs w:val="36"/>
            <w:highlight w:val="lightGray"/>
          </w:rPr>
          <w:sym w:font="Wingdings" w:char="F046"/>
        </w:r>
        <w:r w:rsidRPr="00D92544">
          <w:rPr>
            <w:rStyle w:val="Lienhypertexte"/>
            <w:noProof/>
          </w:rPr>
          <w:t>Sous-traitance</w:t>
        </w:r>
        <w:r>
          <w:rPr>
            <w:noProof/>
            <w:webHidden/>
          </w:rPr>
          <w:tab/>
        </w:r>
        <w:r>
          <w:rPr>
            <w:noProof/>
            <w:webHidden/>
          </w:rPr>
          <w:fldChar w:fldCharType="begin"/>
        </w:r>
        <w:r>
          <w:rPr>
            <w:noProof/>
            <w:webHidden/>
          </w:rPr>
          <w:instrText xml:space="preserve"> PAGEREF _Toc204250661 \h </w:instrText>
        </w:r>
        <w:r>
          <w:rPr>
            <w:noProof/>
            <w:webHidden/>
          </w:rPr>
        </w:r>
        <w:r>
          <w:rPr>
            <w:noProof/>
            <w:webHidden/>
          </w:rPr>
          <w:fldChar w:fldCharType="separate"/>
        </w:r>
        <w:r w:rsidR="00AD284B">
          <w:rPr>
            <w:noProof/>
            <w:webHidden/>
          </w:rPr>
          <w:t>30</w:t>
        </w:r>
        <w:r>
          <w:rPr>
            <w:noProof/>
            <w:webHidden/>
          </w:rPr>
          <w:fldChar w:fldCharType="end"/>
        </w:r>
      </w:hyperlink>
    </w:p>
    <w:p w14:paraId="5765B6AA" w14:textId="115C2D61"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62" w:history="1">
        <w:r w:rsidRPr="00D92544">
          <w:rPr>
            <w:rStyle w:val="Lienhypertexte"/>
            <w:rFonts w:cs="Times New Roman"/>
            <w:noProof/>
            <w14:scene3d>
              <w14:camera w14:prst="orthographicFront"/>
              <w14:lightRig w14:rig="threePt" w14:dir="t">
                <w14:rot w14:lat="0" w14:lon="0" w14:rev="0"/>
              </w14:lightRig>
            </w14:scene3d>
          </w:rPr>
          <w:t>Article 15.</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Pénalités</w:t>
        </w:r>
        <w:r>
          <w:rPr>
            <w:noProof/>
            <w:webHidden/>
          </w:rPr>
          <w:tab/>
        </w:r>
        <w:r>
          <w:rPr>
            <w:noProof/>
            <w:webHidden/>
          </w:rPr>
          <w:fldChar w:fldCharType="begin"/>
        </w:r>
        <w:r>
          <w:rPr>
            <w:noProof/>
            <w:webHidden/>
          </w:rPr>
          <w:instrText xml:space="preserve"> PAGEREF _Toc204250662 \h </w:instrText>
        </w:r>
        <w:r>
          <w:rPr>
            <w:noProof/>
            <w:webHidden/>
          </w:rPr>
        </w:r>
        <w:r>
          <w:rPr>
            <w:noProof/>
            <w:webHidden/>
          </w:rPr>
          <w:fldChar w:fldCharType="separate"/>
        </w:r>
        <w:r w:rsidR="00AD284B">
          <w:rPr>
            <w:noProof/>
            <w:webHidden/>
          </w:rPr>
          <w:t>31</w:t>
        </w:r>
        <w:r>
          <w:rPr>
            <w:noProof/>
            <w:webHidden/>
          </w:rPr>
          <w:fldChar w:fldCharType="end"/>
        </w:r>
      </w:hyperlink>
    </w:p>
    <w:p w14:paraId="741D7C4F" w14:textId="40AA1DD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3" w:history="1">
        <w:r w:rsidRPr="00D92544">
          <w:rPr>
            <w:rStyle w:val="Lienhypertexte"/>
            <w:rFonts w:cs="Times New Roman"/>
            <w:noProof/>
            <w14:scene3d>
              <w14:camera w14:prst="orthographicFront"/>
              <w14:lightRig w14:rig="threePt" w14:dir="t">
                <w14:rot w14:lat="0" w14:lon="0" w14:rev="0"/>
              </w14:lightRig>
            </w14:scene3d>
          </w:rPr>
          <w:t>15.1</w:t>
        </w:r>
        <w:r w:rsidRPr="00D92544">
          <w:rPr>
            <w:rStyle w:val="Lienhypertexte"/>
            <w:noProof/>
          </w:rPr>
          <w:t xml:space="preserve"> Pénalités de retard</w:t>
        </w:r>
        <w:r>
          <w:rPr>
            <w:noProof/>
            <w:webHidden/>
          </w:rPr>
          <w:tab/>
        </w:r>
        <w:r>
          <w:rPr>
            <w:noProof/>
            <w:webHidden/>
          </w:rPr>
          <w:fldChar w:fldCharType="begin"/>
        </w:r>
        <w:r>
          <w:rPr>
            <w:noProof/>
            <w:webHidden/>
          </w:rPr>
          <w:instrText xml:space="preserve"> PAGEREF _Toc204250663 \h </w:instrText>
        </w:r>
        <w:r>
          <w:rPr>
            <w:noProof/>
            <w:webHidden/>
          </w:rPr>
        </w:r>
        <w:r>
          <w:rPr>
            <w:noProof/>
            <w:webHidden/>
          </w:rPr>
          <w:fldChar w:fldCharType="separate"/>
        </w:r>
        <w:r w:rsidR="00AD284B">
          <w:rPr>
            <w:noProof/>
            <w:webHidden/>
          </w:rPr>
          <w:t>32</w:t>
        </w:r>
        <w:r>
          <w:rPr>
            <w:noProof/>
            <w:webHidden/>
          </w:rPr>
          <w:fldChar w:fldCharType="end"/>
        </w:r>
      </w:hyperlink>
    </w:p>
    <w:p w14:paraId="2A36D9C3" w14:textId="47504234"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4" w:history="1">
        <w:r w:rsidRPr="00D92544">
          <w:rPr>
            <w:rStyle w:val="Lienhypertexte"/>
            <w:rFonts w:cs="Times New Roman"/>
            <w:noProof/>
            <w14:scene3d>
              <w14:camera w14:prst="orthographicFront"/>
              <w14:lightRig w14:rig="threePt" w14:dir="t">
                <w14:rot w14:lat="0" w14:lon="0" w14:rev="0"/>
              </w14:lightRig>
            </w14:scene3d>
          </w:rPr>
          <w:t>15.2</w:t>
        </w:r>
        <w:r w:rsidRPr="00D92544">
          <w:rPr>
            <w:rStyle w:val="Lienhypertexte"/>
            <w:noProof/>
          </w:rPr>
          <w:t xml:space="preserve"> Pénalité pour absence aux réunions de chantier</w:t>
        </w:r>
        <w:r>
          <w:rPr>
            <w:noProof/>
            <w:webHidden/>
          </w:rPr>
          <w:tab/>
        </w:r>
        <w:r>
          <w:rPr>
            <w:noProof/>
            <w:webHidden/>
          </w:rPr>
          <w:fldChar w:fldCharType="begin"/>
        </w:r>
        <w:r>
          <w:rPr>
            <w:noProof/>
            <w:webHidden/>
          </w:rPr>
          <w:instrText xml:space="preserve"> PAGEREF _Toc204250664 \h </w:instrText>
        </w:r>
        <w:r>
          <w:rPr>
            <w:noProof/>
            <w:webHidden/>
          </w:rPr>
        </w:r>
        <w:r>
          <w:rPr>
            <w:noProof/>
            <w:webHidden/>
          </w:rPr>
          <w:fldChar w:fldCharType="separate"/>
        </w:r>
        <w:r w:rsidR="00AD284B">
          <w:rPr>
            <w:noProof/>
            <w:webHidden/>
          </w:rPr>
          <w:t>34</w:t>
        </w:r>
        <w:r>
          <w:rPr>
            <w:noProof/>
            <w:webHidden/>
          </w:rPr>
          <w:fldChar w:fldCharType="end"/>
        </w:r>
      </w:hyperlink>
    </w:p>
    <w:p w14:paraId="154CD972" w14:textId="7D1A907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5" w:history="1">
        <w:r w:rsidRPr="00D92544">
          <w:rPr>
            <w:rStyle w:val="Lienhypertexte"/>
            <w:rFonts w:cs="Times New Roman"/>
            <w:noProof/>
            <w14:scene3d>
              <w14:camera w14:prst="orthographicFront"/>
              <w14:lightRig w14:rig="threePt" w14:dir="t">
                <w14:rot w14:lat="0" w14:lon="0" w14:rev="0"/>
              </w14:lightRig>
            </w14:scene3d>
          </w:rPr>
          <w:t>15.3</w:t>
        </w:r>
        <w:r w:rsidRPr="00D92544">
          <w:rPr>
            <w:rStyle w:val="Lienhypertexte"/>
            <w:noProof/>
          </w:rPr>
          <w:t xml:space="preserve"> Repliement des installations de chantier et remise en état des lieux</w:t>
        </w:r>
        <w:r>
          <w:rPr>
            <w:noProof/>
            <w:webHidden/>
          </w:rPr>
          <w:tab/>
        </w:r>
        <w:r>
          <w:rPr>
            <w:noProof/>
            <w:webHidden/>
          </w:rPr>
          <w:fldChar w:fldCharType="begin"/>
        </w:r>
        <w:r>
          <w:rPr>
            <w:noProof/>
            <w:webHidden/>
          </w:rPr>
          <w:instrText xml:space="preserve"> PAGEREF _Toc204250665 \h </w:instrText>
        </w:r>
        <w:r>
          <w:rPr>
            <w:noProof/>
            <w:webHidden/>
          </w:rPr>
        </w:r>
        <w:r>
          <w:rPr>
            <w:noProof/>
            <w:webHidden/>
          </w:rPr>
          <w:fldChar w:fldCharType="separate"/>
        </w:r>
        <w:r w:rsidR="00AD284B">
          <w:rPr>
            <w:noProof/>
            <w:webHidden/>
          </w:rPr>
          <w:t>34</w:t>
        </w:r>
        <w:r>
          <w:rPr>
            <w:noProof/>
            <w:webHidden/>
          </w:rPr>
          <w:fldChar w:fldCharType="end"/>
        </w:r>
      </w:hyperlink>
    </w:p>
    <w:p w14:paraId="403EA874" w14:textId="69F5AFB9"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6" w:history="1">
        <w:r w:rsidRPr="00D92544">
          <w:rPr>
            <w:rStyle w:val="Lienhypertexte"/>
            <w:rFonts w:cs="Times New Roman"/>
            <w:noProof/>
            <w14:scene3d>
              <w14:camera w14:prst="orthographicFront"/>
              <w14:lightRig w14:rig="threePt" w14:dir="t">
                <w14:rot w14:lat="0" w14:lon="0" w14:rev="0"/>
              </w14:lightRig>
            </w14:scene3d>
          </w:rPr>
          <w:t>15.4</w:t>
        </w:r>
        <w:r w:rsidRPr="00D92544">
          <w:rPr>
            <w:rStyle w:val="Lienhypertexte"/>
            <w:noProof/>
          </w:rPr>
          <w:t xml:space="preserve"> Dispositions d’application</w:t>
        </w:r>
        <w:r>
          <w:rPr>
            <w:noProof/>
            <w:webHidden/>
          </w:rPr>
          <w:tab/>
        </w:r>
        <w:r>
          <w:rPr>
            <w:noProof/>
            <w:webHidden/>
          </w:rPr>
          <w:fldChar w:fldCharType="begin"/>
        </w:r>
        <w:r>
          <w:rPr>
            <w:noProof/>
            <w:webHidden/>
          </w:rPr>
          <w:instrText xml:space="preserve"> PAGEREF _Toc204250666 \h </w:instrText>
        </w:r>
        <w:r>
          <w:rPr>
            <w:noProof/>
            <w:webHidden/>
          </w:rPr>
        </w:r>
        <w:r>
          <w:rPr>
            <w:noProof/>
            <w:webHidden/>
          </w:rPr>
          <w:fldChar w:fldCharType="separate"/>
        </w:r>
        <w:r w:rsidR="00AD284B">
          <w:rPr>
            <w:noProof/>
            <w:webHidden/>
          </w:rPr>
          <w:t>34</w:t>
        </w:r>
        <w:r>
          <w:rPr>
            <w:noProof/>
            <w:webHidden/>
          </w:rPr>
          <w:fldChar w:fldCharType="end"/>
        </w:r>
      </w:hyperlink>
    </w:p>
    <w:p w14:paraId="3ED15344" w14:textId="24F95D8C"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67" w:history="1">
        <w:r w:rsidRPr="00D92544">
          <w:rPr>
            <w:rStyle w:val="Lienhypertexte"/>
            <w:rFonts w:cs="Times New Roman"/>
            <w:noProof/>
            <w14:scene3d>
              <w14:camera w14:prst="orthographicFront"/>
              <w14:lightRig w14:rig="threePt" w14:dir="t">
                <w14:rot w14:lat="0" w14:lon="0" w14:rev="0"/>
              </w14:lightRig>
            </w14:scene3d>
          </w:rPr>
          <w:t>Article 16.</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Réception</w:t>
        </w:r>
        <w:r>
          <w:rPr>
            <w:noProof/>
            <w:webHidden/>
          </w:rPr>
          <w:tab/>
        </w:r>
        <w:r>
          <w:rPr>
            <w:noProof/>
            <w:webHidden/>
          </w:rPr>
          <w:fldChar w:fldCharType="begin"/>
        </w:r>
        <w:r>
          <w:rPr>
            <w:noProof/>
            <w:webHidden/>
          </w:rPr>
          <w:instrText xml:space="preserve"> PAGEREF _Toc204250667 \h </w:instrText>
        </w:r>
        <w:r>
          <w:rPr>
            <w:noProof/>
            <w:webHidden/>
          </w:rPr>
        </w:r>
        <w:r>
          <w:rPr>
            <w:noProof/>
            <w:webHidden/>
          </w:rPr>
          <w:fldChar w:fldCharType="separate"/>
        </w:r>
        <w:r w:rsidR="00AD284B">
          <w:rPr>
            <w:noProof/>
            <w:webHidden/>
          </w:rPr>
          <w:t>34</w:t>
        </w:r>
        <w:r>
          <w:rPr>
            <w:noProof/>
            <w:webHidden/>
          </w:rPr>
          <w:fldChar w:fldCharType="end"/>
        </w:r>
      </w:hyperlink>
    </w:p>
    <w:p w14:paraId="7F742B78" w14:textId="001D708C"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8" w:history="1">
        <w:r w:rsidRPr="00D92544">
          <w:rPr>
            <w:rStyle w:val="Lienhypertexte"/>
            <w:rFonts w:cs="Times New Roman"/>
            <w:noProof/>
            <w14:scene3d>
              <w14:camera w14:prst="orthographicFront"/>
              <w14:lightRig w14:rig="threePt" w14:dir="t">
                <w14:rot w14:lat="0" w14:lon="0" w14:rev="0"/>
              </w14:lightRig>
            </w14:scene3d>
          </w:rPr>
          <w:t>16.1</w:t>
        </w:r>
        <w:r w:rsidRPr="00D92544">
          <w:rPr>
            <w:rStyle w:val="Lienhypertexte"/>
            <w:noProof/>
          </w:rPr>
          <w:t xml:space="preserve"> Opérations préalables à la réception</w:t>
        </w:r>
        <w:r>
          <w:rPr>
            <w:noProof/>
            <w:webHidden/>
          </w:rPr>
          <w:tab/>
        </w:r>
        <w:r>
          <w:rPr>
            <w:noProof/>
            <w:webHidden/>
          </w:rPr>
          <w:fldChar w:fldCharType="begin"/>
        </w:r>
        <w:r>
          <w:rPr>
            <w:noProof/>
            <w:webHidden/>
          </w:rPr>
          <w:instrText xml:space="preserve"> PAGEREF _Toc204250668 \h </w:instrText>
        </w:r>
        <w:r>
          <w:rPr>
            <w:noProof/>
            <w:webHidden/>
          </w:rPr>
        </w:r>
        <w:r>
          <w:rPr>
            <w:noProof/>
            <w:webHidden/>
          </w:rPr>
          <w:fldChar w:fldCharType="separate"/>
        </w:r>
        <w:r w:rsidR="00AD284B">
          <w:rPr>
            <w:noProof/>
            <w:webHidden/>
          </w:rPr>
          <w:t>34</w:t>
        </w:r>
        <w:r>
          <w:rPr>
            <w:noProof/>
            <w:webHidden/>
          </w:rPr>
          <w:fldChar w:fldCharType="end"/>
        </w:r>
      </w:hyperlink>
    </w:p>
    <w:p w14:paraId="26B49DA5" w14:textId="5AFC43A3"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69" w:history="1">
        <w:r w:rsidRPr="00D92544">
          <w:rPr>
            <w:rStyle w:val="Lienhypertexte"/>
            <w:rFonts w:cs="Times New Roman"/>
            <w:noProof/>
            <w14:scene3d>
              <w14:camera w14:prst="orthographicFront"/>
              <w14:lightRig w14:rig="threePt" w14:dir="t">
                <w14:rot w14:lat="0" w14:lon="0" w14:rev="0"/>
              </w14:lightRig>
            </w14:scene3d>
          </w:rPr>
          <w:t>16.2</w:t>
        </w:r>
        <w:r w:rsidRPr="00D92544">
          <w:rPr>
            <w:rStyle w:val="Lienhypertexte"/>
            <w:noProof/>
          </w:rPr>
          <w:t xml:space="preserve"> Réception des Ouvrages</w:t>
        </w:r>
        <w:r>
          <w:rPr>
            <w:noProof/>
            <w:webHidden/>
          </w:rPr>
          <w:tab/>
        </w:r>
        <w:r>
          <w:rPr>
            <w:noProof/>
            <w:webHidden/>
          </w:rPr>
          <w:fldChar w:fldCharType="begin"/>
        </w:r>
        <w:r>
          <w:rPr>
            <w:noProof/>
            <w:webHidden/>
          </w:rPr>
          <w:instrText xml:space="preserve"> PAGEREF _Toc204250669 \h </w:instrText>
        </w:r>
        <w:r>
          <w:rPr>
            <w:noProof/>
            <w:webHidden/>
          </w:rPr>
        </w:r>
        <w:r>
          <w:rPr>
            <w:noProof/>
            <w:webHidden/>
          </w:rPr>
          <w:fldChar w:fldCharType="separate"/>
        </w:r>
        <w:r w:rsidR="00AD284B">
          <w:rPr>
            <w:noProof/>
            <w:webHidden/>
          </w:rPr>
          <w:t>35</w:t>
        </w:r>
        <w:r>
          <w:rPr>
            <w:noProof/>
            <w:webHidden/>
          </w:rPr>
          <w:fldChar w:fldCharType="end"/>
        </w:r>
      </w:hyperlink>
    </w:p>
    <w:p w14:paraId="7A1090F0" w14:textId="2AD30502"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70" w:history="1">
        <w:r w:rsidRPr="00D92544">
          <w:rPr>
            <w:rStyle w:val="Lienhypertexte"/>
            <w:rFonts w:cs="Times New Roman"/>
            <w:noProof/>
            <w14:scene3d>
              <w14:camera w14:prst="orthographicFront"/>
              <w14:lightRig w14:rig="threePt" w14:dir="t">
                <w14:rot w14:lat="0" w14:lon="0" w14:rev="0"/>
              </w14:lightRig>
            </w14:scene3d>
          </w:rPr>
          <w:t>16.3</w:t>
        </w:r>
        <w:r w:rsidRPr="00D92544">
          <w:rPr>
            <w:rStyle w:val="Lienhypertexte"/>
            <w:noProof/>
          </w:rPr>
          <w:t xml:space="preserve"> Levées de réserves</w:t>
        </w:r>
        <w:r>
          <w:rPr>
            <w:noProof/>
            <w:webHidden/>
          </w:rPr>
          <w:tab/>
        </w:r>
        <w:r>
          <w:rPr>
            <w:noProof/>
            <w:webHidden/>
          </w:rPr>
          <w:fldChar w:fldCharType="begin"/>
        </w:r>
        <w:r>
          <w:rPr>
            <w:noProof/>
            <w:webHidden/>
          </w:rPr>
          <w:instrText xml:space="preserve"> PAGEREF _Toc204250670 \h </w:instrText>
        </w:r>
        <w:r>
          <w:rPr>
            <w:noProof/>
            <w:webHidden/>
          </w:rPr>
        </w:r>
        <w:r>
          <w:rPr>
            <w:noProof/>
            <w:webHidden/>
          </w:rPr>
          <w:fldChar w:fldCharType="separate"/>
        </w:r>
        <w:r w:rsidR="00AD284B">
          <w:rPr>
            <w:noProof/>
            <w:webHidden/>
          </w:rPr>
          <w:t>35</w:t>
        </w:r>
        <w:r>
          <w:rPr>
            <w:noProof/>
            <w:webHidden/>
          </w:rPr>
          <w:fldChar w:fldCharType="end"/>
        </w:r>
      </w:hyperlink>
    </w:p>
    <w:p w14:paraId="68954AC2" w14:textId="02A92401"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71" w:history="1">
        <w:r w:rsidRPr="00D92544">
          <w:rPr>
            <w:rStyle w:val="Lienhypertexte"/>
            <w:rFonts w:cs="Times New Roman"/>
            <w:noProof/>
            <w14:scene3d>
              <w14:camera w14:prst="orthographicFront"/>
              <w14:lightRig w14:rig="threePt" w14:dir="t">
                <w14:rot w14:lat="0" w14:lon="0" w14:rev="0"/>
              </w14:lightRig>
            </w14:scene3d>
          </w:rPr>
          <w:t>16.4</w:t>
        </w:r>
        <w:r w:rsidRPr="00D92544">
          <w:rPr>
            <w:rStyle w:val="Lienhypertexte"/>
            <w:noProof/>
          </w:rPr>
          <w:t xml:space="preserve"> Réceptions partielles et prise de possession anticipée de certains Ouvrages ou parties d’Ouvrages</w:t>
        </w:r>
        <w:r>
          <w:rPr>
            <w:noProof/>
            <w:webHidden/>
          </w:rPr>
          <w:tab/>
        </w:r>
        <w:r>
          <w:rPr>
            <w:noProof/>
            <w:webHidden/>
          </w:rPr>
          <w:fldChar w:fldCharType="begin"/>
        </w:r>
        <w:r>
          <w:rPr>
            <w:noProof/>
            <w:webHidden/>
          </w:rPr>
          <w:instrText xml:space="preserve"> PAGEREF _Toc204250671 \h </w:instrText>
        </w:r>
        <w:r>
          <w:rPr>
            <w:noProof/>
            <w:webHidden/>
          </w:rPr>
        </w:r>
        <w:r>
          <w:rPr>
            <w:noProof/>
            <w:webHidden/>
          </w:rPr>
          <w:fldChar w:fldCharType="separate"/>
        </w:r>
        <w:r w:rsidR="00AD284B">
          <w:rPr>
            <w:noProof/>
            <w:webHidden/>
          </w:rPr>
          <w:t>36</w:t>
        </w:r>
        <w:r>
          <w:rPr>
            <w:noProof/>
            <w:webHidden/>
          </w:rPr>
          <w:fldChar w:fldCharType="end"/>
        </w:r>
      </w:hyperlink>
    </w:p>
    <w:p w14:paraId="4261F32E" w14:textId="2B914A36"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72" w:history="1">
        <w:r w:rsidRPr="00D92544">
          <w:rPr>
            <w:rStyle w:val="Lienhypertexte"/>
            <w:rFonts w:cs="Times New Roman"/>
            <w:noProof/>
            <w14:scene3d>
              <w14:camera w14:prst="orthographicFront"/>
              <w14:lightRig w14:rig="threePt" w14:dir="t">
                <w14:rot w14:lat="0" w14:lon="0" w14:rev="0"/>
              </w14:lightRig>
            </w14:scene3d>
          </w:rPr>
          <w:t>16.5</w:t>
        </w:r>
        <w:r w:rsidRPr="00D92544">
          <w:rPr>
            <w:rStyle w:val="Lienhypertexte"/>
            <w:noProof/>
          </w:rPr>
          <w:t xml:space="preserve"> Mise à disposition de certains ouvrages ou parties d’ouvrages</w:t>
        </w:r>
        <w:r>
          <w:rPr>
            <w:noProof/>
            <w:webHidden/>
          </w:rPr>
          <w:tab/>
        </w:r>
        <w:r>
          <w:rPr>
            <w:noProof/>
            <w:webHidden/>
          </w:rPr>
          <w:fldChar w:fldCharType="begin"/>
        </w:r>
        <w:r>
          <w:rPr>
            <w:noProof/>
            <w:webHidden/>
          </w:rPr>
          <w:instrText xml:space="preserve"> PAGEREF _Toc204250672 \h </w:instrText>
        </w:r>
        <w:r>
          <w:rPr>
            <w:noProof/>
            <w:webHidden/>
          </w:rPr>
        </w:r>
        <w:r>
          <w:rPr>
            <w:noProof/>
            <w:webHidden/>
          </w:rPr>
          <w:fldChar w:fldCharType="separate"/>
        </w:r>
        <w:r w:rsidR="00AD284B">
          <w:rPr>
            <w:noProof/>
            <w:webHidden/>
          </w:rPr>
          <w:t>36</w:t>
        </w:r>
        <w:r>
          <w:rPr>
            <w:noProof/>
            <w:webHidden/>
          </w:rPr>
          <w:fldChar w:fldCharType="end"/>
        </w:r>
      </w:hyperlink>
    </w:p>
    <w:p w14:paraId="42BB0B78" w14:textId="377AD79F" w:rsidR="00851253" w:rsidRDefault="00851253">
      <w:pPr>
        <w:pStyle w:val="TM2"/>
        <w:tabs>
          <w:tab w:val="right" w:leader="dot" w:pos="9771"/>
        </w:tabs>
        <w:rPr>
          <w:rFonts w:asciiTheme="minorHAnsi" w:eastAsiaTheme="minorEastAsia" w:hAnsiTheme="minorHAnsi" w:cstheme="minorBidi"/>
          <w:bCs w:val="0"/>
          <w:noProof/>
          <w:kern w:val="2"/>
          <w:sz w:val="24"/>
          <w:szCs w:val="24"/>
          <w14:ligatures w14:val="standardContextual"/>
        </w:rPr>
      </w:pPr>
      <w:hyperlink w:anchor="_Toc204250673" w:history="1">
        <w:r w:rsidRPr="00D92544">
          <w:rPr>
            <w:rStyle w:val="Lienhypertexte"/>
            <w:rFonts w:cs="Times New Roman"/>
            <w:noProof/>
            <w14:scene3d>
              <w14:camera w14:prst="orthographicFront"/>
              <w14:lightRig w14:rig="threePt" w14:dir="t">
                <w14:rot w14:lat="0" w14:lon="0" w14:rev="0"/>
              </w14:lightRig>
            </w14:scene3d>
          </w:rPr>
          <w:t>16.6</w:t>
        </w:r>
        <w:r w:rsidRPr="00D92544">
          <w:rPr>
            <w:rStyle w:val="Lienhypertexte"/>
            <w:noProof/>
          </w:rPr>
          <w:t xml:space="preserve"> Essais et contrôles des Ouvrages</w:t>
        </w:r>
        <w:r>
          <w:rPr>
            <w:noProof/>
            <w:webHidden/>
          </w:rPr>
          <w:tab/>
        </w:r>
        <w:r>
          <w:rPr>
            <w:noProof/>
            <w:webHidden/>
          </w:rPr>
          <w:fldChar w:fldCharType="begin"/>
        </w:r>
        <w:r>
          <w:rPr>
            <w:noProof/>
            <w:webHidden/>
          </w:rPr>
          <w:instrText xml:space="preserve"> PAGEREF _Toc204250673 \h </w:instrText>
        </w:r>
        <w:r>
          <w:rPr>
            <w:noProof/>
            <w:webHidden/>
          </w:rPr>
        </w:r>
        <w:r>
          <w:rPr>
            <w:noProof/>
            <w:webHidden/>
          </w:rPr>
          <w:fldChar w:fldCharType="separate"/>
        </w:r>
        <w:r w:rsidR="00AD284B">
          <w:rPr>
            <w:noProof/>
            <w:webHidden/>
          </w:rPr>
          <w:t>36</w:t>
        </w:r>
        <w:r>
          <w:rPr>
            <w:noProof/>
            <w:webHidden/>
          </w:rPr>
          <w:fldChar w:fldCharType="end"/>
        </w:r>
      </w:hyperlink>
    </w:p>
    <w:p w14:paraId="1CB3D9AE" w14:textId="138EBF65"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74" w:history="1">
        <w:r w:rsidRPr="00D92544">
          <w:rPr>
            <w:rStyle w:val="Lienhypertexte"/>
            <w:rFonts w:cs="Times New Roman"/>
            <w:noProof/>
            <w14:scene3d>
              <w14:camera w14:prst="orthographicFront"/>
              <w14:lightRig w14:rig="threePt" w14:dir="t">
                <w14:rot w14:lat="0" w14:lon="0" w14:rev="0"/>
              </w14:lightRig>
            </w14:scene3d>
          </w:rPr>
          <w:t>Article 17.</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Délai de garantie</w:t>
        </w:r>
        <w:r>
          <w:rPr>
            <w:noProof/>
            <w:webHidden/>
          </w:rPr>
          <w:tab/>
        </w:r>
        <w:r>
          <w:rPr>
            <w:noProof/>
            <w:webHidden/>
          </w:rPr>
          <w:fldChar w:fldCharType="begin"/>
        </w:r>
        <w:r>
          <w:rPr>
            <w:noProof/>
            <w:webHidden/>
          </w:rPr>
          <w:instrText xml:space="preserve"> PAGEREF _Toc204250674 \h </w:instrText>
        </w:r>
        <w:r>
          <w:rPr>
            <w:noProof/>
            <w:webHidden/>
          </w:rPr>
        </w:r>
        <w:r>
          <w:rPr>
            <w:noProof/>
            <w:webHidden/>
          </w:rPr>
          <w:fldChar w:fldCharType="separate"/>
        </w:r>
        <w:r w:rsidR="00AD284B">
          <w:rPr>
            <w:noProof/>
            <w:webHidden/>
          </w:rPr>
          <w:t>37</w:t>
        </w:r>
        <w:r>
          <w:rPr>
            <w:noProof/>
            <w:webHidden/>
          </w:rPr>
          <w:fldChar w:fldCharType="end"/>
        </w:r>
      </w:hyperlink>
    </w:p>
    <w:p w14:paraId="3AB2AEF2" w14:textId="5607ECE9"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75" w:history="1">
        <w:r w:rsidRPr="00D92544">
          <w:rPr>
            <w:rStyle w:val="Lienhypertexte"/>
            <w:rFonts w:cs="Times New Roman"/>
            <w:noProof/>
            <w14:scene3d>
              <w14:camera w14:prst="orthographicFront"/>
              <w14:lightRig w14:rig="threePt" w14:dir="t">
                <w14:rot w14:lat="0" w14:lon="0" w14:rev="0"/>
              </w14:lightRig>
            </w14:scene3d>
          </w:rPr>
          <w:t>Article 18.</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Assurance</w:t>
        </w:r>
        <w:r>
          <w:rPr>
            <w:noProof/>
            <w:webHidden/>
          </w:rPr>
          <w:tab/>
        </w:r>
        <w:r>
          <w:rPr>
            <w:noProof/>
            <w:webHidden/>
          </w:rPr>
          <w:fldChar w:fldCharType="begin"/>
        </w:r>
        <w:r>
          <w:rPr>
            <w:noProof/>
            <w:webHidden/>
          </w:rPr>
          <w:instrText xml:space="preserve"> PAGEREF _Toc204250675 \h </w:instrText>
        </w:r>
        <w:r>
          <w:rPr>
            <w:noProof/>
            <w:webHidden/>
          </w:rPr>
        </w:r>
        <w:r>
          <w:rPr>
            <w:noProof/>
            <w:webHidden/>
          </w:rPr>
          <w:fldChar w:fldCharType="separate"/>
        </w:r>
        <w:r w:rsidR="00AD284B">
          <w:rPr>
            <w:noProof/>
            <w:webHidden/>
          </w:rPr>
          <w:t>37</w:t>
        </w:r>
        <w:r>
          <w:rPr>
            <w:noProof/>
            <w:webHidden/>
          </w:rPr>
          <w:fldChar w:fldCharType="end"/>
        </w:r>
      </w:hyperlink>
    </w:p>
    <w:p w14:paraId="73EE3F5F" w14:textId="0F198349"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76" w:history="1">
        <w:r w:rsidRPr="00D92544">
          <w:rPr>
            <w:rStyle w:val="Lienhypertexte"/>
            <w:rFonts w:cs="Times New Roman"/>
            <w:noProof/>
            <w14:scene3d>
              <w14:camera w14:prst="orthographicFront"/>
              <w14:lightRig w14:rig="threePt" w14:dir="t">
                <w14:rot w14:lat="0" w14:lon="0" w14:rev="0"/>
              </w14:lightRig>
            </w14:scene3d>
          </w:rPr>
          <w:t>Article 19.</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Litiges - langue</w:t>
        </w:r>
        <w:r>
          <w:rPr>
            <w:noProof/>
            <w:webHidden/>
          </w:rPr>
          <w:tab/>
        </w:r>
        <w:r>
          <w:rPr>
            <w:noProof/>
            <w:webHidden/>
          </w:rPr>
          <w:fldChar w:fldCharType="begin"/>
        </w:r>
        <w:r>
          <w:rPr>
            <w:noProof/>
            <w:webHidden/>
          </w:rPr>
          <w:instrText xml:space="preserve"> PAGEREF _Toc204250676 \h </w:instrText>
        </w:r>
        <w:r>
          <w:rPr>
            <w:noProof/>
            <w:webHidden/>
          </w:rPr>
        </w:r>
        <w:r>
          <w:rPr>
            <w:noProof/>
            <w:webHidden/>
          </w:rPr>
          <w:fldChar w:fldCharType="separate"/>
        </w:r>
        <w:r w:rsidR="00AD284B">
          <w:rPr>
            <w:noProof/>
            <w:webHidden/>
          </w:rPr>
          <w:t>37</w:t>
        </w:r>
        <w:r>
          <w:rPr>
            <w:noProof/>
            <w:webHidden/>
          </w:rPr>
          <w:fldChar w:fldCharType="end"/>
        </w:r>
      </w:hyperlink>
    </w:p>
    <w:p w14:paraId="160207F7" w14:textId="65EA7594"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77" w:history="1">
        <w:r w:rsidRPr="00D92544">
          <w:rPr>
            <w:rStyle w:val="Lienhypertexte"/>
            <w:rFonts w:cs="Times New Roman"/>
            <w:noProof/>
            <w14:scene3d>
              <w14:camera w14:prst="orthographicFront"/>
              <w14:lightRig w14:rig="threePt" w14:dir="t">
                <w14:rot w14:lat="0" w14:lon="0" w14:rev="0"/>
              </w14:lightRig>
            </w14:scene3d>
          </w:rPr>
          <w:t>Article 20.</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Dérogations au CCAG travaux</w:t>
        </w:r>
        <w:r>
          <w:rPr>
            <w:noProof/>
            <w:webHidden/>
          </w:rPr>
          <w:tab/>
        </w:r>
        <w:r>
          <w:rPr>
            <w:noProof/>
            <w:webHidden/>
          </w:rPr>
          <w:fldChar w:fldCharType="begin"/>
        </w:r>
        <w:r>
          <w:rPr>
            <w:noProof/>
            <w:webHidden/>
          </w:rPr>
          <w:instrText xml:space="preserve"> PAGEREF _Toc204250677 \h </w:instrText>
        </w:r>
        <w:r>
          <w:rPr>
            <w:noProof/>
            <w:webHidden/>
          </w:rPr>
        </w:r>
        <w:r>
          <w:rPr>
            <w:noProof/>
            <w:webHidden/>
          </w:rPr>
          <w:fldChar w:fldCharType="separate"/>
        </w:r>
        <w:r w:rsidR="00AD284B">
          <w:rPr>
            <w:noProof/>
            <w:webHidden/>
          </w:rPr>
          <w:t>37</w:t>
        </w:r>
        <w:r>
          <w:rPr>
            <w:noProof/>
            <w:webHidden/>
          </w:rPr>
          <w:fldChar w:fldCharType="end"/>
        </w:r>
      </w:hyperlink>
    </w:p>
    <w:p w14:paraId="66F84A4C" w14:textId="1521942B" w:rsidR="00851253" w:rsidRDefault="00851253">
      <w:pPr>
        <w:pStyle w:val="TM1"/>
        <w:tabs>
          <w:tab w:val="left" w:pos="1320"/>
          <w:tab w:val="right" w:leader="dot" w:pos="9771"/>
        </w:tabs>
        <w:rPr>
          <w:rFonts w:asciiTheme="minorHAnsi" w:eastAsiaTheme="minorEastAsia" w:hAnsiTheme="minorHAnsi" w:cstheme="minorBidi"/>
          <w:b w:val="0"/>
          <w:bCs w:val="0"/>
          <w:iCs w:val="0"/>
          <w:noProof/>
          <w:kern w:val="2"/>
          <w:sz w:val="24"/>
          <w14:ligatures w14:val="standardContextual"/>
        </w:rPr>
      </w:pPr>
      <w:hyperlink w:anchor="_Toc204250678" w:history="1">
        <w:r w:rsidRPr="00D92544">
          <w:rPr>
            <w:rStyle w:val="Lienhypertexte"/>
            <w:rFonts w:cs="Times New Roman"/>
            <w:noProof/>
            <w14:scene3d>
              <w14:camera w14:prst="orthographicFront"/>
              <w14:lightRig w14:rig="threePt" w14:dir="t">
                <w14:rot w14:lat="0" w14:lon="0" w14:rev="0"/>
              </w14:lightRig>
            </w14:scene3d>
          </w:rPr>
          <w:t>Article 21.</w:t>
        </w:r>
        <w:r>
          <w:rPr>
            <w:rFonts w:asciiTheme="minorHAnsi" w:eastAsiaTheme="minorEastAsia" w:hAnsiTheme="minorHAnsi" w:cstheme="minorBidi"/>
            <w:b w:val="0"/>
            <w:bCs w:val="0"/>
            <w:iCs w:val="0"/>
            <w:noProof/>
            <w:kern w:val="2"/>
            <w:sz w:val="24"/>
            <w14:ligatures w14:val="standardContextual"/>
          </w:rPr>
          <w:tab/>
        </w:r>
        <w:r w:rsidRPr="00D92544">
          <w:rPr>
            <w:rStyle w:val="Lienhypertexte"/>
            <w:noProof/>
          </w:rPr>
          <w:t>Signature des cocontractants</w:t>
        </w:r>
        <w:r>
          <w:rPr>
            <w:noProof/>
            <w:webHidden/>
          </w:rPr>
          <w:tab/>
        </w:r>
        <w:r>
          <w:rPr>
            <w:noProof/>
            <w:webHidden/>
          </w:rPr>
          <w:fldChar w:fldCharType="begin"/>
        </w:r>
        <w:r>
          <w:rPr>
            <w:noProof/>
            <w:webHidden/>
          </w:rPr>
          <w:instrText xml:space="preserve"> PAGEREF _Toc204250678 \h </w:instrText>
        </w:r>
        <w:r>
          <w:rPr>
            <w:noProof/>
            <w:webHidden/>
          </w:rPr>
        </w:r>
        <w:r>
          <w:rPr>
            <w:noProof/>
            <w:webHidden/>
          </w:rPr>
          <w:fldChar w:fldCharType="separate"/>
        </w:r>
        <w:r w:rsidR="00AD284B">
          <w:rPr>
            <w:noProof/>
            <w:webHidden/>
          </w:rPr>
          <w:t>37</w:t>
        </w:r>
        <w:r>
          <w:rPr>
            <w:noProof/>
            <w:webHidden/>
          </w:rPr>
          <w:fldChar w:fldCharType="end"/>
        </w:r>
      </w:hyperlink>
    </w:p>
    <w:p w14:paraId="46AB89D7" w14:textId="5E472EF5" w:rsidR="002F4FC7" w:rsidRDefault="00737605" w:rsidP="002F4FC7">
      <w:pPr>
        <w:rPr>
          <w:rFonts w:asciiTheme="minorHAnsi" w:hAnsiTheme="minorHAnsi" w:cstheme="minorHAnsi"/>
          <w:b/>
          <w:bCs/>
          <w:iCs/>
          <w:color w:val="244061" w:themeColor="accent1" w:themeShade="80"/>
          <w:szCs w:val="24"/>
        </w:rPr>
      </w:pPr>
      <w:r>
        <w:rPr>
          <w:rFonts w:asciiTheme="minorHAnsi" w:hAnsiTheme="minorHAnsi" w:cstheme="minorHAnsi"/>
          <w:b/>
          <w:bCs/>
          <w:iCs/>
          <w:color w:val="244061" w:themeColor="accent1" w:themeShade="80"/>
          <w:szCs w:val="24"/>
        </w:rPr>
        <w:fldChar w:fldCharType="end"/>
      </w:r>
      <w:bookmarkStart w:id="2" w:name="_Ref350247132"/>
      <w:bookmarkStart w:id="3" w:name="_Toc251755465"/>
      <w:bookmarkStart w:id="4" w:name="_Toc251755541"/>
      <w:bookmarkStart w:id="5" w:name="_Toc251761062"/>
      <w:bookmarkStart w:id="6" w:name="_Toc295160927"/>
      <w:bookmarkStart w:id="7" w:name="_Toc295312885"/>
    </w:p>
    <w:p w14:paraId="1880A272" w14:textId="77777777" w:rsidR="002F4FC7" w:rsidRDefault="002F4FC7" w:rsidP="002F4FC7">
      <w:pPr>
        <w:rPr>
          <w:rFonts w:asciiTheme="minorHAnsi" w:hAnsiTheme="minorHAnsi" w:cstheme="minorHAnsi"/>
          <w:b/>
          <w:bCs/>
          <w:iCs/>
          <w:color w:val="244061" w:themeColor="accent1" w:themeShade="80"/>
          <w:szCs w:val="24"/>
        </w:rPr>
      </w:pPr>
    </w:p>
    <w:p w14:paraId="77859CBE" w14:textId="77777777" w:rsidR="002F4FC7" w:rsidRDefault="002F4FC7" w:rsidP="002F4FC7">
      <w:pPr>
        <w:rPr>
          <w:rFonts w:asciiTheme="minorHAnsi" w:hAnsiTheme="minorHAnsi" w:cstheme="minorHAnsi"/>
          <w:b/>
          <w:bCs/>
          <w:iCs/>
          <w:color w:val="244061" w:themeColor="accent1" w:themeShade="80"/>
          <w:szCs w:val="24"/>
        </w:rPr>
      </w:pPr>
    </w:p>
    <w:p w14:paraId="77F5DF91" w14:textId="77777777" w:rsidR="002F4FC7" w:rsidRDefault="002F4FC7" w:rsidP="002F4FC7">
      <w:pPr>
        <w:rPr>
          <w:rFonts w:asciiTheme="minorHAnsi" w:hAnsiTheme="minorHAnsi" w:cstheme="minorHAnsi"/>
          <w:b/>
          <w:bCs/>
          <w:iCs/>
          <w:color w:val="244061" w:themeColor="accent1" w:themeShade="80"/>
          <w:szCs w:val="24"/>
        </w:rPr>
      </w:pPr>
    </w:p>
    <w:p w14:paraId="35D4E9F3" w14:textId="77777777" w:rsidR="002F4FC7" w:rsidRDefault="002F4FC7" w:rsidP="002F4FC7">
      <w:pPr>
        <w:rPr>
          <w:rFonts w:asciiTheme="minorHAnsi" w:hAnsiTheme="minorHAnsi" w:cstheme="minorHAnsi"/>
          <w:b/>
          <w:bCs/>
          <w:iCs/>
          <w:color w:val="244061" w:themeColor="accent1" w:themeShade="80"/>
          <w:szCs w:val="24"/>
        </w:rPr>
      </w:pPr>
    </w:p>
    <w:p w14:paraId="17B4D045" w14:textId="77777777" w:rsidR="002F4FC7" w:rsidRDefault="002F4FC7" w:rsidP="002F4FC7">
      <w:pPr>
        <w:rPr>
          <w:rFonts w:asciiTheme="minorHAnsi" w:hAnsiTheme="minorHAnsi" w:cstheme="minorHAnsi"/>
          <w:b/>
          <w:bCs/>
          <w:iCs/>
          <w:color w:val="244061" w:themeColor="accent1" w:themeShade="80"/>
          <w:szCs w:val="24"/>
        </w:rPr>
      </w:pPr>
    </w:p>
    <w:p w14:paraId="2BDF1180" w14:textId="77777777" w:rsidR="002F4FC7" w:rsidRDefault="002F4FC7" w:rsidP="002F4FC7">
      <w:pPr>
        <w:rPr>
          <w:rFonts w:asciiTheme="minorHAnsi" w:hAnsiTheme="minorHAnsi" w:cstheme="minorHAnsi"/>
          <w:b/>
          <w:bCs/>
          <w:iCs/>
          <w:color w:val="244061" w:themeColor="accent1" w:themeShade="80"/>
          <w:szCs w:val="24"/>
        </w:rPr>
      </w:pPr>
    </w:p>
    <w:p w14:paraId="06DD84F2" w14:textId="77777777" w:rsidR="002F4FC7" w:rsidRDefault="002F4FC7" w:rsidP="002F4FC7">
      <w:pPr>
        <w:rPr>
          <w:rFonts w:asciiTheme="minorHAnsi" w:hAnsiTheme="minorHAnsi" w:cstheme="minorHAnsi"/>
          <w:b/>
          <w:bCs/>
          <w:iCs/>
          <w:color w:val="244061" w:themeColor="accent1" w:themeShade="80"/>
          <w:szCs w:val="24"/>
        </w:rPr>
      </w:pPr>
    </w:p>
    <w:p w14:paraId="2C0140B7" w14:textId="77777777" w:rsidR="002F4FC7" w:rsidRDefault="002F4FC7" w:rsidP="002F4FC7">
      <w:pPr>
        <w:rPr>
          <w:rFonts w:asciiTheme="minorHAnsi" w:hAnsiTheme="minorHAnsi" w:cstheme="minorHAnsi"/>
          <w:b/>
          <w:bCs/>
          <w:iCs/>
          <w:color w:val="244061" w:themeColor="accent1" w:themeShade="80"/>
          <w:szCs w:val="24"/>
        </w:rPr>
      </w:pPr>
    </w:p>
    <w:p w14:paraId="2B1D97B0" w14:textId="77777777" w:rsidR="002F4FC7" w:rsidRPr="002F4FC7" w:rsidRDefault="002F4FC7" w:rsidP="002F4FC7">
      <w:pPr>
        <w:rPr>
          <w:rFonts w:asciiTheme="minorHAnsi" w:hAnsiTheme="minorHAnsi" w:cstheme="minorHAnsi"/>
          <w:b/>
          <w:bCs/>
          <w:iCs/>
          <w:szCs w:val="24"/>
        </w:rPr>
      </w:pPr>
    </w:p>
    <w:p w14:paraId="28870830" w14:textId="7251C97C" w:rsidR="002F772E" w:rsidRDefault="002F772E" w:rsidP="009D18BC">
      <w:pPr>
        <w:pStyle w:val="Titre1"/>
      </w:pPr>
      <w:bookmarkStart w:id="8" w:name="_Toc204250575"/>
      <w:r>
        <w:lastRenderedPageBreak/>
        <w:t>Présentation du contrat et des signataires</w:t>
      </w:r>
      <w:bookmarkEnd w:id="8"/>
    </w:p>
    <w:p w14:paraId="63132C87" w14:textId="7F8681D2" w:rsidR="002F772E" w:rsidRPr="00BC0296" w:rsidRDefault="002F772E" w:rsidP="009D18BC">
      <w:pPr>
        <w:pStyle w:val="Titre2"/>
      </w:pPr>
      <w:bookmarkStart w:id="9" w:name="_Toc204250576"/>
      <w:r>
        <w:t xml:space="preserve">Présentation du </w:t>
      </w:r>
      <w:r w:rsidRPr="00BC0296">
        <w:t>CCAP</w:t>
      </w:r>
      <w:bookmarkEnd w:id="9"/>
    </w:p>
    <w:tbl>
      <w:tblPr>
        <w:tblStyle w:val="Grilledutableau"/>
        <w:tblW w:w="0" w:type="auto"/>
        <w:tblLook w:val="04A0" w:firstRow="1" w:lastRow="0" w:firstColumn="1" w:lastColumn="0" w:noHBand="0" w:noVBand="1"/>
      </w:tblPr>
      <w:tblGrid>
        <w:gridCol w:w="9771"/>
      </w:tblGrid>
      <w:tr w:rsidR="002F772E" w14:paraId="03656AF2" w14:textId="77777777" w:rsidTr="0017630C">
        <w:tc>
          <w:tcPr>
            <w:tcW w:w="9778" w:type="dxa"/>
          </w:tcPr>
          <w:p w14:paraId="3A5083FA" w14:textId="7A42E400" w:rsidR="0022472A" w:rsidRPr="00BC0296" w:rsidRDefault="0022472A" w:rsidP="0022472A">
            <w:pPr>
              <w:overflowPunct/>
              <w:autoSpaceDE/>
              <w:autoSpaceDN/>
              <w:adjustRightInd/>
              <w:spacing w:after="0" w:line="276" w:lineRule="auto"/>
              <w:textAlignment w:val="auto"/>
              <w:rPr>
                <w:rFonts w:cs="Arial"/>
              </w:rPr>
            </w:pPr>
            <w:r w:rsidRPr="00BC0296">
              <w:rPr>
                <w:rFonts w:cs="Arial"/>
              </w:rPr>
              <w:t>Le présent document constitue le Cahier des C</w:t>
            </w:r>
            <w:r w:rsidR="00BD01E5" w:rsidRPr="00BC0296">
              <w:rPr>
                <w:rFonts w:cs="Arial"/>
              </w:rPr>
              <w:t>l</w:t>
            </w:r>
            <w:r w:rsidRPr="00BC0296">
              <w:rPr>
                <w:rFonts w:cs="Arial"/>
              </w:rPr>
              <w:t>auses</w:t>
            </w:r>
            <w:r w:rsidR="00BC0296">
              <w:rPr>
                <w:rFonts w:cs="Arial"/>
              </w:rPr>
              <w:t xml:space="preserve"> Administratives</w:t>
            </w:r>
            <w:r w:rsidRPr="00BC0296">
              <w:rPr>
                <w:rFonts w:cs="Arial"/>
              </w:rPr>
              <w:t xml:space="preserve"> Particulières </w:t>
            </w:r>
            <w:r w:rsidR="00BD01E5" w:rsidRPr="00BC0296">
              <w:rPr>
                <w:rFonts w:cs="Arial"/>
              </w:rPr>
              <w:t xml:space="preserve">(CCAP) </w:t>
            </w:r>
            <w:r w:rsidRPr="00BC0296">
              <w:rPr>
                <w:rFonts w:cs="Arial"/>
              </w:rPr>
              <w:t xml:space="preserve">valant acte d’engagement du contrat conclu entre </w:t>
            </w:r>
            <w:r w:rsidR="00314FCF" w:rsidRPr="00BC0296">
              <w:rPr>
                <w:rFonts w:cs="Arial"/>
              </w:rPr>
              <w:t>IMT Mines Alès</w:t>
            </w:r>
            <w:r w:rsidRPr="00BC0296">
              <w:rPr>
                <w:rFonts w:cs="Arial"/>
              </w:rPr>
              <w:t xml:space="preserve"> et le </w:t>
            </w:r>
            <w:r w:rsidR="00593BE1" w:rsidRPr="00BC0296">
              <w:rPr>
                <w:rFonts w:cs="Arial"/>
              </w:rPr>
              <w:t>titulaire</w:t>
            </w:r>
            <w:r w:rsidRPr="00BC0296">
              <w:rPr>
                <w:rFonts w:cs="Arial"/>
              </w:rPr>
              <w:t xml:space="preserve">, </w:t>
            </w:r>
            <w:proofErr w:type="gramStart"/>
            <w:r w:rsidRPr="00BC0296">
              <w:rPr>
                <w:rFonts w:cs="Arial"/>
              </w:rPr>
              <w:t>suite à</w:t>
            </w:r>
            <w:proofErr w:type="gramEnd"/>
            <w:r w:rsidRPr="00BC0296">
              <w:rPr>
                <w:rFonts w:cs="Arial"/>
              </w:rPr>
              <w:t xml:space="preserve"> la procédure de mise en concurrence </w:t>
            </w:r>
            <w:r w:rsidR="00BD01E5" w:rsidRPr="00BC0296">
              <w:rPr>
                <w:rFonts w:cs="Arial"/>
              </w:rPr>
              <w:t>menée</w:t>
            </w:r>
            <w:r w:rsidRPr="00BC0296">
              <w:rPr>
                <w:rFonts w:cs="Arial"/>
              </w:rPr>
              <w:t xml:space="preserve"> par </w:t>
            </w:r>
            <w:r w:rsidR="00314FCF" w:rsidRPr="00BC0296">
              <w:rPr>
                <w:rFonts w:cs="Arial"/>
              </w:rPr>
              <w:t>IMT Mines Alès</w:t>
            </w:r>
            <w:r w:rsidRPr="00BC0296">
              <w:rPr>
                <w:rFonts w:cs="Arial"/>
              </w:rPr>
              <w:t>.</w:t>
            </w:r>
          </w:p>
          <w:p w14:paraId="6DA8E4FB" w14:textId="699F0762" w:rsidR="002F772E" w:rsidRPr="00BC0296" w:rsidRDefault="0022472A" w:rsidP="0022472A">
            <w:r w:rsidRPr="00BC0296">
              <w:rPr>
                <w:rFonts w:cs="Arial"/>
              </w:rPr>
              <w:t xml:space="preserve">Une fois le document complété par l’attributaire désigné par </w:t>
            </w:r>
            <w:r w:rsidR="00314FCF" w:rsidRPr="00BC0296">
              <w:rPr>
                <w:rFonts w:cs="Arial"/>
              </w:rPr>
              <w:t>IMT Mines Alès</w:t>
            </w:r>
            <w:r w:rsidRPr="00BC0296">
              <w:rPr>
                <w:rFonts w:cs="Arial"/>
              </w:rPr>
              <w:t xml:space="preserve">, </w:t>
            </w:r>
            <w:r w:rsidRPr="00BC0296">
              <w:rPr>
                <w:rFonts w:cs="Arial"/>
                <w:u w:val="single"/>
              </w:rPr>
              <w:t>uniquement dans les parties prévues à cet effet</w:t>
            </w:r>
            <w:r w:rsidRPr="00BC0296">
              <w:rPr>
                <w:rFonts w:cs="Arial"/>
              </w:rPr>
              <w:t xml:space="preserve"> (</w:t>
            </w:r>
            <w:r w:rsidRPr="00BC0296">
              <w:rPr>
                <w:rFonts w:cs="Arial"/>
                <w:i/>
                <w:iCs/>
                <w:shd w:val="clear" w:color="auto" w:fill="D3D3D3"/>
              </w:rPr>
              <w:t>articles ou phrases précédés du signe «</w:t>
            </w:r>
            <w:r w:rsidRPr="00BC0296">
              <w:rPr>
                <w:caps/>
                <w:color w:val="FF0000"/>
                <w:sz w:val="36"/>
                <w:szCs w:val="36"/>
              </w:rPr>
              <w:sym w:font="Wingdings" w:char="F046"/>
            </w:r>
            <w:r w:rsidRPr="00BC0296">
              <w:rPr>
                <w:rFonts w:cs="Arial"/>
                <w:i/>
                <w:iCs/>
                <w:shd w:val="clear" w:color="auto" w:fill="D3D3D3"/>
              </w:rPr>
              <w:t>»</w:t>
            </w:r>
            <w:r w:rsidRPr="00BC0296">
              <w:rPr>
                <w:rFonts w:cs="Arial"/>
                <w:i/>
                <w:iCs/>
              </w:rPr>
              <w:t>)</w:t>
            </w:r>
            <w:r w:rsidRPr="00BC0296">
              <w:rPr>
                <w:rFonts w:cs="Arial"/>
              </w:rPr>
              <w:t>, son contenu est à accepter sans réserve.</w:t>
            </w:r>
          </w:p>
        </w:tc>
      </w:tr>
    </w:tbl>
    <w:p w14:paraId="3968F1ED" w14:textId="48D2657A" w:rsidR="00F84A9D" w:rsidRDefault="002F772E" w:rsidP="009D18BC">
      <w:pPr>
        <w:pStyle w:val="Titre2"/>
      </w:pPr>
      <w:bookmarkStart w:id="10" w:name="_Ref359508711"/>
      <w:bookmarkStart w:id="11" w:name="_Toc204250577"/>
      <w:bookmarkEnd w:id="2"/>
      <w:r w:rsidRPr="001B3BE2">
        <w:rPr>
          <w:caps/>
          <w:color w:val="FF0000"/>
          <w:sz w:val="36"/>
          <w:szCs w:val="36"/>
          <w:highlight w:val="lightGray"/>
        </w:rPr>
        <w:sym w:font="Wingdings" w:char="F046"/>
      </w:r>
      <w:r w:rsidR="00F84A9D">
        <w:t>Désignation des parties</w:t>
      </w:r>
      <w:bookmarkEnd w:id="10"/>
      <w:bookmarkEnd w:id="11"/>
    </w:p>
    <w:p w14:paraId="6B03C48F" w14:textId="77777777" w:rsidR="0022472A" w:rsidRPr="00AF472A" w:rsidRDefault="0022472A" w:rsidP="0022472A">
      <w:r w:rsidRPr="00AF472A">
        <w:t xml:space="preserve">Le présent </w:t>
      </w:r>
      <w:r>
        <w:t>contrat</w:t>
      </w:r>
      <w:r w:rsidRPr="00AF472A">
        <w:t xml:space="preserve"> est conclu entre :</w:t>
      </w:r>
    </w:p>
    <w:p w14:paraId="0A9896D7" w14:textId="77777777" w:rsidR="0022472A" w:rsidRPr="00626A7A" w:rsidRDefault="0022472A" w:rsidP="0022472A">
      <w:pPr>
        <w:rPr>
          <w:b/>
        </w:rPr>
      </w:pPr>
      <w:r w:rsidRPr="00626A7A">
        <w:rPr>
          <w:b/>
        </w:rPr>
        <w:t xml:space="preserve">D’une part, </w:t>
      </w:r>
    </w:p>
    <w:p w14:paraId="27FE4AEE" w14:textId="77777777" w:rsidR="001A16F6" w:rsidRPr="001A16F6" w:rsidRDefault="001A16F6" w:rsidP="001A16F6">
      <w:pPr>
        <w:spacing w:line="240" w:lineRule="auto"/>
        <w:rPr>
          <w:b/>
          <w:iCs/>
        </w:rPr>
      </w:pPr>
      <w:r w:rsidRPr="001A16F6">
        <w:rPr>
          <w:b/>
          <w:iCs/>
        </w:rPr>
        <w:t xml:space="preserve">L’Institut Mines-Télécom, </w:t>
      </w:r>
      <w:r w:rsidRPr="001A16F6">
        <w:rPr>
          <w:bCs/>
          <w:iCs/>
        </w:rPr>
        <w:t>Etablissement public à caractère scientifique, culturel et professionnel (EPCSCP), constitué sous la forme d’un grand établissement au sens de l’article L 717-1 du code de l’éducation, régi par le décret n°2012-279 modifié par le décret n°2016-1527 du 14 novembre 2016,</w:t>
      </w:r>
      <w:r w:rsidRPr="001A16F6">
        <w:rPr>
          <w:b/>
          <w:iCs/>
        </w:rPr>
        <w:t xml:space="preserve"> pris en son entité IMT Mines Alès</w:t>
      </w:r>
      <w:r w:rsidRPr="001A16F6">
        <w:rPr>
          <w:iCs/>
        </w:rPr>
        <w:t>, ci-après désignée sous le terme « IMT Mines Alès » ou « acheteur »</w:t>
      </w:r>
    </w:p>
    <w:p w14:paraId="618D512B" w14:textId="77777777" w:rsidR="001A16F6" w:rsidRPr="001A16F6" w:rsidRDefault="001A16F6" w:rsidP="001A16F6">
      <w:pPr>
        <w:spacing w:line="240" w:lineRule="auto"/>
      </w:pPr>
      <w:r w:rsidRPr="001A16F6">
        <w:t>6 Avenue de Clavières</w:t>
      </w:r>
    </w:p>
    <w:p w14:paraId="056FCE1E" w14:textId="77777777" w:rsidR="001A16F6" w:rsidRPr="001A16F6" w:rsidRDefault="001A16F6" w:rsidP="001A16F6">
      <w:pPr>
        <w:spacing w:line="240" w:lineRule="auto"/>
      </w:pPr>
      <w:r w:rsidRPr="001A16F6">
        <w:t>30 319 ALES Cédex</w:t>
      </w:r>
    </w:p>
    <w:p w14:paraId="2D43132A" w14:textId="77777777" w:rsidR="001A16F6" w:rsidRPr="001A16F6" w:rsidRDefault="001A16F6" w:rsidP="001A16F6">
      <w:pPr>
        <w:spacing w:line="240" w:lineRule="auto"/>
        <w:rPr>
          <w:iCs/>
        </w:rPr>
      </w:pPr>
      <w:r w:rsidRPr="001A16F6">
        <w:rPr>
          <w:iCs/>
        </w:rPr>
        <w:t>SIRET : 180 092 025 00113</w:t>
      </w:r>
    </w:p>
    <w:p w14:paraId="014309EE" w14:textId="77777777" w:rsidR="001A16F6" w:rsidRPr="001A16F6" w:rsidRDefault="001A16F6" w:rsidP="001A16F6">
      <w:pPr>
        <w:spacing w:line="240" w:lineRule="auto"/>
      </w:pPr>
      <w:r w:rsidRPr="001A16F6">
        <w:t>Représenté par : la Directrice de l’IMT Mines Alès ou le Secrétaire Général</w:t>
      </w:r>
    </w:p>
    <w:p w14:paraId="718036BA" w14:textId="77777777" w:rsidR="0022472A" w:rsidRDefault="0022472A" w:rsidP="0022472A"/>
    <w:p w14:paraId="5EC08437" w14:textId="77777777" w:rsidR="0022472A" w:rsidRDefault="0022472A" w:rsidP="0022472A">
      <w:pPr>
        <w:rPr>
          <w:b/>
          <w:sz w:val="24"/>
        </w:rPr>
      </w:pPr>
      <w:r w:rsidRPr="00626A7A">
        <w:rPr>
          <w:b/>
        </w:rPr>
        <w:t>Et d’autre part</w:t>
      </w:r>
      <w:r w:rsidRPr="004F0873">
        <w:rPr>
          <w:sz w:val="18"/>
        </w:rPr>
        <w:footnoteReference w:id="1"/>
      </w:r>
      <w:r w:rsidRPr="004F0873">
        <w:rPr>
          <w:b/>
          <w:sz w:val="24"/>
        </w:rPr>
        <w:t>,</w:t>
      </w:r>
    </w:p>
    <w:p w14:paraId="1A9D1B8F" w14:textId="5B604411" w:rsidR="0022472A" w:rsidRPr="003559AE" w:rsidRDefault="0022472A" w:rsidP="0022472A">
      <w:pPr>
        <w:spacing w:before="120"/>
      </w:pPr>
      <w:r w:rsidRPr="00C9242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Pr="00AF472A">
        <w:rPr>
          <w:rFonts w:ascii="CGP" w:hAnsi="CGP"/>
          <w:b/>
        </w:rPr>
        <w:t xml:space="preserve"> </w:t>
      </w:r>
      <w:r w:rsidR="00675570">
        <w:rPr>
          <w:b/>
        </w:rPr>
        <w:t>Le titulaire</w:t>
      </w:r>
      <w:r w:rsidRPr="003559AE">
        <w:rPr>
          <w:b/>
        </w:rPr>
        <w:t>, cocontractant unique se présentant seul</w:t>
      </w:r>
      <w:r w:rsidRPr="003559AE">
        <w:t xml:space="preserve">, </w:t>
      </w:r>
      <w:r>
        <w:t xml:space="preserve">ci-après dénommé « le </w:t>
      </w:r>
      <w:r w:rsidR="00593BE1">
        <w:t>titulaire</w:t>
      </w:r>
      <w:r>
        <w:t> »</w:t>
      </w:r>
    </w:p>
    <w:p w14:paraId="1836EDCE" w14:textId="77777777" w:rsidR="0022472A" w:rsidRPr="00AF472A" w:rsidRDefault="0022472A" w:rsidP="0022472A">
      <w:r w:rsidRPr="00AF472A">
        <w:t xml:space="preserve">Dénomination sociale : </w:t>
      </w:r>
      <w:r w:rsidRPr="001350E9">
        <w:rPr>
          <w:b/>
        </w:rPr>
        <w:t>……………………………………………………………………………………………...</w:t>
      </w:r>
    </w:p>
    <w:p w14:paraId="0E4DBBCD" w14:textId="77777777" w:rsidR="0022472A" w:rsidRPr="00AF472A" w:rsidRDefault="0022472A" w:rsidP="0022472A">
      <w:r w:rsidRPr="00AF472A">
        <w:t>Ayant son siège social à : ……………………………………………………………………………………</w:t>
      </w:r>
      <w:proofErr w:type="gramStart"/>
      <w:r w:rsidRPr="00AF472A">
        <w:t>…….</w:t>
      </w:r>
      <w:proofErr w:type="gramEnd"/>
      <w:r w:rsidRPr="00AF472A">
        <w:t>.</w:t>
      </w:r>
    </w:p>
    <w:p w14:paraId="572A5148" w14:textId="77777777" w:rsidR="0022472A" w:rsidRPr="00AF472A" w:rsidRDefault="0022472A" w:rsidP="0022472A">
      <w:r w:rsidRPr="00AF472A">
        <w:t>………………………………………………………………………………………………………………...............</w:t>
      </w:r>
    </w:p>
    <w:p w14:paraId="5DEC62F6" w14:textId="77777777" w:rsidR="006C5241" w:rsidRDefault="006C5241" w:rsidP="006C5241">
      <w:r w:rsidRPr="004718FE">
        <w:rPr>
          <w:highlight w:val="lightGray"/>
        </w:rPr>
        <w:t xml:space="preserve">Adresse de courrier électronique à utiliser par </w:t>
      </w:r>
      <w:r>
        <w:rPr>
          <w:highlight w:val="lightGray"/>
        </w:rPr>
        <w:t>l’IMT Mines Alès</w:t>
      </w:r>
      <w:r w:rsidRPr="004718FE">
        <w:rPr>
          <w:highlight w:val="lightGray"/>
        </w:rPr>
        <w:t xml:space="preserve"> pour la notification des décisions, observations ou informations qui font courir un délai :</w:t>
      </w:r>
    </w:p>
    <w:p w14:paraId="509D5E78" w14:textId="77777777" w:rsidR="006C5241" w:rsidRPr="00AF472A" w:rsidRDefault="006C5241" w:rsidP="006C5241">
      <w:r>
        <w:t>…………………………………………………………</w:t>
      </w:r>
    </w:p>
    <w:p w14:paraId="0D7D1EA3" w14:textId="77777777" w:rsidR="0022472A" w:rsidRPr="00AF472A" w:rsidRDefault="0022472A" w:rsidP="0022472A"/>
    <w:p w14:paraId="140D00C6" w14:textId="77777777" w:rsidR="0022472A" w:rsidRPr="00AF472A" w:rsidRDefault="0022472A" w:rsidP="0022472A">
      <w:r w:rsidRPr="00AF472A">
        <w:t>Ayant pour numéro unique d’identification SIRET : …………………………………………………………….</w:t>
      </w:r>
    </w:p>
    <w:p w14:paraId="51E37030" w14:textId="77777777" w:rsidR="0022472A" w:rsidRPr="00B21B4E" w:rsidRDefault="0022472A" w:rsidP="0022472A">
      <w:pPr>
        <w:rPr>
          <w:i/>
          <w:u w:val="single"/>
        </w:rPr>
      </w:pPr>
      <w:r w:rsidRPr="00B21B4E">
        <w:rPr>
          <w:i/>
          <w:u w:val="single"/>
        </w:rPr>
        <w:t xml:space="preserve">Représentée par : </w:t>
      </w:r>
    </w:p>
    <w:p w14:paraId="1D53CD7D" w14:textId="77777777" w:rsidR="0022472A" w:rsidRPr="00AF472A" w:rsidRDefault="0022472A" w:rsidP="0022472A">
      <w:r w:rsidRPr="00AF472A">
        <w:t>Nom : ……………………………………………………………………………………………………………</w:t>
      </w:r>
      <w:proofErr w:type="gramStart"/>
      <w:r w:rsidRPr="00AF472A">
        <w:t>…....</w:t>
      </w:r>
      <w:proofErr w:type="gramEnd"/>
      <w:r w:rsidRPr="00AF472A">
        <w:t>.</w:t>
      </w:r>
    </w:p>
    <w:p w14:paraId="32FEE50A" w14:textId="665CAF7E" w:rsidR="0022472A" w:rsidRPr="00AF472A" w:rsidRDefault="0022472A" w:rsidP="0022472A">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Représentant légal </w:t>
      </w:r>
      <w:r w:rsidR="00675570">
        <w:t>du titulaire</w:t>
      </w:r>
    </w:p>
    <w:p w14:paraId="77A5860C" w14:textId="0B11CFEE" w:rsidR="0022472A" w:rsidRPr="00AF472A" w:rsidRDefault="0022472A" w:rsidP="0022472A">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Ayant reçu pouvoir du représentant légal </w:t>
      </w:r>
      <w:r w:rsidR="00675570">
        <w:t>du titulaire</w:t>
      </w:r>
    </w:p>
    <w:p w14:paraId="24147D43" w14:textId="77777777" w:rsidR="0022472A" w:rsidRDefault="0022472A" w:rsidP="0022472A"/>
    <w:p w14:paraId="41163367" w14:textId="27A1D099" w:rsidR="0022472A" w:rsidRDefault="00675570" w:rsidP="0022472A">
      <w:r>
        <w:t>Le titulaire</w:t>
      </w:r>
      <w:r w:rsidR="0022472A" w:rsidRPr="006903E8">
        <w:t xml:space="preserve"> est une PME : </w:t>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 xml:space="preserve">OUI </w:t>
      </w:r>
      <w:r w:rsidR="0022472A">
        <w:tab/>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NON</w:t>
      </w:r>
    </w:p>
    <w:p w14:paraId="0BBEDBE0" w14:textId="08D5B7D8" w:rsidR="0022472A" w:rsidRDefault="00675570" w:rsidP="0022472A">
      <w:r>
        <w:lastRenderedPageBreak/>
        <w:t>Le titulaire</w:t>
      </w:r>
      <w:r w:rsidR="0022472A">
        <w:t xml:space="preserve"> est </w:t>
      </w:r>
      <w:proofErr w:type="gramStart"/>
      <w:r w:rsidR="0022472A">
        <w:t>une TPE</w:t>
      </w:r>
      <w:proofErr w:type="gramEnd"/>
      <w:r w:rsidR="0022472A" w:rsidRPr="006903E8">
        <w:t xml:space="preserve"> : </w:t>
      </w:r>
      <w:r w:rsidR="0022472A">
        <w:t xml:space="preserve"> </w:t>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 xml:space="preserve">OUI </w:t>
      </w:r>
      <w:r w:rsidR="0022472A">
        <w:tab/>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NON</w:t>
      </w:r>
    </w:p>
    <w:p w14:paraId="3405D19B" w14:textId="77777777" w:rsidR="0022472A" w:rsidRDefault="0022472A" w:rsidP="0022472A"/>
    <w:p w14:paraId="5E46E7BF" w14:textId="77777777" w:rsidR="0022472A" w:rsidRPr="00AF472A" w:rsidRDefault="0022472A" w:rsidP="0022472A">
      <w:r>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61356C51" w14:textId="77777777" w:rsidR="0022472A" w:rsidRPr="00AF472A" w:rsidRDefault="0022472A" w:rsidP="0022472A">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Par le siège</w:t>
      </w:r>
    </w:p>
    <w:p w14:paraId="598948C6" w14:textId="77777777" w:rsidR="0022472A" w:rsidRPr="00AF472A" w:rsidRDefault="0022472A" w:rsidP="0022472A">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02B9BC9C" w14:textId="77777777" w:rsidR="0022472A" w:rsidRPr="00AF472A" w:rsidRDefault="0022472A" w:rsidP="0022472A">
      <w:pPr>
        <w:ind w:left="1134"/>
      </w:pPr>
      <w:r w:rsidRPr="00AF472A">
        <w:t>Nom : ……………………………………………………………………………………………………….</w:t>
      </w:r>
    </w:p>
    <w:p w14:paraId="2A8556A2" w14:textId="77777777" w:rsidR="0022472A" w:rsidRPr="00AF472A" w:rsidRDefault="0022472A" w:rsidP="0022472A">
      <w:pPr>
        <w:ind w:left="1134"/>
      </w:pPr>
      <w:r w:rsidRPr="00AF472A">
        <w:t>Adresse : …………………………………………………………………………………………………...</w:t>
      </w:r>
    </w:p>
    <w:p w14:paraId="585953E7" w14:textId="77777777" w:rsidR="0022472A" w:rsidRPr="00AF472A" w:rsidRDefault="0022472A" w:rsidP="0022472A">
      <w:pPr>
        <w:ind w:left="1134"/>
      </w:pPr>
      <w:r w:rsidRPr="00AF472A">
        <w:t>……………………………………………………………………………………………………………….</w:t>
      </w:r>
    </w:p>
    <w:p w14:paraId="75F4A798" w14:textId="77777777" w:rsidR="0022472A" w:rsidRDefault="0022472A" w:rsidP="0022472A">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45CE7AE3" w14:textId="77777777" w:rsidR="0022472A" w:rsidRDefault="0022472A" w:rsidP="0022472A">
      <w:pPr>
        <w:pBdr>
          <w:bottom w:val="single" w:sz="6" w:space="1" w:color="auto"/>
        </w:pBdr>
      </w:pPr>
    </w:p>
    <w:p w14:paraId="67EAFCFE" w14:textId="77777777" w:rsidR="006C5241" w:rsidRPr="001F51A7" w:rsidRDefault="006C5241" w:rsidP="006C5241">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p w14:paraId="1D4D3C4B" w14:textId="77777777" w:rsidR="0022472A" w:rsidRPr="00AF472A" w:rsidRDefault="0022472A" w:rsidP="0022472A"/>
    <w:p w14:paraId="370EDD51" w14:textId="3EED4AF7" w:rsidR="0022472A" w:rsidRPr="0072630F" w:rsidRDefault="0022472A" w:rsidP="0022472A">
      <w:pPr>
        <w:spacing w:line="360" w:lineRule="auto"/>
      </w:pPr>
      <w:r w:rsidRPr="0072630F">
        <w:rPr>
          <w:rFonts w:ascii="CGP" w:hAnsi="CGP"/>
          <w:b/>
        </w:rPr>
        <w:fldChar w:fldCharType="begin">
          <w:ffData>
            <w:name w:val="CaseACocher1"/>
            <w:enabled/>
            <w:calcOnExit w:val="0"/>
            <w:checkBox>
              <w:sizeAuto/>
              <w:default w:val="0"/>
            </w:checkBox>
          </w:ffData>
        </w:fldChar>
      </w:r>
      <w:r w:rsidRPr="0072630F">
        <w:rPr>
          <w:rFonts w:ascii="CGP" w:hAnsi="CGP"/>
          <w:b/>
        </w:rPr>
        <w:instrText xml:space="preserve"> FORMCHECKBOX </w:instrText>
      </w:r>
      <w:r w:rsidRPr="0072630F">
        <w:rPr>
          <w:rFonts w:ascii="CGP" w:hAnsi="CGP"/>
          <w:b/>
        </w:rPr>
      </w:r>
      <w:r w:rsidRPr="0072630F">
        <w:rPr>
          <w:rFonts w:ascii="CGP" w:hAnsi="CGP"/>
          <w:b/>
        </w:rPr>
        <w:fldChar w:fldCharType="separate"/>
      </w:r>
      <w:r w:rsidRPr="0072630F">
        <w:rPr>
          <w:rFonts w:ascii="CGP" w:hAnsi="CGP"/>
          <w:b/>
        </w:rPr>
        <w:fldChar w:fldCharType="end"/>
      </w:r>
      <w:r w:rsidRPr="0072630F">
        <w:rPr>
          <w:rFonts w:ascii="CGP" w:hAnsi="CGP"/>
          <w:b/>
        </w:rPr>
        <w:t xml:space="preserve"> </w:t>
      </w:r>
      <w:r w:rsidRPr="0072630F">
        <w:rPr>
          <w:b/>
        </w:rPr>
        <w:t xml:space="preserve">Le groupement d’entrepreneurs </w:t>
      </w:r>
      <w:r w:rsidRPr="0072630F">
        <w:rPr>
          <w:b/>
        </w:rPr>
        <w:fldChar w:fldCharType="begin">
          <w:ffData>
            <w:name w:val="CaseACocher1"/>
            <w:enabled/>
            <w:calcOnExit w:val="0"/>
            <w:checkBox>
              <w:sizeAuto/>
              <w:default w:val="0"/>
            </w:checkBox>
          </w:ffData>
        </w:fldChar>
      </w:r>
      <w:r w:rsidRPr="0072630F">
        <w:rPr>
          <w:b/>
        </w:rPr>
        <w:instrText xml:space="preserve"> FORMCHECKBOX </w:instrText>
      </w:r>
      <w:r w:rsidRPr="0072630F">
        <w:rPr>
          <w:b/>
        </w:rPr>
      </w:r>
      <w:r w:rsidRPr="0072630F">
        <w:rPr>
          <w:b/>
        </w:rPr>
        <w:fldChar w:fldCharType="separate"/>
      </w:r>
      <w:r w:rsidRPr="0072630F">
        <w:rPr>
          <w:b/>
        </w:rPr>
        <w:fldChar w:fldCharType="end"/>
      </w:r>
      <w:r w:rsidRPr="0072630F">
        <w:rPr>
          <w:b/>
        </w:rPr>
        <w:t xml:space="preserve"> solidaire </w:t>
      </w:r>
      <w:r w:rsidRPr="0072630F">
        <w:rPr>
          <w:b/>
        </w:rPr>
        <w:fldChar w:fldCharType="begin">
          <w:ffData>
            <w:name w:val="CaseACocher1"/>
            <w:enabled/>
            <w:calcOnExit w:val="0"/>
            <w:checkBox>
              <w:sizeAuto/>
              <w:default w:val="0"/>
            </w:checkBox>
          </w:ffData>
        </w:fldChar>
      </w:r>
      <w:r w:rsidRPr="0072630F">
        <w:rPr>
          <w:b/>
        </w:rPr>
        <w:instrText xml:space="preserve"> FORMCHECKBOX </w:instrText>
      </w:r>
      <w:r w:rsidRPr="0072630F">
        <w:rPr>
          <w:b/>
        </w:rPr>
      </w:r>
      <w:r w:rsidRPr="0072630F">
        <w:rPr>
          <w:b/>
        </w:rPr>
        <w:fldChar w:fldCharType="separate"/>
      </w:r>
      <w:r w:rsidRPr="0072630F">
        <w:rPr>
          <w:b/>
        </w:rPr>
        <w:fldChar w:fldCharType="end"/>
      </w:r>
      <w:r w:rsidRPr="0072630F">
        <w:rPr>
          <w:b/>
        </w:rPr>
        <w:t xml:space="preserve"> conjoint, </w:t>
      </w:r>
      <w:r w:rsidRPr="0072630F">
        <w:t xml:space="preserve">ci-après dénommé « le </w:t>
      </w:r>
      <w:r w:rsidR="00593BE1" w:rsidRPr="0072630F">
        <w:t>titulaire</w:t>
      </w:r>
      <w:r w:rsidRPr="0072630F">
        <w:t> » en cas d’attribution du contrat</w:t>
      </w:r>
      <w:r w:rsidRPr="0072630F">
        <w:rPr>
          <w:vertAlign w:val="superscript"/>
        </w:rPr>
        <w:footnoteReference w:id="5"/>
      </w:r>
      <w:r w:rsidRPr="0072630F">
        <w:rPr>
          <w:vertAlign w:val="superscript"/>
        </w:rPr>
        <w:t> </w:t>
      </w:r>
      <w:r w:rsidRPr="0072630F">
        <w:t xml:space="preserve"> et composé des entreprises </w:t>
      </w:r>
      <w:proofErr w:type="gramStart"/>
      <w:r w:rsidRPr="0072630F">
        <w:t>suivantes:</w:t>
      </w:r>
      <w:proofErr w:type="gramEnd"/>
      <w:r w:rsidRPr="0072630F">
        <w:t xml:space="preserve"> </w:t>
      </w:r>
    </w:p>
    <w:p w14:paraId="504D3E9F" w14:textId="5AB46B16" w:rsidR="0022472A" w:rsidRPr="0072630F" w:rsidRDefault="0022472A" w:rsidP="0022472A">
      <w:r w:rsidRPr="0072630F">
        <w:t xml:space="preserve">En cas de groupement conjoint, le mandataire est solidaire, pour l’exécution du contrat, de chacun des membres du groupement pour ses obligations contractuelles à l’égard du </w:t>
      </w:r>
      <w:r w:rsidR="006C5241" w:rsidRPr="0072630F">
        <w:t>IMT Mines Alès</w:t>
      </w:r>
      <w:r w:rsidRPr="0072630F">
        <w:t xml:space="preserve">. </w:t>
      </w:r>
    </w:p>
    <w:p w14:paraId="3E683D91" w14:textId="77777777" w:rsidR="0022472A" w:rsidRPr="0072630F" w:rsidRDefault="0022472A" w:rsidP="0022472A"/>
    <w:p w14:paraId="400EBB6B" w14:textId="77777777" w:rsidR="0022472A" w:rsidRPr="00AF472A" w:rsidRDefault="0022472A" w:rsidP="0022472A">
      <w:pPr>
        <w:rPr>
          <w:b/>
        </w:rPr>
      </w:pPr>
      <w:r w:rsidRPr="0072630F">
        <w:rPr>
          <w:b/>
        </w:rPr>
        <w:t>1</w:t>
      </w:r>
      <w:r w:rsidRPr="0072630F">
        <w:rPr>
          <w:b/>
          <w:vertAlign w:val="superscript"/>
        </w:rPr>
        <w:t>ère</w:t>
      </w:r>
      <w:r w:rsidRPr="0072630F">
        <w:rPr>
          <w:b/>
        </w:rPr>
        <w:t xml:space="preserve"> entreprise cotraitante mandataire du groupement :</w:t>
      </w:r>
      <w:r w:rsidRPr="00AF472A">
        <w:rPr>
          <w:b/>
        </w:rPr>
        <w:t xml:space="preserve"> </w:t>
      </w:r>
    </w:p>
    <w:p w14:paraId="1038C640" w14:textId="77777777" w:rsidR="0022472A" w:rsidRPr="00AF472A" w:rsidRDefault="0022472A" w:rsidP="0022472A">
      <w:r w:rsidRPr="00AF472A">
        <w:t xml:space="preserve">Dénomination sociale : </w:t>
      </w:r>
      <w:r w:rsidRPr="001350E9">
        <w:rPr>
          <w:b/>
        </w:rPr>
        <w:t>………………………………………………………………………………………</w:t>
      </w:r>
      <w:proofErr w:type="gramStart"/>
      <w:r w:rsidRPr="001350E9">
        <w:rPr>
          <w:b/>
        </w:rPr>
        <w:t>…….</w:t>
      </w:r>
      <w:proofErr w:type="gramEnd"/>
      <w:r w:rsidRPr="001350E9">
        <w:rPr>
          <w:b/>
        </w:rPr>
        <w:t>.</w:t>
      </w:r>
    </w:p>
    <w:p w14:paraId="6D1A3893" w14:textId="77777777" w:rsidR="0022472A" w:rsidRPr="00AF472A" w:rsidRDefault="0022472A" w:rsidP="0022472A">
      <w:r w:rsidRPr="00AF472A">
        <w:t>Ayant son siège à : ………………………………………………………………………………………………….</w:t>
      </w:r>
    </w:p>
    <w:p w14:paraId="21F94981" w14:textId="77777777" w:rsidR="0022472A" w:rsidRPr="00AF472A" w:rsidRDefault="0022472A" w:rsidP="0022472A">
      <w:r w:rsidRPr="00AF472A">
        <w:t>…………………………………………………………………………………………………………………………</w:t>
      </w:r>
    </w:p>
    <w:p w14:paraId="73859521" w14:textId="77777777" w:rsidR="0022472A" w:rsidRPr="00B21B4E" w:rsidRDefault="0022472A" w:rsidP="0022472A">
      <w:r w:rsidRPr="00B21B4E">
        <w:t>Ayant pour numéro unique d’identification SIRET : …………………………………………………………….</w:t>
      </w:r>
    </w:p>
    <w:p w14:paraId="09D117C7" w14:textId="77777777" w:rsidR="006C5241" w:rsidRDefault="006C5241" w:rsidP="006C5241">
      <w:r w:rsidRPr="004718FE">
        <w:rPr>
          <w:highlight w:val="lightGray"/>
        </w:rPr>
        <w:t xml:space="preserve">Adresse de courrier électronique à utiliser par </w:t>
      </w:r>
      <w:r>
        <w:rPr>
          <w:highlight w:val="lightGray"/>
        </w:rPr>
        <w:t>l’IMT Mines Alès</w:t>
      </w:r>
      <w:r w:rsidRPr="004718FE">
        <w:rPr>
          <w:highlight w:val="lightGray"/>
        </w:rPr>
        <w:t xml:space="preserve"> pour la notification des décisions, observations ou informations qui font courir un délai :</w:t>
      </w:r>
    </w:p>
    <w:p w14:paraId="3589DE86" w14:textId="77777777" w:rsidR="006C5241" w:rsidRPr="00AF472A" w:rsidRDefault="006C5241" w:rsidP="006C5241">
      <w:r>
        <w:t>…………………………………………………………</w:t>
      </w:r>
    </w:p>
    <w:p w14:paraId="66B706D3" w14:textId="77777777" w:rsidR="0022472A" w:rsidRDefault="0022472A" w:rsidP="0022472A"/>
    <w:p w14:paraId="168DC5F7" w14:textId="77777777" w:rsidR="0022472A" w:rsidRPr="00B21B4E" w:rsidRDefault="0022472A" w:rsidP="0022472A">
      <w:pPr>
        <w:rPr>
          <w:i/>
          <w:u w:val="single"/>
        </w:rPr>
      </w:pPr>
      <w:r w:rsidRPr="00B21B4E">
        <w:rPr>
          <w:i/>
          <w:u w:val="single"/>
        </w:rPr>
        <w:t xml:space="preserve">Représentée par : </w:t>
      </w:r>
    </w:p>
    <w:p w14:paraId="57F04B21" w14:textId="77777777" w:rsidR="0022472A" w:rsidRPr="00AF472A" w:rsidRDefault="0022472A" w:rsidP="0022472A">
      <w:r w:rsidRPr="00AF472A">
        <w:t>Nom : ………………………………………………………………………………………………………………....</w:t>
      </w:r>
    </w:p>
    <w:p w14:paraId="387F05E2" w14:textId="73CBFCEC" w:rsidR="0022472A" w:rsidRPr="00AF472A" w:rsidRDefault="0022472A" w:rsidP="0022472A">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Représentant légal </w:t>
      </w:r>
      <w:r w:rsidR="00675570">
        <w:t>du titulaire</w:t>
      </w:r>
    </w:p>
    <w:p w14:paraId="7C118138" w14:textId="30893C29" w:rsidR="0022472A" w:rsidRPr="00AF472A" w:rsidRDefault="0022472A" w:rsidP="0022472A">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Ayant reçu pouvoir du représentant légal </w:t>
      </w:r>
      <w:r w:rsidR="00675570">
        <w:t>du titulaire</w:t>
      </w:r>
    </w:p>
    <w:p w14:paraId="4697448B" w14:textId="77777777" w:rsidR="0022472A" w:rsidRDefault="0022472A" w:rsidP="0022472A"/>
    <w:p w14:paraId="342D646F" w14:textId="6D17A4E9" w:rsidR="0022472A" w:rsidRDefault="00675570" w:rsidP="0022472A">
      <w:r>
        <w:lastRenderedPageBreak/>
        <w:t>Le titulaire</w:t>
      </w:r>
      <w:r w:rsidR="0022472A" w:rsidRPr="006903E8">
        <w:t xml:space="preserve"> est une PME : </w:t>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 xml:space="preserve">OUI </w:t>
      </w:r>
      <w:r w:rsidR="0022472A">
        <w:tab/>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NON</w:t>
      </w:r>
    </w:p>
    <w:p w14:paraId="4C72CB4B" w14:textId="0CDBC047" w:rsidR="0022472A" w:rsidRDefault="00675570" w:rsidP="0022472A">
      <w:r>
        <w:t>Le titulaire</w:t>
      </w:r>
      <w:r w:rsidR="0022472A">
        <w:t xml:space="preserve"> est </w:t>
      </w:r>
      <w:proofErr w:type="gramStart"/>
      <w:r w:rsidR="0022472A">
        <w:t>une TPE</w:t>
      </w:r>
      <w:proofErr w:type="gramEnd"/>
      <w:r w:rsidR="0022472A" w:rsidRPr="006903E8">
        <w:t xml:space="preserve"> : </w:t>
      </w:r>
      <w:r w:rsidR="0022472A">
        <w:t xml:space="preserve"> </w:t>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 xml:space="preserve">OUI </w:t>
      </w:r>
      <w:r w:rsidR="0022472A">
        <w:tab/>
      </w:r>
      <w:r w:rsidR="0022472A" w:rsidRPr="00AF472A">
        <w:fldChar w:fldCharType="begin">
          <w:ffData>
            <w:name w:val="CaseACocher1"/>
            <w:enabled/>
            <w:calcOnExit w:val="0"/>
            <w:checkBox>
              <w:sizeAuto/>
              <w:default w:val="0"/>
            </w:checkBox>
          </w:ffData>
        </w:fldChar>
      </w:r>
      <w:r w:rsidR="0022472A" w:rsidRPr="00AF472A">
        <w:instrText xml:space="preserve"> FORMCHECKBOX </w:instrText>
      </w:r>
      <w:r w:rsidR="0022472A" w:rsidRPr="00AF472A">
        <w:fldChar w:fldCharType="separate"/>
      </w:r>
      <w:r w:rsidR="0022472A" w:rsidRPr="00AF472A">
        <w:fldChar w:fldCharType="end"/>
      </w:r>
      <w:r w:rsidR="0022472A">
        <w:t xml:space="preserve"> </w:t>
      </w:r>
      <w:r w:rsidR="0022472A" w:rsidRPr="006903E8">
        <w:t>NON</w:t>
      </w:r>
    </w:p>
    <w:p w14:paraId="6AEDD555" w14:textId="77777777" w:rsidR="0022472A" w:rsidRPr="00AF472A" w:rsidRDefault="0022472A" w:rsidP="0022472A">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411E1CF5" w14:textId="77777777" w:rsidR="0022472A" w:rsidRPr="00AF472A" w:rsidRDefault="0022472A" w:rsidP="0022472A">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Par le siège</w:t>
      </w:r>
    </w:p>
    <w:p w14:paraId="3B49BF3E" w14:textId="77777777" w:rsidR="0022472A" w:rsidRPr="00AF472A" w:rsidRDefault="0022472A" w:rsidP="0022472A">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73A7801" w14:textId="77777777" w:rsidR="0022472A" w:rsidRPr="00AF472A" w:rsidRDefault="0022472A" w:rsidP="0022472A">
      <w:pPr>
        <w:ind w:left="1134"/>
      </w:pPr>
      <w:r w:rsidRPr="00AF472A">
        <w:t>Nom : ……………………………………………………………………………………………………….</w:t>
      </w:r>
    </w:p>
    <w:p w14:paraId="391A86F8" w14:textId="77777777" w:rsidR="0022472A" w:rsidRPr="00AF472A" w:rsidRDefault="0022472A" w:rsidP="0022472A">
      <w:pPr>
        <w:ind w:left="1134"/>
      </w:pPr>
      <w:r w:rsidRPr="00AF472A">
        <w:t>Adresse : …………………………………………………………………………………………………...</w:t>
      </w:r>
    </w:p>
    <w:p w14:paraId="49B8B24F" w14:textId="77777777" w:rsidR="0022472A" w:rsidRPr="00AF472A" w:rsidRDefault="0022472A" w:rsidP="0022472A">
      <w:pPr>
        <w:ind w:left="1134"/>
      </w:pPr>
      <w:r w:rsidRPr="00AF472A">
        <w:t>……………………………………………………………………………………………………………….</w:t>
      </w:r>
    </w:p>
    <w:p w14:paraId="4D9D4ED9" w14:textId="77777777" w:rsidR="0022472A" w:rsidRPr="00AF472A" w:rsidRDefault="0022472A" w:rsidP="0022472A">
      <w:pPr>
        <w:ind w:left="1134"/>
      </w:pPr>
      <w:r w:rsidRPr="00AF472A">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26E6C5FB" w14:textId="1745D900" w:rsidR="0022472A" w:rsidRPr="00AF472A" w:rsidRDefault="0022472A" w:rsidP="0022472A">
      <w:r w:rsidRPr="00AF472A">
        <w:t xml:space="preserve">En cas groupement conjoint, le mandataire est solidaire, pour l’exécution du </w:t>
      </w:r>
      <w:r>
        <w:t>contrat</w:t>
      </w:r>
      <w:r w:rsidRPr="00AF472A">
        <w:t xml:space="preserve">, de chacun des membres du groupement pour ses obligations contractuelles à l’égard </w:t>
      </w:r>
      <w:r>
        <w:t xml:space="preserve">du </w:t>
      </w:r>
      <w:r w:rsidR="006C5241">
        <w:t>IMT Mines Alès</w:t>
      </w:r>
      <w:r w:rsidRPr="00AF472A">
        <w:t xml:space="preserve">. </w:t>
      </w:r>
    </w:p>
    <w:p w14:paraId="7E45FE47" w14:textId="77777777" w:rsidR="0022472A" w:rsidRPr="00AF472A" w:rsidRDefault="0022472A" w:rsidP="0022472A">
      <w:pPr>
        <w:ind w:left="708"/>
        <w:rPr>
          <w:rFonts w:ascii="CGP" w:hAnsi="CGP"/>
        </w:rPr>
      </w:pPr>
    </w:p>
    <w:p w14:paraId="5E38F0AA" w14:textId="77777777" w:rsidR="0022472A" w:rsidRPr="00AF472A" w:rsidRDefault="0022472A" w:rsidP="0022472A">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497581CC" w14:textId="77777777" w:rsidR="0022472A" w:rsidRPr="00AF472A" w:rsidRDefault="0022472A" w:rsidP="0022472A">
      <w:r w:rsidRPr="00AF472A">
        <w:t>Dénomination sociale : ………………………………………………………………………………………</w:t>
      </w:r>
      <w:proofErr w:type="gramStart"/>
      <w:r w:rsidRPr="00AF472A">
        <w:t>…….</w:t>
      </w:r>
      <w:proofErr w:type="gramEnd"/>
      <w:r w:rsidRPr="00AF472A">
        <w:t>.</w:t>
      </w:r>
    </w:p>
    <w:p w14:paraId="3C01595C" w14:textId="77777777" w:rsidR="0022472A" w:rsidRPr="00AF472A" w:rsidRDefault="0022472A" w:rsidP="0022472A">
      <w:r w:rsidRPr="00AF472A">
        <w:t>Ayant son siège à : ………………………………………………………………………………………………….</w:t>
      </w:r>
    </w:p>
    <w:p w14:paraId="1ACDE7A1" w14:textId="77777777" w:rsidR="0022472A" w:rsidRPr="00AF472A" w:rsidRDefault="0022472A" w:rsidP="0022472A">
      <w:r w:rsidRPr="00AF472A">
        <w:t>…………………………………………………………………………………………………………………………</w:t>
      </w:r>
    </w:p>
    <w:p w14:paraId="683BD0B8" w14:textId="77777777" w:rsidR="0022472A" w:rsidRPr="00B21B4E" w:rsidRDefault="0022472A" w:rsidP="0022472A">
      <w:r w:rsidRPr="00B21B4E">
        <w:t>Ayant pour numéro unique d’identification SIRET : …………………………………………………………….</w:t>
      </w:r>
    </w:p>
    <w:p w14:paraId="59C31CC0" w14:textId="77777777" w:rsidR="0022472A" w:rsidRPr="00B21B4E" w:rsidRDefault="0022472A" w:rsidP="0022472A">
      <w:pPr>
        <w:rPr>
          <w:i/>
          <w:u w:val="single"/>
        </w:rPr>
      </w:pPr>
      <w:r w:rsidRPr="00B21B4E">
        <w:rPr>
          <w:i/>
          <w:u w:val="single"/>
        </w:rPr>
        <w:t xml:space="preserve">Représentée par : </w:t>
      </w:r>
    </w:p>
    <w:p w14:paraId="2D32DFE5" w14:textId="77777777" w:rsidR="0022472A" w:rsidRPr="00AF472A" w:rsidRDefault="0022472A" w:rsidP="0022472A">
      <w:r w:rsidRPr="00AF472A">
        <w:t>Nom : ………………………………………………………………………………………………………………....</w:t>
      </w:r>
    </w:p>
    <w:p w14:paraId="13C42E7C" w14:textId="73BE20BE" w:rsidR="0022472A" w:rsidRPr="00AF472A" w:rsidRDefault="0022472A" w:rsidP="0022472A">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Représentant légal </w:t>
      </w:r>
      <w:r w:rsidR="00675570">
        <w:t>du titulaire</w:t>
      </w:r>
    </w:p>
    <w:p w14:paraId="6837F9CD" w14:textId="3CE73021" w:rsidR="0022472A" w:rsidRPr="00AF472A" w:rsidRDefault="0022472A" w:rsidP="0022472A">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Ayant reçu pouvoir du représentant légal </w:t>
      </w:r>
      <w:r w:rsidR="00675570">
        <w:t>du titulaire</w:t>
      </w:r>
    </w:p>
    <w:p w14:paraId="46771480" w14:textId="77777777" w:rsidR="0022472A" w:rsidRPr="00AF472A" w:rsidRDefault="0022472A" w:rsidP="0022472A"/>
    <w:p w14:paraId="615A42F9" w14:textId="77777777" w:rsidR="0022472A" w:rsidRPr="00AF472A" w:rsidRDefault="0022472A" w:rsidP="0022472A">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5EC82771" w14:textId="77777777" w:rsidR="0022472A" w:rsidRPr="00AF472A" w:rsidRDefault="0022472A" w:rsidP="0022472A">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rsidRPr="00AF472A">
        <w:t xml:space="preserve"> Par le siège</w:t>
      </w:r>
    </w:p>
    <w:p w14:paraId="3F9E03DA" w14:textId="77777777" w:rsidR="0022472A" w:rsidRPr="00AF472A" w:rsidRDefault="0022472A" w:rsidP="0022472A">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C0687F5" w14:textId="77777777" w:rsidR="0022472A" w:rsidRPr="00AF472A" w:rsidRDefault="0022472A" w:rsidP="0022472A">
      <w:pPr>
        <w:ind w:left="1134"/>
      </w:pPr>
      <w:r w:rsidRPr="00AF472A">
        <w:t>Nom : ……………………………………………………………………………………………………….</w:t>
      </w:r>
    </w:p>
    <w:p w14:paraId="119A799B" w14:textId="77777777" w:rsidR="0022472A" w:rsidRPr="00AF472A" w:rsidRDefault="0022472A" w:rsidP="0022472A">
      <w:pPr>
        <w:ind w:left="1134"/>
      </w:pPr>
      <w:r w:rsidRPr="00AF472A">
        <w:t>Adresse : …………………………………………………………………………………………………...</w:t>
      </w:r>
    </w:p>
    <w:p w14:paraId="6E37DA3D" w14:textId="77777777" w:rsidR="0022472A" w:rsidRPr="00AF472A" w:rsidRDefault="0022472A" w:rsidP="0022472A">
      <w:pPr>
        <w:ind w:left="1134"/>
      </w:pPr>
      <w:r w:rsidRPr="00AF472A">
        <w:t>……………………………………………………………………………………………………………….</w:t>
      </w:r>
    </w:p>
    <w:p w14:paraId="6FBC596F" w14:textId="77777777" w:rsidR="0022472A" w:rsidRDefault="0022472A" w:rsidP="0022472A">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27BFDA28" w14:textId="77777777" w:rsidR="0022472A" w:rsidRDefault="0022472A" w:rsidP="0022472A">
      <w:r w:rsidRPr="00C92424">
        <w:rPr>
          <w:caps/>
          <w:color w:val="FF0000"/>
          <w:sz w:val="36"/>
          <w:szCs w:val="36"/>
          <w:highlight w:val="lightGray"/>
        </w:rPr>
        <w:lastRenderedPageBreak/>
        <w:sym w:font="Wingdings" w:char="F046"/>
      </w:r>
      <w:r w:rsidRPr="00A90CAB">
        <w:rPr>
          <w:highlight w:val="lightGray"/>
        </w:rPr>
        <w:t>Ajouter les autres éventuelles entreprises cotraitantes si nécessaire</w:t>
      </w:r>
      <w:r>
        <w:t>.</w:t>
      </w:r>
    </w:p>
    <w:p w14:paraId="0620FA7D" w14:textId="36BE3689" w:rsidR="0022472A" w:rsidRPr="00062D32" w:rsidRDefault="0022472A" w:rsidP="0022472A">
      <w:r w:rsidRPr="00CC31F8">
        <w:t xml:space="preserve">Le </w:t>
      </w:r>
      <w:r w:rsidR="00593BE1">
        <w:t>titulaire</w:t>
      </w:r>
      <w:r w:rsidRPr="00CC31F8">
        <w:t xml:space="preserve"> est tenu de notifier</w:t>
      </w:r>
      <w:r w:rsidRPr="00062D32">
        <w:t xml:space="preserve"> sans délai </w:t>
      </w:r>
      <w:r w:rsidRPr="00A9181B">
        <w:rPr>
          <w:b/>
          <w:u w:val="single"/>
        </w:rPr>
        <w:t>à la cellule achats d</w:t>
      </w:r>
      <w:r w:rsidR="006C5241">
        <w:rPr>
          <w:b/>
          <w:u w:val="single"/>
        </w:rPr>
        <w:t>e</w:t>
      </w:r>
      <w:r w:rsidRPr="00A9181B">
        <w:rPr>
          <w:b/>
          <w:u w:val="single"/>
        </w:rPr>
        <w:t xml:space="preserve"> </w:t>
      </w:r>
      <w:r w:rsidR="006C5241">
        <w:rPr>
          <w:b/>
          <w:u w:val="single"/>
        </w:rPr>
        <w:t>IMT Mines Alès</w:t>
      </w:r>
      <w:r w:rsidRPr="00062D32">
        <w:t xml:space="preserve"> les modifications surven</w:t>
      </w:r>
      <w:r>
        <w:t>ant au cours de la durée de vie du contrat</w:t>
      </w:r>
      <w:r w:rsidRPr="00062D32">
        <w:t xml:space="preserve"> et qui se rapportent :</w:t>
      </w:r>
    </w:p>
    <w:p w14:paraId="3A364B9A" w14:textId="77777777" w:rsidR="0022472A" w:rsidRPr="00062D32" w:rsidRDefault="0022472A" w:rsidP="00C15C81">
      <w:pPr>
        <w:pStyle w:val="Listepuces"/>
      </w:pPr>
      <w:proofErr w:type="gramStart"/>
      <w:r w:rsidRPr="00062D32">
        <w:t>aux</w:t>
      </w:r>
      <w:proofErr w:type="gramEnd"/>
      <w:r w:rsidRPr="00062D32">
        <w:t xml:space="preserve"> personnes ayant pouvoir de l’engager ;</w:t>
      </w:r>
    </w:p>
    <w:p w14:paraId="4FFF23A4" w14:textId="77777777" w:rsidR="0022472A" w:rsidRPr="00062D32" w:rsidRDefault="0022472A" w:rsidP="00C15C81">
      <w:pPr>
        <w:pStyle w:val="Listepuces"/>
      </w:pPr>
      <w:proofErr w:type="gramStart"/>
      <w:r w:rsidRPr="00062D32">
        <w:t>à</w:t>
      </w:r>
      <w:proofErr w:type="gramEnd"/>
      <w:r w:rsidRPr="00062D32">
        <w:t xml:space="preserve"> la forme juridique sous laquelle il exerce son activité ;</w:t>
      </w:r>
    </w:p>
    <w:p w14:paraId="0A073C79" w14:textId="77777777" w:rsidR="0022472A" w:rsidRPr="00062D32" w:rsidRDefault="0022472A" w:rsidP="00C15C81">
      <w:pPr>
        <w:pStyle w:val="Listepuces"/>
      </w:pPr>
      <w:proofErr w:type="gramStart"/>
      <w:r w:rsidRPr="00062D32">
        <w:t>à</w:t>
      </w:r>
      <w:proofErr w:type="gramEnd"/>
      <w:r w:rsidRPr="00062D32">
        <w:t xml:space="preserve"> sa raison sociale ou à sa dénomination ;</w:t>
      </w:r>
    </w:p>
    <w:p w14:paraId="52A7A507" w14:textId="77777777" w:rsidR="0022472A" w:rsidRPr="00062D32" w:rsidRDefault="0022472A" w:rsidP="00C15C81">
      <w:pPr>
        <w:pStyle w:val="Listepuces"/>
      </w:pPr>
      <w:proofErr w:type="gramStart"/>
      <w:r w:rsidRPr="00062D32">
        <w:t>à</w:t>
      </w:r>
      <w:proofErr w:type="gramEnd"/>
      <w:r w:rsidRPr="00062D32">
        <w:t xml:space="preserve"> son adresse ou à son siège social ;</w:t>
      </w:r>
    </w:p>
    <w:p w14:paraId="0472EACB" w14:textId="77777777" w:rsidR="0022472A" w:rsidRPr="00062D32" w:rsidRDefault="0022472A" w:rsidP="00C15C81">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47A61AC7" w14:textId="66D38D80" w:rsidR="0022472A" w:rsidRPr="00062D32" w:rsidRDefault="0022472A" w:rsidP="00C15C81">
      <w:pPr>
        <w:pStyle w:val="Listepuces"/>
      </w:pPr>
      <w:proofErr w:type="gramStart"/>
      <w:r w:rsidRPr="00062D32">
        <w:t>et</w:t>
      </w:r>
      <w:proofErr w:type="gramEnd"/>
      <w:r w:rsidRPr="00062D32">
        <w:t xml:space="preserve"> de façon générale, à toutes les modifications importantes de fonctionnement </w:t>
      </w:r>
      <w:r w:rsidR="00675570">
        <w:t>du titulaire</w:t>
      </w:r>
      <w:r w:rsidRPr="00062D32">
        <w:t xml:space="preserve"> pouvant</w:t>
      </w:r>
      <w:r>
        <w:t xml:space="preserve"> influer sur le déroulement du contrat</w:t>
      </w:r>
      <w:r w:rsidRPr="00062D32">
        <w:t>.</w:t>
      </w:r>
    </w:p>
    <w:p w14:paraId="4A5E2480" w14:textId="0B2FCB6B" w:rsidR="0022472A" w:rsidRPr="00A046A7" w:rsidRDefault="0022472A" w:rsidP="0022472A">
      <w:r w:rsidRPr="00062D32">
        <w:t>Le défaut de communication de ces renseignements dégagera la responsabilité d</w:t>
      </w:r>
      <w:r w:rsidR="00BA7110">
        <w:t>’</w:t>
      </w:r>
      <w:r w:rsidR="006C5241">
        <w:t>IMT Mines Alès</w:t>
      </w:r>
      <w:r w:rsidRPr="00062D32">
        <w:t xml:space="preserve"> dans toute éventuelle erreur d’acheminement d’un document au titre du </w:t>
      </w:r>
      <w:r>
        <w:t>contrat</w:t>
      </w:r>
      <w:r w:rsidRPr="00062D32">
        <w:t xml:space="preserve"> et le </w:t>
      </w:r>
      <w:r w:rsidR="00593BE1">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0B209EDC" w14:textId="3F05D4EF" w:rsidR="00F84A9D" w:rsidRDefault="0022472A" w:rsidP="0022472A">
      <w:pPr>
        <w:outlineLvl w:val="0"/>
      </w:pPr>
      <w:r w:rsidRPr="00A046A7">
        <w:t xml:space="preserve">En cas de </w:t>
      </w:r>
      <w:r w:rsidR="00BA7110" w:rsidRPr="00A046A7">
        <w:t>non-communication</w:t>
      </w:r>
      <w:r w:rsidRPr="00A046A7">
        <w:t xml:space="preserve"> des modifications, le </w:t>
      </w:r>
      <w:r>
        <w:t>contrat</w:t>
      </w:r>
      <w:r w:rsidRPr="00A046A7">
        <w:t xml:space="preserve"> pourra être résilié pour faute du </w:t>
      </w:r>
      <w:r w:rsidR="00593BE1">
        <w:t>titulaire</w:t>
      </w:r>
      <w:r w:rsidRPr="00A046A7">
        <w:t>.</w:t>
      </w:r>
    </w:p>
    <w:p w14:paraId="2B166743" w14:textId="79CB9ABF" w:rsidR="003C3B6B" w:rsidRDefault="00560F4A" w:rsidP="009D18BC">
      <w:pPr>
        <w:pStyle w:val="Titre1"/>
      </w:pPr>
      <w:bookmarkStart w:id="12" w:name="_Toc204250578"/>
      <w:r>
        <w:t>Forme et o</w:t>
      </w:r>
      <w:r w:rsidR="00F84A9D">
        <w:t xml:space="preserve">bjet </w:t>
      </w:r>
      <w:r w:rsidR="00A71DE0">
        <w:t xml:space="preserve">du </w:t>
      </w:r>
      <w:r w:rsidR="004A091C">
        <w:t>contrat</w:t>
      </w:r>
      <w:bookmarkEnd w:id="12"/>
    </w:p>
    <w:p w14:paraId="7C160A9C" w14:textId="030DC2E4" w:rsidR="00560F4A" w:rsidRPr="00BA7110" w:rsidRDefault="00560F4A" w:rsidP="009D18BC">
      <w:pPr>
        <w:pStyle w:val="Titre2"/>
      </w:pPr>
      <w:bookmarkStart w:id="13" w:name="_Toc204250579"/>
      <w:r w:rsidRPr="00BA7110">
        <w:t>Forme</w:t>
      </w:r>
      <w:bookmarkEnd w:id="13"/>
    </w:p>
    <w:p w14:paraId="1E706D92" w14:textId="518A98A2" w:rsidR="00560F4A" w:rsidRPr="002F4FC7" w:rsidRDefault="00560F4A" w:rsidP="00560F4A">
      <w:pPr>
        <w:rPr>
          <w:rFonts w:cs="Arial"/>
          <w:b/>
          <w:i/>
          <w:color w:val="595959" w:themeColor="text1" w:themeTint="A6"/>
        </w:rPr>
      </w:pPr>
      <w:r w:rsidRPr="002F4FC7">
        <w:t xml:space="preserve">Le Marché est un </w:t>
      </w:r>
      <w:r w:rsidRPr="002F4FC7">
        <w:rPr>
          <w:b/>
        </w:rPr>
        <w:t xml:space="preserve">marché ordinaire </w:t>
      </w:r>
      <w:r w:rsidR="0022472A" w:rsidRPr="002F4FC7">
        <w:rPr>
          <w:b/>
        </w:rPr>
        <w:t>à prix forfaitaire</w:t>
      </w:r>
      <w:r w:rsidR="00174BAA" w:rsidRPr="002F4FC7">
        <w:t>.</w:t>
      </w:r>
    </w:p>
    <w:p w14:paraId="5A2839BA" w14:textId="52355410" w:rsidR="00560F4A" w:rsidRPr="002F4FC7" w:rsidRDefault="00593BE1" w:rsidP="00560F4A">
      <w:pPr>
        <w:rPr>
          <w:b/>
          <w:color w:val="595959" w:themeColor="text1" w:themeTint="A6"/>
        </w:rPr>
      </w:pPr>
      <w:r w:rsidRPr="002F4FC7">
        <w:t>L’acheteur</w:t>
      </w:r>
      <w:r w:rsidR="00560F4A" w:rsidRPr="002F4FC7">
        <w:t xml:space="preserve"> pourra également conclure un marché de prestations similaires avec le </w:t>
      </w:r>
      <w:r w:rsidRPr="002F4FC7">
        <w:t>titulaire</w:t>
      </w:r>
      <w:r w:rsidR="00560F4A" w:rsidRPr="002F4FC7">
        <w:t xml:space="preserve"> du présent Marché dans les conditions indiquées par </w:t>
      </w:r>
      <w:r w:rsidR="00560F4A" w:rsidRPr="002F4FC7">
        <w:rPr>
          <w:b/>
          <w:i/>
          <w:color w:val="595959" w:themeColor="text1" w:themeTint="A6"/>
        </w:rPr>
        <w:t xml:space="preserve">l’article </w:t>
      </w:r>
      <w:r w:rsidR="00174BAA" w:rsidRPr="002F4FC7">
        <w:rPr>
          <w:b/>
          <w:i/>
          <w:color w:val="595959" w:themeColor="text1" w:themeTint="A6"/>
        </w:rPr>
        <w:t>R2122-7 du code de la commande publique</w:t>
      </w:r>
      <w:r w:rsidR="00174BAA" w:rsidRPr="002F4FC7">
        <w:rPr>
          <w:b/>
          <w:color w:val="595959" w:themeColor="text1" w:themeTint="A6"/>
        </w:rPr>
        <w:t>.</w:t>
      </w:r>
    </w:p>
    <w:p w14:paraId="15842E5D" w14:textId="49E8503B" w:rsidR="00B06B1D" w:rsidRPr="002F4FC7" w:rsidRDefault="00B06B1D" w:rsidP="009D18BC">
      <w:pPr>
        <w:pStyle w:val="Titre2"/>
      </w:pPr>
      <w:bookmarkStart w:id="14" w:name="_Toc204250580"/>
      <w:r w:rsidRPr="002F4FC7">
        <w:t>Objet</w:t>
      </w:r>
      <w:r w:rsidR="00560F4A" w:rsidRPr="002F4FC7">
        <w:t xml:space="preserve"> et allotissement</w:t>
      </w:r>
      <w:bookmarkEnd w:id="14"/>
    </w:p>
    <w:p w14:paraId="0AF36208" w14:textId="239146B5" w:rsidR="003E1818" w:rsidRPr="002F4FC7" w:rsidRDefault="003E1818" w:rsidP="003E1818">
      <w:pPr>
        <w:rPr>
          <w:b/>
        </w:rPr>
      </w:pPr>
      <w:r w:rsidRPr="002F4FC7">
        <w:t>Le Marché a pour objet la réalisation pour le compte d</w:t>
      </w:r>
      <w:r w:rsidR="00BA7110" w:rsidRPr="002F4FC7">
        <w:t>’</w:t>
      </w:r>
      <w:r w:rsidR="006C5241" w:rsidRPr="002F4FC7">
        <w:t>IMT Mines Alès</w:t>
      </w:r>
      <w:r w:rsidR="002877B8" w:rsidRPr="002F4FC7">
        <w:t xml:space="preserve"> de </w:t>
      </w:r>
      <w:r w:rsidR="002F4FC7" w:rsidRPr="002F4FC7">
        <w:rPr>
          <w:b/>
        </w:rPr>
        <w:t>travaux de mise en place d’une ventilation/filtration industrielle et d’un sas de confinement pour laboratoire de recherche</w:t>
      </w:r>
      <w:r w:rsidRPr="002F4FC7">
        <w:rPr>
          <w:b/>
        </w:rPr>
        <w:t>.</w:t>
      </w:r>
    </w:p>
    <w:p w14:paraId="684280BA" w14:textId="740DB23F" w:rsidR="006C4D8D" w:rsidRPr="00EF6A86" w:rsidRDefault="00CF08EC" w:rsidP="00CF08EC">
      <w:r w:rsidRPr="002F4FC7">
        <w:t xml:space="preserve">Les </w:t>
      </w:r>
      <w:r w:rsidR="00593BE1" w:rsidRPr="002F4FC7">
        <w:t>travaux</w:t>
      </w:r>
      <w:r w:rsidRPr="002F4FC7">
        <w:t xml:space="preserve"> </w:t>
      </w:r>
      <w:r w:rsidR="00A05031" w:rsidRPr="002F4FC7">
        <w:t>ne sont pas allotis.</w:t>
      </w:r>
    </w:p>
    <w:p w14:paraId="134C9193" w14:textId="4218DB1A" w:rsidR="00B06B1D" w:rsidRPr="00EF6A86" w:rsidRDefault="00946DF2" w:rsidP="009D18BC">
      <w:pPr>
        <w:pStyle w:val="Titre2"/>
      </w:pPr>
      <w:bookmarkStart w:id="15" w:name="_Toc204250581"/>
      <w:r w:rsidRPr="00EF6A86">
        <w:t>Fractionnement</w:t>
      </w:r>
      <w:bookmarkEnd w:id="15"/>
    </w:p>
    <w:p w14:paraId="4E9A558D" w14:textId="77777777" w:rsidR="00946DF2" w:rsidRPr="00EF6A86" w:rsidRDefault="00B06B1D" w:rsidP="003E1818">
      <w:r w:rsidRPr="00EF6A86">
        <w:t xml:space="preserve">Le </w:t>
      </w:r>
      <w:r w:rsidR="00C101B7" w:rsidRPr="00EF6A86">
        <w:t xml:space="preserve">Marché </w:t>
      </w:r>
      <w:r w:rsidRPr="00EF6A86">
        <w:t>ne comporte pas de tranches</w:t>
      </w:r>
      <w:r w:rsidR="008D5E39" w:rsidRPr="00EF6A86">
        <w:t>.</w:t>
      </w:r>
      <w:r w:rsidR="002773E9" w:rsidRPr="00EF6A86">
        <w:t xml:space="preserve"> </w:t>
      </w:r>
    </w:p>
    <w:p w14:paraId="53274C31" w14:textId="79FB318B" w:rsidR="002877B8" w:rsidRDefault="002877B8" w:rsidP="002877B8">
      <w:pPr>
        <w:pStyle w:val="Titre2"/>
      </w:pPr>
      <w:bookmarkStart w:id="16" w:name="_Toc204250582"/>
      <w:r>
        <w:t>Nombre de titulaires</w:t>
      </w:r>
      <w:bookmarkEnd w:id="16"/>
    </w:p>
    <w:p w14:paraId="605DE406" w14:textId="19601083" w:rsidR="002877B8" w:rsidRPr="00554663" w:rsidRDefault="002877B8" w:rsidP="002877B8">
      <w:pPr>
        <w:rPr>
          <w:lang w:eastAsia="ar-SA"/>
        </w:rPr>
      </w:pPr>
      <w:r w:rsidRPr="00554663">
        <w:rPr>
          <w:lang w:eastAsia="ar-SA"/>
        </w:rPr>
        <w:t xml:space="preserve">Le contrat est attribué à un seul titulaire, à savoir l’opérateur économique désigné à </w:t>
      </w:r>
      <w:r w:rsidRPr="00554663">
        <w:rPr>
          <w:b/>
          <w:i/>
          <w:color w:val="595959" w:themeColor="text1" w:themeTint="A6"/>
          <w:lang w:eastAsia="ar-SA"/>
        </w:rPr>
        <w:t>l’article</w:t>
      </w:r>
      <w:r w:rsidR="004A091C" w:rsidRPr="00554663">
        <w:t xml:space="preserve"> </w:t>
      </w:r>
      <w:r w:rsidR="004A091C" w:rsidRPr="00554663">
        <w:rPr>
          <w:b/>
          <w:i/>
          <w:color w:val="595959" w:themeColor="text1" w:themeTint="A6"/>
        </w:rPr>
        <w:fldChar w:fldCharType="begin"/>
      </w:r>
      <w:r w:rsidR="004A091C" w:rsidRPr="00554663">
        <w:rPr>
          <w:b/>
          <w:i/>
          <w:color w:val="595959" w:themeColor="text1" w:themeTint="A6"/>
        </w:rPr>
        <w:instrText xml:space="preserve"> REF _Ref359508711 \r \h  \* MERGEFORMAT </w:instrText>
      </w:r>
      <w:r w:rsidR="004A091C" w:rsidRPr="00554663">
        <w:rPr>
          <w:b/>
          <w:i/>
          <w:color w:val="595959" w:themeColor="text1" w:themeTint="A6"/>
        </w:rPr>
      </w:r>
      <w:r w:rsidR="004A091C" w:rsidRPr="00554663">
        <w:rPr>
          <w:b/>
          <w:i/>
          <w:color w:val="595959" w:themeColor="text1" w:themeTint="A6"/>
        </w:rPr>
        <w:fldChar w:fldCharType="separate"/>
      </w:r>
      <w:r w:rsidR="00AD284B">
        <w:rPr>
          <w:b/>
          <w:i/>
          <w:color w:val="595959" w:themeColor="text1" w:themeTint="A6"/>
        </w:rPr>
        <w:t>1.2</w:t>
      </w:r>
      <w:r w:rsidR="004A091C" w:rsidRPr="00554663">
        <w:rPr>
          <w:b/>
          <w:i/>
          <w:color w:val="595959" w:themeColor="text1" w:themeTint="A6"/>
        </w:rPr>
        <w:fldChar w:fldCharType="end"/>
      </w:r>
      <w:r w:rsidRPr="00554663">
        <w:rPr>
          <w:color w:val="595959" w:themeColor="text1" w:themeTint="A6"/>
        </w:rPr>
        <w:t xml:space="preserve"> </w:t>
      </w:r>
      <w:r w:rsidRPr="00554663">
        <w:rPr>
          <w:b/>
          <w:i/>
          <w:color w:val="595959" w:themeColor="text1" w:themeTint="A6"/>
          <w:lang w:eastAsia="ar-SA"/>
        </w:rPr>
        <w:t>du présent CCAP/CCP valant acte d’engagement</w:t>
      </w:r>
      <w:r w:rsidRPr="00554663">
        <w:rPr>
          <w:lang w:eastAsia="ar-SA"/>
        </w:rPr>
        <w:t>.</w:t>
      </w:r>
    </w:p>
    <w:p w14:paraId="56EE1B29" w14:textId="77777777" w:rsidR="000942DB" w:rsidRPr="00A046A7" w:rsidRDefault="000942DB" w:rsidP="009D18BC">
      <w:pPr>
        <w:pStyle w:val="Titre1"/>
      </w:pPr>
      <w:bookmarkStart w:id="17" w:name="_Ref335896546"/>
      <w:bookmarkStart w:id="18" w:name="_Ref335896556"/>
      <w:bookmarkStart w:id="19" w:name="_Toc350105230"/>
      <w:bookmarkStart w:id="20" w:name="_Toc204250583"/>
      <w:r w:rsidRPr="00A046A7">
        <w:t xml:space="preserve">Pièces </w:t>
      </w:r>
      <w:r>
        <w:t>contractuelles</w:t>
      </w:r>
      <w:bookmarkEnd w:id="17"/>
      <w:bookmarkEnd w:id="18"/>
      <w:bookmarkEnd w:id="19"/>
      <w:r w:rsidR="00A71DE0">
        <w:t xml:space="preserve"> </w:t>
      </w:r>
      <w:r w:rsidR="00465654">
        <w:t>du Marché</w:t>
      </w:r>
      <w:bookmarkEnd w:id="20"/>
    </w:p>
    <w:p w14:paraId="2CA54EFF" w14:textId="3402356C" w:rsidR="00237373" w:rsidRDefault="00237373" w:rsidP="00237373">
      <w:r w:rsidRPr="002877B8">
        <w:rPr>
          <w:b/>
          <w:i/>
          <w:color w:val="00B0F0"/>
        </w:rPr>
        <w:t xml:space="preserve">Par dérogation à l’article 4.1 du CCAG </w:t>
      </w:r>
      <w:r w:rsidR="00593BE1">
        <w:rPr>
          <w:b/>
          <w:i/>
          <w:color w:val="00B0F0"/>
        </w:rPr>
        <w:t>travaux</w:t>
      </w:r>
      <w:r w:rsidR="002877B8" w:rsidRPr="002877B8">
        <w:t xml:space="preserve"> </w:t>
      </w:r>
      <w:r w:rsidR="002877B8" w:rsidRPr="00C174AB">
        <w:t xml:space="preserve">le </w:t>
      </w:r>
      <w:r w:rsidR="002877B8">
        <w:t>contrat</w:t>
      </w:r>
      <w:r w:rsidR="002877B8" w:rsidRPr="00C174AB">
        <w:t xml:space="preserve"> est </w:t>
      </w:r>
      <w:r w:rsidR="002877B8" w:rsidRPr="00585D89">
        <w:rPr>
          <w:u w:val="single"/>
        </w:rPr>
        <w:t xml:space="preserve">constitué par les pièces </w:t>
      </w:r>
      <w:r w:rsidR="002877B8">
        <w:rPr>
          <w:u w:val="single"/>
        </w:rPr>
        <w:t xml:space="preserve">contractuelles </w:t>
      </w:r>
      <w:r w:rsidR="002877B8" w:rsidRPr="00585D89">
        <w:rPr>
          <w:u w:val="single"/>
        </w:rPr>
        <w:t>suivantes qui</w:t>
      </w:r>
      <w:r w:rsidR="002877B8">
        <w:rPr>
          <w:u w:val="single"/>
        </w:rPr>
        <w:t>,</w:t>
      </w:r>
      <w:r w:rsidR="002877B8" w:rsidRPr="00585D89">
        <w:rPr>
          <w:u w:val="single"/>
        </w:rPr>
        <w:t xml:space="preserve"> </w:t>
      </w:r>
      <w:r w:rsidR="002877B8">
        <w:rPr>
          <w:u w:val="single"/>
        </w:rPr>
        <w:t xml:space="preserve">en cas de contradiction, </w:t>
      </w:r>
      <w:r w:rsidR="002877B8" w:rsidRPr="00585D89">
        <w:rPr>
          <w:u w:val="single"/>
        </w:rPr>
        <w:t xml:space="preserve">prévalent par ordre de priorité </w:t>
      </w:r>
      <w:r w:rsidR="002877B8">
        <w:rPr>
          <w:u w:val="single"/>
        </w:rPr>
        <w:t xml:space="preserve">suivant </w:t>
      </w:r>
      <w:r w:rsidR="002877B8">
        <w:t>:</w:t>
      </w:r>
    </w:p>
    <w:p w14:paraId="5CD4461B" w14:textId="77777777" w:rsidR="00465654" w:rsidRPr="00851253" w:rsidRDefault="00465654" w:rsidP="00851253">
      <w:pPr>
        <w:rPr>
          <w:b/>
          <w:bCs/>
          <w:u w:val="single"/>
        </w:rPr>
      </w:pPr>
      <w:r w:rsidRPr="00851253">
        <w:rPr>
          <w:b/>
          <w:bCs/>
          <w:u w:val="single"/>
        </w:rPr>
        <w:t>Pièces particulières</w:t>
      </w:r>
    </w:p>
    <w:p w14:paraId="56925FDC" w14:textId="59570EF9" w:rsidR="000942DB" w:rsidRPr="009D179F" w:rsidRDefault="000942DB" w:rsidP="00C15C81">
      <w:pPr>
        <w:pStyle w:val="Listepuces"/>
      </w:pPr>
      <w:r w:rsidRPr="00351A89">
        <w:t xml:space="preserve">Le </w:t>
      </w:r>
      <w:r w:rsidR="002877B8" w:rsidRPr="00351A89">
        <w:t xml:space="preserve">présent </w:t>
      </w:r>
      <w:r w:rsidR="002877B8" w:rsidRPr="00351A89">
        <w:rPr>
          <w:b/>
        </w:rPr>
        <w:t>Cahier des Clauses Administrative Particulières</w:t>
      </w:r>
      <w:r w:rsidR="002877B8" w:rsidRPr="00351A89">
        <w:t xml:space="preserve"> (CCAP) valant</w:t>
      </w:r>
      <w:r w:rsidR="002877B8" w:rsidRPr="009D179F">
        <w:t xml:space="preserve"> acte d’engagement</w:t>
      </w:r>
      <w:r w:rsidR="002877B8">
        <w:t>,</w:t>
      </w:r>
      <w:r w:rsidR="002877B8" w:rsidRPr="009D179F">
        <w:t xml:space="preserve"> </w:t>
      </w:r>
      <w:r w:rsidR="002877B8" w:rsidRPr="00926001">
        <w:t xml:space="preserve">dans sa version </w:t>
      </w:r>
      <w:r w:rsidR="002877B8">
        <w:t xml:space="preserve">notifiée au </w:t>
      </w:r>
      <w:r w:rsidR="00593BE1">
        <w:t>titulaire</w:t>
      </w:r>
      <w:r w:rsidR="002877B8">
        <w:t xml:space="preserve">, </w:t>
      </w:r>
      <w:r w:rsidR="002877B8" w:rsidRPr="00926001">
        <w:t>résultant des dernières modifications éventuelles, opérées par avenant</w:t>
      </w:r>
      <w:r w:rsidR="002877B8">
        <w:t>,</w:t>
      </w:r>
      <w:r w:rsidR="002877B8" w:rsidRPr="009D179F">
        <w:t xml:space="preserve"> et ses annexes</w:t>
      </w:r>
      <w:r w:rsidR="002877B8">
        <w:t> :</w:t>
      </w:r>
    </w:p>
    <w:p w14:paraId="2A6C1478" w14:textId="77777777" w:rsidR="009618F6" w:rsidRDefault="000942DB" w:rsidP="00593BE1">
      <w:pPr>
        <w:pStyle w:val="Listepuces2"/>
      </w:pPr>
      <w:r w:rsidRPr="009618F6">
        <w:t xml:space="preserve">Annexe 1 : </w:t>
      </w:r>
      <w:r w:rsidR="00BA3540" w:rsidRPr="009618F6">
        <w:t>A</w:t>
      </w:r>
      <w:r w:rsidR="009618F6" w:rsidRPr="009618F6">
        <w:t xml:space="preserve">nnexe financière </w:t>
      </w:r>
      <w:r w:rsidR="00D203E2" w:rsidRPr="009618F6">
        <w:t>(Décomposition du prix global et forfaitaire désigné sous le terme « DPGF »)</w:t>
      </w:r>
    </w:p>
    <w:p w14:paraId="10295072" w14:textId="397E2CAB" w:rsidR="00EF6A86" w:rsidRPr="00A05031" w:rsidRDefault="00EF6A86" w:rsidP="00EF6A86">
      <w:pPr>
        <w:pStyle w:val="Listepuces2"/>
      </w:pPr>
      <w:r w:rsidRPr="00EF6A86">
        <w:lastRenderedPageBreak/>
        <w:t xml:space="preserve">Annexe 2 : éventuelle demande d’acceptation de sous-traitant avant notification du contrat – le </w:t>
      </w:r>
      <w:r w:rsidRPr="00A05031">
        <w:t>cas échéant (voir le modèle de DC4 fourni par l’IMT Mines Alès)</w:t>
      </w:r>
    </w:p>
    <w:p w14:paraId="3E604EB1" w14:textId="1CC787C6" w:rsidR="002877B8" w:rsidRPr="00A05031" w:rsidRDefault="00354EFD" w:rsidP="00C15C81">
      <w:pPr>
        <w:pStyle w:val="Listepuces"/>
      </w:pPr>
      <w:r w:rsidRPr="00A05031">
        <w:t>Le</w:t>
      </w:r>
      <w:r w:rsidR="00EF6A86" w:rsidRPr="00A05031">
        <w:t>s</w:t>
      </w:r>
      <w:r w:rsidRPr="00A05031">
        <w:t xml:space="preserve"> Cahier des Clauses Techniques Particulières (CCTP)</w:t>
      </w:r>
      <w:r w:rsidR="00EF6A86" w:rsidRPr="00A05031">
        <w:t xml:space="preserve"> </w:t>
      </w:r>
      <w:r w:rsidR="002877B8" w:rsidRPr="00A05031">
        <w:t>:</w:t>
      </w:r>
    </w:p>
    <w:p w14:paraId="1F886CA3" w14:textId="37952494" w:rsidR="00354EFD" w:rsidRPr="009618F6" w:rsidRDefault="006855C7" w:rsidP="00C15C81">
      <w:pPr>
        <w:pStyle w:val="Listepuces"/>
      </w:pPr>
      <w:r>
        <w:t xml:space="preserve">Le </w:t>
      </w:r>
      <w:r w:rsidR="00A05031">
        <w:t>PPSPS</w:t>
      </w:r>
    </w:p>
    <w:p w14:paraId="0881C0DF" w14:textId="4E2ECE86" w:rsidR="000942DB" w:rsidRPr="009618F6" w:rsidRDefault="000942DB" w:rsidP="00C15C81">
      <w:pPr>
        <w:pStyle w:val="Listepuces"/>
      </w:pPr>
      <w:r w:rsidRPr="009618F6">
        <w:t xml:space="preserve">Le mémoire technique du </w:t>
      </w:r>
      <w:r w:rsidR="00593BE1">
        <w:t>titulaire</w:t>
      </w:r>
    </w:p>
    <w:p w14:paraId="74D0EE38" w14:textId="77777777" w:rsidR="000942DB" w:rsidRPr="00566713" w:rsidRDefault="000942DB" w:rsidP="00C15C81">
      <w:pPr>
        <w:pStyle w:val="Listepuces"/>
      </w:pPr>
      <w:proofErr w:type="gramStart"/>
      <w:r w:rsidRPr="009618F6">
        <w:t>les</w:t>
      </w:r>
      <w:proofErr w:type="gramEnd"/>
      <w:r w:rsidRPr="009618F6">
        <w:t xml:space="preserve"> éventuels</w:t>
      </w:r>
      <w:r>
        <w:t xml:space="preserve"> </w:t>
      </w:r>
      <w:r w:rsidRPr="00C73364">
        <w:t>actes spéciaux de sous-traitance et leurs avenants postérieurs à la notification du Marché</w:t>
      </w:r>
    </w:p>
    <w:p w14:paraId="0E4FD7ED" w14:textId="77777777" w:rsidR="00465654" w:rsidRPr="00851253" w:rsidRDefault="00465654" w:rsidP="00851253">
      <w:pPr>
        <w:rPr>
          <w:b/>
          <w:bCs/>
          <w:u w:val="single"/>
        </w:rPr>
      </w:pPr>
      <w:r w:rsidRPr="00851253">
        <w:rPr>
          <w:b/>
          <w:bCs/>
          <w:u w:val="single"/>
        </w:rPr>
        <w:t>Pièces générales</w:t>
      </w:r>
      <w:r w:rsidR="00237373" w:rsidRPr="00851253">
        <w:rPr>
          <w:b/>
          <w:bCs/>
          <w:u w:val="single"/>
        </w:rPr>
        <w:t> :</w:t>
      </w:r>
    </w:p>
    <w:p w14:paraId="281B630F" w14:textId="67571102" w:rsidR="00465654" w:rsidRPr="00554663" w:rsidRDefault="00465654" w:rsidP="00C15C81">
      <w:pPr>
        <w:pStyle w:val="Listepuces"/>
      </w:pPr>
      <w:proofErr w:type="gramStart"/>
      <w:r w:rsidRPr="00E540CA">
        <w:t>le</w:t>
      </w:r>
      <w:proofErr w:type="gramEnd"/>
      <w:r w:rsidRPr="00E540CA">
        <w:t xml:space="preserve"> Cahier des </w:t>
      </w:r>
      <w:r w:rsidRPr="00554663">
        <w:t xml:space="preserve">Clauses Administratives Générales (CCAG) applicable aux Marchés publics de travaux, approuvé par l’arrêté du </w:t>
      </w:r>
      <w:r w:rsidR="00554663" w:rsidRPr="00554663">
        <w:t>30 mars 2021</w:t>
      </w:r>
      <w:r w:rsidRPr="00554663">
        <w:t xml:space="preserve"> portant approbation du cahier des clauses administratives générales applicables aux marchés publics de travaux.</w:t>
      </w:r>
    </w:p>
    <w:p w14:paraId="3DB4069F" w14:textId="37BCD416" w:rsidR="00237373" w:rsidRPr="00554663" w:rsidRDefault="00465654" w:rsidP="00C15C81">
      <w:pPr>
        <w:pStyle w:val="Listepuces"/>
      </w:pPr>
      <w:proofErr w:type="gramStart"/>
      <w:r w:rsidRPr="00554663">
        <w:t>le</w:t>
      </w:r>
      <w:proofErr w:type="gramEnd"/>
      <w:r w:rsidRPr="00554663">
        <w:t xml:space="preserve"> </w:t>
      </w:r>
      <w:r w:rsidR="00237373" w:rsidRPr="00554663">
        <w:t>Cahier des Clauses Techniques Générales (CCTG) applicable</w:t>
      </w:r>
      <w:r w:rsidRPr="00554663">
        <w:t xml:space="preserve"> aux marchés publics de travaux, approuvé par arrêté du </w:t>
      </w:r>
      <w:r w:rsidR="00554663" w:rsidRPr="00554663">
        <w:t>7 octobre 2021</w:t>
      </w:r>
    </w:p>
    <w:p w14:paraId="3E6EE93D" w14:textId="77777777" w:rsidR="00D22498" w:rsidRPr="00554663" w:rsidRDefault="00F9297F" w:rsidP="00C15C81">
      <w:pPr>
        <w:pStyle w:val="Listepuces"/>
        <w:rPr>
          <w:rFonts w:asciiTheme="minorHAnsi" w:hAnsiTheme="minorHAnsi" w:cstheme="minorHAnsi"/>
        </w:rPr>
      </w:pPr>
      <w:proofErr w:type="gramStart"/>
      <w:r w:rsidRPr="00554663">
        <w:rPr>
          <w:rFonts w:asciiTheme="minorHAnsi" w:hAnsiTheme="minorHAnsi" w:cstheme="minorHAnsi"/>
        </w:rPr>
        <w:t>l</w:t>
      </w:r>
      <w:r w:rsidR="00465654" w:rsidRPr="00554663">
        <w:rPr>
          <w:rFonts w:asciiTheme="minorHAnsi" w:hAnsiTheme="minorHAnsi" w:cstheme="minorHAnsi"/>
        </w:rPr>
        <w:t>es</w:t>
      </w:r>
      <w:proofErr w:type="gramEnd"/>
      <w:r w:rsidR="00465654" w:rsidRPr="00554663">
        <w:rPr>
          <w:rFonts w:asciiTheme="minorHAnsi" w:hAnsiTheme="minorHAnsi" w:cstheme="minorHAnsi"/>
        </w:rPr>
        <w:t xml:space="preserve"> normes communautaires et nationales – </w:t>
      </w:r>
      <w:r w:rsidR="00465654" w:rsidRPr="00554663">
        <w:rPr>
          <w:rFonts w:asciiTheme="minorHAnsi" w:hAnsiTheme="minorHAnsi" w:cstheme="minorHAnsi"/>
          <w:i/>
        </w:rPr>
        <w:t xml:space="preserve">le cas échéant </w:t>
      </w:r>
    </w:p>
    <w:p w14:paraId="57754FB3" w14:textId="77777777" w:rsidR="00554663" w:rsidRDefault="00554663" w:rsidP="00554663">
      <w:pPr>
        <w:rPr>
          <w:rFonts w:asciiTheme="minorHAnsi" w:hAnsiTheme="minorHAnsi" w:cstheme="minorHAnsi"/>
        </w:rPr>
      </w:pPr>
    </w:p>
    <w:p w14:paraId="6065B16C" w14:textId="4A7F6CFA" w:rsidR="00554663" w:rsidRPr="00554663" w:rsidRDefault="00554663" w:rsidP="00554663">
      <w:pPr>
        <w:rPr>
          <w:rFonts w:asciiTheme="minorHAnsi" w:hAnsiTheme="minorHAnsi" w:cstheme="minorHAnsi"/>
        </w:rPr>
      </w:pPr>
      <w:r w:rsidRPr="00554663">
        <w:rPr>
          <w:rFonts w:asciiTheme="minorHAnsi" w:hAnsiTheme="minorHAnsi" w:cstheme="minorHAnsi"/>
        </w:rPr>
        <w:t xml:space="preserve">Le titulaire doit sous son exclusive responsabilité, mobiliser l’intégralité des moyens lui permettant de mener à bien les prestations à sa charge. Toutefois, à l’appui de son offre, il a présenté un mémoire technique décrivant notamment l’organisation et les moyens qu’il entend mobiliser ainsi que la méthodologie qu’il prévoit d’adopter. </w:t>
      </w:r>
    </w:p>
    <w:p w14:paraId="3854551A" w14:textId="77777777" w:rsidR="00554663" w:rsidRPr="00554663" w:rsidRDefault="00554663" w:rsidP="00554663">
      <w:pPr>
        <w:rPr>
          <w:rFonts w:asciiTheme="minorHAnsi" w:hAnsiTheme="minorHAnsi" w:cstheme="minorHAnsi"/>
        </w:rPr>
      </w:pPr>
      <w:r w:rsidRPr="00554663">
        <w:rPr>
          <w:rFonts w:asciiTheme="minorHAnsi" w:hAnsiTheme="minorHAnsi" w:cstheme="minorHAnsi"/>
        </w:rPr>
        <w:t>A l'appui de son offre, le titulaire a présenté des documents décrivant notamment l’organisation, les moyens qu’il entend mobiliser ainsi que la méthodologie qu’il prévoit d’adopter. Ces éléments constituent des engagements unilatéraux de sa part vis-à-vis de l’acheteur public qui pourra exiger à tout moment de la part de celui-ci, le strict respect des dispositions contenues dans ces documents. Ces mêmes engagements unilatéraux ne confèrent pas de droits au titulaire, de sorte que ce dernier ne pourra s'en prévaloir d'une quelconque manière, en particulier à l'appui d'une quelconque forme de réclamation.</w:t>
      </w:r>
    </w:p>
    <w:p w14:paraId="16518A42" w14:textId="77777777" w:rsidR="00554663" w:rsidRPr="00554663" w:rsidRDefault="00554663" w:rsidP="00554663">
      <w:pPr>
        <w:rPr>
          <w:rFonts w:asciiTheme="minorHAnsi" w:hAnsiTheme="minorHAnsi" w:cstheme="minorHAnsi"/>
        </w:rPr>
      </w:pPr>
    </w:p>
    <w:p w14:paraId="5131C836" w14:textId="77777777" w:rsidR="00554663" w:rsidRPr="00554663" w:rsidRDefault="00554663" w:rsidP="00554663">
      <w:pPr>
        <w:pStyle w:val="Normal1"/>
        <w:rPr>
          <w:rFonts w:asciiTheme="minorHAnsi" w:hAnsiTheme="minorHAnsi" w:cstheme="minorHAnsi"/>
          <w:sz w:val="20"/>
          <w:szCs w:val="20"/>
        </w:rPr>
      </w:pPr>
      <w:r w:rsidRPr="00554663">
        <w:rPr>
          <w:rFonts w:asciiTheme="minorHAnsi" w:hAnsiTheme="minorHAnsi" w:cstheme="minorHAnsi"/>
          <w:sz w:val="20"/>
          <w:szCs w:val="20"/>
        </w:rPr>
        <w:t>Dans le cadre de l’exécution du contrat, sont notamment considérés comme engagements unilatéraux (liste non exhaustive) :</w:t>
      </w:r>
    </w:p>
    <w:p w14:paraId="7DDAAF55" w14:textId="77777777" w:rsidR="00554663" w:rsidRPr="00554663" w:rsidRDefault="00554663" w:rsidP="00554663">
      <w:pPr>
        <w:pStyle w:val="listeniveau1"/>
        <w:rPr>
          <w:sz w:val="20"/>
          <w:szCs w:val="20"/>
        </w:rPr>
      </w:pPr>
      <w:proofErr w:type="gramStart"/>
      <w:r w:rsidRPr="00554663">
        <w:rPr>
          <w:sz w:val="20"/>
          <w:szCs w:val="20"/>
        </w:rPr>
        <w:t>le</w:t>
      </w:r>
      <w:proofErr w:type="gramEnd"/>
      <w:r w:rsidRPr="00554663">
        <w:rPr>
          <w:sz w:val="20"/>
          <w:szCs w:val="20"/>
        </w:rPr>
        <w:t xml:space="preserve"> mémoire technique remis dans l’offre et les pièces qui lui sont annexées ;</w:t>
      </w:r>
    </w:p>
    <w:p w14:paraId="4985496A" w14:textId="77777777" w:rsidR="00554663" w:rsidRPr="00554663" w:rsidRDefault="00554663" w:rsidP="00554663">
      <w:pPr>
        <w:pStyle w:val="listeniveau1"/>
        <w:rPr>
          <w:sz w:val="20"/>
          <w:szCs w:val="20"/>
        </w:rPr>
      </w:pPr>
      <w:proofErr w:type="gramStart"/>
      <w:r w:rsidRPr="00554663">
        <w:rPr>
          <w:rStyle w:val="listeniveau1Car"/>
          <w:sz w:val="20"/>
          <w:szCs w:val="20"/>
        </w:rPr>
        <w:t>les</w:t>
      </w:r>
      <w:proofErr w:type="gramEnd"/>
      <w:r w:rsidRPr="00554663">
        <w:rPr>
          <w:rStyle w:val="listeniveau1Car"/>
          <w:sz w:val="20"/>
          <w:szCs w:val="20"/>
        </w:rPr>
        <w:t xml:space="preserve"> sous détails des prix unitaires et décompositions de prix éventuellement demandés par l’acheteur public ;</w:t>
      </w:r>
    </w:p>
    <w:p w14:paraId="195E32F7" w14:textId="77777777" w:rsidR="00554663" w:rsidRPr="00554663" w:rsidRDefault="00554663" w:rsidP="00554663">
      <w:pPr>
        <w:pStyle w:val="listeniveau1"/>
        <w:rPr>
          <w:sz w:val="20"/>
          <w:szCs w:val="20"/>
        </w:rPr>
      </w:pPr>
      <w:proofErr w:type="gramStart"/>
      <w:r w:rsidRPr="00554663">
        <w:rPr>
          <w:sz w:val="20"/>
          <w:szCs w:val="20"/>
        </w:rPr>
        <w:t>les</w:t>
      </w:r>
      <w:proofErr w:type="gramEnd"/>
      <w:r w:rsidRPr="00554663">
        <w:rPr>
          <w:sz w:val="20"/>
          <w:szCs w:val="20"/>
        </w:rPr>
        <w:t xml:space="preserve"> éventuels échanges liés aux demandes de précisions, de </w:t>
      </w:r>
      <w:proofErr w:type="gramStart"/>
      <w:r w:rsidRPr="00554663">
        <w:rPr>
          <w:sz w:val="20"/>
          <w:szCs w:val="20"/>
        </w:rPr>
        <w:t>régularisation réalisées</w:t>
      </w:r>
      <w:proofErr w:type="gramEnd"/>
      <w:r w:rsidRPr="00554663">
        <w:rPr>
          <w:sz w:val="20"/>
          <w:szCs w:val="20"/>
        </w:rPr>
        <w:t xml:space="preserve"> dans le cadre de la consultation ;</w:t>
      </w:r>
    </w:p>
    <w:p w14:paraId="4DD5DDD5" w14:textId="77777777" w:rsidR="00554663" w:rsidRPr="00554663" w:rsidRDefault="00554663" w:rsidP="00554663">
      <w:pPr>
        <w:pStyle w:val="listeniveau1"/>
        <w:rPr>
          <w:sz w:val="20"/>
          <w:szCs w:val="20"/>
        </w:rPr>
      </w:pPr>
      <w:proofErr w:type="gramStart"/>
      <w:r w:rsidRPr="00554663">
        <w:rPr>
          <w:sz w:val="20"/>
          <w:szCs w:val="20"/>
        </w:rPr>
        <w:t>les</w:t>
      </w:r>
      <w:proofErr w:type="gramEnd"/>
      <w:r w:rsidRPr="00554663">
        <w:rPr>
          <w:sz w:val="20"/>
          <w:szCs w:val="20"/>
        </w:rPr>
        <w:t xml:space="preserve"> attestations d’assurance remises dans la candidature.</w:t>
      </w:r>
    </w:p>
    <w:p w14:paraId="3611C50D" w14:textId="77777777" w:rsidR="002877B8" w:rsidRPr="00554663" w:rsidRDefault="002877B8" w:rsidP="002877B8">
      <w:pPr>
        <w:rPr>
          <w:rFonts w:asciiTheme="minorHAnsi" w:hAnsiTheme="minorHAnsi" w:cstheme="minorHAnsi"/>
        </w:rPr>
      </w:pPr>
    </w:p>
    <w:p w14:paraId="5D944AEB" w14:textId="2B60384C" w:rsidR="002877B8" w:rsidRPr="00554663" w:rsidRDefault="002877B8" w:rsidP="002877B8">
      <w:pPr>
        <w:rPr>
          <w:rFonts w:asciiTheme="minorHAnsi" w:hAnsiTheme="minorHAnsi" w:cstheme="minorHAnsi"/>
        </w:rPr>
      </w:pPr>
      <w:r w:rsidRPr="00554663">
        <w:rPr>
          <w:rFonts w:asciiTheme="minorHAnsi" w:hAnsiTheme="minorHAnsi" w:cstheme="minorHAnsi"/>
        </w:rPr>
        <w:t>L'exemplaire original des pièces du contrat conservé dans les archives d</w:t>
      </w:r>
      <w:r w:rsidR="00554663" w:rsidRPr="00554663">
        <w:rPr>
          <w:rFonts w:asciiTheme="minorHAnsi" w:hAnsiTheme="minorHAnsi" w:cstheme="minorHAnsi"/>
        </w:rPr>
        <w:t>e</w:t>
      </w:r>
      <w:r w:rsidRPr="00554663">
        <w:rPr>
          <w:rFonts w:asciiTheme="minorHAnsi" w:hAnsiTheme="minorHAnsi" w:cstheme="minorHAnsi"/>
        </w:rPr>
        <w:t xml:space="preserve"> </w:t>
      </w:r>
      <w:r w:rsidR="006C5241" w:rsidRPr="00554663">
        <w:rPr>
          <w:rFonts w:asciiTheme="minorHAnsi" w:hAnsiTheme="minorHAnsi" w:cstheme="minorHAnsi"/>
        </w:rPr>
        <w:t>IMT Mines Alès</w:t>
      </w:r>
      <w:r w:rsidRPr="00554663">
        <w:rPr>
          <w:rFonts w:asciiTheme="minorHAnsi" w:hAnsiTheme="minorHAnsi" w:cstheme="minorHAnsi"/>
        </w:rPr>
        <w:t xml:space="preserve"> fait </w:t>
      </w:r>
      <w:proofErr w:type="gramStart"/>
      <w:r w:rsidRPr="00554663">
        <w:rPr>
          <w:rFonts w:asciiTheme="minorHAnsi" w:hAnsiTheme="minorHAnsi" w:cstheme="minorHAnsi"/>
        </w:rPr>
        <w:t>seul foi</w:t>
      </w:r>
      <w:proofErr w:type="gramEnd"/>
      <w:r w:rsidRPr="00554663">
        <w:rPr>
          <w:rFonts w:asciiTheme="minorHAnsi" w:hAnsiTheme="minorHAnsi" w:cstheme="minorHAnsi"/>
        </w:rPr>
        <w:t>.</w:t>
      </w:r>
    </w:p>
    <w:p w14:paraId="1D0B0665" w14:textId="7ABFC551" w:rsidR="002877B8" w:rsidRDefault="002877B8" w:rsidP="002877B8">
      <w:r w:rsidRPr="00554663">
        <w:rPr>
          <w:rFonts w:asciiTheme="minorHAnsi" w:hAnsiTheme="minorHAnsi" w:cstheme="minorHAnsi"/>
        </w:rPr>
        <w:t xml:space="preserve">Les documents généraux applicables sont ceux en vigueur au premier jour du mois d'établissement des prix, à savoir le mois de remise de la première offre par le </w:t>
      </w:r>
      <w:r w:rsidR="00593BE1" w:rsidRPr="00554663">
        <w:rPr>
          <w:rFonts w:asciiTheme="minorHAnsi" w:hAnsiTheme="minorHAnsi" w:cstheme="minorHAnsi"/>
        </w:rPr>
        <w:t>titulaire</w:t>
      </w:r>
      <w:r w:rsidRPr="00554663">
        <w:rPr>
          <w:rFonts w:asciiTheme="minorHAnsi" w:hAnsiTheme="minorHAnsi" w:cstheme="minorHAnsi"/>
        </w:rPr>
        <w:t xml:space="preserve"> en réponse</w:t>
      </w:r>
      <w:r>
        <w:t xml:space="preserve"> à la consultation.</w:t>
      </w:r>
    </w:p>
    <w:p w14:paraId="4B010F2E" w14:textId="1AEEFF1B" w:rsidR="002877B8" w:rsidRDefault="002877B8" w:rsidP="002877B8">
      <w:r>
        <w:t xml:space="preserve">Les documents du type CCAG faisant l’objet d’une publication officielle, bien que non joints à l’ensemble des pièces transmises au </w:t>
      </w:r>
      <w:r w:rsidR="00593BE1">
        <w:t>titulaire</w:t>
      </w:r>
      <w:r>
        <w:t>, sont réputés connus de ce dernier.</w:t>
      </w:r>
    </w:p>
    <w:p w14:paraId="3FF69D15" w14:textId="4619F490" w:rsidR="002E58B3" w:rsidRDefault="002877B8" w:rsidP="002877B8">
      <w:r>
        <w:t xml:space="preserve">Est réputée non-écrite toute mention des documents établis par le </w:t>
      </w:r>
      <w:r w:rsidR="00593BE1">
        <w:t>titulaire</w:t>
      </w:r>
      <w:r>
        <w:t xml:space="preserve"> (notamment ses conditions générales de vente) contraires aux autres pièces du contrat.</w:t>
      </w:r>
    </w:p>
    <w:p w14:paraId="5D96DD5C" w14:textId="506AAAFD" w:rsidR="002877B8" w:rsidRPr="002B0E97" w:rsidRDefault="002877B8" w:rsidP="00851253">
      <w:r w:rsidRPr="002877B8">
        <w:rPr>
          <w:b/>
          <w:i/>
          <w:color w:val="00B0F0"/>
        </w:rPr>
        <w:t xml:space="preserve">Par dérogation à l’article 4.2 du CCAG </w:t>
      </w:r>
      <w:r w:rsidR="00593BE1">
        <w:rPr>
          <w:b/>
          <w:i/>
          <w:color w:val="00B0F0"/>
        </w:rPr>
        <w:t>travaux</w:t>
      </w:r>
      <w:r>
        <w:rPr>
          <w:b/>
          <w:i/>
          <w:color w:val="00B0F0"/>
        </w:rPr>
        <w:t>,</w:t>
      </w:r>
      <w:r w:rsidRPr="002877B8">
        <w:rPr>
          <w:color w:val="00B0F0"/>
        </w:rPr>
        <w:t xml:space="preserve"> </w:t>
      </w:r>
      <w:r w:rsidRPr="002B0E97">
        <w:t xml:space="preserve">seuls seront notifiés au </w:t>
      </w:r>
      <w:r w:rsidR="00593BE1">
        <w:t>titulaire</w:t>
      </w:r>
      <w:r>
        <w:t xml:space="preserve"> </w:t>
      </w:r>
      <w:r w:rsidRPr="002B0E97">
        <w:t>les documents suivants :</w:t>
      </w:r>
    </w:p>
    <w:p w14:paraId="7FB709EE" w14:textId="77777777" w:rsidR="002877B8" w:rsidRPr="00554663" w:rsidRDefault="002877B8" w:rsidP="00C15C81">
      <w:pPr>
        <w:pStyle w:val="Listepuces"/>
      </w:pPr>
      <w:r w:rsidRPr="00554663">
        <w:t>La copie du CCAP valant acte d’engagement et ses annexes</w:t>
      </w:r>
    </w:p>
    <w:p w14:paraId="52CA5155" w14:textId="3F64BE6B" w:rsidR="002877B8" w:rsidRPr="00554663" w:rsidRDefault="002877B8" w:rsidP="00C15C81">
      <w:pPr>
        <w:pStyle w:val="Listepuces"/>
      </w:pPr>
      <w:r w:rsidRPr="00554663">
        <w:t>L</w:t>
      </w:r>
      <w:r w:rsidR="00B7153E" w:rsidRPr="00554663">
        <w:t>’annexe</w:t>
      </w:r>
      <w:r w:rsidRPr="00554663">
        <w:t xml:space="preserve"> financière</w:t>
      </w:r>
    </w:p>
    <w:p w14:paraId="23A6016A" w14:textId="77777777" w:rsidR="00B7153E" w:rsidRPr="00554663" w:rsidRDefault="00B7153E" w:rsidP="00C15C81">
      <w:pPr>
        <w:pStyle w:val="Listepuces"/>
      </w:pPr>
      <w:r w:rsidRPr="00554663">
        <w:t>La copie du CCTP</w:t>
      </w:r>
    </w:p>
    <w:p w14:paraId="6AA0FA42" w14:textId="4BCCB9BE" w:rsidR="002877B8" w:rsidRPr="00547B0E" w:rsidRDefault="002877B8" w:rsidP="002877B8">
      <w:bookmarkStart w:id="21" w:name="_Toc350105233"/>
      <w:r>
        <w:lastRenderedPageBreak/>
        <w:t xml:space="preserve">L’exemplaire unique ou le certificat de cessibilité de créance est remis au </w:t>
      </w:r>
      <w:r w:rsidR="00593BE1">
        <w:t>titulaire</w:t>
      </w:r>
      <w:r>
        <w:t xml:space="preserve">, par </w:t>
      </w:r>
      <w:r w:rsidR="00593BE1">
        <w:t>l’acheteur</w:t>
      </w:r>
      <w:r>
        <w:t xml:space="preserve"> </w:t>
      </w:r>
      <w:r w:rsidRPr="005D2336">
        <w:rPr>
          <w:u w:val="single"/>
        </w:rPr>
        <w:t xml:space="preserve">uniquement après demande expresse du </w:t>
      </w:r>
      <w:r w:rsidR="00593BE1">
        <w:rPr>
          <w:u w:val="single"/>
        </w:rPr>
        <w:t>titulaire</w:t>
      </w:r>
      <w:r>
        <w:t>.</w:t>
      </w:r>
    </w:p>
    <w:p w14:paraId="3A16DA83" w14:textId="5425F7CD" w:rsidR="000942DB" w:rsidRDefault="000942DB" w:rsidP="009D18BC">
      <w:pPr>
        <w:pStyle w:val="Titre1"/>
      </w:pPr>
      <w:bookmarkStart w:id="22" w:name="_Toc204250584"/>
      <w:r>
        <w:t>Durée</w:t>
      </w:r>
      <w:r w:rsidRPr="00062D32">
        <w:t xml:space="preserve"> </w:t>
      </w:r>
      <w:r>
        <w:t xml:space="preserve">– délais </w:t>
      </w:r>
      <w:r w:rsidRPr="00780E11">
        <w:t>d’exécution</w:t>
      </w:r>
      <w:bookmarkEnd w:id="21"/>
      <w:bookmarkEnd w:id="22"/>
    </w:p>
    <w:p w14:paraId="6CB57875" w14:textId="77777777" w:rsidR="0069726B" w:rsidRDefault="0069726B" w:rsidP="0069726B">
      <w:r>
        <w:t>Rappel liminaire :</w:t>
      </w:r>
    </w:p>
    <w:p w14:paraId="08DB049D" w14:textId="77777777" w:rsidR="0069726B" w:rsidRDefault="0069726B" w:rsidP="0069726B">
      <w:r>
        <w:t>•</w:t>
      </w:r>
      <w:r>
        <w:tab/>
        <w:t>La « durée du marché » correspond à la période durant laquelle le contrat est en vigueur ;</w:t>
      </w:r>
    </w:p>
    <w:p w14:paraId="1FD0748E" w14:textId="554CA1EC" w:rsidR="0069726B" w:rsidRPr="0069726B" w:rsidRDefault="0069726B" w:rsidP="0069726B">
      <w:r>
        <w:t>•</w:t>
      </w:r>
      <w:r>
        <w:tab/>
        <w:t>Le « délai d’exécution » est le temps imparti au titulaire, le cas échéant scindé en différents items/étapes, pour exécuter la ou les prestations prévues au contrat. Ce ou ces délais peuvent donner lieu à application de pénalités de retard.</w:t>
      </w:r>
    </w:p>
    <w:p w14:paraId="19C9AABC" w14:textId="3FB4FF8F" w:rsidR="00EC1D48" w:rsidRDefault="00EC1D48" w:rsidP="009D18BC">
      <w:pPr>
        <w:pStyle w:val="Titre2"/>
      </w:pPr>
      <w:bookmarkStart w:id="23" w:name="_Ref362335211"/>
      <w:bookmarkStart w:id="24" w:name="_Ref362335251"/>
      <w:bookmarkStart w:id="25" w:name="_Ref362335252"/>
      <w:bookmarkStart w:id="26" w:name="_Ref362335253"/>
      <w:bookmarkStart w:id="27" w:name="_Ref362335254"/>
      <w:bookmarkStart w:id="28" w:name="_Ref362335255"/>
      <w:bookmarkStart w:id="29" w:name="_Ref362335265"/>
      <w:bookmarkStart w:id="30" w:name="_Ref362335266"/>
      <w:bookmarkStart w:id="31" w:name="_Toc204250585"/>
      <w:bookmarkStart w:id="32" w:name="_Toc300767441"/>
      <w:bookmarkStart w:id="33" w:name="_Ref329613463"/>
      <w:r>
        <w:t>Durée du Marché</w:t>
      </w:r>
      <w:bookmarkEnd w:id="23"/>
      <w:bookmarkEnd w:id="24"/>
      <w:bookmarkEnd w:id="25"/>
      <w:bookmarkEnd w:id="26"/>
      <w:bookmarkEnd w:id="27"/>
      <w:bookmarkEnd w:id="28"/>
      <w:bookmarkEnd w:id="29"/>
      <w:bookmarkEnd w:id="30"/>
      <w:r w:rsidR="00541BDA">
        <w:t xml:space="preserve"> – date de fin des </w:t>
      </w:r>
      <w:r w:rsidR="00593BE1">
        <w:t>travaux</w:t>
      </w:r>
      <w:bookmarkEnd w:id="31"/>
    </w:p>
    <w:p w14:paraId="098A4774" w14:textId="6F4BE6A8" w:rsidR="00BD1CED" w:rsidRDefault="00BD1CED" w:rsidP="000942DB">
      <w:r w:rsidRPr="00A05031">
        <w:t xml:space="preserve">Le Marché </w:t>
      </w:r>
      <w:r w:rsidR="006855C7" w:rsidRPr="00A05031">
        <w:t xml:space="preserve">est conclu </w:t>
      </w:r>
      <w:r w:rsidR="00D8592F" w:rsidRPr="00A05031">
        <w:t>pour une durée allant</w:t>
      </w:r>
      <w:r w:rsidRPr="00A05031">
        <w:t xml:space="preserve"> de sa notification </w:t>
      </w:r>
      <w:r w:rsidR="00A05031" w:rsidRPr="00A05031">
        <w:t>jusqu’à la complète exécution et réception définitive des Prestations</w:t>
      </w:r>
      <w:r w:rsidR="00C43459" w:rsidRPr="00A05031">
        <w:t>.</w:t>
      </w:r>
    </w:p>
    <w:p w14:paraId="624EAFC2" w14:textId="782178B3" w:rsidR="00DE1A18" w:rsidRDefault="00A05031" w:rsidP="000942DB">
      <w:r>
        <w:t>Le</w:t>
      </w:r>
      <w:r w:rsidR="00DE1A18" w:rsidRPr="00DE1A18">
        <w:t xml:space="preserve"> démarrage de l'exécution des travaux</w:t>
      </w:r>
      <w:r>
        <w:t xml:space="preserve"> correspond à la date de notification</w:t>
      </w:r>
      <w:r w:rsidR="00DE1A18" w:rsidRPr="00DE1A18">
        <w:t>.</w:t>
      </w:r>
    </w:p>
    <w:p w14:paraId="2DA10532" w14:textId="106CC046" w:rsidR="00CE7260" w:rsidRDefault="00CE7260" w:rsidP="009D18BC">
      <w:pPr>
        <w:pStyle w:val="Titre2"/>
      </w:pPr>
      <w:bookmarkStart w:id="34" w:name="_Toc204250586"/>
      <w:r>
        <w:t xml:space="preserve">Planning de réalisation des </w:t>
      </w:r>
      <w:r w:rsidR="00593BE1">
        <w:t>travaux</w:t>
      </w:r>
      <w:r w:rsidR="009501E7">
        <w:t xml:space="preserve"> – Livraison des fournitures</w:t>
      </w:r>
      <w:bookmarkEnd w:id="34"/>
    </w:p>
    <w:p w14:paraId="399F27D7" w14:textId="00E0302E" w:rsidR="00CE7260" w:rsidRDefault="00CE7260" w:rsidP="00CE7260">
      <w:r w:rsidRPr="000B415B">
        <w:t xml:space="preserve">Le planning détaillé d’exécution est établi par le </w:t>
      </w:r>
      <w:r w:rsidR="00593BE1" w:rsidRPr="000B415B">
        <w:t>titulaire</w:t>
      </w:r>
      <w:r w:rsidR="00C26509" w:rsidRPr="000B415B">
        <w:t xml:space="preserve">, en accord avec </w:t>
      </w:r>
      <w:r w:rsidR="00314FCF" w:rsidRPr="000B415B">
        <w:t>IMT Mines Alès</w:t>
      </w:r>
      <w:r w:rsidR="00C26509" w:rsidRPr="000B415B">
        <w:t>, sur la base du planning prévisionnel figurant</w:t>
      </w:r>
      <w:r w:rsidR="00C26509" w:rsidRPr="000B415B">
        <w:rPr>
          <w:b/>
          <w:i/>
          <w:color w:val="595959" w:themeColor="text1" w:themeTint="A6"/>
        </w:rPr>
        <w:t xml:space="preserve"> </w:t>
      </w:r>
      <w:r w:rsidR="000B415B" w:rsidRPr="000B415B">
        <w:rPr>
          <w:b/>
          <w:i/>
          <w:color w:val="595959" w:themeColor="text1" w:themeTint="A6"/>
        </w:rPr>
        <w:t>à l’article 1.7 du CCTP</w:t>
      </w:r>
      <w:r w:rsidR="00C26509" w:rsidRPr="000B415B">
        <w:t>.</w:t>
      </w:r>
    </w:p>
    <w:p w14:paraId="767E55AD" w14:textId="7BC806C9" w:rsidR="00397EA9" w:rsidRDefault="00397EA9" w:rsidP="00CE7260">
      <w:r>
        <w:t xml:space="preserve">Le calendrier détaillé indique </w:t>
      </w:r>
      <w:proofErr w:type="gramStart"/>
      <w:r>
        <w:t>a</w:t>
      </w:r>
      <w:proofErr w:type="gramEnd"/>
      <w:r>
        <w:t xml:space="preserve"> minima :</w:t>
      </w:r>
    </w:p>
    <w:p w14:paraId="272F4C5A" w14:textId="6BC3CF98" w:rsidR="009501E7" w:rsidRDefault="009501E7" w:rsidP="00C15C81">
      <w:pPr>
        <w:pStyle w:val="Listepuces"/>
      </w:pPr>
      <w:proofErr w:type="gramStart"/>
      <w:r>
        <w:t>les</w:t>
      </w:r>
      <w:proofErr w:type="gramEnd"/>
      <w:r>
        <w:t xml:space="preserve"> délais de fabrication et de livraison des fournitures</w:t>
      </w:r>
    </w:p>
    <w:p w14:paraId="688B7AE4" w14:textId="31A1CC81" w:rsidR="00397EA9" w:rsidRDefault="00397EA9" w:rsidP="00C15C81">
      <w:pPr>
        <w:pStyle w:val="Listepuces"/>
      </w:pPr>
      <w:proofErr w:type="gramStart"/>
      <w:r>
        <w:t>la</w:t>
      </w:r>
      <w:proofErr w:type="gramEnd"/>
      <w:r>
        <w:t xml:space="preserve"> durée et la date prévisionnelle de départ du délai </w:t>
      </w:r>
      <w:r w:rsidR="0042238D">
        <w:t>d'exécution qui lui est propre</w:t>
      </w:r>
    </w:p>
    <w:p w14:paraId="3138D9C1" w14:textId="5D2B3C98" w:rsidR="00397EA9" w:rsidRPr="009501E7" w:rsidRDefault="00397EA9" w:rsidP="00C15C81">
      <w:pPr>
        <w:pStyle w:val="Listepuces"/>
      </w:pPr>
      <w:proofErr w:type="gramStart"/>
      <w:r>
        <w:t>la</w:t>
      </w:r>
      <w:proofErr w:type="gramEnd"/>
      <w:r>
        <w:t xml:space="preserve"> durée et la date prévisionnelle de départ des délais </w:t>
      </w:r>
      <w:r w:rsidRPr="009501E7">
        <w:t>particuliers.</w:t>
      </w:r>
    </w:p>
    <w:p w14:paraId="5A741F8B" w14:textId="4C3A4A5E" w:rsidR="0042238D" w:rsidRDefault="0042238D" w:rsidP="0042238D">
      <w:r w:rsidRPr="009501E7">
        <w:t>Au cours du chantier et après consultation du titulaire concerné, le maître d'œuvre peut modifier le calendrier détaillé dans la limite du délai global d'exécution.</w:t>
      </w:r>
    </w:p>
    <w:p w14:paraId="33EB0797" w14:textId="42E4324F" w:rsidR="0042238D" w:rsidRDefault="0042238D" w:rsidP="0042238D">
      <w:r>
        <w:t xml:space="preserve">Ces modifications tiennent compte, le cas échéant, des prolongations de délais résultant de l'application de </w:t>
      </w:r>
      <w:r w:rsidRPr="0042238D">
        <w:rPr>
          <w:b/>
          <w:i/>
          <w:color w:val="595959" w:themeColor="text1" w:themeTint="A6"/>
        </w:rPr>
        <w:t>l'article 19.2 du CCAG-</w:t>
      </w:r>
      <w:r w:rsidR="00593BE1">
        <w:rPr>
          <w:b/>
          <w:i/>
          <w:color w:val="595959" w:themeColor="text1" w:themeTint="A6"/>
        </w:rPr>
        <w:t>travaux</w:t>
      </w:r>
      <w:r w:rsidRPr="0042238D">
        <w:rPr>
          <w:b/>
          <w:i/>
          <w:color w:val="595959" w:themeColor="text1" w:themeTint="A6"/>
        </w:rPr>
        <w:t>.</w:t>
      </w:r>
    </w:p>
    <w:p w14:paraId="6F7E30B8" w14:textId="0B91A3E4" w:rsidR="0042238D" w:rsidRDefault="0042238D" w:rsidP="0042238D">
      <w:r>
        <w:t>Le calendrier détaillé d'exécution éventuellement modifié est notifié par ordre de service au titulaire.</w:t>
      </w:r>
    </w:p>
    <w:p w14:paraId="250F2EF1" w14:textId="77777777" w:rsidR="0042238D" w:rsidRPr="00B40F22" w:rsidRDefault="0042238D" w:rsidP="0042238D">
      <w:pPr>
        <w:pStyle w:val="Titre2"/>
        <w:numPr>
          <w:ilvl w:val="1"/>
          <w:numId w:val="19"/>
        </w:numPr>
      </w:pPr>
      <w:bookmarkStart w:id="35" w:name="_Ref101880453"/>
      <w:bookmarkStart w:id="36" w:name="_Toc204250587"/>
      <w:r w:rsidRPr="00B40F22">
        <w:t>Prolongation des délais</w:t>
      </w:r>
      <w:bookmarkEnd w:id="35"/>
      <w:bookmarkEnd w:id="36"/>
    </w:p>
    <w:bookmarkEnd w:id="32"/>
    <w:bookmarkEnd w:id="33"/>
    <w:p w14:paraId="0F80A1E1" w14:textId="74180272" w:rsidR="00D35143" w:rsidRDefault="00D35143" w:rsidP="00D35143">
      <w:pPr>
        <w:spacing w:after="0"/>
      </w:pPr>
      <w:r w:rsidRPr="00F85CA2">
        <w:t>Une prolongation des délais d’exécution peut être accordée par l’acheteur public dans les conditions de l’article 18.2 du CCAG</w:t>
      </w:r>
      <w:r>
        <w:t xml:space="preserve"> Travaux.</w:t>
      </w:r>
    </w:p>
    <w:p w14:paraId="21C06B5E" w14:textId="1AB02F6C" w:rsidR="00D35143" w:rsidRDefault="00D35143" w:rsidP="00DE1A18">
      <w:pPr>
        <w:pStyle w:val="Titre3"/>
      </w:pPr>
      <w:r w:rsidRPr="00A9057D">
        <w:t xml:space="preserve"> </w:t>
      </w:r>
      <w:bookmarkStart w:id="37" w:name="_Toc204250588"/>
      <w:r w:rsidRPr="00A9057D">
        <w:t xml:space="preserve">– </w:t>
      </w:r>
      <w:r w:rsidRPr="00D35143">
        <w:t>Prolongation</w:t>
      </w:r>
      <w:r w:rsidRPr="00A9057D">
        <w:t xml:space="preserve"> en cas d’intempérie</w:t>
      </w:r>
      <w:r>
        <w:t>s</w:t>
      </w:r>
      <w:bookmarkEnd w:id="37"/>
    </w:p>
    <w:p w14:paraId="6DE3C6AB" w14:textId="77777777" w:rsidR="00D35143" w:rsidRDefault="00D35143" w:rsidP="00D35143">
      <w:pPr>
        <w:spacing w:after="0"/>
      </w:pPr>
      <w:r>
        <w:t>En vue de l'application éventuelle de l'article 18.2.3 al. 1 et 2 du CCAG-Travaux, il est précisé que :</w:t>
      </w:r>
    </w:p>
    <w:p w14:paraId="56497FF0" w14:textId="77777777" w:rsidR="00D35143" w:rsidRDefault="00D35143" w:rsidP="00D35143">
      <w:pPr>
        <w:spacing w:after="0"/>
      </w:pPr>
    </w:p>
    <w:p w14:paraId="5CBDF0BA" w14:textId="6E9C1965" w:rsidR="00D35143" w:rsidRDefault="00D35143" w:rsidP="00D35143">
      <w:pPr>
        <w:pStyle w:val="Paragraphedeliste"/>
        <w:numPr>
          <w:ilvl w:val="0"/>
          <w:numId w:val="24"/>
        </w:numPr>
        <w:spacing w:after="0"/>
      </w:pPr>
      <w:r>
        <w:t>Sont considérées comme intempéries, les conditions atmosphériques, phénomènes naturels et les inondations lorsqu'elles rendent dangereux ou impossible l'accomplissement du travail eu égard soit à la santé ou à la sécurité des salariés, soit à la nature ou à la technique du travail à accomplir, ou lorsqu’elles s’avèrent de nature à compromettre la bonne exécution des travaux.</w:t>
      </w:r>
    </w:p>
    <w:p w14:paraId="7DC907E7" w14:textId="24E70A83" w:rsidR="00D35143" w:rsidRDefault="00D35143" w:rsidP="00D35143">
      <w:pPr>
        <w:pStyle w:val="Paragraphedeliste"/>
        <w:numPr>
          <w:ilvl w:val="0"/>
          <w:numId w:val="24"/>
        </w:numPr>
        <w:spacing w:after="0"/>
      </w:pPr>
      <w:r>
        <w:t>Le titulaire devra transmettre à l’appui de sa demande de prolongation le ou les bulletin(s) Météo France permettant de valider le nombre de journées d’intempéries retenues ainsi que l’ensemble des justificatifs permettant d’attester que ces intempéries ont eu pour effet d’empêcher ou d’entraver l’exécution des travaux.</w:t>
      </w:r>
    </w:p>
    <w:p w14:paraId="24411E2F" w14:textId="377A548E" w:rsidR="00D35143" w:rsidRDefault="00D35143" w:rsidP="00D35143">
      <w:pPr>
        <w:pStyle w:val="Paragraphedeliste"/>
        <w:numPr>
          <w:ilvl w:val="0"/>
          <w:numId w:val="24"/>
        </w:numPr>
        <w:spacing w:after="0"/>
      </w:pPr>
      <w:r>
        <w:t>Le lieu de constatation des intensités des phénomènes naturels est la station météorologique la plus proche du lieu d'exécution.</w:t>
      </w:r>
    </w:p>
    <w:p w14:paraId="4D55350C" w14:textId="1E235444" w:rsidR="00D35143" w:rsidRDefault="00D35143" w:rsidP="00D35143">
      <w:pPr>
        <w:pStyle w:val="Paragraphedeliste"/>
        <w:numPr>
          <w:ilvl w:val="0"/>
          <w:numId w:val="24"/>
        </w:numPr>
        <w:spacing w:after="0"/>
      </w:pPr>
      <w:r>
        <w:t xml:space="preserve">Dans les cas d’intempéries annoncées par une alerte rouge de Météo France, dont la nature, la durée et l’intensité annoncées imposent un arrêt de chantier (arrêt du chantier, mesure de protection et reprise </w:t>
      </w:r>
      <w:r>
        <w:lastRenderedPageBreak/>
        <w:t>du chantier), les délais d’exécution pourront être prolongés même dans le cas où les intempéries ne sont pas constatées :</w:t>
      </w:r>
    </w:p>
    <w:p w14:paraId="58E0ED7E" w14:textId="0A1521D1" w:rsidR="00D35143" w:rsidRDefault="00D35143" w:rsidP="00D35143">
      <w:pPr>
        <w:pStyle w:val="Paragraphedeliste"/>
        <w:numPr>
          <w:ilvl w:val="0"/>
          <w:numId w:val="25"/>
        </w:numPr>
        <w:spacing w:after="0"/>
      </w:pPr>
      <w:proofErr w:type="gramStart"/>
      <w:r>
        <w:t>de</w:t>
      </w:r>
      <w:proofErr w:type="gramEnd"/>
      <w:r>
        <w:t xml:space="preserve"> la durée exacte entre le début de l’alerte et la fin de l’alerte météo ;</w:t>
      </w:r>
    </w:p>
    <w:p w14:paraId="4803D656" w14:textId="3E67D4CC" w:rsidR="00D35143" w:rsidRDefault="00D35143" w:rsidP="00D35143">
      <w:pPr>
        <w:pStyle w:val="Paragraphedeliste"/>
        <w:numPr>
          <w:ilvl w:val="0"/>
          <w:numId w:val="25"/>
        </w:numPr>
        <w:spacing w:after="0"/>
      </w:pPr>
      <w:proofErr w:type="gramStart"/>
      <w:r>
        <w:t>de</w:t>
      </w:r>
      <w:proofErr w:type="gramEnd"/>
      <w:r>
        <w:t xml:space="preserve"> la durée strictement nécessaire pour interrompre et reprendre le chantier (mesures de repliement partiel et de protection de chantier, mesures nécessaires à la reprise du chantier).</w:t>
      </w:r>
    </w:p>
    <w:p w14:paraId="564279BB" w14:textId="77777777" w:rsidR="00D35143" w:rsidRDefault="00D35143" w:rsidP="00D35143">
      <w:pPr>
        <w:spacing w:after="0"/>
      </w:pPr>
    </w:p>
    <w:p w14:paraId="4F44E8A1" w14:textId="6ABC38BD" w:rsidR="00D35143" w:rsidRDefault="00D35143" w:rsidP="00D35143">
      <w:pPr>
        <w:pStyle w:val="Paragraphedeliste"/>
        <w:numPr>
          <w:ilvl w:val="0"/>
          <w:numId w:val="26"/>
        </w:numPr>
        <w:spacing w:after="0"/>
      </w:pPr>
      <w:r>
        <w:t>Le nombre de journées d'intempéries réputées prévisibles sur la durée de l’opération est fixé à 10 jours.</w:t>
      </w:r>
    </w:p>
    <w:p w14:paraId="219D3F55" w14:textId="06DDD68F" w:rsidR="00D35143" w:rsidRDefault="00D35143" w:rsidP="00D35143">
      <w:pPr>
        <w:pStyle w:val="Paragraphedeliste"/>
        <w:numPr>
          <w:ilvl w:val="0"/>
          <w:numId w:val="26"/>
        </w:numPr>
        <w:spacing w:after="0"/>
      </w:pPr>
      <w:r>
        <w:t>En vue de l’application éventuelle de cette disposition, les délais d’exécution des travaux seront prolongés d’un nombre de jours égal à celui pendant lequel un au moins des phénomènes naturels ci-après dépassera son intensité limite au-delà de la durée indiquée :</w:t>
      </w:r>
    </w:p>
    <w:p w14:paraId="2893675D" w14:textId="77777777" w:rsidR="00D35143" w:rsidRDefault="00D35143" w:rsidP="00D35143">
      <w:pPr>
        <w:spacing w:after="0"/>
      </w:pPr>
    </w:p>
    <w:tbl>
      <w:tblPr>
        <w:tblStyle w:val="Grilledutableau"/>
        <w:tblW w:w="0" w:type="auto"/>
        <w:tblInd w:w="817" w:type="dxa"/>
        <w:tblLook w:val="04A0" w:firstRow="1" w:lastRow="0" w:firstColumn="1" w:lastColumn="0" w:noHBand="0" w:noVBand="1"/>
      </w:tblPr>
      <w:tblGrid>
        <w:gridCol w:w="4063"/>
        <w:gridCol w:w="4880"/>
      </w:tblGrid>
      <w:tr w:rsidR="00D35143" w:rsidRPr="00A9057D" w14:paraId="22C59A85" w14:textId="77777777" w:rsidTr="00BA7110">
        <w:tc>
          <w:tcPr>
            <w:tcW w:w="4063" w:type="dxa"/>
            <w:shd w:val="clear" w:color="auto" w:fill="FFFFCC"/>
          </w:tcPr>
          <w:p w14:paraId="39F11933" w14:textId="77777777" w:rsidR="00D35143" w:rsidRPr="00A9057D" w:rsidRDefault="00D35143" w:rsidP="00D35143">
            <w:pPr>
              <w:spacing w:after="0"/>
            </w:pPr>
            <w:r w:rsidRPr="00A9057D">
              <w:t>Nature du phénomène</w:t>
            </w:r>
          </w:p>
        </w:tc>
        <w:tc>
          <w:tcPr>
            <w:tcW w:w="4880" w:type="dxa"/>
            <w:shd w:val="clear" w:color="auto" w:fill="FFFFCC"/>
          </w:tcPr>
          <w:p w14:paraId="71609F21" w14:textId="77777777" w:rsidR="00D35143" w:rsidRPr="00A9057D" w:rsidRDefault="00D35143" w:rsidP="00D35143">
            <w:pPr>
              <w:spacing w:after="0"/>
            </w:pPr>
            <w:r w:rsidRPr="00A9057D">
              <w:t>Intensité limite et Durée</w:t>
            </w:r>
          </w:p>
        </w:tc>
      </w:tr>
      <w:tr w:rsidR="00D35143" w:rsidRPr="00A9057D" w14:paraId="5DCC8928" w14:textId="77777777" w:rsidTr="00BA7110">
        <w:trPr>
          <w:trHeight w:val="1052"/>
        </w:trPr>
        <w:tc>
          <w:tcPr>
            <w:tcW w:w="4063" w:type="dxa"/>
          </w:tcPr>
          <w:p w14:paraId="11C59897" w14:textId="77777777" w:rsidR="00D35143" w:rsidRPr="00A9057D" w:rsidRDefault="00D35143" w:rsidP="00D35143">
            <w:pPr>
              <w:spacing w:after="0"/>
            </w:pPr>
            <w:r w:rsidRPr="00A9057D">
              <w:t>Pluie</w:t>
            </w:r>
          </w:p>
          <w:p w14:paraId="647B9C24" w14:textId="77777777" w:rsidR="00D35143" w:rsidRPr="00A9057D" w:rsidRDefault="00D35143" w:rsidP="00D35143">
            <w:pPr>
              <w:spacing w:after="0"/>
            </w:pPr>
            <w:r w:rsidRPr="00A9057D">
              <w:t>Vent</w:t>
            </w:r>
          </w:p>
          <w:p w14:paraId="7521EF43" w14:textId="77777777" w:rsidR="00D35143" w:rsidRPr="00A9057D" w:rsidRDefault="00D35143" w:rsidP="00D35143">
            <w:pPr>
              <w:spacing w:after="0"/>
            </w:pPr>
            <w:r w:rsidRPr="00A9057D">
              <w:t>Gel</w:t>
            </w:r>
          </w:p>
          <w:p w14:paraId="31E4C38B" w14:textId="77777777" w:rsidR="00D35143" w:rsidRPr="00A9057D" w:rsidRDefault="00D35143" w:rsidP="00D35143">
            <w:pPr>
              <w:spacing w:after="0"/>
            </w:pPr>
            <w:r w:rsidRPr="00A9057D">
              <w:t>Neige</w:t>
            </w:r>
          </w:p>
        </w:tc>
        <w:tc>
          <w:tcPr>
            <w:tcW w:w="4880" w:type="dxa"/>
          </w:tcPr>
          <w:p w14:paraId="302E7C0C" w14:textId="77777777" w:rsidR="00D35143" w:rsidRPr="00A9057D" w:rsidRDefault="00D35143" w:rsidP="00D35143">
            <w:pPr>
              <w:spacing w:after="0"/>
            </w:pPr>
            <w:r w:rsidRPr="00A9057D">
              <w:t>50 mm/24h</w:t>
            </w:r>
          </w:p>
          <w:p w14:paraId="025995F4" w14:textId="77777777" w:rsidR="00D35143" w:rsidRPr="00A9057D" w:rsidRDefault="00D35143" w:rsidP="00D35143">
            <w:pPr>
              <w:spacing w:after="0"/>
            </w:pPr>
            <w:r w:rsidRPr="00A9057D">
              <w:t>100 km/h pendant 2 jours</w:t>
            </w:r>
          </w:p>
          <w:p w14:paraId="41DA70F5" w14:textId="77777777" w:rsidR="00D35143" w:rsidRPr="00A9057D" w:rsidRDefault="00D35143" w:rsidP="00D35143">
            <w:pPr>
              <w:spacing w:after="0"/>
            </w:pPr>
            <w:r w:rsidRPr="00A9057D">
              <w:t>-5º C pendant 2 jours</w:t>
            </w:r>
          </w:p>
          <w:p w14:paraId="742C2D23" w14:textId="77777777" w:rsidR="00D35143" w:rsidRPr="00A9057D" w:rsidRDefault="00D35143" w:rsidP="00D35143">
            <w:pPr>
              <w:spacing w:after="0"/>
            </w:pPr>
            <w:r w:rsidRPr="00A9057D">
              <w:t>5 cm pendant 2 jours</w:t>
            </w:r>
          </w:p>
        </w:tc>
      </w:tr>
    </w:tbl>
    <w:p w14:paraId="0AB69DAC" w14:textId="77777777" w:rsidR="00D35143" w:rsidRDefault="00D35143" w:rsidP="00D35143">
      <w:pPr>
        <w:spacing w:after="0"/>
      </w:pPr>
    </w:p>
    <w:p w14:paraId="1ACB96AB" w14:textId="5B3762EC" w:rsidR="00D35143" w:rsidRDefault="00D35143" w:rsidP="00D35143">
      <w:pPr>
        <w:pStyle w:val="Paragraphedeliste"/>
        <w:numPr>
          <w:ilvl w:val="0"/>
          <w:numId w:val="28"/>
        </w:numPr>
        <w:spacing w:after="0"/>
      </w:pPr>
      <w:r>
        <w:t>Lieu de constatation des intensités des phénomènes naturels : Alès-Nîmes.</w:t>
      </w:r>
    </w:p>
    <w:p w14:paraId="0F5FE708" w14:textId="2D16A6A3" w:rsidR="00D35143" w:rsidRDefault="00D35143" w:rsidP="00D35143">
      <w:pPr>
        <w:pStyle w:val="Paragraphedeliste"/>
        <w:numPr>
          <w:ilvl w:val="0"/>
          <w:numId w:val="28"/>
        </w:numPr>
        <w:spacing w:after="0"/>
      </w:pPr>
      <w:r>
        <w:t>Les samedis, dimanches et jours fériés ou chômés compris dans la période d’intempéries sont ajoutés pour le calcul de la prolongation du délai d’exécution.</w:t>
      </w:r>
    </w:p>
    <w:p w14:paraId="6D2EC744" w14:textId="6BB2F9E9" w:rsidR="00D35143" w:rsidRDefault="00D35143" w:rsidP="00D35143">
      <w:pPr>
        <w:pStyle w:val="Paragraphedeliste"/>
        <w:numPr>
          <w:ilvl w:val="0"/>
          <w:numId w:val="28"/>
        </w:numPr>
        <w:spacing w:after="0"/>
      </w:pPr>
      <w:r>
        <w:t>Le décompte des arrêts sera comptabilisé à la journée ou à la demi-journée (décomptée avant et après 12h00), indépendamment de l’organisation postée ou non des travaux ou de la répartition de l’activité dans la semaine.</w:t>
      </w:r>
    </w:p>
    <w:p w14:paraId="369F5FBC" w14:textId="7E86BB69" w:rsidR="00D35143" w:rsidRDefault="00D35143" w:rsidP="00D35143">
      <w:pPr>
        <w:pStyle w:val="Paragraphedeliste"/>
        <w:numPr>
          <w:ilvl w:val="0"/>
          <w:numId w:val="28"/>
        </w:numPr>
        <w:spacing w:after="0"/>
      </w:pPr>
      <w:r>
        <w:t>Un évènement conduisant à une interruption des travaux inférieure à une durée d’une heure ne sera pas comptabilisé en intempérie.</w:t>
      </w:r>
    </w:p>
    <w:p w14:paraId="1B2875A8" w14:textId="37E5ED87" w:rsidR="00D35143" w:rsidRDefault="00D35143" w:rsidP="00D35143">
      <w:pPr>
        <w:pStyle w:val="Paragraphedeliste"/>
        <w:numPr>
          <w:ilvl w:val="0"/>
          <w:numId w:val="28"/>
        </w:numPr>
        <w:spacing w:after="0"/>
      </w:pPr>
      <w:r>
        <w:t>Les délais préparatoires à une intempérie (retrait de matériels et matériaux, ouvriers, etc.) n’ouvrent pas droit à une prolongation de délai, il appartient au titulaire d’assurer la tenue du chantier permettant rapidement le repliement et/ou la mise en sécurité du chantier et de ses moyens.</w:t>
      </w:r>
    </w:p>
    <w:p w14:paraId="7A367702" w14:textId="05BFC7EC" w:rsidR="00D35143" w:rsidRDefault="00D35143" w:rsidP="00D35143">
      <w:pPr>
        <w:pStyle w:val="Paragraphedeliste"/>
        <w:numPr>
          <w:ilvl w:val="0"/>
          <w:numId w:val="28"/>
        </w:numPr>
        <w:spacing w:after="0"/>
      </w:pPr>
      <w:r>
        <w:t xml:space="preserve">En cas de mauvaise organisation de la part de l'entrepreneur pouvant conduire sous l'effet des intempéries à des arrêts de chantier normalement évitables, le Maître d’Ouvrage lui signifie la mauvaise organisation des travaux. Ces arrêts de chantier ne sont pas pris en considération pour la prolongation du délai d'exécution. </w:t>
      </w:r>
    </w:p>
    <w:p w14:paraId="168084C9" w14:textId="2E81BC36" w:rsidR="00D35143" w:rsidRDefault="00D35143" w:rsidP="00D35143">
      <w:pPr>
        <w:pStyle w:val="Paragraphedeliste"/>
        <w:numPr>
          <w:ilvl w:val="0"/>
          <w:numId w:val="28"/>
        </w:numPr>
        <w:spacing w:after="0"/>
      </w:pPr>
      <w:r>
        <w:t>De la même façon, si les arrêts de chantier ou le retard dans l'amenée du matériel ne sont pas évitables mais se trouvent allongés par la mauvaise organisation de l'entrepreneur, la prolongation du délai d’exécution qui peut lui être accordée, est réduite pour tenir compte de sa responsabilité.</w:t>
      </w:r>
    </w:p>
    <w:p w14:paraId="5B72CCA3" w14:textId="0276431B" w:rsidR="00D35143" w:rsidRDefault="00D35143" w:rsidP="00D35143">
      <w:pPr>
        <w:pStyle w:val="Paragraphedeliste"/>
        <w:numPr>
          <w:ilvl w:val="0"/>
          <w:numId w:val="28"/>
        </w:numPr>
        <w:spacing w:after="0"/>
      </w:pPr>
      <w:r>
        <w:t>Si des intempéries s'avèrent de nature à compromettre la bonne exécution des travaux, le Maître d’Ouvrage, peut prescrire l'arrêt momentané des travaux ou l'autoriser sur proposition de l'entrepreneur, et le délai d'exécution est prolongé d'autant. Cette prolongation est notifiée par un ordre de service qui en précise la durée.</w:t>
      </w:r>
    </w:p>
    <w:p w14:paraId="5E217D34" w14:textId="77777777" w:rsidR="00D35143" w:rsidRDefault="00D35143" w:rsidP="00D35143">
      <w:pPr>
        <w:spacing w:after="0"/>
      </w:pPr>
    </w:p>
    <w:p w14:paraId="45CD149F" w14:textId="77777777" w:rsidR="00D35143" w:rsidRPr="00A9057D" w:rsidRDefault="00D35143" w:rsidP="00D35143">
      <w:pPr>
        <w:spacing w:after="0"/>
        <w:rPr>
          <w:u w:val="single"/>
        </w:rPr>
      </w:pPr>
      <w:r w:rsidRPr="00A9057D">
        <w:rPr>
          <w:u w:val="single"/>
        </w:rPr>
        <w:t>Mise en œuvre de la prolongation :</w:t>
      </w:r>
    </w:p>
    <w:p w14:paraId="679D04B5" w14:textId="77777777" w:rsidR="00D35143" w:rsidRDefault="00D35143" w:rsidP="00D35143">
      <w:pPr>
        <w:spacing w:after="0"/>
      </w:pPr>
    </w:p>
    <w:p w14:paraId="0DCA71A4" w14:textId="77777777" w:rsidR="00D35143" w:rsidRDefault="00D35143" w:rsidP="00D35143">
      <w:pPr>
        <w:spacing w:after="0"/>
      </w:pPr>
      <w:r>
        <w:t>Le titulaire doit signaler à l’acheteur les causes faisant obstacle à l’exécution des prestations et justifier la durée de prolongation demandée par des éléments probants pour pouvoir bénéficier de cette prolongation.</w:t>
      </w:r>
    </w:p>
    <w:p w14:paraId="2A766AE9" w14:textId="77777777" w:rsidR="00D35143" w:rsidRDefault="00D35143" w:rsidP="00D35143">
      <w:pPr>
        <w:spacing w:after="0"/>
      </w:pPr>
    </w:p>
    <w:p w14:paraId="67210A84" w14:textId="100C4063" w:rsidR="00D35143" w:rsidRPr="00D35143" w:rsidRDefault="00D35143" w:rsidP="00D35143">
      <w:pPr>
        <w:spacing w:after="0"/>
      </w:pPr>
      <w:r>
        <w:t>L’importance de la prolongation ou du report est proposée par l’acheteur public après demande du titulaire, et décidée par le représentant de l’acheteur public qui la notifie au titulaire par ordre de service de prolongation des délais.</w:t>
      </w:r>
    </w:p>
    <w:p w14:paraId="252127AC" w14:textId="417D564C" w:rsidR="00D35143" w:rsidRDefault="00D35143" w:rsidP="00D35143">
      <w:pPr>
        <w:pStyle w:val="Titre3"/>
      </w:pPr>
      <w:bookmarkStart w:id="38" w:name="_Toc204250589"/>
      <w:r w:rsidRPr="00A9057D">
        <w:t>– Autres cas de prolongation</w:t>
      </w:r>
      <w:bookmarkEnd w:id="38"/>
      <w:r w:rsidRPr="00A9057D">
        <w:t xml:space="preserve"> </w:t>
      </w:r>
    </w:p>
    <w:p w14:paraId="6CAB8CB8" w14:textId="00646A98" w:rsidR="00D35143" w:rsidRDefault="00D35143" w:rsidP="00D35143">
      <w:pPr>
        <w:spacing w:after="0"/>
      </w:pPr>
      <w:r>
        <w:t xml:space="preserve">En complément des situations énoncées à l’article 18.2 du CCAG-Travaux, les cas suivants de prolongation sont également prévus au marché : </w:t>
      </w:r>
    </w:p>
    <w:p w14:paraId="6AED39A4" w14:textId="08A435DD" w:rsidR="00D35143" w:rsidRDefault="00D35143" w:rsidP="00D35143">
      <w:pPr>
        <w:pStyle w:val="Paragraphedeliste"/>
        <w:numPr>
          <w:ilvl w:val="0"/>
          <w:numId w:val="30"/>
        </w:numPr>
        <w:spacing w:after="0"/>
      </w:pPr>
      <w:proofErr w:type="gramStart"/>
      <w:r>
        <w:lastRenderedPageBreak/>
        <w:t>l’impossibilité</w:t>
      </w:r>
      <w:proofErr w:type="gramEnd"/>
      <w:r>
        <w:t xml:space="preserve"> pour le titulaire de réaliser les prestations en respectant les délais prévus par le marché, du fait de circonstances imprévues. Tous moyens peuvent être présentés par le titulaire pour justifier d’une telle impossibilité ;</w:t>
      </w:r>
    </w:p>
    <w:p w14:paraId="29C92C62" w14:textId="6E808E76" w:rsidR="00D35143" w:rsidRDefault="00D35143" w:rsidP="00D35143">
      <w:pPr>
        <w:pStyle w:val="Paragraphedeliste"/>
        <w:numPr>
          <w:ilvl w:val="0"/>
          <w:numId w:val="30"/>
        </w:numPr>
        <w:spacing w:after="0"/>
      </w:pPr>
      <w:proofErr w:type="gramStart"/>
      <w:r>
        <w:t>l’impossibilité</w:t>
      </w:r>
      <w:proofErr w:type="gramEnd"/>
      <w:r>
        <w:t xml:space="preserve"> pour le titulaire de réaliser les prestations en respectant les délais prévus par le marché du fait de l’intervention d’un autre opérateur sur le lieu d’exécution. </w:t>
      </w:r>
    </w:p>
    <w:p w14:paraId="25B88358" w14:textId="77777777" w:rsidR="00D35143" w:rsidRDefault="00D35143" w:rsidP="00D35143">
      <w:pPr>
        <w:spacing w:after="0"/>
      </w:pPr>
    </w:p>
    <w:p w14:paraId="32939558" w14:textId="4691643A" w:rsidR="00D35143" w:rsidRDefault="00D35143" w:rsidP="00D35143">
      <w:pPr>
        <w:spacing w:after="0"/>
      </w:pPr>
      <w:r>
        <w:t>Ainsi, dans le cas où des opérateurs titulaires de l’opération ou des opérateurs économiques indépendants et extérieurs au titulaire interviendraient en même temps que le titulaire sur le site d’exécution des prestations et que cette intervention conjointe entraînerait un arrêt de chantier non prévu pour le titulaire du marché, les délais d'exécution des travaux pourront être prolongés.</w:t>
      </w:r>
    </w:p>
    <w:p w14:paraId="6F74332C" w14:textId="40F90CA2" w:rsidR="002877B8" w:rsidRDefault="00197395" w:rsidP="00197395">
      <w:pPr>
        <w:pStyle w:val="Titre1"/>
      </w:pPr>
      <w:bookmarkStart w:id="39" w:name="_Toc204250590"/>
      <w:r>
        <w:t>Principaux acteurs des opérations</w:t>
      </w:r>
      <w:r w:rsidR="0089303C">
        <w:t xml:space="preserve"> – représentant du </w:t>
      </w:r>
      <w:r w:rsidR="006C5241">
        <w:t>IMT Mines Alès</w:t>
      </w:r>
      <w:bookmarkEnd w:id="39"/>
    </w:p>
    <w:p w14:paraId="21337183" w14:textId="6E67E29A" w:rsidR="00EE530C" w:rsidRDefault="00EE530C" w:rsidP="00EE530C">
      <w:pPr>
        <w:pStyle w:val="Titre2"/>
      </w:pPr>
      <w:bookmarkStart w:id="40" w:name="_Toc204250591"/>
      <w:r>
        <w:t>Interlocuteurs d</w:t>
      </w:r>
      <w:r w:rsidR="00557111">
        <w:t>’</w:t>
      </w:r>
      <w:r w:rsidR="006C5241">
        <w:t>IMT Mines Alès</w:t>
      </w:r>
      <w:r>
        <w:t xml:space="preserve"> pour le suivi du marché</w:t>
      </w:r>
      <w:bookmarkEnd w:id="40"/>
    </w:p>
    <w:p w14:paraId="752F4BD5" w14:textId="3D0030F6" w:rsidR="0089303C" w:rsidRDefault="0089303C" w:rsidP="0089303C">
      <w:r>
        <w:rPr>
          <w:b/>
        </w:rPr>
        <w:t>Le principal r</w:t>
      </w:r>
      <w:r w:rsidRPr="00B931EA">
        <w:rPr>
          <w:b/>
        </w:rPr>
        <w:t xml:space="preserve">eprésentant du </w:t>
      </w:r>
      <w:r w:rsidR="006C5241">
        <w:rPr>
          <w:b/>
        </w:rPr>
        <w:t>IMT Mines Alès</w:t>
      </w:r>
      <w:r w:rsidRPr="00B931EA">
        <w:rPr>
          <w:b/>
        </w:rPr>
        <w:t xml:space="preserve"> pour les besoins de l’exécution du </w:t>
      </w:r>
      <w:r>
        <w:rPr>
          <w:b/>
        </w:rPr>
        <w:t>contrat</w:t>
      </w:r>
      <w:r>
        <w:t>, au sens de l’</w:t>
      </w:r>
      <w:r w:rsidRPr="00CF6B1F">
        <w:rPr>
          <w:b/>
          <w:i/>
          <w:color w:val="595959" w:themeColor="text1" w:themeTint="A6"/>
        </w:rPr>
        <w:t>article 3.3 du CCAG-</w:t>
      </w:r>
      <w:r w:rsidR="00593BE1">
        <w:rPr>
          <w:b/>
          <w:i/>
          <w:color w:val="595959" w:themeColor="text1" w:themeTint="A6"/>
        </w:rPr>
        <w:t>travaux</w:t>
      </w:r>
      <w:r>
        <w:t xml:space="preserve"> est :</w:t>
      </w:r>
    </w:p>
    <w:p w14:paraId="327D2869" w14:textId="0E28D96C" w:rsidR="0089303C" w:rsidRPr="00A5071A" w:rsidRDefault="0089303C" w:rsidP="0089303C">
      <w:pPr>
        <w:jc w:val="center"/>
        <w:rPr>
          <w:b/>
          <w:color w:val="00B0F0"/>
        </w:rPr>
      </w:pPr>
      <w:r w:rsidRPr="00B26E3E">
        <w:rPr>
          <w:b/>
          <w:color w:val="00B0F0"/>
        </w:rPr>
        <w:t xml:space="preserve">M </w:t>
      </w:r>
      <w:r w:rsidR="00557111">
        <w:rPr>
          <w:b/>
          <w:color w:val="00B0F0"/>
        </w:rPr>
        <w:t>Florian STRATTA</w:t>
      </w:r>
      <w:r w:rsidRPr="00B26E3E">
        <w:rPr>
          <w:b/>
          <w:color w:val="00B0F0"/>
        </w:rPr>
        <w:t xml:space="preserve">, </w:t>
      </w:r>
      <w:r w:rsidR="00557111">
        <w:rPr>
          <w:b/>
          <w:color w:val="00B0F0"/>
        </w:rPr>
        <w:t>Ingénieur d’affaires</w:t>
      </w:r>
      <w:r w:rsidRPr="00B26E3E">
        <w:rPr>
          <w:b/>
          <w:color w:val="00B0F0"/>
        </w:rPr>
        <w:t>.</w:t>
      </w:r>
    </w:p>
    <w:p w14:paraId="12C1BDC7" w14:textId="0D781546" w:rsidR="0089303C" w:rsidRDefault="0089303C" w:rsidP="0089303C">
      <w:r>
        <w:t xml:space="preserve">En cas de modification de l’(des) interlocuteur(s) nommé(s) ci-dessus, </w:t>
      </w:r>
      <w:r w:rsidR="00314FCF">
        <w:t>IMT Mines Alès</w:t>
      </w:r>
      <w:r>
        <w:t xml:space="preserve"> s’engage à indiquer au titulaire le nom de la personne chargée du suivi technique et/ou opérationnel. L’habilitation de nouveaux représentants sera réalisée sans avenant.</w:t>
      </w:r>
    </w:p>
    <w:p w14:paraId="6624729F" w14:textId="77777777" w:rsidR="00EE530C" w:rsidRDefault="00EE530C" w:rsidP="00EE530C">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3823"/>
        <w:gridCol w:w="5805"/>
      </w:tblGrid>
      <w:tr w:rsidR="00EE530C" w14:paraId="03530BD8" w14:textId="77777777" w:rsidTr="00593BE1">
        <w:tc>
          <w:tcPr>
            <w:tcW w:w="3823" w:type="dxa"/>
            <w:shd w:val="clear" w:color="auto" w:fill="D9D9D9" w:themeFill="background1" w:themeFillShade="D9"/>
          </w:tcPr>
          <w:p w14:paraId="1F4E24CB" w14:textId="77777777" w:rsidR="00EE530C" w:rsidRPr="008F55B0" w:rsidRDefault="00EE530C" w:rsidP="00593BE1">
            <w:pPr>
              <w:rPr>
                <w:b/>
              </w:rPr>
            </w:pPr>
            <w:r w:rsidRPr="008F55B0">
              <w:rPr>
                <w:b/>
              </w:rPr>
              <w:t>Ordonnateur</w:t>
            </w:r>
          </w:p>
        </w:tc>
        <w:tc>
          <w:tcPr>
            <w:tcW w:w="5805" w:type="dxa"/>
          </w:tcPr>
          <w:p w14:paraId="13E640DD" w14:textId="3149CF4E" w:rsidR="00EE530C" w:rsidRDefault="007925D5" w:rsidP="00593BE1">
            <w:r>
              <w:t xml:space="preserve">Madame la Directrice </w:t>
            </w:r>
            <w:r w:rsidR="00EE530C">
              <w:t xml:space="preserve">de </w:t>
            </w:r>
            <w:r w:rsidR="006C5241">
              <w:t>IMT Mines Alès</w:t>
            </w:r>
          </w:p>
        </w:tc>
      </w:tr>
      <w:tr w:rsidR="00EE530C" w14:paraId="6EBAF15B" w14:textId="77777777" w:rsidTr="00593BE1">
        <w:tc>
          <w:tcPr>
            <w:tcW w:w="3823" w:type="dxa"/>
            <w:shd w:val="clear" w:color="auto" w:fill="D9D9D9" w:themeFill="background1" w:themeFillShade="D9"/>
          </w:tcPr>
          <w:p w14:paraId="23FA21BB" w14:textId="77777777" w:rsidR="00EE530C" w:rsidRPr="008F55B0" w:rsidRDefault="00EE530C" w:rsidP="00593BE1">
            <w:pPr>
              <w:rPr>
                <w:b/>
              </w:rPr>
            </w:pPr>
            <w:r>
              <w:rPr>
                <w:b/>
              </w:rPr>
              <w:t xml:space="preserve">Personne habilitée à donner les renseignements de </w:t>
            </w:r>
            <w:r w:rsidRPr="0051153C">
              <w:rPr>
                <w:b/>
              </w:rPr>
              <w:t>l’article R. 2191-59 du code de la commande publique</w:t>
            </w:r>
            <w:r>
              <w:rPr>
                <w:b/>
              </w:rPr>
              <w:t xml:space="preserve"> </w:t>
            </w:r>
            <w:r w:rsidRPr="008B0CA8">
              <w:t>(en cas de cession ou nantissement de créance)</w:t>
            </w:r>
          </w:p>
        </w:tc>
        <w:tc>
          <w:tcPr>
            <w:tcW w:w="5805" w:type="dxa"/>
          </w:tcPr>
          <w:p w14:paraId="1D2F7B7D" w14:textId="77777777" w:rsidR="007925D5" w:rsidRDefault="007925D5" w:rsidP="00593BE1">
            <w:r w:rsidRPr="007925D5">
              <w:t xml:space="preserve">Agent comptable de l’école nationale supérieure des mines d’Alès </w:t>
            </w:r>
          </w:p>
          <w:p w14:paraId="1F43F82C" w14:textId="2365940F" w:rsidR="007925D5" w:rsidRDefault="007925D5" w:rsidP="00593BE1">
            <w:r w:rsidRPr="007925D5">
              <w:t xml:space="preserve">Agence comptable mines Saint Etienne-Albi-Alès </w:t>
            </w:r>
          </w:p>
          <w:p w14:paraId="14982AED" w14:textId="77777777" w:rsidR="007925D5" w:rsidRDefault="007925D5" w:rsidP="00593BE1">
            <w:r w:rsidRPr="007925D5">
              <w:t xml:space="preserve">158 cours Fauriel </w:t>
            </w:r>
          </w:p>
          <w:p w14:paraId="1CFB460C" w14:textId="13003A57" w:rsidR="00EE530C" w:rsidRDefault="007925D5" w:rsidP="00593BE1">
            <w:r w:rsidRPr="007925D5">
              <w:t xml:space="preserve">42023 SAINT ETIENNE CEDEX </w:t>
            </w:r>
          </w:p>
        </w:tc>
      </w:tr>
      <w:tr w:rsidR="00EE530C" w14:paraId="340AAA2E" w14:textId="77777777" w:rsidTr="00593BE1">
        <w:tc>
          <w:tcPr>
            <w:tcW w:w="3823" w:type="dxa"/>
            <w:shd w:val="clear" w:color="auto" w:fill="D9D9D9" w:themeFill="background1" w:themeFillShade="D9"/>
          </w:tcPr>
          <w:p w14:paraId="14CA1657" w14:textId="77777777" w:rsidR="00EE530C" w:rsidRPr="008F55B0" w:rsidRDefault="00EE530C" w:rsidP="00593BE1">
            <w:pPr>
              <w:rPr>
                <w:b/>
              </w:rPr>
            </w:pPr>
            <w:r w:rsidRPr="008F55B0">
              <w:rPr>
                <w:b/>
              </w:rPr>
              <w:t>Assignation des paiements</w:t>
            </w:r>
          </w:p>
        </w:tc>
        <w:tc>
          <w:tcPr>
            <w:tcW w:w="5805" w:type="dxa"/>
          </w:tcPr>
          <w:p w14:paraId="0FE66B51" w14:textId="77777777" w:rsidR="007925D5" w:rsidRDefault="007925D5" w:rsidP="007925D5">
            <w:r>
              <w:t xml:space="preserve">Agent comptable de l’école nationale supérieure des mines d’Alès </w:t>
            </w:r>
          </w:p>
          <w:p w14:paraId="27C7B8D6" w14:textId="15AFBDFF" w:rsidR="00EE530C" w:rsidRDefault="007925D5" w:rsidP="007925D5">
            <w:r>
              <w:t>Agence comptable mines Saint Etienne-Albi-Alès</w:t>
            </w:r>
          </w:p>
        </w:tc>
      </w:tr>
      <w:tr w:rsidR="00EE530C" w14:paraId="14F040C7" w14:textId="77777777" w:rsidTr="00593BE1">
        <w:tc>
          <w:tcPr>
            <w:tcW w:w="3823" w:type="dxa"/>
            <w:shd w:val="clear" w:color="auto" w:fill="D9D9D9" w:themeFill="background1" w:themeFillShade="D9"/>
          </w:tcPr>
          <w:p w14:paraId="182F88A5" w14:textId="77777777" w:rsidR="00EE530C" w:rsidRPr="008F55B0" w:rsidRDefault="00EE530C" w:rsidP="00593BE1">
            <w:pPr>
              <w:rPr>
                <w:b/>
              </w:rPr>
            </w:pPr>
            <w:r w:rsidRPr="008F55B0">
              <w:rPr>
                <w:b/>
              </w:rPr>
              <w:t>Suivi administratif</w:t>
            </w:r>
            <w:r>
              <w:rPr>
                <w:b/>
              </w:rPr>
              <w:t xml:space="preserve"> et juridique</w:t>
            </w:r>
          </w:p>
        </w:tc>
        <w:tc>
          <w:tcPr>
            <w:tcW w:w="5805" w:type="dxa"/>
          </w:tcPr>
          <w:p w14:paraId="7299E4ED" w14:textId="1969E9DD" w:rsidR="00EE530C" w:rsidRDefault="00EE530C" w:rsidP="00593BE1">
            <w:r>
              <w:t xml:space="preserve">Cellule achats du </w:t>
            </w:r>
            <w:r w:rsidR="006C5241">
              <w:t>IMT Mines Alès</w:t>
            </w:r>
          </w:p>
        </w:tc>
      </w:tr>
      <w:tr w:rsidR="00EE530C" w14:paraId="49FE2753" w14:textId="77777777" w:rsidTr="00593BE1">
        <w:tc>
          <w:tcPr>
            <w:tcW w:w="3823" w:type="dxa"/>
            <w:shd w:val="clear" w:color="auto" w:fill="D9D9D9" w:themeFill="background1" w:themeFillShade="D9"/>
          </w:tcPr>
          <w:p w14:paraId="5FF1BC53" w14:textId="77777777" w:rsidR="00EE530C" w:rsidRPr="008F55B0" w:rsidRDefault="00EE530C" w:rsidP="00593BE1">
            <w:pPr>
              <w:rPr>
                <w:b/>
              </w:rPr>
            </w:pPr>
            <w:r w:rsidRPr="008F55B0">
              <w:rPr>
                <w:b/>
              </w:rPr>
              <w:t>Suivi financier</w:t>
            </w:r>
            <w:r>
              <w:rPr>
                <w:b/>
              </w:rPr>
              <w:t xml:space="preserve"> (facturation)</w:t>
            </w:r>
          </w:p>
        </w:tc>
        <w:tc>
          <w:tcPr>
            <w:tcW w:w="5805" w:type="dxa"/>
          </w:tcPr>
          <w:p w14:paraId="57D2B888" w14:textId="485D3655" w:rsidR="00EE530C" w:rsidRDefault="00EE530C" w:rsidP="00593BE1">
            <w:r>
              <w:t xml:space="preserve">Service financier du </w:t>
            </w:r>
            <w:r w:rsidR="006C5241">
              <w:t>IMT Mines Alès</w:t>
            </w:r>
          </w:p>
        </w:tc>
      </w:tr>
    </w:tbl>
    <w:p w14:paraId="04F9CDB1" w14:textId="34AD9327" w:rsidR="00EE530C" w:rsidRPr="009501E7" w:rsidRDefault="00EE530C" w:rsidP="00EE530C">
      <w:pPr>
        <w:pStyle w:val="Titre2"/>
      </w:pPr>
      <w:bookmarkStart w:id="41" w:name="_Toc204250592"/>
      <w:r w:rsidRPr="009501E7">
        <w:t>Maîtrise d’œuvre</w:t>
      </w:r>
      <w:bookmarkEnd w:id="41"/>
    </w:p>
    <w:p w14:paraId="2D9A366A" w14:textId="3F9E8B99" w:rsidR="0089303C" w:rsidRPr="009501E7" w:rsidRDefault="00EE530C" w:rsidP="0069726B">
      <w:r w:rsidRPr="009501E7">
        <w:t xml:space="preserve">La maîtrise d’œuvre est assurée par </w:t>
      </w:r>
      <w:r w:rsidR="00557111" w:rsidRPr="009501E7">
        <w:t>IMACH</w:t>
      </w:r>
      <w:r w:rsidR="0069726B" w:rsidRPr="009501E7">
        <w:t xml:space="preserve">, </w:t>
      </w:r>
      <w:r w:rsidR="00557111" w:rsidRPr="009501E7">
        <w:t xml:space="preserve">46 rue André </w:t>
      </w:r>
      <w:proofErr w:type="spellStart"/>
      <w:r w:rsidR="00557111" w:rsidRPr="009501E7">
        <w:t>Thome</w:t>
      </w:r>
      <w:proofErr w:type="spellEnd"/>
      <w:r w:rsidR="0069726B" w:rsidRPr="009501E7">
        <w:t xml:space="preserve">, </w:t>
      </w:r>
      <w:r w:rsidR="00557111" w:rsidRPr="009501E7">
        <w:t>30 200 Bagnols-sur-Cèze.</w:t>
      </w:r>
    </w:p>
    <w:p w14:paraId="225F64DB" w14:textId="180E1EDF" w:rsidR="00EE530C" w:rsidRPr="009501E7" w:rsidRDefault="00EE530C" w:rsidP="009501E7">
      <w:r w:rsidRPr="009501E7">
        <w:t>La mission de base confiée au maître d'œuvre porte sur les éléments de mission suivants :</w:t>
      </w:r>
    </w:p>
    <w:p w14:paraId="46E5E834" w14:textId="05E1D7E8" w:rsidR="00EE530C" w:rsidRPr="009501E7" w:rsidRDefault="00EE530C" w:rsidP="00C15C81">
      <w:pPr>
        <w:pStyle w:val="Listepuces"/>
      </w:pPr>
      <w:proofErr w:type="gramStart"/>
      <w:r w:rsidRPr="009501E7">
        <w:t>assistance</w:t>
      </w:r>
      <w:proofErr w:type="gramEnd"/>
      <w:r w:rsidRPr="009501E7">
        <w:t xml:space="preserve"> apportée au maître d'ouvrage pour la passation des contrats de travaux (ACT</w:t>
      </w:r>
      <w:proofErr w:type="gramStart"/>
      <w:r w:rsidRPr="009501E7">
        <w:t>);</w:t>
      </w:r>
      <w:proofErr w:type="gramEnd"/>
    </w:p>
    <w:p w14:paraId="7F02882A" w14:textId="4AFC4431" w:rsidR="00EE530C" w:rsidRPr="009501E7" w:rsidRDefault="00EE530C" w:rsidP="00C15C81">
      <w:pPr>
        <w:pStyle w:val="Listepuces"/>
      </w:pPr>
      <w:proofErr w:type="gramStart"/>
      <w:r w:rsidRPr="009501E7">
        <w:t>études</w:t>
      </w:r>
      <w:proofErr w:type="gramEnd"/>
      <w:r w:rsidRPr="009501E7">
        <w:t xml:space="preserve"> d'exécution ET/OU examen de la conformité au projet des études qui ont été réalisées par l'entrepreneur (EXE ET/OU VISA).</w:t>
      </w:r>
    </w:p>
    <w:p w14:paraId="458E9E18" w14:textId="4965C901" w:rsidR="00EE530C" w:rsidRPr="009501E7" w:rsidRDefault="00EE530C" w:rsidP="00C15C81">
      <w:pPr>
        <w:pStyle w:val="Listepuces"/>
      </w:pPr>
      <w:proofErr w:type="gramStart"/>
      <w:r w:rsidRPr="009501E7">
        <w:t>direction</w:t>
      </w:r>
      <w:proofErr w:type="gramEnd"/>
      <w:r w:rsidRPr="009501E7">
        <w:t xml:space="preserve"> de l'exécution du contrat de travaux (DET</w:t>
      </w:r>
      <w:proofErr w:type="gramStart"/>
      <w:r w:rsidRPr="009501E7">
        <w:t>);</w:t>
      </w:r>
      <w:proofErr w:type="gramEnd"/>
    </w:p>
    <w:p w14:paraId="2C990CB7" w14:textId="179C6A68" w:rsidR="00EE530C" w:rsidRPr="009501E7" w:rsidRDefault="00EE530C" w:rsidP="00C15C81">
      <w:pPr>
        <w:pStyle w:val="Listepuces"/>
      </w:pPr>
      <w:proofErr w:type="gramStart"/>
      <w:r w:rsidRPr="009501E7">
        <w:t>assistance</w:t>
      </w:r>
      <w:proofErr w:type="gramEnd"/>
      <w:r w:rsidRPr="009501E7">
        <w:t xml:space="preserve"> apportée au maître d'ouvrage lors des opérations de réception et pendant la période de garantie de parfait achèvement (AOR</w:t>
      </w:r>
      <w:proofErr w:type="gramStart"/>
      <w:r w:rsidRPr="009501E7">
        <w:t>);</w:t>
      </w:r>
      <w:proofErr w:type="gramEnd"/>
    </w:p>
    <w:p w14:paraId="6001F980" w14:textId="17F1A2FD" w:rsidR="00D35143" w:rsidRPr="009501E7" w:rsidRDefault="00D35143" w:rsidP="00D35143">
      <w:pPr>
        <w:pStyle w:val="Titre2"/>
      </w:pPr>
      <w:bookmarkStart w:id="42" w:name="_Toc204250593"/>
      <w:r w:rsidRPr="009501E7">
        <w:t>Coordinateur Sécurité et protection de la santé des travailleurs</w:t>
      </w:r>
      <w:bookmarkEnd w:id="42"/>
    </w:p>
    <w:p w14:paraId="0EEB24F8" w14:textId="17E44EF4" w:rsidR="00D35143" w:rsidRDefault="00D35143" w:rsidP="00D35143">
      <w:r w:rsidRPr="009501E7">
        <w:t>Information communiquée ultérieurement</w:t>
      </w:r>
    </w:p>
    <w:p w14:paraId="026165CF" w14:textId="40B93CDB" w:rsidR="00563217" w:rsidRPr="00563217" w:rsidRDefault="00563217" w:rsidP="00563217">
      <w:pPr>
        <w:pStyle w:val="Titre3"/>
      </w:pPr>
      <w:bookmarkStart w:id="43" w:name="_Toc204250594"/>
      <w:r w:rsidRPr="00563217">
        <w:lastRenderedPageBreak/>
        <w:t>Mission du CSPS</w:t>
      </w:r>
      <w:bookmarkEnd w:id="43"/>
    </w:p>
    <w:p w14:paraId="6D8B71B1" w14:textId="77777777" w:rsidR="00563217" w:rsidRPr="00563217" w:rsidRDefault="00563217" w:rsidP="00563217">
      <w:pPr>
        <w:spacing w:after="0"/>
      </w:pPr>
      <w:r w:rsidRPr="00563217">
        <w:t>Conformément à l’article L 4532-6 du Code du travail, la nature et l’étendue des obligations qui incombent au titulaire en application des dispositions du Code du travail ne sont pas modifiées par l’intervention du coordonnateur en matière de sécurité et de protection de la santé des travailleurs, désigné dans le présent marché sous le nom de « coordonnateur S.P.S ».</w:t>
      </w:r>
    </w:p>
    <w:p w14:paraId="199575B0" w14:textId="77777777" w:rsidR="00563217" w:rsidRPr="00563217" w:rsidRDefault="00563217" w:rsidP="00563217">
      <w:pPr>
        <w:spacing w:after="0"/>
      </w:pPr>
    </w:p>
    <w:p w14:paraId="15D09803" w14:textId="77777777" w:rsidR="00563217" w:rsidRPr="00563217" w:rsidRDefault="00563217" w:rsidP="00563217">
      <w:pPr>
        <w:spacing w:after="0"/>
      </w:pPr>
      <w:r w:rsidRPr="00563217">
        <w:t>Les Missions du CSPS sont les suivantes :</w:t>
      </w:r>
    </w:p>
    <w:p w14:paraId="7E6471F8" w14:textId="77777777" w:rsidR="00563217" w:rsidRPr="00563217" w:rsidRDefault="00563217" w:rsidP="00563217">
      <w:pPr>
        <w:spacing w:after="0"/>
      </w:pPr>
    </w:p>
    <w:p w14:paraId="6E7530DA" w14:textId="77777777" w:rsidR="00563217" w:rsidRPr="00563217" w:rsidRDefault="00563217" w:rsidP="00563217">
      <w:pPr>
        <w:spacing w:after="0"/>
      </w:pPr>
      <w:r w:rsidRPr="00563217">
        <w:t>En phase de réalisation des travaux :</w:t>
      </w:r>
    </w:p>
    <w:p w14:paraId="20DFFB7B" w14:textId="77777777" w:rsidR="00563217" w:rsidRPr="00563217" w:rsidRDefault="00563217" w:rsidP="00563217">
      <w:pPr>
        <w:spacing w:after="0"/>
      </w:pPr>
    </w:p>
    <w:p w14:paraId="4BBF60E5" w14:textId="642C032E" w:rsidR="00563217" w:rsidRPr="00563217" w:rsidRDefault="00563217" w:rsidP="00563217">
      <w:pPr>
        <w:pStyle w:val="Paragraphedeliste"/>
        <w:numPr>
          <w:ilvl w:val="0"/>
          <w:numId w:val="32"/>
        </w:numPr>
        <w:spacing w:after="0"/>
      </w:pPr>
      <w:r w:rsidRPr="00563217">
        <w:t>Mise à jour du Registre Journal de Coordination ;</w:t>
      </w:r>
    </w:p>
    <w:p w14:paraId="07F50869" w14:textId="3F3BAEE9" w:rsidR="00563217" w:rsidRPr="00563217" w:rsidRDefault="00563217" w:rsidP="00563217">
      <w:pPr>
        <w:numPr>
          <w:ilvl w:val="0"/>
          <w:numId w:val="32"/>
        </w:numPr>
        <w:spacing w:after="0"/>
      </w:pPr>
      <w:r w:rsidRPr="00563217">
        <w:t>Rédaction déclaration préalable des travaux</w:t>
      </w:r>
    </w:p>
    <w:p w14:paraId="5E50681A" w14:textId="77545619" w:rsidR="00563217" w:rsidRPr="00563217" w:rsidRDefault="00563217" w:rsidP="00563217">
      <w:pPr>
        <w:pStyle w:val="Paragraphedeliste"/>
        <w:numPr>
          <w:ilvl w:val="0"/>
          <w:numId w:val="32"/>
        </w:numPr>
        <w:spacing w:after="0"/>
      </w:pPr>
      <w:r w:rsidRPr="00563217">
        <w:t>Adaptation du Plan Général de Coordination (PGC) ;</w:t>
      </w:r>
    </w:p>
    <w:p w14:paraId="4DB6A3FB" w14:textId="70BC07B9" w:rsidR="00563217" w:rsidRPr="00563217" w:rsidRDefault="00563217" w:rsidP="00563217">
      <w:pPr>
        <w:pStyle w:val="Paragraphedeliste"/>
        <w:numPr>
          <w:ilvl w:val="0"/>
          <w:numId w:val="32"/>
        </w:numPr>
        <w:spacing w:after="0"/>
      </w:pPr>
      <w:r w:rsidRPr="00563217">
        <w:t>Inspection commune des Entreprises et harmonisation des Plans Particuliers de Sécurité et de Protection de la Santé (PPSPS) ;</w:t>
      </w:r>
    </w:p>
    <w:p w14:paraId="72BDBBA8" w14:textId="4B3CF625" w:rsidR="00563217" w:rsidRPr="00563217" w:rsidRDefault="00563217" w:rsidP="00563217">
      <w:pPr>
        <w:pStyle w:val="Paragraphedeliste"/>
        <w:numPr>
          <w:ilvl w:val="0"/>
          <w:numId w:val="32"/>
        </w:numPr>
        <w:spacing w:after="0"/>
      </w:pPr>
      <w:r w:rsidRPr="00563217">
        <w:t>Établissement et mise à jour des DIUO ;</w:t>
      </w:r>
    </w:p>
    <w:p w14:paraId="73D51650" w14:textId="40C24D57" w:rsidR="00563217" w:rsidRPr="00563217" w:rsidRDefault="00563217" w:rsidP="00563217">
      <w:pPr>
        <w:pStyle w:val="Paragraphedeliste"/>
        <w:numPr>
          <w:ilvl w:val="0"/>
          <w:numId w:val="32"/>
        </w:numPr>
        <w:spacing w:after="0"/>
      </w:pPr>
      <w:r w:rsidRPr="00563217">
        <w:t>Inspection commune avant l’intervention de chaque entreprise, y compris sous-traitante, afin de préciser les consignes à observer ou à transmettre, et les observations particulières de sécurité et de protection de la santé pour l’ensemble de l’opération ;</w:t>
      </w:r>
    </w:p>
    <w:p w14:paraId="50C5E5AF" w14:textId="4B0841A6" w:rsidR="00563217" w:rsidRPr="00563217" w:rsidRDefault="00563217" w:rsidP="00563217">
      <w:pPr>
        <w:pStyle w:val="Paragraphedeliste"/>
        <w:numPr>
          <w:ilvl w:val="0"/>
          <w:numId w:val="32"/>
        </w:numPr>
        <w:spacing w:after="0"/>
      </w:pPr>
      <w:r w:rsidRPr="00563217">
        <w:t>Présence et interventions sur le chantier aussi souvent que nécessaire pour mener à bien la mission de coordination en matière de sécurité et de protection de la santé (2 visites inopinées par mois minimum).</w:t>
      </w:r>
    </w:p>
    <w:p w14:paraId="530956B2" w14:textId="77777777" w:rsidR="00563217" w:rsidRPr="00563217" w:rsidRDefault="00563217" w:rsidP="00563217">
      <w:pPr>
        <w:spacing w:after="0"/>
      </w:pPr>
    </w:p>
    <w:p w14:paraId="284FC8A0" w14:textId="77777777" w:rsidR="00563217" w:rsidRPr="00563217" w:rsidRDefault="00563217" w:rsidP="00563217">
      <w:pPr>
        <w:spacing w:after="0"/>
      </w:pPr>
      <w:r w:rsidRPr="00563217">
        <w:t>En phase de réception et de garantie de parfait achèvement :</w:t>
      </w:r>
    </w:p>
    <w:p w14:paraId="17D0736D" w14:textId="77777777" w:rsidR="00563217" w:rsidRPr="00563217" w:rsidRDefault="00563217" w:rsidP="00563217">
      <w:pPr>
        <w:spacing w:after="0"/>
      </w:pPr>
    </w:p>
    <w:p w14:paraId="32E8D326" w14:textId="77777777" w:rsidR="00563217" w:rsidRPr="00563217" w:rsidRDefault="00563217" w:rsidP="00563217">
      <w:pPr>
        <w:spacing w:after="0"/>
      </w:pPr>
      <w:r w:rsidRPr="00563217">
        <w:t>•</w:t>
      </w:r>
      <w:r w:rsidRPr="00563217">
        <w:tab/>
        <w:t>Élaboration de la version définitive du Plan Général de Prévention ;</w:t>
      </w:r>
    </w:p>
    <w:p w14:paraId="28F91546" w14:textId="77777777" w:rsidR="00563217" w:rsidRPr="00563217" w:rsidRDefault="00563217" w:rsidP="00563217">
      <w:pPr>
        <w:spacing w:after="0"/>
      </w:pPr>
      <w:r w:rsidRPr="00563217">
        <w:t>•</w:t>
      </w:r>
      <w:r w:rsidRPr="00563217">
        <w:tab/>
        <w:t>Rédaction du document unique d’évaluation des risques professionnels ;</w:t>
      </w:r>
    </w:p>
    <w:p w14:paraId="2229FC49" w14:textId="7100B293" w:rsidR="00563217" w:rsidRPr="00563217" w:rsidRDefault="00563217" w:rsidP="00563217">
      <w:pPr>
        <w:spacing w:after="0"/>
      </w:pPr>
      <w:r w:rsidRPr="00563217">
        <w:t>•</w:t>
      </w:r>
      <w:r w:rsidRPr="00563217">
        <w:tab/>
        <w:t xml:space="preserve">Rédaction de la version finale du DIUO </w:t>
      </w:r>
    </w:p>
    <w:p w14:paraId="500021A1" w14:textId="0F6862AA" w:rsidR="00563217" w:rsidRPr="00563217" w:rsidRDefault="00563217" w:rsidP="00563217">
      <w:pPr>
        <w:pStyle w:val="Titre3"/>
        <w:rPr>
          <w:b/>
          <w:bCs/>
        </w:rPr>
      </w:pPr>
      <w:bookmarkStart w:id="44" w:name="_Toc204250595"/>
      <w:r w:rsidRPr="00563217">
        <w:rPr>
          <w:b/>
          <w:bCs/>
        </w:rPr>
        <w:t>Autorité du Coordonnateur Sécurité et protection de la santé (CSPS)</w:t>
      </w:r>
      <w:bookmarkEnd w:id="44"/>
    </w:p>
    <w:p w14:paraId="3016FA53" w14:textId="77777777" w:rsidR="00563217" w:rsidRPr="00563217" w:rsidRDefault="00563217" w:rsidP="00563217">
      <w:pPr>
        <w:spacing w:after="0"/>
      </w:pPr>
      <w:r w:rsidRPr="00563217">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règlementaires en matière de sécurité, de prévention et de protection de la santé des travailleurs sur les chantiers en application des principes généraux des articles L4531-1et suivants du Code du travail.</w:t>
      </w:r>
    </w:p>
    <w:p w14:paraId="7C8E1E03" w14:textId="77777777" w:rsidR="00563217" w:rsidRPr="00563217" w:rsidRDefault="00563217" w:rsidP="00563217">
      <w:pPr>
        <w:spacing w:after="0"/>
      </w:pPr>
    </w:p>
    <w:p w14:paraId="0602386E" w14:textId="193AB00A" w:rsidR="00563217" w:rsidRPr="00563217" w:rsidRDefault="00563217" w:rsidP="00563217">
      <w:pPr>
        <w:spacing w:after="0"/>
      </w:pPr>
      <w:r w:rsidRPr="00563217">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14:paraId="6D9C5BC9" w14:textId="1285B896" w:rsidR="00563217" w:rsidRPr="00563217" w:rsidRDefault="00563217" w:rsidP="00563217">
      <w:pPr>
        <w:pStyle w:val="Titre3"/>
      </w:pPr>
      <w:bookmarkStart w:id="45" w:name="_Toc204250596"/>
      <w:r w:rsidRPr="00563217">
        <w:t>Moyens donnés au CSPS</w:t>
      </w:r>
      <w:bookmarkEnd w:id="45"/>
    </w:p>
    <w:p w14:paraId="44858FDE" w14:textId="2F070286" w:rsidR="00563217" w:rsidRPr="00563217" w:rsidRDefault="00563217" w:rsidP="00563217">
      <w:pPr>
        <w:spacing w:after="0"/>
      </w:pPr>
      <w:r w:rsidRPr="00563217">
        <w:t>Le coordonnateur S.P.S. a libre accès au chantier.</w:t>
      </w:r>
    </w:p>
    <w:p w14:paraId="52ED1250" w14:textId="582A7CE8" w:rsidR="00563217" w:rsidRPr="00563217" w:rsidRDefault="00563217" w:rsidP="00563217">
      <w:pPr>
        <w:spacing w:after="0"/>
      </w:pPr>
      <w:r w:rsidRPr="00563217">
        <w:t>Le titulaire communique directement au coordonnateur S.P.S</w:t>
      </w:r>
      <w:r w:rsidR="009501E7">
        <w:t xml:space="preserve"> (copie au maître d’œuvre)</w:t>
      </w:r>
      <w:r w:rsidRPr="00563217">
        <w:t>. :</w:t>
      </w:r>
    </w:p>
    <w:p w14:paraId="6BE458A8" w14:textId="77777777" w:rsidR="00563217" w:rsidRPr="00563217" w:rsidRDefault="00563217" w:rsidP="00563217">
      <w:pPr>
        <w:spacing w:after="0"/>
      </w:pPr>
    </w:p>
    <w:p w14:paraId="322A1DD1" w14:textId="77777777" w:rsidR="00563217" w:rsidRPr="00563217" w:rsidRDefault="00563217" w:rsidP="00563217">
      <w:pPr>
        <w:pStyle w:val="Paragraphedeliste"/>
        <w:numPr>
          <w:ilvl w:val="0"/>
          <w:numId w:val="34"/>
        </w:numPr>
        <w:spacing w:after="0"/>
      </w:pPr>
      <w:proofErr w:type="gramStart"/>
      <w:r w:rsidRPr="00563217">
        <w:t>le</w:t>
      </w:r>
      <w:proofErr w:type="gramEnd"/>
      <w:r w:rsidRPr="00563217">
        <w:t xml:space="preserve"> P.P.S.P.S. ;</w:t>
      </w:r>
    </w:p>
    <w:p w14:paraId="14C6AD46" w14:textId="77777777" w:rsidR="00563217" w:rsidRPr="00563217" w:rsidRDefault="00563217" w:rsidP="00563217">
      <w:pPr>
        <w:pStyle w:val="Paragraphedeliste"/>
        <w:numPr>
          <w:ilvl w:val="0"/>
          <w:numId w:val="34"/>
        </w:numPr>
        <w:spacing w:after="0"/>
      </w:pPr>
      <w:proofErr w:type="gramStart"/>
      <w:r w:rsidRPr="00563217">
        <w:t>tous</w:t>
      </w:r>
      <w:proofErr w:type="gramEnd"/>
      <w:r w:rsidRPr="00563217">
        <w:t xml:space="preserve"> les documents relatifs à la sécurité et à la protection de la santé des travailleurs ;</w:t>
      </w:r>
    </w:p>
    <w:p w14:paraId="24F221CF" w14:textId="77777777" w:rsidR="00563217" w:rsidRPr="00563217" w:rsidRDefault="00563217" w:rsidP="00563217">
      <w:pPr>
        <w:pStyle w:val="Paragraphedeliste"/>
        <w:numPr>
          <w:ilvl w:val="0"/>
          <w:numId w:val="34"/>
        </w:numPr>
        <w:spacing w:after="0"/>
      </w:pPr>
      <w:proofErr w:type="gramStart"/>
      <w:r w:rsidRPr="00563217">
        <w:t>la</w:t>
      </w:r>
      <w:proofErr w:type="gramEnd"/>
      <w:r w:rsidRPr="00563217">
        <w:t xml:space="preserve"> liste tenue à jour des personnes qu’il autorise à accéder au chantier ;</w:t>
      </w:r>
    </w:p>
    <w:p w14:paraId="7807D1B2" w14:textId="77777777" w:rsidR="00563217" w:rsidRPr="00563217" w:rsidRDefault="00563217" w:rsidP="00563217">
      <w:pPr>
        <w:pStyle w:val="Paragraphedeliste"/>
        <w:numPr>
          <w:ilvl w:val="0"/>
          <w:numId w:val="34"/>
        </w:numPr>
        <w:spacing w:after="0"/>
      </w:pPr>
      <w:proofErr w:type="gramStart"/>
      <w:r w:rsidRPr="00563217">
        <w:t>dans</w:t>
      </w:r>
      <w:proofErr w:type="gramEnd"/>
      <w:r w:rsidRPr="00563217">
        <w:t xml:space="preserve"> les 5 jours qui suivent le début de la période de préparation, les effectifs prévisionnels affectés au chantier ;</w:t>
      </w:r>
    </w:p>
    <w:p w14:paraId="5F048F26" w14:textId="77777777" w:rsidR="00563217" w:rsidRPr="00563217" w:rsidRDefault="00563217" w:rsidP="00563217">
      <w:pPr>
        <w:pStyle w:val="Paragraphedeliste"/>
        <w:numPr>
          <w:ilvl w:val="0"/>
          <w:numId w:val="34"/>
        </w:numPr>
        <w:spacing w:after="0"/>
      </w:pPr>
      <w:proofErr w:type="gramStart"/>
      <w:r w:rsidRPr="00563217">
        <w:t>les</w:t>
      </w:r>
      <w:proofErr w:type="gramEnd"/>
      <w:r w:rsidRPr="00563217">
        <w:t xml:space="preserve"> noms et coordonnées de l’ensemble des sous-traitants quel que soit leur rang. Il tient à sa disposition leurs contrats ;</w:t>
      </w:r>
    </w:p>
    <w:p w14:paraId="4CF49DD0" w14:textId="77777777" w:rsidR="00563217" w:rsidRPr="00563217" w:rsidRDefault="00563217" w:rsidP="00563217">
      <w:pPr>
        <w:pStyle w:val="Paragraphedeliste"/>
        <w:numPr>
          <w:ilvl w:val="0"/>
          <w:numId w:val="34"/>
        </w:numPr>
        <w:spacing w:after="0"/>
      </w:pPr>
      <w:proofErr w:type="gramStart"/>
      <w:r w:rsidRPr="00563217">
        <w:t>tous</w:t>
      </w:r>
      <w:proofErr w:type="gramEnd"/>
      <w:r w:rsidRPr="00563217">
        <w:t xml:space="preserve"> les documents relatifs à la sécurité et à la protection de la santé des travailleurs demandés par le coordonnateur ;</w:t>
      </w:r>
    </w:p>
    <w:p w14:paraId="5F571BD0" w14:textId="77777777" w:rsidR="00563217" w:rsidRPr="00563217" w:rsidRDefault="00563217" w:rsidP="00563217">
      <w:pPr>
        <w:pStyle w:val="Paragraphedeliste"/>
        <w:numPr>
          <w:ilvl w:val="0"/>
          <w:numId w:val="34"/>
        </w:numPr>
        <w:spacing w:after="0"/>
      </w:pPr>
      <w:proofErr w:type="gramStart"/>
      <w:r w:rsidRPr="00563217">
        <w:lastRenderedPageBreak/>
        <w:t>la</w:t>
      </w:r>
      <w:proofErr w:type="gramEnd"/>
      <w:r w:rsidRPr="00563217">
        <w:t xml:space="preserve"> copie des déclarations d’accident du travail ;</w:t>
      </w:r>
    </w:p>
    <w:p w14:paraId="2BD2DFF1" w14:textId="77777777" w:rsidR="00563217" w:rsidRPr="00563217" w:rsidRDefault="00563217" w:rsidP="00563217">
      <w:pPr>
        <w:spacing w:after="0"/>
      </w:pPr>
    </w:p>
    <w:p w14:paraId="37620FE8" w14:textId="487553F4" w:rsidR="00563217" w:rsidRPr="00563217" w:rsidRDefault="00563217" w:rsidP="00563217">
      <w:pPr>
        <w:spacing w:after="0"/>
      </w:pPr>
      <w:r w:rsidRPr="00563217">
        <w:t>Le titulaire informe le coordonnateur S.P.S. :</w:t>
      </w:r>
    </w:p>
    <w:p w14:paraId="480918D6" w14:textId="0F62EEB8" w:rsidR="00563217" w:rsidRPr="00563217" w:rsidRDefault="00563217" w:rsidP="00563217">
      <w:pPr>
        <w:pStyle w:val="Paragraphedeliste"/>
        <w:numPr>
          <w:ilvl w:val="0"/>
          <w:numId w:val="34"/>
        </w:numPr>
        <w:spacing w:after="0"/>
      </w:pPr>
      <w:proofErr w:type="gramStart"/>
      <w:r w:rsidRPr="00563217">
        <w:t>de</w:t>
      </w:r>
      <w:proofErr w:type="gramEnd"/>
      <w:r w:rsidRPr="00563217">
        <w:t xml:space="preserve"> toutes les réunions qu’il organise lorsqu’elles font intervenir plusieurs entreprises et lui indique leur objet ;</w:t>
      </w:r>
    </w:p>
    <w:p w14:paraId="200AB69E" w14:textId="37B32459" w:rsidR="00563217" w:rsidRPr="00563217" w:rsidRDefault="00563217" w:rsidP="00563217">
      <w:pPr>
        <w:pStyle w:val="Paragraphedeliste"/>
        <w:numPr>
          <w:ilvl w:val="0"/>
          <w:numId w:val="34"/>
        </w:numPr>
        <w:spacing w:after="0"/>
      </w:pPr>
      <w:proofErr w:type="gramStart"/>
      <w:r w:rsidRPr="00563217">
        <w:t>de</w:t>
      </w:r>
      <w:proofErr w:type="gramEnd"/>
      <w:r w:rsidRPr="00563217">
        <w:t xml:space="preserve"> ses interventions au titre de la garantie de parfait achèvement ;</w:t>
      </w:r>
    </w:p>
    <w:p w14:paraId="560C7BF3" w14:textId="77777777" w:rsidR="00563217" w:rsidRPr="00563217" w:rsidRDefault="00563217" w:rsidP="00563217">
      <w:pPr>
        <w:spacing w:after="0"/>
      </w:pPr>
    </w:p>
    <w:p w14:paraId="37FC0E17" w14:textId="77777777" w:rsidR="00563217" w:rsidRPr="00563217" w:rsidRDefault="00563217" w:rsidP="00563217">
      <w:pPr>
        <w:spacing w:after="0"/>
      </w:pPr>
      <w:r w:rsidRPr="00563217">
        <w:t xml:space="preserve">Le titulaire donne suite, pendant toute la durée de l’exécution de ses prestations, aux </w:t>
      </w:r>
      <w:proofErr w:type="gramStart"/>
      <w:r w:rsidRPr="00563217">
        <w:t>avis,  observations</w:t>
      </w:r>
      <w:proofErr w:type="gramEnd"/>
      <w:r w:rsidRPr="00563217">
        <w:t xml:space="preserve"> ou mesures préconisées en matière de sécurité et de protection de la santé des travailleurs par le coordonnateur S.P.S. Tout différend entre le titulaire et le coordonnateur S.P.S. est soumis au maître de l’ouvrage.</w:t>
      </w:r>
    </w:p>
    <w:p w14:paraId="5BB56903" w14:textId="77777777" w:rsidR="00563217" w:rsidRPr="00563217" w:rsidRDefault="00563217" w:rsidP="00563217">
      <w:pPr>
        <w:spacing w:after="0"/>
      </w:pPr>
    </w:p>
    <w:p w14:paraId="598A7E11" w14:textId="77777777" w:rsidR="00563217" w:rsidRPr="00563217" w:rsidRDefault="00563217" w:rsidP="00563217">
      <w:pPr>
        <w:spacing w:after="0"/>
      </w:pPr>
      <w:r w:rsidRPr="00563217">
        <w:t>Les notifications, observations, informations et transmissions du Coordonnateur en matière de sécurité et de Protection de la Santé (SPS) sont enregistrées par celui-ci dans le Registre Journal de la Coordination.</w:t>
      </w:r>
    </w:p>
    <w:p w14:paraId="3113342F" w14:textId="77777777" w:rsidR="00563217" w:rsidRPr="00563217" w:rsidRDefault="00563217" w:rsidP="00563217">
      <w:pPr>
        <w:spacing w:after="0"/>
      </w:pPr>
    </w:p>
    <w:p w14:paraId="48C5B907" w14:textId="77777777" w:rsidR="00563217" w:rsidRPr="00563217" w:rsidRDefault="00563217" w:rsidP="00563217">
      <w:pPr>
        <w:spacing w:after="0"/>
      </w:pPr>
      <w:r w:rsidRPr="00563217">
        <w:t>Le titulaire a l’obligation de prendre en compte les observations et de répondre aux demandes dans le délai prescrit par le coordonnateur SPS.</w:t>
      </w:r>
    </w:p>
    <w:p w14:paraId="64582618" w14:textId="77777777" w:rsidR="00563217" w:rsidRPr="00563217" w:rsidRDefault="00563217" w:rsidP="00563217">
      <w:pPr>
        <w:spacing w:after="0"/>
      </w:pPr>
    </w:p>
    <w:p w14:paraId="24BA5DC8" w14:textId="77777777" w:rsidR="00563217" w:rsidRPr="00563217" w:rsidRDefault="00563217" w:rsidP="00563217">
      <w:pPr>
        <w:spacing w:after="0"/>
      </w:pPr>
      <w:r w:rsidRPr="00563217">
        <w:t>À la demande du coordonnateur S.P.S. le titulaire vise toutes les observations consignées dans le registre journal.</w:t>
      </w:r>
    </w:p>
    <w:p w14:paraId="1CAC8D30" w14:textId="77777777" w:rsidR="00563217" w:rsidRPr="00563217" w:rsidRDefault="00563217" w:rsidP="00563217">
      <w:pPr>
        <w:spacing w:after="0"/>
      </w:pPr>
    </w:p>
    <w:p w14:paraId="22B12183" w14:textId="77777777" w:rsidR="00563217" w:rsidRPr="00563217" w:rsidRDefault="00563217" w:rsidP="00563217">
      <w:pPr>
        <w:spacing w:after="0"/>
      </w:pPr>
      <w:r w:rsidRPr="00563217">
        <w:t>La nature et l’étendue des obligations qui incombent au titulaire en application des dispositions du Code du travail ne sont pas modifiées par l’intervention du coordonnateur en matière de sécurité et de protection de la santé des travailleurs, désigné dans le présent marché sous le nom de « coordonnateur S.P.S ».</w:t>
      </w:r>
    </w:p>
    <w:p w14:paraId="091ECC0B" w14:textId="77777777" w:rsidR="00563217" w:rsidRPr="00D35143" w:rsidRDefault="00563217" w:rsidP="00D35143"/>
    <w:p w14:paraId="5F3007F6" w14:textId="12B30B61" w:rsidR="00465654" w:rsidRPr="009501E7" w:rsidRDefault="00C43459" w:rsidP="009D18BC">
      <w:pPr>
        <w:pStyle w:val="Titre1"/>
      </w:pPr>
      <w:bookmarkStart w:id="46" w:name="_Toc204250597"/>
      <w:r w:rsidRPr="009501E7">
        <w:t>Prise en charge, o</w:t>
      </w:r>
      <w:r w:rsidR="00465654" w:rsidRPr="009501E7">
        <w:t>rganisation, hygiène et sécurité du chantier</w:t>
      </w:r>
      <w:bookmarkEnd w:id="46"/>
    </w:p>
    <w:p w14:paraId="114593CC" w14:textId="77777777" w:rsidR="00F73A16" w:rsidRPr="009501E7" w:rsidRDefault="00F73A16" w:rsidP="009D18BC">
      <w:pPr>
        <w:pStyle w:val="Titre2"/>
      </w:pPr>
      <w:bookmarkStart w:id="47" w:name="_Toc204250598"/>
      <w:r w:rsidRPr="009501E7">
        <w:t>Prise en charge des ouvrages existants – état des lieux</w:t>
      </w:r>
      <w:bookmarkEnd w:id="47"/>
    </w:p>
    <w:p w14:paraId="3543B31B" w14:textId="1A212B1F" w:rsidR="00F73A16" w:rsidRPr="009501E7" w:rsidRDefault="00F73A16" w:rsidP="00F73A16">
      <w:pPr>
        <w:spacing w:after="60"/>
        <w:rPr>
          <w:rFonts w:cs="Arial"/>
        </w:rPr>
      </w:pPr>
      <w:r w:rsidRPr="009501E7">
        <w:rPr>
          <w:rFonts w:cs="Arial"/>
        </w:rPr>
        <w:t xml:space="preserve">Avant toute exécution des </w:t>
      </w:r>
      <w:r w:rsidR="00593BE1" w:rsidRPr="009501E7">
        <w:rPr>
          <w:rFonts w:cs="Arial"/>
        </w:rPr>
        <w:t>travaux</w:t>
      </w:r>
      <w:r w:rsidRPr="009501E7">
        <w:rPr>
          <w:rFonts w:cs="Arial"/>
        </w:rPr>
        <w:t xml:space="preserve">, un état des lieux contradictoire sera établi avec le Maître d'Ouvrage, en présence du Maître d'Œuvre et </w:t>
      </w:r>
      <w:r w:rsidR="00675570" w:rsidRPr="009501E7">
        <w:rPr>
          <w:rFonts w:cs="Arial"/>
        </w:rPr>
        <w:t>du titulaire</w:t>
      </w:r>
      <w:r w:rsidRPr="009501E7">
        <w:rPr>
          <w:rFonts w:cs="Arial"/>
        </w:rPr>
        <w:t xml:space="preserve">, pour mise à disposition de ce dernier des ouvrages où seront réalisés les </w:t>
      </w:r>
      <w:r w:rsidR="00593BE1" w:rsidRPr="009501E7">
        <w:rPr>
          <w:rFonts w:cs="Arial"/>
        </w:rPr>
        <w:t>travaux</w:t>
      </w:r>
      <w:r w:rsidRPr="009501E7">
        <w:rPr>
          <w:rFonts w:cs="Arial"/>
        </w:rPr>
        <w:t xml:space="preserve">, conformément à </w:t>
      </w:r>
      <w:r w:rsidRPr="009501E7">
        <w:rPr>
          <w:b/>
          <w:i/>
          <w:color w:val="262626" w:themeColor="text1" w:themeTint="D9"/>
        </w:rPr>
        <w:t xml:space="preserve">l'article 12 du CCAG </w:t>
      </w:r>
      <w:r w:rsidR="00593BE1" w:rsidRPr="009501E7">
        <w:rPr>
          <w:b/>
          <w:i/>
          <w:color w:val="262626" w:themeColor="text1" w:themeTint="D9"/>
        </w:rPr>
        <w:t>travaux</w:t>
      </w:r>
      <w:r w:rsidRPr="009501E7">
        <w:rPr>
          <w:rFonts w:cs="Arial"/>
        </w:rPr>
        <w:t>.</w:t>
      </w:r>
    </w:p>
    <w:p w14:paraId="013ADCEB" w14:textId="2409CCAD" w:rsidR="00F73A16" w:rsidRPr="009501E7" w:rsidRDefault="00F73A16" w:rsidP="00F73A16">
      <w:pPr>
        <w:spacing w:after="60"/>
        <w:rPr>
          <w:rFonts w:cs="Arial"/>
        </w:rPr>
      </w:pPr>
      <w:r w:rsidRPr="009501E7">
        <w:rPr>
          <w:rFonts w:cs="Arial"/>
        </w:rPr>
        <w:t xml:space="preserve">Le constat contradictoire sera ensuite notifié </w:t>
      </w:r>
      <w:r w:rsidR="00675570" w:rsidRPr="009501E7">
        <w:rPr>
          <w:rFonts w:cs="Arial"/>
        </w:rPr>
        <w:t>au titulaire</w:t>
      </w:r>
      <w:r w:rsidRPr="009501E7">
        <w:rPr>
          <w:rFonts w:cs="Arial"/>
        </w:rPr>
        <w:t>.</w:t>
      </w:r>
    </w:p>
    <w:p w14:paraId="4A39C922" w14:textId="1DB98C82" w:rsidR="00F73A16" w:rsidRPr="002D1E83" w:rsidRDefault="00F73A16" w:rsidP="00F73A16">
      <w:pPr>
        <w:spacing w:after="60"/>
        <w:rPr>
          <w:rFonts w:cs="Arial"/>
        </w:rPr>
      </w:pPr>
      <w:r w:rsidRPr="009501E7">
        <w:rPr>
          <w:rFonts w:cs="Arial"/>
        </w:rPr>
        <w:t xml:space="preserve">Après exécution des </w:t>
      </w:r>
      <w:r w:rsidR="00593BE1" w:rsidRPr="009501E7">
        <w:rPr>
          <w:rFonts w:cs="Arial"/>
        </w:rPr>
        <w:t>travaux</w:t>
      </w:r>
      <w:r w:rsidRPr="009501E7">
        <w:rPr>
          <w:rFonts w:cs="Arial"/>
        </w:rPr>
        <w:t xml:space="preserve">, </w:t>
      </w:r>
      <w:r w:rsidR="00675570" w:rsidRPr="009501E7">
        <w:rPr>
          <w:rFonts w:cs="Arial"/>
        </w:rPr>
        <w:t>le titulaire</w:t>
      </w:r>
      <w:r w:rsidRPr="009501E7">
        <w:rPr>
          <w:rFonts w:cs="Arial"/>
        </w:rPr>
        <w:t xml:space="preserve"> devra remettre en état les ouvrages et abords, conformément à cet état des lieux.</w:t>
      </w:r>
    </w:p>
    <w:p w14:paraId="50AE4115" w14:textId="44414FD4" w:rsidR="00465654" w:rsidRDefault="00465654" w:rsidP="009D18BC">
      <w:pPr>
        <w:pStyle w:val="Titre2"/>
      </w:pPr>
      <w:bookmarkStart w:id="48" w:name="_Toc204250599"/>
      <w:r>
        <w:t>Entretien et installation de chantier</w:t>
      </w:r>
      <w:bookmarkEnd w:id="48"/>
    </w:p>
    <w:p w14:paraId="48039EDE" w14:textId="7DBA2FC3" w:rsidR="00465654" w:rsidRPr="00465654" w:rsidRDefault="00675570" w:rsidP="00465654">
      <w:r>
        <w:t>Le titulaire</w:t>
      </w:r>
      <w:r w:rsidR="00465654" w:rsidRPr="00465654">
        <w:t xml:space="preserve"> supporte toutes les charges relatives à l’établissement et à l’entretien des installations de chantier, y compris les chemins de service et les voies de desserte du chantier qui ne sont pas ouverts à la circulation publique.</w:t>
      </w:r>
    </w:p>
    <w:p w14:paraId="4DF27520" w14:textId="41F64B56" w:rsidR="00465654" w:rsidRPr="00465654" w:rsidRDefault="00465654" w:rsidP="00465654">
      <w:r w:rsidRPr="00465654">
        <w:t xml:space="preserve">Les cheminements pour les travaux de réalisation doivent rester compatibles avec le bon fonctionnement des espaces occupés. Ils sont arrêtés par le </w:t>
      </w:r>
      <w:r w:rsidR="001C0C62">
        <w:t>maître d’</w:t>
      </w:r>
      <w:r w:rsidR="00563217">
        <w:t>œuvre</w:t>
      </w:r>
      <w:r w:rsidRPr="00465654">
        <w:t xml:space="preserve"> en accord avec le </w:t>
      </w:r>
      <w:r w:rsidR="005003EE">
        <w:t>Maître</w:t>
      </w:r>
      <w:r w:rsidRPr="00465654">
        <w:t xml:space="preserve"> d’</w:t>
      </w:r>
      <w:r w:rsidR="005003EE">
        <w:t>Ouvrage</w:t>
      </w:r>
      <w:r w:rsidRPr="00465654">
        <w:t xml:space="preserve">, après proposition </w:t>
      </w:r>
      <w:r w:rsidR="00675570">
        <w:t>du titulaire</w:t>
      </w:r>
      <w:r w:rsidRPr="00465654">
        <w:t xml:space="preserve"> établie sur la base des plans de cheminement existants.</w:t>
      </w:r>
    </w:p>
    <w:p w14:paraId="69843B97" w14:textId="3C40D3DC" w:rsidR="00465654" w:rsidRDefault="00675570" w:rsidP="00465654">
      <w:r>
        <w:t>Le titulaire</w:t>
      </w:r>
      <w:r w:rsidR="00465654" w:rsidRPr="00465654">
        <w:t xml:space="preserve"> est tout particulièrement tenu de respecter les consignes de sécurité relatives aux bâtiments, comme à la présence </w:t>
      </w:r>
      <w:r w:rsidR="00DE1A18">
        <w:t>des élèves</w:t>
      </w:r>
      <w:r w:rsidR="00465654">
        <w:t xml:space="preserve"> et du personnel</w:t>
      </w:r>
      <w:r w:rsidR="00465654" w:rsidRPr="00465654">
        <w:t xml:space="preserve">, données par le </w:t>
      </w:r>
      <w:r w:rsidR="005003EE">
        <w:t>Maître</w:t>
      </w:r>
      <w:r w:rsidR="00465654" w:rsidRPr="00465654">
        <w:t xml:space="preserve"> d’</w:t>
      </w:r>
      <w:r w:rsidR="005003EE">
        <w:t>Ouvrage</w:t>
      </w:r>
      <w:r w:rsidR="00465654" w:rsidRPr="00465654">
        <w:t>.</w:t>
      </w:r>
    </w:p>
    <w:p w14:paraId="20F89EC9" w14:textId="6106CCB0" w:rsidR="00DB426F" w:rsidRDefault="00DB426F" w:rsidP="00DB426F">
      <w:r w:rsidRPr="00DB426F">
        <w:rPr>
          <w:b/>
          <w:i/>
          <w:color w:val="00B0F0"/>
        </w:rPr>
        <w:t>Par dérogation aux articles 9.1.1 et 31.1.2 du CCAG</w:t>
      </w:r>
      <w:r>
        <w:t>, l'installation des chantiers de l'entreprise bénéficie des facilités suivantes données par le maître d'ouvrage :</w:t>
      </w:r>
    </w:p>
    <w:p w14:paraId="26FC0E94" w14:textId="33B56F3D" w:rsidR="00DB426F" w:rsidRDefault="00DB426F" w:rsidP="00DB426F">
      <w:pPr>
        <w:pStyle w:val="Listepuces"/>
      </w:pPr>
      <w:r>
        <w:t>Les emplacements ci-après désignés sont mis gratuitement à la disposition du titulaire, pour ses installations de chantier et dépôts provisoires de matériels et matériaux :</w:t>
      </w:r>
    </w:p>
    <w:p w14:paraId="279F1450" w14:textId="535446AC" w:rsidR="00DB426F" w:rsidRPr="009501E7" w:rsidRDefault="00DB426F" w:rsidP="00593BE1">
      <w:pPr>
        <w:pStyle w:val="Listepuces2"/>
      </w:pPr>
      <w:r w:rsidRPr="009501E7">
        <w:t xml:space="preserve">Emplacements : </w:t>
      </w:r>
      <w:r w:rsidR="009501E7" w:rsidRPr="009501E7">
        <w:t>à proximité immédiate de la halle d’essais</w:t>
      </w:r>
    </w:p>
    <w:p w14:paraId="3030F792" w14:textId="3D0D26D6" w:rsidR="00DB426F" w:rsidRPr="009501E7" w:rsidRDefault="00DB426F" w:rsidP="00DB426F">
      <w:pPr>
        <w:pStyle w:val="Listepuces"/>
      </w:pPr>
      <w:r w:rsidRPr="009501E7">
        <w:t>Les installations, matériels, fluides et énergie, ci-après désignés, sont à la disposition du titulaire pour l'exécution des travaux :</w:t>
      </w:r>
    </w:p>
    <w:p w14:paraId="3C97A234" w14:textId="40F0E5F1" w:rsidR="00DB426F" w:rsidRPr="009501E7" w:rsidRDefault="009501E7" w:rsidP="00593BE1">
      <w:pPr>
        <w:pStyle w:val="Listepuces2"/>
      </w:pPr>
      <w:r w:rsidRPr="009501E7">
        <w:lastRenderedPageBreak/>
        <w:t>Electricité (220V)</w:t>
      </w:r>
    </w:p>
    <w:p w14:paraId="20368327" w14:textId="07E7F85D" w:rsidR="00DB426F" w:rsidRPr="009501E7" w:rsidRDefault="009501E7" w:rsidP="00FA2B0A">
      <w:pPr>
        <w:pStyle w:val="Listepuces2"/>
      </w:pPr>
      <w:r w:rsidRPr="009501E7">
        <w:t>Eau</w:t>
      </w:r>
    </w:p>
    <w:p w14:paraId="10EF1070" w14:textId="1E33FF35" w:rsidR="00465654" w:rsidRPr="00465654" w:rsidRDefault="00C43459" w:rsidP="009D18BC">
      <w:pPr>
        <w:pStyle w:val="Titre2"/>
      </w:pPr>
      <w:bookmarkStart w:id="49" w:name="_Toc204250600"/>
      <w:r>
        <w:t>Protection de la main d’œuvre</w:t>
      </w:r>
      <w:r w:rsidR="00465654" w:rsidRPr="00465654">
        <w:t xml:space="preserve"> et conditions de travail</w:t>
      </w:r>
      <w:r w:rsidR="00DB426F">
        <w:t xml:space="preserve"> – signalisation du chantier</w:t>
      </w:r>
      <w:bookmarkEnd w:id="49"/>
    </w:p>
    <w:p w14:paraId="3E56407A" w14:textId="5534FBB5" w:rsidR="00465654" w:rsidRPr="00465654" w:rsidRDefault="00465654" w:rsidP="00465654">
      <w:r w:rsidRPr="00465654">
        <w:t>Concernant les mesures de sécurité et de protection de l</w:t>
      </w:r>
      <w:r w:rsidR="00C43459">
        <w:t>a santé des travailleurs sur le chantier</w:t>
      </w:r>
      <w:r w:rsidRPr="00465654">
        <w:t xml:space="preserve">, les obligations qui s’imposent au </w:t>
      </w:r>
      <w:r w:rsidR="00593BE1">
        <w:t>titulaire</w:t>
      </w:r>
      <w:r w:rsidRPr="00465654">
        <w:t xml:space="preserve"> sont celles figurant à </w:t>
      </w:r>
      <w:r w:rsidRPr="00187845">
        <w:rPr>
          <w:b/>
          <w:i/>
          <w:color w:val="262626" w:themeColor="text1" w:themeTint="D9"/>
        </w:rPr>
        <w:t>l’article 6 du CCAG</w:t>
      </w:r>
      <w:r w:rsidR="000B79FD">
        <w:rPr>
          <w:b/>
          <w:i/>
          <w:color w:val="262626" w:themeColor="text1" w:themeTint="D9"/>
        </w:rPr>
        <w:t xml:space="preserve"> </w:t>
      </w:r>
      <w:r w:rsidR="00593BE1">
        <w:rPr>
          <w:b/>
          <w:i/>
          <w:color w:val="262626" w:themeColor="text1" w:themeTint="D9"/>
        </w:rPr>
        <w:t>travaux</w:t>
      </w:r>
      <w:r w:rsidRPr="00465654">
        <w:t xml:space="preserve"> complétées par les dispositions suivantes, sans préjudice de celles résultant de la loi n° 93-1418 du 31 décembre 1993 et des textes pris pour son application.</w:t>
      </w:r>
    </w:p>
    <w:p w14:paraId="0DF44D1C" w14:textId="42AD6664" w:rsidR="00465654" w:rsidRPr="00465654" w:rsidRDefault="00675570" w:rsidP="00465654">
      <w:r>
        <w:t>Le titulaire</w:t>
      </w:r>
      <w:r w:rsidR="00C43459">
        <w:t xml:space="preserve"> doit prendre sur le chantier</w:t>
      </w:r>
      <w:r w:rsidR="00465654" w:rsidRPr="00465654">
        <w:t xml:space="preserve"> toutes les mesures d'ordre et de sécurité propres à éviter des accidents, tant à l'égard du personnel qu'à l'égard des tiers. </w:t>
      </w:r>
      <w:r w:rsidR="007C073E">
        <w:t>Il</w:t>
      </w:r>
      <w:r w:rsidR="00465654" w:rsidRPr="00465654">
        <w:t xml:space="preserve"> est </w:t>
      </w:r>
      <w:r w:rsidR="00563217" w:rsidRPr="00465654">
        <w:t>tenu</w:t>
      </w:r>
      <w:r w:rsidR="00465654" w:rsidRPr="00465654">
        <w:t xml:space="preserve"> d'observer tous les règlements et consignes de l'autorité compétente. </w:t>
      </w:r>
    </w:p>
    <w:p w14:paraId="703ED4E8" w14:textId="5492C355" w:rsidR="00465654" w:rsidRPr="00DB426F" w:rsidRDefault="007C073E" w:rsidP="00465654">
      <w:pPr>
        <w:rPr>
          <w:b/>
          <w:color w:val="FF0000"/>
        </w:rPr>
      </w:pPr>
      <w:r w:rsidRPr="00DB426F">
        <w:rPr>
          <w:b/>
          <w:color w:val="FF0000"/>
        </w:rPr>
        <w:t>Il</w:t>
      </w:r>
      <w:r w:rsidR="00465654" w:rsidRPr="00DB426F">
        <w:rPr>
          <w:b/>
          <w:color w:val="FF0000"/>
        </w:rPr>
        <w:t xml:space="preserve"> assure notamment la signalisation de son chantier. </w:t>
      </w:r>
      <w:r w:rsidRPr="00DB426F">
        <w:rPr>
          <w:b/>
          <w:color w:val="FF0000"/>
        </w:rPr>
        <w:t>Il</w:t>
      </w:r>
      <w:r w:rsidR="00465654" w:rsidRPr="00DB426F">
        <w:rPr>
          <w:b/>
          <w:color w:val="FF0000"/>
        </w:rPr>
        <w:t xml:space="preserve"> assure également, en tant que de besoin, la clôture de ses chantiers.</w:t>
      </w:r>
    </w:p>
    <w:p w14:paraId="357AA8CA" w14:textId="28964ABC" w:rsidR="00465654" w:rsidRPr="00465654" w:rsidRDefault="007C073E" w:rsidP="00465654">
      <w:r>
        <w:t>Il</w:t>
      </w:r>
      <w:r w:rsidR="00465654" w:rsidRPr="00465654">
        <w:t xml:space="preserve"> doit prendre toutes les précautions nécessaires pour éviter que les travaux ne causent un danger aux </w:t>
      </w:r>
      <w:r w:rsidR="00BD1CED" w:rsidRPr="00465654">
        <w:t>tiers</w:t>
      </w:r>
      <w:r w:rsidR="00465654" w:rsidRPr="00465654">
        <w:t xml:space="preserve">. </w:t>
      </w:r>
    </w:p>
    <w:p w14:paraId="3DAA256D" w14:textId="77777777" w:rsidR="00465654" w:rsidRPr="00465654" w:rsidRDefault="00465654" w:rsidP="00465654">
      <w:r w:rsidRPr="00465654">
        <w:t xml:space="preserve">Les points de passage dangereux, le long et à la traversée des </w:t>
      </w:r>
      <w:r w:rsidRPr="00B40F22">
        <w:t>voies de communication</w:t>
      </w:r>
      <w:r w:rsidR="00BD1CED" w:rsidRPr="00B40F22">
        <w:t>/</w:t>
      </w:r>
      <w:r w:rsidR="002E7274" w:rsidRPr="00B40F22">
        <w:t>zones de passage</w:t>
      </w:r>
      <w:r w:rsidRPr="00465654">
        <w:t xml:space="preserve">, doivent être protégés par des garde-corps provisoires ou par tout autre dispositif approprié et doivent être au besoin éclairés. </w:t>
      </w:r>
    </w:p>
    <w:p w14:paraId="29F802D9" w14:textId="1ED9F95E" w:rsidR="00465654" w:rsidRPr="00465654" w:rsidRDefault="00675570" w:rsidP="00465654">
      <w:r>
        <w:t>Le titulaire</w:t>
      </w:r>
      <w:r w:rsidR="00465654" w:rsidRPr="00465654">
        <w:t xml:space="preserve"> garantit la conformité des matériels et outillages mis à disposition du personnel de chantier.</w:t>
      </w:r>
    </w:p>
    <w:p w14:paraId="2A921261" w14:textId="5DD9ED53" w:rsidR="00465654" w:rsidRPr="00465654" w:rsidRDefault="00675570" w:rsidP="00465654">
      <w:r>
        <w:t>Le titulaire</w:t>
      </w:r>
      <w:r w:rsidR="00465654" w:rsidRPr="00465654">
        <w:t xml:space="preserve"> s’engage formellement à informer son personnel des mesures arrêtées dans le plan de prévention.</w:t>
      </w:r>
    </w:p>
    <w:p w14:paraId="40D7DB05" w14:textId="46CEA7B7" w:rsidR="00465654" w:rsidRPr="00465654" w:rsidRDefault="00465654" w:rsidP="00465654">
      <w:r w:rsidRPr="00465654">
        <w:t xml:space="preserve">En cas d'inobservation par </w:t>
      </w:r>
      <w:r w:rsidR="00675570">
        <w:t>le titulaire</w:t>
      </w:r>
      <w:r w:rsidRPr="00465654">
        <w:t xml:space="preserve"> des prescriptions ci-dessus et sans préjudice des pouvoirs des autorités compétentes, le </w:t>
      </w:r>
      <w:r w:rsidR="001C0C62">
        <w:t>maître d’</w:t>
      </w:r>
      <w:proofErr w:type="spellStart"/>
      <w:r w:rsidR="001C0C62">
        <w:t>oeuvre</w:t>
      </w:r>
      <w:proofErr w:type="spellEnd"/>
      <w:r w:rsidRPr="00465654">
        <w:t xml:space="preserve"> peut prendre aux frais </w:t>
      </w:r>
      <w:r w:rsidR="00675570">
        <w:t>du titulaire</w:t>
      </w:r>
      <w:r w:rsidRPr="00465654">
        <w:t xml:space="preserve"> les mesures nécessaires après mise en demeure restée sans effet. </w:t>
      </w:r>
    </w:p>
    <w:p w14:paraId="33FA291B" w14:textId="77777777" w:rsidR="00465654" w:rsidRPr="00465654" w:rsidRDefault="00465654" w:rsidP="00465654">
      <w:r w:rsidRPr="00465654">
        <w:t xml:space="preserve">En cas d'urgence ou de danger, ces mesures peuvent être prises sans mise en demeure préalable. </w:t>
      </w:r>
    </w:p>
    <w:p w14:paraId="1F07C5EE" w14:textId="38904718" w:rsidR="00465654" w:rsidRPr="00C43459" w:rsidRDefault="00465654" w:rsidP="00465654">
      <w:r w:rsidRPr="00C43459">
        <w:t xml:space="preserve">L'intervention des autorités compétentes ou du </w:t>
      </w:r>
      <w:r w:rsidR="001C0C62">
        <w:t>maître d’</w:t>
      </w:r>
      <w:proofErr w:type="spellStart"/>
      <w:r w:rsidR="001C0C62">
        <w:t>oeuvre</w:t>
      </w:r>
      <w:proofErr w:type="spellEnd"/>
      <w:r w:rsidRPr="00C43459">
        <w:t xml:space="preserve"> ne dégage pas la responsabilité </w:t>
      </w:r>
      <w:r w:rsidR="00675570">
        <w:t>du titulaire</w:t>
      </w:r>
      <w:r w:rsidRPr="00C43459">
        <w:t xml:space="preserve">. </w:t>
      </w:r>
    </w:p>
    <w:p w14:paraId="0840FC21" w14:textId="77D617A0" w:rsidR="0022254A" w:rsidRPr="00C43459" w:rsidRDefault="0022254A" w:rsidP="009D18BC">
      <w:pPr>
        <w:pStyle w:val="Titre2"/>
      </w:pPr>
      <w:bookmarkStart w:id="50" w:name="_Toc204250601"/>
      <w:r w:rsidRPr="00C43459">
        <w:t>Sécurité et protection de la santé des travailleurs sur les lieux des opérations</w:t>
      </w:r>
      <w:bookmarkEnd w:id="50"/>
      <w:r w:rsidRPr="00C43459">
        <w:t xml:space="preserve"> </w:t>
      </w:r>
    </w:p>
    <w:p w14:paraId="40152819" w14:textId="2454BC65" w:rsidR="0022254A" w:rsidRDefault="0022254A" w:rsidP="0022254A">
      <w:r w:rsidRPr="00C43459">
        <w:t xml:space="preserve">Le </w:t>
      </w:r>
      <w:r w:rsidR="00593BE1">
        <w:t>titulaire</w:t>
      </w:r>
      <w:r w:rsidRPr="00C43459">
        <w:t xml:space="preserv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w:t>
      </w:r>
      <w:r>
        <w:t xml:space="preserve"> de tous les prix. Le </w:t>
      </w:r>
      <w:r w:rsidR="00593BE1">
        <w:t>titulaire</w:t>
      </w:r>
      <w:r>
        <w:t xml:space="preserve"> ne pourra prétendre à aucune prolongation des délais</w:t>
      </w:r>
      <w:r w:rsidR="00126BC6">
        <w:t>,</w:t>
      </w:r>
      <w:r>
        <w:t xml:space="preserve"> ni à aucune indemnité à ce titre.</w:t>
      </w:r>
    </w:p>
    <w:p w14:paraId="06B02412" w14:textId="7432A4A5" w:rsidR="0022254A" w:rsidRDefault="0022254A" w:rsidP="0022254A">
      <w:r>
        <w:t xml:space="preserve">En complément des dispositions prévues à </w:t>
      </w:r>
      <w:r>
        <w:rPr>
          <w:b/>
          <w:i/>
          <w:color w:val="595959" w:themeColor="text1" w:themeTint="A6"/>
        </w:rPr>
        <w:t xml:space="preserve">l’article 6 du CCAG </w:t>
      </w:r>
      <w:r w:rsidR="00593BE1">
        <w:rPr>
          <w:b/>
          <w:i/>
          <w:color w:val="595959" w:themeColor="text1" w:themeTint="A6"/>
        </w:rPr>
        <w:t>travaux</w:t>
      </w:r>
      <w:r>
        <w:rPr>
          <w:b/>
          <w:i/>
          <w:color w:val="595959" w:themeColor="text1" w:themeTint="A6"/>
        </w:rPr>
        <w:t>,</w:t>
      </w:r>
      <w:r>
        <w:t xml:space="preserve"> le </w:t>
      </w:r>
      <w:r w:rsidR="00593BE1">
        <w:t>titulaire</w:t>
      </w:r>
      <w:r>
        <w:t xml:space="preserve"> devra, conformément au décret du 20 février 1992 modifié par le décret n° 94-1159 du 26 décembre 1994 se conformer aux dispositions suivantes :</w:t>
      </w:r>
    </w:p>
    <w:p w14:paraId="2E6489FA" w14:textId="77777777" w:rsidR="0022254A" w:rsidRDefault="0022254A" w:rsidP="00C15C81">
      <w:pPr>
        <w:pStyle w:val="Listepuces"/>
      </w:pPr>
      <w:r>
        <w:t>Etablissement d’une note d’information préalable précisant les dates d’intervention, les durées, le nombre de salariés affectés, les noms et qualités des personnes responsables.</w:t>
      </w:r>
    </w:p>
    <w:p w14:paraId="620E0194" w14:textId="0BDDB755" w:rsidR="0022254A" w:rsidRDefault="0022254A" w:rsidP="00C15C81">
      <w:pPr>
        <w:pStyle w:val="Listepuces"/>
      </w:pPr>
      <w:r>
        <w:t xml:space="preserve">Participation le cas échéant à des inspections préalables des lieux d’intervention, des installations qui s’y trouvent et </w:t>
      </w:r>
      <w:r w:rsidRPr="00B40F22">
        <w:t xml:space="preserve">des matériels éventuellement mis à disposition </w:t>
      </w:r>
      <w:r>
        <w:t xml:space="preserve">du </w:t>
      </w:r>
      <w:r w:rsidR="00593BE1">
        <w:t>titulaire</w:t>
      </w:r>
      <w:r>
        <w:t>.</w:t>
      </w:r>
    </w:p>
    <w:p w14:paraId="4E5F68BA" w14:textId="5B7D0397" w:rsidR="0022254A" w:rsidRDefault="0022254A" w:rsidP="00C15C81">
      <w:pPr>
        <w:pStyle w:val="Listepuces"/>
      </w:pPr>
      <w:r>
        <w:t xml:space="preserve">Participation avant le commencement des Prestations, à l’établissement d’un </w:t>
      </w:r>
      <w:r w:rsidRPr="004E6F4E">
        <w:rPr>
          <w:b/>
        </w:rPr>
        <w:t>plan de prévention</w:t>
      </w:r>
      <w:r>
        <w:t xml:space="preserve"> (document définissant les mesures qui doivent être prises par </w:t>
      </w:r>
      <w:r w:rsidR="00675570">
        <w:t>le titulaire</w:t>
      </w:r>
      <w:r w:rsidR="007C073E">
        <w:t xml:space="preserve"> </w:t>
      </w:r>
      <w:r>
        <w:t xml:space="preserve">et ses éventuels sous-traitants, en vue de prévenir les risques pouvant résulter de l’interférence entre les activités, les installations et les matériels) </w:t>
      </w:r>
    </w:p>
    <w:p w14:paraId="3D4178DE" w14:textId="77777777" w:rsidR="0022254A" w:rsidRPr="00784E34" w:rsidRDefault="0022254A" w:rsidP="00C15C81">
      <w:pPr>
        <w:pStyle w:val="Listepuces"/>
      </w:pPr>
      <w:r>
        <w:t>Informer ses salariés des dispositions retenues.</w:t>
      </w:r>
    </w:p>
    <w:p w14:paraId="0815EC0E" w14:textId="19309817" w:rsidR="00C15C81" w:rsidRDefault="00C15C81" w:rsidP="009D18BC">
      <w:pPr>
        <w:pStyle w:val="Titre2"/>
      </w:pPr>
      <w:bookmarkStart w:id="51" w:name="_Toc204250602"/>
      <w:bookmarkStart w:id="52" w:name="_Toc350105249"/>
      <w:r>
        <w:t>Obligation de conseil et d’information</w:t>
      </w:r>
      <w:bookmarkEnd w:id="51"/>
    </w:p>
    <w:p w14:paraId="0B743C15" w14:textId="77777777" w:rsidR="00C15C81" w:rsidRDefault="00C15C81" w:rsidP="00C15C81">
      <w:r>
        <w:t xml:space="preserve">Le titulaire du marché est tenu à une obligation permanente de conseil auprès du maître d'ouvrage. </w:t>
      </w:r>
    </w:p>
    <w:p w14:paraId="05319AEB" w14:textId="77777777" w:rsidR="00C15C81" w:rsidRDefault="00C15C81" w:rsidP="00C15C81">
      <w:r>
        <w:t>Il doit notamment :</w:t>
      </w:r>
    </w:p>
    <w:p w14:paraId="5B10E011" w14:textId="19223015" w:rsidR="00C15C81" w:rsidRDefault="00C15C81" w:rsidP="00C15C81">
      <w:pPr>
        <w:pStyle w:val="Listepuces"/>
      </w:pPr>
      <w:proofErr w:type="gramStart"/>
      <w:r>
        <w:lastRenderedPageBreak/>
        <w:t>signaler</w:t>
      </w:r>
      <w:proofErr w:type="gramEnd"/>
      <w:r>
        <w:t xml:space="preserve"> les divergences entre les cotes figurant sur les plans et les relevés effectués sur le terrain,</w:t>
      </w:r>
    </w:p>
    <w:p w14:paraId="3170DCF2" w14:textId="3EB93103" w:rsidR="00C15C81" w:rsidRDefault="00C15C81" w:rsidP="00C15C81">
      <w:pPr>
        <w:pStyle w:val="Listepuces"/>
      </w:pPr>
      <w:proofErr w:type="gramStart"/>
      <w:r>
        <w:t>solliciter</w:t>
      </w:r>
      <w:proofErr w:type="gramEnd"/>
      <w:r>
        <w:t xml:space="preserve"> de la part de </w:t>
      </w:r>
      <w:r w:rsidRPr="00557111">
        <w:t>la maîtrise d'œuvre tous les renseignements qualificatifs ou quantitatifs qui n'apparaîtraient pas de façon suffisamment explicite</w:t>
      </w:r>
      <w:r>
        <w:t xml:space="preserve"> sur les documents qui lui sont remis,</w:t>
      </w:r>
    </w:p>
    <w:p w14:paraId="51D8F18D" w14:textId="0DA7CE1C" w:rsidR="00C15C81" w:rsidRDefault="00C15C81" w:rsidP="00C15C81">
      <w:pPr>
        <w:pStyle w:val="Listepuces"/>
      </w:pPr>
      <w:proofErr w:type="gramStart"/>
      <w:r>
        <w:t>contrôler</w:t>
      </w:r>
      <w:proofErr w:type="gramEnd"/>
      <w:r>
        <w:t xml:space="preserve"> sur place les dimensions des ouvrages exécutés par d'autres entreprises et tous autres éléments susceptibles d'affecter l'établissement de ses propres plans d'exécution.</w:t>
      </w:r>
    </w:p>
    <w:p w14:paraId="547C0D46" w14:textId="3E9817BA" w:rsidR="00C15C81" w:rsidRDefault="00C15C81" w:rsidP="00C15C81">
      <w:r>
        <w:t>Dans l'hypothèse où le titulaire ne respecte cette obligation, il ne saurait se prévaloir d'une incohérence dans le marché pour s'exonérer de ses obligations contractuelles.</w:t>
      </w:r>
    </w:p>
    <w:p w14:paraId="619A25EA" w14:textId="4206BBFB" w:rsidR="00C15C81" w:rsidRPr="00C15C81" w:rsidRDefault="00C15C81" w:rsidP="00C15C81">
      <w:r w:rsidRPr="00C15C81">
        <w:t>Le titulaire est tenu de signaler à l'acheteur tous les éléments qui lui paraissent de nature à compromettre la bonne exécution des prestations.</w:t>
      </w:r>
    </w:p>
    <w:p w14:paraId="13C6B990" w14:textId="77777777" w:rsidR="0022254A" w:rsidRDefault="0022254A" w:rsidP="009D18BC">
      <w:pPr>
        <w:pStyle w:val="Titre2"/>
      </w:pPr>
      <w:bookmarkStart w:id="53" w:name="_Toc204250603"/>
      <w:r>
        <w:t>Obligation de confidentialité</w:t>
      </w:r>
      <w:bookmarkEnd w:id="52"/>
      <w:bookmarkEnd w:id="53"/>
    </w:p>
    <w:p w14:paraId="49C985C8" w14:textId="2D8B7415" w:rsidR="0022254A" w:rsidRPr="00711BDE" w:rsidRDefault="0022254A" w:rsidP="0022254A">
      <w:r w:rsidRPr="00711BDE">
        <w:t xml:space="preserve">Les </w:t>
      </w:r>
      <w:r w:rsidR="00593BE1">
        <w:t>titulaire</w:t>
      </w:r>
      <w:r w:rsidRPr="00711BDE">
        <w:t xml:space="preserve">s ainsi que les membres de leurs équipes respectives sont tenus au secret professionnel et à l’obligation de discrétion pour tout ce qui concerne les faits, informations, documents, études et décisions dont ils auraient connaissance au cours de l’exécution du Marché. Ils s’interdisent notamment toute communication écrite ou verbale et toute remise de documents à des tiers sans l’accord exprès préalable du </w:t>
      </w:r>
      <w:r w:rsidR="006C5241">
        <w:t>IMT Mines Alès</w:t>
      </w:r>
      <w:r w:rsidRPr="00711BDE">
        <w:t xml:space="preserve">. </w:t>
      </w:r>
    </w:p>
    <w:p w14:paraId="531E1389" w14:textId="1301833C" w:rsidR="0022254A" w:rsidRPr="00711BDE" w:rsidRDefault="0022254A" w:rsidP="0022254A">
      <w:r w:rsidRPr="00711BDE">
        <w:t xml:space="preserve">Le </w:t>
      </w:r>
      <w:r w:rsidR="00593BE1">
        <w:t>titulaire</w:t>
      </w:r>
      <w:r w:rsidRPr="00711BDE">
        <w:t xml:space="preserve"> qui, à l’occasion de l’exécution du présent Marché, a reçu du </w:t>
      </w:r>
      <w:r w:rsidR="006C5241">
        <w:t>IMT Mines Alès</w:t>
      </w:r>
      <w:r w:rsidRPr="00711BDE">
        <w:t xml:space="preserve"> communication, à titre confidentiel, de renseignements, documents ou objets quelconques, est tenu de maintenir la confidentialité attachée à cette communication.</w:t>
      </w:r>
    </w:p>
    <w:p w14:paraId="43E04C5B" w14:textId="77777777" w:rsidR="0022254A" w:rsidRPr="00711BDE" w:rsidRDefault="0022254A" w:rsidP="0022254A">
      <w:r w:rsidRPr="00711BDE">
        <w:t>Il ne doit divulguer aucune information qui résulte de l’exécution du Marché ou pourrait parvenir à sa connaissance à l’occasion de celui-ci.</w:t>
      </w:r>
    </w:p>
    <w:p w14:paraId="0EDE13E1" w14:textId="2352240F" w:rsidR="0022254A" w:rsidRPr="00711BDE" w:rsidRDefault="0022254A" w:rsidP="0022254A">
      <w:r w:rsidRPr="00711BDE">
        <w:t xml:space="preserve">Le </w:t>
      </w:r>
      <w:r w:rsidR="00593BE1">
        <w:t>titulaire</w:t>
      </w:r>
      <w:r w:rsidRPr="00711BDE">
        <w:t xml:space="preserve"> doit sans délai avertir la personne en charge de la conduite du Marché de toute violation de l’obligation de confidentialité par l’un des membres de son personnel.</w:t>
      </w:r>
    </w:p>
    <w:p w14:paraId="78AD69E3" w14:textId="77777777" w:rsidR="0022254A" w:rsidRDefault="0022254A" w:rsidP="0022254A">
      <w:r w:rsidRPr="000634D5">
        <w:t>Le non-respect de ces dispositions entraîne, la résiliation immédiate du lien contrac</w:t>
      </w:r>
      <w:r>
        <w:t xml:space="preserve">tuel sans préavis, ni indemnité. </w:t>
      </w:r>
    </w:p>
    <w:p w14:paraId="2A4D4BB9" w14:textId="71E32E90" w:rsidR="00C43459" w:rsidRPr="00140359" w:rsidRDefault="00C43459" w:rsidP="009D18BC">
      <w:pPr>
        <w:pStyle w:val="Titre2"/>
      </w:pPr>
      <w:bookmarkStart w:id="54" w:name="_Toc204250604"/>
      <w:r w:rsidRPr="00140359">
        <w:t xml:space="preserve">Présence ou interventions simultanées d'autres </w:t>
      </w:r>
      <w:r>
        <w:t>entrepreneurs et/ou</w:t>
      </w:r>
      <w:r w:rsidRPr="00140359">
        <w:t xml:space="preserve"> du personnel du </w:t>
      </w:r>
      <w:r w:rsidR="006C5241">
        <w:t>IMT Mines Alès</w:t>
      </w:r>
      <w:bookmarkEnd w:id="54"/>
    </w:p>
    <w:p w14:paraId="725EBE69" w14:textId="00A8CC90" w:rsidR="00C43459" w:rsidRPr="000C4F73" w:rsidRDefault="00C43459" w:rsidP="00C43459">
      <w:pPr>
        <w:rPr>
          <w:rFonts w:cs="Arial"/>
        </w:rPr>
      </w:pPr>
      <w:r w:rsidRPr="000C4F73">
        <w:rPr>
          <w:rFonts w:cs="Arial"/>
        </w:rPr>
        <w:t xml:space="preserve">Le </w:t>
      </w:r>
      <w:r w:rsidR="00593BE1">
        <w:rPr>
          <w:rFonts w:cs="Arial"/>
        </w:rPr>
        <w:t>titulaire</w:t>
      </w:r>
      <w:r w:rsidRPr="00884347">
        <w:rPr>
          <w:rFonts w:cs="Arial"/>
        </w:rPr>
        <w:t xml:space="preserve"> </w:t>
      </w:r>
      <w:r w:rsidRPr="000C4F73">
        <w:rPr>
          <w:rFonts w:cs="Arial"/>
        </w:rPr>
        <w:t xml:space="preserve">doit prendre en compte l'éventualité de la présence ou d'une intervention aux mêmes lieux et plages horaires d'autres </w:t>
      </w:r>
      <w:r w:rsidR="00B30685">
        <w:rPr>
          <w:rFonts w:cs="Arial"/>
        </w:rPr>
        <w:t>entrepreneur</w:t>
      </w:r>
      <w:r>
        <w:rPr>
          <w:rFonts w:cs="Arial"/>
        </w:rPr>
        <w:t xml:space="preserve">s, </w:t>
      </w:r>
      <w:r w:rsidRPr="000C4F73">
        <w:rPr>
          <w:rFonts w:cs="Arial"/>
        </w:rPr>
        <w:t xml:space="preserve">prestataires de services ou fournisseurs, ainsi que du personnel </w:t>
      </w:r>
      <w:r w:rsidR="009501E7">
        <w:rPr>
          <w:rFonts w:cs="Arial"/>
        </w:rPr>
        <w:t>d’</w:t>
      </w:r>
      <w:r w:rsidR="006C5241">
        <w:rPr>
          <w:rFonts w:cs="Arial"/>
        </w:rPr>
        <w:t>IMT Mines Alès</w:t>
      </w:r>
      <w:r>
        <w:rPr>
          <w:rFonts w:cs="Arial"/>
        </w:rPr>
        <w:t>.</w:t>
      </w:r>
    </w:p>
    <w:p w14:paraId="03588E7E" w14:textId="327ABC8E" w:rsidR="002C2DDD" w:rsidRPr="000C4F73" w:rsidRDefault="002C2DDD" w:rsidP="002C2DDD">
      <w:pPr>
        <w:rPr>
          <w:rFonts w:cs="Arial"/>
        </w:rPr>
      </w:pPr>
      <w:r w:rsidRPr="000C4F73">
        <w:rPr>
          <w:rFonts w:cs="Arial"/>
        </w:rPr>
        <w:t xml:space="preserve">Si la personne chargée de la conduite du </w:t>
      </w:r>
      <w:r w:rsidRPr="00884347">
        <w:rPr>
          <w:rFonts w:cs="Arial"/>
        </w:rPr>
        <w:t xml:space="preserve">Marché </w:t>
      </w:r>
      <w:r w:rsidRPr="000C4F73">
        <w:rPr>
          <w:rFonts w:cs="Arial"/>
        </w:rPr>
        <w:t xml:space="preserve">le juge nécessaire, le </w:t>
      </w:r>
      <w:r w:rsidR="00593BE1">
        <w:rPr>
          <w:rFonts w:cs="Arial"/>
        </w:rPr>
        <w:t>titulaire</w:t>
      </w:r>
      <w:r w:rsidRPr="00884347">
        <w:rPr>
          <w:rFonts w:cs="Arial"/>
        </w:rPr>
        <w:t xml:space="preserve"> </w:t>
      </w:r>
      <w:r w:rsidRPr="000C4F73">
        <w:rPr>
          <w:rFonts w:cs="Arial"/>
        </w:rPr>
        <w:t>est consulté sur les conditions d'exécution de ces autres interventions. Réciproquement, les conditions d'exécutions de ses interventions peuvent être adaptées.</w:t>
      </w:r>
    </w:p>
    <w:p w14:paraId="775F3AFB" w14:textId="0676AF9B" w:rsidR="002C2DDD" w:rsidRDefault="002C2DDD" w:rsidP="002C2DDD">
      <w:pPr>
        <w:rPr>
          <w:rFonts w:cs="Arial"/>
        </w:rPr>
      </w:pPr>
      <w:r w:rsidRPr="000C4F73">
        <w:rPr>
          <w:rFonts w:cs="Arial"/>
        </w:rPr>
        <w:t xml:space="preserve">Enfin, le </w:t>
      </w:r>
      <w:r w:rsidR="00593BE1">
        <w:rPr>
          <w:rFonts w:cs="Arial"/>
        </w:rPr>
        <w:t>titulaire</w:t>
      </w:r>
      <w:r w:rsidRPr="00884347">
        <w:rPr>
          <w:rFonts w:cs="Arial"/>
        </w:rPr>
        <w:t xml:space="preserve"> </w:t>
      </w:r>
      <w:r w:rsidRPr="000C4F73">
        <w:rPr>
          <w:rFonts w:cs="Arial"/>
        </w:rPr>
        <w:t xml:space="preserve">doit </w:t>
      </w:r>
      <w:r w:rsidRPr="00CC413E">
        <w:rPr>
          <w:rFonts w:cs="Arial"/>
        </w:rPr>
        <w:t>s’adapter aux conséquences des multiples travaux en cours ou à venir</w:t>
      </w:r>
      <w:r w:rsidRPr="000C4F73">
        <w:rPr>
          <w:rFonts w:cs="Arial"/>
        </w:rPr>
        <w:t xml:space="preserve">, ainsi qu’aux événements publics ou privés organisés dans ces mêmes espaces, qui impliquent notamment la fermeture et l'ouverture de certains </w:t>
      </w:r>
      <w:r w:rsidR="00715363">
        <w:rPr>
          <w:rFonts w:cs="Arial"/>
        </w:rPr>
        <w:t>espaces</w:t>
      </w:r>
      <w:r w:rsidRPr="000C4F73">
        <w:rPr>
          <w:rFonts w:cs="Arial"/>
        </w:rPr>
        <w:t>, la réalisation d'aménagements provisoires et l'évolution de la procédure de contrôle des accès.</w:t>
      </w:r>
    </w:p>
    <w:p w14:paraId="1B66ACC4" w14:textId="77777777" w:rsidR="00F57182" w:rsidRPr="00140359" w:rsidRDefault="00F57182" w:rsidP="009D18BC">
      <w:pPr>
        <w:pStyle w:val="Titre2"/>
      </w:pPr>
      <w:bookmarkStart w:id="55" w:name="_Toc204250605"/>
      <w:r w:rsidRPr="00140359">
        <w:t>Protection des abords</w:t>
      </w:r>
      <w:bookmarkEnd w:id="55"/>
    </w:p>
    <w:p w14:paraId="4CFE9F2A" w14:textId="1188DC85" w:rsidR="00F57182" w:rsidRPr="000C4F73" w:rsidRDefault="00F57182" w:rsidP="00F57182">
      <w:pPr>
        <w:rPr>
          <w:rFonts w:cs="Arial"/>
        </w:rPr>
      </w:pPr>
      <w:r w:rsidRPr="000C4F73">
        <w:rPr>
          <w:rFonts w:cs="Arial"/>
        </w:rPr>
        <w:t xml:space="preserve">Le </w:t>
      </w:r>
      <w:r w:rsidR="00593BE1">
        <w:rPr>
          <w:rFonts w:cs="Arial"/>
        </w:rPr>
        <w:t>titulaire</w:t>
      </w:r>
      <w:r w:rsidRPr="000C4F73">
        <w:rPr>
          <w:rFonts w:cs="Arial"/>
        </w:rPr>
        <w:t xml:space="preserve"> doit la protection de tous les </w:t>
      </w:r>
      <w:r w:rsidR="00987706">
        <w:rPr>
          <w:rFonts w:cs="Arial"/>
        </w:rPr>
        <w:t>o</w:t>
      </w:r>
      <w:r w:rsidR="005003EE">
        <w:rPr>
          <w:rFonts w:cs="Arial"/>
        </w:rPr>
        <w:t>uvrage</w:t>
      </w:r>
      <w:r w:rsidRPr="000C4F73">
        <w:rPr>
          <w:rFonts w:cs="Arial"/>
        </w:rPr>
        <w:t xml:space="preserve">s, installations techniques, meubles, végétaux et œuvres, situés aux abords de ceux sur lesquels il intervient et susceptibles d'être affectés par l'exécution des </w:t>
      </w:r>
      <w:r>
        <w:rPr>
          <w:rFonts w:cs="Arial"/>
        </w:rPr>
        <w:t>P</w:t>
      </w:r>
      <w:r w:rsidRPr="000C4F73">
        <w:rPr>
          <w:rFonts w:cs="Arial"/>
        </w:rPr>
        <w:t>restations.</w:t>
      </w:r>
    </w:p>
    <w:p w14:paraId="5F2CDE6E" w14:textId="77777777" w:rsidR="00F57182" w:rsidRPr="000C4F73" w:rsidRDefault="00F57182" w:rsidP="00F57182">
      <w:pPr>
        <w:rPr>
          <w:rFonts w:cs="Arial"/>
        </w:rPr>
      </w:pPr>
      <w:r w:rsidRPr="000C4F73">
        <w:rPr>
          <w:rFonts w:cs="Arial"/>
        </w:rPr>
        <w:t>Ces mesures de protection concernent notamment la protection des sols</w:t>
      </w:r>
      <w:r>
        <w:rPr>
          <w:rFonts w:cs="Arial"/>
        </w:rPr>
        <w:t xml:space="preserve"> et des arbres</w:t>
      </w:r>
      <w:r w:rsidRPr="000C4F73">
        <w:rPr>
          <w:rFonts w:cs="Arial"/>
        </w:rPr>
        <w:t>.</w:t>
      </w:r>
    </w:p>
    <w:p w14:paraId="575E0970" w14:textId="1F4BCDE8" w:rsidR="00F57182" w:rsidRPr="00B01AC1" w:rsidRDefault="00675570" w:rsidP="00F57182">
      <w:pPr>
        <w:rPr>
          <w:rFonts w:cs="Arial"/>
        </w:rPr>
      </w:pPr>
      <w:r>
        <w:rPr>
          <w:rFonts w:cs="Arial"/>
        </w:rPr>
        <w:t>Le titulaire</w:t>
      </w:r>
      <w:r w:rsidR="00F57182" w:rsidRPr="00B01AC1">
        <w:rPr>
          <w:rFonts w:cs="Arial"/>
        </w:rPr>
        <w:t xml:space="preserve"> devra s’assurer que les engins ne présentent pas de surcharge par rapport aux voies d’accès.</w:t>
      </w:r>
    </w:p>
    <w:p w14:paraId="4D9CE19B" w14:textId="75D27660" w:rsidR="00F57182" w:rsidRPr="00140359" w:rsidRDefault="00F57182" w:rsidP="009D18BC">
      <w:pPr>
        <w:pStyle w:val="Titre2"/>
      </w:pPr>
      <w:bookmarkStart w:id="56" w:name="_Toc204250606"/>
      <w:r w:rsidRPr="00140359">
        <w:t xml:space="preserve">Protection </w:t>
      </w:r>
      <w:r w:rsidR="00563217">
        <w:t>des élèves et du personnel</w:t>
      </w:r>
      <w:bookmarkEnd w:id="56"/>
    </w:p>
    <w:p w14:paraId="1687E1EF" w14:textId="093BA7F7" w:rsidR="00F57182" w:rsidRPr="000C4F73" w:rsidRDefault="00F57182" w:rsidP="00F57182">
      <w:pPr>
        <w:rPr>
          <w:rFonts w:cs="Arial"/>
        </w:rPr>
      </w:pPr>
      <w:r w:rsidRPr="000C4F73">
        <w:rPr>
          <w:rFonts w:cs="Arial"/>
        </w:rPr>
        <w:t xml:space="preserve">Le </w:t>
      </w:r>
      <w:r w:rsidR="00593BE1">
        <w:rPr>
          <w:rFonts w:cs="Arial"/>
        </w:rPr>
        <w:t>titulaire</w:t>
      </w:r>
      <w:r w:rsidRPr="000C4F73">
        <w:rPr>
          <w:rFonts w:cs="Arial"/>
        </w:rPr>
        <w:t xml:space="preserve"> doit la protection </w:t>
      </w:r>
      <w:r w:rsidR="00563217">
        <w:rPr>
          <w:rFonts w:cs="Arial"/>
        </w:rPr>
        <w:t>des élèves et du personnel</w:t>
      </w:r>
      <w:r w:rsidRPr="000C4F73">
        <w:rPr>
          <w:rFonts w:cs="Arial"/>
        </w:rPr>
        <w:t xml:space="preserve"> présent</w:t>
      </w:r>
      <w:r w:rsidR="00563217">
        <w:rPr>
          <w:rFonts w:cs="Arial"/>
        </w:rPr>
        <w:t>s</w:t>
      </w:r>
      <w:r w:rsidRPr="000C4F73">
        <w:rPr>
          <w:rFonts w:cs="Arial"/>
        </w:rPr>
        <w:t xml:space="preserve"> et susceptible</w:t>
      </w:r>
      <w:r w:rsidR="00563217">
        <w:rPr>
          <w:rFonts w:cs="Arial"/>
        </w:rPr>
        <w:t>s</w:t>
      </w:r>
      <w:r w:rsidRPr="000C4F73">
        <w:rPr>
          <w:rFonts w:cs="Arial"/>
        </w:rPr>
        <w:t xml:space="preserve"> d'être atteint</w:t>
      </w:r>
      <w:r w:rsidR="00563217">
        <w:rPr>
          <w:rFonts w:cs="Arial"/>
        </w:rPr>
        <w:t>s</w:t>
      </w:r>
      <w:r w:rsidRPr="000C4F73">
        <w:rPr>
          <w:rFonts w:cs="Arial"/>
        </w:rPr>
        <w:t xml:space="preserve"> dans </w:t>
      </w:r>
      <w:r w:rsidR="00563217">
        <w:rPr>
          <w:rFonts w:cs="Arial"/>
        </w:rPr>
        <w:t>leur</w:t>
      </w:r>
      <w:r w:rsidRPr="000C4F73">
        <w:rPr>
          <w:rFonts w:cs="Arial"/>
        </w:rPr>
        <w:t xml:space="preserve"> intégrité physique par l'exécution des prestations.</w:t>
      </w:r>
    </w:p>
    <w:p w14:paraId="75F35381" w14:textId="2CBF99F8" w:rsidR="00F57182" w:rsidRDefault="00F57182" w:rsidP="00F57182">
      <w:pPr>
        <w:rPr>
          <w:rFonts w:cs="Arial"/>
        </w:rPr>
      </w:pPr>
      <w:r w:rsidRPr="000C4F73">
        <w:rPr>
          <w:rFonts w:cs="Arial"/>
        </w:rPr>
        <w:lastRenderedPageBreak/>
        <w:t xml:space="preserve">Les </w:t>
      </w:r>
      <w:r w:rsidR="00593BE1">
        <w:rPr>
          <w:rFonts w:cs="Arial"/>
        </w:rPr>
        <w:t>travaux</w:t>
      </w:r>
      <w:r w:rsidRPr="000C4F73">
        <w:rPr>
          <w:rFonts w:cs="Arial"/>
        </w:rPr>
        <w:t xml:space="preserve"> engendrant un niveau de bruit important doivent être programmés en</w:t>
      </w:r>
      <w:r>
        <w:rPr>
          <w:rFonts w:cs="Arial"/>
        </w:rPr>
        <w:t xml:space="preserve"> accord avec le Maître d’</w:t>
      </w:r>
      <w:r w:rsidR="005003EE">
        <w:rPr>
          <w:rFonts w:cs="Arial"/>
        </w:rPr>
        <w:t>Ouvrage</w:t>
      </w:r>
      <w:r>
        <w:rPr>
          <w:rFonts w:cs="Arial"/>
        </w:rPr>
        <w:t>.</w:t>
      </w:r>
    </w:p>
    <w:p w14:paraId="6F522ED6" w14:textId="77777777" w:rsidR="00F57182" w:rsidRPr="00140359" w:rsidRDefault="00F57182" w:rsidP="009D18BC">
      <w:pPr>
        <w:pStyle w:val="Titre2"/>
      </w:pPr>
      <w:bookmarkStart w:id="57" w:name="_Toc204250607"/>
      <w:r w:rsidRPr="00140359">
        <w:t>Propreté du chantier</w:t>
      </w:r>
      <w:bookmarkEnd w:id="57"/>
    </w:p>
    <w:p w14:paraId="3EDBAB3F" w14:textId="20F4907E" w:rsidR="00F57182" w:rsidRPr="005D1CFC" w:rsidRDefault="00F57182" w:rsidP="00F57182">
      <w:pPr>
        <w:rPr>
          <w:rFonts w:cs="Arial"/>
        </w:rPr>
      </w:pPr>
      <w:r w:rsidRPr="005D1CFC">
        <w:rPr>
          <w:rFonts w:cs="Arial"/>
        </w:rPr>
        <w:t xml:space="preserve">Le </w:t>
      </w:r>
      <w:r w:rsidR="00593BE1">
        <w:rPr>
          <w:rFonts w:cs="Arial"/>
        </w:rPr>
        <w:t>titulaire</w:t>
      </w:r>
      <w:r w:rsidRPr="005D1CFC">
        <w:rPr>
          <w:rFonts w:cs="Arial"/>
        </w:rPr>
        <w:t xml:space="preserve"> doit le maintien en état de propreté et le nettoyage au moins hebdomadaire de ses emprises de chantier et de leurs abords immédiats et, en fin de chantier, l’enlèvement de tous les matériels inutilisés ainsi qu’un nettoyage général des espaces où il a œuvré.</w:t>
      </w:r>
    </w:p>
    <w:p w14:paraId="438872C5" w14:textId="7A810432" w:rsidR="00563217" w:rsidRDefault="00563217" w:rsidP="009D18BC">
      <w:pPr>
        <w:pStyle w:val="Titre2"/>
      </w:pPr>
      <w:bookmarkStart w:id="58" w:name="_Toc204250608"/>
      <w:r w:rsidRPr="00563217">
        <w:t>Repliement des installations de chantier et remise en état des lieux</w:t>
      </w:r>
      <w:bookmarkEnd w:id="58"/>
    </w:p>
    <w:p w14:paraId="43713A8E" w14:textId="00C0EC04" w:rsidR="00563217" w:rsidRDefault="00563217" w:rsidP="00563217">
      <w:r>
        <w:t xml:space="preserve">Le repliement des installations de chantier et la remise en état des terrains et des lieux sont compris dans le délai d'exécution. </w:t>
      </w:r>
    </w:p>
    <w:p w14:paraId="58A613D4" w14:textId="042AF8E6" w:rsidR="00563217" w:rsidRDefault="00563217" w:rsidP="00563217">
      <w:r>
        <w:t>A la fin de chaque intervention, le titulaire doit avoir fini de procéder au dégagement, nettoiement et remise en état des emplacements qui auront été occupés par le chantier.</w:t>
      </w:r>
    </w:p>
    <w:p w14:paraId="673ECBDF" w14:textId="76539D28" w:rsidR="00563217" w:rsidRPr="00563217" w:rsidRDefault="00563217" w:rsidP="00563217">
      <w:r>
        <w:t>A défaut d'exécution de tout ou partie de ces prescriptions, après ordre de service resté sans effet et mise en demeure par le représentant du pouvoir adjudicateur,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dans les conditions stipulées à l’article 37 du C.C.A.G.-Travaux, ou être vendus aux enchères publiques.</w:t>
      </w:r>
    </w:p>
    <w:p w14:paraId="0C45721F" w14:textId="15E10982" w:rsidR="00F57182" w:rsidRPr="00140359" w:rsidRDefault="00F57182" w:rsidP="009D18BC">
      <w:pPr>
        <w:pStyle w:val="Titre2"/>
      </w:pPr>
      <w:bookmarkStart w:id="59" w:name="_Toc204250609"/>
      <w:r w:rsidRPr="00140359">
        <w:t>Dégradations causées aux voies</w:t>
      </w:r>
      <w:r w:rsidR="009501E7">
        <w:t xml:space="preserve"> </w:t>
      </w:r>
      <w:proofErr w:type="spellStart"/>
      <w:r w:rsidR="009501E7">
        <w:t>privees</w:t>
      </w:r>
      <w:proofErr w:type="spellEnd"/>
      <w:r w:rsidR="009501E7">
        <w:t xml:space="preserve"> et</w:t>
      </w:r>
      <w:r w:rsidRPr="00140359">
        <w:t xml:space="preserve"> publiques</w:t>
      </w:r>
      <w:bookmarkEnd w:id="59"/>
    </w:p>
    <w:p w14:paraId="5F37C7C2" w14:textId="20160281" w:rsidR="00F57182" w:rsidRPr="005D1CFC" w:rsidRDefault="00F57182" w:rsidP="00F57182">
      <w:pPr>
        <w:rPr>
          <w:rFonts w:cs="Arial"/>
        </w:rPr>
      </w:pPr>
      <w:r w:rsidRPr="00EC2587">
        <w:rPr>
          <w:b/>
          <w:i/>
          <w:color w:val="00B0F0"/>
        </w:rPr>
        <w:t xml:space="preserve">En dérogation à l’article 34.1 du CCAG </w:t>
      </w:r>
      <w:r w:rsidR="00593BE1">
        <w:rPr>
          <w:b/>
          <w:i/>
          <w:color w:val="00B0F0"/>
        </w:rPr>
        <w:t>travaux</w:t>
      </w:r>
      <w:r w:rsidRPr="005D1CFC">
        <w:rPr>
          <w:rFonts w:cs="Arial"/>
        </w:rPr>
        <w:t xml:space="preserve">, les contributions ou réparations dues pour des dégradations causées aux voies </w:t>
      </w:r>
      <w:r w:rsidR="009501E7">
        <w:rPr>
          <w:rFonts w:cs="Arial"/>
        </w:rPr>
        <w:t xml:space="preserve">privées et </w:t>
      </w:r>
      <w:r w:rsidRPr="005D1CFC">
        <w:rPr>
          <w:rFonts w:cs="Arial"/>
        </w:rPr>
        <w:t xml:space="preserve">publiques sont à la charge du </w:t>
      </w:r>
      <w:r w:rsidR="00593BE1">
        <w:rPr>
          <w:rFonts w:cs="Arial"/>
        </w:rPr>
        <w:t>titulaire</w:t>
      </w:r>
      <w:r w:rsidRPr="005D1CFC">
        <w:rPr>
          <w:rFonts w:cs="Arial"/>
        </w:rPr>
        <w:t>.</w:t>
      </w:r>
    </w:p>
    <w:p w14:paraId="79F735AA" w14:textId="23F728FD" w:rsidR="00465654" w:rsidRPr="002C2DDD" w:rsidRDefault="00465654" w:rsidP="009D18BC">
      <w:pPr>
        <w:pStyle w:val="Titre2"/>
      </w:pPr>
      <w:bookmarkStart w:id="60" w:name="_Toc280108917"/>
      <w:bookmarkStart w:id="61" w:name="_Toc204250610"/>
      <w:r w:rsidRPr="002C2DDD">
        <w:t xml:space="preserve">Obligation du </w:t>
      </w:r>
      <w:r w:rsidR="00593BE1">
        <w:t>titulaire</w:t>
      </w:r>
      <w:r w:rsidRPr="002C2DDD">
        <w:t xml:space="preserve"> vis à vis de ses sous-traitants</w:t>
      </w:r>
      <w:bookmarkEnd w:id="60"/>
      <w:bookmarkEnd w:id="61"/>
    </w:p>
    <w:p w14:paraId="1BD2B2F2" w14:textId="0D5D58E6" w:rsidR="00465654" w:rsidRPr="00465654" w:rsidRDefault="00465654" w:rsidP="00465654">
      <w:r w:rsidRPr="00465654">
        <w:t xml:space="preserve">Le </w:t>
      </w:r>
      <w:r w:rsidR="00593BE1">
        <w:t>titulaire</w:t>
      </w:r>
      <w:r w:rsidRPr="00465654">
        <w:t xml:space="preserve"> s’engage à introduire dans les contrats de sous-traitance les clauses nécessaires au respect de</w:t>
      </w:r>
      <w:r w:rsidR="0087043E">
        <w:t>s prescriptions de la loi n° 93-</w:t>
      </w:r>
      <w:r w:rsidRPr="00465654">
        <w:t>1418 du 31 décembre 1993.</w:t>
      </w:r>
    </w:p>
    <w:p w14:paraId="7D27AEE0" w14:textId="6AE1C817" w:rsidR="00465654" w:rsidRDefault="008725E2" w:rsidP="009D18BC">
      <w:pPr>
        <w:pStyle w:val="Titre1"/>
      </w:pPr>
      <w:bookmarkStart w:id="62" w:name="_Toc204250611"/>
      <w:r>
        <w:t xml:space="preserve">Obligations générales </w:t>
      </w:r>
      <w:r w:rsidR="00675570">
        <w:t>du titulaire</w:t>
      </w:r>
      <w:bookmarkEnd w:id="62"/>
    </w:p>
    <w:p w14:paraId="766CB3B8" w14:textId="2200A20C" w:rsidR="008725E2" w:rsidRPr="000942DB" w:rsidRDefault="008725E2" w:rsidP="009D18BC">
      <w:pPr>
        <w:pStyle w:val="Titre2"/>
      </w:pPr>
      <w:bookmarkStart w:id="63" w:name="_Toc204250612"/>
      <w:r>
        <w:t xml:space="preserve">Moyens à mettre en œuvre par </w:t>
      </w:r>
      <w:r w:rsidR="00675570">
        <w:t>le titulaire</w:t>
      </w:r>
      <w:bookmarkEnd w:id="63"/>
    </w:p>
    <w:p w14:paraId="43378CDC" w14:textId="21133982" w:rsidR="008725E2" w:rsidRPr="008725E2" w:rsidRDefault="008725E2" w:rsidP="008725E2">
      <w:pPr>
        <w:spacing w:after="60"/>
        <w:rPr>
          <w:rFonts w:cs="Arial"/>
        </w:rPr>
      </w:pPr>
      <w:r w:rsidRPr="008725E2">
        <w:rPr>
          <w:rFonts w:cs="Arial"/>
        </w:rPr>
        <w:t xml:space="preserve">Pour effectuer sa mission, </w:t>
      </w:r>
      <w:r w:rsidR="00675570">
        <w:rPr>
          <w:rFonts w:cs="Arial"/>
        </w:rPr>
        <w:t>le titulaire</w:t>
      </w:r>
      <w:r w:rsidRPr="008725E2">
        <w:rPr>
          <w:rFonts w:cs="Arial"/>
        </w:rPr>
        <w:t xml:space="preserve"> prend à sa charge tous les frais logistiques nécessaires à l'accomplissement de sa mission. </w:t>
      </w:r>
    </w:p>
    <w:p w14:paraId="4523A6DE" w14:textId="15E75644" w:rsidR="008725E2" w:rsidRPr="008725E2" w:rsidRDefault="007C073E" w:rsidP="008725E2">
      <w:pPr>
        <w:spacing w:after="60"/>
        <w:rPr>
          <w:rFonts w:cs="Arial"/>
        </w:rPr>
      </w:pPr>
      <w:r>
        <w:rPr>
          <w:rFonts w:cs="Arial"/>
        </w:rPr>
        <w:t>Il</w:t>
      </w:r>
      <w:r w:rsidR="008725E2" w:rsidRPr="008725E2">
        <w:rPr>
          <w:rFonts w:cs="Arial"/>
        </w:rPr>
        <w:t xml:space="preserve"> met en œuvre les moyens matériels et humains nécessair</w:t>
      </w:r>
      <w:r w:rsidR="00C43459">
        <w:rPr>
          <w:rFonts w:cs="Arial"/>
        </w:rPr>
        <w:t>es à la parfaite exécution des P</w:t>
      </w:r>
      <w:r w:rsidR="008725E2" w:rsidRPr="008725E2">
        <w:rPr>
          <w:rFonts w:cs="Arial"/>
        </w:rPr>
        <w:t xml:space="preserve">restations du présent </w:t>
      </w:r>
      <w:r w:rsidR="00547447">
        <w:rPr>
          <w:rFonts w:cs="Arial"/>
        </w:rPr>
        <w:t>Marché</w:t>
      </w:r>
      <w:r w:rsidR="008725E2" w:rsidRPr="008725E2">
        <w:rPr>
          <w:rFonts w:cs="Arial"/>
        </w:rPr>
        <w:t xml:space="preserve">. </w:t>
      </w:r>
    </w:p>
    <w:p w14:paraId="03C56F6A" w14:textId="390BCBDE" w:rsidR="00987706" w:rsidRDefault="008725E2" w:rsidP="008725E2">
      <w:pPr>
        <w:spacing w:after="60"/>
        <w:rPr>
          <w:rFonts w:cs="Arial"/>
        </w:rPr>
      </w:pPr>
      <w:r w:rsidRPr="008725E2">
        <w:rPr>
          <w:rFonts w:cs="Arial"/>
        </w:rPr>
        <w:t xml:space="preserve">Il est précisé que lorsque le </w:t>
      </w:r>
      <w:r w:rsidR="00593BE1">
        <w:rPr>
          <w:rFonts w:cs="Arial"/>
        </w:rPr>
        <w:t>titulaire</w:t>
      </w:r>
      <w:r w:rsidRPr="008725E2">
        <w:rPr>
          <w:rFonts w:cs="Arial"/>
        </w:rPr>
        <w:t xml:space="preserve"> remet, notamment au </w:t>
      </w:r>
      <w:r w:rsidR="00F2617E">
        <w:rPr>
          <w:rFonts w:cs="Arial"/>
        </w:rPr>
        <w:t xml:space="preserve">maître d’ouvrage </w:t>
      </w:r>
      <w:r w:rsidRPr="008725E2">
        <w:rPr>
          <w:rFonts w:cs="Arial"/>
        </w:rPr>
        <w:t xml:space="preserve">et au </w:t>
      </w:r>
      <w:r w:rsidR="001C0C62">
        <w:rPr>
          <w:rFonts w:cs="Arial"/>
        </w:rPr>
        <w:t>maître d’</w:t>
      </w:r>
      <w:proofErr w:type="spellStart"/>
      <w:r w:rsidR="001C0C62">
        <w:rPr>
          <w:rFonts w:cs="Arial"/>
        </w:rPr>
        <w:t>oeuvre</w:t>
      </w:r>
      <w:proofErr w:type="spellEnd"/>
      <w:r w:rsidRPr="008725E2">
        <w:rPr>
          <w:rFonts w:cs="Arial"/>
        </w:rPr>
        <w:t xml:space="preserve">, des documents sous format électronique, ces derniers doivent être sécurisés, identifiables et interopérables avec les logiciels de dessin, de texte, de planning et de calcul du </w:t>
      </w:r>
      <w:r w:rsidR="001C0C62">
        <w:rPr>
          <w:rFonts w:cs="Arial"/>
        </w:rPr>
        <w:t>maître d’</w:t>
      </w:r>
      <w:proofErr w:type="spellStart"/>
      <w:r w:rsidR="001C0C62">
        <w:rPr>
          <w:rFonts w:cs="Arial"/>
        </w:rPr>
        <w:t>oeuvre</w:t>
      </w:r>
      <w:proofErr w:type="spellEnd"/>
      <w:r w:rsidRPr="008725E2">
        <w:rPr>
          <w:rFonts w:cs="Arial"/>
        </w:rPr>
        <w:t xml:space="preserve"> et du </w:t>
      </w:r>
      <w:r w:rsidR="005003EE">
        <w:rPr>
          <w:rFonts w:cs="Arial"/>
        </w:rPr>
        <w:t>Maître</w:t>
      </w:r>
      <w:r w:rsidRPr="008725E2">
        <w:rPr>
          <w:rFonts w:cs="Arial"/>
        </w:rPr>
        <w:t xml:space="preserve"> d’</w:t>
      </w:r>
      <w:r w:rsidR="005003EE">
        <w:rPr>
          <w:rFonts w:cs="Arial"/>
        </w:rPr>
        <w:t>Ouvrage</w:t>
      </w:r>
      <w:r w:rsidRPr="008725E2">
        <w:rPr>
          <w:rFonts w:cs="Arial"/>
        </w:rPr>
        <w:t xml:space="preserve">. </w:t>
      </w:r>
    </w:p>
    <w:p w14:paraId="484FE40A" w14:textId="77777777" w:rsidR="008725E2" w:rsidRPr="008725E2" w:rsidRDefault="008725E2" w:rsidP="008725E2">
      <w:pPr>
        <w:spacing w:after="60"/>
        <w:rPr>
          <w:rFonts w:cs="Arial"/>
        </w:rPr>
      </w:pPr>
      <w:r w:rsidRPr="008725E2">
        <w:rPr>
          <w:rFonts w:cs="Arial"/>
        </w:rPr>
        <w:t xml:space="preserve">Les formats requis sont </w:t>
      </w:r>
      <w:r w:rsidR="00EA1BA4" w:rsidRPr="008725E2">
        <w:rPr>
          <w:rFonts w:cs="Arial"/>
        </w:rPr>
        <w:t>Word</w:t>
      </w:r>
      <w:r w:rsidRPr="008725E2">
        <w:rPr>
          <w:rFonts w:cs="Arial"/>
        </w:rPr>
        <w:t xml:space="preserve">, </w:t>
      </w:r>
      <w:r w:rsidR="00EA1BA4" w:rsidRPr="008725E2">
        <w:rPr>
          <w:rFonts w:cs="Arial"/>
        </w:rPr>
        <w:t>Excel</w:t>
      </w:r>
      <w:r w:rsidRPr="008725E2">
        <w:rPr>
          <w:rFonts w:cs="Arial"/>
        </w:rPr>
        <w:t xml:space="preserve">, </w:t>
      </w:r>
      <w:r w:rsidR="00EA1BA4" w:rsidRPr="008725E2">
        <w:rPr>
          <w:rFonts w:cs="Arial"/>
        </w:rPr>
        <w:t>PDF</w:t>
      </w:r>
      <w:r w:rsidRPr="008725E2">
        <w:rPr>
          <w:rFonts w:cs="Arial"/>
        </w:rPr>
        <w:t xml:space="preserve"> et </w:t>
      </w:r>
      <w:proofErr w:type="spellStart"/>
      <w:r w:rsidRPr="008725E2">
        <w:rPr>
          <w:rFonts w:cs="Arial"/>
        </w:rPr>
        <w:t>dwg</w:t>
      </w:r>
      <w:proofErr w:type="spellEnd"/>
      <w:r w:rsidRPr="008725E2">
        <w:rPr>
          <w:rFonts w:cs="Arial"/>
        </w:rPr>
        <w:t>.</w:t>
      </w:r>
    </w:p>
    <w:p w14:paraId="3BEC25C1" w14:textId="64EF91F4" w:rsidR="008725E2" w:rsidRPr="008725E2" w:rsidRDefault="008725E2" w:rsidP="009D18BC">
      <w:pPr>
        <w:pStyle w:val="Titre2"/>
      </w:pPr>
      <w:bookmarkStart w:id="64" w:name="_Ref361930995"/>
      <w:bookmarkStart w:id="65" w:name="_Toc204250613"/>
      <w:r>
        <w:t xml:space="preserve">Interlocuteur </w:t>
      </w:r>
      <w:r w:rsidR="00675570">
        <w:t>du titulaire</w:t>
      </w:r>
      <w:bookmarkEnd w:id="64"/>
      <w:bookmarkEnd w:id="65"/>
    </w:p>
    <w:p w14:paraId="6D7139F2" w14:textId="448797D6" w:rsidR="008725E2" w:rsidRDefault="00675570" w:rsidP="008725E2">
      <w:pPr>
        <w:spacing w:after="60"/>
        <w:rPr>
          <w:rFonts w:cs="Arial"/>
        </w:rPr>
      </w:pPr>
      <w:r>
        <w:rPr>
          <w:rFonts w:cs="Arial"/>
        </w:rPr>
        <w:t>Le titulaire</w:t>
      </w:r>
      <w:r w:rsidR="008725E2" w:rsidRPr="008725E2">
        <w:rPr>
          <w:rFonts w:cs="Arial"/>
        </w:rPr>
        <w:t xml:space="preserve"> désignera un responsable, interlocuteur principal du </w:t>
      </w:r>
      <w:r w:rsidR="00F2617E">
        <w:rPr>
          <w:rFonts w:cs="Arial"/>
        </w:rPr>
        <w:t xml:space="preserve">maître d’ouvrage </w:t>
      </w:r>
      <w:r w:rsidR="008725E2" w:rsidRPr="008725E2">
        <w:rPr>
          <w:rFonts w:cs="Arial"/>
        </w:rPr>
        <w:t xml:space="preserve">et du </w:t>
      </w:r>
      <w:r w:rsidR="001C0C62">
        <w:rPr>
          <w:rFonts w:cs="Arial"/>
        </w:rPr>
        <w:t>maître d’</w:t>
      </w:r>
      <w:proofErr w:type="spellStart"/>
      <w:r w:rsidR="001C0C62">
        <w:rPr>
          <w:rFonts w:cs="Arial"/>
        </w:rPr>
        <w:t>oeuvre</w:t>
      </w:r>
      <w:proofErr w:type="spellEnd"/>
      <w:r w:rsidR="008725E2" w:rsidRPr="008725E2">
        <w:rPr>
          <w:rFonts w:cs="Arial"/>
        </w:rPr>
        <w:t xml:space="preserve">, ayant pouvoir de prendre toute décision nécessaire à l’exécution des </w:t>
      </w:r>
      <w:r w:rsidR="00593BE1">
        <w:rPr>
          <w:rFonts w:cs="Arial"/>
        </w:rPr>
        <w:t>travaux</w:t>
      </w:r>
      <w:r w:rsidR="008725E2" w:rsidRPr="008725E2">
        <w:rPr>
          <w:rFonts w:cs="Arial"/>
        </w:rPr>
        <w:t xml:space="preserve">, y compris celle engageant la responsabilité </w:t>
      </w:r>
      <w:r>
        <w:rPr>
          <w:rFonts w:cs="Arial"/>
        </w:rPr>
        <w:t>du titulaire</w:t>
      </w:r>
      <w:r w:rsidR="008725E2" w:rsidRPr="008725E2">
        <w:rPr>
          <w:rFonts w:cs="Arial"/>
        </w:rPr>
        <w:t>.</w:t>
      </w:r>
    </w:p>
    <w:p w14:paraId="2BC8FB24" w14:textId="4F07038E" w:rsidR="00377D79" w:rsidRDefault="00B57747" w:rsidP="00377D79">
      <w:r>
        <w:t>D</w:t>
      </w:r>
      <w:r w:rsidR="00377D79">
        <w:t xml:space="preserve">ès la notification du Marché, le </w:t>
      </w:r>
      <w:r w:rsidR="00593BE1">
        <w:t>titulaire</w:t>
      </w:r>
      <w:r w:rsidR="00377D79">
        <w:t xml:space="preserve"> désigne une personne physique, habilitée à le représenter pour les besoins de l’exécution du Marché. </w:t>
      </w:r>
    </w:p>
    <w:p w14:paraId="5857623A" w14:textId="77777777" w:rsidR="00377D79" w:rsidRDefault="00377D79" w:rsidP="00377D79">
      <w:r>
        <w:t>Celle-ci doit notamment :</w:t>
      </w:r>
    </w:p>
    <w:p w14:paraId="2B603638" w14:textId="77777777" w:rsidR="00377D79" w:rsidRPr="00020C0F" w:rsidRDefault="00377D79" w:rsidP="00C15C81">
      <w:pPr>
        <w:pStyle w:val="Listepuces"/>
      </w:pPr>
      <w:r w:rsidRPr="00020C0F">
        <w:t>Assister aux différentes réunions liées à la préparation et au constat des opérations réalisées</w:t>
      </w:r>
    </w:p>
    <w:p w14:paraId="250CD272" w14:textId="3A3971AE" w:rsidR="00377D79" w:rsidRPr="00020C0F" w:rsidRDefault="00377D79" w:rsidP="00C15C81">
      <w:pPr>
        <w:pStyle w:val="Listepuces"/>
      </w:pPr>
      <w:r w:rsidRPr="00020C0F">
        <w:t xml:space="preserve">Coordonner toutes les interventions du </w:t>
      </w:r>
      <w:r w:rsidR="00593BE1">
        <w:t>titulaire</w:t>
      </w:r>
    </w:p>
    <w:p w14:paraId="77F2198E" w14:textId="2F68C511" w:rsidR="00377D79" w:rsidRPr="00020C0F" w:rsidRDefault="00377D79" w:rsidP="00C15C81">
      <w:pPr>
        <w:pStyle w:val="Listepuces"/>
      </w:pPr>
      <w:r w:rsidRPr="00020C0F">
        <w:lastRenderedPageBreak/>
        <w:t xml:space="preserve">Engager le </w:t>
      </w:r>
      <w:r w:rsidR="00593BE1">
        <w:t>titulaire</w:t>
      </w:r>
      <w:r w:rsidRPr="00020C0F">
        <w:t xml:space="preserve"> lors des opérations de vérification</w:t>
      </w:r>
    </w:p>
    <w:p w14:paraId="1DCB5AFE" w14:textId="77777777" w:rsidR="001B199C" w:rsidRDefault="001B199C" w:rsidP="009D18BC">
      <w:pPr>
        <w:pStyle w:val="Titre2"/>
      </w:pPr>
      <w:bookmarkStart w:id="66" w:name="_Toc204250614"/>
      <w:r>
        <w:t>Réunions de chantier</w:t>
      </w:r>
      <w:bookmarkEnd w:id="66"/>
      <w:r>
        <w:t xml:space="preserve"> </w:t>
      </w:r>
    </w:p>
    <w:p w14:paraId="1D6E863C" w14:textId="0AF38B7D" w:rsidR="001B199C" w:rsidRPr="001B199C" w:rsidRDefault="001B199C" w:rsidP="001B199C">
      <w:r w:rsidRPr="001B199C">
        <w:t>Dans le cadre de sa mission</w:t>
      </w:r>
      <w:r>
        <w:t xml:space="preserve"> et dans les conditions de représentation prévues à </w:t>
      </w:r>
      <w:r w:rsidRPr="00527BC8">
        <w:rPr>
          <w:b/>
          <w:i/>
          <w:color w:val="595959" w:themeColor="text1" w:themeTint="A6"/>
        </w:rPr>
        <w:t xml:space="preserve">l’article </w:t>
      </w:r>
      <w:r w:rsidR="00B40F22" w:rsidRPr="00527BC8">
        <w:rPr>
          <w:color w:val="595959" w:themeColor="text1" w:themeTint="A6"/>
        </w:rPr>
        <w:fldChar w:fldCharType="begin"/>
      </w:r>
      <w:r w:rsidR="00B40F22" w:rsidRPr="00527BC8">
        <w:rPr>
          <w:color w:val="595959" w:themeColor="text1" w:themeTint="A6"/>
        </w:rPr>
        <w:instrText xml:space="preserve"> REF _Ref361930995 \r \h  \* MERGEFORMAT </w:instrText>
      </w:r>
      <w:r w:rsidR="00B40F22" w:rsidRPr="00527BC8">
        <w:rPr>
          <w:color w:val="595959" w:themeColor="text1" w:themeTint="A6"/>
        </w:rPr>
      </w:r>
      <w:r w:rsidR="00B40F22" w:rsidRPr="00527BC8">
        <w:rPr>
          <w:color w:val="595959" w:themeColor="text1" w:themeTint="A6"/>
        </w:rPr>
        <w:fldChar w:fldCharType="separate"/>
      </w:r>
      <w:r w:rsidR="00AD284B" w:rsidRPr="00AD284B">
        <w:rPr>
          <w:b/>
          <w:i/>
          <w:color w:val="595959" w:themeColor="text1" w:themeTint="A6"/>
        </w:rPr>
        <w:t>7.2</w:t>
      </w:r>
      <w:r w:rsidR="00B40F22" w:rsidRPr="00527BC8">
        <w:rPr>
          <w:color w:val="595959" w:themeColor="text1" w:themeTint="A6"/>
        </w:rPr>
        <w:fldChar w:fldCharType="end"/>
      </w:r>
      <w:r w:rsidR="0030565D" w:rsidRPr="00527BC8">
        <w:rPr>
          <w:b/>
          <w:i/>
          <w:color w:val="595959" w:themeColor="text1" w:themeTint="A6"/>
        </w:rPr>
        <w:t xml:space="preserve"> </w:t>
      </w:r>
      <w:r w:rsidRPr="00527BC8">
        <w:rPr>
          <w:b/>
          <w:i/>
          <w:color w:val="595959" w:themeColor="text1" w:themeTint="A6"/>
        </w:rPr>
        <w:t>du CCAP</w:t>
      </w:r>
      <w:r w:rsidRPr="001B199C">
        <w:t xml:space="preserve">, </w:t>
      </w:r>
      <w:r w:rsidR="00675570">
        <w:t>le titulaire</w:t>
      </w:r>
      <w:r w:rsidRPr="001B199C">
        <w:t xml:space="preserve"> sera amené à participer aux réunions suivantes :</w:t>
      </w:r>
    </w:p>
    <w:p w14:paraId="34207BF9" w14:textId="77777777" w:rsidR="001B199C" w:rsidRPr="0030565D" w:rsidRDefault="001B199C" w:rsidP="00C15C81">
      <w:pPr>
        <w:pStyle w:val="Listepuces"/>
      </w:pPr>
      <w:proofErr w:type="gramStart"/>
      <w:r w:rsidRPr="0030565D">
        <w:t>les</w:t>
      </w:r>
      <w:proofErr w:type="gramEnd"/>
      <w:r w:rsidRPr="0030565D">
        <w:t xml:space="preserve"> réunions en phase préparation de chantier</w:t>
      </w:r>
    </w:p>
    <w:p w14:paraId="5D40C091" w14:textId="26604DD6" w:rsidR="001B199C" w:rsidRPr="0030565D" w:rsidRDefault="001B199C" w:rsidP="00C15C81">
      <w:pPr>
        <w:pStyle w:val="Listepuces"/>
      </w:pPr>
      <w:proofErr w:type="gramStart"/>
      <w:r w:rsidRPr="0030565D">
        <w:t>les</w:t>
      </w:r>
      <w:proofErr w:type="gramEnd"/>
      <w:r w:rsidRPr="0030565D">
        <w:t xml:space="preserve"> réunions de chantier</w:t>
      </w:r>
      <w:r w:rsidR="00803E3D">
        <w:t xml:space="preserve"> hebdomadaires</w:t>
      </w:r>
      <w:r w:rsidRPr="0030565D">
        <w:t>,</w:t>
      </w:r>
    </w:p>
    <w:p w14:paraId="182874F6" w14:textId="376C721F" w:rsidR="001B199C" w:rsidRPr="0030565D" w:rsidRDefault="001B199C" w:rsidP="00C15C81">
      <w:pPr>
        <w:pStyle w:val="Listepuces"/>
      </w:pPr>
      <w:proofErr w:type="gramStart"/>
      <w:r w:rsidRPr="0030565D">
        <w:t>des</w:t>
      </w:r>
      <w:proofErr w:type="gramEnd"/>
      <w:r w:rsidRPr="0030565D">
        <w:t xml:space="preserve"> réunions inopinées décidées par le </w:t>
      </w:r>
      <w:r w:rsidR="00F2617E">
        <w:t xml:space="preserve">maître d’ouvrage </w:t>
      </w:r>
      <w:r w:rsidRPr="0030565D">
        <w:t>et le</w:t>
      </w:r>
      <w:r w:rsidR="0030565D">
        <w:t xml:space="preserve"> </w:t>
      </w:r>
      <w:r w:rsidR="001C0C62">
        <w:t>maître d’</w:t>
      </w:r>
      <w:proofErr w:type="spellStart"/>
      <w:r w:rsidR="001C0C62">
        <w:t>oeuvre</w:t>
      </w:r>
      <w:proofErr w:type="spellEnd"/>
      <w:r w:rsidR="0030565D">
        <w:t>, le cas échéant</w:t>
      </w:r>
    </w:p>
    <w:p w14:paraId="631BC5A0" w14:textId="3CE46234" w:rsidR="001B199C" w:rsidRPr="00987706" w:rsidRDefault="0030565D" w:rsidP="0030565D">
      <w:pPr>
        <w:rPr>
          <w:b/>
          <w:i/>
          <w:color w:val="595959" w:themeColor="text1" w:themeTint="A6"/>
        </w:rPr>
      </w:pPr>
      <w:r w:rsidRPr="0030565D">
        <w:t xml:space="preserve">En l’absence du </w:t>
      </w:r>
      <w:r w:rsidR="001B199C" w:rsidRPr="0030565D">
        <w:t xml:space="preserve">responsable </w:t>
      </w:r>
      <w:r w:rsidR="00675570">
        <w:t>du titulaire</w:t>
      </w:r>
      <w:r w:rsidRPr="0030565D">
        <w:t xml:space="preserve"> aux réunions de chantier </w:t>
      </w:r>
      <w:r w:rsidR="001B199C" w:rsidRPr="0030565D">
        <w:t xml:space="preserve">ou si ce dernier est remplacé par une personne ne pouvant assurer ce rôle, </w:t>
      </w:r>
      <w:r w:rsidR="00675570">
        <w:t>le titulaire</w:t>
      </w:r>
      <w:r w:rsidR="001B199C" w:rsidRPr="0030565D">
        <w:t xml:space="preserve"> s’expose au</w:t>
      </w:r>
      <w:r w:rsidR="001B199C" w:rsidRPr="00F77015">
        <w:t xml:space="preserve">x pénalités prévues à </w:t>
      </w:r>
      <w:r w:rsidR="001B199C" w:rsidRPr="00F77015">
        <w:rPr>
          <w:b/>
          <w:i/>
          <w:color w:val="595959" w:themeColor="text1" w:themeTint="A6"/>
        </w:rPr>
        <w:t xml:space="preserve">l’article </w:t>
      </w:r>
      <w:r w:rsidR="00B40F22" w:rsidRPr="00F77015">
        <w:fldChar w:fldCharType="begin"/>
      </w:r>
      <w:r w:rsidR="00B40F22" w:rsidRPr="00F77015">
        <w:instrText xml:space="preserve"> REF _Ref361930965 \r \h  \* MERGEFORMAT </w:instrText>
      </w:r>
      <w:r w:rsidR="00B40F22" w:rsidRPr="00F77015">
        <w:fldChar w:fldCharType="separate"/>
      </w:r>
      <w:r w:rsidR="00AD284B" w:rsidRPr="00AD284B">
        <w:rPr>
          <w:b/>
          <w:i/>
          <w:color w:val="595959" w:themeColor="text1" w:themeTint="A6"/>
        </w:rPr>
        <w:t>15.2</w:t>
      </w:r>
      <w:r w:rsidR="00B40F22" w:rsidRPr="00F77015">
        <w:fldChar w:fldCharType="end"/>
      </w:r>
      <w:r w:rsidRPr="00F77015">
        <w:rPr>
          <w:b/>
          <w:i/>
          <w:color w:val="595959" w:themeColor="text1" w:themeTint="A6"/>
        </w:rPr>
        <w:t xml:space="preserve"> d</w:t>
      </w:r>
      <w:r w:rsidR="00E132C8" w:rsidRPr="00F77015">
        <w:rPr>
          <w:b/>
          <w:i/>
          <w:color w:val="595959" w:themeColor="text1" w:themeTint="A6"/>
        </w:rPr>
        <w:t>u présent CCAP</w:t>
      </w:r>
      <w:r w:rsidR="001B199C" w:rsidRPr="00F77015">
        <w:rPr>
          <w:b/>
          <w:i/>
          <w:color w:val="595959" w:themeColor="text1" w:themeTint="A6"/>
        </w:rPr>
        <w:t>.</w:t>
      </w:r>
    </w:p>
    <w:p w14:paraId="30D48812" w14:textId="77777777" w:rsidR="008725E2" w:rsidRPr="008725E2" w:rsidRDefault="008725E2" w:rsidP="009D18BC">
      <w:pPr>
        <w:pStyle w:val="Titre2"/>
      </w:pPr>
      <w:bookmarkStart w:id="67" w:name="_Toc119152024"/>
      <w:bookmarkStart w:id="68" w:name="_Toc280108923"/>
      <w:bookmarkStart w:id="69" w:name="_Toc204250615"/>
      <w:r w:rsidRPr="008725E2">
        <w:t>Documents à remettre en fin de chantier</w:t>
      </w:r>
      <w:bookmarkEnd w:id="67"/>
      <w:bookmarkEnd w:id="68"/>
      <w:bookmarkEnd w:id="69"/>
    </w:p>
    <w:p w14:paraId="095A8DB6" w14:textId="77777777" w:rsidR="00803E3D" w:rsidRDefault="00803E3D" w:rsidP="008725E2">
      <w:pPr>
        <w:spacing w:after="60"/>
        <w:rPr>
          <w:rFonts w:cs="Arial"/>
        </w:rPr>
      </w:pPr>
      <w:r>
        <w:rPr>
          <w:rFonts w:cs="Arial"/>
        </w:rPr>
        <w:t>Voir Article 1.22 du CCTP</w:t>
      </w:r>
    </w:p>
    <w:p w14:paraId="6474E5FD" w14:textId="3A5C7E00" w:rsidR="008725E2" w:rsidRPr="00803E3D" w:rsidRDefault="008725E2" w:rsidP="008725E2">
      <w:pPr>
        <w:spacing w:after="60"/>
        <w:rPr>
          <w:rFonts w:cs="Arial"/>
        </w:rPr>
      </w:pPr>
      <w:r w:rsidRPr="00803E3D">
        <w:rPr>
          <w:rFonts w:cs="Arial"/>
        </w:rPr>
        <w:t xml:space="preserve">Conformément à </w:t>
      </w:r>
      <w:r w:rsidRPr="00803E3D">
        <w:rPr>
          <w:b/>
          <w:i/>
          <w:color w:val="262626" w:themeColor="text1" w:themeTint="D9"/>
        </w:rPr>
        <w:t>l’article 40 du CCAG</w:t>
      </w:r>
      <w:r w:rsidR="0087043E" w:rsidRPr="00803E3D">
        <w:rPr>
          <w:b/>
          <w:i/>
          <w:color w:val="262626" w:themeColor="text1" w:themeTint="D9"/>
        </w:rPr>
        <w:t xml:space="preserve"> </w:t>
      </w:r>
      <w:r w:rsidR="00593BE1" w:rsidRPr="00803E3D">
        <w:rPr>
          <w:b/>
          <w:i/>
          <w:color w:val="262626" w:themeColor="text1" w:themeTint="D9"/>
        </w:rPr>
        <w:t>travaux</w:t>
      </w:r>
      <w:r w:rsidRPr="00803E3D">
        <w:rPr>
          <w:rFonts w:cs="Arial"/>
        </w:rPr>
        <w:t xml:space="preserve">, </w:t>
      </w:r>
      <w:r w:rsidR="00675570" w:rsidRPr="00803E3D">
        <w:rPr>
          <w:rFonts w:cs="Arial"/>
        </w:rPr>
        <w:t>le titulaire</w:t>
      </w:r>
      <w:r w:rsidRPr="00803E3D">
        <w:rPr>
          <w:rFonts w:cs="Arial"/>
        </w:rPr>
        <w:t xml:space="preserve"> remettra au </w:t>
      </w:r>
      <w:r w:rsidR="001C0C62" w:rsidRPr="00803E3D">
        <w:rPr>
          <w:rFonts w:cs="Arial"/>
        </w:rPr>
        <w:t>maître d’</w:t>
      </w:r>
      <w:r w:rsidR="00FE4BC3" w:rsidRPr="00803E3D">
        <w:rPr>
          <w:rFonts w:cs="Arial"/>
        </w:rPr>
        <w:t>œuvre</w:t>
      </w:r>
      <w:r w:rsidRPr="00803E3D">
        <w:rPr>
          <w:rFonts w:cs="Arial"/>
        </w:rPr>
        <w:t xml:space="preserve"> en trois exemplaires papiers et un exemplaire au format informatique :</w:t>
      </w:r>
    </w:p>
    <w:p w14:paraId="73A817BD" w14:textId="3617ABDE" w:rsidR="008725E2" w:rsidRPr="008725E2" w:rsidRDefault="008725E2" w:rsidP="00C15C81">
      <w:pPr>
        <w:pStyle w:val="Listepuces"/>
      </w:pPr>
      <w:proofErr w:type="gramStart"/>
      <w:r w:rsidRPr="00803E3D">
        <w:t>au</w:t>
      </w:r>
      <w:proofErr w:type="gramEnd"/>
      <w:r w:rsidRPr="00803E3D">
        <w:t xml:space="preserve"> plus tard lorsque le </w:t>
      </w:r>
      <w:r w:rsidR="00593BE1" w:rsidRPr="00803E3D">
        <w:t>titulaire</w:t>
      </w:r>
      <w:r w:rsidRPr="00803E3D">
        <w:t xml:space="preserve"> demande la réception des </w:t>
      </w:r>
      <w:r w:rsidR="00593BE1" w:rsidRPr="00803E3D">
        <w:t>travaux</w:t>
      </w:r>
      <w:r w:rsidRPr="00803E3D">
        <w:t> : les</w:t>
      </w:r>
      <w:r w:rsidRPr="008725E2">
        <w:t xml:space="preserve"> spécifications de pose, les notices de fonctionnement, les prescriptions de maintenance des éléments d’équipement mis en œuvre, les conditions de garantie des fabricants attachés à ces équipements ainsi que les constats d’évacuation des </w:t>
      </w:r>
      <w:proofErr w:type="gramStart"/>
      <w:r w:rsidRPr="008725E2">
        <w:t>déchets;</w:t>
      </w:r>
      <w:proofErr w:type="gramEnd"/>
    </w:p>
    <w:p w14:paraId="12A39F08" w14:textId="293C9726" w:rsidR="008725E2" w:rsidRPr="008725E2" w:rsidRDefault="008725E2" w:rsidP="00C15C81">
      <w:pPr>
        <w:pStyle w:val="Listepuces"/>
      </w:pPr>
      <w:proofErr w:type="gramStart"/>
      <w:r w:rsidRPr="008725E2">
        <w:t>dans</w:t>
      </w:r>
      <w:proofErr w:type="gramEnd"/>
      <w:r w:rsidRPr="008725E2">
        <w:t xml:space="preserve"> un délai d’un mois suivant la date de notification de la décision de réception des </w:t>
      </w:r>
      <w:r w:rsidR="00593BE1">
        <w:t>travaux</w:t>
      </w:r>
      <w:r w:rsidRPr="008725E2">
        <w:t xml:space="preserve"> prise par le </w:t>
      </w:r>
      <w:r w:rsidR="00F2617E">
        <w:t xml:space="preserve">maître d’ouvrage </w:t>
      </w:r>
      <w:r w:rsidRPr="008725E2">
        <w:t xml:space="preserve">: les autres éléments du dossier des </w:t>
      </w:r>
      <w:r w:rsidR="005003EE">
        <w:t>Ouvrage</w:t>
      </w:r>
      <w:r w:rsidRPr="008725E2">
        <w:t xml:space="preserve">s exécutés (DOE) et les documents permettant l’établissement du dossier d’intervention ultérieure sur les </w:t>
      </w:r>
      <w:r w:rsidR="005003EE">
        <w:t>Ouvrage</w:t>
      </w:r>
      <w:r w:rsidRPr="008725E2">
        <w:t>s (DIUO) ;</w:t>
      </w:r>
    </w:p>
    <w:p w14:paraId="2A18A2A4" w14:textId="77777777" w:rsidR="008725E2" w:rsidRPr="008725E2" w:rsidRDefault="008725E2" w:rsidP="00C15C81">
      <w:pPr>
        <w:pStyle w:val="Listepuces"/>
      </w:pPr>
      <w:proofErr w:type="gramStart"/>
      <w:r w:rsidRPr="008725E2">
        <w:t>le</w:t>
      </w:r>
      <w:proofErr w:type="gramEnd"/>
      <w:r w:rsidRPr="008725E2">
        <w:t xml:space="preserve"> registre de chantier.</w:t>
      </w:r>
    </w:p>
    <w:p w14:paraId="0E2431EB" w14:textId="77777777" w:rsidR="008725E2" w:rsidRDefault="008725E2" w:rsidP="008725E2">
      <w:pPr>
        <w:spacing w:after="60"/>
        <w:rPr>
          <w:rFonts w:cs="Arial"/>
        </w:rPr>
      </w:pPr>
      <w:r>
        <w:rPr>
          <w:rFonts w:cs="Arial"/>
        </w:rPr>
        <w:t xml:space="preserve">Ces documents devront être fournis en langue française. </w:t>
      </w:r>
    </w:p>
    <w:p w14:paraId="1D9BAAA9" w14:textId="0D158D50" w:rsidR="008725E2" w:rsidRDefault="008725E2" w:rsidP="008725E2">
      <w:pPr>
        <w:spacing w:after="60"/>
        <w:rPr>
          <w:rFonts w:cs="Arial"/>
        </w:rPr>
      </w:pPr>
      <w:r w:rsidRPr="008725E2">
        <w:rPr>
          <w:rFonts w:cs="Arial"/>
        </w:rPr>
        <w:t xml:space="preserve">Passés ces délais, le </w:t>
      </w:r>
      <w:r w:rsidR="00593BE1">
        <w:rPr>
          <w:rFonts w:cs="Arial"/>
        </w:rPr>
        <w:t>titulaire</w:t>
      </w:r>
      <w:r w:rsidRPr="008725E2">
        <w:rPr>
          <w:rFonts w:cs="Arial"/>
        </w:rPr>
        <w:t xml:space="preserve"> est </w:t>
      </w:r>
      <w:r w:rsidR="005C548E">
        <w:rPr>
          <w:rFonts w:cs="Arial"/>
        </w:rPr>
        <w:t xml:space="preserve">susceptible d’être </w:t>
      </w:r>
      <w:r w:rsidRPr="008725E2">
        <w:rPr>
          <w:rFonts w:cs="Arial"/>
        </w:rPr>
        <w:t xml:space="preserve">pénalisé conformément à </w:t>
      </w:r>
      <w:r w:rsidR="0087043E" w:rsidRPr="005C548E">
        <w:rPr>
          <w:b/>
          <w:i/>
          <w:color w:val="595959" w:themeColor="text1" w:themeTint="A6"/>
        </w:rPr>
        <w:t>l’</w:t>
      </w:r>
      <w:r w:rsidR="00B40F22" w:rsidRPr="005C548E">
        <w:rPr>
          <w:color w:val="595959" w:themeColor="text1" w:themeTint="A6"/>
        </w:rPr>
        <w:fldChar w:fldCharType="begin"/>
      </w:r>
      <w:r w:rsidR="00B40F22" w:rsidRPr="005C548E">
        <w:rPr>
          <w:color w:val="595959" w:themeColor="text1" w:themeTint="A6"/>
        </w:rPr>
        <w:instrText xml:space="preserve"> REF _Ref335896659 \r \h  \* MERGEFORMAT </w:instrText>
      </w:r>
      <w:r w:rsidR="00B40F22" w:rsidRPr="005C548E">
        <w:rPr>
          <w:color w:val="595959" w:themeColor="text1" w:themeTint="A6"/>
        </w:rPr>
      </w:r>
      <w:r w:rsidR="00B40F22" w:rsidRPr="005C548E">
        <w:rPr>
          <w:color w:val="595959" w:themeColor="text1" w:themeTint="A6"/>
        </w:rPr>
        <w:fldChar w:fldCharType="separate"/>
      </w:r>
      <w:r w:rsidR="00AD284B" w:rsidRPr="00AD284B">
        <w:rPr>
          <w:b/>
          <w:i/>
          <w:color w:val="595959" w:themeColor="text1" w:themeTint="A6"/>
        </w:rPr>
        <w:t>Article 15</w:t>
      </w:r>
      <w:r w:rsidR="00B40F22" w:rsidRPr="005C548E">
        <w:rPr>
          <w:color w:val="595959" w:themeColor="text1" w:themeTint="A6"/>
        </w:rPr>
        <w:fldChar w:fldCharType="end"/>
      </w:r>
      <w:r w:rsidR="003A1F95">
        <w:rPr>
          <w:color w:val="595959" w:themeColor="text1" w:themeTint="A6"/>
        </w:rPr>
        <w:t xml:space="preserve"> </w:t>
      </w:r>
      <w:r w:rsidRPr="005C548E">
        <w:rPr>
          <w:b/>
          <w:i/>
          <w:color w:val="595959" w:themeColor="text1" w:themeTint="A6"/>
        </w:rPr>
        <w:t>du présent CCAP</w:t>
      </w:r>
      <w:r w:rsidRPr="008725E2">
        <w:rPr>
          <w:rFonts w:cs="Arial"/>
        </w:rPr>
        <w:t>.</w:t>
      </w:r>
    </w:p>
    <w:p w14:paraId="5CA13C46" w14:textId="67CAD3E2" w:rsidR="00FE4BC3" w:rsidRDefault="00FE4BC3" w:rsidP="008725E2">
      <w:pPr>
        <w:spacing w:after="60"/>
        <w:rPr>
          <w:rFonts w:cs="Arial"/>
        </w:rPr>
      </w:pPr>
      <w:r w:rsidRPr="00FE4BC3">
        <w:rPr>
          <w:rFonts w:cs="Arial"/>
        </w:rPr>
        <w:t>Dans tous les cas, le titulaire s'assure que les documents qu'il remet après exécution correspondent aux prestations réellement exécutées.</w:t>
      </w:r>
    </w:p>
    <w:p w14:paraId="77EEE843" w14:textId="47E6432E" w:rsidR="00377D79" w:rsidRDefault="00377D79" w:rsidP="009D18BC">
      <w:pPr>
        <w:pStyle w:val="Titre1"/>
      </w:pPr>
      <w:bookmarkStart w:id="70" w:name="_Toc204250616"/>
      <w:r w:rsidRPr="00377D79">
        <w:t>Condit</w:t>
      </w:r>
      <w:r w:rsidR="00780E11">
        <w:t xml:space="preserve">ions d’exécution des </w:t>
      </w:r>
      <w:r w:rsidR="00593BE1">
        <w:t>travaux</w:t>
      </w:r>
      <w:bookmarkEnd w:id="70"/>
    </w:p>
    <w:p w14:paraId="5FC6DAE4" w14:textId="1BF1123B" w:rsidR="005C548E" w:rsidRDefault="005C548E" w:rsidP="005C548E">
      <w:r w:rsidRPr="00C532A7">
        <w:t xml:space="preserve">Les conditions </w:t>
      </w:r>
      <w:r w:rsidR="00C532A7" w:rsidRPr="00C532A7">
        <w:t>particulières</w:t>
      </w:r>
      <w:r w:rsidRPr="00C532A7">
        <w:t xml:space="preserve"> d’exécution des </w:t>
      </w:r>
      <w:r w:rsidR="00593BE1">
        <w:t>travaux</w:t>
      </w:r>
      <w:r w:rsidR="0089303C" w:rsidRPr="00C532A7">
        <w:t xml:space="preserve"> sont </w:t>
      </w:r>
      <w:r w:rsidR="0089303C" w:rsidRPr="00803E3D">
        <w:t>décrites dans le CCTP.</w:t>
      </w:r>
    </w:p>
    <w:p w14:paraId="67931A3A" w14:textId="1E22123F" w:rsidR="00CE7260" w:rsidRPr="00377D79" w:rsidRDefault="00675570" w:rsidP="00CE7260">
      <w:pPr>
        <w:spacing w:after="60"/>
        <w:rPr>
          <w:rFonts w:cs="Arial"/>
        </w:rPr>
      </w:pPr>
      <w:r>
        <w:rPr>
          <w:rFonts w:cs="Arial"/>
        </w:rPr>
        <w:t>Le titulaire</w:t>
      </w:r>
      <w:r w:rsidR="00CE7260" w:rsidRPr="00377D79">
        <w:rPr>
          <w:rFonts w:cs="Arial"/>
        </w:rPr>
        <w:t xml:space="preserve"> ne pourra se prévaloir, ni pour se soustraire aux obligations de son </w:t>
      </w:r>
      <w:r w:rsidR="00CE7260">
        <w:rPr>
          <w:rFonts w:cs="Arial"/>
        </w:rPr>
        <w:t>Marché</w:t>
      </w:r>
      <w:r w:rsidR="00CE7260" w:rsidRPr="00377D79">
        <w:rPr>
          <w:rFonts w:cs="Arial"/>
        </w:rPr>
        <w:t>, ni pour élever de réclamation, ou prétendre à une augmentation de son prix, de sujétions qui peuvent être occasionnées par :</w:t>
      </w:r>
    </w:p>
    <w:p w14:paraId="1162047B" w14:textId="77777777" w:rsidR="00CE7260" w:rsidRPr="0075678B" w:rsidRDefault="00CE7260" w:rsidP="00CE7260">
      <w:pPr>
        <w:pStyle w:val="Paragraphedeliste"/>
        <w:numPr>
          <w:ilvl w:val="0"/>
          <w:numId w:val="10"/>
        </w:numPr>
        <w:spacing w:after="60"/>
        <w:rPr>
          <w:rFonts w:cs="Arial"/>
        </w:rPr>
      </w:pPr>
      <w:proofErr w:type="gramStart"/>
      <w:r w:rsidRPr="0075678B">
        <w:rPr>
          <w:rFonts w:cs="Arial"/>
        </w:rPr>
        <w:t>les</w:t>
      </w:r>
      <w:proofErr w:type="gramEnd"/>
      <w:r w:rsidRPr="0075678B">
        <w:rPr>
          <w:rFonts w:cs="Arial"/>
        </w:rPr>
        <w:t xml:space="preserve"> mesures de sécurité qui lui incombent, conformément à la réglementation en vigueur, du fait des risques d'incendie et de panique inhérents aux modalités d'exécution de certains travaux lors des opérations comportant la mise en œuvre, notamment d'appareils thermiques</w:t>
      </w:r>
    </w:p>
    <w:p w14:paraId="78529B40" w14:textId="77777777" w:rsidR="00CE7260" w:rsidRPr="0075678B" w:rsidRDefault="00CE7260" w:rsidP="00CE7260">
      <w:pPr>
        <w:pStyle w:val="Paragraphedeliste"/>
        <w:numPr>
          <w:ilvl w:val="0"/>
          <w:numId w:val="10"/>
        </w:numPr>
        <w:spacing w:after="60"/>
        <w:rPr>
          <w:rFonts w:cs="Arial"/>
        </w:rPr>
      </w:pPr>
      <w:proofErr w:type="gramStart"/>
      <w:r w:rsidRPr="0075678B">
        <w:rPr>
          <w:rFonts w:cs="Arial"/>
        </w:rPr>
        <w:t>l'exécution</w:t>
      </w:r>
      <w:proofErr w:type="gramEnd"/>
      <w:r w:rsidRPr="0075678B">
        <w:rPr>
          <w:rFonts w:cs="Arial"/>
        </w:rPr>
        <w:t xml:space="preserve"> simultanée d'autres travaux.</w:t>
      </w:r>
    </w:p>
    <w:p w14:paraId="141AEBC6" w14:textId="77777777" w:rsidR="00CE7260" w:rsidRPr="00377D79" w:rsidRDefault="00CE7260" w:rsidP="00CE7260">
      <w:pPr>
        <w:spacing w:after="60"/>
        <w:rPr>
          <w:rFonts w:cs="Arial"/>
        </w:rPr>
      </w:pPr>
    </w:p>
    <w:p w14:paraId="67D3D8C7" w14:textId="7E76CA02" w:rsidR="00CE7260" w:rsidRPr="00377D79" w:rsidRDefault="002B5E61" w:rsidP="00CE7260">
      <w:pPr>
        <w:spacing w:after="60"/>
        <w:rPr>
          <w:rFonts w:cs="Arial"/>
        </w:rPr>
      </w:pPr>
      <w:r>
        <w:rPr>
          <w:rFonts w:cs="Arial"/>
        </w:rPr>
        <w:t>Il</w:t>
      </w:r>
      <w:r w:rsidR="00CE7260" w:rsidRPr="00377D79">
        <w:rPr>
          <w:rFonts w:cs="Arial"/>
        </w:rPr>
        <w:t xml:space="preserve"> devra, en outre, prendre à sa charge, en vue d'atténuer la gêne occasionnée aux personnels pendant la durée</w:t>
      </w:r>
      <w:r w:rsidR="00CE7260">
        <w:rPr>
          <w:rFonts w:cs="Arial"/>
        </w:rPr>
        <w:t xml:space="preserve"> de l'opération à l'intérieur du </w:t>
      </w:r>
      <w:r w:rsidR="006C5241">
        <w:rPr>
          <w:rFonts w:cs="Arial"/>
        </w:rPr>
        <w:t>IMT Mines Alès</w:t>
      </w:r>
      <w:r w:rsidR="00CE7260" w:rsidRPr="00377D79">
        <w:rPr>
          <w:rFonts w:cs="Arial"/>
        </w:rPr>
        <w:t>, toutes les précautions utiles pour réduire autant que possible les inconvénients suivants :</w:t>
      </w:r>
    </w:p>
    <w:p w14:paraId="45303FEE" w14:textId="77777777" w:rsidR="00CE7260" w:rsidRPr="00377D79" w:rsidRDefault="00CE7260" w:rsidP="00C15C81">
      <w:pPr>
        <w:pStyle w:val="Listepuces"/>
      </w:pPr>
      <w:proofErr w:type="gramStart"/>
      <w:r w:rsidRPr="00377D79">
        <w:t>bruits</w:t>
      </w:r>
      <w:proofErr w:type="gramEnd"/>
      <w:r w:rsidRPr="00377D79">
        <w:t xml:space="preserve"> d'origines diverses (camions, tous engins à moteur thermique, compresseurs, scies, tous outils à percussion, etc.</w:t>
      </w:r>
      <w:r>
        <w:t>)</w:t>
      </w:r>
    </w:p>
    <w:p w14:paraId="67116E0B" w14:textId="77777777" w:rsidR="00CE7260" w:rsidRPr="00377D79" w:rsidRDefault="00CE7260" w:rsidP="00C15C81">
      <w:pPr>
        <w:pStyle w:val="Listepuces"/>
      </w:pPr>
      <w:proofErr w:type="gramStart"/>
      <w:r w:rsidRPr="00377D79">
        <w:t>odeurs</w:t>
      </w:r>
      <w:proofErr w:type="gramEnd"/>
      <w:r w:rsidRPr="00377D79">
        <w:t>, fumées, gaz (moteurs thermiques, feux de destruction de vieux bois, etc.</w:t>
      </w:r>
      <w:r>
        <w:t>)</w:t>
      </w:r>
    </w:p>
    <w:p w14:paraId="22B77B02" w14:textId="77777777" w:rsidR="00CE7260" w:rsidRPr="00377D79" w:rsidRDefault="00CE7260" w:rsidP="00C15C81">
      <w:pPr>
        <w:pStyle w:val="Listepuces"/>
      </w:pPr>
      <w:proofErr w:type="gramStart"/>
      <w:r w:rsidRPr="00377D79">
        <w:t>poussières</w:t>
      </w:r>
      <w:proofErr w:type="gramEnd"/>
      <w:r w:rsidRPr="00377D79">
        <w:t xml:space="preserve"> d'origines diverses, ponçages, démolitions, enlèvement de gravois, etc.</w:t>
      </w:r>
    </w:p>
    <w:p w14:paraId="73F6BB7D" w14:textId="77777777" w:rsidR="00CE7260" w:rsidRPr="00377D79" w:rsidRDefault="00CE7260" w:rsidP="00C15C81">
      <w:pPr>
        <w:pStyle w:val="Listepuces"/>
      </w:pPr>
      <w:proofErr w:type="gramStart"/>
      <w:r w:rsidRPr="00377D79">
        <w:lastRenderedPageBreak/>
        <w:t>détritus</w:t>
      </w:r>
      <w:proofErr w:type="gramEnd"/>
      <w:r w:rsidRPr="00377D79">
        <w:t xml:space="preserve"> divers et gravois provenant de l'exécution même des travaux, stockés provisoirement dans les accès ou cheminements à l'extérieur de l'enceinte des chantiers.</w:t>
      </w:r>
    </w:p>
    <w:p w14:paraId="62C556EB" w14:textId="523D4BE5" w:rsidR="00CE7260" w:rsidRPr="00803E3D" w:rsidRDefault="00CE7260" w:rsidP="00803E3D">
      <w:pPr>
        <w:pStyle w:val="Listepuces"/>
      </w:pPr>
      <w:proofErr w:type="gramStart"/>
      <w:r w:rsidRPr="00377D79">
        <w:t>sécurité</w:t>
      </w:r>
      <w:proofErr w:type="gramEnd"/>
      <w:r w:rsidRPr="00377D79">
        <w:t xml:space="preserve"> insuffisamment assurée par le fait même du caractère précaire des barrières, palissades, chemins de piétons, garde-corps, etc.</w:t>
      </w:r>
    </w:p>
    <w:p w14:paraId="47A4689C" w14:textId="50049255" w:rsidR="00CE7260" w:rsidRPr="00803E3D" w:rsidRDefault="00CE7260" w:rsidP="00CE7260">
      <w:pPr>
        <w:spacing w:after="60"/>
        <w:rPr>
          <w:rFonts w:cs="Arial"/>
        </w:rPr>
      </w:pPr>
      <w:r w:rsidRPr="00377D79">
        <w:rPr>
          <w:rFonts w:cs="Arial"/>
        </w:rPr>
        <w:t xml:space="preserve">Avant tout commencement d'exécution, si l'un ou plusieurs </w:t>
      </w:r>
      <w:r w:rsidRPr="00803E3D">
        <w:rPr>
          <w:rFonts w:cs="Arial"/>
        </w:rPr>
        <w:t xml:space="preserve">inconvénients cités ci-dessus ne pouvaient être suffisamment atténués ou supprimés, </w:t>
      </w:r>
      <w:r w:rsidR="00675570" w:rsidRPr="00803E3D">
        <w:rPr>
          <w:rFonts w:cs="Arial"/>
        </w:rPr>
        <w:t>le titulaire</w:t>
      </w:r>
      <w:r w:rsidRPr="00803E3D">
        <w:rPr>
          <w:rFonts w:cs="Arial"/>
        </w:rPr>
        <w:t xml:space="preserve"> devra en référer au </w:t>
      </w:r>
      <w:r w:rsidR="001C0C62" w:rsidRPr="00803E3D">
        <w:rPr>
          <w:rFonts w:cs="Arial"/>
        </w:rPr>
        <w:t>maître d’</w:t>
      </w:r>
      <w:r w:rsidR="00B57747" w:rsidRPr="00803E3D">
        <w:rPr>
          <w:rFonts w:cs="Arial"/>
        </w:rPr>
        <w:t>œuvre</w:t>
      </w:r>
      <w:r w:rsidRPr="00803E3D">
        <w:rPr>
          <w:rFonts w:cs="Arial"/>
        </w:rPr>
        <w:t>.</w:t>
      </w:r>
    </w:p>
    <w:p w14:paraId="1D78E5B6" w14:textId="62AF0044" w:rsidR="00CE7260" w:rsidRDefault="00CE7260" w:rsidP="00CE7260">
      <w:pPr>
        <w:rPr>
          <w:rFonts w:cs="Arial"/>
        </w:rPr>
      </w:pPr>
      <w:r w:rsidRPr="00803E3D">
        <w:rPr>
          <w:rFonts w:cs="Arial"/>
        </w:rPr>
        <w:t>Préalablement à toute intervention nécessitant des travaux de soudures ou de coupes au</w:t>
      </w:r>
      <w:r w:rsidRPr="00377D79">
        <w:rPr>
          <w:rFonts w:cs="Arial"/>
        </w:rPr>
        <w:t xml:space="preserve"> moyen d'appareillage électrique ou chalumeau, </w:t>
      </w:r>
      <w:r w:rsidR="00675570">
        <w:rPr>
          <w:rFonts w:cs="Arial"/>
        </w:rPr>
        <w:t>le titulaire</w:t>
      </w:r>
      <w:r w:rsidRPr="00377D79">
        <w:rPr>
          <w:rFonts w:cs="Arial"/>
        </w:rPr>
        <w:t xml:space="preserve"> doit remplir un permis feu fourni par le </w:t>
      </w:r>
      <w:r>
        <w:rPr>
          <w:rFonts w:cs="Arial"/>
        </w:rPr>
        <w:t>Maître</w:t>
      </w:r>
      <w:r w:rsidRPr="00377D79">
        <w:rPr>
          <w:rFonts w:cs="Arial"/>
        </w:rPr>
        <w:t xml:space="preserve"> d'</w:t>
      </w:r>
      <w:r>
        <w:rPr>
          <w:rFonts w:cs="Arial"/>
        </w:rPr>
        <w:t>Ouvrage</w:t>
      </w:r>
      <w:r w:rsidRPr="00377D79">
        <w:rPr>
          <w:rFonts w:cs="Arial"/>
        </w:rPr>
        <w:t>.</w:t>
      </w:r>
    </w:p>
    <w:p w14:paraId="2B68C4D6" w14:textId="77777777" w:rsidR="00803E3D" w:rsidRDefault="00803E3D" w:rsidP="00CE7260">
      <w:pPr>
        <w:rPr>
          <w:rFonts w:cs="Arial"/>
        </w:rPr>
      </w:pPr>
    </w:p>
    <w:p w14:paraId="4D697E87" w14:textId="77777777" w:rsidR="00803E3D" w:rsidRDefault="00803E3D" w:rsidP="00CE7260">
      <w:pPr>
        <w:rPr>
          <w:rFonts w:cs="Arial"/>
        </w:rPr>
      </w:pPr>
    </w:p>
    <w:p w14:paraId="48FA6268" w14:textId="77777777" w:rsidR="00803E3D" w:rsidRDefault="00803E3D" w:rsidP="00CE7260"/>
    <w:p w14:paraId="1376DEA1" w14:textId="7C9465E0" w:rsidR="004A53BA" w:rsidRPr="00780E11" w:rsidRDefault="004A53BA" w:rsidP="009D18BC">
      <w:pPr>
        <w:pStyle w:val="Titre2"/>
      </w:pPr>
      <w:bookmarkStart w:id="71" w:name="_Toc333412618"/>
      <w:bookmarkStart w:id="72" w:name="_Toc350105237"/>
      <w:bookmarkStart w:id="73" w:name="_Toc204250617"/>
      <w:r w:rsidRPr="00780E11">
        <w:t xml:space="preserve">Lieux d’exécution </w:t>
      </w:r>
      <w:bookmarkEnd w:id="71"/>
      <w:bookmarkEnd w:id="72"/>
      <w:r w:rsidRPr="00780E11">
        <w:t xml:space="preserve">des </w:t>
      </w:r>
      <w:r w:rsidR="00593BE1">
        <w:t>travaux</w:t>
      </w:r>
      <w:r w:rsidR="00C15C81">
        <w:t xml:space="preserve"> – accès au site</w:t>
      </w:r>
      <w:bookmarkEnd w:id="73"/>
    </w:p>
    <w:p w14:paraId="624C74BC" w14:textId="0D91546E" w:rsidR="00B57747" w:rsidRPr="00B57747" w:rsidRDefault="004A53BA" w:rsidP="00557111">
      <w:pPr>
        <w:rPr>
          <w:rFonts w:asciiTheme="minorHAnsi" w:hAnsiTheme="minorHAnsi" w:cstheme="minorHAnsi"/>
        </w:rPr>
      </w:pPr>
      <w:r w:rsidRPr="00020C0F">
        <w:t xml:space="preserve">Les </w:t>
      </w:r>
      <w:r w:rsidR="00786064">
        <w:t>travaux</w:t>
      </w:r>
      <w:r w:rsidRPr="00020C0F">
        <w:t xml:space="preserve"> seront </w:t>
      </w:r>
      <w:r w:rsidR="00786064">
        <w:t>réalisés</w:t>
      </w:r>
      <w:r w:rsidRPr="00020C0F">
        <w:t xml:space="preserve"> </w:t>
      </w:r>
      <w:r w:rsidR="00786064">
        <w:t>dans le lie</w:t>
      </w:r>
      <w:r w:rsidR="00557111">
        <w:t>u</w:t>
      </w:r>
      <w:r w:rsidR="00786064">
        <w:t xml:space="preserve"> suivant : </w:t>
      </w:r>
      <w:r w:rsidR="00B57747" w:rsidRPr="00B57747">
        <w:rPr>
          <w:rFonts w:asciiTheme="minorHAnsi" w:hAnsiTheme="minorHAnsi" w:cstheme="minorHAnsi"/>
        </w:rPr>
        <w:t xml:space="preserve"> </w:t>
      </w:r>
    </w:p>
    <w:p w14:paraId="5ED6A443" w14:textId="71AF384E" w:rsidR="00B57747" w:rsidRDefault="00803E3D" w:rsidP="00557111">
      <w:pPr>
        <w:pStyle w:val="p4"/>
        <w:spacing w:after="120" w:line="240" w:lineRule="auto"/>
        <w:ind w:left="2124" w:firstLine="0"/>
        <w:jc w:val="center"/>
        <w:rPr>
          <w:rFonts w:asciiTheme="minorHAnsi" w:hAnsiTheme="minorHAnsi" w:cstheme="minorHAnsi"/>
          <w:b/>
          <w:color w:val="auto"/>
          <w:sz w:val="20"/>
          <w:u w:val="none"/>
        </w:rPr>
      </w:pPr>
      <w:r>
        <w:rPr>
          <w:rFonts w:asciiTheme="minorHAnsi" w:hAnsiTheme="minorHAnsi" w:cstheme="minorHAnsi"/>
          <w:b/>
          <w:color w:val="auto"/>
          <w:sz w:val="20"/>
          <w:u w:val="none"/>
        </w:rPr>
        <w:t>SAEM Alès</w:t>
      </w:r>
    </w:p>
    <w:p w14:paraId="42930C45" w14:textId="5BD6B924" w:rsidR="00803E3D" w:rsidRPr="00B57747" w:rsidRDefault="00803E3D" w:rsidP="00557111">
      <w:pPr>
        <w:pStyle w:val="p4"/>
        <w:spacing w:after="120" w:line="240" w:lineRule="auto"/>
        <w:ind w:left="2124" w:firstLine="0"/>
        <w:jc w:val="center"/>
        <w:rPr>
          <w:rFonts w:asciiTheme="minorHAnsi" w:hAnsiTheme="minorHAnsi" w:cstheme="minorHAnsi"/>
          <w:b/>
          <w:color w:val="auto"/>
          <w:sz w:val="20"/>
          <w:u w:val="none"/>
        </w:rPr>
      </w:pPr>
      <w:r>
        <w:rPr>
          <w:rFonts w:asciiTheme="minorHAnsi" w:hAnsiTheme="minorHAnsi" w:cstheme="minorHAnsi"/>
          <w:b/>
          <w:color w:val="auto"/>
          <w:sz w:val="20"/>
          <w:u w:val="none"/>
        </w:rPr>
        <w:t>Ateliers IMT Mines Alès</w:t>
      </w:r>
    </w:p>
    <w:p w14:paraId="6B689327" w14:textId="63015403" w:rsidR="00B57747" w:rsidRPr="00B57747" w:rsidRDefault="00803E3D" w:rsidP="00557111">
      <w:pPr>
        <w:pStyle w:val="p4"/>
        <w:spacing w:after="120" w:line="240" w:lineRule="auto"/>
        <w:ind w:left="2124" w:firstLine="0"/>
        <w:jc w:val="center"/>
        <w:rPr>
          <w:rFonts w:asciiTheme="minorHAnsi" w:hAnsiTheme="minorHAnsi" w:cstheme="minorHAnsi"/>
          <w:b/>
          <w:color w:val="auto"/>
          <w:sz w:val="20"/>
          <w:u w:val="none"/>
        </w:rPr>
      </w:pPr>
      <w:r>
        <w:rPr>
          <w:rFonts w:asciiTheme="minorHAnsi" w:hAnsiTheme="minorHAnsi" w:cstheme="minorHAnsi"/>
          <w:b/>
          <w:color w:val="auto"/>
          <w:sz w:val="20"/>
          <w:u w:val="none"/>
        </w:rPr>
        <w:t>14 boulevard Charles Péguy</w:t>
      </w:r>
    </w:p>
    <w:p w14:paraId="25E21FD4" w14:textId="7DECB499" w:rsidR="00B57747" w:rsidRPr="00B57747" w:rsidRDefault="00B57747" w:rsidP="00557111">
      <w:pPr>
        <w:pStyle w:val="p4"/>
        <w:spacing w:after="120" w:line="240" w:lineRule="auto"/>
        <w:ind w:left="2124" w:firstLine="0"/>
        <w:jc w:val="center"/>
        <w:rPr>
          <w:rFonts w:asciiTheme="minorHAnsi" w:hAnsiTheme="minorHAnsi" w:cstheme="minorHAnsi"/>
          <w:b/>
          <w:color w:val="auto"/>
          <w:sz w:val="20"/>
          <w:u w:val="none"/>
        </w:rPr>
      </w:pPr>
      <w:r w:rsidRPr="00B57747">
        <w:rPr>
          <w:rFonts w:asciiTheme="minorHAnsi" w:hAnsiTheme="minorHAnsi" w:cstheme="minorHAnsi"/>
          <w:b/>
          <w:color w:val="auto"/>
          <w:sz w:val="20"/>
          <w:u w:val="none"/>
        </w:rPr>
        <w:t>30100 ALES</w:t>
      </w:r>
    </w:p>
    <w:p w14:paraId="1F21A825" w14:textId="77777777" w:rsidR="00B57747" w:rsidRPr="007925D5" w:rsidRDefault="00B57747" w:rsidP="00B57747">
      <w:pPr>
        <w:jc w:val="left"/>
        <w:rPr>
          <w:b/>
          <w:highlight w:val="yellow"/>
        </w:rPr>
      </w:pPr>
    </w:p>
    <w:p w14:paraId="524781E8" w14:textId="12208F61" w:rsidR="004A53BA" w:rsidRDefault="004A53BA" w:rsidP="004A53BA">
      <w:pPr>
        <w:rPr>
          <w:highlight w:val="yellow"/>
        </w:rPr>
      </w:pPr>
    </w:p>
    <w:p w14:paraId="3EEA820E" w14:textId="77777777" w:rsidR="00C15C81" w:rsidRDefault="00C15C81" w:rsidP="00C15C81">
      <w:r>
        <w:t>Le titulaire est réputé avoir :</w:t>
      </w:r>
    </w:p>
    <w:p w14:paraId="2D4855E9" w14:textId="5D6A8B31" w:rsidR="00C15C81" w:rsidRPr="00C15C81" w:rsidRDefault="00C15C81" w:rsidP="00C15C81">
      <w:pPr>
        <w:pStyle w:val="Listepuces"/>
      </w:pPr>
      <w:proofErr w:type="gramStart"/>
      <w:r w:rsidRPr="00C15C81">
        <w:t>pris</w:t>
      </w:r>
      <w:proofErr w:type="gramEnd"/>
      <w:r w:rsidRPr="00C15C81">
        <w:t xml:space="preserve"> connaissance du ou des sites sur lesquels vont se dérouler les travaux et apprécié toutes les difficultés d'exécution, qu'elles aient trait aux accès, aux aires de stockage disponibles et plus généralement à tout ce qui concerne leur exécution,</w:t>
      </w:r>
    </w:p>
    <w:p w14:paraId="7BC25D54" w14:textId="2947987F" w:rsidR="00C15C81" w:rsidRPr="00803E3D" w:rsidRDefault="00C15C81" w:rsidP="00C15C81">
      <w:pPr>
        <w:pStyle w:val="Listepuces"/>
      </w:pPr>
      <w:proofErr w:type="gramStart"/>
      <w:r w:rsidRPr="00C15C81">
        <w:t>collecté</w:t>
      </w:r>
      <w:proofErr w:type="gramEnd"/>
      <w:r w:rsidRPr="00C15C81">
        <w:t xml:space="preserve"> auprès des services publics ou assimilés toutes les informations qui peuvent lui être utiles pour la </w:t>
      </w:r>
      <w:r w:rsidRPr="00803E3D">
        <w:t>conduite du chantier (notamment services municipaux, services des eaux gaz, électricité)</w:t>
      </w:r>
    </w:p>
    <w:p w14:paraId="1E52F6C2" w14:textId="77777777" w:rsidR="004A53BA" w:rsidRPr="00803E3D" w:rsidRDefault="004A53BA" w:rsidP="00C15C81">
      <w:pPr>
        <w:pStyle w:val="Titre3"/>
      </w:pPr>
      <w:bookmarkStart w:id="74" w:name="_Toc333412620"/>
      <w:bookmarkStart w:id="75" w:name="_Toc350105238"/>
      <w:bookmarkStart w:id="76" w:name="_Toc204250618"/>
      <w:r w:rsidRPr="00803E3D">
        <w:t>Heures d’ouverture des sites</w:t>
      </w:r>
      <w:bookmarkEnd w:id="74"/>
      <w:bookmarkEnd w:id="75"/>
      <w:bookmarkEnd w:id="76"/>
    </w:p>
    <w:p w14:paraId="7E74ED03" w14:textId="5FE489F8" w:rsidR="007925D5" w:rsidRPr="00803E3D" w:rsidRDefault="007925D5" w:rsidP="007925D5">
      <w:pPr>
        <w:numPr>
          <w:ilvl w:val="0"/>
          <w:numId w:val="22"/>
        </w:numPr>
        <w:shd w:val="clear" w:color="auto" w:fill="FFFFFF"/>
        <w:overflowPunct/>
        <w:autoSpaceDE/>
        <w:autoSpaceDN/>
        <w:adjustRightInd/>
        <w:spacing w:after="0" w:line="230" w:lineRule="atLeast"/>
        <w:textAlignment w:val="auto"/>
        <w:rPr>
          <w:rFonts w:cs="Arial"/>
          <w:color w:val="000000"/>
          <w:lang w:eastAsia="zh-CN"/>
        </w:rPr>
      </w:pPr>
      <w:bookmarkStart w:id="77" w:name="_Toc473270450"/>
      <w:bookmarkStart w:id="78" w:name="_Toc473273567"/>
      <w:bookmarkStart w:id="79" w:name="_Toc473290411"/>
      <w:bookmarkStart w:id="80" w:name="_Toc473342923"/>
      <w:bookmarkStart w:id="81" w:name="_Toc119152027"/>
      <w:bookmarkStart w:id="82" w:name="_Toc280108926"/>
      <w:r w:rsidRPr="00803E3D">
        <w:rPr>
          <w:rFonts w:eastAsia="Symbol" w:cs="Arial"/>
          <w:color w:val="000000"/>
          <w:lang w:eastAsia="zh-CN"/>
        </w:rPr>
        <w:t> </w:t>
      </w:r>
      <w:r w:rsidR="00803E3D" w:rsidRPr="00803E3D">
        <w:rPr>
          <w:rFonts w:eastAsia="Symbol" w:cs="Arial"/>
          <w:color w:val="000000"/>
          <w:lang w:eastAsia="zh-CN"/>
        </w:rPr>
        <w:t>8h</w:t>
      </w:r>
      <w:r w:rsidRPr="00803E3D">
        <w:rPr>
          <w:rFonts w:eastAsia="Symbol" w:cs="Arial"/>
          <w:color w:val="000000"/>
          <w:lang w:eastAsia="zh-CN"/>
        </w:rPr>
        <w:t xml:space="preserve"> – </w:t>
      </w:r>
      <w:r w:rsidR="00803E3D" w:rsidRPr="00803E3D">
        <w:rPr>
          <w:rFonts w:eastAsia="Symbol" w:cs="Arial"/>
          <w:color w:val="000000"/>
          <w:lang w:eastAsia="zh-CN"/>
        </w:rPr>
        <w:t>19</w:t>
      </w:r>
      <w:r w:rsidRPr="00803E3D">
        <w:rPr>
          <w:rFonts w:eastAsia="Symbol" w:cs="Arial"/>
          <w:color w:val="000000"/>
          <w:lang w:eastAsia="zh-CN"/>
        </w:rPr>
        <w:t>h du lundi au vendredi</w:t>
      </w:r>
    </w:p>
    <w:p w14:paraId="66B59129" w14:textId="77777777" w:rsidR="007925D5" w:rsidRPr="00803E3D" w:rsidRDefault="007925D5" w:rsidP="007925D5">
      <w:pPr>
        <w:spacing w:after="0"/>
        <w:rPr>
          <w:rFonts w:ascii="Trebuchet MS" w:hAnsi="Trebuchet MS" w:cs="Century Gothic"/>
          <w:color w:val="000000"/>
          <w:sz w:val="18"/>
          <w:szCs w:val="18"/>
          <w:shd w:val="clear" w:color="auto" w:fill="FFFFFF"/>
          <w:lang w:eastAsia="zh-CN"/>
        </w:rPr>
      </w:pPr>
    </w:p>
    <w:p w14:paraId="5E8EC283" w14:textId="66274756" w:rsidR="007925D5" w:rsidRDefault="007925D5" w:rsidP="007925D5">
      <w:pPr>
        <w:spacing w:after="0"/>
        <w:rPr>
          <w:rFonts w:cs="Arial"/>
          <w:b/>
          <w:color w:val="000000"/>
          <w:shd w:val="clear" w:color="auto" w:fill="FFFFFF"/>
          <w:lang w:eastAsia="zh-CN"/>
        </w:rPr>
      </w:pPr>
      <w:r w:rsidRPr="00803E3D">
        <w:rPr>
          <w:rFonts w:cs="Arial"/>
          <w:color w:val="000000"/>
          <w:shd w:val="clear" w:color="auto" w:fill="FFFFFF"/>
          <w:lang w:eastAsia="zh-CN"/>
        </w:rPr>
        <w:t>Ces horaires sont susceptibles de changer dans le temps</w:t>
      </w:r>
      <w:r w:rsidRPr="00803E3D">
        <w:rPr>
          <w:rFonts w:cs="Arial"/>
          <w:b/>
          <w:color w:val="000000"/>
          <w:shd w:val="clear" w:color="auto" w:fill="FFFFFF"/>
          <w:lang w:eastAsia="zh-CN"/>
        </w:rPr>
        <w:t>.</w:t>
      </w:r>
    </w:p>
    <w:p w14:paraId="5A025056" w14:textId="77777777" w:rsidR="00CE7260" w:rsidRPr="00377D79" w:rsidRDefault="00CE7260" w:rsidP="00C15C81">
      <w:pPr>
        <w:pStyle w:val="Titre3"/>
      </w:pPr>
      <w:bookmarkStart w:id="83" w:name="_Toc204250619"/>
      <w:r w:rsidRPr="00377D79">
        <w:t>Modalités de livraison</w:t>
      </w:r>
      <w:bookmarkEnd w:id="77"/>
      <w:bookmarkEnd w:id="78"/>
      <w:bookmarkEnd w:id="79"/>
      <w:bookmarkEnd w:id="80"/>
      <w:bookmarkEnd w:id="81"/>
      <w:bookmarkEnd w:id="82"/>
      <w:bookmarkEnd w:id="83"/>
    </w:p>
    <w:p w14:paraId="25D0E390" w14:textId="77777777" w:rsidR="00CE7260" w:rsidRPr="00377D79" w:rsidRDefault="00CE7260" w:rsidP="00CE7260">
      <w:pPr>
        <w:spacing w:after="60"/>
        <w:rPr>
          <w:rFonts w:cs="Arial"/>
        </w:rPr>
      </w:pPr>
      <w:r w:rsidRPr="00377D79">
        <w:rPr>
          <w:rFonts w:cs="Arial"/>
        </w:rPr>
        <w:t>La livraison du matériel devra être effectuée franco de port et d'emballage dans l’enceinte du chantier.</w:t>
      </w:r>
    </w:p>
    <w:p w14:paraId="59B6C980" w14:textId="71786D13" w:rsidR="00CE7260" w:rsidRPr="00377D79" w:rsidRDefault="00CE7260" w:rsidP="00CE7260">
      <w:pPr>
        <w:spacing w:after="60"/>
        <w:rPr>
          <w:rFonts w:cs="Arial"/>
        </w:rPr>
      </w:pPr>
      <w:r w:rsidRPr="00377D79">
        <w:rPr>
          <w:rFonts w:cs="Arial"/>
        </w:rPr>
        <w:t xml:space="preserve">Les cheminements et zones de stockage seront indiqués </w:t>
      </w:r>
      <w:r w:rsidR="00675570">
        <w:rPr>
          <w:rFonts w:cs="Arial"/>
        </w:rPr>
        <w:t>au titulaire</w:t>
      </w:r>
      <w:r w:rsidRPr="00377D79">
        <w:rPr>
          <w:rFonts w:cs="Arial"/>
        </w:rPr>
        <w:t xml:space="preserve"> en temps utile.</w:t>
      </w:r>
    </w:p>
    <w:p w14:paraId="545D2A8F" w14:textId="0E93CEF4" w:rsidR="00CE7260" w:rsidRPr="00377D79" w:rsidRDefault="00675570" w:rsidP="00CE7260">
      <w:pPr>
        <w:spacing w:after="60"/>
        <w:rPr>
          <w:rFonts w:cs="Arial"/>
        </w:rPr>
      </w:pPr>
      <w:r>
        <w:rPr>
          <w:rFonts w:cs="Arial"/>
        </w:rPr>
        <w:t>Le titulaire</w:t>
      </w:r>
      <w:r w:rsidR="00CE7260" w:rsidRPr="00377D79">
        <w:rPr>
          <w:rFonts w:cs="Arial"/>
        </w:rPr>
        <w:t xml:space="preserve"> devra respecter les procédures d’accès qui lui sont signalées par le Maître d’</w:t>
      </w:r>
      <w:r w:rsidR="00CE7260">
        <w:rPr>
          <w:rFonts w:cs="Arial"/>
        </w:rPr>
        <w:t>Ouvrage</w:t>
      </w:r>
      <w:r w:rsidR="00CE7260" w:rsidRPr="00377D79">
        <w:rPr>
          <w:rFonts w:cs="Arial"/>
        </w:rPr>
        <w:t>.</w:t>
      </w:r>
    </w:p>
    <w:p w14:paraId="269C50C7" w14:textId="77777777" w:rsidR="00377D79" w:rsidRPr="00377D79" w:rsidRDefault="00377D79" w:rsidP="00675570">
      <w:pPr>
        <w:pStyle w:val="Titre2"/>
      </w:pPr>
      <w:bookmarkStart w:id="84" w:name="_Toc473270451"/>
      <w:bookmarkStart w:id="85" w:name="_Toc473273568"/>
      <w:bookmarkStart w:id="86" w:name="_Toc473290412"/>
      <w:bookmarkStart w:id="87" w:name="_Toc473342924"/>
      <w:bookmarkStart w:id="88" w:name="_Toc119152028"/>
      <w:bookmarkStart w:id="89" w:name="_Toc280108927"/>
      <w:bookmarkStart w:id="90" w:name="_Toc204250620"/>
      <w:r w:rsidRPr="00377D79">
        <w:t>Matériaux et matériels sans emploi – protection de l’environnement</w:t>
      </w:r>
      <w:bookmarkEnd w:id="84"/>
      <w:bookmarkEnd w:id="85"/>
      <w:bookmarkEnd w:id="86"/>
      <w:bookmarkEnd w:id="87"/>
      <w:bookmarkEnd w:id="88"/>
      <w:bookmarkEnd w:id="89"/>
      <w:bookmarkEnd w:id="90"/>
    </w:p>
    <w:p w14:paraId="55D3AA5F" w14:textId="6C22087F" w:rsidR="00377D79" w:rsidRPr="00377D79" w:rsidRDefault="00377D79" w:rsidP="00675570">
      <w:pPr>
        <w:pStyle w:val="Titre3"/>
      </w:pPr>
      <w:bookmarkStart w:id="91" w:name="_Toc119152029"/>
      <w:bookmarkStart w:id="92" w:name="_Toc280108928"/>
      <w:bookmarkStart w:id="93" w:name="_Toc204250621"/>
      <w:r w:rsidRPr="00377D79">
        <w:t>Matériaux et matériels sans emploi</w:t>
      </w:r>
      <w:bookmarkEnd w:id="91"/>
      <w:bookmarkEnd w:id="92"/>
      <w:bookmarkEnd w:id="93"/>
    </w:p>
    <w:p w14:paraId="343BF4AD" w14:textId="2C646F78" w:rsidR="00377D79" w:rsidRPr="00377D79" w:rsidRDefault="00377D79" w:rsidP="00377D79">
      <w:pPr>
        <w:spacing w:after="60"/>
        <w:rPr>
          <w:rFonts w:cs="Arial"/>
        </w:rPr>
      </w:pPr>
      <w:r w:rsidRPr="00377D79">
        <w:rPr>
          <w:rFonts w:cs="Arial"/>
        </w:rPr>
        <w:t>Les matériels et matériaux sans emploi seront dégagés et triés au fur e</w:t>
      </w:r>
      <w:r w:rsidR="005C548E">
        <w:rPr>
          <w:rFonts w:cs="Arial"/>
        </w:rPr>
        <w:t xml:space="preserve">t à mesure de l'avancement des </w:t>
      </w:r>
      <w:r w:rsidR="00593BE1">
        <w:rPr>
          <w:rFonts w:cs="Arial"/>
        </w:rPr>
        <w:t>travaux</w:t>
      </w:r>
      <w:r w:rsidRPr="00377D79">
        <w:rPr>
          <w:rFonts w:cs="Arial"/>
        </w:rPr>
        <w:t>.</w:t>
      </w:r>
    </w:p>
    <w:p w14:paraId="7B26557B" w14:textId="2BB44BA2" w:rsidR="00377D79" w:rsidRPr="00377D79" w:rsidRDefault="00377D79" w:rsidP="00377D79">
      <w:pPr>
        <w:spacing w:after="60"/>
        <w:rPr>
          <w:rFonts w:cs="Arial"/>
        </w:rPr>
      </w:pPr>
      <w:r w:rsidRPr="00377D79">
        <w:rPr>
          <w:rFonts w:cs="Arial"/>
        </w:rPr>
        <w:t xml:space="preserve">Concernant la gestion des déchets de chantier, le </w:t>
      </w:r>
      <w:r w:rsidR="00593BE1">
        <w:rPr>
          <w:rFonts w:cs="Arial"/>
        </w:rPr>
        <w:t>titulaire</w:t>
      </w:r>
      <w:r w:rsidRPr="00377D79">
        <w:rPr>
          <w:rFonts w:cs="Arial"/>
        </w:rPr>
        <w:t xml:space="preserve"> est considéré comme étant « producteur » des déchets résultant de ses interventions.</w:t>
      </w:r>
    </w:p>
    <w:p w14:paraId="08AA3836" w14:textId="56396FFC" w:rsidR="00377D79" w:rsidRPr="00377D79" w:rsidRDefault="00377D79" w:rsidP="00377D79">
      <w:pPr>
        <w:spacing w:after="60"/>
        <w:rPr>
          <w:rFonts w:cs="Arial"/>
        </w:rPr>
      </w:pPr>
      <w:r w:rsidRPr="00377D79">
        <w:rPr>
          <w:rFonts w:cs="Arial"/>
        </w:rPr>
        <w:t xml:space="preserve">A ce titre, il doit respecter les obligations qui lui sont faites à </w:t>
      </w:r>
      <w:r w:rsidRPr="0087043E">
        <w:rPr>
          <w:b/>
          <w:i/>
          <w:color w:val="262626" w:themeColor="text1" w:themeTint="D9"/>
        </w:rPr>
        <w:t>l’article 36 du CCAG</w:t>
      </w:r>
      <w:r w:rsidR="0087043E">
        <w:rPr>
          <w:b/>
          <w:i/>
          <w:color w:val="262626" w:themeColor="text1" w:themeTint="D9"/>
        </w:rPr>
        <w:t xml:space="preserve"> </w:t>
      </w:r>
      <w:r w:rsidR="00593BE1">
        <w:rPr>
          <w:b/>
          <w:i/>
          <w:color w:val="262626" w:themeColor="text1" w:themeTint="D9"/>
        </w:rPr>
        <w:t>travaux</w:t>
      </w:r>
      <w:r w:rsidRPr="00377D79">
        <w:rPr>
          <w:rFonts w:cs="Arial"/>
        </w:rPr>
        <w:t xml:space="preserve"> et notamment, en ce qui concerne la collecte, le transport, l’entreposage, les tris éventuels et l’évacuation des déchets vers les sites susceptibles de les recevoir.</w:t>
      </w:r>
    </w:p>
    <w:p w14:paraId="053B3215" w14:textId="77777777" w:rsidR="00377D79" w:rsidRPr="00377D79" w:rsidRDefault="00377D79" w:rsidP="00377D79">
      <w:pPr>
        <w:spacing w:after="60"/>
        <w:rPr>
          <w:rFonts w:cs="Arial"/>
        </w:rPr>
      </w:pPr>
      <w:r w:rsidRPr="00377D79">
        <w:rPr>
          <w:rFonts w:cs="Arial"/>
        </w:rPr>
        <w:lastRenderedPageBreak/>
        <w:t>Il devra par ailleurs, assurer la traçabilité des matériaux et déchets issus du chantier.</w:t>
      </w:r>
    </w:p>
    <w:p w14:paraId="4AFD0786" w14:textId="7E3ABD71" w:rsidR="00377D79" w:rsidRPr="00377D79" w:rsidRDefault="00675570" w:rsidP="00377D79">
      <w:pPr>
        <w:spacing w:after="60"/>
        <w:rPr>
          <w:rFonts w:cs="Arial"/>
        </w:rPr>
      </w:pPr>
      <w:r>
        <w:rPr>
          <w:rFonts w:cs="Arial"/>
        </w:rPr>
        <w:t>Le titulaire</w:t>
      </w:r>
      <w:r w:rsidR="00377D79" w:rsidRPr="00377D79">
        <w:rPr>
          <w:rFonts w:cs="Arial"/>
        </w:rPr>
        <w:t xml:space="preserve"> doit prendre toutes les précautions nécessaires pour la protection des locaux dans lesquels </w:t>
      </w:r>
      <w:r>
        <w:rPr>
          <w:rFonts w:cs="Arial"/>
        </w:rPr>
        <w:t>il</w:t>
      </w:r>
      <w:r w:rsidR="00377D79" w:rsidRPr="00377D79">
        <w:rPr>
          <w:rFonts w:cs="Arial"/>
        </w:rPr>
        <w:t xml:space="preserve"> intervient.</w:t>
      </w:r>
      <w:r w:rsidR="004D1D49">
        <w:rPr>
          <w:rFonts w:cs="Arial"/>
        </w:rPr>
        <w:t xml:space="preserve"> </w:t>
      </w:r>
      <w:r w:rsidR="007C073E">
        <w:rPr>
          <w:rFonts w:cs="Arial"/>
        </w:rPr>
        <w:t>Il</w:t>
      </w:r>
      <w:r w:rsidR="00377D79" w:rsidRPr="00377D79">
        <w:rPr>
          <w:rFonts w:cs="Arial"/>
        </w:rPr>
        <w:t xml:space="preserve"> est responsable et doit réparation de toutes les dégradations commises de son fait et survenues pendant la durée de son intervention, notamment à l'occasion de la livraison et du montage des matériels.</w:t>
      </w:r>
    </w:p>
    <w:p w14:paraId="68168CD9" w14:textId="77777777" w:rsidR="00377D79" w:rsidRPr="00377D79" w:rsidRDefault="00377D79" w:rsidP="00377D79">
      <w:pPr>
        <w:spacing w:after="60"/>
        <w:rPr>
          <w:rFonts w:cs="Arial"/>
        </w:rPr>
      </w:pPr>
    </w:p>
    <w:p w14:paraId="4426539F" w14:textId="589D1A24" w:rsidR="00377D79" w:rsidRPr="00377D79" w:rsidRDefault="004D1D49" w:rsidP="00377D79">
      <w:pPr>
        <w:spacing w:after="60"/>
        <w:rPr>
          <w:rFonts w:cs="Arial"/>
        </w:rPr>
      </w:pPr>
      <w:r>
        <w:rPr>
          <w:rFonts w:cs="Arial"/>
        </w:rPr>
        <w:t>Le</w:t>
      </w:r>
      <w:r w:rsidR="00377D79" w:rsidRPr="00377D79">
        <w:rPr>
          <w:rFonts w:cs="Arial"/>
        </w:rPr>
        <w:t xml:space="preserve"> </w:t>
      </w:r>
      <w:r w:rsidR="00593BE1">
        <w:rPr>
          <w:rFonts w:cs="Arial"/>
        </w:rPr>
        <w:t>titulaire</w:t>
      </w:r>
      <w:r w:rsidR="00377D79" w:rsidRPr="00377D79">
        <w:rPr>
          <w:rFonts w:cs="Arial"/>
        </w:rPr>
        <w:t xml:space="preserve"> du présent </w:t>
      </w:r>
      <w:r w:rsidR="00547447">
        <w:rPr>
          <w:rFonts w:cs="Arial"/>
        </w:rPr>
        <w:t>Marché</w:t>
      </w:r>
      <w:r w:rsidR="00377D79" w:rsidRPr="00377D79">
        <w:rPr>
          <w:rFonts w:cs="Arial"/>
        </w:rPr>
        <w:t xml:space="preserve"> doit veiller :</w:t>
      </w:r>
    </w:p>
    <w:p w14:paraId="0D62DF18" w14:textId="77777777" w:rsidR="00377D79" w:rsidRPr="00377D79" w:rsidRDefault="00377D79" w:rsidP="00C15C81">
      <w:pPr>
        <w:pStyle w:val="Listepuces"/>
      </w:pPr>
      <w:proofErr w:type="gramStart"/>
      <w:r w:rsidRPr="00377D79">
        <w:t>au</w:t>
      </w:r>
      <w:proofErr w:type="gramEnd"/>
      <w:r w:rsidRPr="00377D79">
        <w:t xml:space="preserve"> respect de l'hygiène et de la </w:t>
      </w:r>
      <w:proofErr w:type="gramStart"/>
      <w:r w:rsidRPr="00377D79">
        <w:t>propreté;</w:t>
      </w:r>
      <w:proofErr w:type="gramEnd"/>
    </w:p>
    <w:p w14:paraId="25155783" w14:textId="77777777" w:rsidR="00377D79" w:rsidRPr="00377D79" w:rsidRDefault="00377D79" w:rsidP="00C15C81">
      <w:pPr>
        <w:pStyle w:val="Listepuces"/>
      </w:pPr>
      <w:proofErr w:type="gramStart"/>
      <w:r w:rsidRPr="00377D79">
        <w:t>au</w:t>
      </w:r>
      <w:proofErr w:type="gramEnd"/>
      <w:r w:rsidRPr="00377D79">
        <w:t xml:space="preserve"> nettoyage régulier du chantier ;</w:t>
      </w:r>
    </w:p>
    <w:p w14:paraId="3ECB147B" w14:textId="77777777" w:rsidR="00377D79" w:rsidRPr="00377D79" w:rsidRDefault="00377D79" w:rsidP="00C15C81">
      <w:pPr>
        <w:pStyle w:val="Listepuces"/>
      </w:pPr>
      <w:proofErr w:type="gramStart"/>
      <w:r w:rsidRPr="00377D79">
        <w:t>à</w:t>
      </w:r>
      <w:proofErr w:type="gramEnd"/>
      <w:r w:rsidRPr="00377D79">
        <w:t xml:space="preserve"> la prise en compte et à la coordination de l'exécution simultan</w:t>
      </w:r>
      <w:r>
        <w:t>ée des autres travaux éventuels</w:t>
      </w:r>
    </w:p>
    <w:p w14:paraId="41C39E16" w14:textId="77777777" w:rsidR="00377D79" w:rsidRPr="00377D79" w:rsidRDefault="00377D79" w:rsidP="00377D79">
      <w:pPr>
        <w:spacing w:after="60"/>
        <w:rPr>
          <w:rFonts w:cs="Arial"/>
        </w:rPr>
      </w:pPr>
      <w:r w:rsidRPr="00377D79">
        <w:rPr>
          <w:rFonts w:cs="Arial"/>
        </w:rPr>
        <w:t xml:space="preserve">A défaut d’exécution de tout ou partie de ces prescriptions, après OS resté sans effet et mise en demeure par le </w:t>
      </w:r>
      <w:r w:rsidR="005003EE">
        <w:rPr>
          <w:rFonts w:cs="Arial"/>
        </w:rPr>
        <w:t>Maître</w:t>
      </w:r>
      <w:r w:rsidRPr="00377D79">
        <w:rPr>
          <w:rFonts w:cs="Arial"/>
        </w:rPr>
        <w:t xml:space="preserve"> d’</w:t>
      </w:r>
      <w:r w:rsidR="005003EE">
        <w:rPr>
          <w:rFonts w:cs="Arial"/>
        </w:rPr>
        <w:t>Ouvrage</w:t>
      </w:r>
      <w:r w:rsidRPr="00377D79">
        <w:rPr>
          <w:rFonts w:cs="Arial"/>
        </w:rPr>
        <w:t xml:space="preserve">, le </w:t>
      </w:r>
      <w:r w:rsidR="00547447">
        <w:rPr>
          <w:rFonts w:cs="Arial"/>
        </w:rPr>
        <w:t>Marché</w:t>
      </w:r>
      <w:r w:rsidRPr="00377D79">
        <w:rPr>
          <w:rFonts w:cs="Arial"/>
        </w:rPr>
        <w:t xml:space="preserve"> sera résilié.</w:t>
      </w:r>
    </w:p>
    <w:p w14:paraId="0894767B" w14:textId="77777777" w:rsidR="00377D79" w:rsidRPr="00803E3D" w:rsidRDefault="00377D79" w:rsidP="00675570">
      <w:pPr>
        <w:pStyle w:val="Titre3"/>
      </w:pPr>
      <w:bookmarkStart w:id="94" w:name="_Toc119152030"/>
      <w:bookmarkStart w:id="95" w:name="_Toc280108929"/>
      <w:bookmarkStart w:id="96" w:name="_Toc204250622"/>
      <w:r w:rsidRPr="00803E3D">
        <w:t>Protection de l’environnement</w:t>
      </w:r>
      <w:bookmarkEnd w:id="94"/>
      <w:bookmarkEnd w:id="95"/>
      <w:bookmarkEnd w:id="96"/>
    </w:p>
    <w:p w14:paraId="429200E9" w14:textId="1ADAE131" w:rsidR="00377D79" w:rsidRPr="00803E3D" w:rsidRDefault="00377D79" w:rsidP="00377D79">
      <w:pPr>
        <w:tabs>
          <w:tab w:val="left" w:pos="-360"/>
          <w:tab w:val="left" w:pos="3820"/>
          <w:tab w:val="center" w:pos="4252"/>
        </w:tabs>
        <w:rPr>
          <w:rFonts w:cs="Arial"/>
        </w:rPr>
      </w:pPr>
      <w:r w:rsidRPr="00803E3D">
        <w:rPr>
          <w:rFonts w:cs="Arial"/>
        </w:rPr>
        <w:t xml:space="preserve">Conformément à </w:t>
      </w:r>
      <w:r w:rsidRPr="00803E3D">
        <w:rPr>
          <w:b/>
          <w:i/>
          <w:color w:val="262626" w:themeColor="text1" w:themeTint="D9"/>
        </w:rPr>
        <w:t xml:space="preserve">l’article 7 du CCAG </w:t>
      </w:r>
      <w:r w:rsidR="00593BE1" w:rsidRPr="00803E3D">
        <w:rPr>
          <w:b/>
          <w:i/>
          <w:color w:val="262626" w:themeColor="text1" w:themeTint="D9"/>
        </w:rPr>
        <w:t>travaux</w:t>
      </w:r>
      <w:r w:rsidRPr="00803E3D">
        <w:rPr>
          <w:rFonts w:cs="Arial"/>
        </w:rPr>
        <w:t xml:space="preserve">, le </w:t>
      </w:r>
      <w:r w:rsidR="00593BE1" w:rsidRPr="00803E3D">
        <w:rPr>
          <w:rFonts w:cs="Arial"/>
        </w:rPr>
        <w:t>titulaire</w:t>
      </w:r>
      <w:r w:rsidRPr="00803E3D">
        <w:rPr>
          <w:rFonts w:cs="Arial"/>
        </w:rPr>
        <w:t xml:space="preserve"> veille à ce que les </w:t>
      </w:r>
      <w:r w:rsidR="00593BE1" w:rsidRPr="00803E3D">
        <w:rPr>
          <w:rFonts w:cs="Arial"/>
        </w:rPr>
        <w:t>travaux</w:t>
      </w:r>
      <w:r w:rsidR="004D1D49" w:rsidRPr="00803E3D">
        <w:rPr>
          <w:rFonts w:cs="Arial"/>
        </w:rPr>
        <w:t xml:space="preserve"> </w:t>
      </w:r>
      <w:r w:rsidRPr="00803E3D">
        <w:rPr>
          <w:rFonts w:cs="Arial"/>
        </w:rPr>
        <w:t>respectent les prescriptions législatives et réglementaires en vigueur en matière d’environnement, de sécurité et de santé des personnes ainsi que de préservation du voisinage.</w:t>
      </w:r>
    </w:p>
    <w:p w14:paraId="7639B545" w14:textId="7C518B6A" w:rsidR="00377D79" w:rsidRDefault="00377D79" w:rsidP="00377D79">
      <w:pPr>
        <w:tabs>
          <w:tab w:val="left" w:pos="-360"/>
          <w:tab w:val="left" w:pos="3820"/>
          <w:tab w:val="center" w:pos="4252"/>
        </w:tabs>
        <w:rPr>
          <w:rFonts w:cs="Arial"/>
        </w:rPr>
      </w:pPr>
      <w:r w:rsidRPr="00803E3D">
        <w:rPr>
          <w:rFonts w:cs="Arial"/>
        </w:rPr>
        <w:t>Les incidences de modifications législatives</w:t>
      </w:r>
      <w:r w:rsidRPr="00377D79">
        <w:rPr>
          <w:rFonts w:cs="Arial"/>
        </w:rPr>
        <w:t xml:space="preserve"> et / ou réglementaires ultérieures qui auraient un impact sur les prestations du </w:t>
      </w:r>
      <w:r w:rsidR="00593BE1">
        <w:rPr>
          <w:rFonts w:cs="Arial"/>
        </w:rPr>
        <w:t>titulaire</w:t>
      </w:r>
      <w:r w:rsidRPr="00377D79">
        <w:rPr>
          <w:rFonts w:cs="Arial"/>
        </w:rPr>
        <w:t xml:space="preserve"> seront actées par voie d’avenant.</w:t>
      </w:r>
    </w:p>
    <w:p w14:paraId="243CC5F9" w14:textId="77777777" w:rsidR="00593BE1" w:rsidRPr="00593BE1" w:rsidRDefault="00593BE1" w:rsidP="00593BE1">
      <w:pPr>
        <w:tabs>
          <w:tab w:val="left" w:pos="-360"/>
          <w:tab w:val="left" w:pos="3820"/>
          <w:tab w:val="center" w:pos="4252"/>
        </w:tabs>
        <w:rPr>
          <w:rFonts w:cs="Arial"/>
        </w:rPr>
      </w:pPr>
      <w:r w:rsidRPr="00593BE1">
        <w:rPr>
          <w:rFonts w:cs="Arial"/>
        </w:rPr>
        <w:t>Le titulaire prend en compte les différentes prescriptions législatives relatives à l'élimination des déchets et la récupération des matériaux ainsi qu'aux installations classées pour la protection de l'environnement.</w:t>
      </w:r>
    </w:p>
    <w:p w14:paraId="7615E200" w14:textId="4E08954D" w:rsidR="00593BE1" w:rsidRPr="00593BE1" w:rsidRDefault="00593BE1" w:rsidP="00593BE1">
      <w:pPr>
        <w:pStyle w:val="Listepuces"/>
      </w:pPr>
      <w:r w:rsidRPr="00593BE1">
        <w:t>Les mesures particulières destinées à protéger l'environnement du chantier font l'objet de la part du titulaire de l'établissement d'un plan d'assurance environnement. Il tient compte notamment des prescriptions qui suivent :</w:t>
      </w:r>
    </w:p>
    <w:p w14:paraId="4B5F13A0" w14:textId="77777777" w:rsidR="00593BE1" w:rsidRPr="00593BE1" w:rsidRDefault="00593BE1" w:rsidP="00593BE1">
      <w:pPr>
        <w:pStyle w:val="Listepuces2"/>
        <w:rPr>
          <w:rFonts w:cs="Arial"/>
        </w:rPr>
      </w:pPr>
      <w:r w:rsidRPr="00593BE1">
        <w:t>Il prend toutes les mesures utiles pour prévenir et interdire les souillures et pollutions de toutes natures tant atmosphériques que terrestres ou aquatiques, notamment en dehors des emprises de chantier.</w:t>
      </w:r>
    </w:p>
    <w:p w14:paraId="14DEEA01" w14:textId="78D19D88" w:rsidR="00593BE1" w:rsidRPr="00593BE1" w:rsidRDefault="00593BE1" w:rsidP="00593BE1">
      <w:pPr>
        <w:pStyle w:val="Listepuces2"/>
        <w:tabs>
          <w:tab w:val="left" w:pos="3820"/>
        </w:tabs>
        <w:rPr>
          <w:rFonts w:cs="Arial"/>
        </w:rPr>
      </w:pPr>
      <w:r>
        <w:t>I</w:t>
      </w:r>
      <w:r w:rsidRPr="00593BE1">
        <w:t xml:space="preserve">l a à sa charge les moyens techniques mis en </w:t>
      </w:r>
      <w:r w:rsidR="00FE4BC3" w:rsidRPr="00593BE1">
        <w:t>œuvre</w:t>
      </w:r>
      <w:r w:rsidRPr="00593BE1">
        <w:t xml:space="preserve"> pour respecter les règlements en vigueur relatifs aux limitations des nuisances et des pollutions des eaux.</w:t>
      </w:r>
    </w:p>
    <w:p w14:paraId="6EDEB9C8" w14:textId="46C3DA0A" w:rsidR="00593BE1" w:rsidRPr="00803E3D" w:rsidRDefault="00593BE1" w:rsidP="00593BE1">
      <w:pPr>
        <w:pStyle w:val="Listepuces2"/>
        <w:tabs>
          <w:tab w:val="left" w:pos="3820"/>
        </w:tabs>
        <w:rPr>
          <w:rFonts w:cs="Arial"/>
        </w:rPr>
      </w:pPr>
      <w:r w:rsidRPr="00593BE1">
        <w:rPr>
          <w:rFonts w:cs="Arial"/>
        </w:rPr>
        <w:t>Il fait son affaire pour ses propres installations des formalités qu'imposent les textes. Les rejets dans les réseaux d'écoulement existants des produits de lavage des engins, des produits de vidange</w:t>
      </w:r>
      <w:r w:rsidRPr="00803E3D">
        <w:rPr>
          <w:rFonts w:cs="Arial"/>
        </w:rPr>
        <w:t>, de lubrifiants ou de carburants sont formellement interdits.</w:t>
      </w:r>
    </w:p>
    <w:p w14:paraId="298F87F6" w14:textId="77777777" w:rsidR="00593BE1" w:rsidRPr="00803E3D" w:rsidRDefault="00593BE1" w:rsidP="00593BE1">
      <w:pPr>
        <w:tabs>
          <w:tab w:val="left" w:pos="-360"/>
          <w:tab w:val="left" w:pos="3820"/>
          <w:tab w:val="center" w:pos="4252"/>
        </w:tabs>
        <w:rPr>
          <w:rFonts w:cs="Arial"/>
        </w:rPr>
      </w:pPr>
      <w:r w:rsidRPr="00803E3D">
        <w:rPr>
          <w:rFonts w:cs="Arial"/>
        </w:rPr>
        <w:t>Tout rejet d'hydrocarbures est interdit, les produits de vidange doivent être recueillis et évacués en fûts fermés. De même, tout déversement de déchets liquides ou solides, même inertes (terres, boues, ...) est proscrit.</w:t>
      </w:r>
    </w:p>
    <w:p w14:paraId="2BB91ED0" w14:textId="1514C14F" w:rsidR="00593BE1" w:rsidRPr="00593BE1" w:rsidRDefault="00593BE1" w:rsidP="00593BE1">
      <w:pPr>
        <w:tabs>
          <w:tab w:val="left" w:pos="-360"/>
          <w:tab w:val="left" w:pos="3820"/>
          <w:tab w:val="center" w:pos="4252"/>
        </w:tabs>
        <w:rPr>
          <w:rFonts w:cs="Arial"/>
        </w:rPr>
      </w:pPr>
      <w:r w:rsidRPr="00803E3D">
        <w:rPr>
          <w:rFonts w:cs="Arial"/>
        </w:rPr>
        <w:t>Le titulaire signale au maître d'</w:t>
      </w:r>
      <w:r w:rsidR="00FE4BC3" w:rsidRPr="00803E3D">
        <w:rPr>
          <w:rFonts w:cs="Arial"/>
        </w:rPr>
        <w:t>œuvre</w:t>
      </w:r>
      <w:r w:rsidRPr="00803E3D">
        <w:rPr>
          <w:rFonts w:cs="Arial"/>
        </w:rPr>
        <w:t xml:space="preserve"> tout incident, voire toute difficulté susceptible d'entraîner une nuisance passagère, dont il précise la durée et l'importance</w:t>
      </w:r>
      <w:r w:rsidRPr="00593BE1">
        <w:rPr>
          <w:rFonts w:cs="Arial"/>
        </w:rPr>
        <w:t>.</w:t>
      </w:r>
    </w:p>
    <w:p w14:paraId="1DF86459" w14:textId="77777777" w:rsidR="00593BE1" w:rsidRPr="00803E3D" w:rsidRDefault="00593BE1" w:rsidP="00593BE1">
      <w:pPr>
        <w:tabs>
          <w:tab w:val="left" w:pos="-360"/>
          <w:tab w:val="left" w:pos="3820"/>
          <w:tab w:val="center" w:pos="4252"/>
        </w:tabs>
        <w:rPr>
          <w:rFonts w:cs="Arial"/>
        </w:rPr>
      </w:pPr>
      <w:r w:rsidRPr="00593BE1">
        <w:rPr>
          <w:rFonts w:cs="Arial"/>
        </w:rPr>
        <w:t xml:space="preserve">D'une </w:t>
      </w:r>
      <w:r w:rsidRPr="00803E3D">
        <w:rPr>
          <w:rFonts w:cs="Arial"/>
        </w:rPr>
        <w:t>manière générale, il doit adapter ses procédés et ses moyens de façon à respecter l'environnement.</w:t>
      </w:r>
    </w:p>
    <w:p w14:paraId="0A4A9571" w14:textId="14ECD624" w:rsidR="00952841" w:rsidRPr="00803E3D" w:rsidRDefault="00952841" w:rsidP="00952841">
      <w:pPr>
        <w:pStyle w:val="Titre3"/>
      </w:pPr>
      <w:bookmarkStart w:id="97" w:name="_Toc204250623"/>
      <w:r w:rsidRPr="00803E3D">
        <w:t>Gestion des déchets</w:t>
      </w:r>
      <w:bookmarkEnd w:id="97"/>
    </w:p>
    <w:p w14:paraId="2A29787B" w14:textId="77777777" w:rsidR="00952841" w:rsidRPr="00803E3D" w:rsidRDefault="00952841" w:rsidP="00952841">
      <w:r w:rsidRPr="00803E3D">
        <w:t>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575E687E" w14:textId="5290444E" w:rsidR="00952841" w:rsidRDefault="00952841" w:rsidP="00952841">
      <w:r w:rsidRPr="00803E3D">
        <w:t>Le maître d'ouvrage transmet</w:t>
      </w:r>
      <w:r>
        <w:t xml:space="preserve"> au titulaire, avant l'exécution des travaux, toute information nécessaire pour permettre à celui-ci de valoriser ou d'éliminer les déchets conformément à la réglementation en vigueur.</w:t>
      </w:r>
    </w:p>
    <w:p w14:paraId="115498B1" w14:textId="4AE429F3" w:rsidR="00952841" w:rsidRDefault="00952841" w:rsidP="00952841">
      <w:r>
        <w:t>Le titulaire est tenu de fournir au maître d'ouvrage les éléments de traçabilité des déchets et matériaux issus du chantier, notamment grâce à l'usage de bordereaux de suivi ou de dépôt des déchets de chantier. Le titulaire remet au maître d'ouvrage, avec copie au maître d'œuvre, les constats d'évacuation des déchets signés contradictoirement par le titulaire et les gestionnaires des installations autorisées ou agréées de valorisation ou d'élimination des déchets.</w:t>
      </w:r>
    </w:p>
    <w:p w14:paraId="75726CAE" w14:textId="77777777" w:rsidR="00952841" w:rsidRDefault="00952841" w:rsidP="00952841">
      <w:r>
        <w:lastRenderedPageBreak/>
        <w:t>Pour les déchets dangereux, l'usage d'un bordereau de suivi conforme à la réglementation en vigueur est obligatoire.</w:t>
      </w:r>
    </w:p>
    <w:p w14:paraId="41C039C2" w14:textId="77777777" w:rsidR="00952841" w:rsidRDefault="00952841" w:rsidP="00952841">
      <w:r>
        <w:t>En cas de non-communication de ces éléments justificatifs, et après une mise en demeure restée infructueuse, l'acheteur se réserve le droit d'appliquer les pénalités prévues dans le présent CCAP.</w:t>
      </w:r>
    </w:p>
    <w:p w14:paraId="0674ACB5" w14:textId="77777777" w:rsidR="00952841" w:rsidRDefault="00952841" w:rsidP="00952841">
      <w:r>
        <w:t xml:space="preserve">Les déchets de chantier sont gérés conformément aux dispositions de </w:t>
      </w:r>
      <w:r w:rsidRPr="00952841">
        <w:rPr>
          <w:b/>
          <w:i/>
          <w:color w:val="595959" w:themeColor="text1" w:themeTint="A6"/>
        </w:rPr>
        <w:t>l'article 36 CCAG-Travaux</w:t>
      </w:r>
      <w:r>
        <w:t>.</w:t>
      </w:r>
    </w:p>
    <w:p w14:paraId="45125E71" w14:textId="77777777" w:rsidR="00952841" w:rsidRDefault="00952841" w:rsidP="00952841">
      <w:r>
        <w:t>Aux fins de contrôle et de suivi, le titulaire assure la traçabilité des déchets. Les sujétions de dépose, de tri et d'élimination des produits de démolition, de démontage et de traitement des déchets sont précisés dans les documents techniques du marché.</w:t>
      </w:r>
    </w:p>
    <w:p w14:paraId="2BA2859E" w14:textId="6CBDE1DA" w:rsidR="00952841" w:rsidRPr="00952841" w:rsidRDefault="00952841" w:rsidP="00952841">
      <w:r>
        <w:t>En cas de manquement du titulaire à ses obligations, les déchets non enlevés peuvent être transportés d'office, à ses frais.</w:t>
      </w:r>
    </w:p>
    <w:p w14:paraId="1EEC14F9" w14:textId="6BE83EB8" w:rsidR="00377D79" w:rsidRPr="00377D79" w:rsidRDefault="00377D79" w:rsidP="009D18BC">
      <w:pPr>
        <w:pStyle w:val="Titre1"/>
      </w:pPr>
      <w:bookmarkStart w:id="98" w:name="_Toc204250624"/>
      <w:r w:rsidRPr="00377D79">
        <w:t xml:space="preserve">Préparation et exécution des </w:t>
      </w:r>
      <w:r w:rsidR="00593BE1">
        <w:t>travaux</w:t>
      </w:r>
      <w:bookmarkEnd w:id="98"/>
    </w:p>
    <w:p w14:paraId="61ED6680" w14:textId="5A688663" w:rsidR="00377D79" w:rsidRPr="00803E3D" w:rsidRDefault="00377D79" w:rsidP="009D18BC">
      <w:pPr>
        <w:pStyle w:val="Titre2"/>
      </w:pPr>
      <w:bookmarkStart w:id="99" w:name="_Toc473273570"/>
      <w:bookmarkStart w:id="100" w:name="_Toc473290414"/>
      <w:bookmarkStart w:id="101" w:name="_Toc473342926"/>
      <w:bookmarkStart w:id="102" w:name="_Toc119152034"/>
      <w:bookmarkStart w:id="103" w:name="_Toc280108932"/>
      <w:bookmarkStart w:id="104" w:name="_Toc204250625"/>
      <w:r w:rsidRPr="00377D79">
        <w:t xml:space="preserve">Période de préparation - programme d'exécution des </w:t>
      </w:r>
      <w:r w:rsidR="00593BE1" w:rsidRPr="00803E3D">
        <w:t>travaux</w:t>
      </w:r>
      <w:bookmarkEnd w:id="99"/>
      <w:bookmarkEnd w:id="100"/>
      <w:bookmarkEnd w:id="101"/>
      <w:bookmarkEnd w:id="102"/>
      <w:bookmarkEnd w:id="103"/>
      <w:bookmarkEnd w:id="104"/>
    </w:p>
    <w:p w14:paraId="6B8238BB" w14:textId="27E01000" w:rsidR="00377D79" w:rsidRPr="00803E3D" w:rsidRDefault="00377D79" w:rsidP="00377D79">
      <w:pPr>
        <w:tabs>
          <w:tab w:val="left" w:pos="-360"/>
          <w:tab w:val="left" w:pos="3820"/>
          <w:tab w:val="center" w:pos="4252"/>
        </w:tabs>
        <w:rPr>
          <w:rFonts w:cs="Arial"/>
        </w:rPr>
      </w:pPr>
      <w:r w:rsidRPr="00803E3D">
        <w:rPr>
          <w:rFonts w:cs="Arial"/>
        </w:rPr>
        <w:t xml:space="preserve">La période de préparation fait partie du délai d'exécution, elle est fixée à </w:t>
      </w:r>
      <w:r w:rsidR="00BE6C56" w:rsidRPr="00803E3D">
        <w:rPr>
          <w:rFonts w:cs="Arial"/>
        </w:rPr>
        <w:t>3 (trois) semaines</w:t>
      </w:r>
      <w:r w:rsidRPr="00803E3D">
        <w:rPr>
          <w:rFonts w:cs="Arial"/>
        </w:rPr>
        <w:t>.</w:t>
      </w:r>
    </w:p>
    <w:p w14:paraId="7DC73DEA" w14:textId="77777777" w:rsidR="00377D79" w:rsidRPr="00803E3D" w:rsidRDefault="00377D79" w:rsidP="00377D79">
      <w:pPr>
        <w:tabs>
          <w:tab w:val="left" w:pos="-360"/>
          <w:tab w:val="left" w:pos="3820"/>
          <w:tab w:val="center" w:pos="4252"/>
        </w:tabs>
        <w:rPr>
          <w:rFonts w:cs="Arial"/>
        </w:rPr>
      </w:pPr>
      <w:r w:rsidRPr="00803E3D">
        <w:rPr>
          <w:rFonts w:cs="Arial"/>
        </w:rPr>
        <w:t>Au cours de cette période de préparation, il est notamment réalisé les opérations suivantes :</w:t>
      </w:r>
    </w:p>
    <w:p w14:paraId="5F9F2E12" w14:textId="25E998E2" w:rsidR="00377D79" w:rsidRPr="00803E3D" w:rsidRDefault="00377D79" w:rsidP="00C15C81">
      <w:pPr>
        <w:pStyle w:val="Listepuces"/>
      </w:pPr>
      <w:proofErr w:type="gramStart"/>
      <w:r w:rsidRPr="00803E3D">
        <w:t>établissement</w:t>
      </w:r>
      <w:proofErr w:type="gramEnd"/>
      <w:r w:rsidRPr="00803E3D">
        <w:t xml:space="preserve"> du programme d'exécution des </w:t>
      </w:r>
      <w:r w:rsidR="00593BE1" w:rsidRPr="00803E3D">
        <w:t>travaux</w:t>
      </w:r>
      <w:r w:rsidRPr="00803E3D">
        <w:t xml:space="preserve"> tel que précisé à </w:t>
      </w:r>
      <w:r w:rsidRPr="00803E3D">
        <w:rPr>
          <w:b/>
          <w:i/>
          <w:color w:val="262626" w:themeColor="text1" w:themeTint="D9"/>
        </w:rPr>
        <w:t>l’article 28.2 du CCAG</w:t>
      </w:r>
      <w:r w:rsidR="0087043E" w:rsidRPr="00803E3D">
        <w:rPr>
          <w:b/>
          <w:i/>
          <w:color w:val="262626" w:themeColor="text1" w:themeTint="D9"/>
        </w:rPr>
        <w:t xml:space="preserve"> </w:t>
      </w:r>
      <w:r w:rsidR="00593BE1" w:rsidRPr="00803E3D">
        <w:rPr>
          <w:b/>
          <w:i/>
          <w:color w:val="262626" w:themeColor="text1" w:themeTint="D9"/>
        </w:rPr>
        <w:t>travaux</w:t>
      </w:r>
      <w:r w:rsidRPr="00803E3D">
        <w:t xml:space="preserve">, en prenant les dispositions nécessaires à assurer la gestion de la qualité des </w:t>
      </w:r>
      <w:r w:rsidR="005003EE" w:rsidRPr="00803E3D">
        <w:t>Ouvrage</w:t>
      </w:r>
      <w:r w:rsidRPr="00803E3D">
        <w:t xml:space="preserve">s conformément à </w:t>
      </w:r>
      <w:r w:rsidRPr="00803E3D">
        <w:rPr>
          <w:b/>
          <w:i/>
          <w:color w:val="262626" w:themeColor="text1" w:themeTint="D9"/>
        </w:rPr>
        <w:t>l’article 28.4 du CCAG</w:t>
      </w:r>
      <w:r w:rsidR="0087043E" w:rsidRPr="00803E3D">
        <w:rPr>
          <w:b/>
          <w:i/>
          <w:color w:val="262626" w:themeColor="text1" w:themeTint="D9"/>
        </w:rPr>
        <w:t xml:space="preserve"> </w:t>
      </w:r>
      <w:r w:rsidR="00593BE1" w:rsidRPr="00803E3D">
        <w:rPr>
          <w:b/>
          <w:i/>
          <w:color w:val="262626" w:themeColor="text1" w:themeTint="D9"/>
        </w:rPr>
        <w:t>travaux</w:t>
      </w:r>
      <w:r w:rsidR="000B79FD" w:rsidRPr="00803E3D">
        <w:rPr>
          <w:b/>
          <w:i/>
          <w:color w:val="262626" w:themeColor="text1" w:themeTint="D9"/>
        </w:rPr>
        <w:t xml:space="preserve"> </w:t>
      </w:r>
      <w:r w:rsidRPr="00803E3D">
        <w:t>;</w:t>
      </w:r>
    </w:p>
    <w:p w14:paraId="78B75050" w14:textId="09F6F91E" w:rsidR="00377D79" w:rsidRPr="00803E3D" w:rsidRDefault="00377D79" w:rsidP="00C15C81">
      <w:pPr>
        <w:pStyle w:val="Listepuces"/>
      </w:pPr>
      <w:proofErr w:type="gramStart"/>
      <w:r w:rsidRPr="00803E3D">
        <w:t>ouverture</w:t>
      </w:r>
      <w:proofErr w:type="gramEnd"/>
      <w:r w:rsidRPr="00803E3D">
        <w:t xml:space="preserve"> du registre de chantier en application de </w:t>
      </w:r>
      <w:r w:rsidRPr="00803E3D">
        <w:rPr>
          <w:b/>
          <w:i/>
          <w:color w:val="262626" w:themeColor="text1" w:themeTint="D9"/>
        </w:rPr>
        <w:t>l’article 28.5 du CCAG</w:t>
      </w:r>
      <w:r w:rsidR="0087043E" w:rsidRPr="00803E3D">
        <w:rPr>
          <w:b/>
          <w:i/>
          <w:color w:val="262626" w:themeColor="text1" w:themeTint="D9"/>
        </w:rPr>
        <w:t xml:space="preserve"> </w:t>
      </w:r>
      <w:r w:rsidR="00593BE1" w:rsidRPr="00803E3D">
        <w:rPr>
          <w:b/>
          <w:i/>
          <w:color w:val="262626" w:themeColor="text1" w:themeTint="D9"/>
        </w:rPr>
        <w:t>travaux</w:t>
      </w:r>
      <w:r w:rsidR="0087043E" w:rsidRPr="00803E3D">
        <w:t> </w:t>
      </w:r>
      <w:r w:rsidRPr="00803E3D">
        <w:t>;</w:t>
      </w:r>
    </w:p>
    <w:p w14:paraId="744137B2" w14:textId="1B6C00F4" w:rsidR="00377D79" w:rsidRPr="00803E3D" w:rsidRDefault="00377D79" w:rsidP="00C15C81">
      <w:pPr>
        <w:pStyle w:val="Listepuces"/>
      </w:pPr>
      <w:proofErr w:type="gramStart"/>
      <w:r w:rsidRPr="00803E3D">
        <w:t>définition</w:t>
      </w:r>
      <w:proofErr w:type="gramEnd"/>
      <w:r w:rsidRPr="00803E3D">
        <w:t xml:space="preserve"> des installations de chantier en concertation avec le </w:t>
      </w:r>
      <w:r w:rsidR="001C0C62" w:rsidRPr="00803E3D">
        <w:t>maître d’</w:t>
      </w:r>
      <w:proofErr w:type="spellStart"/>
      <w:r w:rsidR="001C0C62" w:rsidRPr="00803E3D">
        <w:t>oeuvre</w:t>
      </w:r>
      <w:proofErr w:type="spellEnd"/>
      <w:r w:rsidR="000926A0" w:rsidRPr="00803E3D">
        <w:t xml:space="preserve"> et le chargé de prév</w:t>
      </w:r>
      <w:r w:rsidR="006D54D9" w:rsidRPr="00803E3D">
        <w:t>e</w:t>
      </w:r>
      <w:r w:rsidR="000926A0" w:rsidRPr="00803E3D">
        <w:t xml:space="preserve">ntion du </w:t>
      </w:r>
      <w:r w:rsidR="006C5241" w:rsidRPr="00803E3D">
        <w:t xml:space="preserve">IMT Mines </w:t>
      </w:r>
      <w:proofErr w:type="gramStart"/>
      <w:r w:rsidR="006C5241" w:rsidRPr="00803E3D">
        <w:t>Alès</w:t>
      </w:r>
      <w:r w:rsidRPr="00803E3D">
        <w:t>;</w:t>
      </w:r>
      <w:proofErr w:type="gramEnd"/>
    </w:p>
    <w:p w14:paraId="05029537" w14:textId="09659EC5" w:rsidR="00377D79" w:rsidRPr="00803E3D" w:rsidRDefault="00377D79" w:rsidP="00C15C81">
      <w:pPr>
        <w:pStyle w:val="Listepuces"/>
      </w:pPr>
      <w:proofErr w:type="gramStart"/>
      <w:r w:rsidRPr="00803E3D">
        <w:t>établissement</w:t>
      </w:r>
      <w:proofErr w:type="gramEnd"/>
      <w:r w:rsidRPr="00803E3D">
        <w:t xml:space="preserve"> d</w:t>
      </w:r>
      <w:r w:rsidR="000926A0" w:rsidRPr="00803E3D">
        <w:t xml:space="preserve">u </w:t>
      </w:r>
      <w:r w:rsidR="00803E3D">
        <w:t>PPSPS</w:t>
      </w:r>
    </w:p>
    <w:p w14:paraId="4F2301AC" w14:textId="7F444154" w:rsidR="00377D79" w:rsidRPr="00803E3D" w:rsidRDefault="00377D79" w:rsidP="00C15C81">
      <w:pPr>
        <w:pStyle w:val="Listepuces"/>
      </w:pPr>
      <w:proofErr w:type="gramStart"/>
      <w:r w:rsidRPr="00803E3D">
        <w:t>établissement</w:t>
      </w:r>
      <w:proofErr w:type="gramEnd"/>
      <w:r w:rsidRPr="00803E3D">
        <w:t xml:space="preserve"> du planning détaillé </w:t>
      </w:r>
      <w:r w:rsidR="00803E3D">
        <w:t xml:space="preserve">des délais </w:t>
      </w:r>
      <w:r w:rsidRPr="00803E3D">
        <w:t>d’exécution en lien avec l</w:t>
      </w:r>
      <w:r w:rsidR="00B57747" w:rsidRPr="00803E3D">
        <w:t>e maître d’</w:t>
      </w:r>
      <w:proofErr w:type="spellStart"/>
      <w:r w:rsidR="00B57747" w:rsidRPr="00803E3D">
        <w:t>oeuvre</w:t>
      </w:r>
      <w:proofErr w:type="spellEnd"/>
      <w:r w:rsidRPr="00803E3D">
        <w:t> ;</w:t>
      </w:r>
    </w:p>
    <w:p w14:paraId="0D040126" w14:textId="0B0270BE" w:rsidR="00377D79" w:rsidRPr="00377D79" w:rsidRDefault="00377D79" w:rsidP="00C15C81">
      <w:pPr>
        <w:pStyle w:val="Listepuces"/>
      </w:pPr>
      <w:proofErr w:type="gramStart"/>
      <w:r w:rsidRPr="00377D79">
        <w:t>remise</w:t>
      </w:r>
      <w:proofErr w:type="gramEnd"/>
      <w:r w:rsidRPr="00377D79">
        <w:t xml:space="preserve"> des procès-verbaux de matériaux par les </w:t>
      </w:r>
      <w:r w:rsidR="00547447">
        <w:t>Entreprise</w:t>
      </w:r>
      <w:r w:rsidRPr="00377D79">
        <w:t xml:space="preserve">s au </w:t>
      </w:r>
      <w:r w:rsidR="001C0C62">
        <w:t>maître d’</w:t>
      </w:r>
      <w:r w:rsidR="00B57747">
        <w:t>œuvre</w:t>
      </w:r>
    </w:p>
    <w:p w14:paraId="6DACC43A" w14:textId="17E92428" w:rsidR="00377D79" w:rsidRPr="00377D79" w:rsidRDefault="00377D79" w:rsidP="00C15C81">
      <w:pPr>
        <w:pStyle w:val="Listepuces"/>
      </w:pPr>
      <w:proofErr w:type="gramStart"/>
      <w:r w:rsidRPr="00377D79">
        <w:t>établissement</w:t>
      </w:r>
      <w:proofErr w:type="gramEnd"/>
      <w:r w:rsidRPr="00377D79">
        <w:t xml:space="preserve"> et remise au </w:t>
      </w:r>
      <w:r w:rsidR="001C0C62">
        <w:t>maître d’</w:t>
      </w:r>
      <w:r w:rsidR="00B57747">
        <w:t>œuvre</w:t>
      </w:r>
      <w:r w:rsidRPr="00377D79">
        <w:t xml:space="preserve"> des études d’exécution, des plans, notes de calculs et études de détai</w:t>
      </w:r>
      <w:r w:rsidR="00BE6C56">
        <w:t xml:space="preserve">l nécessaires au démarrage des </w:t>
      </w:r>
      <w:r w:rsidR="00593BE1">
        <w:t>travaux</w:t>
      </w:r>
    </w:p>
    <w:p w14:paraId="17F0D278" w14:textId="761AD0D3" w:rsidR="00377D79" w:rsidRPr="00377D79" w:rsidRDefault="00377D79" w:rsidP="00377D79">
      <w:pPr>
        <w:tabs>
          <w:tab w:val="left" w:pos="-360"/>
          <w:tab w:val="left" w:pos="3820"/>
          <w:tab w:val="center" w:pos="4252"/>
        </w:tabs>
        <w:rPr>
          <w:rFonts w:cs="Arial"/>
        </w:rPr>
      </w:pPr>
      <w:r w:rsidRPr="00377D79">
        <w:rPr>
          <w:rFonts w:cs="Arial"/>
        </w:rPr>
        <w:t xml:space="preserve">Pendant cette période, </w:t>
      </w:r>
      <w:r w:rsidR="00675570">
        <w:rPr>
          <w:rFonts w:cs="Arial"/>
        </w:rPr>
        <w:t>le titulaire</w:t>
      </w:r>
      <w:r w:rsidRPr="00377D79">
        <w:rPr>
          <w:rFonts w:cs="Arial"/>
        </w:rPr>
        <w:t xml:space="preserve"> a l'obligation d'établir et de fournir, en temps utile, toutes les pièces qui lui incombent, notamment celles demandées aux CCAP et CCTP ainsi que tous les documents complémentaires qui lui seraient demandés par le Maître d'</w:t>
      </w:r>
      <w:r w:rsidR="00EA1BA4">
        <w:rPr>
          <w:rFonts w:cs="Arial"/>
        </w:rPr>
        <w:t>Œuvre</w:t>
      </w:r>
      <w:r w:rsidRPr="00377D79">
        <w:rPr>
          <w:rFonts w:cs="Arial"/>
        </w:rPr>
        <w:t xml:space="preserve">. De plus, </w:t>
      </w:r>
      <w:r w:rsidR="00675570">
        <w:rPr>
          <w:rFonts w:cs="Arial"/>
        </w:rPr>
        <w:t>le titulaire</w:t>
      </w:r>
      <w:r w:rsidRPr="00377D79">
        <w:rPr>
          <w:rFonts w:cs="Arial"/>
        </w:rPr>
        <w:t xml:space="preserve"> devra obligatoirement assister à toute réunion organisée par le Maître d'</w:t>
      </w:r>
      <w:r w:rsidR="00EA1BA4">
        <w:rPr>
          <w:rFonts w:cs="Arial"/>
        </w:rPr>
        <w:t>Œuvre</w:t>
      </w:r>
      <w:r w:rsidRPr="00377D79">
        <w:rPr>
          <w:rFonts w:cs="Arial"/>
        </w:rPr>
        <w:t xml:space="preserve"> afin qu'il puisse assurer la coordination d'étu</w:t>
      </w:r>
      <w:r w:rsidR="00BE6C56">
        <w:rPr>
          <w:rFonts w:cs="Arial"/>
        </w:rPr>
        <w:t xml:space="preserve">de nécessaire au démarrage des </w:t>
      </w:r>
      <w:r w:rsidR="00593BE1">
        <w:rPr>
          <w:rFonts w:cs="Arial"/>
        </w:rPr>
        <w:t>travaux</w:t>
      </w:r>
      <w:r w:rsidRPr="00377D79">
        <w:rPr>
          <w:rFonts w:cs="Arial"/>
        </w:rPr>
        <w:t xml:space="preserve">. </w:t>
      </w:r>
    </w:p>
    <w:p w14:paraId="05DFC314" w14:textId="5712CED5" w:rsidR="00377D79" w:rsidRPr="00377D79" w:rsidRDefault="00377D79" w:rsidP="00593BE1">
      <w:pPr>
        <w:pStyle w:val="Titre2"/>
      </w:pPr>
      <w:bookmarkStart w:id="105" w:name="_Toc204250626"/>
      <w:r w:rsidRPr="00377D79">
        <w:t xml:space="preserve">Provenance </w:t>
      </w:r>
      <w:r w:rsidR="00CB5B88" w:rsidRPr="00CB5B88">
        <w:t>Qualité - Contrôle et prise en charge des matériaux et produits</w:t>
      </w:r>
      <w:bookmarkEnd w:id="105"/>
    </w:p>
    <w:p w14:paraId="0795B3F3" w14:textId="4B7043C3" w:rsidR="00CB5B88" w:rsidRDefault="00CB5B88" w:rsidP="00CB5B88">
      <w:pPr>
        <w:pStyle w:val="Titre3"/>
      </w:pPr>
      <w:bookmarkStart w:id="106" w:name="_Toc204250627"/>
      <w:r>
        <w:t>Provenance des matériaux et produits</w:t>
      </w:r>
      <w:bookmarkEnd w:id="106"/>
    </w:p>
    <w:p w14:paraId="744B7D3A" w14:textId="7EDEC0AC" w:rsidR="00377D79" w:rsidRDefault="00E9048C" w:rsidP="00377D79">
      <w:pPr>
        <w:tabs>
          <w:tab w:val="left" w:pos="-360"/>
          <w:tab w:val="left" w:pos="3820"/>
          <w:tab w:val="center" w:pos="4252"/>
        </w:tabs>
        <w:rPr>
          <w:rFonts w:cs="Arial"/>
        </w:rPr>
      </w:pPr>
      <w:r>
        <w:rPr>
          <w:rFonts w:cs="Arial"/>
        </w:rPr>
        <w:t>Le CCTP</w:t>
      </w:r>
      <w:r w:rsidR="00377D79" w:rsidRPr="00377D79">
        <w:rPr>
          <w:rFonts w:cs="Arial"/>
        </w:rPr>
        <w:t xml:space="preserve"> fixe la provenance de ceux des produits, matériaux et composants de construction dont le choix n'est pas laissé </w:t>
      </w:r>
      <w:r w:rsidR="00675570">
        <w:rPr>
          <w:rFonts w:cs="Arial"/>
        </w:rPr>
        <w:t>au titulaire</w:t>
      </w:r>
      <w:r w:rsidR="00377D79" w:rsidRPr="00377D79">
        <w:rPr>
          <w:rFonts w:cs="Arial"/>
        </w:rPr>
        <w:t xml:space="preserve"> ou n'est pas déjà fixé par les pièces générales constitutives du </w:t>
      </w:r>
      <w:r w:rsidR="00547447">
        <w:rPr>
          <w:rFonts w:cs="Arial"/>
        </w:rPr>
        <w:t>Marché</w:t>
      </w:r>
      <w:r w:rsidR="00377D79" w:rsidRPr="00377D79">
        <w:rPr>
          <w:rFonts w:cs="Arial"/>
        </w:rPr>
        <w:t xml:space="preserve"> ou dér</w:t>
      </w:r>
      <w:r w:rsidR="00422C11">
        <w:rPr>
          <w:rFonts w:cs="Arial"/>
        </w:rPr>
        <w:t>oge aux dispositions des</w:t>
      </w:r>
      <w:r w:rsidR="00377D79" w:rsidRPr="00377D79">
        <w:rPr>
          <w:rFonts w:cs="Arial"/>
        </w:rPr>
        <w:t>dites pièces.</w:t>
      </w:r>
    </w:p>
    <w:p w14:paraId="1EB6F372" w14:textId="77777777" w:rsidR="00CB5B88" w:rsidRPr="00CB5B88" w:rsidRDefault="00CB5B88" w:rsidP="00CB5B88">
      <w:pPr>
        <w:tabs>
          <w:tab w:val="left" w:pos="-360"/>
          <w:tab w:val="left" w:pos="3820"/>
          <w:tab w:val="center" w:pos="4252"/>
        </w:tabs>
        <w:rPr>
          <w:rFonts w:cs="Arial"/>
        </w:rPr>
      </w:pPr>
      <w:r w:rsidRPr="00CB5B88">
        <w:rPr>
          <w:rFonts w:cs="Arial"/>
        </w:rPr>
        <w:t>Lorsqu'une spécification technique est définie notamment par référence à une norme ou à un label, le titulaire prouve, par tout moyen approprié, que les solutions qu'il propose respectent de manière équivalente cette spécification.</w:t>
      </w:r>
    </w:p>
    <w:p w14:paraId="5CED4D4D" w14:textId="7CD2DCB1" w:rsidR="00CB5B88" w:rsidRPr="00803E3D" w:rsidRDefault="00CB5B88" w:rsidP="00CB5B88">
      <w:pPr>
        <w:tabs>
          <w:tab w:val="left" w:pos="-360"/>
          <w:tab w:val="left" w:pos="3820"/>
          <w:tab w:val="center" w:pos="4252"/>
        </w:tabs>
        <w:rPr>
          <w:rFonts w:cs="Arial"/>
        </w:rPr>
      </w:pPr>
      <w:r w:rsidRPr="00803E3D">
        <w:rPr>
          <w:rFonts w:cs="Arial"/>
        </w:rPr>
        <w:t>Toute demande formulée par le titulaire et tendant à faire jouer la clause d'équivalence doit être présentée au maître d'œuvre avec tous les documents justificatifs, au minimum un mois avant tout acte qui pourrait constituer un début d'approvisionnement.</w:t>
      </w:r>
    </w:p>
    <w:p w14:paraId="16BB631C" w14:textId="372A843D" w:rsidR="00CB5B88" w:rsidRDefault="00CB5B88" w:rsidP="00CB5B88">
      <w:pPr>
        <w:tabs>
          <w:tab w:val="left" w:pos="-360"/>
          <w:tab w:val="left" w:pos="3820"/>
          <w:tab w:val="center" w:pos="4252"/>
        </w:tabs>
        <w:rPr>
          <w:rFonts w:cs="Arial"/>
        </w:rPr>
      </w:pPr>
      <w:r w:rsidRPr="00803E3D">
        <w:rPr>
          <w:rFonts w:cs="Arial"/>
        </w:rPr>
        <w:t>Tout produit livré sur</w:t>
      </w:r>
      <w:r w:rsidRPr="00CB5B88">
        <w:rPr>
          <w:rFonts w:cs="Arial"/>
        </w:rPr>
        <w:t xml:space="preserve"> le chantier, et pour lequel la clause d'équivalence est invoq</w:t>
      </w:r>
      <w:r>
        <w:rPr>
          <w:rFonts w:cs="Arial"/>
        </w:rPr>
        <w:t xml:space="preserve">uée sans respecter le délai </w:t>
      </w:r>
      <w:proofErr w:type="gramStart"/>
      <w:r>
        <w:rPr>
          <w:rFonts w:cs="Arial"/>
        </w:rPr>
        <w:t>de un</w:t>
      </w:r>
      <w:proofErr w:type="gramEnd"/>
      <w:r w:rsidRPr="00CB5B88">
        <w:rPr>
          <w:rFonts w:cs="Arial"/>
        </w:rPr>
        <w:t xml:space="preserve"> mois avant tout acte qui pourrait constituer un début d'approvisionnement, est réputé avoir été livré en </w:t>
      </w:r>
      <w:r w:rsidRPr="00CB5B88">
        <w:rPr>
          <w:rFonts w:cs="Arial"/>
        </w:rPr>
        <w:lastRenderedPageBreak/>
        <w:t>contradiction avec les clauses du marché et doit donc être immédiatement retiré, sans préjudice des frais directs ou indirects de retard ou d'arrêt du chantier.</w:t>
      </w:r>
    </w:p>
    <w:p w14:paraId="2CE4669C" w14:textId="2F8A7421" w:rsidR="00CB5B88" w:rsidRDefault="00CB5B88" w:rsidP="00593BE1">
      <w:pPr>
        <w:pStyle w:val="Titre3"/>
      </w:pPr>
      <w:bookmarkStart w:id="107" w:name="_Toc204250628"/>
      <w:r w:rsidRPr="00CB5B88">
        <w:t>Caractéristiques - qualité - vérification - essais et épreuves des matériaux et produits</w:t>
      </w:r>
      <w:bookmarkEnd w:id="107"/>
    </w:p>
    <w:p w14:paraId="5A562735" w14:textId="5D309798" w:rsidR="00CB5B88" w:rsidRDefault="00CB5B88" w:rsidP="00CB5B88">
      <w:r>
        <w:t>Le CCTP définit les compléments et dérogations à apporter aux dispositions du CCAG-</w:t>
      </w:r>
      <w:r w:rsidR="00593BE1">
        <w:t>travaux</w:t>
      </w:r>
      <w:r>
        <w:t xml:space="preserve"> et, le cas échéant, au CCTG concernant :</w:t>
      </w:r>
    </w:p>
    <w:p w14:paraId="362AF38C" w14:textId="64C932CE" w:rsidR="00CB5B88" w:rsidRDefault="00CB5B88" w:rsidP="00DB426F">
      <w:pPr>
        <w:pStyle w:val="Listepuces"/>
      </w:pPr>
      <w:proofErr w:type="gramStart"/>
      <w:r>
        <w:t>les</w:t>
      </w:r>
      <w:proofErr w:type="gramEnd"/>
      <w:r>
        <w:t xml:space="preserve"> caractéristiques et qualités de matériaux, produits et composants de construction à utiliser dans les travaux ;</w:t>
      </w:r>
    </w:p>
    <w:p w14:paraId="28CE0CCA" w14:textId="730F6370" w:rsidR="00CB5B88" w:rsidRDefault="00CB5B88" w:rsidP="00DB426F">
      <w:pPr>
        <w:pStyle w:val="Listepuces"/>
      </w:pPr>
      <w:proofErr w:type="gramStart"/>
      <w:r>
        <w:t>les</w:t>
      </w:r>
      <w:proofErr w:type="gramEnd"/>
      <w:r>
        <w:t xml:space="preserve"> modalités de vérification, essais et épreuves tant qualitatives que quantitatives de ces matériaux, produits et composants ;</w:t>
      </w:r>
    </w:p>
    <w:p w14:paraId="03CD6D70" w14:textId="77777777" w:rsidR="00CB5B88" w:rsidRPr="00803E3D" w:rsidRDefault="00CB5B88" w:rsidP="00CB5B88">
      <w:r>
        <w:t xml:space="preserve">La liste des matériaux, produits et composants faisant l'objet de vérifications ou de surveillance de la fabrication </w:t>
      </w:r>
      <w:r w:rsidRPr="00803E3D">
        <w:t>dans les usines, magasins et carrières du titulaire, ou de ses sous-traitants et fournisseurs, ainsi que les modalités correspondantes.</w:t>
      </w:r>
    </w:p>
    <w:p w14:paraId="500E45BF" w14:textId="6DDCE207" w:rsidR="00CB5B88" w:rsidRDefault="00CB5B88" w:rsidP="00CB5B88">
      <w:r w:rsidRPr="00803E3D">
        <w:t>Le maître d'</w:t>
      </w:r>
      <w:r w:rsidR="00DB426F" w:rsidRPr="00803E3D">
        <w:t>œuvre</w:t>
      </w:r>
      <w:r w:rsidRPr="00803E3D">
        <w:t xml:space="preserve"> peut</w:t>
      </w:r>
      <w:r>
        <w:t xml:space="preserve"> décider, après accord du maître d'ouvrage, de faire exécuter des essais et vérifications supplémentaires à ceux prévus par le marché.</w:t>
      </w:r>
    </w:p>
    <w:p w14:paraId="23F5DD6C" w14:textId="77A3E4D5" w:rsidR="00CB5B88" w:rsidRDefault="00DB426F" w:rsidP="00CB5B88">
      <w:r>
        <w:rPr>
          <w:b/>
          <w:i/>
          <w:color w:val="00B0F0"/>
        </w:rPr>
        <w:t>P</w:t>
      </w:r>
      <w:r w:rsidR="00CB5B88" w:rsidRPr="00DB426F">
        <w:rPr>
          <w:b/>
          <w:i/>
          <w:color w:val="00B0F0"/>
        </w:rPr>
        <w:t xml:space="preserve">ar dérogation à l'article 24 du CCAG </w:t>
      </w:r>
      <w:r w:rsidR="00593BE1">
        <w:rPr>
          <w:b/>
          <w:i/>
          <w:color w:val="00B0F0"/>
        </w:rPr>
        <w:t>travaux</w:t>
      </w:r>
      <w:r w:rsidR="00CB5B88">
        <w:t>, si ces essais et vérifications sont effectués par un tiers, ils sont rémunérés par le maître d'ouvrage.</w:t>
      </w:r>
    </w:p>
    <w:p w14:paraId="30BE227C" w14:textId="3B0212F2" w:rsidR="00CB5B88" w:rsidRDefault="00DB426F" w:rsidP="00CB5B88">
      <w:r>
        <w:t>S</w:t>
      </w:r>
      <w:r w:rsidR="00CB5B88">
        <w:t>i les essais que le maître d'</w:t>
      </w:r>
      <w:r>
        <w:t>œuvre</w:t>
      </w:r>
      <w:r w:rsidR="00CB5B88">
        <w:t xml:space="preserve"> ou le maître d'ouvrage ordonne à un tiers au titulaire révèlent une non-conformité ou une malfaçon, ces derniers seront à sa charge</w:t>
      </w:r>
      <w:r>
        <w:t>.</w:t>
      </w:r>
    </w:p>
    <w:p w14:paraId="2DB10376" w14:textId="77777777" w:rsidR="00DB426F" w:rsidRDefault="00DB426F" w:rsidP="00CB5B88"/>
    <w:p w14:paraId="554F1AB9" w14:textId="77777777" w:rsidR="00DB426F" w:rsidRPr="00377D79" w:rsidRDefault="00DB426F" w:rsidP="00DB426F">
      <w:pPr>
        <w:tabs>
          <w:tab w:val="left" w:pos="-360"/>
          <w:tab w:val="left" w:pos="3820"/>
          <w:tab w:val="center" w:pos="4252"/>
        </w:tabs>
        <w:rPr>
          <w:rFonts w:cs="Arial"/>
        </w:rPr>
      </w:pPr>
      <w:r>
        <w:rPr>
          <w:rFonts w:cs="Arial"/>
        </w:rPr>
        <w:t>Le titulaire</w:t>
      </w:r>
      <w:r w:rsidRPr="00377D79">
        <w:rPr>
          <w:rFonts w:cs="Arial"/>
        </w:rPr>
        <w:t>, avant tout emploi, adresse au Maître d'</w:t>
      </w:r>
      <w:r>
        <w:rPr>
          <w:rFonts w:cs="Arial"/>
        </w:rPr>
        <w:t>Œuvre</w:t>
      </w:r>
      <w:r w:rsidRPr="00377D79">
        <w:rPr>
          <w:rFonts w:cs="Arial"/>
        </w:rPr>
        <w:t xml:space="preserve"> les procès-verbaux d'essais, effectués par les laboratoires agréés, des matériaux ou éléments de construction qu'il se propose d'employer ; ces procès-verbaux attestent que le comportement au feu desdits matériaux ou éléments de construction répond à l'utilisation qui en est prévue.</w:t>
      </w:r>
    </w:p>
    <w:p w14:paraId="56C11B39" w14:textId="77777777" w:rsidR="00DB426F" w:rsidRPr="00377D79" w:rsidRDefault="00DB426F" w:rsidP="00DB426F">
      <w:pPr>
        <w:tabs>
          <w:tab w:val="left" w:pos="-360"/>
          <w:tab w:val="left" w:pos="3820"/>
          <w:tab w:val="center" w:pos="4252"/>
        </w:tabs>
        <w:rPr>
          <w:rFonts w:cs="Arial"/>
        </w:rPr>
      </w:pPr>
      <w:r>
        <w:rPr>
          <w:rFonts w:cs="Arial"/>
        </w:rPr>
        <w:t>Le titulaire</w:t>
      </w:r>
      <w:r w:rsidRPr="00377D79">
        <w:rPr>
          <w:rFonts w:cs="Arial"/>
        </w:rPr>
        <w:t xml:space="preserve"> n'a toutefois pas à produire de procès-verbaux pour les matériaux ou éléments de construction qui seraient déjà munis d'une marque de contrôle NF indiquant leur catégorie de réaction au feu ou leur degré de résistance au feu.</w:t>
      </w:r>
    </w:p>
    <w:p w14:paraId="4F5D132B" w14:textId="2BD2A215" w:rsidR="00DB426F" w:rsidRDefault="00DB426F" w:rsidP="00DB426F">
      <w:pPr>
        <w:pStyle w:val="Titre3"/>
      </w:pPr>
      <w:bookmarkStart w:id="108" w:name="_Toc204250629"/>
      <w:r>
        <w:t>Appareils de mesure</w:t>
      </w:r>
      <w:bookmarkEnd w:id="108"/>
    </w:p>
    <w:p w14:paraId="219FC006" w14:textId="77777777" w:rsidR="00DB426F" w:rsidRDefault="00DB426F" w:rsidP="00DB426F">
      <w:r>
        <w:t>Le titulaire fournit les appareils de mesure, de contrôles ou autres nécessaires à l'exécution de ses prestations.</w:t>
      </w:r>
    </w:p>
    <w:p w14:paraId="0896681F" w14:textId="77777777" w:rsidR="00DB426F" w:rsidRDefault="00DB426F" w:rsidP="00DB426F">
      <w:r>
        <w:t>Ces appareils doivent être maintenus en bon état de fonctionnement en permanence et faire l'objet, au minimum, une fois par an, d'une vérification et d'un étalonnage par une entreprise spécialisées qui, à l'issue de son intervention, délivre un certificat d'étalonnage au titulaire.</w:t>
      </w:r>
    </w:p>
    <w:p w14:paraId="6C52494B" w14:textId="67ACC67A" w:rsidR="00DB426F" w:rsidRPr="00DB426F" w:rsidRDefault="00DB426F" w:rsidP="00DB426F">
      <w:r>
        <w:t xml:space="preserve">Les rapports techniques émis par le titulaire comportent </w:t>
      </w:r>
      <w:proofErr w:type="gramStart"/>
      <w:r>
        <w:t>obligatoirement  les</w:t>
      </w:r>
      <w:proofErr w:type="gramEnd"/>
      <w:r>
        <w:t xml:space="preserve"> références des appareils de mesure utilisés et pour chacun d'eux, la date du dernier étalonnage.</w:t>
      </w:r>
    </w:p>
    <w:p w14:paraId="67F5765E" w14:textId="77777777" w:rsidR="00377D79" w:rsidRPr="00377D79" w:rsidRDefault="00377D79" w:rsidP="009D18BC">
      <w:pPr>
        <w:pStyle w:val="Titre2"/>
      </w:pPr>
      <w:bookmarkStart w:id="109" w:name="_Toc204250630"/>
      <w:r w:rsidRPr="00377D79">
        <w:t>Repliement des installations de chantier et remise en état des lieux</w:t>
      </w:r>
      <w:bookmarkEnd w:id="109"/>
    </w:p>
    <w:p w14:paraId="4ECAD448" w14:textId="77777777" w:rsidR="00377D79" w:rsidRPr="00377D79" w:rsidRDefault="00377D79" w:rsidP="00377D79">
      <w:pPr>
        <w:tabs>
          <w:tab w:val="left" w:pos="-360"/>
          <w:tab w:val="left" w:pos="3820"/>
          <w:tab w:val="center" w:pos="4252"/>
        </w:tabs>
        <w:rPr>
          <w:rFonts w:cs="Arial"/>
        </w:rPr>
      </w:pPr>
      <w:r w:rsidRPr="00530806">
        <w:rPr>
          <w:rFonts w:cs="Arial"/>
          <w:b/>
        </w:rPr>
        <w:t>Le repliement des installations de chantier et la remise en état des emplacements qui auront été occupés par le chantier sont compris dans le délai d'exécution</w:t>
      </w:r>
      <w:r w:rsidRPr="00377D79">
        <w:rPr>
          <w:rFonts w:cs="Arial"/>
        </w:rPr>
        <w:t>.</w:t>
      </w:r>
    </w:p>
    <w:p w14:paraId="563EA9B8" w14:textId="01D906CE" w:rsidR="00354694" w:rsidRPr="00500067" w:rsidRDefault="004A53BA" w:rsidP="00377D79">
      <w:pPr>
        <w:tabs>
          <w:tab w:val="left" w:pos="-360"/>
          <w:tab w:val="left" w:pos="3820"/>
          <w:tab w:val="center" w:pos="4252"/>
        </w:tabs>
        <w:rPr>
          <w:rFonts w:cs="Arial"/>
        </w:rPr>
      </w:pPr>
      <w:r>
        <w:rPr>
          <w:rFonts w:cs="Arial"/>
        </w:rPr>
        <w:t xml:space="preserve">A la fin des </w:t>
      </w:r>
      <w:r w:rsidR="00593BE1">
        <w:rPr>
          <w:rFonts w:cs="Arial"/>
        </w:rPr>
        <w:t>travaux</w:t>
      </w:r>
      <w:r w:rsidR="00377D79" w:rsidRPr="00377D79">
        <w:rPr>
          <w:rFonts w:cs="Arial"/>
        </w:rPr>
        <w:t xml:space="preserve">, </w:t>
      </w:r>
      <w:r w:rsidR="00675570">
        <w:rPr>
          <w:rFonts w:cs="Arial"/>
        </w:rPr>
        <w:t>le titulaire</w:t>
      </w:r>
      <w:r w:rsidR="00377D79" w:rsidRPr="00377D79">
        <w:rPr>
          <w:rFonts w:cs="Arial"/>
        </w:rPr>
        <w:t xml:space="preserve"> devra avoir fini de procéder au dégagement, nettoiement et remise en état des emplacements qui auront été occupés par le chantier. Tout retard l’expose aux pénalités prévu</w:t>
      </w:r>
      <w:r w:rsidR="00422C11">
        <w:rPr>
          <w:rFonts w:cs="Arial"/>
        </w:rPr>
        <w:t>e</w:t>
      </w:r>
      <w:r w:rsidR="00377D79" w:rsidRPr="00377D79">
        <w:rPr>
          <w:rFonts w:cs="Arial"/>
        </w:rPr>
        <w:t xml:space="preserve">s à </w:t>
      </w:r>
      <w:r w:rsidR="0087043E" w:rsidRPr="0087043E">
        <w:rPr>
          <w:b/>
          <w:i/>
          <w:color w:val="808080" w:themeColor="background1" w:themeShade="80"/>
        </w:rPr>
        <w:t>l’</w:t>
      </w:r>
      <w:r w:rsidR="00B40F22" w:rsidRPr="00500067">
        <w:fldChar w:fldCharType="begin"/>
      </w:r>
      <w:r w:rsidR="00B40F22" w:rsidRPr="00500067">
        <w:instrText xml:space="preserve"> REF _Ref335896659 \r \h  \* MERGEFORMAT </w:instrText>
      </w:r>
      <w:r w:rsidR="00B40F22" w:rsidRPr="00500067">
        <w:fldChar w:fldCharType="separate"/>
      </w:r>
      <w:r w:rsidR="00AD284B" w:rsidRPr="00AD284B">
        <w:rPr>
          <w:b/>
          <w:i/>
          <w:color w:val="808080" w:themeColor="background1" w:themeShade="80"/>
        </w:rPr>
        <w:t>Article 15</w:t>
      </w:r>
      <w:r w:rsidR="00B40F22" w:rsidRPr="00500067">
        <w:fldChar w:fldCharType="end"/>
      </w:r>
      <w:r w:rsidR="00952841">
        <w:t xml:space="preserve"> </w:t>
      </w:r>
      <w:r w:rsidR="0087043E" w:rsidRPr="00500067">
        <w:rPr>
          <w:b/>
          <w:i/>
          <w:color w:val="808080" w:themeColor="background1" w:themeShade="80"/>
        </w:rPr>
        <w:t>du présent CCAP</w:t>
      </w:r>
      <w:r w:rsidR="00377D79" w:rsidRPr="00500067">
        <w:rPr>
          <w:rFonts w:cs="Arial"/>
        </w:rPr>
        <w:t>, quelle que soit l’action engagée par ailleurs auprès des compagnies d’assurance, entreprises…</w:t>
      </w:r>
    </w:p>
    <w:p w14:paraId="2739C0B0" w14:textId="3EDE149B" w:rsidR="002F4FC7" w:rsidRDefault="002F4FC7" w:rsidP="009D18BC">
      <w:pPr>
        <w:pStyle w:val="Titre1"/>
      </w:pPr>
      <w:bookmarkStart w:id="110" w:name="_Toc204250631"/>
      <w:bookmarkStart w:id="111" w:name="_Toc251755489"/>
      <w:bookmarkStart w:id="112" w:name="_Toc251755565"/>
      <w:bookmarkStart w:id="113" w:name="_Toc251761086"/>
      <w:bookmarkStart w:id="114" w:name="_Toc295160971"/>
      <w:bookmarkStart w:id="115" w:name="_Toc295312929"/>
      <w:bookmarkStart w:id="116" w:name="_Toc237763167"/>
      <w:bookmarkStart w:id="117" w:name="_Toc350105241"/>
      <w:bookmarkEnd w:id="3"/>
      <w:bookmarkEnd w:id="4"/>
      <w:bookmarkEnd w:id="5"/>
      <w:bookmarkEnd w:id="6"/>
      <w:bookmarkEnd w:id="7"/>
      <w:r>
        <w:t>Vérification et Admission du matériel</w:t>
      </w:r>
      <w:bookmarkEnd w:id="110"/>
    </w:p>
    <w:p w14:paraId="0429214F" w14:textId="77777777" w:rsidR="002F4FC7" w:rsidRPr="002F4FC7" w:rsidRDefault="002F4FC7" w:rsidP="002F4FC7">
      <w:r w:rsidRPr="002F4FC7">
        <w:t xml:space="preserve">Les matériels seront installés par le titulaire. Les vérifications comprendront deux étapes : </w:t>
      </w:r>
    </w:p>
    <w:p w14:paraId="38EF7857" w14:textId="77777777" w:rsidR="002F4FC7" w:rsidRPr="002F4FC7" w:rsidRDefault="002F4FC7" w:rsidP="002F4FC7">
      <w:pPr>
        <w:numPr>
          <w:ilvl w:val="0"/>
          <w:numId w:val="36"/>
        </w:numPr>
      </w:pPr>
      <w:proofErr w:type="gramStart"/>
      <w:r w:rsidRPr="002F4FC7">
        <w:t>la</w:t>
      </w:r>
      <w:proofErr w:type="gramEnd"/>
      <w:r w:rsidRPr="002F4FC7">
        <w:t xml:space="preserve"> vérification d’aptitude, </w:t>
      </w:r>
    </w:p>
    <w:p w14:paraId="55E874A0" w14:textId="77777777" w:rsidR="002F4FC7" w:rsidRPr="002F4FC7" w:rsidRDefault="002F4FC7" w:rsidP="002F4FC7">
      <w:pPr>
        <w:numPr>
          <w:ilvl w:val="0"/>
          <w:numId w:val="36"/>
        </w:numPr>
      </w:pPr>
      <w:proofErr w:type="gramStart"/>
      <w:r w:rsidRPr="002F4FC7">
        <w:lastRenderedPageBreak/>
        <w:t>la</w:t>
      </w:r>
      <w:proofErr w:type="gramEnd"/>
      <w:r w:rsidRPr="002F4FC7">
        <w:t xml:space="preserve"> vérification de service régulier. </w:t>
      </w:r>
    </w:p>
    <w:p w14:paraId="51CF01DB" w14:textId="77777777" w:rsidR="002F4FC7" w:rsidRPr="002F4FC7" w:rsidRDefault="002F4FC7" w:rsidP="002F4FC7">
      <w:r w:rsidRPr="002F4FC7">
        <w:t xml:space="preserve">Ces vérifications s’effectueront selon les modalités suivantes : </w:t>
      </w:r>
    </w:p>
    <w:p w14:paraId="0D86FF56" w14:textId="77777777" w:rsidR="002F4FC7" w:rsidRPr="002F4FC7" w:rsidRDefault="002F4FC7" w:rsidP="002F4FC7"/>
    <w:p w14:paraId="0EFE3261" w14:textId="77777777" w:rsidR="002F4FC7" w:rsidRPr="002F4FC7" w:rsidRDefault="002F4FC7" w:rsidP="002F4FC7">
      <w:pPr>
        <w:pStyle w:val="Titre2"/>
      </w:pPr>
      <w:r w:rsidRPr="002F4FC7">
        <w:t xml:space="preserve"> </w:t>
      </w:r>
      <w:bookmarkStart w:id="118" w:name="_Toc204250632"/>
      <w:r w:rsidRPr="002F4FC7">
        <w:t>Vérification d’aptitude</w:t>
      </w:r>
      <w:bookmarkEnd w:id="118"/>
    </w:p>
    <w:p w14:paraId="48DF6630" w14:textId="77777777" w:rsidR="002F4FC7" w:rsidRPr="002F4FC7" w:rsidRDefault="002F4FC7" w:rsidP="002F4FC7">
      <w:r w:rsidRPr="002F4FC7">
        <w:t xml:space="preserve">La vérification d’aptitude a pour but de constater que les matériels et logiciels, livrés présentent les caractéristiques techniques qui les rendent aptes à remplir les fonctions précisées par la documentation du titulaire. </w:t>
      </w:r>
    </w:p>
    <w:p w14:paraId="3D602D0F" w14:textId="77777777" w:rsidR="002F4FC7" w:rsidRPr="002F4FC7" w:rsidRDefault="002F4FC7" w:rsidP="002F4FC7">
      <w:r w:rsidRPr="002F4FC7">
        <w:t xml:space="preserve">La réception définitive est également soumise à une procédure de réception technique effectuée par le constructeur qui consiste en la vérification de la conformité de l’équipement à ses spécifications. </w:t>
      </w:r>
    </w:p>
    <w:p w14:paraId="2DAD6853" w14:textId="77777777" w:rsidR="002F4FC7" w:rsidRPr="002F4FC7" w:rsidRDefault="002F4FC7" w:rsidP="002F4FC7">
      <w:r w:rsidRPr="002F4FC7">
        <w:t xml:space="preserve">Si la vérification d’aptitude est positive, IMT Mines Alès procèdera à la vérification de service régulier. Si la vérification d’aptitude est négative, IMT Mines Alès prendra une décision d’ajournement ou de rejet. En cas d’ajournement, le titulaire, après intervention sur le matériel, notifiera une nouvelle mise en ordre de marche. </w:t>
      </w:r>
    </w:p>
    <w:p w14:paraId="708803C1" w14:textId="77777777" w:rsidR="002F4FC7" w:rsidRPr="002F4FC7" w:rsidRDefault="002F4FC7" w:rsidP="002F4FC7">
      <w:pPr>
        <w:pStyle w:val="Titre2"/>
      </w:pPr>
      <w:bookmarkStart w:id="119" w:name="_Toc204250633"/>
      <w:r w:rsidRPr="002F4FC7">
        <w:t>Vérification des services réguliers</w:t>
      </w:r>
      <w:bookmarkEnd w:id="119"/>
      <w:r w:rsidRPr="002F4FC7">
        <w:t xml:space="preserve"> </w:t>
      </w:r>
    </w:p>
    <w:p w14:paraId="2D04E785" w14:textId="77777777" w:rsidR="002F4FC7" w:rsidRPr="002F4FC7" w:rsidRDefault="002F4FC7" w:rsidP="002F4FC7">
      <w:r w:rsidRPr="002F4FC7">
        <w:t xml:space="preserve">La vérification de service régulier a pour but de constater que les matériels et progiciels, fournis sont capables d’assurer un service régulier dans les conditions normales d’exploitation pour remplir les fonctions attendues. La régularité du service s’observe, à partir du jour où les éléments ont été déclarés aptes, pendant une durée d’un mois. </w:t>
      </w:r>
    </w:p>
    <w:p w14:paraId="30329C14" w14:textId="77777777" w:rsidR="002F4FC7" w:rsidRPr="002F4FC7" w:rsidRDefault="002F4FC7" w:rsidP="002F4FC7">
      <w:pPr>
        <w:pStyle w:val="Titre2"/>
      </w:pPr>
      <w:bookmarkStart w:id="120" w:name="_Toc204250634"/>
      <w:r w:rsidRPr="002F4FC7">
        <w:t>Admission</w:t>
      </w:r>
      <w:bookmarkEnd w:id="120"/>
      <w:r w:rsidRPr="002F4FC7">
        <w:t xml:space="preserve"> </w:t>
      </w:r>
    </w:p>
    <w:p w14:paraId="209A7F0A" w14:textId="77777777" w:rsidR="002F4FC7" w:rsidRPr="002F4FC7" w:rsidRDefault="002F4FC7" w:rsidP="002F4FC7">
      <w:r w:rsidRPr="002F4FC7">
        <w:t xml:space="preserve">A l’issue de la période de vérification de service régulier, IMT Mines Alès disposera de sept jours pour notifier au titulaire sa décision. Si la vérification de service régulier est positive, IMT Mines Alès prononcera l’admission des prestations. Si la vérification de service régulier est négative, IMT Mines Alès prononcera soit l’ajournement des prestations, avec vérification de la régularité du service pendant une période supplémentaire de deux mois, soit l’admission avec réfaction, soit le rejet des prestations. </w:t>
      </w:r>
    </w:p>
    <w:p w14:paraId="620858F4" w14:textId="77777777" w:rsidR="002F4FC7" w:rsidRPr="002F4FC7" w:rsidRDefault="002F4FC7" w:rsidP="002F4FC7">
      <w:r w:rsidRPr="002F4FC7">
        <w:t xml:space="preserve">L’admission des prestations sera formalisée par la délivrance d’un procès-verbal d’admission. </w:t>
      </w:r>
    </w:p>
    <w:p w14:paraId="0F52FAF6" w14:textId="77777777" w:rsidR="002F4FC7" w:rsidRPr="002F4FC7" w:rsidRDefault="002F4FC7" w:rsidP="002F4FC7"/>
    <w:p w14:paraId="637F557C" w14:textId="4D6B44C3" w:rsidR="003E1818" w:rsidRPr="00062D32" w:rsidRDefault="003E1818" w:rsidP="009D18BC">
      <w:pPr>
        <w:pStyle w:val="Titre1"/>
      </w:pPr>
      <w:bookmarkStart w:id="121" w:name="_Toc204250635"/>
      <w:r w:rsidRPr="00062D32">
        <w:t xml:space="preserve">Obligations </w:t>
      </w:r>
      <w:r>
        <w:t>du</w:t>
      </w:r>
      <w:r w:rsidR="00D546D7">
        <w:t xml:space="preserve"> </w:t>
      </w:r>
      <w:r w:rsidR="00593BE1">
        <w:t>titulaire</w:t>
      </w:r>
      <w:bookmarkEnd w:id="111"/>
      <w:bookmarkEnd w:id="112"/>
      <w:bookmarkEnd w:id="113"/>
      <w:bookmarkEnd w:id="114"/>
      <w:bookmarkEnd w:id="115"/>
      <w:bookmarkEnd w:id="116"/>
      <w:bookmarkEnd w:id="117"/>
      <w:bookmarkEnd w:id="121"/>
    </w:p>
    <w:p w14:paraId="26FF6FF5" w14:textId="2369990E" w:rsidR="003E1818" w:rsidRPr="00062D32" w:rsidRDefault="003E1818" w:rsidP="009D18BC">
      <w:pPr>
        <w:pStyle w:val="Titre2"/>
      </w:pPr>
      <w:bookmarkStart w:id="122" w:name="_Toc293853507"/>
      <w:bookmarkStart w:id="123" w:name="_Toc295160973"/>
      <w:bookmarkStart w:id="124" w:name="_Toc295312931"/>
      <w:bookmarkStart w:id="125" w:name="_Toc350105242"/>
      <w:bookmarkStart w:id="126" w:name="_Toc204250636"/>
      <w:r w:rsidRPr="00062D32">
        <w:t xml:space="preserve">Nature de l’obligation du </w:t>
      </w:r>
      <w:r w:rsidR="00593BE1">
        <w:t>titulaire</w:t>
      </w:r>
      <w:bookmarkEnd w:id="122"/>
      <w:bookmarkEnd w:id="123"/>
      <w:bookmarkEnd w:id="124"/>
      <w:bookmarkEnd w:id="125"/>
      <w:bookmarkEnd w:id="126"/>
    </w:p>
    <w:p w14:paraId="3076D1C9" w14:textId="0D3BC8D6" w:rsidR="003E1818" w:rsidRPr="00DB09CA" w:rsidRDefault="003E1818" w:rsidP="003E1818">
      <w:pPr>
        <w:rPr>
          <w:rFonts w:cs="Arial"/>
        </w:rPr>
      </w:pPr>
      <w:r w:rsidRPr="00DB09CA">
        <w:rPr>
          <w:rFonts w:cs="Arial"/>
        </w:rPr>
        <w:t xml:space="preserve">Pour l’exécution des </w:t>
      </w:r>
      <w:r w:rsidR="00593BE1">
        <w:rPr>
          <w:rFonts w:cs="Arial"/>
        </w:rPr>
        <w:t>travaux</w:t>
      </w:r>
      <w:r w:rsidRPr="00DB09CA">
        <w:rPr>
          <w:rFonts w:cs="Arial"/>
        </w:rPr>
        <w:t xml:space="preserve">, le </w:t>
      </w:r>
      <w:r w:rsidR="00593BE1">
        <w:rPr>
          <w:rFonts w:cs="Arial"/>
        </w:rPr>
        <w:t>titulaire</w:t>
      </w:r>
      <w:r w:rsidRPr="00DB09CA">
        <w:rPr>
          <w:rFonts w:cs="Arial"/>
        </w:rPr>
        <w:t xml:space="preserve"> est débiteur d’une </w:t>
      </w:r>
      <w:r w:rsidRPr="00DB09CA">
        <w:rPr>
          <w:rFonts w:cs="Arial"/>
          <w:b/>
        </w:rPr>
        <w:t>obligation de résultat</w:t>
      </w:r>
      <w:r w:rsidRPr="00DB09CA">
        <w:rPr>
          <w:rFonts w:cs="Arial"/>
        </w:rPr>
        <w:t>.</w:t>
      </w:r>
    </w:p>
    <w:p w14:paraId="595AE64F" w14:textId="2971FF7D" w:rsidR="003E1818" w:rsidRPr="002C089E" w:rsidRDefault="003E1818" w:rsidP="003E1818">
      <w:pPr>
        <w:rPr>
          <w:rFonts w:cs="Arial"/>
        </w:rPr>
      </w:pPr>
      <w:r w:rsidRPr="002C089E">
        <w:rPr>
          <w:rFonts w:cs="Arial"/>
        </w:rPr>
        <w:t xml:space="preserve">A ce titre, il est tenu de mettre en œuvre les moyens nécessaires à la bonne exécution dans les délais impartis. Il s’engage, si cela s’avère nécessaire pour assurer ses </w:t>
      </w:r>
      <w:r w:rsidR="00593BE1">
        <w:rPr>
          <w:rFonts w:cs="Arial"/>
        </w:rPr>
        <w:t>travaux</w:t>
      </w:r>
      <w:r w:rsidRPr="002C089E">
        <w:rPr>
          <w:rFonts w:cs="Arial"/>
        </w:rPr>
        <w:t xml:space="preserve"> dans les délais, à renforcer son équipe et ses moyens techniques sans accroissement de rémunération.</w:t>
      </w:r>
    </w:p>
    <w:p w14:paraId="7AB0EDF3" w14:textId="77777777" w:rsidR="003E1818" w:rsidRPr="00780E11" w:rsidRDefault="003E1818" w:rsidP="009D18BC">
      <w:pPr>
        <w:pStyle w:val="Titre2"/>
      </w:pPr>
      <w:bookmarkStart w:id="127" w:name="_Toc350105243"/>
      <w:bookmarkStart w:id="128" w:name="_Toc204250637"/>
      <w:r w:rsidRPr="00780E11">
        <w:t>Moyens techniques</w:t>
      </w:r>
      <w:bookmarkEnd w:id="127"/>
      <w:bookmarkEnd w:id="128"/>
    </w:p>
    <w:p w14:paraId="70A57A1C" w14:textId="61426B94" w:rsidR="003E1818" w:rsidRPr="00D56CE4" w:rsidRDefault="003E1818" w:rsidP="003E1818">
      <w:r w:rsidRPr="00D56CE4">
        <w:t xml:space="preserve">Le </w:t>
      </w:r>
      <w:r w:rsidR="00593BE1">
        <w:t>titulaire</w:t>
      </w:r>
      <w:r w:rsidRPr="00D56CE4">
        <w:t xml:space="preserve"> s’engage :</w:t>
      </w:r>
    </w:p>
    <w:p w14:paraId="174A87AD" w14:textId="77777777" w:rsidR="003E1818" w:rsidRPr="00D56CE4" w:rsidRDefault="003E1818" w:rsidP="00C15C81">
      <w:pPr>
        <w:pStyle w:val="Listepuces"/>
      </w:pPr>
      <w:proofErr w:type="gramStart"/>
      <w:r w:rsidRPr="00D56CE4">
        <w:t>à</w:t>
      </w:r>
      <w:proofErr w:type="gramEnd"/>
      <w:r w:rsidRPr="00D56CE4">
        <w:t xml:space="preserve"> utiliser un matériel en bon état de marche et approprié ;</w:t>
      </w:r>
    </w:p>
    <w:p w14:paraId="2143A2EF" w14:textId="7AC9BE9E" w:rsidR="003E1818" w:rsidRPr="00D56CE4" w:rsidRDefault="003E1818" w:rsidP="00C15C81">
      <w:pPr>
        <w:pStyle w:val="Listepuces"/>
      </w:pPr>
      <w:proofErr w:type="gramStart"/>
      <w:r w:rsidRPr="00D56CE4">
        <w:t>à</w:t>
      </w:r>
      <w:proofErr w:type="gramEnd"/>
      <w:r w:rsidRPr="00D56CE4">
        <w:t xml:space="preserve"> fournir au </w:t>
      </w:r>
      <w:r w:rsidR="006C5241">
        <w:t>IMT Mines Alès</w:t>
      </w:r>
      <w:r w:rsidRPr="00D56CE4">
        <w:t xml:space="preserve"> la description détaillée de tous les matériels spécifiques </w:t>
      </w:r>
    </w:p>
    <w:p w14:paraId="3ACE6F4F" w14:textId="77777777" w:rsidR="003E1818" w:rsidRPr="00D546D7" w:rsidRDefault="003E1818" w:rsidP="00C15C81">
      <w:pPr>
        <w:pStyle w:val="Listepuces"/>
      </w:pPr>
      <w:proofErr w:type="gramStart"/>
      <w:r w:rsidRPr="00D546D7">
        <w:t>à</w:t>
      </w:r>
      <w:proofErr w:type="gramEnd"/>
      <w:r w:rsidRPr="00D546D7">
        <w:t xml:space="preserve"> veiller à ce que seul son personnel détenteur d’un permis puisse utiliser les engins motorisés.</w:t>
      </w:r>
    </w:p>
    <w:p w14:paraId="1C91044A" w14:textId="77777777" w:rsidR="003E1818" w:rsidRPr="00D546D7" w:rsidRDefault="003E1818" w:rsidP="009D18BC">
      <w:pPr>
        <w:pStyle w:val="Titre2"/>
      </w:pPr>
      <w:bookmarkStart w:id="129" w:name="_Toc204250638"/>
      <w:bookmarkStart w:id="130" w:name="_Toc350105244"/>
      <w:r w:rsidRPr="00D546D7">
        <w:t>Moyens humains – personnel affecté aux opérations</w:t>
      </w:r>
      <w:bookmarkEnd w:id="129"/>
      <w:r w:rsidRPr="00D546D7">
        <w:t xml:space="preserve"> </w:t>
      </w:r>
      <w:bookmarkEnd w:id="130"/>
    </w:p>
    <w:p w14:paraId="025E5584" w14:textId="683CF540" w:rsidR="003E1818" w:rsidRDefault="003E1818" w:rsidP="003E1818">
      <w:r w:rsidRPr="00D546D7">
        <w:t xml:space="preserve">Le </w:t>
      </w:r>
      <w:r w:rsidR="00593BE1">
        <w:t>titulaire</w:t>
      </w:r>
      <w:r w:rsidRPr="00D546D7">
        <w:t xml:space="preserve"> s’engage</w:t>
      </w:r>
      <w:r>
        <w:t xml:space="preserve"> à faire exécuter les </w:t>
      </w:r>
      <w:r w:rsidR="00593BE1">
        <w:t>travaux</w:t>
      </w:r>
      <w:r w:rsidR="00E97AC8">
        <w:t xml:space="preserve"> </w:t>
      </w:r>
      <w:r>
        <w:t xml:space="preserve">par du personnel qualifié compte-tenu de la technicité particulière des </w:t>
      </w:r>
      <w:r w:rsidR="00593BE1">
        <w:t>travaux</w:t>
      </w:r>
      <w:r>
        <w:t xml:space="preserve"> à réaliser.</w:t>
      </w:r>
    </w:p>
    <w:p w14:paraId="78035921" w14:textId="6BC4349B" w:rsidR="003E1818" w:rsidRDefault="003E1818" w:rsidP="003E1818">
      <w:r w:rsidRPr="00D546D7">
        <w:t xml:space="preserve">Des références professionnelles pourront être demandées par </w:t>
      </w:r>
      <w:r w:rsidR="00314FCF">
        <w:t>IMT Mines Alès</w:t>
      </w:r>
      <w:r w:rsidRPr="00D546D7">
        <w:t>.</w:t>
      </w:r>
    </w:p>
    <w:p w14:paraId="337F3F54" w14:textId="77777777" w:rsidR="00422C11" w:rsidRDefault="00422C11" w:rsidP="00B356D5">
      <w:pPr>
        <w:pStyle w:val="Titre3"/>
      </w:pPr>
      <w:bookmarkStart w:id="131" w:name="_Toc204250639"/>
      <w:r>
        <w:lastRenderedPageBreak/>
        <w:t xml:space="preserve">Liste nominative des salariés </w:t>
      </w:r>
      <w:r w:rsidR="00AB673D" w:rsidRPr="00E50445">
        <w:t>et des véhicules</w:t>
      </w:r>
      <w:bookmarkEnd w:id="131"/>
    </w:p>
    <w:p w14:paraId="33AD3921" w14:textId="47440CA0" w:rsidR="00422C11" w:rsidRDefault="003E1818" w:rsidP="00422C11">
      <w:pPr>
        <w:tabs>
          <w:tab w:val="left" w:pos="2268"/>
        </w:tabs>
        <w:rPr>
          <w:rFonts w:cs="Arial"/>
        </w:rPr>
      </w:pPr>
      <w:r>
        <w:t xml:space="preserve">Au plus tard </w:t>
      </w:r>
      <w:r w:rsidRPr="00E50445">
        <w:t>sept jours</w:t>
      </w:r>
      <w:r>
        <w:t xml:space="preserve"> a</w:t>
      </w:r>
      <w:r w:rsidRPr="00EA3569">
        <w:t xml:space="preserve">vant le début </w:t>
      </w:r>
      <w:r w:rsidR="00CC484C">
        <w:t xml:space="preserve">des </w:t>
      </w:r>
      <w:r w:rsidR="00593BE1">
        <w:t>travaux</w:t>
      </w:r>
      <w:r w:rsidRPr="00EA3569">
        <w:t xml:space="preserve">, le </w:t>
      </w:r>
      <w:r w:rsidR="00593BE1">
        <w:t>titulaire</w:t>
      </w:r>
      <w:r w:rsidRPr="00EA3569">
        <w:t xml:space="preserve"> devra fournir, la liste nominative de ses salariés prévus </w:t>
      </w:r>
      <w:r>
        <w:t xml:space="preserve">pour intervenir sur le(s) site(s) du </w:t>
      </w:r>
      <w:r w:rsidR="006C5241">
        <w:t>IMT Mines Alès</w:t>
      </w:r>
      <w:r>
        <w:t xml:space="preserve"> </w:t>
      </w:r>
      <w:r w:rsidRPr="00EA3569">
        <w:t>pour l’établissement des laissez-passer et désigner, s’il y a lieu, le chef d’équipe qui sera l'interlocuteur d</w:t>
      </w:r>
      <w:r w:rsidR="00264577">
        <w:t>e</w:t>
      </w:r>
      <w:r w:rsidRPr="00EA3569">
        <w:t xml:space="preserve"> </w:t>
      </w:r>
      <w:r w:rsidR="006C5241">
        <w:t>IMT Mines Alès</w:t>
      </w:r>
      <w:r w:rsidRPr="00EA3569">
        <w:t>.</w:t>
      </w:r>
      <w:r w:rsidR="00422C11" w:rsidRPr="00422C11">
        <w:rPr>
          <w:rFonts w:cs="Arial"/>
        </w:rPr>
        <w:t xml:space="preserve"> </w:t>
      </w:r>
    </w:p>
    <w:p w14:paraId="177588FF" w14:textId="16AD6EEF" w:rsidR="00422C11" w:rsidRPr="00D42F52" w:rsidRDefault="00422C11" w:rsidP="00422C11">
      <w:pPr>
        <w:tabs>
          <w:tab w:val="left" w:pos="2268"/>
        </w:tabs>
        <w:rPr>
          <w:rFonts w:cs="Arial"/>
        </w:rPr>
      </w:pPr>
      <w:r w:rsidRPr="00D42F52">
        <w:rPr>
          <w:rFonts w:cs="Arial"/>
        </w:rPr>
        <w:t xml:space="preserve">Les intervenants au titre du présent Marché doivent être impérativement agréés par </w:t>
      </w:r>
      <w:r w:rsidR="00314FCF">
        <w:rPr>
          <w:rFonts w:cs="Arial"/>
        </w:rPr>
        <w:t>IMT Mines Alès</w:t>
      </w:r>
      <w:r>
        <w:rPr>
          <w:rFonts w:cs="Arial"/>
        </w:rPr>
        <w:t xml:space="preserve">. </w:t>
      </w:r>
    </w:p>
    <w:p w14:paraId="13156898" w14:textId="1B988002" w:rsidR="00422C11" w:rsidRDefault="00422C11" w:rsidP="00422C11">
      <w:pPr>
        <w:rPr>
          <w:rFonts w:cs="Arial"/>
        </w:rPr>
      </w:pPr>
      <w:r w:rsidRPr="00D42F52">
        <w:rPr>
          <w:rFonts w:cs="Arial"/>
        </w:rPr>
        <w:t xml:space="preserve">Le </w:t>
      </w:r>
      <w:r w:rsidR="00593BE1">
        <w:rPr>
          <w:rFonts w:cs="Arial"/>
        </w:rPr>
        <w:t>titulaire</w:t>
      </w:r>
      <w:r w:rsidRPr="00D42F52">
        <w:rPr>
          <w:rFonts w:cs="Arial"/>
        </w:rPr>
        <w:t xml:space="preserve"> veillera à ce que la liste nominative transmise soit à tout moment conforme à la réalité des effectifs. Dans le cas contraire, il encourt une pénalité.</w:t>
      </w:r>
    </w:p>
    <w:p w14:paraId="375A4D69" w14:textId="12567D9D" w:rsidR="00AB673D" w:rsidRDefault="00AB673D" w:rsidP="00AB673D">
      <w:pPr>
        <w:rPr>
          <w:szCs w:val="22"/>
        </w:rPr>
      </w:pPr>
      <w:r>
        <w:rPr>
          <w:szCs w:val="22"/>
        </w:rPr>
        <w:t>De même, l</w:t>
      </w:r>
      <w:r w:rsidRPr="00561516">
        <w:rPr>
          <w:szCs w:val="22"/>
        </w:rPr>
        <w:t xml:space="preserve">e </w:t>
      </w:r>
      <w:r w:rsidR="00593BE1">
        <w:rPr>
          <w:szCs w:val="22"/>
        </w:rPr>
        <w:t>titulaire</w:t>
      </w:r>
      <w:r w:rsidRPr="00561516">
        <w:rPr>
          <w:szCs w:val="22"/>
        </w:rPr>
        <w:t xml:space="preserve"> s’engage à fournir à la pers</w:t>
      </w:r>
      <w:r>
        <w:rPr>
          <w:szCs w:val="22"/>
        </w:rPr>
        <w:t>onne chargée de la conduite du M</w:t>
      </w:r>
      <w:r w:rsidRPr="00561516">
        <w:rPr>
          <w:szCs w:val="22"/>
        </w:rPr>
        <w:t xml:space="preserve">arché, au plus tard </w:t>
      </w:r>
      <w:r w:rsidRPr="00E50445">
        <w:rPr>
          <w:szCs w:val="22"/>
        </w:rPr>
        <w:t>deux (2) jours</w:t>
      </w:r>
      <w:r w:rsidRPr="00561516">
        <w:rPr>
          <w:szCs w:val="22"/>
        </w:rPr>
        <w:t xml:space="preserve"> avant la date présumée d’intervention, la liste des véhicules automobiles et leurs caractéristiques (type, marque, couleur, immatriculation, nom du </w:t>
      </w:r>
      <w:r w:rsidR="00593BE1">
        <w:rPr>
          <w:szCs w:val="22"/>
        </w:rPr>
        <w:t>titulaire</w:t>
      </w:r>
      <w:r w:rsidRPr="00561516">
        <w:rPr>
          <w:szCs w:val="22"/>
        </w:rPr>
        <w:t>) amenés à pénétrer et à stationner dans l’enceinte d</w:t>
      </w:r>
      <w:r w:rsidR="00264577">
        <w:rPr>
          <w:szCs w:val="22"/>
        </w:rPr>
        <w:t>e</w:t>
      </w:r>
      <w:r w:rsidRPr="00561516">
        <w:rPr>
          <w:szCs w:val="22"/>
        </w:rPr>
        <w:t xml:space="preserve"> </w:t>
      </w:r>
      <w:r w:rsidR="006C5241">
        <w:rPr>
          <w:szCs w:val="22"/>
        </w:rPr>
        <w:t>IMT Mines Alès</w:t>
      </w:r>
      <w:r>
        <w:rPr>
          <w:szCs w:val="22"/>
        </w:rPr>
        <w:t>.</w:t>
      </w:r>
      <w:bookmarkStart w:id="132" w:name="_Toc350105248"/>
    </w:p>
    <w:p w14:paraId="1E5885D8" w14:textId="77777777" w:rsidR="00422C11" w:rsidRDefault="00422C11" w:rsidP="00B356D5">
      <w:pPr>
        <w:pStyle w:val="Titre3"/>
      </w:pPr>
      <w:bookmarkStart w:id="133" w:name="_Toc204250640"/>
      <w:bookmarkEnd w:id="132"/>
      <w:r>
        <w:t>Port du badge</w:t>
      </w:r>
      <w:bookmarkEnd w:id="133"/>
      <w:r>
        <w:t xml:space="preserve"> </w:t>
      </w:r>
    </w:p>
    <w:p w14:paraId="45137AFF" w14:textId="1CF62803" w:rsidR="00422C11" w:rsidRPr="00D42F52" w:rsidRDefault="00422C11" w:rsidP="00422C11">
      <w:pPr>
        <w:rPr>
          <w:rFonts w:cs="Arial"/>
        </w:rPr>
      </w:pPr>
      <w:r w:rsidRPr="00D42F52">
        <w:rPr>
          <w:rFonts w:cs="Arial"/>
        </w:rPr>
        <w:t>Le port du badge d’identification</w:t>
      </w:r>
      <w:r w:rsidR="007627D4">
        <w:rPr>
          <w:rFonts w:cs="Arial"/>
        </w:rPr>
        <w:t xml:space="preserve"> fourni par </w:t>
      </w:r>
      <w:r w:rsidR="00314FCF">
        <w:rPr>
          <w:rFonts w:cs="Arial"/>
        </w:rPr>
        <w:t>IMT Mines Alès</w:t>
      </w:r>
      <w:r w:rsidRPr="00D42F52">
        <w:rPr>
          <w:rFonts w:cs="Arial"/>
        </w:rPr>
        <w:t>, de façon ostensible et permanente, est obligatoire. Aucune dérogation à cette règle n’est possible. En particulier, l’uniforme éventuellement porté par le personnel ne dispense pas de s’y conformer. L’inapplication des règles relatives au port du badge est susceptible d’entraîner une demande de retrait d’agrément et l’application d’une pénalité.</w:t>
      </w:r>
    </w:p>
    <w:p w14:paraId="17626613" w14:textId="5B864A45" w:rsidR="00AB673D" w:rsidRDefault="00422C11" w:rsidP="00AB673D">
      <w:pPr>
        <w:tabs>
          <w:tab w:val="left" w:pos="9214"/>
        </w:tabs>
        <w:ind w:right="-2"/>
        <w:rPr>
          <w:rFonts w:cs="Arial"/>
        </w:rPr>
      </w:pPr>
      <w:r w:rsidRPr="00D42F52">
        <w:rPr>
          <w:rFonts w:cs="Arial"/>
        </w:rPr>
        <w:t xml:space="preserve">Le badge doit être porté de façon visible et lisible, dans toute l’enceinte </w:t>
      </w:r>
      <w:r>
        <w:rPr>
          <w:rFonts w:cs="Arial"/>
        </w:rPr>
        <w:t xml:space="preserve">du </w:t>
      </w:r>
      <w:r w:rsidR="006C5241">
        <w:rPr>
          <w:rFonts w:cs="Arial"/>
        </w:rPr>
        <w:t>IMT Mines Alès</w:t>
      </w:r>
      <w:r w:rsidRPr="00D42F52">
        <w:rPr>
          <w:rFonts w:cs="Arial"/>
        </w:rPr>
        <w:t xml:space="preserve"> et pendant le temps complet de la présence sur le site, y compris pendant les pauses. Il est interdit de prêter ce badge rigoureusement personnel à qui que ce soit.</w:t>
      </w:r>
      <w:r w:rsidR="00AB673D" w:rsidRPr="00AB673D">
        <w:rPr>
          <w:rFonts w:cs="Arial"/>
        </w:rPr>
        <w:t xml:space="preserve"> </w:t>
      </w:r>
    </w:p>
    <w:p w14:paraId="34F2ADC9" w14:textId="18D2DFD6" w:rsidR="00AB673D" w:rsidRPr="00D42F52" w:rsidRDefault="00AB673D" w:rsidP="00AB673D">
      <w:pPr>
        <w:tabs>
          <w:tab w:val="left" w:pos="9214"/>
        </w:tabs>
        <w:ind w:right="-2"/>
        <w:rPr>
          <w:rFonts w:cs="Arial"/>
        </w:rPr>
      </w:pPr>
      <w:r w:rsidRPr="00D42F52">
        <w:rPr>
          <w:rFonts w:cs="Arial"/>
        </w:rPr>
        <w:t xml:space="preserve">La perte de tout identifiant permettant l’entrée </w:t>
      </w:r>
      <w:r w:rsidR="00264577">
        <w:rPr>
          <w:rFonts w:cs="Arial"/>
        </w:rPr>
        <w:t>à</w:t>
      </w:r>
      <w:r w:rsidRPr="00D42F52">
        <w:rPr>
          <w:rFonts w:cs="Arial"/>
        </w:rPr>
        <w:t xml:space="preserve"> </w:t>
      </w:r>
      <w:r w:rsidR="006C5241">
        <w:rPr>
          <w:rFonts w:cs="Arial"/>
        </w:rPr>
        <w:t>IMT Mines Alès</w:t>
      </w:r>
      <w:r w:rsidRPr="00D42F52">
        <w:rPr>
          <w:rFonts w:cs="Arial"/>
        </w:rPr>
        <w:t xml:space="preserve"> doit être </w:t>
      </w:r>
      <w:r w:rsidRPr="002C089E">
        <w:rPr>
          <w:rFonts w:cs="Arial"/>
        </w:rPr>
        <w:t>signalée immédiatement à la personne chargée de la conduite du Marché, laquelle peut d’autre part exiger la remise</w:t>
      </w:r>
      <w:r w:rsidRPr="00D42F52">
        <w:rPr>
          <w:rFonts w:cs="Arial"/>
        </w:rPr>
        <w:t xml:space="preserve"> immédiate des badges, laissez-passer ou passes confiés.</w:t>
      </w:r>
    </w:p>
    <w:p w14:paraId="5D01CB6A" w14:textId="61A12304" w:rsidR="00AB673D" w:rsidRDefault="00AB673D" w:rsidP="00AB673D">
      <w:pPr>
        <w:tabs>
          <w:tab w:val="left" w:pos="9214"/>
        </w:tabs>
        <w:ind w:right="-2"/>
        <w:rPr>
          <w:rFonts w:cs="Arial"/>
          <w:sz w:val="24"/>
          <w:szCs w:val="24"/>
        </w:rPr>
      </w:pPr>
      <w:r w:rsidRPr="00D42F52">
        <w:rPr>
          <w:rFonts w:cs="Arial"/>
        </w:rPr>
        <w:t xml:space="preserve">Le </w:t>
      </w:r>
      <w:r w:rsidR="006D54D9" w:rsidRPr="00D42F52">
        <w:rPr>
          <w:rFonts w:cs="Arial"/>
        </w:rPr>
        <w:t>non-respect</w:t>
      </w:r>
      <w:r w:rsidRPr="00D42F52">
        <w:rPr>
          <w:rFonts w:cs="Arial"/>
        </w:rPr>
        <w:t xml:space="preserve"> de ces mesures peut entraîner la résiliation du Marché</w:t>
      </w:r>
      <w:r w:rsidRPr="00D42F52">
        <w:rPr>
          <w:rFonts w:cs="Arial"/>
          <w:sz w:val="24"/>
          <w:szCs w:val="24"/>
        </w:rPr>
        <w:t>.</w:t>
      </w:r>
    </w:p>
    <w:p w14:paraId="28E581B8" w14:textId="77777777" w:rsidR="00422C11" w:rsidRPr="00422C11" w:rsidRDefault="00422C11" w:rsidP="00B356D5">
      <w:pPr>
        <w:pStyle w:val="Titre3"/>
      </w:pPr>
      <w:bookmarkStart w:id="134" w:name="_Toc204250641"/>
      <w:r w:rsidRPr="00422C11">
        <w:t>Comportement du personnel</w:t>
      </w:r>
      <w:bookmarkEnd w:id="134"/>
    </w:p>
    <w:p w14:paraId="07AE2C04" w14:textId="05C3BF6D" w:rsidR="003E1818" w:rsidRDefault="003E1818" w:rsidP="003E1818">
      <w:r w:rsidRPr="002C089E">
        <w:t xml:space="preserve">Le représentant habilité du </w:t>
      </w:r>
      <w:r w:rsidR="006C5241">
        <w:t>IMT Mines Alès</w:t>
      </w:r>
      <w:r w:rsidRPr="002C089E">
        <w:t xml:space="preserve"> se réserve le droit de demander le remplacement d’un ou de plusieurs des agents du </w:t>
      </w:r>
      <w:r w:rsidR="00593BE1">
        <w:t>titulaire</w:t>
      </w:r>
      <w:r w:rsidRPr="002C089E">
        <w:t xml:space="preserve"> qui ne satisferait pas</w:t>
      </w:r>
      <w:r w:rsidRPr="004C30DB">
        <w:t xml:space="preserve"> aux obligations décrites ci-dessus, ou dont le comportement pourrait générer des dégâts sur les œuvres.</w:t>
      </w:r>
    </w:p>
    <w:p w14:paraId="3FDB4376" w14:textId="6E431F85" w:rsidR="003E1818" w:rsidRDefault="003E1818" w:rsidP="003E1818">
      <w:r w:rsidRPr="002C089E">
        <w:t xml:space="preserve">La bonne exécution des Prestations dépendant, d'une part, de la qualité du responsable chargé de la conduite des Prestations, d'autre part, de la composition quantitative et qualitative de l'équipe, le </w:t>
      </w:r>
      <w:r w:rsidR="00593BE1">
        <w:t>titulaire</w:t>
      </w:r>
      <w:r w:rsidRPr="002C089E">
        <w:t xml:space="preserve"> a l'obligation de maintenir en place les membres de l'équipe nommément désignés pendant toute la durée nécessaire à l'accomplissement des Prestations.</w:t>
      </w:r>
    </w:p>
    <w:p w14:paraId="59B7CD93" w14:textId="4F9D46F6" w:rsidR="00AB673D" w:rsidRDefault="00AB673D" w:rsidP="00AB673D">
      <w:pPr>
        <w:rPr>
          <w:szCs w:val="22"/>
        </w:rPr>
      </w:pPr>
      <w:r w:rsidRPr="00561516">
        <w:rPr>
          <w:szCs w:val="22"/>
        </w:rPr>
        <w:t xml:space="preserve">Le personnel du </w:t>
      </w:r>
      <w:r w:rsidR="00593BE1">
        <w:rPr>
          <w:szCs w:val="22"/>
        </w:rPr>
        <w:t>titulaire</w:t>
      </w:r>
      <w:r w:rsidRPr="00561516">
        <w:rPr>
          <w:szCs w:val="22"/>
        </w:rPr>
        <w:t xml:space="preserve"> est soumis aux règlements du </w:t>
      </w:r>
      <w:r w:rsidR="006C5241">
        <w:rPr>
          <w:szCs w:val="22"/>
        </w:rPr>
        <w:t>IMT Mines Alès</w:t>
      </w:r>
      <w:r w:rsidRPr="00561516">
        <w:rPr>
          <w:szCs w:val="22"/>
        </w:rPr>
        <w:t>, en particulier aux règles d’accès et de circulation qui lui ser</w:t>
      </w:r>
      <w:r>
        <w:rPr>
          <w:szCs w:val="22"/>
        </w:rPr>
        <w:t>ont</w:t>
      </w:r>
      <w:r w:rsidRPr="00561516">
        <w:rPr>
          <w:szCs w:val="22"/>
        </w:rPr>
        <w:t xml:space="preserve"> communiqué</w:t>
      </w:r>
      <w:r>
        <w:rPr>
          <w:szCs w:val="22"/>
        </w:rPr>
        <w:t>es</w:t>
      </w:r>
      <w:r w:rsidRPr="00561516">
        <w:rPr>
          <w:szCs w:val="22"/>
        </w:rPr>
        <w:t>.</w:t>
      </w:r>
    </w:p>
    <w:p w14:paraId="7B5653B8" w14:textId="112E2AB4" w:rsidR="00AB673D" w:rsidRPr="00AB673D" w:rsidRDefault="00AB673D" w:rsidP="00B356D5">
      <w:pPr>
        <w:pStyle w:val="Titre3"/>
      </w:pPr>
      <w:bookmarkStart w:id="135" w:name="_Toc204250642"/>
      <w:r w:rsidRPr="00AB673D">
        <w:t xml:space="preserve">Zones affectées aux </w:t>
      </w:r>
      <w:r w:rsidR="00593BE1">
        <w:t>travaux</w:t>
      </w:r>
      <w:bookmarkEnd w:id="135"/>
    </w:p>
    <w:p w14:paraId="39D6B973" w14:textId="120BDAE7" w:rsidR="00AB673D" w:rsidRPr="00561516" w:rsidRDefault="00AB673D" w:rsidP="00AB673D">
      <w:pPr>
        <w:rPr>
          <w:szCs w:val="22"/>
        </w:rPr>
      </w:pPr>
      <w:r w:rsidRPr="00561516">
        <w:rPr>
          <w:szCs w:val="22"/>
        </w:rPr>
        <w:t xml:space="preserve">Seuls devront être utilisés par le personnel </w:t>
      </w:r>
      <w:r w:rsidR="00675570">
        <w:rPr>
          <w:szCs w:val="22"/>
        </w:rPr>
        <w:t>du titulaire</w:t>
      </w:r>
      <w:r w:rsidRPr="00561516">
        <w:rPr>
          <w:szCs w:val="22"/>
        </w:rPr>
        <w:t xml:space="preserve"> les parcours, accès et locaux désignés, étant entendu qu’il est formellement interdit de pénétrer ou circuler, sous quelque prétexte que ce soit dans les autres zones de l’établissement.</w:t>
      </w:r>
      <w:r>
        <w:rPr>
          <w:szCs w:val="22"/>
        </w:rPr>
        <w:t xml:space="preserve"> </w:t>
      </w:r>
    </w:p>
    <w:p w14:paraId="7D953123" w14:textId="77777777" w:rsidR="003E1818" w:rsidRPr="00E508AC" w:rsidRDefault="003E1818" w:rsidP="009D18BC">
      <w:pPr>
        <w:pStyle w:val="Titre2"/>
      </w:pPr>
      <w:bookmarkStart w:id="136" w:name="_Toc350105245"/>
      <w:bookmarkStart w:id="137" w:name="_Toc204250643"/>
      <w:r w:rsidRPr="00E508AC">
        <w:t>Obligations liées au travail dissimulé</w:t>
      </w:r>
      <w:bookmarkEnd w:id="136"/>
      <w:bookmarkEnd w:id="137"/>
    </w:p>
    <w:p w14:paraId="5E0C2BFD" w14:textId="77777777" w:rsidR="00C52ECB" w:rsidRDefault="00C52ECB" w:rsidP="00C52ECB">
      <w:r>
        <w:t>Le titulaire met à disposition tous les six mois, à partir de la notification, jusqu'à la fin de l'exécution, les pièces prévues aux articles D.8222-5 ou D.8222-7 ou D.8254-2 à D.8254-5 du code du travail.</w:t>
      </w:r>
    </w:p>
    <w:p w14:paraId="681DA0A2" w14:textId="338345B7" w:rsidR="00C52ECB" w:rsidRDefault="00C52ECB" w:rsidP="00C52ECB">
      <w:r w:rsidRPr="00C52ECB">
        <w:rPr>
          <w:color w:val="FF0000"/>
        </w:rPr>
        <w:t xml:space="preserve">Ces documents sont transmis par le titulaire à l'adresse suivante : </w:t>
      </w:r>
      <w:hyperlink r:id="rId9" w:history="1">
        <w:r w:rsidRPr="00867F3C">
          <w:rPr>
            <w:rStyle w:val="Lienhypertexte"/>
          </w:rPr>
          <w:t>http://www.e-attestations.fr</w:t>
        </w:r>
      </w:hyperlink>
      <w:r>
        <w:rPr>
          <w:color w:val="FF0000"/>
        </w:rPr>
        <w:t>.</w:t>
      </w:r>
    </w:p>
    <w:p w14:paraId="53A84B68" w14:textId="77777777" w:rsidR="00C52ECB" w:rsidRDefault="00C52ECB" w:rsidP="00C52ECB">
      <w:r>
        <w:t>Si le titulaire, et/ou le cas échéant ses sous-traitants, recourent à des salariés détachés, ils doivent produire avant le début de chaque détachement d'un ou de plusieurs salariés les documents suivants :</w:t>
      </w:r>
    </w:p>
    <w:p w14:paraId="7A61A57A" w14:textId="77777777" w:rsidR="00C52ECB" w:rsidRDefault="00C52ECB" w:rsidP="00C52ECB">
      <w:pPr>
        <w:ind w:left="708"/>
      </w:pPr>
      <w:r>
        <w:lastRenderedPageBreak/>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travail ;</w:t>
      </w:r>
    </w:p>
    <w:p w14:paraId="0F162B37" w14:textId="77777777" w:rsidR="00C52ECB" w:rsidRDefault="00C52ECB" w:rsidP="00C52ECB">
      <w:pPr>
        <w:ind w:left="708"/>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6084940D" w14:textId="77777777" w:rsidR="00C52ECB" w:rsidRDefault="00C52ECB" w:rsidP="00C52ECB">
      <w:r>
        <w:t>En application des dispositions des articles L.8291-1 et suivants du code du travail, le titulaire, ou chacun des membres du groupement le cas échéant, est tenu de faire porter par le personnel accomplissant, dirigeant ou organisant les travaux sous sa direction ou dans le cadre d'un contrat de sous-traitance, dans l'enceinte du chantier et en permanence, sa carte d'identité professionnelle sécurisée des salariés du secteur du bâtiment et des travaux publics (BTP). Elle doit être présentée aux agents de contrôle.</w:t>
      </w:r>
    </w:p>
    <w:p w14:paraId="5930A3F8" w14:textId="77777777" w:rsidR="00C52ECB" w:rsidRDefault="00C52ECB" w:rsidP="00C52ECB"/>
    <w:p w14:paraId="3A0F347D" w14:textId="77777777" w:rsidR="00C52ECB" w:rsidRDefault="00C52ECB" w:rsidP="00C52ECB">
      <w:r>
        <w:t>Le maître d'ouvrage peut vérifier auprès de l'union des caisses mentionnée à l'article R. 8291-2 du code du travail que les salariés du titulaire d'un sous-traitant direct ou indirect ou d'un cocontractant d'un sous-traitant ont été déclarés auprès de cet organisme et que leurs cartes ou attestations ont été émises par celui-ci.</w:t>
      </w:r>
    </w:p>
    <w:p w14:paraId="745D7F9D" w14:textId="77777777" w:rsidR="00C52ECB" w:rsidRDefault="00C52ECB" w:rsidP="00C52ECB"/>
    <w:p w14:paraId="2AD41AF5" w14:textId="77777777" w:rsidR="00C52ECB" w:rsidRDefault="00C52ECB" w:rsidP="00C52ECB">
      <w:r>
        <w:t xml:space="preserve">Le salarié titulaire d'une carte d'identification professionnelle ou de l'attestation provisoire est tenu de la présenter sans délai à la demande du maître d'ouvrage ou d'un donneur d'ordre intervenant sur le chantier où le salarié exerce son activité. </w:t>
      </w:r>
    </w:p>
    <w:p w14:paraId="45FE705F" w14:textId="261AF834" w:rsidR="003E1818" w:rsidRPr="000634D5" w:rsidRDefault="003E1818" w:rsidP="00C52ECB">
      <w:r w:rsidRPr="000634D5">
        <w:t xml:space="preserve">En cas de recours à des sous-traitants, le </w:t>
      </w:r>
      <w:r w:rsidR="00593BE1">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rsidR="00593BE1">
        <w:t>titulaire</w:t>
      </w:r>
      <w:r w:rsidRPr="000634D5">
        <w:t xml:space="preserve"> s’engage à produire pour ses sous-traitants les mêmes documents que ceux qu’il est tenu de communiquer </w:t>
      </w:r>
      <w:r w:rsidR="00593BE1">
        <w:t>à l’acheteur</w:t>
      </w:r>
      <w:r w:rsidRPr="000634D5">
        <w:t xml:space="preserve"> et selon la même fréquence.</w:t>
      </w:r>
    </w:p>
    <w:p w14:paraId="54275956" w14:textId="755272A5" w:rsidR="003E1818" w:rsidRPr="000634D5" w:rsidRDefault="003E1818" w:rsidP="003E1818">
      <w:r w:rsidRPr="000634D5">
        <w:t xml:space="preserve">Dans l’hypothèse où il s’avérerait que le </w:t>
      </w:r>
      <w:r w:rsidR="00593BE1">
        <w:t>titulaire</w:t>
      </w:r>
      <w:r w:rsidRPr="000634D5">
        <w:t xml:space="preserve">, bien qu’ayant produit les documents visés à </w:t>
      </w:r>
      <w:r w:rsidR="00456665">
        <w:t>l’article D8222-5 du Code du travail</w:t>
      </w:r>
      <w:r w:rsidRPr="000634D5">
        <w:t>, a re</w:t>
      </w:r>
      <w:r>
        <w:t xml:space="preserve">cours au travail dissimulé, </w:t>
      </w:r>
      <w:r w:rsidR="00593BE1">
        <w:t>l’acheteur</w:t>
      </w:r>
      <w:r w:rsidRPr="000634D5">
        <w:t xml:space="preserve"> se réserve la possibilité de prononcer la résiliation du </w:t>
      </w:r>
      <w:r>
        <w:t>Marché</w:t>
      </w:r>
      <w:r w:rsidRPr="000634D5">
        <w:t>, sans avoir à verser une quelconque indemnité, et ce</w:t>
      </w:r>
      <w:r w:rsidR="00AB673D">
        <w:t>,</w:t>
      </w:r>
      <w:r w:rsidRPr="000634D5">
        <w:t xml:space="preserve"> sous réserve que le recours au travail dissimulé soit avéré. A défaut pour le </w:t>
      </w:r>
      <w:r w:rsidR="00593BE1">
        <w:t>titulaire</w:t>
      </w:r>
      <w:r w:rsidRPr="000634D5">
        <w:t xml:space="preserve"> d’avoir mis fin aux pratiques litigieuses dans un délai de huit jours calendaires après réception d’une mise en demeure adressée par </w:t>
      </w:r>
      <w:r w:rsidR="00593BE1">
        <w:t>l’acheteur</w:t>
      </w:r>
      <w:r w:rsidRPr="000634D5">
        <w:t xml:space="preserve"> et d’en avoir justifié, ou d’avoir fourni toutes les explications permettant de démontrer qu’il n’existe pas de travail dissimulé, </w:t>
      </w:r>
      <w:r w:rsidR="00593BE1">
        <w:t>l’acheteur</w:t>
      </w:r>
      <w:r w:rsidRPr="000634D5">
        <w:t xml:space="preserve"> pourra décider de prononcer la résiliation du </w:t>
      </w:r>
      <w:r>
        <w:t>Marché</w:t>
      </w:r>
      <w:r w:rsidRPr="000634D5">
        <w:t xml:space="preserve"> aux torts exclusifs du </w:t>
      </w:r>
      <w:r w:rsidR="00593BE1">
        <w:t>titulaire</w:t>
      </w:r>
      <w:r w:rsidRPr="000634D5">
        <w:t>.</w:t>
      </w:r>
    </w:p>
    <w:p w14:paraId="049B1409" w14:textId="77777777" w:rsidR="003E1818" w:rsidRDefault="003E1818" w:rsidP="009D18BC">
      <w:pPr>
        <w:pStyle w:val="Titre1"/>
      </w:pPr>
      <w:bookmarkStart w:id="138" w:name="_Toc350105251"/>
      <w:bookmarkStart w:id="139" w:name="_Toc204250644"/>
      <w:r>
        <w:t>Modalités financières : garanties, prix, facturation</w:t>
      </w:r>
      <w:bookmarkEnd w:id="138"/>
      <w:bookmarkEnd w:id="139"/>
    </w:p>
    <w:p w14:paraId="4C5C3DF0" w14:textId="77777777" w:rsidR="003E1818" w:rsidRDefault="003E1818" w:rsidP="009D18BC">
      <w:pPr>
        <w:pStyle w:val="Titre2"/>
      </w:pPr>
      <w:bookmarkStart w:id="140" w:name="_Toc333412633"/>
      <w:bookmarkStart w:id="141" w:name="_Toc350105252"/>
      <w:bookmarkStart w:id="142" w:name="_Toc204250645"/>
      <w:bookmarkStart w:id="143" w:name="_Toc330810348"/>
      <w:bookmarkStart w:id="144" w:name="_Ref329692297"/>
      <w:bookmarkStart w:id="145" w:name="_Ref329692471"/>
      <w:r>
        <w:t>Forme et contenu des prix</w:t>
      </w:r>
      <w:bookmarkEnd w:id="140"/>
      <w:bookmarkEnd w:id="141"/>
      <w:bookmarkEnd w:id="142"/>
    </w:p>
    <w:p w14:paraId="09C10186" w14:textId="2C65237B" w:rsidR="003E1818" w:rsidRPr="007F2844" w:rsidRDefault="003E1818" w:rsidP="003E1818">
      <w:r w:rsidRPr="007F2844">
        <w:t xml:space="preserve">Le présent </w:t>
      </w:r>
      <w:r w:rsidR="0056777D">
        <w:t>marché</w:t>
      </w:r>
      <w:r w:rsidRPr="007F2844">
        <w:t xml:space="preserve"> est conclu en Euros.</w:t>
      </w:r>
    </w:p>
    <w:p w14:paraId="4C642348" w14:textId="36811960" w:rsidR="003E1818" w:rsidRDefault="006D54D9" w:rsidP="003E1818">
      <w:r w:rsidRPr="009561DF">
        <w:t xml:space="preserve">Les </w:t>
      </w:r>
      <w:r w:rsidR="00593BE1">
        <w:t>travaux</w:t>
      </w:r>
      <w:r w:rsidR="00CC484C">
        <w:t xml:space="preserve"> seront rémunéré</w:t>
      </w:r>
      <w:r w:rsidRPr="009561DF">
        <w:t xml:space="preserve">s par application des prix indiqués </w:t>
      </w:r>
      <w:r>
        <w:t xml:space="preserve">dans la Décomposition du Prix global et </w:t>
      </w:r>
      <w:r w:rsidR="002C600E">
        <w:t>F</w:t>
      </w:r>
      <w:r>
        <w:t>orfaitaire</w:t>
      </w:r>
      <w:r w:rsidR="002C600E">
        <w:t>, « DPGF »</w:t>
      </w:r>
      <w:r>
        <w:t xml:space="preserve"> </w:t>
      </w:r>
      <w:r w:rsidR="003E1818">
        <w:t xml:space="preserve">(figurant en </w:t>
      </w:r>
      <w:r w:rsidR="003E1818" w:rsidRPr="00850721">
        <w:rPr>
          <w:b/>
          <w:i/>
          <w:color w:val="595959" w:themeColor="text1" w:themeTint="A6"/>
        </w:rPr>
        <w:t xml:space="preserve">Annexe 1 du </w:t>
      </w:r>
      <w:r w:rsidR="00BB2B04">
        <w:rPr>
          <w:b/>
          <w:i/>
          <w:color w:val="595959" w:themeColor="text1" w:themeTint="A6"/>
        </w:rPr>
        <w:t>CCAP</w:t>
      </w:r>
      <w:r w:rsidR="003E1818">
        <w:rPr>
          <w:b/>
          <w:i/>
          <w:color w:val="595959" w:themeColor="text1" w:themeTint="A6"/>
        </w:rPr>
        <w:t>)</w:t>
      </w:r>
      <w:r w:rsidR="003E1818">
        <w:t>.</w:t>
      </w:r>
    </w:p>
    <w:p w14:paraId="38AA6470" w14:textId="4AC1875A" w:rsidR="003E1818" w:rsidRDefault="003E1818" w:rsidP="003E1818">
      <w:r>
        <w:t>L’ensemble des prix devant être renseignés sont réputés comprendre toutes les missions et interventions nécess</w:t>
      </w:r>
      <w:r w:rsidR="00354EFD">
        <w:t xml:space="preserve">aires jusqu'à l'achèvement des </w:t>
      </w:r>
      <w:r w:rsidR="00593BE1">
        <w:t>travaux</w:t>
      </w:r>
      <w:r w:rsidR="00354EFD">
        <w:t xml:space="preserve"> ainsi que toutes les sujétions normalement prévisibles dans les conditions de temps et de lieu où s’exécutent les </w:t>
      </w:r>
      <w:r w:rsidR="00593BE1">
        <w:t>travaux</w:t>
      </w:r>
      <w:r>
        <w:t>.</w:t>
      </w:r>
    </w:p>
    <w:p w14:paraId="7BDBEA03" w14:textId="4BE64569" w:rsidR="00354EFD" w:rsidRDefault="00354EFD" w:rsidP="003E1818">
      <w:r>
        <w:t>En c</w:t>
      </w:r>
      <w:r w:rsidR="00060159">
        <w:t>as de cotraitance, les prix du m</w:t>
      </w:r>
      <w:r>
        <w:t xml:space="preserve">arché sont réputés comprendre toutes les dépenses résultant de l’exécution des </w:t>
      </w:r>
      <w:r w:rsidR="00CC484C">
        <w:t>missions</w:t>
      </w:r>
      <w:r>
        <w:t xml:space="preserve"> de coordination et de contrôle effectuées par le mandataire, y compris les frais généraux, impôts, taxes ou autre, la marge pour risque et bénéfice ainsi que tous les frais </w:t>
      </w:r>
      <w:r w:rsidR="00A60EE2">
        <w:t>consécutifs</w:t>
      </w:r>
      <w:r>
        <w:t xml:space="preserve"> aux mesures propres à pallier d’éventuelles défaillances des membres du groupement et les conséquences des défaillances. </w:t>
      </w:r>
    </w:p>
    <w:p w14:paraId="3EAD6050" w14:textId="173EE94F" w:rsidR="00354EFD" w:rsidRDefault="00354EFD" w:rsidP="003E1818">
      <w:r>
        <w:t xml:space="preserve">En cas de sous-traitance, les prix du </w:t>
      </w:r>
      <w:r w:rsidR="00A60EE2">
        <w:t xml:space="preserve">Marché </w:t>
      </w:r>
      <w:r>
        <w:t xml:space="preserve">sont réputés couvrir les frais de coordination et de contrôle des sous-traitants par le </w:t>
      </w:r>
      <w:r w:rsidR="00593BE1">
        <w:t>titulaire</w:t>
      </w:r>
      <w:r>
        <w:t xml:space="preserve"> ou les membres du groupement ainsi que les conséquences de leurs défaillances.</w:t>
      </w:r>
    </w:p>
    <w:p w14:paraId="5C01B4C5" w14:textId="46E82E22" w:rsidR="00060159" w:rsidRDefault="00060159" w:rsidP="003E1818">
      <w:r w:rsidRPr="00060159">
        <w:t>Sont applicables les taux de TVA en vigueur lors du fait générateur de la taxe au sens de l'article 269 du code général des impôts.</w:t>
      </w:r>
    </w:p>
    <w:p w14:paraId="1C54B435" w14:textId="5CC65432" w:rsidR="003E1818" w:rsidRDefault="003E1818" w:rsidP="009D18BC">
      <w:pPr>
        <w:pStyle w:val="Titre2"/>
      </w:pPr>
      <w:bookmarkStart w:id="146" w:name="_Toc350105253"/>
      <w:bookmarkStart w:id="147" w:name="_Toc204250646"/>
      <w:r>
        <w:lastRenderedPageBreak/>
        <w:t xml:space="preserve">Montant </w:t>
      </w:r>
      <w:r w:rsidR="00833740">
        <w:t xml:space="preserve">forfaitaire </w:t>
      </w:r>
      <w:r>
        <w:t>du Marché</w:t>
      </w:r>
      <w:bookmarkEnd w:id="146"/>
      <w:bookmarkEnd w:id="147"/>
    </w:p>
    <w:p w14:paraId="16D2CF2F" w14:textId="4E3D4DE6" w:rsidR="003E1818" w:rsidRPr="006D54D9" w:rsidRDefault="003E1818" w:rsidP="003E1818">
      <w:r w:rsidRPr="006D54D9">
        <w:t>Le montant du Marché est fixé à la somme de :</w:t>
      </w:r>
    </w:p>
    <w:tbl>
      <w:tblPr>
        <w:tblStyle w:val="Grilledutableau"/>
        <w:tblW w:w="0" w:type="auto"/>
        <w:tblLook w:val="04A0" w:firstRow="1" w:lastRow="0" w:firstColumn="1" w:lastColumn="0" w:noHBand="0" w:noVBand="1"/>
      </w:tblPr>
      <w:tblGrid>
        <w:gridCol w:w="9771"/>
      </w:tblGrid>
      <w:tr w:rsidR="003E1818" w14:paraId="386DCA82" w14:textId="77777777" w:rsidTr="003E1818">
        <w:tc>
          <w:tcPr>
            <w:tcW w:w="9778" w:type="dxa"/>
          </w:tcPr>
          <w:p w14:paraId="3062FEE3" w14:textId="050FCF5E" w:rsidR="003E1818" w:rsidRPr="00563DCB" w:rsidRDefault="003E1818" w:rsidP="003E1818">
            <w:pPr>
              <w:rPr>
                <w:highlight w:val="lightGray"/>
              </w:rPr>
            </w:pPr>
            <w:r w:rsidRPr="00563DCB">
              <w:rPr>
                <w:highlight w:val="lightGray"/>
              </w:rPr>
              <w:t>[</w:t>
            </w:r>
            <w:proofErr w:type="gramStart"/>
            <w:r w:rsidRPr="00563DCB">
              <w:rPr>
                <w:highlight w:val="lightGray"/>
              </w:rPr>
              <w:t>à</w:t>
            </w:r>
            <w:proofErr w:type="gramEnd"/>
            <w:r w:rsidRPr="00563DCB">
              <w:rPr>
                <w:highlight w:val="lightGray"/>
              </w:rPr>
              <w:t xml:space="preserve"> compléter</w:t>
            </w:r>
            <w:r w:rsidR="00214112">
              <w:rPr>
                <w:highlight w:val="lightGray"/>
              </w:rPr>
              <w:t> : préciser avec option ou sans option</w:t>
            </w:r>
            <w:r w:rsidRPr="00563DCB">
              <w:rPr>
                <w:highlight w:val="lightGray"/>
              </w:rPr>
              <w:t>]</w:t>
            </w:r>
          </w:p>
          <w:p w14:paraId="60D928DF" w14:textId="77777777" w:rsidR="003E1818" w:rsidRPr="00B50758" w:rsidRDefault="003E1818" w:rsidP="003E1818">
            <w:r w:rsidRPr="00B50758">
              <w:sym w:font="Wingdings" w:char="F046"/>
            </w:r>
            <w:r w:rsidRPr="00B50758">
              <w:t xml:space="preserve"> Montant hors T.</w:t>
            </w:r>
            <w:proofErr w:type="gramStart"/>
            <w:r w:rsidRPr="00B50758">
              <w:t>V.A</w:t>
            </w:r>
            <w:proofErr w:type="gramEnd"/>
            <w:r w:rsidRPr="00B50758">
              <w:tab/>
              <w:t>(en chiffres) :</w:t>
            </w:r>
          </w:p>
          <w:p w14:paraId="0601EE1F" w14:textId="1785A46F" w:rsidR="003E1818" w:rsidRPr="00B50758" w:rsidRDefault="003E1818" w:rsidP="003E1818">
            <w:r w:rsidRPr="00B50758">
              <w:sym w:font="Wingdings" w:char="F046"/>
            </w:r>
            <w:r>
              <w:rPr>
                <w:highlight w:val="lightGray"/>
              </w:rPr>
              <w:t xml:space="preserve"> </w:t>
            </w:r>
            <w:r w:rsidRPr="00B50758">
              <w:t xml:space="preserve">T.V.A. au taux de </w:t>
            </w:r>
            <w:r w:rsidR="00C0486E" w:rsidRPr="00CC484C">
              <w:rPr>
                <w:highlight w:val="lightGray"/>
              </w:rPr>
              <w:t>_____</w:t>
            </w:r>
            <w:r w:rsidRPr="00B50758">
              <w:t>%</w:t>
            </w:r>
            <w:r w:rsidRPr="00B50758">
              <w:tab/>
              <w:t>(en chiffres) :</w:t>
            </w:r>
          </w:p>
          <w:p w14:paraId="1318DF73" w14:textId="77777777" w:rsidR="003E1818" w:rsidRPr="00B50758" w:rsidRDefault="003E1818" w:rsidP="003E1818">
            <w:r w:rsidRPr="00B50758">
              <w:sym w:font="Wingdings" w:char="F046"/>
            </w:r>
            <w:r>
              <w:rPr>
                <w:highlight w:val="lightGray"/>
              </w:rPr>
              <w:t xml:space="preserve"> </w:t>
            </w:r>
            <w:r w:rsidRPr="00B50758">
              <w:t>Montant T.V.A. incluse</w:t>
            </w:r>
            <w:r w:rsidRPr="00B50758">
              <w:tab/>
              <w:t>(en chiffres) :</w:t>
            </w:r>
          </w:p>
          <w:p w14:paraId="3C40FD7E" w14:textId="76D98825" w:rsidR="003E1818" w:rsidRPr="00B50758" w:rsidRDefault="003E1818" w:rsidP="003E1818">
            <w:r w:rsidRPr="00B50758">
              <w:t>(...........................................................................................................</w:t>
            </w:r>
            <w:r w:rsidR="006D54D9" w:rsidRPr="00B50758">
              <w:t>TTC)</w:t>
            </w:r>
            <w:r w:rsidRPr="00B50758">
              <w:t xml:space="preserve"> (en toutes lettres)</w:t>
            </w:r>
          </w:p>
          <w:p w14:paraId="2449A5E3" w14:textId="77777777" w:rsidR="003E1818" w:rsidRDefault="003E1818" w:rsidP="003E1818">
            <w:pPr>
              <w:pStyle w:val="rNormal"/>
              <w:spacing w:before="0" w:after="0"/>
              <w:rPr>
                <w:b/>
                <w:highlight w:val="lightGray"/>
              </w:rPr>
            </w:pPr>
          </w:p>
        </w:tc>
      </w:tr>
    </w:tbl>
    <w:p w14:paraId="66FEBD48" w14:textId="77777777" w:rsidR="00AB673D" w:rsidRDefault="00AB673D" w:rsidP="003E1818">
      <w:pPr>
        <w:pStyle w:val="rNormal"/>
      </w:pPr>
    </w:p>
    <w:p w14:paraId="700086AD" w14:textId="77777777" w:rsidR="003E1818" w:rsidRPr="00E548B5" w:rsidRDefault="003E1818" w:rsidP="003E1818">
      <w:pPr>
        <w:rPr>
          <w:b/>
          <w:u w:val="single"/>
        </w:rPr>
      </w:pPr>
      <w:r w:rsidRPr="00707587">
        <w:rPr>
          <w:sz w:val="28"/>
          <w:highlight w:val="lightGray"/>
        </w:rPr>
        <w:sym w:font="Wingdings" w:char="F046"/>
      </w:r>
      <w:r>
        <w:t xml:space="preserve"> </w:t>
      </w:r>
      <w:r w:rsidRPr="00253C7C">
        <w:rPr>
          <w:b/>
          <w:highlight w:val="lightGray"/>
          <w:u w:val="single"/>
        </w:rPr>
        <w:t xml:space="preserve">Répartition des paiements (à renseigner en cas de </w:t>
      </w:r>
      <w:r w:rsidR="00EA1BA4" w:rsidRPr="00253C7C">
        <w:rPr>
          <w:b/>
          <w:highlight w:val="lightGray"/>
          <w:u w:val="single"/>
        </w:rPr>
        <w:t>cotraitance</w:t>
      </w:r>
      <w:r w:rsidRPr="00253C7C">
        <w:rPr>
          <w:b/>
          <w:highlight w:val="lightGray"/>
          <w:u w:val="single"/>
        </w:rPr>
        <w:t>)</w:t>
      </w:r>
    </w:p>
    <w:p w14:paraId="5F3B95CE" w14:textId="207C27AD" w:rsidR="003E1818" w:rsidRDefault="003E1818" w:rsidP="003E1818">
      <w:r>
        <w:t xml:space="preserve">La </w:t>
      </w:r>
      <w:r w:rsidRPr="00264577">
        <w:t xml:space="preserve">répartition des sommes à payer entre le </w:t>
      </w:r>
      <w:r w:rsidR="00593BE1" w:rsidRPr="00264577">
        <w:t>titulaire</w:t>
      </w:r>
      <w:r w:rsidRPr="00264577">
        <w:t xml:space="preserve"> mandataire, au(x) </w:t>
      </w:r>
      <w:r w:rsidR="00EA1BA4" w:rsidRPr="00264577">
        <w:t>cotraitant</w:t>
      </w:r>
      <w:r w:rsidRPr="00264577">
        <w:t xml:space="preserve">(s) est la suivante pour la part forfaitaire des </w:t>
      </w:r>
      <w:r w:rsidR="00593BE1" w:rsidRPr="00264577">
        <w:t>travaux</w:t>
      </w:r>
      <w:r w:rsidRPr="00264577">
        <w:t> :</w:t>
      </w:r>
    </w:p>
    <w:tbl>
      <w:tblPr>
        <w:tblStyle w:val="Grilledutableau"/>
        <w:tblW w:w="5000" w:type="pct"/>
        <w:jc w:val="center"/>
        <w:tblLook w:val="04A0" w:firstRow="1" w:lastRow="0" w:firstColumn="1" w:lastColumn="0" w:noHBand="0" w:noVBand="1"/>
      </w:tblPr>
      <w:tblGrid>
        <w:gridCol w:w="2437"/>
        <w:gridCol w:w="2438"/>
        <w:gridCol w:w="2438"/>
        <w:gridCol w:w="2438"/>
      </w:tblGrid>
      <w:tr w:rsidR="00C0486E" w14:paraId="1E9BAF4E" w14:textId="77777777" w:rsidTr="003B3FFB">
        <w:trPr>
          <w:tblHeader/>
          <w:jc w:val="center"/>
        </w:trPr>
        <w:tc>
          <w:tcPr>
            <w:tcW w:w="1250" w:type="pct"/>
            <w:tcBorders>
              <w:top w:val="single" w:sz="12" w:space="0" w:color="auto"/>
              <w:left w:val="single" w:sz="12" w:space="0" w:color="auto"/>
            </w:tcBorders>
            <w:shd w:val="clear" w:color="auto" w:fill="D9D9D9" w:themeFill="background1" w:themeFillShade="D9"/>
            <w:vAlign w:val="center"/>
          </w:tcPr>
          <w:p w14:paraId="1BD829A0" w14:textId="77777777" w:rsidR="00C0486E" w:rsidRDefault="00C0486E" w:rsidP="004079F9">
            <w:pPr>
              <w:jc w:val="center"/>
              <w:rPr>
                <w:rFonts w:cs="Arial"/>
                <w:b/>
                <w:bCs/>
                <w:color w:val="000000"/>
              </w:rPr>
            </w:pPr>
            <w:r>
              <w:rPr>
                <w:rFonts w:cs="Arial"/>
                <w:b/>
                <w:bCs/>
                <w:color w:val="000000"/>
              </w:rPr>
              <w:t>Nature de la Prestation</w:t>
            </w:r>
          </w:p>
        </w:tc>
        <w:tc>
          <w:tcPr>
            <w:tcW w:w="1250" w:type="pct"/>
            <w:tcBorders>
              <w:top w:val="single" w:sz="12" w:space="0" w:color="auto"/>
            </w:tcBorders>
            <w:shd w:val="clear" w:color="auto" w:fill="D9D9D9" w:themeFill="background1" w:themeFillShade="D9"/>
            <w:vAlign w:val="center"/>
          </w:tcPr>
          <w:p w14:paraId="4EC1A6C2" w14:textId="77777777" w:rsidR="00C0486E" w:rsidRDefault="00C0486E" w:rsidP="004079F9">
            <w:pPr>
              <w:jc w:val="center"/>
              <w:rPr>
                <w:rFonts w:cs="Arial"/>
                <w:b/>
                <w:bCs/>
                <w:color w:val="000000"/>
              </w:rPr>
            </w:pPr>
            <w:r>
              <w:rPr>
                <w:rFonts w:cs="Arial"/>
                <w:b/>
                <w:bCs/>
                <w:color w:val="000000"/>
              </w:rPr>
              <w:t>Désignation des membres du groupement</w:t>
            </w:r>
          </w:p>
        </w:tc>
        <w:tc>
          <w:tcPr>
            <w:tcW w:w="1250" w:type="pct"/>
            <w:tcBorders>
              <w:top w:val="single" w:sz="12" w:space="0" w:color="auto"/>
            </w:tcBorders>
            <w:shd w:val="clear" w:color="auto" w:fill="D9D9D9" w:themeFill="background1" w:themeFillShade="D9"/>
            <w:vAlign w:val="center"/>
          </w:tcPr>
          <w:p w14:paraId="76272CD3" w14:textId="77777777" w:rsidR="00C0486E" w:rsidRDefault="00C0486E" w:rsidP="004079F9">
            <w:pPr>
              <w:jc w:val="center"/>
              <w:rPr>
                <w:rFonts w:cs="Arial"/>
                <w:b/>
                <w:bCs/>
                <w:color w:val="000000"/>
              </w:rPr>
            </w:pPr>
            <w:r>
              <w:rPr>
                <w:rFonts w:cs="Arial"/>
                <w:b/>
                <w:bCs/>
                <w:color w:val="000000"/>
              </w:rPr>
              <w:t>Montant (€HT)</w:t>
            </w:r>
          </w:p>
        </w:tc>
        <w:tc>
          <w:tcPr>
            <w:tcW w:w="1250" w:type="pct"/>
            <w:tcBorders>
              <w:top w:val="single" w:sz="12" w:space="0" w:color="auto"/>
              <w:right w:val="single" w:sz="12" w:space="0" w:color="auto"/>
            </w:tcBorders>
            <w:shd w:val="clear" w:color="auto" w:fill="D9D9D9" w:themeFill="background1" w:themeFillShade="D9"/>
            <w:vAlign w:val="center"/>
          </w:tcPr>
          <w:p w14:paraId="57EF9E60" w14:textId="77777777" w:rsidR="00C0486E" w:rsidRDefault="00C0486E" w:rsidP="004079F9">
            <w:pPr>
              <w:jc w:val="center"/>
              <w:rPr>
                <w:rFonts w:cs="Arial"/>
                <w:b/>
                <w:bCs/>
                <w:color w:val="000000"/>
              </w:rPr>
            </w:pPr>
            <w:r>
              <w:rPr>
                <w:rFonts w:cs="Arial"/>
                <w:b/>
                <w:bCs/>
                <w:color w:val="000000"/>
              </w:rPr>
              <w:t>Montant (€TTC)</w:t>
            </w:r>
          </w:p>
        </w:tc>
      </w:tr>
      <w:tr w:rsidR="00C0486E" w14:paraId="116DE4B5" w14:textId="77777777" w:rsidTr="004079F9">
        <w:trPr>
          <w:jc w:val="center"/>
        </w:trPr>
        <w:tc>
          <w:tcPr>
            <w:tcW w:w="1250" w:type="pct"/>
            <w:tcBorders>
              <w:left w:val="single" w:sz="12" w:space="0" w:color="auto"/>
            </w:tcBorders>
            <w:vAlign w:val="center"/>
          </w:tcPr>
          <w:p w14:paraId="55A1026D" w14:textId="77777777" w:rsidR="00C0486E" w:rsidRDefault="00C0486E" w:rsidP="004079F9">
            <w:pPr>
              <w:jc w:val="center"/>
              <w:rPr>
                <w:rFonts w:cs="Arial"/>
                <w:b/>
                <w:bCs/>
                <w:color w:val="000000"/>
              </w:rPr>
            </w:pPr>
          </w:p>
        </w:tc>
        <w:tc>
          <w:tcPr>
            <w:tcW w:w="1250" w:type="pct"/>
            <w:vAlign w:val="center"/>
          </w:tcPr>
          <w:p w14:paraId="1CE6E731" w14:textId="77777777" w:rsidR="00C0486E" w:rsidRDefault="00C0486E" w:rsidP="004079F9">
            <w:pPr>
              <w:jc w:val="center"/>
              <w:rPr>
                <w:rFonts w:cs="Arial"/>
                <w:b/>
                <w:bCs/>
                <w:color w:val="000000"/>
              </w:rPr>
            </w:pPr>
          </w:p>
        </w:tc>
        <w:tc>
          <w:tcPr>
            <w:tcW w:w="1250" w:type="pct"/>
            <w:vAlign w:val="center"/>
          </w:tcPr>
          <w:p w14:paraId="6140033D" w14:textId="77777777" w:rsidR="00C0486E" w:rsidRDefault="00C0486E" w:rsidP="004079F9">
            <w:pPr>
              <w:jc w:val="center"/>
              <w:rPr>
                <w:rFonts w:cs="Arial"/>
                <w:b/>
                <w:bCs/>
                <w:color w:val="000000"/>
              </w:rPr>
            </w:pPr>
          </w:p>
        </w:tc>
        <w:tc>
          <w:tcPr>
            <w:tcW w:w="1250" w:type="pct"/>
            <w:tcBorders>
              <w:right w:val="single" w:sz="12" w:space="0" w:color="auto"/>
            </w:tcBorders>
            <w:vAlign w:val="center"/>
          </w:tcPr>
          <w:p w14:paraId="6FC91D17" w14:textId="77777777" w:rsidR="00C0486E" w:rsidRDefault="00C0486E" w:rsidP="004079F9">
            <w:pPr>
              <w:jc w:val="center"/>
              <w:rPr>
                <w:rFonts w:cs="Arial"/>
                <w:b/>
                <w:bCs/>
                <w:color w:val="000000"/>
              </w:rPr>
            </w:pPr>
          </w:p>
        </w:tc>
      </w:tr>
      <w:tr w:rsidR="00C0486E" w14:paraId="5A88D4AA" w14:textId="77777777" w:rsidTr="004079F9">
        <w:trPr>
          <w:jc w:val="center"/>
        </w:trPr>
        <w:tc>
          <w:tcPr>
            <w:tcW w:w="1250" w:type="pct"/>
            <w:tcBorders>
              <w:left w:val="single" w:sz="12" w:space="0" w:color="auto"/>
              <w:bottom w:val="single" w:sz="12" w:space="0" w:color="auto"/>
            </w:tcBorders>
            <w:vAlign w:val="center"/>
          </w:tcPr>
          <w:p w14:paraId="3FEBB637" w14:textId="77777777" w:rsidR="00C0486E" w:rsidRDefault="00C0486E" w:rsidP="004079F9">
            <w:pPr>
              <w:jc w:val="center"/>
              <w:rPr>
                <w:rFonts w:cs="Arial"/>
                <w:b/>
                <w:bCs/>
                <w:color w:val="000000"/>
              </w:rPr>
            </w:pPr>
          </w:p>
        </w:tc>
        <w:tc>
          <w:tcPr>
            <w:tcW w:w="1250" w:type="pct"/>
            <w:tcBorders>
              <w:bottom w:val="single" w:sz="12" w:space="0" w:color="auto"/>
            </w:tcBorders>
            <w:vAlign w:val="center"/>
          </w:tcPr>
          <w:p w14:paraId="50BA3A3D" w14:textId="77777777" w:rsidR="00C0486E" w:rsidRDefault="00C0486E" w:rsidP="004079F9">
            <w:pPr>
              <w:jc w:val="center"/>
              <w:rPr>
                <w:rFonts w:cs="Arial"/>
                <w:b/>
                <w:bCs/>
                <w:color w:val="000000"/>
              </w:rPr>
            </w:pPr>
          </w:p>
        </w:tc>
        <w:tc>
          <w:tcPr>
            <w:tcW w:w="1250" w:type="pct"/>
            <w:tcBorders>
              <w:bottom w:val="single" w:sz="12" w:space="0" w:color="auto"/>
            </w:tcBorders>
            <w:vAlign w:val="center"/>
          </w:tcPr>
          <w:p w14:paraId="13592355" w14:textId="77777777" w:rsidR="00C0486E" w:rsidRDefault="00C0486E" w:rsidP="004079F9">
            <w:pPr>
              <w:jc w:val="center"/>
              <w:rPr>
                <w:rFonts w:cs="Arial"/>
                <w:b/>
                <w:bCs/>
                <w:color w:val="000000"/>
              </w:rPr>
            </w:pPr>
          </w:p>
        </w:tc>
        <w:tc>
          <w:tcPr>
            <w:tcW w:w="1250" w:type="pct"/>
            <w:tcBorders>
              <w:bottom w:val="single" w:sz="12" w:space="0" w:color="auto"/>
              <w:right w:val="single" w:sz="12" w:space="0" w:color="auto"/>
            </w:tcBorders>
            <w:vAlign w:val="center"/>
          </w:tcPr>
          <w:p w14:paraId="5DAD404E" w14:textId="77777777" w:rsidR="00C0486E" w:rsidRDefault="00C0486E" w:rsidP="004079F9">
            <w:pPr>
              <w:jc w:val="center"/>
              <w:rPr>
                <w:rFonts w:cs="Arial"/>
                <w:b/>
                <w:bCs/>
                <w:color w:val="000000"/>
              </w:rPr>
            </w:pPr>
          </w:p>
        </w:tc>
      </w:tr>
      <w:tr w:rsidR="00C0486E" w14:paraId="476F4018" w14:textId="77777777" w:rsidTr="004079F9">
        <w:trPr>
          <w:jc w:val="center"/>
        </w:trPr>
        <w:tc>
          <w:tcPr>
            <w:tcW w:w="2499" w:type="pct"/>
            <w:gridSpan w:val="2"/>
            <w:tcBorders>
              <w:top w:val="single" w:sz="12" w:space="0" w:color="auto"/>
              <w:left w:val="single" w:sz="12" w:space="0" w:color="auto"/>
              <w:bottom w:val="single" w:sz="12" w:space="0" w:color="auto"/>
              <w:right w:val="single" w:sz="12" w:space="0" w:color="auto"/>
            </w:tcBorders>
            <w:vAlign w:val="center"/>
          </w:tcPr>
          <w:p w14:paraId="4E535FEA" w14:textId="77777777" w:rsidR="00C0486E" w:rsidRDefault="00C0486E" w:rsidP="004079F9">
            <w:pPr>
              <w:jc w:val="center"/>
              <w:rPr>
                <w:rFonts w:cs="Arial"/>
                <w:b/>
                <w:bCs/>
                <w:color w:val="000000"/>
              </w:rPr>
            </w:pPr>
            <w:r>
              <w:rPr>
                <w:rFonts w:cs="Arial"/>
                <w:b/>
                <w:bCs/>
                <w:color w:val="000000"/>
              </w:rPr>
              <w:t>TOTAL</w:t>
            </w:r>
          </w:p>
        </w:tc>
        <w:tc>
          <w:tcPr>
            <w:tcW w:w="1250" w:type="pct"/>
            <w:tcBorders>
              <w:top w:val="single" w:sz="12" w:space="0" w:color="auto"/>
              <w:left w:val="single" w:sz="12" w:space="0" w:color="auto"/>
              <w:bottom w:val="single" w:sz="12" w:space="0" w:color="auto"/>
              <w:right w:val="single" w:sz="12" w:space="0" w:color="auto"/>
            </w:tcBorders>
            <w:vAlign w:val="center"/>
          </w:tcPr>
          <w:p w14:paraId="6F936BE5" w14:textId="77777777" w:rsidR="00C0486E" w:rsidRDefault="00C0486E" w:rsidP="004079F9">
            <w:pPr>
              <w:jc w:val="center"/>
              <w:rPr>
                <w:rFonts w:cs="Arial"/>
                <w:b/>
                <w:bCs/>
                <w:color w:val="000000"/>
              </w:rPr>
            </w:pPr>
          </w:p>
        </w:tc>
        <w:tc>
          <w:tcPr>
            <w:tcW w:w="1250" w:type="pct"/>
            <w:tcBorders>
              <w:top w:val="single" w:sz="12" w:space="0" w:color="auto"/>
              <w:left w:val="single" w:sz="12" w:space="0" w:color="auto"/>
              <w:bottom w:val="single" w:sz="12" w:space="0" w:color="auto"/>
              <w:right w:val="single" w:sz="12" w:space="0" w:color="auto"/>
            </w:tcBorders>
            <w:vAlign w:val="center"/>
          </w:tcPr>
          <w:p w14:paraId="059F32DF" w14:textId="77777777" w:rsidR="00C0486E" w:rsidRDefault="00C0486E" w:rsidP="004079F9">
            <w:pPr>
              <w:jc w:val="center"/>
              <w:rPr>
                <w:rFonts w:cs="Arial"/>
                <w:b/>
                <w:bCs/>
                <w:color w:val="000000"/>
              </w:rPr>
            </w:pPr>
          </w:p>
        </w:tc>
      </w:tr>
    </w:tbl>
    <w:p w14:paraId="559A9CCA" w14:textId="29839DD2" w:rsidR="0030565D" w:rsidRDefault="00593BE1" w:rsidP="009D18BC">
      <w:pPr>
        <w:pStyle w:val="Titre2"/>
      </w:pPr>
      <w:bookmarkStart w:id="148" w:name="_Toc204250647"/>
      <w:bookmarkStart w:id="149" w:name="_Toc333412634"/>
      <w:bookmarkStart w:id="150" w:name="_Toc350105254"/>
      <w:r>
        <w:t>travaux</w:t>
      </w:r>
      <w:r w:rsidR="0030565D">
        <w:t xml:space="preserve"> non </w:t>
      </w:r>
      <w:r w:rsidR="00BA52CB">
        <w:t>prévus</w:t>
      </w:r>
      <w:r w:rsidR="0030565D">
        <w:t xml:space="preserve"> – travaux modificatifs</w:t>
      </w:r>
      <w:bookmarkEnd w:id="148"/>
      <w:r w:rsidR="0030565D">
        <w:t xml:space="preserve"> </w:t>
      </w:r>
    </w:p>
    <w:p w14:paraId="277DC980" w14:textId="210022DA" w:rsidR="0030565D" w:rsidRPr="0030565D" w:rsidRDefault="003B3FFB" w:rsidP="0030565D">
      <w:r>
        <w:t xml:space="preserve">Pour le règlement des </w:t>
      </w:r>
      <w:r w:rsidR="00593BE1">
        <w:t>travaux</w:t>
      </w:r>
      <w:r w:rsidR="0030565D">
        <w:t xml:space="preserve"> non prévus</w:t>
      </w:r>
      <w:r w:rsidR="000B424A">
        <w:t xml:space="preserve"> au m</w:t>
      </w:r>
      <w:r>
        <w:t xml:space="preserve">arché ou l’évaluation des </w:t>
      </w:r>
      <w:r w:rsidR="00593BE1">
        <w:t>travaux</w:t>
      </w:r>
      <w:r w:rsidR="000B424A">
        <w:t xml:space="preserve"> prévus au m</w:t>
      </w:r>
      <w:r w:rsidR="0030565D">
        <w:t xml:space="preserve">arché et non exécutés, il est fait application des dispositions des </w:t>
      </w:r>
      <w:r w:rsidR="0030565D" w:rsidRPr="00456665">
        <w:rPr>
          <w:b/>
          <w:i/>
          <w:color w:val="262626" w:themeColor="text1" w:themeTint="D9"/>
        </w:rPr>
        <w:t>articles 1</w:t>
      </w:r>
      <w:r w:rsidR="00833740">
        <w:rPr>
          <w:b/>
          <w:i/>
          <w:color w:val="262626" w:themeColor="text1" w:themeTint="D9"/>
        </w:rPr>
        <w:t>4 à</w:t>
      </w:r>
      <w:r w:rsidR="0030565D" w:rsidRPr="00456665">
        <w:rPr>
          <w:b/>
          <w:i/>
          <w:color w:val="262626" w:themeColor="text1" w:themeTint="D9"/>
        </w:rPr>
        <w:t xml:space="preserve"> 16 du CCAG </w:t>
      </w:r>
      <w:r w:rsidR="00593BE1">
        <w:rPr>
          <w:b/>
          <w:i/>
          <w:color w:val="262626" w:themeColor="text1" w:themeTint="D9"/>
        </w:rPr>
        <w:t>travaux</w:t>
      </w:r>
      <w:r w:rsidR="0030565D">
        <w:t xml:space="preserve">. </w:t>
      </w:r>
    </w:p>
    <w:p w14:paraId="451805EC" w14:textId="77777777" w:rsidR="003E1818" w:rsidRDefault="003E1818" w:rsidP="009D18BC">
      <w:pPr>
        <w:pStyle w:val="Titre2"/>
      </w:pPr>
      <w:bookmarkStart w:id="151" w:name="_Toc331518415"/>
      <w:bookmarkStart w:id="152" w:name="_Toc333412635"/>
      <w:bookmarkStart w:id="153" w:name="_Toc350105255"/>
      <w:bookmarkStart w:id="154" w:name="_Toc204250648"/>
      <w:bookmarkEnd w:id="149"/>
      <w:bookmarkEnd w:id="150"/>
      <w:r>
        <w:t>Garantie financière</w:t>
      </w:r>
      <w:bookmarkEnd w:id="151"/>
      <w:bookmarkEnd w:id="152"/>
      <w:bookmarkEnd w:id="153"/>
      <w:bookmarkEnd w:id="154"/>
    </w:p>
    <w:p w14:paraId="45A80893" w14:textId="497323E2" w:rsidR="003E1818" w:rsidRDefault="003E1818" w:rsidP="003E1818">
      <w:r w:rsidRPr="00D546D7">
        <w:t>Aucune clause de garantie financière n’est prévue pour le Marché.</w:t>
      </w:r>
    </w:p>
    <w:p w14:paraId="3DD673B6" w14:textId="77777777" w:rsidR="003E1818" w:rsidRPr="00D546D7" w:rsidRDefault="003E1818" w:rsidP="009D18BC">
      <w:pPr>
        <w:pStyle w:val="Titre2"/>
      </w:pPr>
      <w:bookmarkStart w:id="155" w:name="_Ref329686042"/>
      <w:bookmarkStart w:id="156" w:name="_Toc330810349"/>
      <w:bookmarkStart w:id="157" w:name="_Toc333412636"/>
      <w:bookmarkStart w:id="158" w:name="_Toc350105256"/>
      <w:bookmarkStart w:id="159" w:name="_Toc204250649"/>
      <w:bookmarkEnd w:id="143"/>
      <w:r w:rsidRPr="00D546D7">
        <w:t>Variation des prix</w:t>
      </w:r>
      <w:bookmarkEnd w:id="155"/>
      <w:bookmarkEnd w:id="156"/>
      <w:bookmarkEnd w:id="157"/>
      <w:bookmarkEnd w:id="158"/>
      <w:bookmarkEnd w:id="159"/>
    </w:p>
    <w:p w14:paraId="2CBC8B2B" w14:textId="5E53061E" w:rsidR="00D546D7" w:rsidRDefault="00D546D7" w:rsidP="003E1818">
      <w:r>
        <w:t>Les prix sont fermes et actualisables pour toute la durée du Marché</w:t>
      </w:r>
      <w:r w:rsidR="00C0486E">
        <w:t>.</w:t>
      </w:r>
    </w:p>
    <w:p w14:paraId="6CFA776B" w14:textId="3DA17203" w:rsidR="00523E8D" w:rsidRDefault="00523E8D" w:rsidP="009D18BC">
      <w:pPr>
        <w:pStyle w:val="Titre2"/>
        <w:numPr>
          <w:ilvl w:val="1"/>
          <w:numId w:val="13"/>
        </w:numPr>
      </w:pPr>
      <w:bookmarkStart w:id="160" w:name="_Toc413245167"/>
      <w:bookmarkStart w:id="161" w:name="_Toc204250650"/>
      <w:r>
        <w:t>Actualisation des prix</w:t>
      </w:r>
      <w:bookmarkEnd w:id="160"/>
      <w:bookmarkEnd w:id="161"/>
    </w:p>
    <w:p w14:paraId="5FC429EC" w14:textId="610C9AE1" w:rsidR="00523E8D" w:rsidRPr="00264577" w:rsidRDefault="00523E8D" w:rsidP="00523E8D">
      <w:r w:rsidRPr="00264577">
        <w:t xml:space="preserve">Dans le cas où le délai entre la date de remise </w:t>
      </w:r>
      <w:r w:rsidR="00BF4794" w:rsidRPr="00264577">
        <w:t>de l’offre finale du titulaire avant notification</w:t>
      </w:r>
      <w:r w:rsidRPr="00264577">
        <w:t xml:space="preserve"> </w:t>
      </w:r>
      <w:r w:rsidR="00BF4794" w:rsidRPr="00264577">
        <w:t xml:space="preserve">(mois M0) </w:t>
      </w:r>
      <w:r w:rsidRPr="00264577">
        <w:t xml:space="preserve">et la date de début des </w:t>
      </w:r>
      <w:r w:rsidR="00593BE1" w:rsidRPr="00264577">
        <w:t>travaux</w:t>
      </w:r>
      <w:r w:rsidRPr="00264577">
        <w:t xml:space="preserve"> serait supérieur à trois mois, les prix seront actualisés</w:t>
      </w:r>
      <w:r w:rsidR="004C17EB" w:rsidRPr="00264577">
        <w:t xml:space="preserve">, à la demande du </w:t>
      </w:r>
      <w:r w:rsidR="00593BE1" w:rsidRPr="00264577">
        <w:t>titulaire</w:t>
      </w:r>
      <w:r w:rsidR="004C17EB" w:rsidRPr="00264577">
        <w:t>,</w:t>
      </w:r>
      <w:r w:rsidRPr="00264577">
        <w:t xml:space="preserve"> en application de la formule suivante :</w:t>
      </w:r>
    </w:p>
    <w:p w14:paraId="03892BDD" w14:textId="77777777" w:rsidR="00523E8D" w:rsidRPr="00264577" w:rsidRDefault="00523E8D" w:rsidP="00523E8D">
      <w:pPr>
        <w:jc w:val="center"/>
        <w:rPr>
          <w:rFonts w:cs="Arial"/>
          <w:i/>
          <w:iCs/>
          <w:sz w:val="22"/>
          <w:szCs w:val="24"/>
          <w:lang w:val="en-US"/>
        </w:rPr>
      </w:pPr>
      <w:r w:rsidRPr="00264577">
        <w:rPr>
          <w:rFonts w:cs="Arial"/>
          <w:i/>
          <w:iCs/>
          <w:sz w:val="22"/>
          <w:szCs w:val="24"/>
          <w:lang w:val="en-US"/>
        </w:rPr>
        <w:t>Pa= Pi x [BT50 (n-3)/BT50o]</w:t>
      </w:r>
    </w:p>
    <w:p w14:paraId="40646AB1" w14:textId="77777777" w:rsidR="00523E8D" w:rsidRPr="00264577" w:rsidRDefault="00523E8D" w:rsidP="00523E8D">
      <w:r w:rsidRPr="00264577">
        <w:t>Pa= prix actualisé HT</w:t>
      </w:r>
    </w:p>
    <w:p w14:paraId="675DE4FC" w14:textId="77777777" w:rsidR="00523E8D" w:rsidRPr="00264577" w:rsidRDefault="00523E8D" w:rsidP="00523E8D">
      <w:r w:rsidRPr="00264577">
        <w:t>Pi= prix initial ferme HT à la date de la remise de l’offre</w:t>
      </w:r>
    </w:p>
    <w:p w14:paraId="18268BD7" w14:textId="77777777" w:rsidR="00523E8D" w:rsidRPr="00264577" w:rsidRDefault="00523E8D" w:rsidP="00523E8D">
      <w:r w:rsidRPr="00264577">
        <w:t xml:space="preserve">BT50 (n-3) = valeur disponible de l’Index du bâtiment - BT50 - Rénovation - Entretien tous corps d'état - Base 2010 publié sur le site de l’INSEE (identifiant 001710982) à la date de commencement des travaux indiquée dans l’ordre de service moins trois mois </w:t>
      </w:r>
    </w:p>
    <w:p w14:paraId="6114908E" w14:textId="1E59DA44" w:rsidR="00523E8D" w:rsidRDefault="00523E8D" w:rsidP="00523E8D">
      <w:r w:rsidRPr="00264577">
        <w:t>BT50o = va</w:t>
      </w:r>
      <w:r w:rsidR="00BF4794" w:rsidRPr="00264577">
        <w:t>leur de l’index BT50 au mois Mo</w:t>
      </w:r>
    </w:p>
    <w:p w14:paraId="2141A9CA" w14:textId="59A5E4C1" w:rsidR="00354EFD" w:rsidRDefault="00354EFD" w:rsidP="009D18BC">
      <w:pPr>
        <w:pStyle w:val="Titre2"/>
      </w:pPr>
      <w:bookmarkStart w:id="162" w:name="_Ref362335517"/>
      <w:bookmarkStart w:id="163" w:name="_Ref362335522"/>
      <w:bookmarkStart w:id="164" w:name="_Toc204250651"/>
      <w:r>
        <w:t xml:space="preserve">Augmentation du montant des </w:t>
      </w:r>
      <w:r w:rsidR="00593BE1">
        <w:t>travaux</w:t>
      </w:r>
      <w:bookmarkEnd w:id="162"/>
      <w:bookmarkEnd w:id="163"/>
      <w:bookmarkEnd w:id="164"/>
    </w:p>
    <w:p w14:paraId="6F1B66D9" w14:textId="1136451C" w:rsidR="00354EFD" w:rsidRDefault="00354EFD" w:rsidP="003E1818">
      <w:r w:rsidRPr="00EC2587">
        <w:rPr>
          <w:b/>
          <w:i/>
          <w:color w:val="00B0F0"/>
        </w:rPr>
        <w:t>Pa</w:t>
      </w:r>
      <w:r w:rsidR="004A2966" w:rsidRPr="00EC2587">
        <w:rPr>
          <w:b/>
          <w:i/>
          <w:color w:val="00B0F0"/>
        </w:rPr>
        <w:t>r dérogation à l’article 15.4.3</w:t>
      </w:r>
      <w:r w:rsidRPr="00EC2587">
        <w:rPr>
          <w:b/>
          <w:i/>
          <w:color w:val="00B0F0"/>
        </w:rPr>
        <w:t xml:space="preserve"> du CCAG </w:t>
      </w:r>
      <w:r w:rsidR="00593BE1">
        <w:rPr>
          <w:b/>
          <w:i/>
          <w:color w:val="00B0F0"/>
        </w:rPr>
        <w:t>travaux</w:t>
      </w:r>
      <w:r w:rsidRPr="00EC2587">
        <w:rPr>
          <w:color w:val="00B0F0"/>
        </w:rPr>
        <w:t xml:space="preserve">, </w:t>
      </w:r>
      <w:r>
        <w:t xml:space="preserve">lorsque les </w:t>
      </w:r>
      <w:r w:rsidR="00593BE1">
        <w:t>travaux</w:t>
      </w:r>
      <w:r>
        <w:t xml:space="preserve"> exécutés atteignent leur montant contractuel, le </w:t>
      </w:r>
      <w:r w:rsidR="00593BE1">
        <w:t>titulaire</w:t>
      </w:r>
      <w:r>
        <w:t xml:space="preserve"> ne peut poursuivre les travaux sans avenant préalable ou sans avoir reçu une décision de poursuivre émanant du </w:t>
      </w:r>
      <w:r w:rsidR="00CC14F5">
        <w:t>Maître</w:t>
      </w:r>
      <w:r>
        <w:t xml:space="preserve"> de l’</w:t>
      </w:r>
      <w:r w:rsidR="005003EE">
        <w:t>Ouvrage</w:t>
      </w:r>
      <w:r>
        <w:t xml:space="preserve">. </w:t>
      </w:r>
    </w:p>
    <w:p w14:paraId="09458314" w14:textId="42A0D9BB" w:rsidR="00871BC8" w:rsidRDefault="00871BC8" w:rsidP="003E1818">
      <w:r>
        <w:lastRenderedPageBreak/>
        <w:t xml:space="preserve">Il en va de même pour une diminution de la masse de </w:t>
      </w:r>
      <w:r w:rsidR="00593BE1">
        <w:t>travaux</w:t>
      </w:r>
      <w:r>
        <w:t xml:space="preserve">. </w:t>
      </w:r>
    </w:p>
    <w:p w14:paraId="4AC24DA3" w14:textId="118E3141" w:rsidR="00871BC8" w:rsidRPr="00DC10E3" w:rsidRDefault="00871BC8" w:rsidP="003E1818">
      <w:r w:rsidRPr="00DC10E3">
        <w:t xml:space="preserve">Le montant de la décision de poursuivre est calculé sur la base des prix unitaires du Marché, tels que </w:t>
      </w:r>
      <w:proofErr w:type="gramStart"/>
      <w:r w:rsidRPr="00DC10E3">
        <w:t>définis  dans</w:t>
      </w:r>
      <w:proofErr w:type="gramEnd"/>
      <w:r w:rsidRPr="00DC10E3">
        <w:t xml:space="preserve"> la DPGF.</w:t>
      </w:r>
    </w:p>
    <w:p w14:paraId="1B2948F9" w14:textId="25842BE8" w:rsidR="00871BC8" w:rsidRDefault="00871BC8" w:rsidP="003E1818">
      <w:r w:rsidRPr="00DC10E3">
        <w:t xml:space="preserve">Le </w:t>
      </w:r>
      <w:r w:rsidR="00593BE1">
        <w:t>titulaire</w:t>
      </w:r>
      <w:r w:rsidRPr="00DC10E3">
        <w:t xml:space="preserve"> n’est tenu d’exécuter des </w:t>
      </w:r>
      <w:r w:rsidR="00593BE1">
        <w:t>travaux</w:t>
      </w:r>
      <w:r w:rsidRPr="00DC10E3">
        <w:t xml:space="preserve"> qui correspondent à des changements dans les besoins que si le montant des </w:t>
      </w:r>
      <w:r w:rsidR="00593BE1">
        <w:t>travaux</w:t>
      </w:r>
      <w:r w:rsidRPr="00DC10E3">
        <w:t xml:space="preserve"> de cette espèce n’excède pas le dixième du montant contractuel des </w:t>
      </w:r>
      <w:r w:rsidR="00593BE1">
        <w:t>travaux</w:t>
      </w:r>
      <w:r w:rsidRPr="00DC10E3">
        <w:t xml:space="preserve">. Ce refus doit être motivé et notifié par le </w:t>
      </w:r>
      <w:r w:rsidR="00593BE1">
        <w:t>titulaire</w:t>
      </w:r>
      <w:r w:rsidRPr="00DC10E3">
        <w:t xml:space="preserve"> au Maitre d’Ouvrage dans un délai de 15 jours suivant la date de notification de l’OS lui prescrivant les </w:t>
      </w:r>
      <w:r w:rsidR="00593BE1">
        <w:t>travaux</w:t>
      </w:r>
      <w:r w:rsidRPr="00DC10E3">
        <w:t>.</w:t>
      </w:r>
      <w:r>
        <w:t xml:space="preserve"> </w:t>
      </w:r>
    </w:p>
    <w:p w14:paraId="1409B401" w14:textId="77777777" w:rsidR="003E1818" w:rsidRDefault="003E1818" w:rsidP="009D18BC">
      <w:pPr>
        <w:pStyle w:val="Titre2"/>
      </w:pPr>
      <w:bookmarkStart w:id="165" w:name="_Toc350105257"/>
      <w:bookmarkStart w:id="166" w:name="_Ref437506951"/>
      <w:bookmarkStart w:id="167" w:name="_Toc204250652"/>
      <w:r>
        <w:t>Avance</w:t>
      </w:r>
      <w:bookmarkEnd w:id="165"/>
      <w:bookmarkEnd w:id="166"/>
      <w:bookmarkEnd w:id="167"/>
    </w:p>
    <w:p w14:paraId="686C00CE" w14:textId="29EE73CD" w:rsidR="00C0486E" w:rsidRDefault="00C0486E" w:rsidP="00C0486E">
      <w:r>
        <w:t>Sauf refus exprimé</w:t>
      </w:r>
      <w:r w:rsidR="00B10E18">
        <w:t xml:space="preserve"> à </w:t>
      </w:r>
      <w:r w:rsidR="00B10E18" w:rsidRPr="00214112">
        <w:t>l’</w:t>
      </w:r>
      <w:r w:rsidR="00B10E18" w:rsidRPr="00214112">
        <w:rPr>
          <w:b/>
          <w:i/>
          <w:color w:val="595959" w:themeColor="text1" w:themeTint="A6"/>
        </w:rPr>
        <w:fldChar w:fldCharType="begin"/>
      </w:r>
      <w:r w:rsidR="00B10E18" w:rsidRPr="00214112">
        <w:rPr>
          <w:b/>
          <w:i/>
          <w:color w:val="595959" w:themeColor="text1" w:themeTint="A6"/>
        </w:rPr>
        <w:instrText xml:space="preserve"> REF _Ref437507230 \r \h  \* MERGEFORMAT </w:instrText>
      </w:r>
      <w:r w:rsidR="00B10E18" w:rsidRPr="00214112">
        <w:rPr>
          <w:b/>
          <w:i/>
          <w:color w:val="595959" w:themeColor="text1" w:themeTint="A6"/>
        </w:rPr>
      </w:r>
      <w:r w:rsidR="00B10E18" w:rsidRPr="00214112">
        <w:rPr>
          <w:b/>
          <w:i/>
          <w:color w:val="595959" w:themeColor="text1" w:themeTint="A6"/>
        </w:rPr>
        <w:fldChar w:fldCharType="separate"/>
      </w:r>
      <w:r w:rsidR="00AD284B">
        <w:rPr>
          <w:b/>
          <w:i/>
          <w:color w:val="595959" w:themeColor="text1" w:themeTint="A6"/>
        </w:rPr>
        <w:t>Article 21</w:t>
      </w:r>
      <w:r w:rsidR="00B10E18" w:rsidRPr="00214112">
        <w:rPr>
          <w:b/>
          <w:i/>
          <w:color w:val="595959" w:themeColor="text1" w:themeTint="A6"/>
        </w:rPr>
        <w:fldChar w:fldCharType="end"/>
      </w:r>
      <w:r w:rsidRPr="00214112">
        <w:rPr>
          <w:b/>
          <w:i/>
          <w:color w:val="595959" w:themeColor="text1" w:themeTint="A6"/>
        </w:rPr>
        <w:t xml:space="preserve"> </w:t>
      </w:r>
      <w:r w:rsidR="00B10E18" w:rsidRPr="00214112">
        <w:rPr>
          <w:b/>
          <w:i/>
          <w:color w:val="595959" w:themeColor="text1" w:themeTint="A6"/>
        </w:rPr>
        <w:t xml:space="preserve">du </w:t>
      </w:r>
      <w:r w:rsidRPr="00214112">
        <w:rPr>
          <w:b/>
          <w:i/>
          <w:color w:val="595959" w:themeColor="text1" w:themeTint="A6"/>
        </w:rPr>
        <w:t>CCAP</w:t>
      </w:r>
      <w:r w:rsidRPr="00214112">
        <w:t xml:space="preserve">, une avance sera versée au </w:t>
      </w:r>
      <w:r w:rsidR="00593BE1" w:rsidRPr="00214112">
        <w:t>titulaire</w:t>
      </w:r>
      <w:r w:rsidRPr="00214112">
        <w:t xml:space="preserve">, dans les trente jours à compter de la notification du Marché, si le montant du Marché dépasse 50 000 €HT, </w:t>
      </w:r>
      <w:r w:rsidR="004C31CC" w:rsidRPr="00214112">
        <w:t xml:space="preserve">suivant les règles précisées aux </w:t>
      </w:r>
      <w:r w:rsidR="004C31CC" w:rsidRPr="00214112">
        <w:rPr>
          <w:b/>
          <w:i/>
          <w:color w:val="595959" w:themeColor="text1" w:themeTint="A6"/>
        </w:rPr>
        <w:t>articles R2191-3 à R2191-5 du code de la commande publique</w:t>
      </w:r>
      <w:r w:rsidR="004C31CC" w:rsidRPr="00214112">
        <w:t>.</w:t>
      </w:r>
    </w:p>
    <w:p w14:paraId="1267C989" w14:textId="64E120DB" w:rsidR="00C0486E" w:rsidRDefault="00C0486E" w:rsidP="00C0486E">
      <w:pPr>
        <w:rPr>
          <w:b/>
        </w:rPr>
      </w:pPr>
      <w:r w:rsidRPr="002F4FC7">
        <w:t xml:space="preserve">Cette avance est </w:t>
      </w:r>
      <w:r w:rsidRPr="002F4FC7">
        <w:rPr>
          <w:b/>
        </w:rPr>
        <w:t xml:space="preserve">égale à </w:t>
      </w:r>
      <w:r w:rsidR="002F4FC7" w:rsidRPr="002F4FC7">
        <w:rPr>
          <w:b/>
        </w:rPr>
        <w:t>3</w:t>
      </w:r>
      <w:r w:rsidRPr="002F4FC7">
        <w:rPr>
          <w:b/>
        </w:rPr>
        <w:t>0% du</w:t>
      </w:r>
      <w:r w:rsidRPr="0006712B">
        <w:rPr>
          <w:b/>
        </w:rPr>
        <w:t xml:space="preserve"> montant total du Marché toutes taxes comprises</w:t>
      </w:r>
      <w:r>
        <w:rPr>
          <w:b/>
        </w:rPr>
        <w:t>.</w:t>
      </w:r>
    </w:p>
    <w:p w14:paraId="0CE17390" w14:textId="7C95B61B" w:rsidR="00C0486E" w:rsidRDefault="00C0486E" w:rsidP="00C0486E">
      <w:r w:rsidRPr="00214112">
        <w:rPr>
          <w:u w:val="single"/>
        </w:rPr>
        <w:t xml:space="preserve">Le paiement de cette avance est conditionné par la fourniture par le </w:t>
      </w:r>
      <w:r w:rsidR="00593BE1" w:rsidRPr="00214112">
        <w:rPr>
          <w:u w:val="single"/>
        </w:rPr>
        <w:t>titulaire</w:t>
      </w:r>
      <w:r w:rsidRPr="00214112">
        <w:rPr>
          <w:u w:val="single"/>
        </w:rPr>
        <w:t xml:space="preserve"> d’une garantie à première demande ou d’une caution personnelle et solidaire</w:t>
      </w:r>
      <w:r w:rsidRPr="00214112">
        <w:t>.</w:t>
      </w:r>
    </w:p>
    <w:p w14:paraId="09CF0A65" w14:textId="311D98C2" w:rsidR="00C0486E" w:rsidRDefault="00C0486E" w:rsidP="00C0486E">
      <w:r>
        <w:t xml:space="preserve">Le remboursement de l’avance s’impute par précompte, sur les sommes dues au </w:t>
      </w:r>
      <w:r w:rsidR="00593BE1" w:rsidRPr="00264577">
        <w:t>titulaire</w:t>
      </w:r>
      <w:r w:rsidR="00C71D29" w:rsidRPr="00264577">
        <w:t>,</w:t>
      </w:r>
      <w:r w:rsidRPr="00264577">
        <w:t xml:space="preserve"> au titre de ses demandes de paiement, effectuées suivant la périodicité déterminée à </w:t>
      </w:r>
      <w:r w:rsidRPr="00264577">
        <w:rPr>
          <w:b/>
          <w:i/>
          <w:color w:val="595959" w:themeColor="text1" w:themeTint="A6"/>
        </w:rPr>
        <w:t xml:space="preserve">l’article </w:t>
      </w:r>
      <w:r w:rsidR="00DE3834" w:rsidRPr="00264577">
        <w:rPr>
          <w:b/>
          <w:i/>
          <w:color w:val="595959" w:themeColor="text1" w:themeTint="A6"/>
        </w:rPr>
        <w:fldChar w:fldCharType="begin"/>
      </w:r>
      <w:r w:rsidR="00DE3834" w:rsidRPr="00264577">
        <w:rPr>
          <w:b/>
          <w:i/>
          <w:color w:val="595959" w:themeColor="text1" w:themeTint="A6"/>
        </w:rPr>
        <w:instrText xml:space="preserve"> REF _Ref426020060 \r \h </w:instrText>
      </w:r>
      <w:r w:rsidR="00264577">
        <w:rPr>
          <w:b/>
          <w:i/>
          <w:color w:val="595959" w:themeColor="text1" w:themeTint="A6"/>
        </w:rPr>
        <w:instrText xml:space="preserve"> \* MERGEFORMAT </w:instrText>
      </w:r>
      <w:r w:rsidR="00DE3834" w:rsidRPr="00264577">
        <w:rPr>
          <w:b/>
          <w:i/>
          <w:color w:val="595959" w:themeColor="text1" w:themeTint="A6"/>
        </w:rPr>
      </w:r>
      <w:r w:rsidR="00DE3834" w:rsidRPr="00264577">
        <w:rPr>
          <w:b/>
          <w:i/>
          <w:color w:val="595959" w:themeColor="text1" w:themeTint="A6"/>
        </w:rPr>
        <w:fldChar w:fldCharType="separate"/>
      </w:r>
      <w:r w:rsidR="00AD284B">
        <w:rPr>
          <w:b/>
          <w:i/>
          <w:color w:val="595959" w:themeColor="text1" w:themeTint="A6"/>
        </w:rPr>
        <w:t>13.2</w:t>
      </w:r>
      <w:r w:rsidR="00DE3834" w:rsidRPr="00264577">
        <w:rPr>
          <w:b/>
          <w:i/>
          <w:color w:val="595959" w:themeColor="text1" w:themeTint="A6"/>
        </w:rPr>
        <w:fldChar w:fldCharType="end"/>
      </w:r>
      <w:r w:rsidR="00DE3834" w:rsidRPr="00264577">
        <w:rPr>
          <w:b/>
          <w:i/>
          <w:color w:val="595959" w:themeColor="text1" w:themeTint="A6"/>
        </w:rPr>
        <w:t xml:space="preserve"> </w:t>
      </w:r>
      <w:r w:rsidRPr="00264577">
        <w:rPr>
          <w:b/>
          <w:i/>
          <w:color w:val="595959" w:themeColor="text1" w:themeTint="A6"/>
        </w:rPr>
        <w:t>du présent CCAP</w:t>
      </w:r>
      <w:r w:rsidRPr="00264577">
        <w:t xml:space="preserve">, quand le montant des </w:t>
      </w:r>
      <w:r w:rsidR="00593BE1" w:rsidRPr="00264577">
        <w:t>travaux</w:t>
      </w:r>
      <w:r w:rsidR="00C71D29" w:rsidRPr="00264577">
        <w:t xml:space="preserve"> exécuté</w:t>
      </w:r>
      <w:r w:rsidRPr="00264577">
        <w:t>s atteint 65 % du montant total de l’assiette de l’avance. Il doit être terminé lorsque ledit montant atteint 80 % du montant initial TTC.</w:t>
      </w:r>
    </w:p>
    <w:p w14:paraId="66CE7E3C" w14:textId="77777777" w:rsidR="00C0486E" w:rsidRDefault="00C0486E" w:rsidP="00C0486E"/>
    <w:p w14:paraId="1FD00150" w14:textId="514D947F" w:rsidR="00C0486E" w:rsidRDefault="00C0486E" w:rsidP="00C0486E">
      <w:r>
        <w:t xml:space="preserve">Dès lors que le </w:t>
      </w:r>
      <w:r w:rsidR="00593BE1">
        <w:t>titulaire</w:t>
      </w:r>
      <w:r>
        <w:t xml:space="preserve"> remplit les conditions pour bénéficier d’une avance, une avance peut être versée, sur leur demande, aux sous-traitants bénéficiaires du paiement direct suivant les mêmes dispositions (taux de l’avance et conditions de versement et de </w:t>
      </w:r>
      <w:r w:rsidR="00264577">
        <w:t>remboursement…</w:t>
      </w:r>
      <w:r>
        <w:t xml:space="preserve">) que celles applicables au </w:t>
      </w:r>
      <w:r w:rsidR="00593BE1">
        <w:t>titulaire</w:t>
      </w:r>
      <w:r>
        <w:t xml:space="preserve">, avec </w:t>
      </w:r>
      <w:r w:rsidR="009A204B">
        <w:t xml:space="preserve">les particularités détaillées aux </w:t>
      </w:r>
      <w:r w:rsidRPr="00174BAA">
        <w:rPr>
          <w:b/>
          <w:i/>
          <w:color w:val="595959" w:themeColor="text1" w:themeTint="A6"/>
        </w:rPr>
        <w:t>article</w:t>
      </w:r>
      <w:r w:rsidR="009A204B">
        <w:rPr>
          <w:b/>
          <w:i/>
          <w:color w:val="595959" w:themeColor="text1" w:themeTint="A6"/>
        </w:rPr>
        <w:t>s</w:t>
      </w:r>
      <w:r w:rsidRPr="00174BAA">
        <w:rPr>
          <w:b/>
          <w:i/>
          <w:color w:val="595959" w:themeColor="text1" w:themeTint="A6"/>
        </w:rPr>
        <w:t xml:space="preserve"> </w:t>
      </w:r>
      <w:r w:rsidR="00174BAA" w:rsidRPr="00174BAA">
        <w:rPr>
          <w:b/>
          <w:i/>
          <w:color w:val="595959" w:themeColor="text1" w:themeTint="A6"/>
        </w:rPr>
        <w:t>R2191-11 et suivants du c</w:t>
      </w:r>
      <w:r w:rsidRPr="00174BAA">
        <w:rPr>
          <w:b/>
          <w:i/>
          <w:color w:val="595959" w:themeColor="text1" w:themeTint="A6"/>
        </w:rPr>
        <w:t>ode de</w:t>
      </w:r>
      <w:r w:rsidR="00174BAA" w:rsidRPr="00174BAA">
        <w:rPr>
          <w:b/>
          <w:i/>
          <w:color w:val="595959" w:themeColor="text1" w:themeTint="A6"/>
        </w:rPr>
        <w:t xml:space="preserve"> la commande publique</w:t>
      </w:r>
      <w:r>
        <w:t>.</w:t>
      </w:r>
    </w:p>
    <w:p w14:paraId="7B080483" w14:textId="4EF70C50" w:rsidR="00C71D29" w:rsidRPr="00185499" w:rsidRDefault="00C71D29" w:rsidP="009D18BC">
      <w:pPr>
        <w:pStyle w:val="Titre1"/>
      </w:pPr>
      <w:bookmarkStart w:id="168" w:name="_Toc204250653"/>
      <w:r>
        <w:t>Modalités de facturation et de règlement des comptes</w:t>
      </w:r>
      <w:bookmarkEnd w:id="168"/>
    </w:p>
    <w:p w14:paraId="6B1765E2" w14:textId="4BFF69F8" w:rsidR="003E1818" w:rsidRDefault="003E1818" w:rsidP="009D18BC">
      <w:pPr>
        <w:pStyle w:val="Titre2"/>
      </w:pPr>
      <w:bookmarkStart w:id="169" w:name="_Toc350105258"/>
      <w:bookmarkStart w:id="170" w:name="_Toc204250654"/>
      <w:r>
        <w:t>Présentation des demandes de paiement</w:t>
      </w:r>
      <w:bookmarkEnd w:id="169"/>
      <w:r w:rsidR="00C71D29">
        <w:t xml:space="preserve"> – mentions et adresse de facturation</w:t>
      </w:r>
      <w:bookmarkEnd w:id="170"/>
    </w:p>
    <w:p w14:paraId="2F3A6BCE" w14:textId="77777777" w:rsidR="00A01729" w:rsidRPr="00AF472A" w:rsidRDefault="00A01729" w:rsidP="00A01729">
      <w:r w:rsidRPr="00AF472A">
        <w:t xml:space="preserve">Aucune demande de paiement ne peut être transmise avant réalisation des </w:t>
      </w:r>
      <w:r>
        <w:t>P</w:t>
      </w:r>
      <w:r w:rsidRPr="00AF472A">
        <w:t>restations</w:t>
      </w:r>
      <w:r>
        <w:t xml:space="preserve"> correspondantes. L</w:t>
      </w:r>
      <w:r w:rsidRPr="00AF472A">
        <w:t xml:space="preserve">e montant de chaque demande de paiement ne peut excéder la valeur des </w:t>
      </w:r>
      <w:r>
        <w:t>P</w:t>
      </w:r>
      <w:r w:rsidRPr="00AF472A">
        <w:t>restatio</w:t>
      </w:r>
      <w:r>
        <w:t>ns auxquelles elle se rapporte.</w:t>
      </w:r>
    </w:p>
    <w:p w14:paraId="6F46798D" w14:textId="2AD43634" w:rsidR="00A01729" w:rsidRPr="009F17E2" w:rsidRDefault="00A01729" w:rsidP="00A01729">
      <w:pPr>
        <w:rPr>
          <w:b/>
        </w:rPr>
      </w:pPr>
      <w:r w:rsidRPr="009F17E2">
        <w:rPr>
          <w:b/>
        </w:rPr>
        <w:t>Le titulaire utilise le portail Chorus Pro accessible par inte</w:t>
      </w:r>
      <w:r>
        <w:rPr>
          <w:b/>
        </w:rPr>
        <w:t xml:space="preserve">rnet en se connectant à </w:t>
      </w:r>
      <w:proofErr w:type="gramStart"/>
      <w:r>
        <w:rPr>
          <w:b/>
        </w:rPr>
        <w:t>l'URL:</w:t>
      </w:r>
      <w:proofErr w:type="gramEnd"/>
      <w:r>
        <w:rPr>
          <w:b/>
        </w:rPr>
        <w:t xml:space="preserve"> </w:t>
      </w:r>
      <w:hyperlink r:id="rId10" w:history="1">
        <w:r w:rsidR="00833740" w:rsidRPr="00387D61">
          <w:rPr>
            <w:rStyle w:val="Lienhypertexte"/>
            <w:b/>
          </w:rPr>
          <w:t>http://choruspro.gouv.fr</w:t>
        </w:r>
      </w:hyperlink>
      <w:r w:rsidR="00833740">
        <w:rPr>
          <w:b/>
        </w:rPr>
        <w:t xml:space="preserve"> </w:t>
      </w:r>
      <w:r w:rsidRPr="009F17E2">
        <w:rPr>
          <w:b/>
        </w:rPr>
        <w:t xml:space="preserve">aux fins de déposer sa facture ou </w:t>
      </w:r>
      <w:r>
        <w:rPr>
          <w:b/>
        </w:rPr>
        <w:t xml:space="preserve">de </w:t>
      </w:r>
      <w:r w:rsidRPr="009F17E2">
        <w:rPr>
          <w:b/>
        </w:rPr>
        <w:t>la saisir directement sur le portail Chorus Pro.</w:t>
      </w:r>
    </w:p>
    <w:p w14:paraId="1C5DD22B" w14:textId="77777777" w:rsidR="00A01729" w:rsidRDefault="00A01729" w:rsidP="00A01729">
      <w:r w:rsidRPr="00B629D8">
        <w:t>Outre les mentions légales la facture est établie en un exemplaire et devra</w:t>
      </w:r>
      <w:r w:rsidRPr="00AF472A">
        <w:t xml:space="preserve"> comporter </w:t>
      </w:r>
      <w:r>
        <w:t xml:space="preserve">notamment </w:t>
      </w:r>
      <w:r w:rsidRPr="00AF472A">
        <w:t xml:space="preserve">les mentions suivantes : </w:t>
      </w:r>
    </w:p>
    <w:p w14:paraId="56547F48" w14:textId="38ADC141" w:rsidR="00A01729" w:rsidRDefault="00A01729" w:rsidP="00C15C81">
      <w:pPr>
        <w:pStyle w:val="Listepuces"/>
      </w:pPr>
      <w:r>
        <w:t>Le nom complet et adresse du prestataire/fournisseur et d</w:t>
      </w:r>
      <w:r w:rsidR="00264577">
        <w:t>e</w:t>
      </w:r>
      <w:r>
        <w:t xml:space="preserve"> </w:t>
      </w:r>
      <w:r w:rsidR="006C5241">
        <w:t>IMT Mines Alès</w:t>
      </w:r>
    </w:p>
    <w:p w14:paraId="02A3C7D3" w14:textId="77777777" w:rsidR="00A01729" w:rsidRDefault="00A01729" w:rsidP="00C15C81">
      <w:pPr>
        <w:pStyle w:val="Listepuces"/>
      </w:pPr>
      <w:proofErr w:type="gramStart"/>
      <w:r>
        <w:t>le</w:t>
      </w:r>
      <w:proofErr w:type="gramEnd"/>
      <w:r>
        <w:t xml:space="preserve"> cas échéant, référence d'inscription au répertoire du commerce ou au répertoire des métiers</w:t>
      </w:r>
    </w:p>
    <w:p w14:paraId="603594E2" w14:textId="77777777" w:rsidR="00A01729" w:rsidRDefault="00A01729" w:rsidP="00C15C81">
      <w:pPr>
        <w:pStyle w:val="Listepuces"/>
      </w:pPr>
      <w:proofErr w:type="gramStart"/>
      <w:r>
        <w:t>le</w:t>
      </w:r>
      <w:proofErr w:type="gramEnd"/>
      <w:r>
        <w:t xml:space="preserve"> cas échéant, numéro de SIREN ou de SIRET</w:t>
      </w:r>
    </w:p>
    <w:p w14:paraId="029D9AE4" w14:textId="7B2D8DD4" w:rsidR="00A01729" w:rsidRDefault="00A01729" w:rsidP="00C15C81">
      <w:pPr>
        <w:pStyle w:val="Listepuces"/>
      </w:pPr>
      <w:proofErr w:type="gramStart"/>
      <w:r w:rsidRPr="00AF472A">
        <w:t>le</w:t>
      </w:r>
      <w:proofErr w:type="gramEnd"/>
      <w:r w:rsidRPr="00AF472A">
        <w:t xml:space="preserve"> numéro </w:t>
      </w:r>
      <w:r w:rsidR="00D24AD0">
        <w:t>du marché (voir page de garde)</w:t>
      </w:r>
      <w:r>
        <w:t xml:space="preserve"> </w:t>
      </w:r>
    </w:p>
    <w:p w14:paraId="734BDFD0" w14:textId="77777777" w:rsidR="00A01729" w:rsidRPr="00C03C70" w:rsidRDefault="00A01729" w:rsidP="00C15C81">
      <w:pPr>
        <w:pStyle w:val="Listepuces"/>
      </w:pPr>
      <w:proofErr w:type="gramStart"/>
      <w:r w:rsidRPr="00C03C70">
        <w:t>le</w:t>
      </w:r>
      <w:proofErr w:type="gramEnd"/>
      <w:r w:rsidRPr="00C03C70">
        <w:t xml:space="preserve"> nom du département en charge du suivi de la Prestation</w:t>
      </w:r>
      <w:r>
        <w:t xml:space="preserve"> (et éventuellement le nom de la personne référente de ce département)</w:t>
      </w:r>
    </w:p>
    <w:p w14:paraId="40D6173D" w14:textId="04904C58" w:rsidR="00A01729" w:rsidRPr="00AF472A" w:rsidRDefault="00A01729" w:rsidP="00C15C81">
      <w:pPr>
        <w:pStyle w:val="Listepuces"/>
      </w:pPr>
      <w:proofErr w:type="gramStart"/>
      <w:r>
        <w:t>le</w:t>
      </w:r>
      <w:proofErr w:type="gramEnd"/>
      <w:r>
        <w:t xml:space="preserve"> nom du référent du </w:t>
      </w:r>
      <w:r w:rsidR="00593BE1">
        <w:t>titulaire</w:t>
      </w:r>
      <w:r>
        <w:t xml:space="preserve"> en charge du suivi opérationnel de la Prestation</w:t>
      </w:r>
    </w:p>
    <w:p w14:paraId="7046667C" w14:textId="77777777" w:rsidR="00A01729" w:rsidRDefault="00A01729" w:rsidP="00C15C81">
      <w:pPr>
        <w:pStyle w:val="Listepuces"/>
      </w:pPr>
      <w:proofErr w:type="gramStart"/>
      <w:r>
        <w:t>pour</w:t>
      </w:r>
      <w:proofErr w:type="gramEnd"/>
      <w:r>
        <w:t xml:space="preserve"> chacune des prestations rendues, la dénomination précise, selon le cas les prix unitaires et les quantités ou bien les prix forfaitaires</w:t>
      </w:r>
    </w:p>
    <w:p w14:paraId="57D68F64" w14:textId="77777777" w:rsidR="00A01729" w:rsidRDefault="00A01729" w:rsidP="00C15C81">
      <w:pPr>
        <w:pStyle w:val="Listepuces"/>
      </w:pPr>
      <w:proofErr w:type="gramStart"/>
      <w:r>
        <w:t>la</w:t>
      </w:r>
      <w:proofErr w:type="gramEnd"/>
      <w:r>
        <w:t xml:space="preserve"> date à laquelle est effectuée la livraison de biens ou la prestation de service ;</w:t>
      </w:r>
    </w:p>
    <w:p w14:paraId="5D47E257" w14:textId="1E9BD333" w:rsidR="00A01729" w:rsidRPr="00062D32" w:rsidRDefault="00A01729" w:rsidP="00C15C81">
      <w:pPr>
        <w:pStyle w:val="Listepuces"/>
      </w:pPr>
      <w:proofErr w:type="gramStart"/>
      <w:r w:rsidRPr="00062D32">
        <w:t>le</w:t>
      </w:r>
      <w:proofErr w:type="gramEnd"/>
      <w:r w:rsidRPr="00062D32">
        <w:t xml:space="preserve"> numéro du compte bancaire ou postal du </w:t>
      </w:r>
      <w:r w:rsidR="00593BE1">
        <w:t>titulaire</w:t>
      </w:r>
    </w:p>
    <w:p w14:paraId="29C31CD7" w14:textId="77777777" w:rsidR="00A01729" w:rsidRPr="00AF472A" w:rsidRDefault="00A01729" w:rsidP="00C15C81">
      <w:pPr>
        <w:pStyle w:val="Listepuces"/>
      </w:pPr>
      <w:proofErr w:type="gramStart"/>
      <w:r>
        <w:lastRenderedPageBreak/>
        <w:t>le</w:t>
      </w:r>
      <w:proofErr w:type="gramEnd"/>
      <w:r>
        <w:t xml:space="preserve"> montant H.T. et T.T.C. des Prestations exécutées</w:t>
      </w:r>
    </w:p>
    <w:p w14:paraId="3D3639E6" w14:textId="77777777" w:rsidR="00A01729" w:rsidRDefault="00A01729" w:rsidP="00C15C81">
      <w:pPr>
        <w:pStyle w:val="Listepuces"/>
      </w:pPr>
      <w:proofErr w:type="gramStart"/>
      <w:r>
        <w:t>le</w:t>
      </w:r>
      <w:proofErr w:type="gramEnd"/>
      <w:r>
        <w:t xml:space="preserve"> taux de TVA appliqué, montant de la taxe à payer et par taux d'imposition, le total hors taxe et la taxe correspondante mentionnés distinctement sauf si régime particulier</w:t>
      </w:r>
    </w:p>
    <w:p w14:paraId="64580591" w14:textId="77777777" w:rsidR="00A01729" w:rsidRDefault="00A01729" w:rsidP="00C15C81">
      <w:pPr>
        <w:pStyle w:val="Listepuces"/>
      </w:pPr>
      <w:proofErr w:type="gramStart"/>
      <w:r>
        <w:t>en</w:t>
      </w:r>
      <w:proofErr w:type="gramEnd"/>
      <w:r>
        <w:t xml:space="preserve"> cas de régime particulier, (exonération, </w:t>
      </w:r>
      <w:proofErr w:type="spellStart"/>
      <w:r>
        <w:t>auto-liquidation</w:t>
      </w:r>
      <w:proofErr w:type="spellEnd"/>
      <w:r>
        <w:t xml:space="preserve"> ou application de la marge bénéficiaire) : la référence à la disposition pertinente de la réglementation EPN sur le territoire duquel est réalisée l'opération ou à la disposition correspondante de la sixième directive TVA3. Dans ces cas, les factures sont établies par le prestataire HT.</w:t>
      </w:r>
    </w:p>
    <w:p w14:paraId="1FDA83CA" w14:textId="77777777" w:rsidR="00A01729" w:rsidRDefault="00A01729" w:rsidP="00C15C81">
      <w:pPr>
        <w:pStyle w:val="Listepuces"/>
      </w:pPr>
      <w:proofErr w:type="gramStart"/>
      <w:r>
        <w:t>tous</w:t>
      </w:r>
      <w:proofErr w:type="gramEnd"/>
      <w:r>
        <w:t xml:space="preserve"> rabais, remises, ristournes ou escomptes acquis et chiffrables lors de l'opération et directement liés à cette opération</w:t>
      </w:r>
    </w:p>
    <w:p w14:paraId="1CFE9661" w14:textId="77777777" w:rsidR="00A01729" w:rsidRPr="00B629D8" w:rsidRDefault="00A01729" w:rsidP="00C15C81">
      <w:pPr>
        <w:pStyle w:val="Listepuces"/>
      </w:pPr>
      <w:proofErr w:type="gramStart"/>
      <w:r w:rsidRPr="00B629D8">
        <w:t>le</w:t>
      </w:r>
      <w:proofErr w:type="gramEnd"/>
      <w:r w:rsidRPr="00B629D8">
        <w:t xml:space="preserve"> montant de l’avance versée, le cas échéant</w:t>
      </w:r>
    </w:p>
    <w:p w14:paraId="6DDBD157" w14:textId="77777777" w:rsidR="00A01729" w:rsidRPr="00B629D8" w:rsidRDefault="00A01729" w:rsidP="00A01729">
      <w:pPr>
        <w:rPr>
          <w:b/>
        </w:rPr>
      </w:pPr>
      <w:r w:rsidRPr="007D0949">
        <w:rPr>
          <w:b/>
          <w:u w:val="single"/>
        </w:rPr>
        <w:t>IMPORTANT</w:t>
      </w:r>
      <w:r w:rsidRPr="00B629D8">
        <w:rPr>
          <w:b/>
        </w:rPr>
        <w:t xml:space="preserve"> : </w:t>
      </w:r>
    </w:p>
    <w:p w14:paraId="5BE3CC58" w14:textId="767B3CB7" w:rsidR="003E1818" w:rsidRPr="00264577" w:rsidRDefault="00A01729" w:rsidP="003E1818">
      <w:r w:rsidRPr="00B629D8">
        <w:t xml:space="preserve">En cas de sous-traitance, les factures du </w:t>
      </w:r>
      <w:r w:rsidR="00593BE1">
        <w:t>titulaire</w:t>
      </w:r>
      <w:r w:rsidRPr="00B629D8">
        <w:t xml:space="preserve"> devront contenir, en plus des mentions listées ci-dessus, le </w:t>
      </w:r>
      <w:r w:rsidRPr="00264577">
        <w:t>montant des Prestations sous-traitées en les faisant apparaître distinctement.</w:t>
      </w:r>
    </w:p>
    <w:p w14:paraId="24F0DC69" w14:textId="422B60C5" w:rsidR="00C74BDD" w:rsidRPr="00264577" w:rsidRDefault="00C74BDD" w:rsidP="009D18BC">
      <w:pPr>
        <w:pStyle w:val="Titre2"/>
      </w:pPr>
      <w:bookmarkStart w:id="171" w:name="_Ref426020060"/>
      <w:bookmarkStart w:id="172" w:name="_Toc436662757"/>
      <w:bookmarkStart w:id="173" w:name="_Toc204250655"/>
      <w:bookmarkStart w:id="174" w:name="_Toc333412638"/>
      <w:bookmarkStart w:id="175" w:name="_Toc350105260"/>
      <w:r w:rsidRPr="00264577">
        <w:t>Acomptes et paiements partiels définitifs</w:t>
      </w:r>
      <w:bookmarkEnd w:id="171"/>
      <w:bookmarkEnd w:id="172"/>
      <w:bookmarkEnd w:id="173"/>
    </w:p>
    <w:p w14:paraId="7F23001C" w14:textId="22D90457" w:rsidR="00264577" w:rsidRPr="0095097B" w:rsidRDefault="00264577" w:rsidP="00264577">
      <w:pPr>
        <w:rPr>
          <w:rStyle w:val="Normal1Car"/>
        </w:rPr>
      </w:pPr>
      <w:r w:rsidRPr="00264577">
        <w:rPr>
          <w:rStyle w:val="Normal1Car"/>
        </w:rPr>
        <w:t>Le paiement sera effectué sous la forme d’acomptes mensuels correspondant aux prestations réalisées et après constatation du service fait.</w:t>
      </w:r>
      <w:r w:rsidRPr="0095097B">
        <w:rPr>
          <w:rStyle w:val="Normal1Car"/>
        </w:rPr>
        <w:t xml:space="preserve"> </w:t>
      </w:r>
    </w:p>
    <w:p w14:paraId="25363629" w14:textId="7A883892" w:rsidR="00264577" w:rsidRPr="0095097B" w:rsidRDefault="00264577" w:rsidP="00264577">
      <w:pPr>
        <w:rPr>
          <w:rStyle w:val="Normal1Car"/>
        </w:rPr>
      </w:pPr>
      <w:r w:rsidRPr="0095097B">
        <w:rPr>
          <w:rStyle w:val="Normal1Car"/>
        </w:rPr>
        <w:t>Les acomptes et le solde des prestations forfaitaires seront versés au titulaire en fonction de l’état d’avancement des prestations selon les modalités du CCAG Travaux.</w:t>
      </w:r>
    </w:p>
    <w:p w14:paraId="48997C55" w14:textId="56EF375E" w:rsidR="00264577" w:rsidRPr="0095097B" w:rsidRDefault="00264577" w:rsidP="00264577">
      <w:pPr>
        <w:rPr>
          <w:rStyle w:val="Normal1Car"/>
        </w:rPr>
      </w:pPr>
      <w:r w:rsidRPr="0095097B">
        <w:rPr>
          <w:rStyle w:val="Normal1Car"/>
        </w:rPr>
        <w:t>La demande de paiement finale sera établie selon les dispositions de l’article 12.3 du CCAG-Travaux.</w:t>
      </w:r>
    </w:p>
    <w:p w14:paraId="4343AC02" w14:textId="77777777" w:rsidR="00264577" w:rsidRPr="006E18BE" w:rsidRDefault="00264577" w:rsidP="00264577">
      <w:r w:rsidRPr="0095097B">
        <w:rPr>
          <w:rStyle w:val="Normal1Car"/>
        </w:rPr>
        <w:t>Le décompte général définitif et solde seront établis selon les dispositions de l’article 12.4 du CCAG-Travaux</w:t>
      </w:r>
      <w:r>
        <w:rPr>
          <w:rStyle w:val="Normal1Car"/>
        </w:rPr>
        <w:t>.</w:t>
      </w:r>
    </w:p>
    <w:p w14:paraId="4D23261B" w14:textId="77777777" w:rsidR="003E1818" w:rsidRDefault="003E1818" w:rsidP="009D18BC">
      <w:pPr>
        <w:pStyle w:val="Titre2"/>
      </w:pPr>
      <w:bookmarkStart w:id="176" w:name="_Toc204250656"/>
      <w:r>
        <w:t>Délai de paiement</w:t>
      </w:r>
      <w:bookmarkEnd w:id="174"/>
      <w:r>
        <w:t xml:space="preserve"> et intérêts moratoires</w:t>
      </w:r>
      <w:bookmarkEnd w:id="175"/>
      <w:bookmarkEnd w:id="176"/>
    </w:p>
    <w:p w14:paraId="5879C75A" w14:textId="77777777" w:rsidR="003E1818" w:rsidRPr="00AF472A" w:rsidRDefault="003E1818" w:rsidP="003E1818">
      <w:r w:rsidRPr="00AF472A">
        <w:t xml:space="preserve">Le délai de paiement est de </w:t>
      </w:r>
      <w:r w:rsidRPr="00B933A4">
        <w:rPr>
          <w:b/>
        </w:rPr>
        <w:t>30</w:t>
      </w:r>
      <w:r w:rsidRPr="00B933A4">
        <w:rPr>
          <w:b/>
          <w:color w:val="0000FF"/>
        </w:rPr>
        <w:t xml:space="preserve"> </w:t>
      </w:r>
      <w:r w:rsidRPr="00B933A4">
        <w:rPr>
          <w:b/>
        </w:rPr>
        <w:t>jours à compter de la réception de la demande de paiement</w:t>
      </w:r>
      <w:r w:rsidRPr="00AF472A">
        <w:t xml:space="preserve">. Aucune demande de paiement ne peut être transmise avant réalisation des </w:t>
      </w:r>
      <w:r>
        <w:t>P</w:t>
      </w:r>
      <w:r w:rsidRPr="00AF472A">
        <w:t>restations.</w:t>
      </w:r>
    </w:p>
    <w:p w14:paraId="205E510E" w14:textId="77777777" w:rsidR="00A01729" w:rsidRDefault="00A01729" w:rsidP="00A01729">
      <w:bookmarkStart w:id="177" w:name="_Toc350105261"/>
      <w:bookmarkStart w:id="178" w:name="_Ref437506155"/>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t>é à courir, majoré de huit</w:t>
      </w:r>
      <w:r w:rsidRPr="00926001">
        <w:t xml:space="preserve"> points.</w:t>
      </w:r>
    </w:p>
    <w:p w14:paraId="5D5848D8" w14:textId="77777777" w:rsidR="00A01729" w:rsidRDefault="00A01729" w:rsidP="00A01729">
      <w:r>
        <w:t>Le retard de paiement donne lieu, de plein droit et sans autre formalité, au versement d'une indemnité forfaitaire de quarante (40) euros pour frais de recouvrement.</w:t>
      </w:r>
    </w:p>
    <w:p w14:paraId="1EEF809B" w14:textId="180C9670" w:rsidR="00A01729" w:rsidRDefault="00A01729" w:rsidP="00A01729">
      <w:pPr>
        <w:rPr>
          <w:b/>
          <w:bCs/>
        </w:rPr>
      </w:pPr>
      <w:r w:rsidRPr="00926001">
        <w:rPr>
          <w:b/>
          <w:bCs/>
        </w:rPr>
        <w:t xml:space="preserve">Le délai de paiement peut être suspendu par </w:t>
      </w:r>
      <w:r w:rsidR="00593BE1">
        <w:rPr>
          <w:b/>
          <w:bCs/>
        </w:rPr>
        <w:t>l’acheteur</w:t>
      </w:r>
      <w:r w:rsidRPr="00926001">
        <w:rPr>
          <w:b/>
          <w:bCs/>
        </w:rPr>
        <w:t xml:space="preserve"> dans les conditions prévues à l'article 4 du décret n° 2013-269 du 29 mars 2013, s'il constate que la demande de paiement ne comporte pas l'ensemble des pièces et des mentions prévues par la loi ou par </w:t>
      </w:r>
      <w:r>
        <w:rPr>
          <w:b/>
          <w:bCs/>
        </w:rPr>
        <w:t>les pièces du contrat</w:t>
      </w:r>
      <w:r w:rsidRPr="00926001">
        <w:rPr>
          <w:b/>
          <w:bCs/>
        </w:rPr>
        <w:t xml:space="preserve"> ou que celles-ci sont erronées ou incohérentes.</w:t>
      </w:r>
    </w:p>
    <w:p w14:paraId="652570A1" w14:textId="6CB2E131" w:rsidR="00A01729" w:rsidRPr="00926001" w:rsidRDefault="00A01729" w:rsidP="00A01729">
      <w:r w:rsidRPr="001E5360">
        <w:t>Dur</w:t>
      </w:r>
      <w:r>
        <w:t>ant la période de validité du contrat</w:t>
      </w:r>
      <w:r w:rsidRPr="001E5360">
        <w:t xml:space="preserve">, le </w:t>
      </w:r>
      <w:r w:rsidR="00593BE1">
        <w:t>titulaire</w:t>
      </w:r>
      <w:r w:rsidRPr="001E5360">
        <w:t xml:space="preserve"> est tenu de communiquer par écrit (pour lui-même et ses so</w:t>
      </w:r>
      <w:r>
        <w:t xml:space="preserve">us-traitants éventuels) au </w:t>
      </w:r>
      <w:r w:rsidR="006C5241">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contrat</w:t>
      </w:r>
      <w:r w:rsidRPr="001E5360">
        <w:t xml:space="preserve">. S’il néglige de se conformer </w:t>
      </w:r>
      <w:r>
        <w:t xml:space="preserve">à cette disposition, le </w:t>
      </w:r>
      <w:r w:rsidR="00593BE1">
        <w:t>titulaire</w:t>
      </w:r>
      <w:r>
        <w:t xml:space="preserve"> est informé que </w:t>
      </w:r>
      <w:r w:rsidR="00314FCF">
        <w:t>IMT Mines Alès</w:t>
      </w:r>
      <w:r w:rsidRPr="001E5360">
        <w:t xml:space="preserve"> ne saurait être tenu pour responsable des </w:t>
      </w:r>
      <w:r w:rsidRPr="004C31CC">
        <w:t>retards de paiements des factures présentant une anomalie par comparaison aux indications portées sur le CCAP</w:t>
      </w:r>
      <w:r>
        <w:t xml:space="preserve"> valant a</w:t>
      </w:r>
      <w:r w:rsidRPr="001E5360">
        <w:t>cte d’Engagement, du fait de modifications intervenues au sei</w:t>
      </w:r>
      <w:r>
        <w:t xml:space="preserve">n de la société et dont </w:t>
      </w:r>
      <w:r w:rsidR="00314FCF">
        <w:t>IMT Mines Alès</w:t>
      </w:r>
      <w:r w:rsidRPr="001E5360">
        <w:t xml:space="preserve"> n’aurait pas eu connaissance.</w:t>
      </w:r>
    </w:p>
    <w:p w14:paraId="152C3990" w14:textId="5D85DA0F" w:rsidR="00C74BDD" w:rsidRDefault="00C74BDD" w:rsidP="009D18BC">
      <w:pPr>
        <w:pStyle w:val="Titre2"/>
      </w:pPr>
      <w:bookmarkStart w:id="179" w:name="_Toc204250657"/>
      <w:r>
        <w:t>Acceptation du montant de la facture</w:t>
      </w:r>
      <w:bookmarkEnd w:id="179"/>
    </w:p>
    <w:p w14:paraId="7032769D" w14:textId="31F28959" w:rsidR="00A01729" w:rsidRPr="00926001" w:rsidRDefault="00314FCF" w:rsidP="00A01729">
      <w:r>
        <w:t>IMT Mines Alès</w:t>
      </w:r>
      <w:r w:rsidR="00A01729" w:rsidRPr="00926001">
        <w:t xml:space="preserve"> vérifie le montant indiqué sur la facture. Il le complète éventuellement en calculant les avances à rembourser, les pénalités et les réfactions imposées. </w:t>
      </w:r>
    </w:p>
    <w:p w14:paraId="5AFD4ADD" w14:textId="50D1329E" w:rsidR="00A01729" w:rsidRPr="00926001" w:rsidRDefault="00A01729" w:rsidP="00A01729">
      <w:r w:rsidRPr="00926001">
        <w:lastRenderedPageBreak/>
        <w:t xml:space="preserve">Le montant de la somme à régler au </w:t>
      </w:r>
      <w:r w:rsidR="00593BE1">
        <w:t>titulaire</w:t>
      </w:r>
      <w:r w:rsidRPr="00926001">
        <w:t xml:space="preserve"> est arrêté par </w:t>
      </w:r>
      <w:r w:rsidR="00314FCF">
        <w:t>IMT Mines Alès</w:t>
      </w:r>
      <w:r w:rsidRPr="00926001">
        <w:t xml:space="preserve">. Il est notifié au </w:t>
      </w:r>
      <w:r w:rsidR="00593BE1">
        <w:t>titulaire</w:t>
      </w:r>
      <w:r w:rsidRPr="00926001">
        <w:t xml:space="preserve"> si le décompte, la facture ou le mémoire a été modifié ou s’il a été complété comme il est dit à l’alinéa précédent. Passé un délai de trente jours à compter de cette notification, le </w:t>
      </w:r>
      <w:r w:rsidR="00593BE1">
        <w:t>titulaire</w:t>
      </w:r>
      <w:r w:rsidRPr="00926001">
        <w:t xml:space="preserve"> est réputé, par son silence, avoir accepté ce montant.</w:t>
      </w:r>
    </w:p>
    <w:p w14:paraId="422DD46E" w14:textId="77777777" w:rsidR="00A01729" w:rsidRPr="00926001" w:rsidRDefault="00A01729" w:rsidP="00A01729">
      <w:r w:rsidRPr="00926001">
        <w:t xml:space="preserve">En cas de groupement conjoint, chaque membre du groupement perçoit directement les sommes se rapportant à l’exécution de ses propres </w:t>
      </w:r>
      <w:r>
        <w:t>P</w:t>
      </w:r>
      <w:r w:rsidRPr="00926001">
        <w:t>restations.</w:t>
      </w:r>
    </w:p>
    <w:p w14:paraId="733B591F" w14:textId="77777777" w:rsidR="00A01729" w:rsidRPr="00926001" w:rsidRDefault="00A01729" w:rsidP="00A01729">
      <w:r w:rsidRPr="00926001">
        <w:t>En cas de groupement solidaire, le paiement est effectué sur un compte unique, géré par le mandataire du groupement.</w:t>
      </w:r>
    </w:p>
    <w:p w14:paraId="2F602DE0" w14:textId="251D48D4" w:rsidR="00C74BDD" w:rsidRDefault="00C74BDD" w:rsidP="009D18BC">
      <w:pPr>
        <w:pStyle w:val="Titre2"/>
      </w:pPr>
      <w:bookmarkStart w:id="180" w:name="_Toc204250658"/>
      <w:r>
        <w:t>Modalités de paiement en cas de désaccord</w:t>
      </w:r>
      <w:bookmarkEnd w:id="180"/>
    </w:p>
    <w:p w14:paraId="26586E9C" w14:textId="03FE0708" w:rsidR="005D4DA7" w:rsidRPr="00926001" w:rsidRDefault="005D4DA7" w:rsidP="005D4DA7">
      <w:bookmarkStart w:id="181" w:name="_Toc436662760"/>
      <w:bookmarkEnd w:id="177"/>
      <w:bookmarkEnd w:id="178"/>
      <w:r w:rsidRPr="00CF0888">
        <w:t xml:space="preserve">En cas de désaccord entre le </w:t>
      </w:r>
      <w:r w:rsidR="00593BE1">
        <w:t>titulaire</w:t>
      </w:r>
      <w:r w:rsidRPr="00CF0888">
        <w:t xml:space="preserve"> et </w:t>
      </w:r>
      <w:r w:rsidR="00314FCF">
        <w:t>IMT Mines Alès</w:t>
      </w:r>
      <w:r w:rsidRPr="00CF0888">
        <w:t xml:space="preserve">, le paiement sera effectué par virement sur la base provisoire des sommes admises par </w:t>
      </w:r>
      <w:r w:rsidR="00314FCF">
        <w:t>IMT Mines Alès</w:t>
      </w:r>
      <w:r w:rsidRPr="00CF0888">
        <w:t xml:space="preserve">, déduction faite des éventuelles pénalités dues au titre de </w:t>
      </w:r>
      <w:r w:rsidRPr="00CF0888">
        <w:rPr>
          <w:b/>
          <w:i/>
          <w:color w:val="595959" w:themeColor="text1" w:themeTint="A6"/>
        </w:rPr>
        <w:t>l’</w:t>
      </w:r>
      <w:r w:rsidRPr="00CF0888">
        <w:rPr>
          <w:b/>
          <w:i/>
          <w:color w:val="595959" w:themeColor="text1" w:themeTint="A6"/>
        </w:rPr>
        <w:fldChar w:fldCharType="begin"/>
      </w:r>
      <w:r w:rsidRPr="00CF0888">
        <w:rPr>
          <w:b/>
          <w:i/>
          <w:color w:val="595959" w:themeColor="text1" w:themeTint="A6"/>
        </w:rPr>
        <w:instrText xml:space="preserve"> REF _Ref335896659 \r \h  \* MERGEFORMAT </w:instrText>
      </w:r>
      <w:r w:rsidRPr="00CF0888">
        <w:rPr>
          <w:b/>
          <w:i/>
          <w:color w:val="595959" w:themeColor="text1" w:themeTint="A6"/>
        </w:rPr>
      </w:r>
      <w:r w:rsidRPr="00CF0888">
        <w:rPr>
          <w:b/>
          <w:i/>
          <w:color w:val="595959" w:themeColor="text1" w:themeTint="A6"/>
        </w:rPr>
        <w:fldChar w:fldCharType="separate"/>
      </w:r>
      <w:r w:rsidR="00AD284B">
        <w:rPr>
          <w:b/>
          <w:i/>
          <w:color w:val="595959" w:themeColor="text1" w:themeTint="A6"/>
        </w:rPr>
        <w:t>Article 15</w:t>
      </w:r>
      <w:r w:rsidRPr="00CF0888">
        <w:rPr>
          <w:b/>
          <w:i/>
          <w:color w:val="595959" w:themeColor="text1" w:themeTint="A6"/>
        </w:rPr>
        <w:fldChar w:fldCharType="end"/>
      </w:r>
      <w:r w:rsidR="00A01729">
        <w:rPr>
          <w:b/>
          <w:i/>
          <w:color w:val="595959" w:themeColor="text1" w:themeTint="A6"/>
        </w:rPr>
        <w:t xml:space="preserve"> </w:t>
      </w:r>
      <w:r w:rsidRPr="00CF0888">
        <w:rPr>
          <w:b/>
          <w:i/>
          <w:color w:val="595959" w:themeColor="text1" w:themeTint="A6"/>
        </w:rPr>
        <w:t>du présent CCAP</w:t>
      </w:r>
      <w:r w:rsidRPr="00CF0888">
        <w:t xml:space="preserve">. Après résolution du désaccord, il procède, le cas échéant, au paiement d’un complément, majoré, s’il y a lieu, des intérêts moratoires, courant à compter de la date de la demande présentée par le </w:t>
      </w:r>
      <w:r w:rsidR="00593BE1">
        <w:t>titulaire</w:t>
      </w:r>
      <w:r w:rsidRPr="00CF0888">
        <w:t>.</w:t>
      </w:r>
    </w:p>
    <w:p w14:paraId="4BAF9BDA" w14:textId="77777777" w:rsidR="00FF013B" w:rsidRPr="00926001" w:rsidRDefault="00FF013B" w:rsidP="009D18BC">
      <w:pPr>
        <w:pStyle w:val="Titre2"/>
      </w:pPr>
      <w:bookmarkStart w:id="182" w:name="_Toc204250659"/>
      <w:r w:rsidRPr="00926001">
        <w:t>Délai de paiement</w:t>
      </w:r>
      <w:r>
        <w:t xml:space="preserve"> et intérêts moratoires</w:t>
      </w:r>
      <w:bookmarkEnd w:id="181"/>
      <w:bookmarkEnd w:id="182"/>
    </w:p>
    <w:p w14:paraId="2AFACA12" w14:textId="486CE69C" w:rsidR="00FF013B" w:rsidRPr="00926001" w:rsidRDefault="00FF013B" w:rsidP="00FF013B">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w:t>
      </w:r>
    </w:p>
    <w:p w14:paraId="7226E024" w14:textId="77777777" w:rsidR="00FF013B" w:rsidRDefault="00FF013B" w:rsidP="00FF013B">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t>é à courir, majoré de huit</w:t>
      </w:r>
      <w:r w:rsidRPr="00926001">
        <w:t xml:space="preserve"> points.</w:t>
      </w:r>
    </w:p>
    <w:p w14:paraId="5871A97B" w14:textId="77777777" w:rsidR="00FF013B" w:rsidRDefault="00FF013B" w:rsidP="00FF013B">
      <w:r>
        <w:t>Le retard de paiement donne lieu, de plein droit et sans autre formalité, au versement d'une indemnité forfaitaire de quarante (40) euros pour frais de recouvrement.</w:t>
      </w:r>
    </w:p>
    <w:p w14:paraId="1B7FBCCF" w14:textId="6C71E7AF" w:rsidR="00FF013B" w:rsidRDefault="00FF013B" w:rsidP="00FF013B">
      <w:pPr>
        <w:rPr>
          <w:b/>
          <w:bCs/>
        </w:rPr>
      </w:pPr>
      <w:r w:rsidRPr="00926001">
        <w:rPr>
          <w:b/>
          <w:bCs/>
        </w:rPr>
        <w:t xml:space="preserve">Le délai de paiement peut être suspendu par </w:t>
      </w:r>
      <w:r w:rsidR="00593BE1">
        <w:rPr>
          <w:b/>
          <w:bCs/>
        </w:rPr>
        <w:t>l’acheteur</w:t>
      </w:r>
      <w:r w:rsidRPr="00926001">
        <w:rPr>
          <w:b/>
          <w:bCs/>
        </w:rPr>
        <w:t xml:space="preserve"> dans les conditions prévues à l'article 4 du décret n° 2013-269 du 29 mars 2013, s'il constate que la demande de paiement ne comporte pas l'ensemble des pièces et des mentions prévues par la loi ou par </w:t>
      </w:r>
      <w:r>
        <w:rPr>
          <w:b/>
          <w:bCs/>
        </w:rPr>
        <w:t>les pièces du Marché</w:t>
      </w:r>
      <w:r w:rsidRPr="00926001">
        <w:rPr>
          <w:b/>
          <w:bCs/>
        </w:rPr>
        <w:t xml:space="preserve"> ou que celles-ci sont erronées ou incohérentes.</w:t>
      </w:r>
    </w:p>
    <w:p w14:paraId="0E7B24F9" w14:textId="3DC2FC87" w:rsidR="00FF013B" w:rsidRPr="00926001" w:rsidRDefault="00FF013B" w:rsidP="00FF013B">
      <w:r w:rsidRPr="001E5360">
        <w:t>Dur</w:t>
      </w:r>
      <w:r>
        <w:t>ant la période de validité du M</w:t>
      </w:r>
      <w:r w:rsidRPr="001E5360">
        <w:t xml:space="preserve">arché, le </w:t>
      </w:r>
      <w:r w:rsidR="00593BE1">
        <w:t>titulaire</w:t>
      </w:r>
      <w:r w:rsidRPr="001E5360">
        <w:t xml:space="preserve"> est tenu de communiquer par écrit (pour lui-même et ses so</w:t>
      </w:r>
      <w:r>
        <w:t xml:space="preserve">us-traitants éventuels) au </w:t>
      </w:r>
      <w:r w:rsidR="006C5241">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Pr="001E5360">
        <w:t xml:space="preserve">Marché. S’il néglige de se conformer </w:t>
      </w:r>
      <w:r>
        <w:t xml:space="preserve">à cette disposition, le </w:t>
      </w:r>
      <w:r w:rsidR="00593BE1">
        <w:t>titulaire</w:t>
      </w:r>
      <w:r>
        <w:t xml:space="preserve"> est informé que </w:t>
      </w:r>
      <w:r w:rsidR="00314FCF">
        <w:t>IMT Mines Alès</w:t>
      </w:r>
      <w:r w:rsidRPr="001E5360">
        <w:t xml:space="preserve"> ne saurait être tenu pour responsable des retards de paiements des </w:t>
      </w:r>
      <w:r>
        <w:t>factures</w:t>
      </w:r>
      <w:r w:rsidRPr="001E5360">
        <w:t xml:space="preserve"> présentant une anomalie par comparaison aux indications portées sur l’Acte d’Engagement, du fait de modifications intervenues au sei</w:t>
      </w:r>
      <w:r>
        <w:t xml:space="preserve">n de la société et dont </w:t>
      </w:r>
      <w:r w:rsidR="00314FCF">
        <w:t>IMT Mines Alès</w:t>
      </w:r>
      <w:r w:rsidRPr="001E5360">
        <w:t xml:space="preserve"> n’aurait pas eu connaissance.</w:t>
      </w:r>
    </w:p>
    <w:p w14:paraId="25461AC8" w14:textId="027B2DB6" w:rsidR="00FF013B" w:rsidRPr="00926001" w:rsidRDefault="00FF013B" w:rsidP="009D18BC">
      <w:pPr>
        <w:pStyle w:val="Titre2"/>
      </w:pPr>
      <w:bookmarkStart w:id="183" w:name="_Toc436662761"/>
      <w:bookmarkStart w:id="184" w:name="_Toc204250660"/>
      <w:r w:rsidRPr="00F02205">
        <w:rPr>
          <w:caps/>
          <w:color w:val="FF0000"/>
          <w:sz w:val="36"/>
          <w:szCs w:val="36"/>
          <w:highlight w:val="lightGray"/>
        </w:rPr>
        <w:sym w:font="Wingdings" w:char="F046"/>
      </w:r>
      <w:r w:rsidRPr="00926001">
        <w:t xml:space="preserve">Coordonnées bancaires du </w:t>
      </w:r>
      <w:r w:rsidR="00593BE1">
        <w:t>titulaire</w:t>
      </w:r>
      <w:bookmarkEnd w:id="183"/>
      <w:bookmarkEnd w:id="184"/>
    </w:p>
    <w:p w14:paraId="0D7E3896" w14:textId="77777777" w:rsidR="00FF013B" w:rsidRPr="00926001" w:rsidRDefault="00FF013B" w:rsidP="00FF013B">
      <w:pPr>
        <w:rPr>
          <w:rFonts w:asciiTheme="minorHAnsi" w:hAnsiTheme="minorHAnsi" w:cstheme="minorHAnsi"/>
        </w:rPr>
      </w:pPr>
      <w:r w:rsidRPr="00926001">
        <w:t xml:space="preserve">Les sommes dues en exécution </w:t>
      </w:r>
      <w:r>
        <w:t xml:space="preserve">du Marché </w:t>
      </w:r>
      <w:r w:rsidRPr="00926001">
        <w:t xml:space="preserve">seront réglées par virement bancaire en faisant porter au crédit du compte ouvert au nom </w:t>
      </w:r>
      <w:r w:rsidRPr="00926001">
        <w:rPr>
          <w:rFonts w:asciiTheme="minorHAnsi" w:hAnsiTheme="minorHAnsi" w:cstheme="minorHAnsi"/>
        </w:rPr>
        <w:t xml:space="preserve">de </w:t>
      </w:r>
      <w:r w:rsidRPr="00926001">
        <w:rPr>
          <w:rStyle w:val="Appelnotedebasdep"/>
          <w:rFonts w:asciiTheme="minorHAnsi" w:hAnsiTheme="minorHAnsi" w:cstheme="minorHAnsi"/>
        </w:rPr>
        <w:footnoteReference w:id="12"/>
      </w:r>
      <w:r w:rsidRPr="00926001">
        <w:rPr>
          <w:rFonts w:asciiTheme="minorHAnsi" w:hAnsiTheme="minorHAnsi" w:cstheme="minorHAnsi"/>
        </w:rPr>
        <w:t xml:space="preserve"> :</w:t>
      </w:r>
    </w:p>
    <w:p w14:paraId="3E4D825F" w14:textId="77777777" w:rsidR="00FF013B" w:rsidRPr="00926001" w:rsidRDefault="00FF013B" w:rsidP="00FF013B">
      <w:pPr>
        <w:pStyle w:val="En-tte"/>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12"/>
      </w:tblGrid>
      <w:tr w:rsidR="00FF013B" w:rsidRPr="00926001" w14:paraId="51D78991" w14:textId="77777777" w:rsidTr="004079F9">
        <w:tc>
          <w:tcPr>
            <w:tcW w:w="9212" w:type="dxa"/>
          </w:tcPr>
          <w:p w14:paraId="3E8F52F9" w14:textId="77777777" w:rsidR="00FF013B" w:rsidRPr="00926001" w:rsidRDefault="00FF013B" w:rsidP="004079F9"/>
          <w:p w14:paraId="6B5D1474" w14:textId="77777777" w:rsidR="00FF013B" w:rsidRPr="00926001" w:rsidRDefault="00FF013B" w:rsidP="004079F9"/>
          <w:p w14:paraId="6CE69016" w14:textId="2DE8525D" w:rsidR="00FF013B" w:rsidRDefault="00FF013B" w:rsidP="004079F9">
            <w:r w:rsidRPr="00F02205">
              <w:rPr>
                <w:caps/>
                <w:color w:val="FF0000"/>
                <w:sz w:val="36"/>
                <w:szCs w:val="36"/>
                <w:highlight w:val="lightGray"/>
              </w:rPr>
              <w:lastRenderedPageBreak/>
              <w:sym w:font="Wingdings" w:char="F046"/>
            </w:r>
            <w:r w:rsidRPr="00926001">
              <w:t>COLLER LE RIB</w:t>
            </w:r>
          </w:p>
          <w:p w14:paraId="64329633" w14:textId="77777777" w:rsidR="00FF013B" w:rsidRPr="00926001" w:rsidRDefault="00FF013B" w:rsidP="004079F9">
            <w:r w:rsidRPr="00926001">
              <w:t xml:space="preserve">En cas de groupement et s’il n’existe pas de compte unique, le RIB de tous les membres du groupement doit être annexé au présent acte d’engagement. </w:t>
            </w:r>
          </w:p>
          <w:p w14:paraId="03B90643" w14:textId="77777777" w:rsidR="00FF013B" w:rsidRPr="00926001" w:rsidRDefault="00FF013B" w:rsidP="004079F9"/>
          <w:p w14:paraId="6C31E2BF" w14:textId="77777777" w:rsidR="00FF013B" w:rsidRPr="00926001" w:rsidRDefault="00FF013B" w:rsidP="004079F9"/>
          <w:p w14:paraId="50D4B23F" w14:textId="77777777" w:rsidR="00FF013B" w:rsidRPr="00926001" w:rsidRDefault="00FF013B" w:rsidP="004079F9"/>
          <w:p w14:paraId="0AC6F448" w14:textId="77777777" w:rsidR="00FF013B" w:rsidRPr="00926001" w:rsidRDefault="00FF013B" w:rsidP="004079F9"/>
          <w:p w14:paraId="0D961606" w14:textId="77777777" w:rsidR="00FF013B" w:rsidRPr="00926001" w:rsidRDefault="00FF013B" w:rsidP="004079F9"/>
        </w:tc>
      </w:tr>
    </w:tbl>
    <w:p w14:paraId="54C57204" w14:textId="2922A295" w:rsidR="00FF013B" w:rsidRPr="00AF472A" w:rsidRDefault="00314FCF" w:rsidP="00FF013B">
      <w:r>
        <w:lastRenderedPageBreak/>
        <w:t>IMT Mines Alès</w:t>
      </w:r>
      <w:r w:rsidR="00FF013B" w:rsidRPr="00AF472A">
        <w:t xml:space="preserve"> se libérera des sommes dues aux sous-traitants payés directement en faisant porter les montants aux crédits des comptes désignés dans les actes spéciaux.</w:t>
      </w:r>
    </w:p>
    <w:p w14:paraId="76C932A6" w14:textId="54AAF725" w:rsidR="00A01729" w:rsidRPr="00340440" w:rsidRDefault="00A01729" w:rsidP="00A01729">
      <w:pPr>
        <w:rPr>
          <w:color w:val="FF0000"/>
        </w:rPr>
      </w:pPr>
      <w:bookmarkStart w:id="185" w:name="_Toc350105269"/>
      <w:r w:rsidRPr="00340440">
        <w:rPr>
          <w:b/>
          <w:color w:val="FF0000"/>
        </w:rPr>
        <w:t xml:space="preserve">En cas de modification des coordonnées bancaires du </w:t>
      </w:r>
      <w:r>
        <w:rPr>
          <w:b/>
          <w:color w:val="FF0000"/>
        </w:rPr>
        <w:t>t</w:t>
      </w:r>
      <w:r w:rsidRPr="00340440">
        <w:rPr>
          <w:b/>
          <w:color w:val="FF0000"/>
        </w:rPr>
        <w:t>itulaire</w:t>
      </w:r>
      <w:r w:rsidRPr="00340440">
        <w:rPr>
          <w:color w:val="FF0000"/>
        </w:rPr>
        <w:t xml:space="preserve">, celui-ci doit impérativement, dans les plus brefs délais, notifier ce changement à la cellule achats du </w:t>
      </w:r>
      <w:r w:rsidR="006C5241">
        <w:rPr>
          <w:color w:val="FF0000"/>
        </w:rPr>
        <w:t>IMT Mines Alès</w:t>
      </w:r>
      <w:r w:rsidRPr="00340440">
        <w:rPr>
          <w:color w:val="FF0000"/>
        </w:rPr>
        <w:t xml:space="preserve">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3824F168" w14:textId="5762704E" w:rsidR="00E9048C" w:rsidRDefault="00FF013B" w:rsidP="009D18BC">
      <w:pPr>
        <w:pStyle w:val="Titre1"/>
      </w:pPr>
      <w:bookmarkStart w:id="186" w:name="_Toc204250661"/>
      <w:r w:rsidRPr="00F02205">
        <w:rPr>
          <w:caps/>
          <w:color w:val="FF0000"/>
          <w:sz w:val="36"/>
          <w:szCs w:val="36"/>
          <w:highlight w:val="lightGray"/>
        </w:rPr>
        <w:sym w:font="Wingdings" w:char="F046"/>
      </w:r>
      <w:r w:rsidR="00E9048C">
        <w:t>Sous-traitance</w:t>
      </w:r>
      <w:bookmarkEnd w:id="185"/>
      <w:bookmarkEnd w:id="186"/>
    </w:p>
    <w:p w14:paraId="7C4DF832" w14:textId="5AB163DF" w:rsidR="00E9048C" w:rsidRDefault="00E9048C" w:rsidP="00E9048C">
      <w:r w:rsidRPr="00AF472A">
        <w:t xml:space="preserve">Le </w:t>
      </w:r>
      <w:r w:rsidR="00593BE1">
        <w:t>titulaire</w:t>
      </w:r>
      <w:r w:rsidRPr="00AF472A">
        <w:t xml:space="preserve"> pourra sous-traiter une partie de l’exécution des </w:t>
      </w:r>
      <w:r>
        <w:t>P</w:t>
      </w:r>
      <w:r w:rsidRPr="00AF472A">
        <w:t xml:space="preserve">restations dans les conditions prévues par la loi n° 75-1334 du 31 décembre 1975 relative à la sous-traitance et les </w:t>
      </w:r>
      <w:r w:rsidRPr="009A204B">
        <w:rPr>
          <w:b/>
          <w:i/>
          <w:color w:val="595959" w:themeColor="text1" w:themeTint="A6"/>
        </w:rPr>
        <w:t xml:space="preserve">articles </w:t>
      </w:r>
      <w:r w:rsidR="009A204B" w:rsidRPr="009A204B">
        <w:rPr>
          <w:b/>
          <w:i/>
          <w:color w:val="595959" w:themeColor="text1" w:themeTint="A6"/>
        </w:rPr>
        <w:t>L2193-1 et suivants du code de la commande publique</w:t>
      </w:r>
      <w:r w:rsidR="009A204B">
        <w:t>.</w:t>
      </w:r>
    </w:p>
    <w:p w14:paraId="56379910" w14:textId="454CA811" w:rsidR="00EA1BA4" w:rsidRPr="00AF472A" w:rsidRDefault="00EA1BA4" w:rsidP="00E9048C">
      <w:r w:rsidRPr="00EA1BA4">
        <w:rPr>
          <w:b/>
          <w:i/>
          <w:color w:val="262626" w:themeColor="text1" w:themeTint="D9"/>
        </w:rPr>
        <w:t xml:space="preserve">L’article 3.6.1 du CCAG </w:t>
      </w:r>
      <w:r w:rsidR="00593BE1">
        <w:rPr>
          <w:b/>
          <w:i/>
          <w:color w:val="262626" w:themeColor="text1" w:themeTint="D9"/>
        </w:rPr>
        <w:t>travaux</w:t>
      </w:r>
      <w:r>
        <w:t xml:space="preserve"> s’applique pour les cas de sous-traitance directe et </w:t>
      </w:r>
      <w:r w:rsidRPr="00EA1BA4">
        <w:rPr>
          <w:b/>
          <w:i/>
          <w:color w:val="262626" w:themeColor="text1" w:themeTint="D9"/>
        </w:rPr>
        <w:t xml:space="preserve">l’article 3.6.2 dudit CCAG </w:t>
      </w:r>
      <w:r>
        <w:t xml:space="preserve">s’applique pour les cas de sous-traitance indirecte. </w:t>
      </w:r>
    </w:p>
    <w:p w14:paraId="2DF7E13E" w14:textId="08A64118" w:rsidR="00E9048C" w:rsidRDefault="00E9048C" w:rsidP="00E9048C">
      <w:r w:rsidRPr="00AF472A">
        <w:t xml:space="preserve">Les sous-traitants </w:t>
      </w:r>
      <w:r>
        <w:t>doivent</w:t>
      </w:r>
      <w:r w:rsidRPr="00AF472A">
        <w:t xml:space="preserve"> être présentés </w:t>
      </w:r>
      <w:r w:rsidR="00593BE1">
        <w:t>à l’acheteur</w:t>
      </w:r>
      <w:r w:rsidRPr="00AF472A">
        <w:t xml:space="preserve"> pour acceptation lors de la soumission </w:t>
      </w:r>
      <w:r>
        <w:t>au Marché</w:t>
      </w:r>
      <w:r w:rsidRPr="00AF472A">
        <w:t xml:space="preserve"> ou lors de </w:t>
      </w:r>
      <w:r>
        <w:t>son exécution</w:t>
      </w:r>
      <w:r w:rsidRPr="00AF472A">
        <w:t>.</w:t>
      </w:r>
    </w:p>
    <w:p w14:paraId="1988C69E" w14:textId="2801F454" w:rsidR="00E9048C" w:rsidRDefault="00E9048C" w:rsidP="00E9048C">
      <w:r w:rsidRPr="00AF472A">
        <w:t xml:space="preserve">Le </w:t>
      </w:r>
      <w:r w:rsidR="00593BE1">
        <w:t>titulaire</w:t>
      </w:r>
      <w:r w:rsidRPr="00AF472A">
        <w:t xml:space="preserve"> pourra sous-traiter l’e</w:t>
      </w:r>
      <w:r>
        <w:t>xécution de certaines parties du</w:t>
      </w:r>
      <w:r w:rsidRPr="00AF472A">
        <w:t xml:space="preserve"> </w:t>
      </w:r>
      <w:r>
        <w:t>Marché</w:t>
      </w:r>
      <w:r w:rsidRPr="00AF472A">
        <w:t xml:space="preserve">, à condition d'avoir obtenu de la personne responsable du </w:t>
      </w:r>
      <w:r>
        <w:t>Marché</w:t>
      </w:r>
      <w:r w:rsidRPr="00AF472A">
        <w:t xml:space="preserve"> l'acceptation et l’agrément des conditions de paiement, conformément au modèle d’acte spécial de sous-traitance, que le </w:t>
      </w:r>
      <w:r w:rsidR="00593BE1">
        <w:t>titulaire</w:t>
      </w:r>
      <w:r w:rsidRPr="00AF472A">
        <w:t xml:space="preserve"> doit remettre au </w:t>
      </w:r>
      <w:r w:rsidR="006C5241">
        <w:t>IMT Mines Alès</w:t>
      </w:r>
      <w:r w:rsidRPr="00AF472A">
        <w:t xml:space="preserve"> contre récépissé ou à envoyer par lettre recommandée avec avis de réception.</w:t>
      </w:r>
    </w:p>
    <w:p w14:paraId="2F384CA1" w14:textId="77777777" w:rsidR="00E9048C" w:rsidRPr="000C4F73" w:rsidRDefault="00E9048C" w:rsidP="00E9048C">
      <w:r w:rsidRPr="000C4F73">
        <w:t xml:space="preserve">Les justifications concernant le(s) sous-traitant(s) sont identiques à celles exigées des candidats par l’acheteur public dans </w:t>
      </w:r>
      <w:r w:rsidR="00EA1BA4">
        <w:t>le Règlement de la Consultation</w:t>
      </w:r>
      <w:r w:rsidRPr="000C4F73">
        <w:t xml:space="preserve"> dudit </w:t>
      </w:r>
      <w:r w:rsidR="00547447">
        <w:t>Marché</w:t>
      </w:r>
      <w:r w:rsidRPr="000C4F73">
        <w:t xml:space="preserve">, y compris, si la personne publique le demande, les capacités techniques, professionnelles et financières ainsi qu’une présentation des références représentatives de la prestation objet du </w:t>
      </w:r>
      <w:r w:rsidR="00547447">
        <w:t>Marché</w:t>
      </w:r>
      <w:r w:rsidRPr="000C4F73">
        <w:t>.</w:t>
      </w:r>
    </w:p>
    <w:p w14:paraId="1DE07CEE" w14:textId="60B179D9" w:rsidR="00E9048C" w:rsidRPr="000C4F73" w:rsidRDefault="00E9048C" w:rsidP="00E9048C">
      <w:r w:rsidRPr="000C4F73">
        <w:t xml:space="preserve">L’absence de l’une de ces pièces et/ou la non-conformité des documents remis par </w:t>
      </w:r>
      <w:r w:rsidR="00675570">
        <w:t>le titulaire</w:t>
      </w:r>
      <w:r w:rsidRPr="000C4F73">
        <w:t xml:space="preserve"> fait obstacle à l’acceptation des sous-traitants par la personne représentant </w:t>
      </w:r>
      <w:r w:rsidR="00593BE1">
        <w:t>l’acheteur</w:t>
      </w:r>
      <w:r w:rsidRPr="000C4F73">
        <w:t>.</w:t>
      </w:r>
    </w:p>
    <w:p w14:paraId="48257207" w14:textId="3346B48A" w:rsidR="00E9048C" w:rsidRPr="00935CEB" w:rsidRDefault="00675570" w:rsidP="00E9048C">
      <w:r>
        <w:t>Le titulaire</w:t>
      </w:r>
      <w:r w:rsidR="00E9048C" w:rsidRPr="000C4F73">
        <w:t xml:space="preserve"> demeure personnellement responsable de l’exécution de toutes les obligations résultant de celui-ci.</w:t>
      </w:r>
    </w:p>
    <w:p w14:paraId="5F945FE4" w14:textId="77777777" w:rsidR="00E9048C" w:rsidRPr="000C4F73" w:rsidRDefault="00E9048C" w:rsidP="00E9048C">
      <w:pPr>
        <w:rPr>
          <w:rFonts w:cs="Arial"/>
        </w:rPr>
      </w:pPr>
      <w:r w:rsidRPr="00935CEB">
        <w:t xml:space="preserve">Dans le cas d'un </w:t>
      </w:r>
      <w:r w:rsidR="00547447">
        <w:t>Marché</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4D74D3F2" w14:textId="77777777" w:rsidR="005040CE" w:rsidRDefault="005040CE" w:rsidP="005040CE">
      <w:r w:rsidRPr="0003631A">
        <w:t>Le</w:t>
      </w:r>
      <w:r>
        <w:t xml:space="preserve">s déclarations de sous-traitance sont établies sur la base du modèle de formulaire DC4 du </w:t>
      </w:r>
      <w:proofErr w:type="spellStart"/>
      <w:r>
        <w:t>Minefi</w:t>
      </w:r>
      <w:proofErr w:type="spellEnd"/>
      <w:r>
        <w:t>. Elles constituent une demande d’acceptation de sous-traitant(s) et d’agrément des conditions de paiement du contrat de sous-traitance. Cette (ces) demande(s) indiquent notamment à ce titre :</w:t>
      </w:r>
    </w:p>
    <w:p w14:paraId="15F3C98D" w14:textId="73227289" w:rsidR="005040CE" w:rsidRPr="005D259D" w:rsidRDefault="005040CE" w:rsidP="00C15C81">
      <w:pPr>
        <w:pStyle w:val="Listepuces"/>
      </w:pPr>
      <w:proofErr w:type="gramStart"/>
      <w:r w:rsidRPr="005D259D">
        <w:t>la</w:t>
      </w:r>
      <w:proofErr w:type="gramEnd"/>
      <w:r w:rsidRPr="005D259D">
        <w:t xml:space="preserve"> nature et le montant des Prestations que </w:t>
      </w:r>
      <w:r>
        <w:t xml:space="preserve">le </w:t>
      </w:r>
      <w:r w:rsidR="00593BE1">
        <w:t>titulaire</w:t>
      </w:r>
      <w:r>
        <w:t xml:space="preserve"> envisage</w:t>
      </w:r>
      <w:r w:rsidRPr="005D259D">
        <w:t xml:space="preserve"> de faire exécuter par un</w:t>
      </w:r>
      <w:r>
        <w:t xml:space="preserve"> </w:t>
      </w:r>
      <w:r w:rsidRPr="005D259D">
        <w:t xml:space="preserve">(des) sous-traitant(s) payé(s) directement par </w:t>
      </w:r>
      <w:r w:rsidR="00593BE1">
        <w:t>l’acheteur</w:t>
      </w:r>
      <w:r w:rsidRPr="005D259D">
        <w:t>,</w:t>
      </w:r>
    </w:p>
    <w:p w14:paraId="4487E982" w14:textId="77777777" w:rsidR="005040CE" w:rsidRPr="005D259D" w:rsidRDefault="005040CE" w:rsidP="00C15C81">
      <w:pPr>
        <w:pStyle w:val="Listepuces"/>
      </w:pPr>
      <w:proofErr w:type="gramStart"/>
      <w:r w:rsidRPr="005D259D">
        <w:t>le</w:t>
      </w:r>
      <w:proofErr w:type="gramEnd"/>
      <w:r w:rsidRPr="005D259D">
        <w:t>(s) nom(s) de ce(s) sous-traitant(s)</w:t>
      </w:r>
    </w:p>
    <w:p w14:paraId="5401513C" w14:textId="2D15FE6A" w:rsidR="00E9048C" w:rsidRPr="005D259D" w:rsidRDefault="005040CE" w:rsidP="00C15C81">
      <w:pPr>
        <w:pStyle w:val="Listepuces"/>
      </w:pPr>
      <w:proofErr w:type="gramStart"/>
      <w:r w:rsidRPr="005D259D">
        <w:t>et</w:t>
      </w:r>
      <w:proofErr w:type="gramEnd"/>
      <w:r w:rsidRPr="005D259D">
        <w:t xml:space="preserve"> les conditions de paiement du</w:t>
      </w:r>
      <w:r>
        <w:t xml:space="preserve"> </w:t>
      </w:r>
      <w:r w:rsidRPr="005D259D">
        <w:t>(des) contrat(s) de sous-traitance</w:t>
      </w:r>
    </w:p>
    <w:p w14:paraId="51964BAE" w14:textId="77777777" w:rsidR="00E9048C" w:rsidRDefault="00E9048C" w:rsidP="00E9048C"/>
    <w:tbl>
      <w:tblPr>
        <w:tblStyle w:val="Grilledutableau"/>
        <w:tblW w:w="0" w:type="auto"/>
        <w:tblLook w:val="04A0" w:firstRow="1" w:lastRow="0" w:firstColumn="1" w:lastColumn="0" w:noHBand="0" w:noVBand="1"/>
      </w:tblPr>
      <w:tblGrid>
        <w:gridCol w:w="9771"/>
      </w:tblGrid>
      <w:tr w:rsidR="00E9048C" w14:paraId="66B39A8C" w14:textId="77777777" w:rsidTr="00E9048C">
        <w:tc>
          <w:tcPr>
            <w:tcW w:w="9778" w:type="dxa"/>
          </w:tcPr>
          <w:p w14:paraId="0DE226BC" w14:textId="64759B0E" w:rsidR="00E9048C" w:rsidRDefault="00E9048C" w:rsidP="00E9048C">
            <w:pPr>
              <w:pStyle w:val="rNormal"/>
            </w:pPr>
            <w:r w:rsidRPr="00FF013B">
              <w:rPr>
                <w:color w:val="FF0000"/>
                <w:sz w:val="24"/>
                <w:highlight w:val="lightGray"/>
              </w:rPr>
              <w:lastRenderedPageBreak/>
              <w:sym w:font="Wingdings" w:char="F046"/>
            </w:r>
            <w:r>
              <w:t xml:space="preserve"> </w:t>
            </w:r>
            <w:r w:rsidRPr="00CC484C">
              <w:rPr>
                <w:b/>
                <w:u w:val="single"/>
              </w:rPr>
              <w:t xml:space="preserve">Le montant total des </w:t>
            </w:r>
            <w:r w:rsidR="00593BE1">
              <w:rPr>
                <w:b/>
                <w:u w:val="single"/>
              </w:rPr>
              <w:t>travaux</w:t>
            </w:r>
            <w:r w:rsidRPr="00CC484C">
              <w:rPr>
                <w:b/>
                <w:u w:val="single"/>
              </w:rPr>
              <w:t xml:space="preserve"> que le </w:t>
            </w:r>
            <w:r w:rsidR="00593BE1">
              <w:rPr>
                <w:b/>
                <w:u w:val="single"/>
              </w:rPr>
              <w:t>titulaire</w:t>
            </w:r>
            <w:r w:rsidRPr="00CC484C">
              <w:rPr>
                <w:b/>
                <w:u w:val="single"/>
              </w:rPr>
              <w:t xml:space="preserve"> envisage de </w:t>
            </w:r>
            <w:r w:rsidR="006D54D9" w:rsidRPr="00CC484C">
              <w:rPr>
                <w:b/>
                <w:u w:val="single"/>
              </w:rPr>
              <w:t>sous-traiter</w:t>
            </w:r>
            <w:r w:rsidRPr="00CC484C">
              <w:rPr>
                <w:b/>
                <w:u w:val="single"/>
              </w:rPr>
              <w:t xml:space="preserve"> est de</w:t>
            </w:r>
            <w:r>
              <w:t> :</w:t>
            </w:r>
          </w:p>
          <w:p w14:paraId="37F4A994" w14:textId="77777777" w:rsidR="00E9048C" w:rsidRDefault="00E9048C" w:rsidP="00E9048C">
            <w:pPr>
              <w:pStyle w:val="rNormal"/>
              <w:spacing w:before="0" w:after="0"/>
            </w:pPr>
            <w:r>
              <w:t>Montant hors T.</w:t>
            </w:r>
            <w:proofErr w:type="gramStart"/>
            <w:r>
              <w:t>V.A</w:t>
            </w:r>
            <w:proofErr w:type="gramEnd"/>
            <w:r>
              <w:tab/>
              <w:t xml:space="preserve">(en chiffres) </w:t>
            </w:r>
          </w:p>
          <w:p w14:paraId="401A5DD8" w14:textId="605627DF" w:rsidR="00E9048C" w:rsidRDefault="00E9048C" w:rsidP="00E9048C">
            <w:pPr>
              <w:pStyle w:val="rNormal"/>
              <w:spacing w:before="0" w:after="0"/>
            </w:pPr>
            <w:r>
              <w:t xml:space="preserve">T.V.A. au taux de </w:t>
            </w:r>
            <w:r w:rsidR="00FF013B" w:rsidRPr="00FF013B">
              <w:rPr>
                <w:highlight w:val="lightGray"/>
              </w:rPr>
              <w:t>____</w:t>
            </w:r>
            <w:r>
              <w:t>%</w:t>
            </w:r>
            <w:r>
              <w:tab/>
              <w:t>(en chiffres)</w:t>
            </w:r>
          </w:p>
          <w:p w14:paraId="4E8F0175" w14:textId="77777777" w:rsidR="00E9048C" w:rsidRDefault="00E9048C" w:rsidP="00E9048C">
            <w:pPr>
              <w:pStyle w:val="rNormal"/>
              <w:spacing w:before="0" w:after="0"/>
            </w:pPr>
            <w:r>
              <w:t>Montant T.V.A. incluse</w:t>
            </w:r>
            <w:r>
              <w:tab/>
              <w:t xml:space="preserve">(en chiffres) </w:t>
            </w:r>
          </w:p>
          <w:p w14:paraId="5F37C51C" w14:textId="77777777" w:rsidR="00E9048C" w:rsidRDefault="00E9048C" w:rsidP="00E9048C">
            <w:pPr>
              <w:pStyle w:val="rNormal"/>
              <w:spacing w:before="0" w:after="0"/>
            </w:pPr>
            <w:r>
              <w:t>(</w:t>
            </w:r>
            <w:r w:rsidRPr="00542F13">
              <w:rPr>
                <w:highlight w:val="lightGray"/>
              </w:rPr>
              <w:t>...........................................................................................................</w:t>
            </w:r>
            <w:r>
              <w:t>) (</w:t>
            </w:r>
            <w:proofErr w:type="gramStart"/>
            <w:r>
              <w:t>en</w:t>
            </w:r>
            <w:proofErr w:type="gramEnd"/>
            <w:r>
              <w:t xml:space="preserve"> toutes lettres)</w:t>
            </w:r>
          </w:p>
          <w:p w14:paraId="7991BAAE" w14:textId="77777777" w:rsidR="00E9048C" w:rsidRDefault="00E9048C" w:rsidP="00E9048C"/>
        </w:tc>
      </w:tr>
      <w:tr w:rsidR="00E9048C" w14:paraId="5801038F" w14:textId="77777777" w:rsidTr="00E9048C">
        <w:tc>
          <w:tcPr>
            <w:tcW w:w="9778" w:type="dxa"/>
          </w:tcPr>
          <w:p w14:paraId="133CD816" w14:textId="049A015F" w:rsidR="00E9048C" w:rsidRDefault="00FF013B" w:rsidP="00E9048C">
            <w:pPr>
              <w:pStyle w:val="rNormal"/>
              <w:spacing w:before="360"/>
              <w:rPr>
                <w:u w:val="single"/>
              </w:rPr>
            </w:pPr>
            <w:r w:rsidRPr="00FF013B">
              <w:rPr>
                <w:color w:val="FF0000"/>
                <w:sz w:val="24"/>
                <w:highlight w:val="lightGray"/>
              </w:rPr>
              <w:sym w:font="Wingdings" w:char="F046"/>
            </w:r>
            <w:r w:rsidR="00E9048C" w:rsidRPr="00CC484C">
              <w:rPr>
                <w:b/>
                <w:u w:val="single"/>
              </w:rPr>
              <w:t xml:space="preserve">Le montant maximal de la créance que le </w:t>
            </w:r>
            <w:r w:rsidR="00593BE1">
              <w:rPr>
                <w:b/>
                <w:u w:val="single"/>
              </w:rPr>
              <w:t>titulaire</w:t>
            </w:r>
            <w:r w:rsidR="00E9048C" w:rsidRPr="00CC484C">
              <w:rPr>
                <w:b/>
                <w:u w:val="single"/>
              </w:rPr>
              <w:t xml:space="preserve"> pourra présenter en nantissement ou céder, est ainsi de :</w:t>
            </w:r>
          </w:p>
          <w:p w14:paraId="203A74B3" w14:textId="77777777" w:rsidR="00E9048C" w:rsidRDefault="00E9048C" w:rsidP="00E9048C">
            <w:pPr>
              <w:pStyle w:val="rNormal"/>
              <w:spacing w:before="0" w:after="0"/>
            </w:pPr>
            <w:r>
              <w:t>Montant hors T.</w:t>
            </w:r>
            <w:proofErr w:type="gramStart"/>
            <w:r>
              <w:t>V.A</w:t>
            </w:r>
            <w:proofErr w:type="gramEnd"/>
            <w:r>
              <w:tab/>
              <w:t>(en chiffres)</w:t>
            </w:r>
          </w:p>
          <w:p w14:paraId="7D9BAD0C" w14:textId="746B3326" w:rsidR="00E9048C" w:rsidRDefault="00E9048C" w:rsidP="00E9048C">
            <w:pPr>
              <w:pStyle w:val="rNormal"/>
              <w:spacing w:before="0" w:after="0"/>
            </w:pPr>
            <w:r>
              <w:t xml:space="preserve">T.V.A. au taux de </w:t>
            </w:r>
            <w:r w:rsidR="00FF013B" w:rsidRPr="00FF013B">
              <w:rPr>
                <w:highlight w:val="lightGray"/>
              </w:rPr>
              <w:t>____</w:t>
            </w:r>
            <w:r>
              <w:t>%</w:t>
            </w:r>
            <w:r>
              <w:tab/>
              <w:t>(en chiffres)</w:t>
            </w:r>
          </w:p>
          <w:p w14:paraId="584AA423" w14:textId="77777777" w:rsidR="00E9048C" w:rsidRDefault="00E9048C" w:rsidP="00E9048C">
            <w:pPr>
              <w:pStyle w:val="rNormal"/>
              <w:spacing w:before="0" w:after="0"/>
            </w:pPr>
            <w:r>
              <w:t>Montant T.V.A. incluse</w:t>
            </w:r>
            <w:r>
              <w:tab/>
              <w:t>(en chiffres)</w:t>
            </w:r>
          </w:p>
          <w:p w14:paraId="4287B971" w14:textId="77777777" w:rsidR="00E9048C" w:rsidRDefault="00E9048C" w:rsidP="00E9048C">
            <w:r>
              <w:t>(</w:t>
            </w:r>
            <w:r w:rsidRPr="00AA4B96">
              <w:rPr>
                <w:highlight w:val="lightGray"/>
              </w:rPr>
              <w:t>.....................................................................................................................................</w:t>
            </w:r>
            <w:r>
              <w:rPr>
                <w:highlight w:val="lightGray"/>
              </w:rPr>
              <w:t>...............................</w:t>
            </w:r>
            <w:r>
              <w:t>) (</w:t>
            </w:r>
            <w:proofErr w:type="gramStart"/>
            <w:r>
              <w:t>en</w:t>
            </w:r>
            <w:proofErr w:type="gramEnd"/>
            <w:r>
              <w:t xml:space="preserve"> toutes lettres).</w:t>
            </w:r>
          </w:p>
          <w:p w14:paraId="6BE1FF03" w14:textId="77777777" w:rsidR="00E9048C" w:rsidRDefault="00E9048C" w:rsidP="00E9048C"/>
        </w:tc>
      </w:tr>
    </w:tbl>
    <w:p w14:paraId="39F26D53" w14:textId="77777777" w:rsidR="00456665" w:rsidRDefault="00456665" w:rsidP="00E9048C"/>
    <w:p w14:paraId="2458E3F8" w14:textId="77777777" w:rsidR="004846CE" w:rsidRPr="009E750F" w:rsidRDefault="004846CE" w:rsidP="00CC484C">
      <w:pPr>
        <w:pStyle w:val="Paragraphedeliste"/>
        <w:numPr>
          <w:ilvl w:val="0"/>
          <w:numId w:val="11"/>
        </w:numPr>
        <w:rPr>
          <w:b/>
        </w:rPr>
      </w:pPr>
      <w:r w:rsidRPr="009E750F">
        <w:rPr>
          <w:b/>
          <w:highlight w:val="lightGray"/>
        </w:rPr>
        <w:t>Rajouter ce tableau pour des cotraitants si nécessaire</w:t>
      </w:r>
    </w:p>
    <w:p w14:paraId="012E5A45" w14:textId="202BAA32" w:rsidR="00E9048C" w:rsidRDefault="00E9048C" w:rsidP="00E9048C">
      <w:r>
        <w:t xml:space="preserve">Le montant des </w:t>
      </w:r>
      <w:r w:rsidR="00593BE1">
        <w:t>travaux</w:t>
      </w:r>
      <w:r w:rsidR="00FF013B">
        <w:t xml:space="preserve"> sous-traité</w:t>
      </w:r>
      <w:r>
        <w:t>s indiqué constitue le montant maximal de la créance que le sous-traitant concerné pourra présenter en nantissement ou céder.</w:t>
      </w:r>
    </w:p>
    <w:p w14:paraId="6A49ACE1" w14:textId="11B0CB3A" w:rsidR="00EA1BA4" w:rsidRPr="00214112" w:rsidRDefault="00EA1BA4" w:rsidP="00E9048C">
      <w:r>
        <w:t xml:space="preserve">Lorsqu’un intervenant n’ayant pas reçu d’agrément de sous-traitance directe ou directe intervient sur le chantier, </w:t>
      </w:r>
      <w:r w:rsidR="00675570">
        <w:t xml:space="preserve">le </w:t>
      </w:r>
      <w:r w:rsidR="00675570" w:rsidRPr="00214112">
        <w:t>titulaire</w:t>
      </w:r>
      <w:r w:rsidRPr="00214112">
        <w:t xml:space="preserve"> devra remettre une attestation</w:t>
      </w:r>
      <w:r w:rsidR="00FF013B" w:rsidRPr="00214112">
        <w:t xml:space="preserve"> sur l’honneur indiquant que </w:t>
      </w:r>
      <w:r w:rsidR="00675570" w:rsidRPr="00214112">
        <w:t>le titulaire</w:t>
      </w:r>
      <w:r w:rsidRPr="00214112">
        <w:t xml:space="preserve"> intervenant en qualité de fournisseur ou loueur n’a pas la qualité de sous-traitant.</w:t>
      </w:r>
    </w:p>
    <w:p w14:paraId="277A2D33" w14:textId="77777777" w:rsidR="003E1818" w:rsidRPr="00214112" w:rsidRDefault="003E1818" w:rsidP="009D18BC">
      <w:pPr>
        <w:pStyle w:val="Titre1"/>
      </w:pPr>
      <w:bookmarkStart w:id="187" w:name="_Ref335896659"/>
      <w:bookmarkStart w:id="188" w:name="_Ref335896673"/>
      <w:bookmarkStart w:id="189" w:name="_Toc350105264"/>
      <w:bookmarkStart w:id="190" w:name="_Toc204250662"/>
      <w:r w:rsidRPr="00214112">
        <w:t>Pénalités</w:t>
      </w:r>
      <w:bookmarkEnd w:id="144"/>
      <w:bookmarkEnd w:id="145"/>
      <w:bookmarkEnd w:id="187"/>
      <w:bookmarkEnd w:id="188"/>
      <w:bookmarkEnd w:id="189"/>
      <w:bookmarkEnd w:id="190"/>
    </w:p>
    <w:p w14:paraId="1D09066D" w14:textId="196506F7" w:rsidR="00264577" w:rsidRPr="00214112" w:rsidRDefault="00264577" w:rsidP="00264577">
      <w:pPr>
        <w:rPr>
          <w:rFonts w:eastAsia="Futura Std Light"/>
          <w:color w:val="000000"/>
        </w:rPr>
      </w:pPr>
      <w:r w:rsidRPr="00214112">
        <w:rPr>
          <w:rFonts w:eastAsia="Futura Std Light"/>
          <w:color w:val="000000"/>
        </w:rPr>
        <w:t>Le montant des pénalités est exprimé en valeur de base, hors variations de prix et hors du champ d’application de la TVA.</w:t>
      </w:r>
    </w:p>
    <w:p w14:paraId="3524D22D" w14:textId="53C8EB80" w:rsidR="00264577" w:rsidRPr="00750042" w:rsidRDefault="00264577" w:rsidP="00264577">
      <w:pPr>
        <w:rPr>
          <w:rFonts w:eastAsia="Futura Std Light"/>
          <w:color w:val="000000"/>
        </w:rPr>
      </w:pPr>
      <w:r w:rsidRPr="00214112">
        <w:rPr>
          <w:rFonts w:eastAsia="Futura Std Light"/>
          <w:color w:val="000000"/>
        </w:rPr>
        <w:t>En application de l’article</w:t>
      </w:r>
      <w:r w:rsidRPr="00750042">
        <w:rPr>
          <w:rFonts w:eastAsia="Futura Std Light"/>
          <w:color w:val="000000"/>
        </w:rPr>
        <w:t xml:space="preserve"> 19.1.1 du CCAG-Travaux, les samedis, les dimanches et les jours fériés ou chômés ne sont pas déduits pour le calcul des pénalités.</w:t>
      </w:r>
    </w:p>
    <w:p w14:paraId="6FFD2562" w14:textId="773F0736" w:rsidR="00264577" w:rsidRPr="00750042" w:rsidRDefault="00264577" w:rsidP="00264577">
      <w:pPr>
        <w:rPr>
          <w:rFonts w:eastAsia="Futura Std Light"/>
          <w:color w:val="000000"/>
        </w:rPr>
      </w:pPr>
      <w:r w:rsidRPr="00750042">
        <w:rPr>
          <w:rFonts w:eastAsia="Futura Std Light"/>
          <w:color w:val="000000"/>
        </w:rPr>
        <w:t>En application de l’article 19.1.2 du CCAG-Travaux, dans le cas d'un groupement d'opérateurs économiques pour lesquels le paiement est effectué sur des comptes séparés, les pénalités sont réparties entre les membres du groupement conformément aux indications données par le mandataire.</w:t>
      </w:r>
    </w:p>
    <w:p w14:paraId="7C7E19A2" w14:textId="48048765" w:rsidR="00264577" w:rsidRPr="00750042" w:rsidRDefault="00264577" w:rsidP="00264577">
      <w:pPr>
        <w:rPr>
          <w:rFonts w:eastAsia="Futura Std Light"/>
          <w:color w:val="000000"/>
        </w:rPr>
      </w:pPr>
      <w:r w:rsidRPr="00750042">
        <w:rPr>
          <w:rFonts w:eastAsia="Futura Std Light"/>
          <w:color w:val="000000"/>
        </w:rPr>
        <w:t>Dans l'attente de ces indications, les pénalités sont retenues en totalité sur les sommes dues au mandataire, sans que cette opération engage la responsabilité du maître d'ouvrage à l'égard des autres membres du groupement.</w:t>
      </w:r>
    </w:p>
    <w:p w14:paraId="7CD14B51" w14:textId="4371DD70" w:rsidR="00264577" w:rsidRPr="00750042" w:rsidRDefault="00264577" w:rsidP="00264577">
      <w:pPr>
        <w:rPr>
          <w:rFonts w:eastAsia="Futura Std Light"/>
          <w:color w:val="000000"/>
        </w:rPr>
      </w:pPr>
      <w:r w:rsidRPr="00750042">
        <w:rPr>
          <w:rFonts w:eastAsia="Futura Std Light"/>
          <w:color w:val="000000"/>
        </w:rPr>
        <w:t>En application de l’article 19.1.3 du CCAG-Travaux, en cas de résiliation, les pénalités sont appliquées jusqu'au jour inclus de la date de prise d'effet de la décision de résiliation ou jusqu'au jour d'arrêt de l'exploitation du titulaire, si la résiliation résulte d'un des cas prévus à l'article 50.1 du CCAG-Travaux.</w:t>
      </w:r>
    </w:p>
    <w:p w14:paraId="289027C9" w14:textId="0248FC2A" w:rsidR="00264577" w:rsidRPr="00750042" w:rsidRDefault="00264577" w:rsidP="00264577">
      <w:pPr>
        <w:rPr>
          <w:rFonts w:eastAsia="Futura Std Light"/>
          <w:b/>
          <w:color w:val="000000"/>
        </w:rPr>
      </w:pPr>
      <w:r w:rsidRPr="00750042">
        <w:rPr>
          <w:rFonts w:eastAsia="Futura Std Light"/>
          <w:b/>
          <w:color w:val="000000"/>
        </w:rPr>
        <w:t>Par dérogation à l’article 19.2.1 du CCAG-Travaux, le titulaire n’est pas exonéré des pénalités dont le montant ne dépasse pas 1 000 euros HT pour l’ensemble du marché.</w:t>
      </w:r>
    </w:p>
    <w:p w14:paraId="373ABBA0" w14:textId="44FE8F01" w:rsidR="00264577" w:rsidRPr="00264577" w:rsidRDefault="00264577" w:rsidP="00264577">
      <w:pPr>
        <w:rPr>
          <w:rFonts w:eastAsia="Futura Std Light"/>
          <w:b/>
          <w:color w:val="000000"/>
        </w:rPr>
      </w:pPr>
      <w:r w:rsidRPr="00750042">
        <w:rPr>
          <w:rFonts w:eastAsia="Futura Std Light"/>
          <w:b/>
          <w:color w:val="000000"/>
        </w:rPr>
        <w:t>Par dérogation à l’article 19.2.2 du CCAG Travaux, le montant total des pénalités appliquées au titulaire peut excéder 10 % du montant total hors taxes du marché.</w:t>
      </w:r>
    </w:p>
    <w:p w14:paraId="29D75485" w14:textId="74C0F899" w:rsidR="00264577" w:rsidRPr="00750042" w:rsidRDefault="00264577" w:rsidP="00264577">
      <w:pPr>
        <w:rPr>
          <w:rFonts w:eastAsia="Futura Std Light"/>
          <w:color w:val="000000"/>
        </w:rPr>
      </w:pPr>
      <w:r w:rsidRPr="00750042">
        <w:rPr>
          <w:rFonts w:eastAsia="Futura Std Light"/>
          <w:color w:val="000000"/>
        </w:rPr>
        <w:t xml:space="preserve">Sauf mention contraire dans les pièces contractuelles et par dérogation à l’article 19.2.4 du CCAG-Travaux, les pénalités prévues au marché sont applicables sur simple constatation du Maître d’Ouvrage, et sans qu’il y ait besoin de recourir à une mise en demeure préalable. </w:t>
      </w:r>
    </w:p>
    <w:p w14:paraId="51B5183B" w14:textId="2A0DF141" w:rsidR="00264577" w:rsidRPr="00750042" w:rsidRDefault="00264577" w:rsidP="00264577">
      <w:pPr>
        <w:rPr>
          <w:rFonts w:eastAsia="Futura Std Light"/>
          <w:color w:val="000000"/>
        </w:rPr>
      </w:pPr>
      <w:r w:rsidRPr="00750042">
        <w:rPr>
          <w:rFonts w:eastAsia="Futura Std Light"/>
          <w:color w:val="000000"/>
        </w:rPr>
        <w:t>Les pénalités de retard seront applicables de plein droit au titulaire sans qu’il soit nécessaire que le Maître d’Ouvrage ait au préalable invité le titulaire à présenter ses observations sur la pénalité appliquée.</w:t>
      </w:r>
    </w:p>
    <w:p w14:paraId="6C06D586" w14:textId="73ED2533" w:rsidR="00264577" w:rsidRPr="00750042" w:rsidRDefault="00264577" w:rsidP="00264577">
      <w:pPr>
        <w:rPr>
          <w:rFonts w:eastAsia="Futura Std Light"/>
          <w:color w:val="000000"/>
        </w:rPr>
      </w:pPr>
      <w:r w:rsidRPr="00750042">
        <w:rPr>
          <w:rFonts w:eastAsia="Futura Std Light"/>
          <w:color w:val="000000"/>
        </w:rPr>
        <w:lastRenderedPageBreak/>
        <w:t xml:space="preserve">Leur application fera l’objet d’une constatation de manquement (retard dans l’exécution, inexécution ou non-respect d’une obligation </w:t>
      </w:r>
      <w:proofErr w:type="gramStart"/>
      <w:r w:rsidRPr="00750042">
        <w:rPr>
          <w:rFonts w:eastAsia="Futura Std Light"/>
          <w:color w:val="000000"/>
        </w:rPr>
        <w:t>contractuelle,…</w:t>
      </w:r>
      <w:proofErr w:type="gramEnd"/>
      <w:r w:rsidRPr="00750042">
        <w:rPr>
          <w:rFonts w:eastAsia="Futura Std Light"/>
          <w:color w:val="000000"/>
        </w:rPr>
        <w:t xml:space="preserve">) par l’acheteur public auprès du titulaire selon les modalités d’application et dans les délais spécifiquement indiqués ci-après. </w:t>
      </w:r>
    </w:p>
    <w:p w14:paraId="220387E4" w14:textId="6BB90684" w:rsidR="00264577" w:rsidRPr="00750042" w:rsidRDefault="00264577" w:rsidP="00264577">
      <w:pPr>
        <w:rPr>
          <w:rFonts w:eastAsia="Futura Std Light"/>
          <w:color w:val="000000"/>
        </w:rPr>
      </w:pPr>
      <w:r w:rsidRPr="00750042">
        <w:rPr>
          <w:rFonts w:eastAsia="Futura Std Light"/>
          <w:color w:val="000000"/>
        </w:rPr>
        <w:t>La constatation du manquement sera signifiée au titulaire par courriel, extranet ou courrier.</w:t>
      </w:r>
    </w:p>
    <w:p w14:paraId="788BC69E" w14:textId="343BF2DC" w:rsidR="00264577" w:rsidRPr="00750042" w:rsidRDefault="00264577" w:rsidP="00264577">
      <w:pPr>
        <w:rPr>
          <w:rFonts w:eastAsia="Futura Std Light"/>
          <w:color w:val="000000"/>
        </w:rPr>
      </w:pPr>
      <w:r w:rsidRPr="00750042">
        <w:rPr>
          <w:rFonts w:eastAsia="Futura Std Light"/>
          <w:color w:val="000000"/>
        </w:rPr>
        <w:t>L’application de ces pénalités ne saurait libérer le titulaire de la réparation, de la mise en conformité ou de toute autre obligation contractuelle lui incombant.</w:t>
      </w:r>
    </w:p>
    <w:p w14:paraId="6F62B496" w14:textId="7AE0B3F7" w:rsidR="00264577" w:rsidRPr="00264577" w:rsidRDefault="00264577" w:rsidP="00264577">
      <w:pPr>
        <w:rPr>
          <w:rFonts w:eastAsia="Futura Std Light"/>
          <w:color w:val="000000"/>
        </w:rPr>
      </w:pPr>
      <w:r w:rsidRPr="00750042">
        <w:rPr>
          <w:rFonts w:eastAsia="Futura Std Light"/>
          <w:color w:val="000000"/>
        </w:rPr>
        <w:t>Toutes les pénalités sont cumulables et non compensables.</w:t>
      </w:r>
    </w:p>
    <w:p w14:paraId="3FE5D426" w14:textId="77990073" w:rsidR="003E1818" w:rsidRDefault="003E1818" w:rsidP="009D18BC">
      <w:pPr>
        <w:pStyle w:val="Titre2"/>
      </w:pPr>
      <w:bookmarkStart w:id="191" w:name="_Toc350105265"/>
      <w:bookmarkStart w:id="192" w:name="_Ref362335562"/>
      <w:bookmarkStart w:id="193" w:name="_Ref362335566"/>
      <w:bookmarkStart w:id="194" w:name="_Ref437942432"/>
      <w:bookmarkStart w:id="195" w:name="_Toc204250663"/>
      <w:r w:rsidRPr="002B2C17">
        <w:t>Pénalité</w:t>
      </w:r>
      <w:r w:rsidR="00264577">
        <w:t>s</w:t>
      </w:r>
      <w:r w:rsidRPr="002B2C17">
        <w:t xml:space="preserve"> de retard</w:t>
      </w:r>
      <w:bookmarkEnd w:id="191"/>
      <w:bookmarkEnd w:id="192"/>
      <w:bookmarkEnd w:id="193"/>
      <w:bookmarkEnd w:id="194"/>
      <w:bookmarkEnd w:id="195"/>
      <w:r w:rsidR="00541BDA">
        <w:t xml:space="preserve"> </w:t>
      </w: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9"/>
        <w:gridCol w:w="1145"/>
        <w:gridCol w:w="2740"/>
      </w:tblGrid>
      <w:tr w:rsidR="00264577" w:rsidRPr="00264577" w14:paraId="48F40B95" w14:textId="77777777" w:rsidTr="00264577">
        <w:trPr>
          <w:cantSplit/>
          <w:trHeight w:val="255"/>
          <w:tblHeader/>
          <w:jc w:val="center"/>
        </w:trPr>
        <w:tc>
          <w:tcPr>
            <w:tcW w:w="2954" w:type="pct"/>
            <w:shd w:val="clear" w:color="auto" w:fill="000000"/>
            <w:vAlign w:val="center"/>
          </w:tcPr>
          <w:p w14:paraId="37939784"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bCs/>
                <w:sz w:val="22"/>
                <w:szCs w:val="22"/>
              </w:rPr>
            </w:pPr>
            <w:r w:rsidRPr="00264577">
              <w:rPr>
                <w:rFonts w:ascii="Calibri" w:hAnsi="Calibri" w:cs="Calibri"/>
                <w:b/>
                <w:bCs/>
                <w:sz w:val="22"/>
                <w:szCs w:val="22"/>
              </w:rPr>
              <w:t>Manquement constaté</w:t>
            </w:r>
          </w:p>
        </w:tc>
        <w:tc>
          <w:tcPr>
            <w:tcW w:w="603" w:type="pct"/>
            <w:shd w:val="clear" w:color="auto" w:fill="000000"/>
            <w:vAlign w:val="center"/>
          </w:tcPr>
          <w:p w14:paraId="34286232"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bCs/>
                <w:sz w:val="22"/>
                <w:szCs w:val="22"/>
              </w:rPr>
            </w:pPr>
            <w:r w:rsidRPr="00264577">
              <w:rPr>
                <w:rFonts w:ascii="Calibri" w:hAnsi="Calibri" w:cs="Calibri"/>
                <w:b/>
                <w:bCs/>
                <w:sz w:val="22"/>
                <w:szCs w:val="22"/>
              </w:rPr>
              <w:t xml:space="preserve">Montant </w:t>
            </w:r>
          </w:p>
          <w:p w14:paraId="0C4BD755"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bCs/>
                <w:sz w:val="22"/>
                <w:szCs w:val="22"/>
              </w:rPr>
            </w:pPr>
            <w:proofErr w:type="gramStart"/>
            <w:r w:rsidRPr="00264577">
              <w:rPr>
                <w:rFonts w:ascii="Calibri" w:hAnsi="Calibri" w:cs="Calibri"/>
                <w:b/>
                <w:bCs/>
                <w:sz w:val="22"/>
                <w:szCs w:val="22"/>
              </w:rPr>
              <w:t>de</w:t>
            </w:r>
            <w:proofErr w:type="gramEnd"/>
            <w:r w:rsidRPr="00264577">
              <w:rPr>
                <w:rFonts w:ascii="Calibri" w:hAnsi="Calibri" w:cs="Calibri"/>
                <w:b/>
                <w:bCs/>
                <w:sz w:val="22"/>
                <w:szCs w:val="22"/>
              </w:rPr>
              <w:t xml:space="preserve"> la pénalité</w:t>
            </w:r>
          </w:p>
        </w:tc>
        <w:tc>
          <w:tcPr>
            <w:tcW w:w="1443" w:type="pct"/>
            <w:shd w:val="clear" w:color="auto" w:fill="000000"/>
            <w:vAlign w:val="center"/>
          </w:tcPr>
          <w:p w14:paraId="5490901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bCs/>
                <w:sz w:val="22"/>
                <w:szCs w:val="22"/>
              </w:rPr>
            </w:pPr>
            <w:r w:rsidRPr="00264577">
              <w:rPr>
                <w:rFonts w:ascii="Calibri" w:hAnsi="Calibri" w:cs="Calibri"/>
                <w:b/>
                <w:bCs/>
                <w:sz w:val="22"/>
                <w:szCs w:val="22"/>
              </w:rPr>
              <w:t>Unité</w:t>
            </w:r>
          </w:p>
        </w:tc>
      </w:tr>
      <w:tr w:rsidR="002F4FC7" w:rsidRPr="00264577" w14:paraId="3A8782E0" w14:textId="77777777" w:rsidTr="00264577">
        <w:trPr>
          <w:cantSplit/>
          <w:trHeight w:val="1289"/>
          <w:jc w:val="center"/>
        </w:trPr>
        <w:tc>
          <w:tcPr>
            <w:tcW w:w="2954" w:type="pct"/>
            <w:shd w:val="clear" w:color="auto" w:fill="B8CCE4" w:themeFill="accent1" w:themeFillTint="66"/>
            <w:vAlign w:val="center"/>
          </w:tcPr>
          <w:p w14:paraId="3E089357" w14:textId="44C7C2E1" w:rsidR="002F4FC7" w:rsidRPr="00264577" w:rsidRDefault="002F4FC7" w:rsidP="00264577">
            <w:pPr>
              <w:overflowPunct/>
              <w:autoSpaceDE/>
              <w:autoSpaceDN/>
              <w:adjustRightInd/>
              <w:spacing w:after="0" w:line="240" w:lineRule="auto"/>
              <w:jc w:val="center"/>
              <w:textAlignment w:val="auto"/>
              <w:rPr>
                <w:rFonts w:ascii="Calibri" w:hAnsi="Calibri" w:cs="Calibri"/>
                <w:b/>
                <w:sz w:val="22"/>
                <w:szCs w:val="22"/>
              </w:rPr>
            </w:pPr>
            <w:r>
              <w:rPr>
                <w:rFonts w:ascii="Calibri" w:hAnsi="Calibri" w:cs="Calibri"/>
                <w:b/>
                <w:sz w:val="22"/>
                <w:szCs w:val="22"/>
              </w:rPr>
              <w:t>Retard dans la livraison du matériel</w:t>
            </w:r>
          </w:p>
        </w:tc>
        <w:tc>
          <w:tcPr>
            <w:tcW w:w="603" w:type="pct"/>
            <w:vAlign w:val="center"/>
          </w:tcPr>
          <w:p w14:paraId="6A0939A9" w14:textId="6067A417" w:rsidR="002F4FC7" w:rsidRPr="00264577" w:rsidRDefault="002F4FC7" w:rsidP="00264577">
            <w:pPr>
              <w:overflowPunct/>
              <w:autoSpaceDE/>
              <w:autoSpaceDN/>
              <w:adjustRightInd/>
              <w:spacing w:after="0" w:line="240" w:lineRule="auto"/>
              <w:jc w:val="center"/>
              <w:textAlignment w:val="auto"/>
              <w:rPr>
                <w:rFonts w:ascii="Calibri" w:hAnsi="Calibri" w:cs="Calibri"/>
                <w:sz w:val="22"/>
                <w:szCs w:val="22"/>
              </w:rPr>
            </w:pPr>
            <w:r>
              <w:rPr>
                <w:rFonts w:ascii="Calibri" w:hAnsi="Calibri" w:cs="Calibri"/>
                <w:sz w:val="22"/>
                <w:szCs w:val="22"/>
              </w:rPr>
              <w:t>500€</w:t>
            </w:r>
          </w:p>
        </w:tc>
        <w:tc>
          <w:tcPr>
            <w:tcW w:w="1443" w:type="pct"/>
            <w:vAlign w:val="center"/>
          </w:tcPr>
          <w:p w14:paraId="7EF5E60D" w14:textId="71B85A4D" w:rsidR="002F4FC7" w:rsidRPr="00264577" w:rsidRDefault="002F4FC7" w:rsidP="00264577">
            <w:pPr>
              <w:overflowPunct/>
              <w:autoSpaceDE/>
              <w:autoSpaceDN/>
              <w:adjustRightInd/>
              <w:spacing w:after="0" w:line="240" w:lineRule="auto"/>
              <w:jc w:val="center"/>
              <w:textAlignment w:val="auto"/>
              <w:rPr>
                <w:rFonts w:ascii="Calibri" w:hAnsi="Calibri" w:cs="Calibri"/>
                <w:sz w:val="22"/>
                <w:szCs w:val="22"/>
              </w:rPr>
            </w:pPr>
            <w:r>
              <w:rPr>
                <w:rFonts w:ascii="Calibri" w:hAnsi="Calibri" w:cs="Calibri"/>
                <w:sz w:val="22"/>
                <w:szCs w:val="22"/>
              </w:rPr>
              <w:t>Par jour calendaire de retard</w:t>
            </w:r>
          </w:p>
        </w:tc>
      </w:tr>
      <w:tr w:rsidR="00264577" w:rsidRPr="00264577" w14:paraId="1E283F07" w14:textId="77777777" w:rsidTr="00264577">
        <w:trPr>
          <w:cantSplit/>
          <w:trHeight w:val="1289"/>
          <w:jc w:val="center"/>
        </w:trPr>
        <w:tc>
          <w:tcPr>
            <w:tcW w:w="2954" w:type="pct"/>
            <w:shd w:val="clear" w:color="auto" w:fill="B8CCE4" w:themeFill="accent1" w:themeFillTint="66"/>
            <w:vAlign w:val="center"/>
          </w:tcPr>
          <w:p w14:paraId="556D356F"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préparation des travaux</w:t>
            </w:r>
          </w:p>
        </w:tc>
        <w:tc>
          <w:tcPr>
            <w:tcW w:w="603" w:type="pct"/>
            <w:vAlign w:val="center"/>
          </w:tcPr>
          <w:p w14:paraId="59A7C927"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p w14:paraId="14DCB13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100 € </w:t>
            </w:r>
          </w:p>
          <w:p w14:paraId="7188435B"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tc>
        <w:tc>
          <w:tcPr>
            <w:tcW w:w="1443" w:type="pct"/>
            <w:vAlign w:val="center"/>
          </w:tcPr>
          <w:p w14:paraId="138CDDD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 </w:t>
            </w:r>
          </w:p>
        </w:tc>
      </w:tr>
      <w:tr w:rsidR="00264577" w:rsidRPr="00264577" w14:paraId="6BCDCB7D" w14:textId="77777777" w:rsidTr="00264577">
        <w:trPr>
          <w:cantSplit/>
          <w:trHeight w:val="1289"/>
          <w:jc w:val="center"/>
        </w:trPr>
        <w:tc>
          <w:tcPr>
            <w:tcW w:w="2954" w:type="pct"/>
            <w:shd w:val="clear" w:color="auto" w:fill="B8CCE4" w:themeFill="accent1" w:themeFillTint="66"/>
            <w:vAlign w:val="center"/>
          </w:tcPr>
          <w:p w14:paraId="0906BDEC"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de démarrage des travaux (non-respect de la date de démarrage des travaux)</w:t>
            </w:r>
          </w:p>
        </w:tc>
        <w:tc>
          <w:tcPr>
            <w:tcW w:w="603" w:type="pct"/>
            <w:vAlign w:val="center"/>
          </w:tcPr>
          <w:p w14:paraId="62B0BA0F"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100 €</w:t>
            </w:r>
          </w:p>
        </w:tc>
        <w:tc>
          <w:tcPr>
            <w:tcW w:w="1443" w:type="pct"/>
            <w:vAlign w:val="center"/>
          </w:tcPr>
          <w:p w14:paraId="30DEBB8D"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 </w:t>
            </w:r>
          </w:p>
        </w:tc>
      </w:tr>
      <w:tr w:rsidR="00264577" w:rsidRPr="00264577" w14:paraId="3F9B5387" w14:textId="77777777" w:rsidTr="00264577">
        <w:trPr>
          <w:cantSplit/>
          <w:trHeight w:val="1289"/>
          <w:jc w:val="center"/>
        </w:trPr>
        <w:tc>
          <w:tcPr>
            <w:tcW w:w="2954" w:type="pct"/>
            <w:shd w:val="clear" w:color="auto" w:fill="B8CCE4" w:themeFill="accent1" w:themeFillTint="66"/>
            <w:vAlign w:val="center"/>
          </w:tcPr>
          <w:p w14:paraId="51046E40"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l’exécution des travaux</w:t>
            </w:r>
          </w:p>
        </w:tc>
        <w:tc>
          <w:tcPr>
            <w:tcW w:w="603" w:type="pct"/>
            <w:vAlign w:val="center"/>
          </w:tcPr>
          <w:p w14:paraId="32066032"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p w14:paraId="39A53AED"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500 € </w:t>
            </w:r>
          </w:p>
          <w:p w14:paraId="12D26AFF"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tc>
        <w:tc>
          <w:tcPr>
            <w:tcW w:w="1443" w:type="pct"/>
            <w:vAlign w:val="center"/>
          </w:tcPr>
          <w:p w14:paraId="2D5F6465"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32F55A19" w14:textId="77777777" w:rsidTr="00264577">
        <w:trPr>
          <w:cantSplit/>
          <w:trHeight w:val="1448"/>
          <w:jc w:val="center"/>
        </w:trPr>
        <w:tc>
          <w:tcPr>
            <w:tcW w:w="2954" w:type="pct"/>
            <w:shd w:val="clear" w:color="auto" w:fill="B8CCE4" w:themeFill="accent1" w:themeFillTint="66"/>
            <w:vAlign w:val="center"/>
          </w:tcPr>
          <w:p w14:paraId="44E03DE8"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69B3BB48"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remise d’un document d’exécution prévu au marché et/ou demandé par le Maître d’Ouvrage/Maître d’œuvre</w:t>
            </w:r>
          </w:p>
          <w:p w14:paraId="2F24965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29A96C7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63B3D72B"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u w:val="single"/>
              </w:rPr>
              <w:t>NOTA</w:t>
            </w:r>
            <w:r w:rsidRPr="00264577">
              <w:rPr>
                <w:rFonts w:ascii="Calibri" w:hAnsi="Calibri" w:cs="Calibri"/>
                <w:b/>
                <w:sz w:val="22"/>
                <w:szCs w:val="22"/>
              </w:rPr>
              <w:t> : Tout document ou toute information transmis mais manifestement incomplet ou insuffisant seront réputés non remis.</w:t>
            </w:r>
          </w:p>
          <w:p w14:paraId="05526BB6"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tc>
        <w:tc>
          <w:tcPr>
            <w:tcW w:w="603" w:type="pct"/>
            <w:vAlign w:val="center"/>
          </w:tcPr>
          <w:p w14:paraId="45FAC57C"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100 €</w:t>
            </w:r>
          </w:p>
        </w:tc>
        <w:tc>
          <w:tcPr>
            <w:tcW w:w="1443" w:type="pct"/>
            <w:vAlign w:val="center"/>
          </w:tcPr>
          <w:p w14:paraId="407711D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 et par document.</w:t>
            </w:r>
          </w:p>
        </w:tc>
      </w:tr>
      <w:tr w:rsidR="00264577" w:rsidRPr="00264577" w14:paraId="3642296B" w14:textId="77777777" w:rsidTr="00264577">
        <w:trPr>
          <w:cantSplit/>
          <w:trHeight w:val="1448"/>
          <w:jc w:val="center"/>
        </w:trPr>
        <w:tc>
          <w:tcPr>
            <w:tcW w:w="2954" w:type="pct"/>
            <w:shd w:val="clear" w:color="auto" w:fill="B8CCE4" w:themeFill="accent1" w:themeFillTint="66"/>
            <w:vAlign w:val="center"/>
          </w:tcPr>
          <w:p w14:paraId="098E52D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340DC3B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reprise/mise à jour/ modification d’un document d’exécution demandée par le Maître d’Ouvrage/Maître d’œuvre</w:t>
            </w:r>
          </w:p>
          <w:p w14:paraId="0F197496"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5E9A47B4"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5FBD9A7B"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u w:val="single"/>
              </w:rPr>
              <w:t>NOTA</w:t>
            </w:r>
            <w:r w:rsidRPr="00264577">
              <w:rPr>
                <w:rFonts w:ascii="Calibri" w:hAnsi="Calibri" w:cs="Calibri"/>
                <w:b/>
                <w:sz w:val="22"/>
                <w:szCs w:val="22"/>
              </w:rPr>
              <w:t> : Tout document ou toute information transmis mais manifestement incomplet ou insuffisant seront réputés non remis.</w:t>
            </w:r>
          </w:p>
          <w:p w14:paraId="07DC559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tc>
        <w:tc>
          <w:tcPr>
            <w:tcW w:w="603" w:type="pct"/>
            <w:vAlign w:val="center"/>
          </w:tcPr>
          <w:p w14:paraId="2ACBA9AB"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100 €</w:t>
            </w:r>
          </w:p>
        </w:tc>
        <w:tc>
          <w:tcPr>
            <w:tcW w:w="1443" w:type="pct"/>
            <w:vAlign w:val="center"/>
          </w:tcPr>
          <w:p w14:paraId="6238C09D"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 et par document.</w:t>
            </w:r>
          </w:p>
        </w:tc>
      </w:tr>
      <w:tr w:rsidR="00264577" w:rsidRPr="00264577" w14:paraId="072B2DA4" w14:textId="77777777" w:rsidTr="00264577">
        <w:trPr>
          <w:cantSplit/>
          <w:trHeight w:val="1448"/>
          <w:jc w:val="center"/>
        </w:trPr>
        <w:tc>
          <w:tcPr>
            <w:tcW w:w="2954" w:type="pct"/>
            <w:shd w:val="clear" w:color="auto" w:fill="B8CCE4" w:themeFill="accent1" w:themeFillTint="66"/>
            <w:vAlign w:val="center"/>
          </w:tcPr>
          <w:p w14:paraId="233BB44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lastRenderedPageBreak/>
              <w:t>Retard dans la transmission des DOE</w:t>
            </w:r>
          </w:p>
        </w:tc>
        <w:tc>
          <w:tcPr>
            <w:tcW w:w="603" w:type="pct"/>
            <w:vAlign w:val="center"/>
          </w:tcPr>
          <w:p w14:paraId="4480E449"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200 €</w:t>
            </w:r>
          </w:p>
        </w:tc>
        <w:tc>
          <w:tcPr>
            <w:tcW w:w="1443" w:type="pct"/>
            <w:vAlign w:val="center"/>
          </w:tcPr>
          <w:p w14:paraId="1FC29718"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409CC641" w14:textId="77777777" w:rsidTr="00264577">
        <w:trPr>
          <w:cantSplit/>
          <w:trHeight w:val="1448"/>
          <w:jc w:val="center"/>
        </w:trPr>
        <w:tc>
          <w:tcPr>
            <w:tcW w:w="2954" w:type="pct"/>
            <w:shd w:val="clear" w:color="auto" w:fill="B8CCE4" w:themeFill="accent1" w:themeFillTint="66"/>
            <w:vAlign w:val="center"/>
          </w:tcPr>
          <w:p w14:paraId="1E82AFB7"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transmission des documents au CSPS</w:t>
            </w:r>
          </w:p>
        </w:tc>
        <w:tc>
          <w:tcPr>
            <w:tcW w:w="603" w:type="pct"/>
            <w:vAlign w:val="center"/>
          </w:tcPr>
          <w:p w14:paraId="169BCFBB"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200 €</w:t>
            </w:r>
          </w:p>
        </w:tc>
        <w:tc>
          <w:tcPr>
            <w:tcW w:w="1443" w:type="pct"/>
            <w:vAlign w:val="center"/>
          </w:tcPr>
          <w:p w14:paraId="727D010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3A241DC3" w14:textId="77777777" w:rsidTr="00264577">
        <w:trPr>
          <w:cantSplit/>
          <w:trHeight w:val="2317"/>
          <w:jc w:val="center"/>
        </w:trPr>
        <w:tc>
          <w:tcPr>
            <w:tcW w:w="2954" w:type="pct"/>
            <w:shd w:val="clear" w:color="auto" w:fill="B8CCE4" w:themeFill="accent1" w:themeFillTint="66"/>
            <w:vAlign w:val="center"/>
          </w:tcPr>
          <w:p w14:paraId="596E7052"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le dégagement, le repliement, la remise en état, et/ou le nettoyage du chantier (nettoyage de réception compris)</w:t>
            </w:r>
          </w:p>
        </w:tc>
        <w:tc>
          <w:tcPr>
            <w:tcW w:w="603" w:type="pct"/>
            <w:vAlign w:val="center"/>
          </w:tcPr>
          <w:p w14:paraId="7CD7E947"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100 € </w:t>
            </w:r>
          </w:p>
        </w:tc>
        <w:tc>
          <w:tcPr>
            <w:tcW w:w="1443" w:type="pct"/>
            <w:vAlign w:val="center"/>
          </w:tcPr>
          <w:p w14:paraId="021D53CA"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2EFD4369" w14:textId="77777777" w:rsidTr="00264577">
        <w:trPr>
          <w:cantSplit/>
          <w:trHeight w:val="2093"/>
          <w:jc w:val="center"/>
        </w:trPr>
        <w:tc>
          <w:tcPr>
            <w:tcW w:w="2954" w:type="pct"/>
            <w:shd w:val="clear" w:color="auto" w:fill="B8CCE4" w:themeFill="accent1" w:themeFillTint="66"/>
            <w:vAlign w:val="center"/>
          </w:tcPr>
          <w:p w14:paraId="16969038"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 xml:space="preserve">Retard dans la levée de réserves </w:t>
            </w:r>
            <w:proofErr w:type="gramStart"/>
            <w:r w:rsidRPr="00264577">
              <w:rPr>
                <w:rFonts w:ascii="Calibri" w:hAnsi="Calibri" w:cs="Calibri"/>
                <w:b/>
                <w:sz w:val="22"/>
                <w:szCs w:val="22"/>
              </w:rPr>
              <w:t>suite à</w:t>
            </w:r>
            <w:proofErr w:type="gramEnd"/>
            <w:r w:rsidRPr="00264577">
              <w:rPr>
                <w:rFonts w:ascii="Calibri" w:hAnsi="Calibri" w:cs="Calibri"/>
                <w:b/>
                <w:sz w:val="22"/>
                <w:szCs w:val="22"/>
              </w:rPr>
              <w:t xml:space="preserve"> la réception</w:t>
            </w:r>
          </w:p>
        </w:tc>
        <w:tc>
          <w:tcPr>
            <w:tcW w:w="603" w:type="pct"/>
            <w:vAlign w:val="center"/>
          </w:tcPr>
          <w:p w14:paraId="29277EAD"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200 € </w:t>
            </w:r>
          </w:p>
        </w:tc>
        <w:tc>
          <w:tcPr>
            <w:tcW w:w="1443" w:type="pct"/>
            <w:vAlign w:val="center"/>
          </w:tcPr>
          <w:p w14:paraId="6B336D84"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27725B45" w14:textId="77777777" w:rsidTr="00264577">
        <w:trPr>
          <w:cantSplit/>
          <w:trHeight w:val="1785"/>
          <w:jc w:val="center"/>
        </w:trPr>
        <w:tc>
          <w:tcPr>
            <w:tcW w:w="2954" w:type="pct"/>
            <w:shd w:val="clear" w:color="auto" w:fill="B8CCE4" w:themeFill="accent1" w:themeFillTint="66"/>
            <w:vAlign w:val="center"/>
          </w:tcPr>
          <w:p w14:paraId="450FE0B2"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mise en place de la signalisation / du panneau de chantier</w:t>
            </w:r>
          </w:p>
        </w:tc>
        <w:tc>
          <w:tcPr>
            <w:tcW w:w="603" w:type="pct"/>
            <w:vAlign w:val="center"/>
          </w:tcPr>
          <w:p w14:paraId="0D2BE66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100 € </w:t>
            </w:r>
          </w:p>
        </w:tc>
        <w:tc>
          <w:tcPr>
            <w:tcW w:w="1443" w:type="pct"/>
            <w:vAlign w:val="center"/>
          </w:tcPr>
          <w:p w14:paraId="6833D4AA"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6A9FADC1" w14:textId="77777777" w:rsidTr="00264577">
        <w:trPr>
          <w:cantSplit/>
          <w:trHeight w:val="1785"/>
          <w:jc w:val="center"/>
        </w:trPr>
        <w:tc>
          <w:tcPr>
            <w:tcW w:w="2954" w:type="pct"/>
            <w:shd w:val="clear" w:color="auto" w:fill="B8CCE4" w:themeFill="accent1" w:themeFillTint="66"/>
            <w:vAlign w:val="center"/>
          </w:tcPr>
          <w:p w14:paraId="692433EA"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p w14:paraId="2CE88DA6"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Retard dans la transmission des contrats de sous-traitance au pouvoir adjudicateur</w:t>
            </w:r>
          </w:p>
          <w:p w14:paraId="708ED385"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p>
        </w:tc>
        <w:tc>
          <w:tcPr>
            <w:tcW w:w="603" w:type="pct"/>
            <w:vAlign w:val="center"/>
          </w:tcPr>
          <w:p w14:paraId="32559AB1"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 xml:space="preserve">50 € </w:t>
            </w:r>
          </w:p>
        </w:tc>
        <w:tc>
          <w:tcPr>
            <w:tcW w:w="1443" w:type="pct"/>
            <w:vAlign w:val="center"/>
          </w:tcPr>
          <w:p w14:paraId="191C3811"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w:t>
            </w:r>
          </w:p>
        </w:tc>
      </w:tr>
      <w:tr w:rsidR="00264577" w:rsidRPr="00264577" w14:paraId="17C044B4" w14:textId="77777777" w:rsidTr="00264577">
        <w:trPr>
          <w:cantSplit/>
          <w:trHeight w:val="2093"/>
          <w:jc w:val="center"/>
        </w:trPr>
        <w:tc>
          <w:tcPr>
            <w:tcW w:w="2954" w:type="pct"/>
            <w:shd w:val="clear" w:color="auto" w:fill="B8CCE4" w:themeFill="accent1" w:themeFillTint="66"/>
            <w:vAlign w:val="center"/>
          </w:tcPr>
          <w:p w14:paraId="0AD9AD31"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b/>
                <w:sz w:val="22"/>
                <w:szCs w:val="22"/>
              </w:rPr>
            </w:pPr>
            <w:r w:rsidRPr="00264577">
              <w:rPr>
                <w:rFonts w:ascii="Calibri" w:hAnsi="Calibri" w:cs="Calibri"/>
                <w:b/>
                <w:sz w:val="22"/>
                <w:szCs w:val="22"/>
              </w:rPr>
              <w:t>Non-respect d’un autre délai d’exécution prévu au marché</w:t>
            </w:r>
          </w:p>
        </w:tc>
        <w:tc>
          <w:tcPr>
            <w:tcW w:w="603" w:type="pct"/>
            <w:vAlign w:val="center"/>
          </w:tcPr>
          <w:p w14:paraId="5BD5EFBD"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r w:rsidRPr="00264577">
              <w:rPr>
                <w:rFonts w:ascii="Calibri" w:hAnsi="Calibri" w:cs="Calibri"/>
                <w:sz w:val="22"/>
                <w:szCs w:val="22"/>
              </w:rPr>
              <w:t>100 €</w:t>
            </w:r>
          </w:p>
        </w:tc>
        <w:tc>
          <w:tcPr>
            <w:tcW w:w="1443" w:type="pct"/>
            <w:vAlign w:val="center"/>
          </w:tcPr>
          <w:p w14:paraId="395B15AE"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p w14:paraId="765B7CE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jour calendaire de retard pour un délai exprimé en jour(s).</w:t>
            </w:r>
          </w:p>
          <w:p w14:paraId="2ED31803"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p w14:paraId="734CF531"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roofErr w:type="gramStart"/>
            <w:r w:rsidRPr="00264577">
              <w:rPr>
                <w:rFonts w:ascii="Calibri" w:hAnsi="Calibri" w:cs="Calibri"/>
                <w:sz w:val="22"/>
                <w:szCs w:val="22"/>
              </w:rPr>
              <w:t>par</w:t>
            </w:r>
            <w:proofErr w:type="gramEnd"/>
            <w:r w:rsidRPr="00264577">
              <w:rPr>
                <w:rFonts w:ascii="Calibri" w:hAnsi="Calibri" w:cs="Calibri"/>
                <w:sz w:val="22"/>
                <w:szCs w:val="22"/>
              </w:rPr>
              <w:t xml:space="preserve"> heure de retard pour un délai exprimé en heure(s).</w:t>
            </w:r>
          </w:p>
          <w:p w14:paraId="6A674B4A" w14:textId="77777777" w:rsidR="00264577" w:rsidRPr="00264577" w:rsidRDefault="00264577" w:rsidP="00264577">
            <w:pPr>
              <w:overflowPunct/>
              <w:autoSpaceDE/>
              <w:autoSpaceDN/>
              <w:adjustRightInd/>
              <w:spacing w:after="0" w:line="240" w:lineRule="auto"/>
              <w:jc w:val="center"/>
              <w:textAlignment w:val="auto"/>
              <w:rPr>
                <w:rFonts w:ascii="Calibri" w:hAnsi="Calibri" w:cs="Calibri"/>
                <w:sz w:val="22"/>
                <w:szCs w:val="22"/>
              </w:rPr>
            </w:pPr>
          </w:p>
        </w:tc>
      </w:tr>
    </w:tbl>
    <w:p w14:paraId="696368A5" w14:textId="77777777" w:rsidR="00264577" w:rsidRPr="00264577" w:rsidRDefault="00264577" w:rsidP="00264577"/>
    <w:p w14:paraId="66EEAF82" w14:textId="77777777" w:rsidR="00C54E6D" w:rsidRDefault="00A941C4" w:rsidP="009D18BC">
      <w:pPr>
        <w:pStyle w:val="Titre2"/>
      </w:pPr>
      <w:bookmarkStart w:id="196" w:name="_Ref361930965"/>
      <w:bookmarkStart w:id="197" w:name="_Toc204250664"/>
      <w:r>
        <w:lastRenderedPageBreak/>
        <w:t>Pénalité pour absence aux réunions de chantier</w:t>
      </w:r>
      <w:bookmarkEnd w:id="196"/>
      <w:bookmarkEnd w:id="197"/>
    </w:p>
    <w:p w14:paraId="6DCFF6D3" w14:textId="032B972C" w:rsidR="00C54E6D" w:rsidRDefault="00C54E6D" w:rsidP="00C54E6D">
      <w:r>
        <w:t xml:space="preserve">En complément de </w:t>
      </w:r>
      <w:r w:rsidRPr="00EC5F0A">
        <w:rPr>
          <w:b/>
          <w:i/>
          <w:color w:val="262626" w:themeColor="text1" w:themeTint="D9"/>
        </w:rPr>
        <w:t>l’</w:t>
      </w:r>
      <w:r w:rsidR="00A941C4" w:rsidRPr="00EC5F0A">
        <w:rPr>
          <w:b/>
          <w:i/>
          <w:color w:val="262626" w:themeColor="text1" w:themeTint="D9"/>
        </w:rPr>
        <w:t>article</w:t>
      </w:r>
      <w:r w:rsidR="009160AD">
        <w:rPr>
          <w:b/>
          <w:i/>
          <w:color w:val="262626" w:themeColor="text1" w:themeTint="D9"/>
        </w:rPr>
        <w:t xml:space="preserve"> 19</w:t>
      </w:r>
      <w:r w:rsidRPr="00EC5F0A">
        <w:rPr>
          <w:b/>
          <w:i/>
          <w:color w:val="262626" w:themeColor="text1" w:themeTint="D9"/>
        </w:rPr>
        <w:t xml:space="preserve"> du CCAG </w:t>
      </w:r>
      <w:r w:rsidR="00593BE1">
        <w:rPr>
          <w:b/>
          <w:i/>
          <w:color w:val="262626" w:themeColor="text1" w:themeTint="D9"/>
        </w:rPr>
        <w:t>travaux</w:t>
      </w:r>
      <w:r>
        <w:t xml:space="preserve">, après convocation en cas d’absence aux réunions de chantier, et sans motif d’excuse, le </w:t>
      </w:r>
      <w:r w:rsidR="00F2617E">
        <w:t xml:space="preserve">maître d’ouvrage </w:t>
      </w:r>
      <w:r>
        <w:t xml:space="preserve">appliquera sur le décompte une pénalité par absence </w:t>
      </w:r>
      <w:r w:rsidRPr="002B2C17">
        <w:t xml:space="preserve">constatée de </w:t>
      </w:r>
      <w:r w:rsidR="00062E06">
        <w:rPr>
          <w:b/>
        </w:rPr>
        <w:t>10</w:t>
      </w:r>
      <w:r w:rsidRPr="002B2C17">
        <w:rPr>
          <w:b/>
        </w:rPr>
        <w:t>0 €</w:t>
      </w:r>
      <w:r w:rsidR="00DA76A8" w:rsidRPr="002B2C17">
        <w:rPr>
          <w:b/>
        </w:rPr>
        <w:t xml:space="preserve"> </w:t>
      </w:r>
      <w:r w:rsidR="00556FFA" w:rsidRPr="002B2C17">
        <w:rPr>
          <w:b/>
        </w:rPr>
        <w:t>net.</w:t>
      </w:r>
    </w:p>
    <w:p w14:paraId="5E3CEC5E" w14:textId="294812A4" w:rsidR="00A941C4" w:rsidRDefault="00A941C4" w:rsidP="009D18BC">
      <w:pPr>
        <w:pStyle w:val="Titre2"/>
      </w:pPr>
      <w:bookmarkStart w:id="198" w:name="_Toc204250665"/>
      <w:r>
        <w:t>Repliement des installations de chantier et remise en état des lieux</w:t>
      </w:r>
      <w:bookmarkEnd w:id="198"/>
    </w:p>
    <w:p w14:paraId="6244CBC1" w14:textId="280CE2C5" w:rsidR="00A941C4" w:rsidRDefault="00A941C4" w:rsidP="00C54E6D">
      <w:r>
        <w:t>Le repliement des installations de chantier et la remise en état des emplacements qui auront été occupés par le chantier sont compris dans le délai d’exécution</w:t>
      </w:r>
      <w:r w:rsidR="00541BDA">
        <w:t xml:space="preserve"> figurant à </w:t>
      </w:r>
      <w:r w:rsidR="00541BDA" w:rsidRPr="00541BDA">
        <w:rPr>
          <w:b/>
          <w:i/>
          <w:color w:val="595959" w:themeColor="text1" w:themeTint="A6"/>
        </w:rPr>
        <w:t xml:space="preserve">l’article </w:t>
      </w:r>
      <w:r w:rsidR="00541BDA" w:rsidRPr="00541BDA">
        <w:rPr>
          <w:b/>
          <w:i/>
          <w:color w:val="595959" w:themeColor="text1" w:themeTint="A6"/>
        </w:rPr>
        <w:fldChar w:fldCharType="begin"/>
      </w:r>
      <w:r w:rsidR="00541BDA" w:rsidRPr="00541BDA">
        <w:rPr>
          <w:b/>
          <w:i/>
          <w:color w:val="595959" w:themeColor="text1" w:themeTint="A6"/>
        </w:rPr>
        <w:instrText xml:space="preserve"> REF _Ref362335211 \r \h  \* MERGEFORMAT </w:instrText>
      </w:r>
      <w:r w:rsidR="00541BDA" w:rsidRPr="00541BDA">
        <w:rPr>
          <w:b/>
          <w:i/>
          <w:color w:val="595959" w:themeColor="text1" w:themeTint="A6"/>
        </w:rPr>
      </w:r>
      <w:r w:rsidR="00541BDA" w:rsidRPr="00541BDA">
        <w:rPr>
          <w:b/>
          <w:i/>
          <w:color w:val="595959" w:themeColor="text1" w:themeTint="A6"/>
        </w:rPr>
        <w:fldChar w:fldCharType="separate"/>
      </w:r>
      <w:r w:rsidR="00AD284B">
        <w:rPr>
          <w:b/>
          <w:i/>
          <w:color w:val="595959" w:themeColor="text1" w:themeTint="A6"/>
        </w:rPr>
        <w:t>4.1</w:t>
      </w:r>
      <w:r w:rsidR="00541BDA" w:rsidRPr="00541BDA">
        <w:rPr>
          <w:b/>
          <w:i/>
          <w:color w:val="595959" w:themeColor="text1" w:themeTint="A6"/>
        </w:rPr>
        <w:fldChar w:fldCharType="end"/>
      </w:r>
      <w:r w:rsidR="00B70FA1">
        <w:rPr>
          <w:b/>
          <w:i/>
          <w:color w:val="595959" w:themeColor="text1" w:themeTint="A6"/>
        </w:rPr>
        <w:t xml:space="preserve"> du présent CCAP</w:t>
      </w:r>
      <w:r>
        <w:t xml:space="preserve">. A la fin des </w:t>
      </w:r>
      <w:r w:rsidR="00593BE1">
        <w:t>travaux</w:t>
      </w:r>
      <w:r>
        <w:t xml:space="preserve">, </w:t>
      </w:r>
      <w:r w:rsidR="00675570">
        <w:t>le titulaire</w:t>
      </w:r>
      <w:r>
        <w:t xml:space="preserve"> devra avoir fini de procéder au dégagement, au nettoiement et à la remise en état des emplacements qui auront été occupés par le chantier. En cas de retard, ces opérations seront faites aux frais </w:t>
      </w:r>
      <w:r w:rsidR="00675570">
        <w:t>du titulaire</w:t>
      </w:r>
      <w:r>
        <w:t xml:space="preserve"> dans les conditions stipulées à </w:t>
      </w:r>
      <w:r w:rsidRPr="00EC5F0A">
        <w:rPr>
          <w:b/>
          <w:i/>
          <w:color w:val="262626" w:themeColor="text1" w:themeTint="D9"/>
        </w:rPr>
        <w:t>l’article 37 du CCAG</w:t>
      </w:r>
      <w:r w:rsidR="00EC5F0A">
        <w:rPr>
          <w:b/>
          <w:i/>
          <w:color w:val="262626" w:themeColor="text1" w:themeTint="D9"/>
        </w:rPr>
        <w:t xml:space="preserve"> </w:t>
      </w:r>
      <w:r w:rsidR="00593BE1">
        <w:rPr>
          <w:b/>
          <w:i/>
          <w:color w:val="262626" w:themeColor="text1" w:themeTint="D9"/>
        </w:rPr>
        <w:t>travaux</w:t>
      </w:r>
      <w:r>
        <w:t xml:space="preserve">. </w:t>
      </w:r>
    </w:p>
    <w:p w14:paraId="0449A3C0" w14:textId="77777777" w:rsidR="003E1818" w:rsidRPr="00062D32" w:rsidRDefault="003E1818" w:rsidP="009D18BC">
      <w:pPr>
        <w:pStyle w:val="Titre2"/>
      </w:pPr>
      <w:bookmarkStart w:id="199" w:name="_Toc251755533"/>
      <w:bookmarkStart w:id="200" w:name="_Toc251755609"/>
      <w:bookmarkStart w:id="201" w:name="_Toc251761130"/>
      <w:bookmarkStart w:id="202" w:name="_Toc295161016"/>
      <w:bookmarkStart w:id="203" w:name="_Toc295312974"/>
      <w:bookmarkStart w:id="204" w:name="_Toc329592796"/>
      <w:bookmarkStart w:id="205" w:name="_Toc350105267"/>
      <w:bookmarkStart w:id="206" w:name="_Toc204250666"/>
      <w:r w:rsidRPr="00062D32">
        <w:t>Dispositions d’application</w:t>
      </w:r>
      <w:bookmarkEnd w:id="199"/>
      <w:bookmarkEnd w:id="200"/>
      <w:bookmarkEnd w:id="201"/>
      <w:bookmarkEnd w:id="202"/>
      <w:bookmarkEnd w:id="203"/>
      <w:bookmarkEnd w:id="204"/>
      <w:bookmarkEnd w:id="205"/>
      <w:bookmarkEnd w:id="206"/>
    </w:p>
    <w:p w14:paraId="181BC12A" w14:textId="7C3F609E" w:rsidR="003E1818" w:rsidRPr="00062D32" w:rsidRDefault="003E1818" w:rsidP="003E1818">
      <w:r w:rsidRPr="00062D32">
        <w:t>Les différents types de pénalités ne sont pas exclusifs les uns des autres et peuvent être cumulés.</w:t>
      </w:r>
      <w:r w:rsidR="00B70FA1">
        <w:t xml:space="preserve"> Ils ne sont pas plafonnés.</w:t>
      </w:r>
    </w:p>
    <w:p w14:paraId="7BCE1583" w14:textId="77777777" w:rsidR="003E1818" w:rsidRPr="00062D32" w:rsidRDefault="003E1818" w:rsidP="003E1818">
      <w:r>
        <w:t>L</w:t>
      </w:r>
      <w:r w:rsidRPr="00062D32">
        <w:t>es pénalités sont déterminées forfaitairement (en €</w:t>
      </w:r>
      <w:r w:rsidR="00A941C4">
        <w:t>)</w:t>
      </w:r>
      <w:r w:rsidRPr="00062D32">
        <w:t xml:space="preserve">, le cas échéant par jour calendaire de retard, et ne seront pas soumises à l’obligation de mise en demeure préalable. </w:t>
      </w:r>
    </w:p>
    <w:p w14:paraId="2C1C37B4" w14:textId="62B61140" w:rsidR="003E1818" w:rsidRPr="00062D32" w:rsidRDefault="003E1818" w:rsidP="003E1818">
      <w:r w:rsidRPr="00062D32">
        <w:t xml:space="preserve">Le montant cumulé de toutes les pénalités encourues par le </w:t>
      </w:r>
      <w:r w:rsidR="00593BE1">
        <w:t>titulaire</w:t>
      </w:r>
      <w:r>
        <w:t xml:space="preserve"> </w:t>
      </w:r>
      <w:r w:rsidRPr="00062D32">
        <w:t xml:space="preserve">sera défalqué directement par </w:t>
      </w:r>
      <w:r w:rsidR="00314FCF">
        <w:t>IMT Mines Alès</w:t>
      </w:r>
      <w:r w:rsidRPr="00062D32">
        <w:t xml:space="preserve"> du montant des prochaines factures présentées par le </w:t>
      </w:r>
      <w:r w:rsidR="00593BE1">
        <w:t>titulaire</w:t>
      </w:r>
      <w:r w:rsidRPr="00062D32">
        <w:t>.</w:t>
      </w:r>
    </w:p>
    <w:p w14:paraId="5191CAA2" w14:textId="77777777" w:rsidR="003E1818" w:rsidRDefault="003E1818" w:rsidP="003E1818">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2CCA5C1" w14:textId="66FB4AC9" w:rsidR="00A01729" w:rsidRDefault="00A01729" w:rsidP="00A01729">
      <w:r>
        <w:t xml:space="preserve">Une remise de pénalité peut être accordée au titulaire par </w:t>
      </w:r>
      <w:r w:rsidR="00314FCF">
        <w:t>IMT Mines Alès</w:t>
      </w:r>
      <w:r>
        <w:t xml:space="preserve"> sur décision spéciale et motivée, eu égard :</w:t>
      </w:r>
    </w:p>
    <w:p w14:paraId="0FFFB83B" w14:textId="77777777" w:rsidR="00A01729" w:rsidRDefault="00A01729" w:rsidP="00C15C81">
      <w:pPr>
        <w:pStyle w:val="Listepuces"/>
      </w:pPr>
      <w:proofErr w:type="gramStart"/>
      <w:r>
        <w:t>aux</w:t>
      </w:r>
      <w:proofErr w:type="gramEnd"/>
      <w:r>
        <w:t xml:space="preserve"> efforts du titulaire accomplis pour limiter le préjudice subi</w:t>
      </w:r>
    </w:p>
    <w:p w14:paraId="604B5E1D" w14:textId="77777777" w:rsidR="00A01729" w:rsidRDefault="00A01729" w:rsidP="00C15C81">
      <w:pPr>
        <w:pStyle w:val="Listepuces"/>
      </w:pPr>
      <w:proofErr w:type="gramStart"/>
      <w:r>
        <w:t>au</w:t>
      </w:r>
      <w:proofErr w:type="gramEnd"/>
      <w:r>
        <w:t xml:space="preserve"> préjudice effectivement subi</w:t>
      </w:r>
    </w:p>
    <w:p w14:paraId="46665E98" w14:textId="77777777" w:rsidR="00A01729" w:rsidRDefault="00A01729" w:rsidP="00C15C81">
      <w:pPr>
        <w:pStyle w:val="Listepuces"/>
      </w:pPr>
      <w:proofErr w:type="gramStart"/>
      <w:r>
        <w:t>à</w:t>
      </w:r>
      <w:proofErr w:type="gramEnd"/>
      <w:r>
        <w:t xml:space="preserve"> la proportion entre le montant de la pénalité et le montant du contrat</w:t>
      </w:r>
    </w:p>
    <w:p w14:paraId="61178550" w14:textId="5E475B6C" w:rsidR="00063495" w:rsidRDefault="00063495" w:rsidP="009D18BC">
      <w:pPr>
        <w:pStyle w:val="Titre1"/>
      </w:pPr>
      <w:bookmarkStart w:id="207" w:name="_Toc204250667"/>
      <w:r>
        <w:t>Réception</w:t>
      </w:r>
      <w:bookmarkEnd w:id="207"/>
    </w:p>
    <w:p w14:paraId="5E622D72" w14:textId="41BCF964" w:rsidR="00063495" w:rsidRDefault="00063495" w:rsidP="003E1818">
      <w:r>
        <w:t xml:space="preserve">La réception est l’acte par lequel le </w:t>
      </w:r>
      <w:r w:rsidR="00F2617E">
        <w:t xml:space="preserve">maître d’ouvrage </w:t>
      </w:r>
      <w:r>
        <w:t xml:space="preserve">accepte avec ou </w:t>
      </w:r>
      <w:proofErr w:type="gramStart"/>
      <w:r>
        <w:t>sans réserves</w:t>
      </w:r>
      <w:proofErr w:type="gramEnd"/>
      <w:r>
        <w:t>, l’</w:t>
      </w:r>
      <w:r w:rsidR="005003EE">
        <w:t>Ouvrage</w:t>
      </w:r>
      <w:r>
        <w:t xml:space="preserve"> exécuté dans les conditions définies </w:t>
      </w:r>
      <w:r w:rsidRPr="00EC5F0A">
        <w:rPr>
          <w:b/>
          <w:i/>
          <w:color w:val="262626" w:themeColor="text1" w:themeTint="D9"/>
        </w:rPr>
        <w:t xml:space="preserve">aux articles 41 et suivants du CCAG </w:t>
      </w:r>
      <w:r w:rsidR="00593BE1">
        <w:rPr>
          <w:b/>
          <w:i/>
          <w:color w:val="262626" w:themeColor="text1" w:themeTint="D9"/>
        </w:rPr>
        <w:t>travaux</w:t>
      </w:r>
      <w:r>
        <w:t xml:space="preserve">. </w:t>
      </w:r>
    </w:p>
    <w:p w14:paraId="77765104" w14:textId="77777777" w:rsidR="00871BC8" w:rsidRPr="00871BC8" w:rsidRDefault="00871BC8" w:rsidP="009D18BC">
      <w:pPr>
        <w:pStyle w:val="Titre2"/>
      </w:pPr>
      <w:bookmarkStart w:id="208" w:name="_Toc116725586"/>
      <w:bookmarkStart w:id="209" w:name="_Toc119152071"/>
      <w:bookmarkStart w:id="210" w:name="_Toc280108969"/>
      <w:bookmarkStart w:id="211" w:name="_Ref362335929"/>
      <w:bookmarkStart w:id="212" w:name="_Ref362335934"/>
      <w:bookmarkStart w:id="213" w:name="_Toc204250668"/>
      <w:r w:rsidRPr="00871BC8">
        <w:t>Opérations préalables à la réception</w:t>
      </w:r>
      <w:bookmarkEnd w:id="208"/>
      <w:bookmarkEnd w:id="209"/>
      <w:bookmarkEnd w:id="210"/>
      <w:bookmarkEnd w:id="211"/>
      <w:bookmarkEnd w:id="212"/>
      <w:bookmarkEnd w:id="213"/>
    </w:p>
    <w:p w14:paraId="110F0828" w14:textId="77777777" w:rsidR="00871BC8" w:rsidRPr="00871BC8" w:rsidRDefault="00871BC8" w:rsidP="00871BC8">
      <w:r w:rsidRPr="00871BC8">
        <w:t>Ces opérations comportent :</w:t>
      </w:r>
    </w:p>
    <w:p w14:paraId="08B8AA32" w14:textId="77777777" w:rsidR="00871BC8" w:rsidRPr="00871BC8" w:rsidRDefault="00871BC8" w:rsidP="00C15C81">
      <w:pPr>
        <w:pStyle w:val="Listepuces"/>
      </w:pPr>
      <w:proofErr w:type="gramStart"/>
      <w:r w:rsidRPr="00871BC8">
        <w:t>la</w:t>
      </w:r>
      <w:proofErr w:type="gramEnd"/>
      <w:r w:rsidRPr="00871BC8">
        <w:t xml:space="preserve"> reconnaissance des </w:t>
      </w:r>
      <w:r w:rsidR="005003EE">
        <w:t>Ouvrage</w:t>
      </w:r>
      <w:r w:rsidRPr="00871BC8">
        <w:t>s exécutés ;</w:t>
      </w:r>
    </w:p>
    <w:p w14:paraId="2F65F477" w14:textId="77777777" w:rsidR="00871BC8" w:rsidRPr="00871BC8" w:rsidRDefault="00871BC8" w:rsidP="00C15C81">
      <w:pPr>
        <w:pStyle w:val="Listepuces"/>
      </w:pPr>
      <w:proofErr w:type="gramStart"/>
      <w:r w:rsidRPr="00871BC8">
        <w:t>les</w:t>
      </w:r>
      <w:proofErr w:type="gramEnd"/>
      <w:r w:rsidRPr="00871BC8">
        <w:t xml:space="preserve"> épreuves prévues dans le présent </w:t>
      </w:r>
      <w:r w:rsidR="00547447">
        <w:t>Marché</w:t>
      </w:r>
      <w:r w:rsidRPr="00871BC8">
        <w:t xml:space="preserve"> ou dans les cahiers des charges ainsi que celles éventuellement demandées par le contrôleur technique ;</w:t>
      </w:r>
    </w:p>
    <w:p w14:paraId="75604AD3" w14:textId="77777777" w:rsidR="00871BC8" w:rsidRPr="00871BC8" w:rsidRDefault="00871BC8" w:rsidP="00C15C81">
      <w:pPr>
        <w:pStyle w:val="Listepuces"/>
      </w:pPr>
      <w:proofErr w:type="gramStart"/>
      <w:r w:rsidRPr="00871BC8">
        <w:t>la</w:t>
      </w:r>
      <w:proofErr w:type="gramEnd"/>
      <w:r w:rsidRPr="00871BC8">
        <w:t xml:space="preserve"> constatation éventuelle de l'inexécution des prestations prévues au </w:t>
      </w:r>
      <w:r w:rsidR="00547447">
        <w:t>Marché</w:t>
      </w:r>
      <w:r w:rsidRPr="00871BC8">
        <w:t> ;</w:t>
      </w:r>
    </w:p>
    <w:p w14:paraId="0A237971" w14:textId="77777777" w:rsidR="00871BC8" w:rsidRPr="00871BC8" w:rsidRDefault="00871BC8" w:rsidP="00C15C81">
      <w:pPr>
        <w:pStyle w:val="Listepuces"/>
      </w:pPr>
      <w:proofErr w:type="gramStart"/>
      <w:r w:rsidRPr="00871BC8">
        <w:t>la</w:t>
      </w:r>
      <w:proofErr w:type="gramEnd"/>
      <w:r w:rsidRPr="00871BC8">
        <w:t xml:space="preserve"> vérification de conformité des conditions de pose des équipements aux spécifications des fournisseurs conditionnant leur garantie ;</w:t>
      </w:r>
    </w:p>
    <w:p w14:paraId="0DF69009" w14:textId="77777777" w:rsidR="00871BC8" w:rsidRPr="00871BC8" w:rsidRDefault="00871BC8" w:rsidP="00C15C81">
      <w:pPr>
        <w:pStyle w:val="Listepuces"/>
      </w:pPr>
      <w:proofErr w:type="gramStart"/>
      <w:r w:rsidRPr="00871BC8">
        <w:t>la</w:t>
      </w:r>
      <w:proofErr w:type="gramEnd"/>
      <w:r w:rsidRPr="00871BC8">
        <w:t xml:space="preserve"> constatation éventuelle d'imperfections ou malfaçons ;</w:t>
      </w:r>
    </w:p>
    <w:p w14:paraId="470074A6" w14:textId="77777777" w:rsidR="00871BC8" w:rsidRPr="00871BC8" w:rsidRDefault="00871BC8" w:rsidP="00C15C81">
      <w:pPr>
        <w:pStyle w:val="Listepuces"/>
      </w:pPr>
      <w:proofErr w:type="gramStart"/>
      <w:r w:rsidRPr="00871BC8">
        <w:t>la</w:t>
      </w:r>
      <w:proofErr w:type="gramEnd"/>
      <w:r w:rsidRPr="00871BC8">
        <w:t xml:space="preserve"> constatation du repliement des installations de chantier et de la remise en état des terrains et des lieux ;</w:t>
      </w:r>
    </w:p>
    <w:p w14:paraId="7787D3CD" w14:textId="77777777" w:rsidR="00871BC8" w:rsidRPr="00871BC8" w:rsidRDefault="00871BC8" w:rsidP="00C15C81">
      <w:pPr>
        <w:pStyle w:val="Listepuces"/>
      </w:pPr>
      <w:proofErr w:type="gramStart"/>
      <w:r w:rsidRPr="00871BC8">
        <w:t>les</w:t>
      </w:r>
      <w:proofErr w:type="gramEnd"/>
      <w:r w:rsidRPr="00871BC8">
        <w:t xml:space="preserve"> constatations relat</w:t>
      </w:r>
      <w:r>
        <w:t>ives à l'achèvement des travaux</w:t>
      </w:r>
    </w:p>
    <w:p w14:paraId="30D554F6" w14:textId="2A20CA50" w:rsidR="00871BC8" w:rsidRPr="00871BC8" w:rsidRDefault="00871BC8" w:rsidP="00871BC8">
      <w:r w:rsidRPr="00871BC8">
        <w:lastRenderedPageBreak/>
        <w:t xml:space="preserve">Ces opérations font l'objet d'un procès-verbal dressé sur-le-champ par le </w:t>
      </w:r>
      <w:r w:rsidR="001C0C62">
        <w:t>maître d’</w:t>
      </w:r>
      <w:proofErr w:type="spellStart"/>
      <w:r w:rsidR="001C0C62">
        <w:t>oeuvre</w:t>
      </w:r>
      <w:proofErr w:type="spellEnd"/>
      <w:r w:rsidRPr="00871BC8">
        <w:t xml:space="preserve"> et signé par lui et par </w:t>
      </w:r>
      <w:r w:rsidR="00675570">
        <w:t xml:space="preserve">le </w:t>
      </w:r>
      <w:proofErr w:type="gramStart"/>
      <w:r w:rsidR="00675570">
        <w:t>titulaire</w:t>
      </w:r>
      <w:r w:rsidRPr="00871BC8">
        <w:t>;</w:t>
      </w:r>
      <w:proofErr w:type="gramEnd"/>
      <w:r w:rsidRPr="00871BC8">
        <w:t xml:space="preserve"> si ce dernier refuse de signer, il en est fait mention.</w:t>
      </w:r>
    </w:p>
    <w:p w14:paraId="03293404" w14:textId="7F3F55BF" w:rsidR="00871BC8" w:rsidRPr="00871BC8" w:rsidRDefault="00871BC8" w:rsidP="00871BC8">
      <w:r w:rsidRPr="00EC2587">
        <w:rPr>
          <w:b/>
          <w:i/>
          <w:color w:val="00B0F0"/>
        </w:rPr>
        <w:t xml:space="preserve">Par dérogation à l’article 41.2 du CCAG </w:t>
      </w:r>
      <w:r w:rsidR="00593BE1">
        <w:rPr>
          <w:b/>
          <w:i/>
          <w:color w:val="00B0F0"/>
        </w:rPr>
        <w:t>travaux</w:t>
      </w:r>
      <w:r w:rsidRPr="00871BC8">
        <w:t xml:space="preserve">, dans le délai de dix (10) jours suivant la date d'établissement du procès-verbal et par tous moyens, le </w:t>
      </w:r>
      <w:r w:rsidR="00F2617E">
        <w:t xml:space="preserve">maître d’ouvrage </w:t>
      </w:r>
      <w:r w:rsidRPr="00871BC8">
        <w:t xml:space="preserve">fait connaître </w:t>
      </w:r>
      <w:r w:rsidR="00675570">
        <w:t>au titulaire</w:t>
      </w:r>
      <w:r w:rsidRPr="00871BC8">
        <w:t xml:space="preserve"> s’il propose ou non de prononcer la réception des </w:t>
      </w:r>
      <w:r w:rsidR="005003EE">
        <w:t>Ouvrage</w:t>
      </w:r>
      <w:r w:rsidRPr="00871BC8">
        <w:t xml:space="preserve">s et, dans l'affirmative, la date d'achèvement des </w:t>
      </w:r>
      <w:r w:rsidR="00593BE1">
        <w:t>travaux</w:t>
      </w:r>
      <w:r w:rsidR="00BD216B" w:rsidRPr="00871BC8">
        <w:t xml:space="preserve"> </w:t>
      </w:r>
      <w:r w:rsidRPr="00871BC8">
        <w:t>et la da</w:t>
      </w:r>
      <w:r w:rsidR="00BD216B">
        <w:t xml:space="preserve">te de visite de réception </w:t>
      </w:r>
      <w:r w:rsidRPr="00871BC8">
        <w:t xml:space="preserve">de ceux-ci qu'il a fixée, ainsi que les réserves dont </w:t>
      </w:r>
      <w:r w:rsidR="007C073E">
        <w:t>il</w:t>
      </w:r>
      <w:r w:rsidRPr="00871BC8">
        <w:t xml:space="preserve"> a éventuellement proposé d'assortir la réception. </w:t>
      </w:r>
    </w:p>
    <w:p w14:paraId="5EBD3E57" w14:textId="345A78FF" w:rsidR="00871BC8" w:rsidRPr="00871BC8" w:rsidRDefault="00871BC8" w:rsidP="00871BC8">
      <w:r w:rsidRPr="00871BC8">
        <w:t xml:space="preserve">Dans le cas où </w:t>
      </w:r>
      <w:r w:rsidRPr="00214112">
        <w:t xml:space="preserve">le </w:t>
      </w:r>
      <w:r w:rsidR="001C0C62" w:rsidRPr="00214112">
        <w:t>maître d’œuvre</w:t>
      </w:r>
      <w:r w:rsidRPr="00214112">
        <w:t xml:space="preserve"> ne respecte pas le délai mentionné à l’alinéa précédent, le </w:t>
      </w:r>
      <w:r w:rsidR="00593BE1" w:rsidRPr="00214112">
        <w:t>titulaire</w:t>
      </w:r>
      <w:r w:rsidR="003737C6" w:rsidRPr="00214112">
        <w:t xml:space="preserve"> </w:t>
      </w:r>
      <w:r w:rsidRPr="00214112">
        <w:t xml:space="preserve">peut transmettre un exemplaire du procès-verbal au représentant </w:t>
      </w:r>
      <w:r w:rsidR="00593BE1" w:rsidRPr="00214112">
        <w:t>de l’acheteur</w:t>
      </w:r>
      <w:r w:rsidRPr="00214112">
        <w:t xml:space="preserve">, afin de lui permettre de prononcer la réception des </w:t>
      </w:r>
      <w:r w:rsidR="00593BE1" w:rsidRPr="00214112">
        <w:t>travaux</w:t>
      </w:r>
      <w:r w:rsidRPr="00214112">
        <w:t>, le cas échéant</w:t>
      </w:r>
      <w:r w:rsidRPr="00871BC8">
        <w:t>.</w:t>
      </w:r>
    </w:p>
    <w:p w14:paraId="1D0D74FD" w14:textId="0F198242" w:rsidR="00871BC8" w:rsidRPr="003737C6" w:rsidRDefault="00CB5B88" w:rsidP="009D18BC">
      <w:pPr>
        <w:pStyle w:val="Titre2"/>
      </w:pPr>
      <w:bookmarkStart w:id="214" w:name="_Toc116725587"/>
      <w:bookmarkStart w:id="215" w:name="_Toc119152072"/>
      <w:bookmarkStart w:id="216" w:name="_Toc280108970"/>
      <w:bookmarkStart w:id="217" w:name="_Ref362335938"/>
      <w:bookmarkStart w:id="218" w:name="_Ref362335941"/>
      <w:bookmarkStart w:id="219" w:name="_Toc204250669"/>
      <w:bookmarkStart w:id="220" w:name="_Toc519073275"/>
      <w:bookmarkStart w:id="221" w:name="_Toc61000378"/>
      <w:r>
        <w:t>R</w:t>
      </w:r>
      <w:r w:rsidR="00871BC8" w:rsidRPr="003737C6">
        <w:t xml:space="preserve">éception des </w:t>
      </w:r>
      <w:r w:rsidR="005003EE">
        <w:t>Ouvrage</w:t>
      </w:r>
      <w:r w:rsidR="00871BC8" w:rsidRPr="003737C6">
        <w:t>s</w:t>
      </w:r>
      <w:bookmarkEnd w:id="214"/>
      <w:bookmarkEnd w:id="215"/>
      <w:bookmarkEnd w:id="216"/>
      <w:bookmarkEnd w:id="217"/>
      <w:bookmarkEnd w:id="218"/>
      <w:bookmarkEnd w:id="219"/>
    </w:p>
    <w:bookmarkEnd w:id="220"/>
    <w:bookmarkEnd w:id="221"/>
    <w:p w14:paraId="284DCF2D" w14:textId="47CA746F" w:rsidR="00871BC8" w:rsidRPr="00871BC8" w:rsidRDefault="00871BC8" w:rsidP="00871BC8">
      <w:r w:rsidRPr="00871BC8">
        <w:t xml:space="preserve">Les opérations préalables à la réception sont matérialisées par un procès-verbal de réception signé par le </w:t>
      </w:r>
      <w:r w:rsidR="001C0C62">
        <w:t>maître d’œuvre</w:t>
      </w:r>
      <w:r w:rsidRPr="00871BC8">
        <w:t xml:space="preserve"> et </w:t>
      </w:r>
      <w:r w:rsidR="00675570">
        <w:t>le titulaire</w:t>
      </w:r>
      <w:r w:rsidRPr="00871BC8">
        <w:t>.</w:t>
      </w:r>
    </w:p>
    <w:p w14:paraId="4C11ACD7" w14:textId="541C03F4" w:rsidR="00871BC8" w:rsidRPr="00871BC8" w:rsidRDefault="00675570" w:rsidP="00871BC8">
      <w:r>
        <w:t>Le titulaire</w:t>
      </w:r>
      <w:r w:rsidR="00871BC8" w:rsidRPr="00871BC8">
        <w:t xml:space="preserve"> et le </w:t>
      </w:r>
      <w:r w:rsidR="001C0C62">
        <w:t>maître d’œuvre</w:t>
      </w:r>
      <w:r w:rsidR="00871BC8" w:rsidRPr="00871BC8">
        <w:t xml:space="preserve">, en présence du </w:t>
      </w:r>
      <w:r w:rsidR="005003EE">
        <w:t>Maître</w:t>
      </w:r>
      <w:r w:rsidR="00871BC8" w:rsidRPr="00871BC8">
        <w:t xml:space="preserve"> d’</w:t>
      </w:r>
      <w:r w:rsidR="005003EE">
        <w:t>Ouvrage</w:t>
      </w:r>
      <w:r w:rsidR="00871BC8" w:rsidRPr="00871BC8">
        <w:t>, du contrôleur technique et du coordonnateur SSI et de l’OPC, le cas échéant, constatent l'état des travaux effectués et consignent sur le procès-verbal de réception les réserves éventuelles et le délai accordé pour les réfections.</w:t>
      </w:r>
    </w:p>
    <w:p w14:paraId="5D20967C" w14:textId="39DBAF42" w:rsidR="00871BC8" w:rsidRPr="00871BC8" w:rsidRDefault="00675570" w:rsidP="00871BC8">
      <w:r>
        <w:t>Le titulaire</w:t>
      </w:r>
      <w:r w:rsidR="00871BC8" w:rsidRPr="00871BC8">
        <w:t xml:space="preserve"> s'engage à remédier aux imperfections ou malfaçons constatées dans les délais prescrits par la décision de réception des </w:t>
      </w:r>
      <w:r w:rsidR="005003EE">
        <w:t>Ouvrage</w:t>
      </w:r>
      <w:r w:rsidR="00871BC8" w:rsidRPr="00871BC8">
        <w:t xml:space="preserve">s par le </w:t>
      </w:r>
      <w:r w:rsidR="00F2617E">
        <w:t xml:space="preserve">maître d’ouvrage </w:t>
      </w:r>
      <w:r w:rsidR="00871BC8" w:rsidRPr="00871BC8">
        <w:t xml:space="preserve">et notifiée par le </w:t>
      </w:r>
      <w:r w:rsidR="001C0C62">
        <w:t>maître d’œuvre</w:t>
      </w:r>
      <w:r w:rsidR="00871BC8" w:rsidRPr="00871BC8">
        <w:t xml:space="preserve"> </w:t>
      </w:r>
      <w:r>
        <w:t>au titulaire</w:t>
      </w:r>
      <w:r w:rsidR="00871BC8" w:rsidRPr="00871BC8">
        <w:t>.</w:t>
      </w:r>
    </w:p>
    <w:p w14:paraId="4639FFD8" w14:textId="01B34D86" w:rsidR="00871BC8" w:rsidRPr="00871BC8" w:rsidRDefault="00871BC8" w:rsidP="00871BC8">
      <w:r w:rsidRPr="00871BC8">
        <w:t xml:space="preserve">Conformément à </w:t>
      </w:r>
      <w:r w:rsidR="003737C6">
        <w:rPr>
          <w:b/>
          <w:i/>
          <w:color w:val="262626" w:themeColor="text1" w:themeTint="D9"/>
        </w:rPr>
        <w:t xml:space="preserve">l’article 41.6 du CCAG </w:t>
      </w:r>
      <w:r w:rsidR="00593BE1">
        <w:rPr>
          <w:b/>
          <w:i/>
          <w:color w:val="262626" w:themeColor="text1" w:themeTint="D9"/>
        </w:rPr>
        <w:t>travaux</w:t>
      </w:r>
      <w:r w:rsidRPr="00871BC8">
        <w:t xml:space="preserve">, </w:t>
      </w:r>
      <w:r w:rsidR="00675570">
        <w:t>le titulaire</w:t>
      </w:r>
      <w:r w:rsidRPr="00871BC8">
        <w:t xml:space="preserve"> dispose d’un délai </w:t>
      </w:r>
      <w:r w:rsidRPr="002B2C17">
        <w:t xml:space="preserve">maximum de </w:t>
      </w:r>
      <w:r w:rsidR="002B2C17" w:rsidRPr="002B2C17">
        <w:t>trois</w:t>
      </w:r>
      <w:r w:rsidRPr="002B2C17">
        <w:t xml:space="preserve"> mois</w:t>
      </w:r>
      <w:r w:rsidRPr="00871BC8">
        <w:t xml:space="preserve"> à compter de la notification de la décision de réception avec réserve pour remédier aux malfaçons sauf délais spécifiques stipulés par le </w:t>
      </w:r>
      <w:r w:rsidR="00F2617E">
        <w:t xml:space="preserve">maître d’ouvrage </w:t>
      </w:r>
      <w:r w:rsidRPr="00871BC8">
        <w:t>(</w:t>
      </w:r>
      <w:r w:rsidRPr="003737C6">
        <w:rPr>
          <w:b/>
          <w:i/>
          <w:color w:val="262626" w:themeColor="text1" w:themeTint="D9"/>
        </w:rPr>
        <w:t>article 41.5 du CCAG</w:t>
      </w:r>
      <w:r w:rsidR="003737C6">
        <w:rPr>
          <w:b/>
          <w:i/>
          <w:color w:val="262626" w:themeColor="text1" w:themeTint="D9"/>
        </w:rPr>
        <w:t xml:space="preserve"> </w:t>
      </w:r>
      <w:r w:rsidR="00593BE1">
        <w:rPr>
          <w:b/>
          <w:i/>
          <w:color w:val="262626" w:themeColor="text1" w:themeTint="D9"/>
        </w:rPr>
        <w:t>travaux</w:t>
      </w:r>
      <w:r w:rsidRPr="00871BC8">
        <w:t>).</w:t>
      </w:r>
    </w:p>
    <w:p w14:paraId="3A18D16B" w14:textId="52D52785" w:rsidR="00871BC8" w:rsidRPr="00A71911" w:rsidRDefault="00871BC8" w:rsidP="00871BC8">
      <w:pPr>
        <w:rPr>
          <w:b/>
          <w:i/>
          <w:color w:val="808080" w:themeColor="background1" w:themeShade="80"/>
        </w:rPr>
      </w:pPr>
      <w:r w:rsidRPr="00871BC8">
        <w:t xml:space="preserve">Si </w:t>
      </w:r>
      <w:r w:rsidR="00675570">
        <w:t>le titulaire</w:t>
      </w:r>
      <w:r w:rsidRPr="00871BC8">
        <w:t xml:space="preserve"> ne respecte pas ce délai, il sera passible des pénalités prévues à </w:t>
      </w:r>
      <w:r w:rsidR="00A71911" w:rsidRPr="00FF013B">
        <w:rPr>
          <w:b/>
          <w:i/>
          <w:color w:val="595959" w:themeColor="text1" w:themeTint="A6"/>
        </w:rPr>
        <w:t>l’</w:t>
      </w:r>
      <w:r w:rsidR="00B40F22" w:rsidRPr="00FF013B">
        <w:rPr>
          <w:color w:val="595959" w:themeColor="text1" w:themeTint="A6"/>
        </w:rPr>
        <w:fldChar w:fldCharType="begin"/>
      </w:r>
      <w:r w:rsidR="00B40F22" w:rsidRPr="00FF013B">
        <w:rPr>
          <w:color w:val="595959" w:themeColor="text1" w:themeTint="A6"/>
        </w:rPr>
        <w:instrText xml:space="preserve"> REF _Ref335896659 \r \h  \* MERGEFORMAT </w:instrText>
      </w:r>
      <w:r w:rsidR="00B40F22" w:rsidRPr="00FF013B">
        <w:rPr>
          <w:color w:val="595959" w:themeColor="text1" w:themeTint="A6"/>
        </w:rPr>
      </w:r>
      <w:r w:rsidR="00B40F22" w:rsidRPr="00FF013B">
        <w:rPr>
          <w:color w:val="595959" w:themeColor="text1" w:themeTint="A6"/>
        </w:rPr>
        <w:fldChar w:fldCharType="separate"/>
      </w:r>
      <w:r w:rsidR="00AD284B" w:rsidRPr="00AD284B">
        <w:rPr>
          <w:b/>
          <w:i/>
          <w:color w:val="595959" w:themeColor="text1" w:themeTint="A6"/>
        </w:rPr>
        <w:t>Article 15</w:t>
      </w:r>
      <w:r w:rsidR="00B40F22" w:rsidRPr="00FF013B">
        <w:rPr>
          <w:color w:val="595959" w:themeColor="text1" w:themeTint="A6"/>
        </w:rPr>
        <w:fldChar w:fldCharType="end"/>
      </w:r>
      <w:r w:rsidRPr="00FF013B">
        <w:rPr>
          <w:b/>
          <w:i/>
          <w:color w:val="595959" w:themeColor="text1" w:themeTint="A6"/>
        </w:rPr>
        <w:t xml:space="preserve">du présent </w:t>
      </w:r>
      <w:r w:rsidR="00A71911" w:rsidRPr="00FF013B">
        <w:rPr>
          <w:b/>
          <w:i/>
          <w:color w:val="595959" w:themeColor="text1" w:themeTint="A6"/>
        </w:rPr>
        <w:t>CCAP valant AE</w:t>
      </w:r>
      <w:r w:rsidRPr="00FF013B">
        <w:rPr>
          <w:b/>
          <w:i/>
          <w:color w:val="595959" w:themeColor="text1" w:themeTint="A6"/>
        </w:rPr>
        <w:t>.</w:t>
      </w:r>
    </w:p>
    <w:p w14:paraId="6526C871" w14:textId="48E9BA2F" w:rsidR="00871BC8" w:rsidRPr="00871BC8" w:rsidRDefault="00871BC8" w:rsidP="00871BC8">
      <w:r w:rsidRPr="00871BC8">
        <w:t xml:space="preserve">La levée des réserves n’est prononcée que lorsque </w:t>
      </w:r>
      <w:r w:rsidR="00675570">
        <w:t>le titulaire</w:t>
      </w:r>
      <w:r w:rsidRPr="00871BC8">
        <w:t xml:space="preserve"> a remédié à toutes les malfaçons ou imp</w:t>
      </w:r>
      <w:r>
        <w:t>e</w:t>
      </w:r>
      <w:r w:rsidRPr="00871BC8">
        <w:t xml:space="preserve">rfections, pour l'ensemble des opérations de réception. </w:t>
      </w:r>
    </w:p>
    <w:p w14:paraId="1BE47756" w14:textId="7BF2D136" w:rsidR="00871BC8" w:rsidRPr="00871BC8" w:rsidRDefault="00871BC8" w:rsidP="00871BC8">
      <w:r w:rsidRPr="00871BC8">
        <w:t xml:space="preserve">La date de décision de réception des travaux, avec ou </w:t>
      </w:r>
      <w:proofErr w:type="gramStart"/>
      <w:r w:rsidRPr="00871BC8">
        <w:t>sans réserves</w:t>
      </w:r>
      <w:proofErr w:type="gramEnd"/>
      <w:r w:rsidRPr="00871BC8">
        <w:t xml:space="preserve">, prononcée par le </w:t>
      </w:r>
      <w:r w:rsidR="00F2617E">
        <w:t xml:space="preserve">maître d’ouvrage </w:t>
      </w:r>
      <w:r w:rsidRPr="00871BC8">
        <w:t xml:space="preserve">constitue la date de départ de la garantie de parfait achèvement de douze mois, des garanties biennale et décennale. </w:t>
      </w:r>
    </w:p>
    <w:p w14:paraId="26C2E161" w14:textId="17BA0378" w:rsidR="00871BC8" w:rsidRPr="003737C6" w:rsidRDefault="00871BC8" w:rsidP="00871BC8">
      <w:pPr>
        <w:rPr>
          <w:b/>
          <w:i/>
          <w:color w:val="262626" w:themeColor="text1" w:themeTint="D9"/>
        </w:rPr>
      </w:pPr>
      <w:r w:rsidRPr="00871BC8">
        <w:t xml:space="preserve">La réception est prononcée par le </w:t>
      </w:r>
      <w:r w:rsidR="00F2617E">
        <w:t xml:space="preserve">maître d’ouvrage </w:t>
      </w:r>
      <w:r w:rsidRPr="00871BC8">
        <w:t xml:space="preserve">par décision conformément à </w:t>
      </w:r>
      <w:r w:rsidR="003737C6">
        <w:rPr>
          <w:b/>
          <w:i/>
          <w:color w:val="262626" w:themeColor="text1" w:themeTint="D9"/>
        </w:rPr>
        <w:t xml:space="preserve">l’article 41-3 du CCAG </w:t>
      </w:r>
      <w:r w:rsidR="00593BE1">
        <w:rPr>
          <w:b/>
          <w:i/>
          <w:color w:val="262626" w:themeColor="text1" w:themeTint="D9"/>
        </w:rPr>
        <w:t>travaux</w:t>
      </w:r>
      <w:r w:rsidRPr="003737C6">
        <w:rPr>
          <w:b/>
          <w:i/>
          <w:color w:val="262626" w:themeColor="text1" w:themeTint="D9"/>
        </w:rPr>
        <w:t>.</w:t>
      </w:r>
    </w:p>
    <w:p w14:paraId="1D4D167D" w14:textId="601C3259" w:rsidR="00871BC8" w:rsidRPr="00871BC8" w:rsidRDefault="00871BC8" w:rsidP="00871BC8">
      <w:r w:rsidRPr="00EC2587">
        <w:rPr>
          <w:b/>
          <w:i/>
          <w:color w:val="00B0F0"/>
        </w:rPr>
        <w:t xml:space="preserve">Par dérogation à l’article 41 du </w:t>
      </w:r>
      <w:r w:rsidR="003737C6" w:rsidRPr="00EC2587">
        <w:rPr>
          <w:b/>
          <w:i/>
          <w:color w:val="00B0F0"/>
        </w:rPr>
        <w:t xml:space="preserve">CCAG </w:t>
      </w:r>
      <w:r w:rsidR="00593BE1">
        <w:rPr>
          <w:b/>
          <w:i/>
          <w:color w:val="00B0F0"/>
        </w:rPr>
        <w:t>travaux</w:t>
      </w:r>
      <w:r w:rsidRPr="00871BC8">
        <w:t>, la réception a lieu à l'achèvement de l'ensemble des travaux de l'opération.</w:t>
      </w:r>
    </w:p>
    <w:p w14:paraId="3164817E" w14:textId="77777777" w:rsidR="00871BC8" w:rsidRPr="003737C6" w:rsidRDefault="00871BC8" w:rsidP="009D18BC">
      <w:pPr>
        <w:pStyle w:val="Titre2"/>
      </w:pPr>
      <w:bookmarkStart w:id="222" w:name="_Toc116725588"/>
      <w:bookmarkStart w:id="223" w:name="_Toc119152073"/>
      <w:bookmarkStart w:id="224" w:name="_Toc280108971"/>
      <w:bookmarkStart w:id="225" w:name="_Toc204250670"/>
      <w:bookmarkStart w:id="226" w:name="_Toc536771185"/>
      <w:bookmarkStart w:id="227" w:name="_Toc612451"/>
      <w:bookmarkStart w:id="228" w:name="_Toc612666"/>
      <w:bookmarkStart w:id="229" w:name="_Toc468427021"/>
      <w:bookmarkStart w:id="230" w:name="_Toc61000379"/>
      <w:r w:rsidRPr="003737C6">
        <w:t>Levées de réserves</w:t>
      </w:r>
      <w:bookmarkEnd w:id="222"/>
      <w:bookmarkEnd w:id="223"/>
      <w:bookmarkEnd w:id="224"/>
      <w:bookmarkEnd w:id="225"/>
    </w:p>
    <w:bookmarkEnd w:id="226"/>
    <w:bookmarkEnd w:id="227"/>
    <w:bookmarkEnd w:id="228"/>
    <w:bookmarkEnd w:id="229"/>
    <w:bookmarkEnd w:id="230"/>
    <w:p w14:paraId="77C88E92" w14:textId="395DA514" w:rsidR="00871BC8" w:rsidRPr="00871BC8" w:rsidRDefault="00871BC8" w:rsidP="00871BC8">
      <w:r w:rsidRPr="00871BC8">
        <w:t xml:space="preserve">Le délai fixé par le </w:t>
      </w:r>
      <w:r w:rsidR="00F2617E">
        <w:t xml:space="preserve">maître d’ouvrage </w:t>
      </w:r>
      <w:r w:rsidR="00675570">
        <w:t>au titulaire</w:t>
      </w:r>
      <w:r w:rsidRPr="00871BC8">
        <w:t xml:space="preserve"> pour remédier aux imperfections ou malfaçons faisant l'objet de réserves assorties à la réception et / ou constatés pendant le délai de garantie de parfait achèvement est notifié </w:t>
      </w:r>
      <w:r w:rsidR="00675570">
        <w:t>au titulaire</w:t>
      </w:r>
      <w:r w:rsidRPr="00871BC8">
        <w:t xml:space="preserve"> par le </w:t>
      </w:r>
      <w:r w:rsidR="001C0C62">
        <w:t>maître d’œuvre</w:t>
      </w:r>
      <w:r w:rsidRPr="00871BC8">
        <w:t>.</w:t>
      </w:r>
    </w:p>
    <w:p w14:paraId="64126209" w14:textId="685EEA1C" w:rsidR="00871BC8" w:rsidRPr="00871BC8" w:rsidRDefault="00871BC8" w:rsidP="00871BC8">
      <w:r w:rsidRPr="00871BC8">
        <w:t xml:space="preserve">Si </w:t>
      </w:r>
      <w:r w:rsidR="00675570">
        <w:t>le titulaire</w:t>
      </w:r>
      <w:r w:rsidRPr="00871BC8">
        <w:t xml:space="preserve"> n’a pas levé les réserves dans les délais fixés par le </w:t>
      </w:r>
      <w:r w:rsidR="007E7937">
        <w:t>M</w:t>
      </w:r>
      <w:r w:rsidRPr="00871BC8">
        <w:t>aître d’</w:t>
      </w:r>
      <w:r w:rsidR="007E7937">
        <w:t>O</w:t>
      </w:r>
      <w:r w:rsidRPr="00871BC8">
        <w:t xml:space="preserve">uvrage, ce dernier peut décider de les faire exécuter aux frais et risques du </w:t>
      </w:r>
      <w:r w:rsidR="00593BE1">
        <w:t>titulaire</w:t>
      </w:r>
      <w:r w:rsidRPr="00871BC8">
        <w:t xml:space="preserve"> après mise en demeure restée infructueuse, sans que cette mesure ne vienne supprimer les pénalités pour retard d’exécution auxquelles il est assujetti.</w:t>
      </w:r>
    </w:p>
    <w:p w14:paraId="3047DBCC" w14:textId="14794D51" w:rsidR="00871BC8" w:rsidRPr="00871BC8" w:rsidRDefault="00871BC8" w:rsidP="00871BC8">
      <w:r w:rsidRPr="00871BC8">
        <w:t xml:space="preserve">Dans le cas où certains </w:t>
      </w:r>
      <w:r w:rsidR="005003EE">
        <w:t>Ouvrage</w:t>
      </w:r>
      <w:r w:rsidRPr="00871BC8">
        <w:t>s ou parties d’</w:t>
      </w:r>
      <w:r w:rsidR="005003EE">
        <w:t>Ouvrage</w:t>
      </w:r>
      <w:r w:rsidRPr="00871BC8">
        <w:t xml:space="preserve">s ne sont pas entièrement conformes aux spécifications du </w:t>
      </w:r>
      <w:r w:rsidR="00547447">
        <w:t>Marché</w:t>
      </w:r>
      <w:r w:rsidRPr="00871BC8">
        <w:t xml:space="preserve"> sans que les imperfections constatées soient de nature à porter atteinte à la sécurité, au comportement ou à l’utilisation des </w:t>
      </w:r>
      <w:r w:rsidR="005003EE">
        <w:t>Ouvrage</w:t>
      </w:r>
      <w:r w:rsidRPr="00871BC8">
        <w:t xml:space="preserve">s, le </w:t>
      </w:r>
      <w:r w:rsidR="007E7937">
        <w:t>M</w:t>
      </w:r>
      <w:r w:rsidRPr="00871BC8">
        <w:t>aître de l’</w:t>
      </w:r>
      <w:r w:rsidR="007E7937">
        <w:t>O</w:t>
      </w:r>
      <w:r w:rsidRPr="00871BC8">
        <w:t xml:space="preserve">uvrage peut, eu égard à la faible importance des imperfections et aux difficultés que présenterait la mise en conformité, renoncer à ordonner la réfection des </w:t>
      </w:r>
      <w:r w:rsidR="005003EE">
        <w:t>Ouvrage</w:t>
      </w:r>
      <w:r w:rsidRPr="00871BC8">
        <w:t xml:space="preserve">s estimés défectueux et proposer au </w:t>
      </w:r>
      <w:r w:rsidR="00593BE1">
        <w:t>titulaire</w:t>
      </w:r>
      <w:r w:rsidRPr="00871BC8">
        <w:t xml:space="preserve"> une réfaction sur les prix.</w:t>
      </w:r>
    </w:p>
    <w:p w14:paraId="4FC7E37F" w14:textId="77777777" w:rsidR="00871BC8" w:rsidRPr="003737C6" w:rsidRDefault="00871BC8" w:rsidP="009D18BC">
      <w:pPr>
        <w:pStyle w:val="Titre2"/>
      </w:pPr>
      <w:bookmarkStart w:id="231" w:name="_Toc506952634"/>
      <w:bookmarkStart w:id="232" w:name="_Toc536771187"/>
      <w:bookmarkStart w:id="233" w:name="_Toc612453"/>
      <w:bookmarkStart w:id="234" w:name="_Toc612668"/>
      <w:bookmarkStart w:id="235" w:name="_Toc468427023"/>
      <w:bookmarkStart w:id="236" w:name="_Toc61000382"/>
      <w:bookmarkStart w:id="237" w:name="_Toc116725589"/>
      <w:bookmarkStart w:id="238" w:name="_Toc119152074"/>
      <w:bookmarkStart w:id="239" w:name="_Toc280108972"/>
      <w:bookmarkStart w:id="240" w:name="_Toc204250671"/>
      <w:r w:rsidRPr="003737C6">
        <w:lastRenderedPageBreak/>
        <w:t xml:space="preserve">Réceptions partielles et prise de possession anticipée de certains </w:t>
      </w:r>
      <w:r w:rsidR="005003EE">
        <w:t>Ouvrage</w:t>
      </w:r>
      <w:r w:rsidRPr="003737C6">
        <w:t>s ou parties d’</w:t>
      </w:r>
      <w:r w:rsidR="005003EE">
        <w:t>Ouvrage</w:t>
      </w:r>
      <w:r w:rsidRPr="003737C6">
        <w:t>s</w:t>
      </w:r>
      <w:bookmarkEnd w:id="231"/>
      <w:bookmarkEnd w:id="232"/>
      <w:bookmarkEnd w:id="233"/>
      <w:bookmarkEnd w:id="234"/>
      <w:bookmarkEnd w:id="235"/>
      <w:bookmarkEnd w:id="236"/>
      <w:bookmarkEnd w:id="237"/>
      <w:bookmarkEnd w:id="238"/>
      <w:bookmarkEnd w:id="239"/>
      <w:bookmarkEnd w:id="240"/>
    </w:p>
    <w:p w14:paraId="426F566E" w14:textId="70086A83" w:rsidR="00871BC8" w:rsidRPr="00871BC8" w:rsidRDefault="00871BC8" w:rsidP="00871BC8">
      <w:r w:rsidRPr="00871BC8">
        <w:t xml:space="preserve">Conformément à </w:t>
      </w:r>
      <w:r w:rsidRPr="003737C6">
        <w:rPr>
          <w:b/>
          <w:i/>
          <w:color w:val="262626" w:themeColor="text1" w:themeTint="D9"/>
        </w:rPr>
        <w:t xml:space="preserve">l'article 42 du </w:t>
      </w:r>
      <w:r w:rsidR="003737C6">
        <w:rPr>
          <w:b/>
          <w:i/>
          <w:color w:val="262626" w:themeColor="text1" w:themeTint="D9"/>
        </w:rPr>
        <w:t xml:space="preserve">CCAG </w:t>
      </w:r>
      <w:r w:rsidR="00593BE1">
        <w:rPr>
          <w:b/>
          <w:i/>
          <w:color w:val="262626" w:themeColor="text1" w:themeTint="D9"/>
        </w:rPr>
        <w:t>travaux</w:t>
      </w:r>
      <w:r w:rsidRPr="00871BC8">
        <w:t xml:space="preserve">, une réception partielle peut être prononcée pour les </w:t>
      </w:r>
      <w:r w:rsidR="005003EE">
        <w:t>Ouvrage</w:t>
      </w:r>
      <w:r w:rsidRPr="00871BC8">
        <w:t>s dont la réalisation fait l’objet d’un découpage en tranches ou en plusieurs parties d’</w:t>
      </w:r>
      <w:r w:rsidR="005003EE">
        <w:t>Ouvrage</w:t>
      </w:r>
      <w:r w:rsidRPr="00871BC8">
        <w:t>s.</w:t>
      </w:r>
    </w:p>
    <w:p w14:paraId="445384E4" w14:textId="7595FF3B" w:rsidR="00871BC8" w:rsidRPr="00871BC8" w:rsidRDefault="00871BC8" w:rsidP="00871BC8">
      <w:r w:rsidRPr="00871BC8">
        <w:t xml:space="preserve">La prise de possession par le </w:t>
      </w:r>
      <w:r w:rsidR="005003EE">
        <w:t>Maître</w:t>
      </w:r>
      <w:r w:rsidRPr="00871BC8">
        <w:t xml:space="preserve"> d’</w:t>
      </w:r>
      <w:r w:rsidR="005003EE">
        <w:t>Ouvrage</w:t>
      </w:r>
      <w:r w:rsidRPr="00871BC8">
        <w:t xml:space="preserve">, avant l’achèvement de l’ensemble des </w:t>
      </w:r>
      <w:r w:rsidR="00593BE1">
        <w:t>travaux</w:t>
      </w:r>
      <w:r w:rsidRPr="00871BC8">
        <w:t xml:space="preserve">, de certains </w:t>
      </w:r>
      <w:r w:rsidR="005003EE">
        <w:t>Ouvrage</w:t>
      </w:r>
      <w:r w:rsidRPr="00871BC8">
        <w:t>s ou parties d’</w:t>
      </w:r>
      <w:r w:rsidR="005003EE">
        <w:t>Ouvrage</w:t>
      </w:r>
      <w:r w:rsidRPr="00871BC8">
        <w:t xml:space="preserve">s, doit être précédée d’une réception partielle dont les conditions sont fixées par la personne publique et notifiée par </w:t>
      </w:r>
      <w:r w:rsidR="00780E11">
        <w:t>O</w:t>
      </w:r>
      <w:r w:rsidRPr="00871BC8">
        <w:t xml:space="preserve">rdre de </w:t>
      </w:r>
      <w:r w:rsidR="00780E11">
        <w:t>S</w:t>
      </w:r>
      <w:r w:rsidRPr="00871BC8">
        <w:t xml:space="preserve">ervice du </w:t>
      </w:r>
      <w:r w:rsidR="001C0C62">
        <w:t>maître d’</w:t>
      </w:r>
      <w:r w:rsidR="00F2617E">
        <w:t>œuvre</w:t>
      </w:r>
      <w:r w:rsidRPr="00871BC8">
        <w:t xml:space="preserve"> </w:t>
      </w:r>
      <w:r w:rsidR="00675570">
        <w:t>au titulaire</w:t>
      </w:r>
      <w:r w:rsidRPr="00871BC8">
        <w:t>.</w:t>
      </w:r>
    </w:p>
    <w:p w14:paraId="531DEAE1" w14:textId="45557A14" w:rsidR="00871BC8" w:rsidRPr="00871BC8" w:rsidRDefault="00871BC8" w:rsidP="00871BC8">
      <w:r w:rsidRPr="00871BC8">
        <w:t xml:space="preserve">Pour les tranches de </w:t>
      </w:r>
      <w:r w:rsidR="00593BE1">
        <w:t>travaux</w:t>
      </w:r>
      <w:r w:rsidRPr="00871BC8">
        <w:t xml:space="preserve">, </w:t>
      </w:r>
      <w:r w:rsidR="005003EE">
        <w:t>Ouvrage</w:t>
      </w:r>
      <w:r w:rsidRPr="00871BC8">
        <w:t>s ou parties d’</w:t>
      </w:r>
      <w:r w:rsidR="005003EE">
        <w:t>Ouvrage</w:t>
      </w:r>
      <w:r w:rsidRPr="00871BC8">
        <w:t>s ayant donné lieu à une réception partielle, le délai de garantie court à compter de la date d’effet de cette réception partielle.</w:t>
      </w:r>
    </w:p>
    <w:p w14:paraId="3DC8A197" w14:textId="36016EBF" w:rsidR="00871BC8" w:rsidRPr="00871BC8" w:rsidRDefault="00871BC8" w:rsidP="00871BC8">
      <w:r w:rsidRPr="00871BC8">
        <w:t xml:space="preserve">Dans tous les cas, le décompte général est unique pour l’ensemble des travaux, la notification de la dernière décision de réception partielle faisant courir le délai prévu de 45 jours imparti au </w:t>
      </w:r>
      <w:r w:rsidR="00593BE1">
        <w:t>titulaire</w:t>
      </w:r>
      <w:r w:rsidRPr="00871BC8">
        <w:t xml:space="preserve"> pour établir son projet de décompte final.</w:t>
      </w:r>
    </w:p>
    <w:p w14:paraId="54EBEE41" w14:textId="7C9872E5" w:rsidR="00871BC8" w:rsidRPr="00871BC8" w:rsidRDefault="00871BC8" w:rsidP="00871BC8">
      <w:r w:rsidRPr="00871BC8">
        <w:t xml:space="preserve">En cas de retard dans la finition du chantier ou en cas de force majeure, le </w:t>
      </w:r>
      <w:r w:rsidR="00F2617E">
        <w:t xml:space="preserve">maître d’ouvrage </w:t>
      </w:r>
      <w:r w:rsidRPr="00871BC8">
        <w:t xml:space="preserve">peut </w:t>
      </w:r>
      <w:r w:rsidR="003737C6">
        <w:t>« </w:t>
      </w:r>
      <w:r w:rsidRPr="00871BC8">
        <w:t>prendre possession anticipée</w:t>
      </w:r>
      <w:r w:rsidR="003737C6">
        <w:t> »</w:t>
      </w:r>
      <w:r w:rsidRPr="00871BC8">
        <w:t xml:space="preserve"> des </w:t>
      </w:r>
      <w:r w:rsidR="005003EE">
        <w:t>Ouvrage</w:t>
      </w:r>
      <w:r w:rsidRPr="00871BC8">
        <w:t>s et utiliser les matériels sans que cette action se substitue à la réception</w:t>
      </w:r>
      <w:r w:rsidR="00C15C81">
        <w:t>. I</w:t>
      </w:r>
      <w:r w:rsidRPr="00871BC8">
        <w:t xml:space="preserve">l est alors procédé à un état des lieux contradictoire conformément à </w:t>
      </w:r>
      <w:r w:rsidRPr="003737C6">
        <w:rPr>
          <w:b/>
          <w:i/>
          <w:color w:val="262626" w:themeColor="text1" w:themeTint="D9"/>
        </w:rPr>
        <w:t>l’article 41-8 du CCAG</w:t>
      </w:r>
      <w:r w:rsidR="003737C6" w:rsidRPr="003737C6">
        <w:rPr>
          <w:b/>
          <w:i/>
          <w:color w:val="262626" w:themeColor="text1" w:themeTint="D9"/>
        </w:rPr>
        <w:t xml:space="preserve"> </w:t>
      </w:r>
      <w:r w:rsidR="00593BE1">
        <w:rPr>
          <w:b/>
          <w:i/>
          <w:color w:val="262626" w:themeColor="text1" w:themeTint="D9"/>
        </w:rPr>
        <w:t>travaux</w:t>
      </w:r>
      <w:r w:rsidRPr="00871BC8">
        <w:t xml:space="preserve">. </w:t>
      </w:r>
    </w:p>
    <w:p w14:paraId="7A2009A1" w14:textId="2C9EE3CB" w:rsidR="00871BC8" w:rsidRPr="00871BC8" w:rsidRDefault="00871BC8" w:rsidP="00871BC8">
      <w:r w:rsidRPr="00871BC8">
        <w:t xml:space="preserve">Si cette </w:t>
      </w:r>
      <w:r w:rsidR="003737C6">
        <w:t>« </w:t>
      </w:r>
      <w:r w:rsidRPr="00871BC8">
        <w:t>livraison</w:t>
      </w:r>
      <w:r w:rsidR="003737C6">
        <w:t> »</w:t>
      </w:r>
      <w:r w:rsidRPr="00871BC8">
        <w:t xml:space="preserve"> intervenait pour un retard du chantier, </w:t>
      </w:r>
      <w:r w:rsidR="00675570">
        <w:t>le titulaire</w:t>
      </w:r>
      <w:r w:rsidRPr="00871BC8">
        <w:t xml:space="preserve"> devrait prendre toutes mesures à ses frais et dépens afin d'éviter toute nuisance et dommage au Maître d'Ouvrage.</w:t>
      </w:r>
    </w:p>
    <w:p w14:paraId="3A1E5369" w14:textId="77777777" w:rsidR="00871BC8" w:rsidRDefault="00871BC8" w:rsidP="00871BC8">
      <w:r w:rsidRPr="00871BC8">
        <w:t xml:space="preserve">Le constat d’état des lieux contradictoire, dans le cadre d’une prise de possession anticipée des </w:t>
      </w:r>
      <w:r w:rsidR="005003EE">
        <w:t>Ouvrage</w:t>
      </w:r>
      <w:r w:rsidRPr="00871BC8">
        <w:t xml:space="preserve">s ne vaut pas réception partielle des </w:t>
      </w:r>
      <w:r w:rsidR="005003EE">
        <w:t>Ouvrage</w:t>
      </w:r>
      <w:r w:rsidRPr="00871BC8">
        <w:t>s.</w:t>
      </w:r>
    </w:p>
    <w:p w14:paraId="3872A89B" w14:textId="3BE3252D" w:rsidR="009B388B" w:rsidRPr="009B388B" w:rsidRDefault="00FF013B" w:rsidP="009D18BC">
      <w:pPr>
        <w:pStyle w:val="Titre2"/>
        <w:rPr>
          <w:caps/>
        </w:rPr>
      </w:pPr>
      <w:bookmarkStart w:id="241" w:name="_Toc204250672"/>
      <w:r>
        <w:t>M</w:t>
      </w:r>
      <w:r w:rsidRPr="009B388B">
        <w:t xml:space="preserve">ise </w:t>
      </w:r>
      <w:r w:rsidR="00A01729" w:rsidRPr="009B388B">
        <w:t>à</w:t>
      </w:r>
      <w:r w:rsidRPr="009B388B">
        <w:t xml:space="preserve"> disposition de certains ouvrages ou parties d’ouvrages</w:t>
      </w:r>
      <w:bookmarkEnd w:id="241"/>
    </w:p>
    <w:p w14:paraId="26AE955F" w14:textId="09C7A0D8" w:rsidR="009B388B" w:rsidRPr="006D54D9" w:rsidRDefault="009B388B" w:rsidP="006D54D9">
      <w:r w:rsidRPr="006D54D9">
        <w:t xml:space="preserve">La mise à disposition de certains ouvrages ou parties d’ouvrages est conforme à </w:t>
      </w:r>
      <w:r w:rsidRPr="00F2617E">
        <w:rPr>
          <w:b/>
          <w:i/>
          <w:color w:val="595959" w:themeColor="text1" w:themeTint="A6"/>
        </w:rPr>
        <w:t>l’article 43 du</w:t>
      </w:r>
      <w:r w:rsidR="006D54D9" w:rsidRPr="00F2617E">
        <w:rPr>
          <w:b/>
          <w:i/>
          <w:color w:val="595959" w:themeColor="text1" w:themeTint="A6"/>
        </w:rPr>
        <w:t xml:space="preserve"> </w:t>
      </w:r>
      <w:r w:rsidRPr="00F2617E">
        <w:rPr>
          <w:b/>
          <w:i/>
          <w:color w:val="595959" w:themeColor="text1" w:themeTint="A6"/>
        </w:rPr>
        <w:t>CCAG-</w:t>
      </w:r>
      <w:r w:rsidR="00593BE1" w:rsidRPr="00F2617E">
        <w:rPr>
          <w:b/>
          <w:i/>
          <w:color w:val="595959" w:themeColor="text1" w:themeTint="A6"/>
        </w:rPr>
        <w:t>travaux</w:t>
      </w:r>
      <w:r w:rsidRPr="006D54D9">
        <w:t>. Ne s’agissant pas de prise de possession, elle ne donne pas lieu à réception</w:t>
      </w:r>
      <w:r w:rsidR="006D54D9" w:rsidRPr="006D54D9">
        <w:t xml:space="preserve"> </w:t>
      </w:r>
      <w:r w:rsidRPr="006D54D9">
        <w:t>partielle.</w:t>
      </w:r>
    </w:p>
    <w:p w14:paraId="12A52812" w14:textId="7DDF49B0" w:rsidR="009B388B" w:rsidRPr="006D54D9" w:rsidRDefault="009B388B" w:rsidP="006D54D9">
      <w:r w:rsidRPr="006D54D9">
        <w:t xml:space="preserve">En complément </w:t>
      </w:r>
      <w:r w:rsidR="00CE6EDA" w:rsidRPr="006D54D9">
        <w:t>des</w:t>
      </w:r>
      <w:r w:rsidRPr="006D54D9">
        <w:t xml:space="preserve"> dispositions de </w:t>
      </w:r>
      <w:r w:rsidRPr="00F2617E">
        <w:rPr>
          <w:b/>
          <w:i/>
          <w:color w:val="595959" w:themeColor="text1" w:themeTint="A6"/>
        </w:rPr>
        <w:t>l’article 43.2 du CCAG-</w:t>
      </w:r>
      <w:r w:rsidR="00593BE1" w:rsidRPr="00F2617E">
        <w:rPr>
          <w:b/>
          <w:i/>
          <w:color w:val="595959" w:themeColor="text1" w:themeTint="A6"/>
        </w:rPr>
        <w:t>travaux</w:t>
      </w:r>
      <w:r w:rsidRPr="00F2617E">
        <w:rPr>
          <w:color w:val="595959" w:themeColor="text1" w:themeTint="A6"/>
        </w:rPr>
        <w:t xml:space="preserve"> </w:t>
      </w:r>
      <w:r w:rsidRPr="006D54D9">
        <w:t>et préalablement à la mise à</w:t>
      </w:r>
      <w:r w:rsidR="00CE6EDA" w:rsidRPr="006D54D9">
        <w:t xml:space="preserve"> </w:t>
      </w:r>
      <w:r w:rsidRPr="006D54D9">
        <w:t>disposition de certains ouvrages ou parties d’ouvrages, il sera procédé à un constat d’achèvement</w:t>
      </w:r>
      <w:r w:rsidR="00CE6EDA" w:rsidRPr="006D54D9">
        <w:t xml:space="preserve"> </w:t>
      </w:r>
      <w:r w:rsidRPr="006D54D9">
        <w:t xml:space="preserve">desdits travaux en présence du titulaire dûment convoqué par le </w:t>
      </w:r>
      <w:r w:rsidR="001C0C62">
        <w:t>maître d’</w:t>
      </w:r>
      <w:r w:rsidR="00F2617E">
        <w:t>œuvre</w:t>
      </w:r>
      <w:r w:rsidRPr="006D54D9">
        <w:t>.</w:t>
      </w:r>
    </w:p>
    <w:p w14:paraId="64FEE3BF" w14:textId="77777777" w:rsidR="009B388B" w:rsidRPr="006D54D9" w:rsidRDefault="009B388B" w:rsidP="006D54D9">
      <w:r w:rsidRPr="006D54D9">
        <w:t>Le constat d’achèvement donnera lieu à l’établissement d’un procès-verbal qui pourra être, le cas</w:t>
      </w:r>
      <w:r w:rsidR="00CE6EDA" w:rsidRPr="006D54D9">
        <w:t xml:space="preserve"> </w:t>
      </w:r>
      <w:r w:rsidRPr="006D54D9">
        <w:t>échéant, assorti de réserves motivées par des omissions ou imperfections constatées à cette</w:t>
      </w:r>
      <w:r w:rsidR="00CE6EDA" w:rsidRPr="006D54D9">
        <w:t xml:space="preserve"> o</w:t>
      </w:r>
      <w:r w:rsidRPr="006D54D9">
        <w:t>ccasion et précisera alors les manques et défauts auxquels il doit être remédié.</w:t>
      </w:r>
    </w:p>
    <w:p w14:paraId="217412D8" w14:textId="1DB29752" w:rsidR="009B388B" w:rsidRPr="006D54D9" w:rsidRDefault="009B388B" w:rsidP="006D54D9">
      <w:r w:rsidRPr="006D54D9">
        <w:t>Le titulaire devra alors exécuter les corrections et compléments demandés dans le délai fixé par</w:t>
      </w:r>
      <w:r w:rsidR="00CE6EDA" w:rsidRPr="006D54D9">
        <w:t xml:space="preserve"> </w:t>
      </w:r>
      <w:r w:rsidRPr="006D54D9">
        <w:t xml:space="preserve">ordre de service par le </w:t>
      </w:r>
      <w:r w:rsidR="001C0C62">
        <w:t>maître d’</w:t>
      </w:r>
      <w:r w:rsidR="00F2617E">
        <w:t>œuvre</w:t>
      </w:r>
      <w:r w:rsidRPr="006D54D9">
        <w:t xml:space="preserve"> ; passé ce délai, le maître d’ouvrage se réserve la faculté,</w:t>
      </w:r>
      <w:r w:rsidR="00CE6EDA" w:rsidRPr="006D54D9">
        <w:t xml:space="preserve"> </w:t>
      </w:r>
      <w:r w:rsidRPr="006D54D9">
        <w:t>après mise en demeure restée infructueuse, de les faire exécuter aux frais et risques du titulaire</w:t>
      </w:r>
      <w:r w:rsidR="00CE6EDA" w:rsidRPr="006D54D9">
        <w:t xml:space="preserve"> </w:t>
      </w:r>
      <w:r w:rsidRPr="006D54D9">
        <w:t>défaillant.</w:t>
      </w:r>
    </w:p>
    <w:p w14:paraId="7D03B6FD" w14:textId="540A3C7A" w:rsidR="009B388B" w:rsidRPr="006D54D9" w:rsidRDefault="009B388B" w:rsidP="006D54D9">
      <w:r w:rsidRPr="006D54D9">
        <w:t>Le maître d’ouvrage pourra disposer de certains ouvrages ou parties d’ouvrages dès</w:t>
      </w:r>
      <w:r w:rsidR="00CE6EDA" w:rsidRPr="006D54D9">
        <w:t xml:space="preserve"> </w:t>
      </w:r>
      <w:r w:rsidRPr="006D54D9">
        <w:t>l’établissement du constat d’achèvement.</w:t>
      </w:r>
    </w:p>
    <w:p w14:paraId="129015E7" w14:textId="77777777" w:rsidR="00871BC8" w:rsidRPr="000B79FD" w:rsidRDefault="00871BC8" w:rsidP="009D18BC">
      <w:pPr>
        <w:pStyle w:val="Titre2"/>
      </w:pPr>
      <w:bookmarkStart w:id="242" w:name="_Toc280108973"/>
      <w:bookmarkStart w:id="243" w:name="_Toc204250673"/>
      <w:r w:rsidRPr="000B79FD">
        <w:t xml:space="preserve">Essais et contrôles des </w:t>
      </w:r>
      <w:r w:rsidR="005003EE">
        <w:t>Ouvrage</w:t>
      </w:r>
      <w:r w:rsidRPr="000B79FD">
        <w:t>s</w:t>
      </w:r>
      <w:bookmarkEnd w:id="242"/>
      <w:bookmarkEnd w:id="243"/>
    </w:p>
    <w:p w14:paraId="3CA4FA7D" w14:textId="18682411" w:rsidR="00871BC8" w:rsidRPr="00871BC8" w:rsidRDefault="00871BC8" w:rsidP="00871BC8">
      <w:r w:rsidRPr="00871BC8">
        <w:t>Les essais et contrôles d'</w:t>
      </w:r>
      <w:r w:rsidR="005003EE">
        <w:t>Ouvrage</w:t>
      </w:r>
      <w:r w:rsidRPr="00871BC8">
        <w:t>s ou parties d'</w:t>
      </w:r>
      <w:r w:rsidR="005003EE">
        <w:t>Ouvrage</w:t>
      </w:r>
      <w:r w:rsidRPr="00871BC8">
        <w:t xml:space="preserve">s prévus par les fascicules du CCTG ou par le CCTP sont assurés par </w:t>
      </w:r>
      <w:r w:rsidR="00675570">
        <w:t>le titulaire</w:t>
      </w:r>
      <w:r w:rsidRPr="00871BC8">
        <w:t xml:space="preserve"> à la diligence et en présence du Maître d'</w:t>
      </w:r>
      <w:r w:rsidR="00EA1BA4">
        <w:t>Œuvre</w:t>
      </w:r>
      <w:r w:rsidRPr="00871BC8">
        <w:t>.</w:t>
      </w:r>
    </w:p>
    <w:p w14:paraId="202A5066" w14:textId="1FB2C04E" w:rsidR="00871BC8" w:rsidRPr="00871BC8" w:rsidRDefault="00871BC8" w:rsidP="00C15C81">
      <w:pPr>
        <w:pStyle w:val="Listepuces"/>
      </w:pPr>
      <w:bookmarkStart w:id="244" w:name="_Toc529160190"/>
      <w:bookmarkStart w:id="245" w:name="_Toc529933938"/>
      <w:bookmarkStart w:id="246" w:name="_Toc6126012"/>
      <w:r w:rsidRPr="00871BC8">
        <w:t>Les essais et contrôles d’</w:t>
      </w:r>
      <w:r w:rsidR="005003EE">
        <w:t>Ouvrage</w:t>
      </w:r>
      <w:r w:rsidRPr="00871BC8">
        <w:t>s ou parties d’</w:t>
      </w:r>
      <w:r w:rsidR="005003EE">
        <w:t>Ouvrage</w:t>
      </w:r>
      <w:r w:rsidRPr="00871BC8">
        <w:t xml:space="preserve">s, prévus au </w:t>
      </w:r>
      <w:r w:rsidR="003737C6">
        <w:t>CCTP</w:t>
      </w:r>
      <w:r w:rsidRPr="00871BC8">
        <w:t xml:space="preserve">, seront exécutés par un laboratoire ou organisme de contrôle agréé par le </w:t>
      </w:r>
      <w:r w:rsidR="001C0C62">
        <w:t>maître d’</w:t>
      </w:r>
      <w:r w:rsidR="00062E06">
        <w:t>œuvre</w:t>
      </w:r>
      <w:r w:rsidRPr="00871BC8">
        <w:t xml:space="preserve">, aux frais du </w:t>
      </w:r>
      <w:r w:rsidR="00593BE1">
        <w:t>titulaire</w:t>
      </w:r>
      <w:r w:rsidRPr="00871BC8">
        <w:t xml:space="preserve"> du </w:t>
      </w:r>
      <w:r w:rsidR="00547447">
        <w:t>Marché</w:t>
      </w:r>
      <w:r w:rsidRPr="00871BC8">
        <w:t xml:space="preserve"> y compris les essais d’identification sur les matériaux TBF (terre battue synthétique) et les résines synthétiques.</w:t>
      </w:r>
      <w:bookmarkEnd w:id="244"/>
      <w:bookmarkEnd w:id="245"/>
      <w:bookmarkEnd w:id="246"/>
      <w:r w:rsidRPr="00871BC8">
        <w:t xml:space="preserve"> </w:t>
      </w:r>
      <w:r w:rsidRPr="000B79FD">
        <w:rPr>
          <w:b/>
          <w:i/>
          <w:color w:val="262626" w:themeColor="text1" w:themeTint="D9"/>
        </w:rPr>
        <w:t>Les dispositions du 4 de l’article 24 du C</w:t>
      </w:r>
      <w:r w:rsidR="003737C6" w:rsidRPr="000B79FD">
        <w:rPr>
          <w:b/>
          <w:i/>
          <w:color w:val="262626" w:themeColor="text1" w:themeTint="D9"/>
        </w:rPr>
        <w:t>CAG</w:t>
      </w:r>
      <w:r w:rsidRPr="00871BC8">
        <w:t>, relatives aux essais et vérifications à effectuer sur les matériaux et produits sont applicables à ces essais.</w:t>
      </w:r>
    </w:p>
    <w:p w14:paraId="125B1B5F" w14:textId="6E986A29" w:rsidR="00871BC8" w:rsidRPr="00871BC8" w:rsidRDefault="00871BC8" w:rsidP="00C15C81">
      <w:pPr>
        <w:pStyle w:val="Listepuces"/>
      </w:pPr>
      <w:bookmarkStart w:id="247" w:name="_Toc6125070"/>
      <w:bookmarkStart w:id="248" w:name="_Toc529160191"/>
      <w:bookmarkStart w:id="249" w:name="_Toc529933939"/>
      <w:bookmarkStart w:id="250" w:name="_Toc6126013"/>
      <w:bookmarkEnd w:id="247"/>
      <w:r w:rsidRPr="00871BC8">
        <w:t xml:space="preserve">Le </w:t>
      </w:r>
      <w:r w:rsidR="001C0C62">
        <w:t>maître d’</w:t>
      </w:r>
      <w:r w:rsidR="00F2617E">
        <w:t>œuvre</w:t>
      </w:r>
      <w:r w:rsidRPr="00871BC8">
        <w:t xml:space="preserve"> se réserve le droit de faire effectuer des essais et contrôles en sus de ceux définis par le </w:t>
      </w:r>
      <w:r w:rsidR="00547447">
        <w:t>Marché</w:t>
      </w:r>
      <w:r w:rsidRPr="00871BC8">
        <w:t xml:space="preserve">. Ces essais et contrôles seront à la charge du </w:t>
      </w:r>
      <w:r w:rsidR="00F2617E">
        <w:t xml:space="preserve">maître d’ouvrage </w:t>
      </w:r>
      <w:r w:rsidRPr="00871BC8">
        <w:t xml:space="preserve">si les résultats sont conformes, et à la charge </w:t>
      </w:r>
      <w:r w:rsidR="00675570">
        <w:t>du titulaire</w:t>
      </w:r>
      <w:r w:rsidRPr="00871BC8">
        <w:t xml:space="preserve"> si les résultats ne sont pas conformes. </w:t>
      </w:r>
      <w:r w:rsidR="00675570">
        <w:t>Le titulaire</w:t>
      </w:r>
      <w:r w:rsidRPr="00871BC8">
        <w:t xml:space="preserve"> devra alors prendre à sa charge toutes dispositions nécessaires pour assurer une conformité des </w:t>
      </w:r>
      <w:r w:rsidR="005003EE">
        <w:t>Ouvrage</w:t>
      </w:r>
      <w:r w:rsidRPr="00871BC8">
        <w:t>s.</w:t>
      </w:r>
      <w:bookmarkEnd w:id="248"/>
      <w:bookmarkEnd w:id="249"/>
      <w:bookmarkEnd w:id="250"/>
    </w:p>
    <w:p w14:paraId="4C35B579" w14:textId="02E7A816" w:rsidR="00342656" w:rsidRPr="00342656" w:rsidRDefault="00342656" w:rsidP="009D18BC">
      <w:pPr>
        <w:pStyle w:val="Titre1"/>
      </w:pPr>
      <w:bookmarkStart w:id="251" w:name="_Toc204250674"/>
      <w:r w:rsidRPr="00342656">
        <w:lastRenderedPageBreak/>
        <w:t>Délai de garantie</w:t>
      </w:r>
      <w:bookmarkEnd w:id="251"/>
    </w:p>
    <w:p w14:paraId="437FB202" w14:textId="6FEE2B72" w:rsidR="00342656" w:rsidRPr="00DE75ED" w:rsidRDefault="00BA52CB" w:rsidP="00342656">
      <w:r w:rsidRPr="00DE75ED">
        <w:t xml:space="preserve">Les garanties contractuelles sont définies à </w:t>
      </w:r>
      <w:r w:rsidRPr="00DE75ED">
        <w:rPr>
          <w:b/>
          <w:i/>
          <w:color w:val="262626" w:themeColor="text1" w:themeTint="D9"/>
        </w:rPr>
        <w:t>l’article 44</w:t>
      </w:r>
      <w:r w:rsidR="00342656" w:rsidRPr="00DE75ED">
        <w:rPr>
          <w:b/>
          <w:i/>
          <w:color w:val="262626" w:themeColor="text1" w:themeTint="D9"/>
        </w:rPr>
        <w:t xml:space="preserve"> du CCAG</w:t>
      </w:r>
      <w:r w:rsidRPr="00DE75ED">
        <w:rPr>
          <w:b/>
          <w:i/>
          <w:color w:val="262626" w:themeColor="text1" w:themeTint="D9"/>
        </w:rPr>
        <w:t xml:space="preserve"> </w:t>
      </w:r>
      <w:r w:rsidR="00593BE1">
        <w:rPr>
          <w:b/>
          <w:i/>
          <w:color w:val="262626" w:themeColor="text1" w:themeTint="D9"/>
        </w:rPr>
        <w:t>travaux</w:t>
      </w:r>
      <w:r w:rsidR="00342656" w:rsidRPr="00DE75ED">
        <w:t xml:space="preserve">. </w:t>
      </w:r>
    </w:p>
    <w:p w14:paraId="14DCC268" w14:textId="7B815BB0" w:rsidR="00BA52CB" w:rsidRPr="00DE75ED" w:rsidRDefault="00BA52CB" w:rsidP="00342656">
      <w:r w:rsidRPr="00DE75ED">
        <w:t xml:space="preserve">Le délai de garantie peut être prolongé dans les conditions de </w:t>
      </w:r>
      <w:r w:rsidRPr="005029BA">
        <w:rPr>
          <w:b/>
          <w:i/>
          <w:color w:val="262626" w:themeColor="text1" w:themeTint="D9"/>
        </w:rPr>
        <w:t xml:space="preserve">l’article 44.2 </w:t>
      </w:r>
      <w:r w:rsidR="00DE75ED" w:rsidRPr="005029BA">
        <w:rPr>
          <w:b/>
          <w:i/>
          <w:color w:val="262626" w:themeColor="text1" w:themeTint="D9"/>
        </w:rPr>
        <w:t xml:space="preserve">du CCAG </w:t>
      </w:r>
      <w:r w:rsidR="00593BE1">
        <w:rPr>
          <w:b/>
          <w:i/>
          <w:color w:val="262626" w:themeColor="text1" w:themeTint="D9"/>
        </w:rPr>
        <w:t>travaux</w:t>
      </w:r>
      <w:r w:rsidR="00DE75ED" w:rsidRPr="00DE75ED">
        <w:t xml:space="preserve"> par décision du Maître de l’</w:t>
      </w:r>
      <w:r w:rsidR="005003EE">
        <w:t>Ouvrage</w:t>
      </w:r>
      <w:r w:rsidR="00DE75ED" w:rsidRPr="00DE75ED">
        <w:t xml:space="preserve"> jusqu’à exécution complète des </w:t>
      </w:r>
      <w:r w:rsidR="00593BE1">
        <w:t>travaux</w:t>
      </w:r>
      <w:r w:rsidR="00DE75ED" w:rsidRPr="00DE75ED">
        <w:t xml:space="preserve"> et prestations relatifs au Marché. </w:t>
      </w:r>
    </w:p>
    <w:p w14:paraId="741AD4CA" w14:textId="1AFFFB19" w:rsidR="00DE75ED" w:rsidRPr="00DE75ED" w:rsidRDefault="00DE75ED" w:rsidP="00342656">
      <w:r w:rsidRPr="00DE75ED">
        <w:t>La libération de s</w:t>
      </w:r>
      <w:r w:rsidR="00A01729">
        <w:t>û</w:t>
      </w:r>
      <w:r w:rsidRPr="00DE75ED">
        <w:t xml:space="preserve">reté liée au délai de garantie peut être ainsi retardée ou différée si à l’expiration du délai de garantie prévu à son Marché, </w:t>
      </w:r>
      <w:r w:rsidR="00675570">
        <w:t>le titulaire</w:t>
      </w:r>
      <w:r w:rsidRPr="00DE75ED">
        <w:t xml:space="preserve"> n’a pas rempli toutes ses obligations contractuelles. </w:t>
      </w:r>
    </w:p>
    <w:p w14:paraId="44622E63" w14:textId="77777777" w:rsidR="003E1818" w:rsidRDefault="003E1818" w:rsidP="009D18BC">
      <w:pPr>
        <w:pStyle w:val="Titre1"/>
      </w:pPr>
      <w:bookmarkStart w:id="252" w:name="_Toc350105270"/>
      <w:bookmarkStart w:id="253" w:name="_Toc204250675"/>
      <w:r>
        <w:t>Assurance</w:t>
      </w:r>
      <w:bookmarkEnd w:id="252"/>
      <w:bookmarkEnd w:id="253"/>
    </w:p>
    <w:p w14:paraId="059A601D" w14:textId="78440480" w:rsidR="003E1818" w:rsidRDefault="00C26F80" w:rsidP="003E1818">
      <w:r>
        <w:t xml:space="preserve">Conformément à </w:t>
      </w:r>
      <w:r w:rsidRPr="00EC5F0A">
        <w:rPr>
          <w:b/>
          <w:i/>
          <w:color w:val="262626" w:themeColor="text1" w:themeTint="D9"/>
        </w:rPr>
        <w:t xml:space="preserve">l’article 9 du CCAG </w:t>
      </w:r>
      <w:r w:rsidR="00593BE1">
        <w:rPr>
          <w:b/>
          <w:i/>
          <w:color w:val="262626" w:themeColor="text1" w:themeTint="D9"/>
        </w:rPr>
        <w:t>travaux</w:t>
      </w:r>
      <w:r>
        <w:t xml:space="preserve">, le </w:t>
      </w:r>
      <w:r w:rsidR="00593BE1">
        <w:t>titulaire</w:t>
      </w:r>
      <w:r>
        <w:t xml:space="preserve"> doit contracter les assurances permettant de garantir sa responsabilité à l’égard du </w:t>
      </w:r>
      <w:r w:rsidR="005003EE">
        <w:t>Maître</w:t>
      </w:r>
      <w:r>
        <w:t xml:space="preserve"> de l’</w:t>
      </w:r>
      <w:r w:rsidR="005003EE">
        <w:t>Ouvrage</w:t>
      </w:r>
      <w:r>
        <w:t xml:space="preserve">, du représentant </w:t>
      </w:r>
      <w:r w:rsidR="00593BE1">
        <w:t>de l’acheteur</w:t>
      </w:r>
      <w:r>
        <w:t xml:space="preserve"> et des tiers, victimes d’accidents ou de dommages, causés par l’exécution des Prestations.</w:t>
      </w:r>
    </w:p>
    <w:p w14:paraId="0E65EB57" w14:textId="0025945D" w:rsidR="00C26F80" w:rsidRPr="000634D5" w:rsidRDefault="00C26F80" w:rsidP="003E1818">
      <w:r>
        <w:t xml:space="preserve">Le </w:t>
      </w:r>
      <w:r w:rsidR="00593BE1">
        <w:t>titulaire</w:t>
      </w:r>
      <w:r>
        <w:t xml:space="preserve"> devra justifier dans un délai de 15 jours à compter de la notification du Marché et avant tout début d’exécution de celui-ci qu’il est </w:t>
      </w:r>
      <w:r w:rsidR="00593BE1">
        <w:t>titulaire</w:t>
      </w:r>
      <w:r>
        <w:t xml:space="preserve"> de ces contrats d’assurances au moyen d’une attestation établissant l’étendue de la responsabilité garantie.</w:t>
      </w:r>
    </w:p>
    <w:p w14:paraId="770221EC" w14:textId="03C4B6EA" w:rsidR="003E1818" w:rsidRDefault="003E1818" w:rsidP="009D18BC">
      <w:pPr>
        <w:pStyle w:val="Titre1"/>
      </w:pPr>
      <w:bookmarkStart w:id="254" w:name="_Toc350105271"/>
      <w:bookmarkStart w:id="255" w:name="_Toc204250676"/>
      <w:r>
        <w:t>Litiges</w:t>
      </w:r>
      <w:bookmarkEnd w:id="254"/>
      <w:r w:rsidR="00946DF2">
        <w:t xml:space="preserve"> - langue</w:t>
      </w:r>
      <w:bookmarkEnd w:id="255"/>
    </w:p>
    <w:p w14:paraId="27DC5937" w14:textId="77777777" w:rsidR="003E1818" w:rsidRDefault="003E1818" w:rsidP="003E1818">
      <w:r w:rsidRPr="00AF472A">
        <w:t xml:space="preserve">En cas de litiges entre les parties contractantes, le tribunal compétent est le Tribunal Administratif de </w:t>
      </w:r>
      <w:r>
        <w:t>Marseille</w:t>
      </w:r>
      <w:r w:rsidRPr="00AF472A">
        <w:t xml:space="preserve"> conformément </w:t>
      </w:r>
      <w:r w:rsidR="007E7937">
        <w:t>aux dispositions de l’article R</w:t>
      </w:r>
      <w:r w:rsidRPr="00AF472A">
        <w:t xml:space="preserve">312-11 du </w:t>
      </w:r>
      <w:r w:rsidR="000B79FD">
        <w:t>C</w:t>
      </w:r>
      <w:r w:rsidRPr="00AF472A">
        <w:t xml:space="preserve">ode </w:t>
      </w:r>
      <w:r w:rsidR="000B79FD">
        <w:t>de justice administrative</w:t>
      </w:r>
      <w:r w:rsidRPr="00AF472A">
        <w:t>.</w:t>
      </w:r>
    </w:p>
    <w:p w14:paraId="65BA16D9" w14:textId="77777777" w:rsidR="00946DF2" w:rsidRDefault="00946DF2" w:rsidP="00946DF2">
      <w:r>
        <w:t>Tous les documents remis par le titulaire sont rédigés en langue française.</w:t>
      </w:r>
    </w:p>
    <w:p w14:paraId="02AF5084" w14:textId="2F0B5DF2" w:rsidR="00946DF2" w:rsidRDefault="00946DF2" w:rsidP="00946DF2">
      <w:r>
        <w:t>Dans le cas où le titulaire ne peut délivrer un document en langue française, il le fournit, à sa charge, accompagné d'une traduction en français.</w:t>
      </w:r>
    </w:p>
    <w:p w14:paraId="4B575DD5" w14:textId="6CA15920" w:rsidR="003E1818" w:rsidRPr="00062E06" w:rsidRDefault="003E1818" w:rsidP="009D18BC">
      <w:pPr>
        <w:pStyle w:val="Titre1"/>
      </w:pPr>
      <w:bookmarkStart w:id="256" w:name="_Toc350105272"/>
      <w:bookmarkStart w:id="257" w:name="_Toc204250677"/>
      <w:r w:rsidRPr="00062E06">
        <w:t xml:space="preserve">Dérogations au CCAG </w:t>
      </w:r>
      <w:bookmarkEnd w:id="256"/>
      <w:r w:rsidR="00593BE1" w:rsidRPr="00062E06">
        <w:t>travaux</w:t>
      </w:r>
      <w:bookmarkEnd w:id="257"/>
    </w:p>
    <w:p w14:paraId="71B79FD3" w14:textId="5A516FF7" w:rsidR="003E1818" w:rsidRPr="00062E06" w:rsidRDefault="003E1818" w:rsidP="00B356D5">
      <w:pPr>
        <w:outlineLvl w:val="0"/>
      </w:pPr>
      <w:r w:rsidRPr="00062E06">
        <w:t>L’</w:t>
      </w:r>
      <w:r w:rsidR="00B40F22" w:rsidRPr="00062E06">
        <w:fldChar w:fldCharType="begin"/>
      </w:r>
      <w:r w:rsidR="00B40F22" w:rsidRPr="00062E06">
        <w:instrText xml:space="preserve"> REF _Ref335896546 \r \h  \* MERGEFORMAT </w:instrText>
      </w:r>
      <w:r w:rsidR="00B40F22" w:rsidRPr="00062E06">
        <w:fldChar w:fldCharType="separate"/>
      </w:r>
      <w:r w:rsidR="00AD284B" w:rsidRPr="00AD284B">
        <w:rPr>
          <w:b/>
          <w:i/>
          <w:color w:val="595959" w:themeColor="text1" w:themeTint="A6"/>
        </w:rPr>
        <w:t>Article 3</w:t>
      </w:r>
      <w:r w:rsidR="00B40F22" w:rsidRPr="00062E06">
        <w:fldChar w:fldCharType="end"/>
      </w:r>
      <w:r w:rsidRPr="00062E06">
        <w:rPr>
          <w:b/>
          <w:i/>
          <w:color w:val="595959" w:themeColor="text1" w:themeTint="A6"/>
        </w:rPr>
        <w:t xml:space="preserve">- </w:t>
      </w:r>
      <w:r w:rsidR="00B40F22" w:rsidRPr="00062E06">
        <w:fldChar w:fldCharType="begin"/>
      </w:r>
      <w:r w:rsidR="00B40F22" w:rsidRPr="00062E06">
        <w:instrText xml:space="preserve"> REF _Ref335896556 \h  \* MERGEFORMAT </w:instrText>
      </w:r>
      <w:r w:rsidR="00B40F22" w:rsidRPr="00062E06">
        <w:fldChar w:fldCharType="separate"/>
      </w:r>
      <w:r w:rsidR="00AD284B" w:rsidRPr="00AD284B">
        <w:rPr>
          <w:b/>
          <w:i/>
          <w:color w:val="595959" w:themeColor="text1" w:themeTint="A6"/>
        </w:rPr>
        <w:t>Pièces contractuelles</w:t>
      </w:r>
      <w:r w:rsidR="00B40F22" w:rsidRPr="00062E06">
        <w:fldChar w:fldCharType="end"/>
      </w:r>
      <w:r w:rsidR="004A0310" w:rsidRPr="00062E06">
        <w:t xml:space="preserve"> </w:t>
      </w:r>
      <w:r w:rsidRPr="00062E06">
        <w:rPr>
          <w:b/>
          <w:i/>
          <w:color w:val="595959" w:themeColor="text1" w:themeTint="A6"/>
        </w:rPr>
        <w:t xml:space="preserve">du </w:t>
      </w:r>
      <w:r w:rsidR="00946DF2" w:rsidRPr="00062E06">
        <w:rPr>
          <w:b/>
          <w:i/>
          <w:color w:val="595959" w:themeColor="text1" w:themeTint="A6"/>
        </w:rPr>
        <w:t xml:space="preserve">présent </w:t>
      </w:r>
      <w:r w:rsidR="00BB2B04" w:rsidRPr="00062E06">
        <w:rPr>
          <w:b/>
          <w:i/>
          <w:color w:val="595959" w:themeColor="text1" w:themeTint="A6"/>
        </w:rPr>
        <w:t>CC</w:t>
      </w:r>
      <w:r w:rsidR="00946DF2" w:rsidRPr="00062E06">
        <w:rPr>
          <w:b/>
          <w:i/>
          <w:color w:val="595959" w:themeColor="text1" w:themeTint="A6"/>
        </w:rPr>
        <w:t>A</w:t>
      </w:r>
      <w:r w:rsidR="00BB2B04" w:rsidRPr="00062E06">
        <w:rPr>
          <w:b/>
          <w:i/>
          <w:color w:val="595959" w:themeColor="text1" w:themeTint="A6"/>
        </w:rPr>
        <w:t>P</w:t>
      </w:r>
      <w:r w:rsidRPr="00062E06">
        <w:t xml:space="preserve"> déroge à </w:t>
      </w:r>
      <w:r w:rsidRPr="00062E06">
        <w:rPr>
          <w:b/>
          <w:i/>
          <w:color w:val="595959" w:themeColor="text1" w:themeTint="A6"/>
        </w:rPr>
        <w:t xml:space="preserve">l’article 4.1 du CCAG </w:t>
      </w:r>
      <w:r w:rsidR="00593BE1" w:rsidRPr="00062E06">
        <w:rPr>
          <w:b/>
          <w:i/>
          <w:color w:val="595959" w:themeColor="text1" w:themeTint="A6"/>
        </w:rPr>
        <w:t>travaux</w:t>
      </w:r>
      <w:r w:rsidRPr="00062E06">
        <w:t>.</w:t>
      </w:r>
    </w:p>
    <w:p w14:paraId="2C7B4DA0" w14:textId="2C220A9C" w:rsidR="004A0310" w:rsidRPr="00062E06" w:rsidRDefault="004A0310" w:rsidP="00B356D5">
      <w:pPr>
        <w:outlineLvl w:val="0"/>
      </w:pPr>
      <w:r w:rsidRPr="00062E06">
        <w:t>L’</w:t>
      </w:r>
      <w:r w:rsidRPr="00062E06">
        <w:rPr>
          <w:b/>
          <w:i/>
          <w:color w:val="595959" w:themeColor="text1" w:themeTint="A6"/>
        </w:rPr>
        <w:t xml:space="preserve">Article </w:t>
      </w:r>
      <w:r w:rsidR="00B40F22" w:rsidRPr="00062E06">
        <w:fldChar w:fldCharType="begin"/>
      </w:r>
      <w:r w:rsidR="00B40F22" w:rsidRPr="00062E06">
        <w:instrText xml:space="preserve"> REF _Ref362335211 \r \h  \* MERGEFORMAT </w:instrText>
      </w:r>
      <w:r w:rsidR="00B40F22" w:rsidRPr="00062E06">
        <w:fldChar w:fldCharType="separate"/>
      </w:r>
      <w:r w:rsidR="00AD284B" w:rsidRPr="00AD284B">
        <w:rPr>
          <w:b/>
          <w:i/>
          <w:color w:val="595959" w:themeColor="text1" w:themeTint="A6"/>
        </w:rPr>
        <w:t>4.1</w:t>
      </w:r>
      <w:r w:rsidR="00B40F22" w:rsidRPr="00062E06">
        <w:fldChar w:fldCharType="end"/>
      </w:r>
      <w:r w:rsidRPr="00062E06">
        <w:t xml:space="preserve"> </w:t>
      </w:r>
      <w:r w:rsidRPr="00062E06">
        <w:rPr>
          <w:b/>
          <w:i/>
          <w:color w:val="595959" w:themeColor="text1" w:themeTint="A6"/>
        </w:rPr>
        <w:t xml:space="preserve">- </w:t>
      </w:r>
      <w:r w:rsidR="00B40F22" w:rsidRPr="00062E06">
        <w:fldChar w:fldCharType="begin"/>
      </w:r>
      <w:r w:rsidR="00B40F22" w:rsidRPr="00062E06">
        <w:instrText xml:space="preserve"> REF _Ref362335266 \h  \* MERGEFORMAT </w:instrText>
      </w:r>
      <w:r w:rsidR="00B40F22" w:rsidRPr="00062E06">
        <w:fldChar w:fldCharType="separate"/>
      </w:r>
      <w:r w:rsidR="00AD284B" w:rsidRPr="00AD284B">
        <w:rPr>
          <w:b/>
          <w:i/>
          <w:color w:val="595959" w:themeColor="text1" w:themeTint="A6"/>
        </w:rPr>
        <w:t>Durée du Marché</w:t>
      </w:r>
      <w:r w:rsidR="00B40F22" w:rsidRPr="00062E06">
        <w:fldChar w:fldCharType="end"/>
      </w:r>
      <w:r w:rsidRPr="00062E06">
        <w:rPr>
          <w:b/>
          <w:i/>
          <w:color w:val="595959" w:themeColor="text1" w:themeTint="A6"/>
        </w:rPr>
        <w:t xml:space="preserve"> du </w:t>
      </w:r>
      <w:r w:rsidR="00946DF2" w:rsidRPr="00062E06">
        <w:rPr>
          <w:b/>
          <w:i/>
          <w:color w:val="595959" w:themeColor="text1" w:themeTint="A6"/>
        </w:rPr>
        <w:t>présent CCAP</w:t>
      </w:r>
      <w:r w:rsidRPr="00062E06">
        <w:t xml:space="preserve"> déroge à </w:t>
      </w:r>
      <w:r w:rsidRPr="00062E06">
        <w:rPr>
          <w:b/>
          <w:i/>
          <w:color w:val="595959" w:themeColor="text1" w:themeTint="A6"/>
        </w:rPr>
        <w:t xml:space="preserve">l’article 28.1 du CCAG </w:t>
      </w:r>
      <w:r w:rsidR="00593BE1" w:rsidRPr="00062E06">
        <w:rPr>
          <w:b/>
          <w:i/>
          <w:color w:val="595959" w:themeColor="text1" w:themeTint="A6"/>
        </w:rPr>
        <w:t>travaux</w:t>
      </w:r>
      <w:r w:rsidRPr="00062E06">
        <w:t>.</w:t>
      </w:r>
    </w:p>
    <w:p w14:paraId="55174237" w14:textId="433B3D31" w:rsidR="004A0310" w:rsidRPr="00062E06" w:rsidRDefault="004A0310" w:rsidP="003E1818">
      <w:pPr>
        <w:rPr>
          <w:b/>
          <w:i/>
          <w:color w:val="595959" w:themeColor="text1" w:themeTint="A6"/>
        </w:rPr>
      </w:pPr>
      <w:r w:rsidRPr="00062E06">
        <w:t>L’</w:t>
      </w:r>
      <w:r w:rsidRPr="00062E06">
        <w:rPr>
          <w:b/>
          <w:i/>
          <w:color w:val="595959" w:themeColor="text1" w:themeTint="A6"/>
        </w:rPr>
        <w:t xml:space="preserve">Article </w:t>
      </w:r>
      <w:r w:rsidR="00B40F22" w:rsidRPr="00062E06">
        <w:fldChar w:fldCharType="begin"/>
      </w:r>
      <w:r w:rsidR="00B40F22" w:rsidRPr="00062E06">
        <w:instrText xml:space="preserve"> REF _Ref362335522 \w \h  \* MERGEFORMAT </w:instrText>
      </w:r>
      <w:r w:rsidR="00B40F22" w:rsidRPr="00062E06">
        <w:fldChar w:fldCharType="separate"/>
      </w:r>
      <w:r w:rsidR="00AD284B" w:rsidRPr="00AD284B">
        <w:rPr>
          <w:b/>
          <w:i/>
          <w:color w:val="595959" w:themeColor="text1" w:themeTint="A6"/>
        </w:rPr>
        <w:t>12.2</w:t>
      </w:r>
      <w:r w:rsidR="00B40F22" w:rsidRPr="00062E06">
        <w:fldChar w:fldCharType="end"/>
      </w:r>
      <w:r w:rsidRPr="00062E06">
        <w:rPr>
          <w:b/>
          <w:i/>
          <w:color w:val="595959" w:themeColor="text1" w:themeTint="A6"/>
        </w:rPr>
        <w:t xml:space="preserve"> - </w:t>
      </w:r>
      <w:r w:rsidR="00B40F22" w:rsidRPr="00062E06">
        <w:fldChar w:fldCharType="begin"/>
      </w:r>
      <w:r w:rsidR="00B40F22" w:rsidRPr="00062E06">
        <w:instrText xml:space="preserve"> REF _Ref362335517 \h  \* MERGEFORMAT </w:instrText>
      </w:r>
      <w:r w:rsidR="00B40F22" w:rsidRPr="00062E06">
        <w:fldChar w:fldCharType="separate"/>
      </w:r>
      <w:r w:rsidR="00AD284B" w:rsidRPr="00AD284B">
        <w:rPr>
          <w:b/>
          <w:i/>
          <w:color w:val="595959" w:themeColor="text1" w:themeTint="A6"/>
        </w:rPr>
        <w:t>Augmentation du montant des travaux</w:t>
      </w:r>
      <w:r w:rsidR="00B40F22" w:rsidRPr="00062E06">
        <w:fldChar w:fldCharType="end"/>
      </w:r>
      <w:r w:rsidRPr="00062E06">
        <w:t xml:space="preserve"> </w:t>
      </w:r>
      <w:r w:rsidR="00C54FB4" w:rsidRPr="00062E06">
        <w:rPr>
          <w:b/>
          <w:i/>
          <w:color w:val="595959" w:themeColor="text1" w:themeTint="A6"/>
        </w:rPr>
        <w:t xml:space="preserve">du </w:t>
      </w:r>
      <w:r w:rsidR="00946DF2" w:rsidRPr="00062E06">
        <w:rPr>
          <w:b/>
          <w:i/>
          <w:color w:val="595959" w:themeColor="text1" w:themeTint="A6"/>
        </w:rPr>
        <w:t>présent CCAP</w:t>
      </w:r>
      <w:r w:rsidR="00C54FB4" w:rsidRPr="00062E06">
        <w:t xml:space="preserve"> </w:t>
      </w:r>
      <w:r w:rsidRPr="00062E06">
        <w:t xml:space="preserve">déroge à </w:t>
      </w:r>
      <w:r w:rsidRPr="00062E06">
        <w:rPr>
          <w:b/>
          <w:i/>
          <w:color w:val="595959" w:themeColor="text1" w:themeTint="A6"/>
        </w:rPr>
        <w:t xml:space="preserve">l’article 15.4.3 du CCAG </w:t>
      </w:r>
      <w:r w:rsidR="00593BE1" w:rsidRPr="00062E06">
        <w:rPr>
          <w:b/>
          <w:i/>
          <w:color w:val="595959" w:themeColor="text1" w:themeTint="A6"/>
        </w:rPr>
        <w:t>travaux</w:t>
      </w:r>
      <w:r w:rsidRPr="00062E06">
        <w:rPr>
          <w:b/>
          <w:i/>
          <w:color w:val="595959" w:themeColor="text1" w:themeTint="A6"/>
        </w:rPr>
        <w:t>.</w:t>
      </w:r>
    </w:p>
    <w:p w14:paraId="78541005" w14:textId="71AD4F64" w:rsidR="004A0310" w:rsidRPr="00062E06" w:rsidRDefault="004A0310" w:rsidP="00B356D5">
      <w:pPr>
        <w:outlineLvl w:val="0"/>
      </w:pPr>
      <w:r w:rsidRPr="00062E06">
        <w:t>L’</w:t>
      </w:r>
      <w:r w:rsidRPr="00062E06">
        <w:rPr>
          <w:b/>
          <w:i/>
          <w:color w:val="595959" w:themeColor="text1" w:themeTint="A6"/>
        </w:rPr>
        <w:t xml:space="preserve">Article </w:t>
      </w:r>
      <w:r w:rsidR="00B40F22" w:rsidRPr="00062E06">
        <w:fldChar w:fldCharType="begin"/>
      </w:r>
      <w:r w:rsidR="00B40F22" w:rsidRPr="00062E06">
        <w:instrText xml:space="preserve"> REF _Ref362335562 \w \h  \* MERGEFORMAT </w:instrText>
      </w:r>
      <w:r w:rsidR="00B40F22" w:rsidRPr="00062E06">
        <w:fldChar w:fldCharType="separate"/>
      </w:r>
      <w:r w:rsidR="00AD284B" w:rsidRPr="00AD284B">
        <w:rPr>
          <w:b/>
          <w:i/>
          <w:color w:val="595959" w:themeColor="text1" w:themeTint="A6"/>
        </w:rPr>
        <w:t>15.1</w:t>
      </w:r>
      <w:r w:rsidR="00B40F22" w:rsidRPr="00062E06">
        <w:fldChar w:fldCharType="end"/>
      </w:r>
      <w:r w:rsidRPr="00062E06">
        <w:rPr>
          <w:b/>
          <w:i/>
          <w:color w:val="595959" w:themeColor="text1" w:themeTint="A6"/>
        </w:rPr>
        <w:t xml:space="preserve"> - </w:t>
      </w:r>
      <w:r w:rsidR="00B40F22" w:rsidRPr="00062E06">
        <w:fldChar w:fldCharType="begin"/>
      </w:r>
      <w:r w:rsidR="00B40F22" w:rsidRPr="00062E06">
        <w:instrText xml:space="preserve"> REF _Ref362335566 \h  \* MERGEFORMAT </w:instrText>
      </w:r>
      <w:r w:rsidR="00B40F22" w:rsidRPr="00062E06">
        <w:fldChar w:fldCharType="separate"/>
      </w:r>
      <w:r w:rsidR="00AD284B" w:rsidRPr="00AD284B">
        <w:rPr>
          <w:b/>
          <w:i/>
          <w:color w:val="595959" w:themeColor="text1" w:themeTint="A6"/>
        </w:rPr>
        <w:t>Pénalités de retard</w:t>
      </w:r>
      <w:r w:rsidR="00B40F22" w:rsidRPr="00062E06">
        <w:fldChar w:fldCharType="end"/>
      </w:r>
      <w:r w:rsidRPr="00062E06">
        <w:rPr>
          <w:b/>
          <w:i/>
          <w:color w:val="595959" w:themeColor="text1" w:themeTint="A6"/>
        </w:rPr>
        <w:t xml:space="preserve"> </w:t>
      </w:r>
      <w:r w:rsidR="00C54FB4" w:rsidRPr="00062E06">
        <w:rPr>
          <w:b/>
          <w:i/>
          <w:color w:val="595959" w:themeColor="text1" w:themeTint="A6"/>
        </w:rPr>
        <w:t xml:space="preserve">du </w:t>
      </w:r>
      <w:r w:rsidR="00946DF2" w:rsidRPr="00062E06">
        <w:rPr>
          <w:b/>
          <w:i/>
          <w:color w:val="595959" w:themeColor="text1" w:themeTint="A6"/>
        </w:rPr>
        <w:t>présent CCAP</w:t>
      </w:r>
      <w:r w:rsidR="00C54FB4" w:rsidRPr="00062E06">
        <w:t xml:space="preserve"> </w:t>
      </w:r>
      <w:r w:rsidRPr="00062E06">
        <w:t xml:space="preserve">déroge à </w:t>
      </w:r>
      <w:r w:rsidR="009160AD" w:rsidRPr="00062E06">
        <w:rPr>
          <w:b/>
          <w:i/>
          <w:color w:val="595959" w:themeColor="text1" w:themeTint="A6"/>
        </w:rPr>
        <w:t>l’article 19</w:t>
      </w:r>
      <w:r w:rsidRPr="00062E06">
        <w:rPr>
          <w:b/>
          <w:i/>
          <w:color w:val="595959" w:themeColor="text1" w:themeTint="A6"/>
        </w:rPr>
        <w:t xml:space="preserve">.1 du CCAG </w:t>
      </w:r>
      <w:r w:rsidR="00593BE1" w:rsidRPr="00062E06">
        <w:rPr>
          <w:b/>
          <w:i/>
          <w:color w:val="595959" w:themeColor="text1" w:themeTint="A6"/>
        </w:rPr>
        <w:t>travaux</w:t>
      </w:r>
      <w:r w:rsidRPr="00062E06">
        <w:t xml:space="preserve">. </w:t>
      </w:r>
    </w:p>
    <w:p w14:paraId="7012A787" w14:textId="20B9B9CD" w:rsidR="00C54FB4" w:rsidRPr="00062E06" w:rsidRDefault="00C54FB4" w:rsidP="00B356D5">
      <w:pPr>
        <w:outlineLvl w:val="0"/>
      </w:pPr>
      <w:r w:rsidRPr="00062E06">
        <w:t>L’</w:t>
      </w:r>
      <w:r w:rsidRPr="00062E06">
        <w:rPr>
          <w:b/>
          <w:i/>
          <w:color w:val="595959" w:themeColor="text1" w:themeTint="A6"/>
        </w:rPr>
        <w:t xml:space="preserve">Article </w:t>
      </w:r>
      <w:r w:rsidR="00B40F22" w:rsidRPr="00062E06">
        <w:fldChar w:fldCharType="begin"/>
      </w:r>
      <w:r w:rsidR="00B40F22" w:rsidRPr="00062E06">
        <w:instrText xml:space="preserve"> REF _Ref362335929 \w \h  \* MERGEFORMAT </w:instrText>
      </w:r>
      <w:r w:rsidR="00B40F22" w:rsidRPr="00062E06">
        <w:fldChar w:fldCharType="separate"/>
      </w:r>
      <w:r w:rsidR="00AD284B" w:rsidRPr="00AD284B">
        <w:rPr>
          <w:b/>
          <w:i/>
          <w:color w:val="595959" w:themeColor="text1" w:themeTint="A6"/>
        </w:rPr>
        <w:t>16.1</w:t>
      </w:r>
      <w:r w:rsidR="00B40F22" w:rsidRPr="00062E06">
        <w:fldChar w:fldCharType="end"/>
      </w:r>
      <w:r w:rsidRPr="00062E06">
        <w:rPr>
          <w:b/>
          <w:i/>
          <w:color w:val="595959" w:themeColor="text1" w:themeTint="A6"/>
        </w:rPr>
        <w:t xml:space="preserve"> - </w:t>
      </w:r>
      <w:r w:rsidR="00B40F22" w:rsidRPr="00062E06">
        <w:fldChar w:fldCharType="begin"/>
      </w:r>
      <w:r w:rsidR="00B40F22" w:rsidRPr="00062E06">
        <w:instrText xml:space="preserve"> REF _Ref362335934 \h  \* MERGEFORMAT </w:instrText>
      </w:r>
      <w:r w:rsidR="00B40F22" w:rsidRPr="00062E06">
        <w:fldChar w:fldCharType="separate"/>
      </w:r>
      <w:r w:rsidR="00AD284B" w:rsidRPr="00AD284B">
        <w:rPr>
          <w:b/>
          <w:i/>
          <w:color w:val="595959" w:themeColor="text1" w:themeTint="A6"/>
        </w:rPr>
        <w:t>Opérations préalables à la réception</w:t>
      </w:r>
      <w:r w:rsidR="00B40F22" w:rsidRPr="00062E06">
        <w:fldChar w:fldCharType="end"/>
      </w:r>
      <w:r w:rsidRPr="00062E06">
        <w:rPr>
          <w:b/>
          <w:i/>
          <w:color w:val="595959" w:themeColor="text1" w:themeTint="A6"/>
        </w:rPr>
        <w:t xml:space="preserve"> du </w:t>
      </w:r>
      <w:r w:rsidR="00946DF2" w:rsidRPr="00062E06">
        <w:rPr>
          <w:b/>
          <w:i/>
          <w:color w:val="595959" w:themeColor="text1" w:themeTint="A6"/>
        </w:rPr>
        <w:t>présent CCAP</w:t>
      </w:r>
      <w:r w:rsidRPr="00062E06">
        <w:rPr>
          <w:b/>
          <w:i/>
          <w:color w:val="595959" w:themeColor="text1" w:themeTint="A6"/>
        </w:rPr>
        <w:t xml:space="preserve"> </w:t>
      </w:r>
      <w:r w:rsidRPr="00062E06">
        <w:t xml:space="preserve">déroge à </w:t>
      </w:r>
      <w:r w:rsidRPr="00062E06">
        <w:rPr>
          <w:b/>
          <w:i/>
          <w:color w:val="595959" w:themeColor="text1" w:themeTint="A6"/>
        </w:rPr>
        <w:t xml:space="preserve">l’article 41.2 du CCAG </w:t>
      </w:r>
      <w:r w:rsidR="00593BE1" w:rsidRPr="00062E06">
        <w:rPr>
          <w:b/>
          <w:i/>
          <w:color w:val="595959" w:themeColor="text1" w:themeTint="A6"/>
        </w:rPr>
        <w:t>travaux</w:t>
      </w:r>
      <w:r w:rsidRPr="00062E06">
        <w:t>.</w:t>
      </w:r>
    </w:p>
    <w:p w14:paraId="16B1DF94" w14:textId="4F67527C" w:rsidR="004A0310" w:rsidRDefault="00C54FB4" w:rsidP="00B356D5">
      <w:pPr>
        <w:outlineLvl w:val="0"/>
      </w:pPr>
      <w:r w:rsidRPr="00062E06">
        <w:t>L'</w:t>
      </w:r>
      <w:r w:rsidRPr="00062E06">
        <w:rPr>
          <w:b/>
          <w:i/>
          <w:color w:val="595959" w:themeColor="text1" w:themeTint="A6"/>
        </w:rPr>
        <w:t xml:space="preserve">Article </w:t>
      </w:r>
      <w:r w:rsidR="00B40F22" w:rsidRPr="00062E06">
        <w:fldChar w:fldCharType="begin"/>
      </w:r>
      <w:r w:rsidR="00B40F22" w:rsidRPr="00062E06">
        <w:instrText xml:space="preserve"> REF _Ref362335938 \r \h  \* MERGEFORMAT </w:instrText>
      </w:r>
      <w:r w:rsidR="00B40F22" w:rsidRPr="00062E06">
        <w:fldChar w:fldCharType="separate"/>
      </w:r>
      <w:r w:rsidR="00AD284B" w:rsidRPr="00AD284B">
        <w:rPr>
          <w:b/>
          <w:i/>
          <w:color w:val="595959" w:themeColor="text1" w:themeTint="A6"/>
        </w:rPr>
        <w:t>16.2</w:t>
      </w:r>
      <w:r w:rsidR="00B40F22" w:rsidRPr="00062E06">
        <w:fldChar w:fldCharType="end"/>
      </w:r>
      <w:r w:rsidR="00456665" w:rsidRPr="00062E06">
        <w:rPr>
          <w:b/>
          <w:i/>
          <w:color w:val="595959" w:themeColor="text1" w:themeTint="A6"/>
        </w:rPr>
        <w:t xml:space="preserve"> </w:t>
      </w:r>
      <w:r w:rsidRPr="00062E06">
        <w:rPr>
          <w:b/>
          <w:i/>
          <w:color w:val="595959" w:themeColor="text1" w:themeTint="A6"/>
        </w:rPr>
        <w:t xml:space="preserve">- </w:t>
      </w:r>
      <w:r w:rsidR="00B40F22" w:rsidRPr="00062E06">
        <w:fldChar w:fldCharType="begin"/>
      </w:r>
      <w:r w:rsidR="00B40F22" w:rsidRPr="00062E06">
        <w:instrText xml:space="preserve"> REF _Ref362335941 \h  \* MERGEFORMAT </w:instrText>
      </w:r>
      <w:r w:rsidR="00B40F22" w:rsidRPr="00062E06">
        <w:fldChar w:fldCharType="separate"/>
      </w:r>
      <w:r w:rsidR="00AD284B" w:rsidRPr="00AD284B">
        <w:rPr>
          <w:b/>
          <w:i/>
          <w:color w:val="595959" w:themeColor="text1" w:themeTint="A6"/>
        </w:rPr>
        <w:t>Réception des Ouvrages</w:t>
      </w:r>
      <w:r w:rsidR="00B40F22" w:rsidRPr="00062E06">
        <w:fldChar w:fldCharType="end"/>
      </w:r>
      <w:r w:rsidRPr="00062E06">
        <w:rPr>
          <w:b/>
          <w:i/>
          <w:color w:val="595959" w:themeColor="text1" w:themeTint="A6"/>
        </w:rPr>
        <w:t xml:space="preserve"> du </w:t>
      </w:r>
      <w:r w:rsidR="00946DF2" w:rsidRPr="00062E06">
        <w:rPr>
          <w:b/>
          <w:i/>
          <w:color w:val="595959" w:themeColor="text1" w:themeTint="A6"/>
        </w:rPr>
        <w:t>présent CCAP</w:t>
      </w:r>
      <w:r w:rsidRPr="00062E06">
        <w:t xml:space="preserve"> déroge à </w:t>
      </w:r>
      <w:r w:rsidRPr="00062E06">
        <w:rPr>
          <w:b/>
          <w:i/>
          <w:color w:val="595959" w:themeColor="text1" w:themeTint="A6"/>
        </w:rPr>
        <w:t xml:space="preserve">l’article 41 du CCAG </w:t>
      </w:r>
      <w:r w:rsidR="00593BE1" w:rsidRPr="00062E06">
        <w:rPr>
          <w:b/>
          <w:i/>
          <w:color w:val="595959" w:themeColor="text1" w:themeTint="A6"/>
        </w:rPr>
        <w:t>travaux</w:t>
      </w:r>
      <w:r w:rsidRPr="00062E06">
        <w:t>.</w:t>
      </w:r>
      <w:r>
        <w:t xml:space="preserve"> </w:t>
      </w:r>
    </w:p>
    <w:p w14:paraId="40DAFC38" w14:textId="77777777" w:rsidR="003E1818" w:rsidRDefault="003E1818" w:rsidP="009D18BC">
      <w:pPr>
        <w:pStyle w:val="Titre1"/>
      </w:pPr>
      <w:bookmarkStart w:id="258" w:name="_Toc350105273"/>
      <w:bookmarkStart w:id="259" w:name="_Ref437507230"/>
      <w:bookmarkStart w:id="260" w:name="_Toc204250678"/>
      <w:r>
        <w:t>Signature des cocontractants</w:t>
      </w:r>
      <w:bookmarkEnd w:id="258"/>
      <w:bookmarkEnd w:id="259"/>
      <w:bookmarkEnd w:id="260"/>
    </w:p>
    <w:p w14:paraId="4E588475" w14:textId="2D5142D2" w:rsidR="00CC484C" w:rsidRPr="00C563EC" w:rsidRDefault="00CC484C" w:rsidP="00CC484C">
      <w:r w:rsidRPr="00166688">
        <w:rPr>
          <w:b/>
          <w:caps/>
          <w:color w:val="FF0000"/>
          <w:sz w:val="36"/>
          <w:szCs w:val="36"/>
          <w:highlight w:val="lightGray"/>
        </w:rPr>
        <w:sym w:font="Wingdings" w:char="F046"/>
      </w:r>
      <w:r w:rsidRPr="00C563EC">
        <w:t>L</w:t>
      </w:r>
      <w:r w:rsidRPr="00D434C2">
        <w:t xml:space="preserve">e </w:t>
      </w:r>
      <w:r w:rsidR="00593BE1">
        <w:t>titulaire</w:t>
      </w:r>
      <w:r w:rsidRPr="00D434C2">
        <w:t> :</w:t>
      </w:r>
    </w:p>
    <w:p w14:paraId="34DE555F" w14:textId="6E1B682F" w:rsidR="00CC484C" w:rsidRDefault="00CC484C" w:rsidP="00C15C81">
      <w:pPr>
        <w:pStyle w:val="Listepuces"/>
      </w:pPr>
      <w:r w:rsidRPr="00AF472A">
        <w:rPr>
          <w:rFonts w:ascii="CGP" w:hAnsi="CGP"/>
        </w:rPr>
        <w:fldChar w:fldCharType="begin">
          <w:ffData>
            <w:name w:val="CaseACocher1"/>
            <w:enabled/>
            <w:calcOnExit w:val="0"/>
            <w:checkBox>
              <w:sizeAuto/>
              <w:default w:val="0"/>
            </w:checkBox>
          </w:ffData>
        </w:fldChar>
      </w:r>
      <w:r w:rsidRPr="00AF472A">
        <w:rPr>
          <w:rFonts w:ascii="CGP" w:hAnsi="CGP"/>
        </w:rPr>
        <w:instrText xml:space="preserve"> FORMCHECKBOX </w:instrText>
      </w:r>
      <w:r w:rsidRPr="00AF472A">
        <w:rPr>
          <w:rFonts w:ascii="CGP" w:hAnsi="CGP"/>
        </w:rPr>
      </w:r>
      <w:r w:rsidRPr="00AF472A">
        <w:rPr>
          <w:rFonts w:ascii="CGP" w:hAnsi="CGP"/>
        </w:rPr>
        <w:fldChar w:fldCharType="separate"/>
      </w:r>
      <w:r w:rsidRPr="00AF472A">
        <w:rPr>
          <w:rFonts w:ascii="CGP" w:hAnsi="CGP"/>
        </w:rPr>
        <w:fldChar w:fldCharType="end"/>
      </w:r>
      <w:r>
        <w:rPr>
          <w:rFonts w:ascii="CGP" w:hAnsi="CGP"/>
        </w:rPr>
        <w:t xml:space="preserve"> </w:t>
      </w:r>
      <w:proofErr w:type="gramStart"/>
      <w:r>
        <w:t>renonce</w:t>
      </w:r>
      <w:proofErr w:type="gramEnd"/>
      <w:r>
        <w:t xml:space="preserve"> à l’avance prévue à </w:t>
      </w:r>
      <w:r w:rsidRPr="005C38FC">
        <w:rPr>
          <w:b/>
          <w:i/>
          <w:color w:val="595959" w:themeColor="text1" w:themeTint="A6"/>
        </w:rPr>
        <w:t xml:space="preserve">l’article </w:t>
      </w:r>
      <w:r w:rsidRPr="005C38FC">
        <w:rPr>
          <w:b/>
          <w:i/>
          <w:color w:val="595959" w:themeColor="text1" w:themeTint="A6"/>
        </w:rPr>
        <w:fldChar w:fldCharType="begin"/>
      </w:r>
      <w:r w:rsidRPr="005C38FC">
        <w:rPr>
          <w:b/>
          <w:i/>
          <w:color w:val="595959" w:themeColor="text1" w:themeTint="A6"/>
        </w:rPr>
        <w:instrText xml:space="preserve"> REF _Ref437506951 \r \h </w:instrText>
      </w:r>
      <w:r w:rsidR="005C38FC" w:rsidRPr="005C38FC">
        <w:rPr>
          <w:b/>
          <w:i/>
          <w:color w:val="595959" w:themeColor="text1" w:themeTint="A6"/>
        </w:rPr>
        <w:instrText xml:space="preserve"> \* MERGEFORMAT </w:instrText>
      </w:r>
      <w:r w:rsidRPr="005C38FC">
        <w:rPr>
          <w:b/>
          <w:i/>
          <w:color w:val="595959" w:themeColor="text1" w:themeTint="A6"/>
        </w:rPr>
      </w:r>
      <w:r w:rsidRPr="005C38FC">
        <w:rPr>
          <w:b/>
          <w:i/>
          <w:color w:val="595959" w:themeColor="text1" w:themeTint="A6"/>
        </w:rPr>
        <w:fldChar w:fldCharType="separate"/>
      </w:r>
      <w:r w:rsidR="00AD284B">
        <w:rPr>
          <w:b/>
          <w:i/>
          <w:color w:val="595959" w:themeColor="text1" w:themeTint="A6"/>
        </w:rPr>
        <w:t>12.3</w:t>
      </w:r>
      <w:r w:rsidRPr="005C38FC">
        <w:rPr>
          <w:b/>
          <w:i/>
          <w:color w:val="595959" w:themeColor="text1" w:themeTint="A6"/>
        </w:rPr>
        <w:fldChar w:fldCharType="end"/>
      </w:r>
      <w:r w:rsidRPr="005C38FC">
        <w:rPr>
          <w:b/>
          <w:i/>
          <w:color w:val="595959" w:themeColor="text1" w:themeTint="A6"/>
        </w:rPr>
        <w:t xml:space="preserve"> du présent CCAP</w:t>
      </w:r>
    </w:p>
    <w:p w14:paraId="507DE152" w14:textId="77777777" w:rsidR="00CC484C" w:rsidRDefault="00CC484C" w:rsidP="00C15C81">
      <w:pPr>
        <w:pStyle w:val="Listepuces"/>
      </w:pP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proofErr w:type="gramStart"/>
      <w:r w:rsidRPr="00D434C2">
        <w:t>accepte</w:t>
      </w:r>
      <w:proofErr w:type="gramEnd"/>
      <w:r w:rsidRPr="00D434C2">
        <w:t xml:space="preserve"> l’avance</w:t>
      </w:r>
    </w:p>
    <w:p w14:paraId="3479E491" w14:textId="1CAC3DFC" w:rsidR="003E1818" w:rsidRPr="00062E06" w:rsidRDefault="00CC484C" w:rsidP="00CC484C">
      <w:r w:rsidRPr="00062E06">
        <w:rPr>
          <w:b/>
          <w:caps/>
          <w:color w:val="FF0000"/>
          <w:sz w:val="36"/>
          <w:szCs w:val="36"/>
        </w:rPr>
        <w:sym w:font="Wingdings" w:char="F046"/>
      </w:r>
      <w:r w:rsidR="00FF013B" w:rsidRPr="00062E06">
        <w:t xml:space="preserve">Le </w:t>
      </w:r>
      <w:r w:rsidR="003737BF" w:rsidRPr="00062E06">
        <w:t>présent CCAP</w:t>
      </w:r>
      <w:r w:rsidR="003E1818" w:rsidRPr="00062E06">
        <w:t xml:space="preserve"> comporte </w:t>
      </w:r>
      <w:r w:rsidR="006D54D9" w:rsidRPr="00062E06">
        <w:t>____</w:t>
      </w:r>
      <w:r w:rsidR="003E1818" w:rsidRPr="00062E06">
        <w:t xml:space="preserve"> annexes énumérées ci-après</w:t>
      </w:r>
      <w:r w:rsidR="003E1818" w:rsidRPr="00062E06">
        <w:rPr>
          <w:rStyle w:val="Appelnotedebasdep"/>
          <w:rFonts w:asciiTheme="minorHAnsi" w:hAnsiTheme="minorHAnsi" w:cstheme="minorHAnsi"/>
          <w:b/>
        </w:rPr>
        <w:footnoteReference w:id="13"/>
      </w:r>
      <w:r w:rsidR="003E1818" w:rsidRPr="00062E06">
        <w:t> :</w:t>
      </w:r>
    </w:p>
    <w:p w14:paraId="434261B2" w14:textId="30B9CF3F" w:rsidR="003E1818" w:rsidRPr="00062E06" w:rsidRDefault="00737605" w:rsidP="00C15C81">
      <w:pPr>
        <w:pStyle w:val="Listepuces"/>
      </w:pPr>
      <w:r w:rsidRPr="00062E06">
        <w:rPr>
          <w:rFonts w:ascii="CGP" w:hAnsi="CGP"/>
          <w:b/>
        </w:rPr>
        <w:fldChar w:fldCharType="begin">
          <w:ffData>
            <w:name w:val="CaseACocher1"/>
            <w:enabled/>
            <w:calcOnExit w:val="0"/>
            <w:checkBox>
              <w:sizeAuto/>
              <w:default w:val="0"/>
            </w:checkBox>
          </w:ffData>
        </w:fldChar>
      </w:r>
      <w:r w:rsidR="003E1818" w:rsidRPr="00062E06">
        <w:rPr>
          <w:rFonts w:ascii="CGP" w:hAnsi="CGP"/>
          <w:b/>
        </w:rPr>
        <w:instrText xml:space="preserve"> FORMCHECKBOX </w:instrText>
      </w:r>
      <w:r w:rsidRPr="00062E06">
        <w:rPr>
          <w:rFonts w:ascii="CGP" w:hAnsi="CGP"/>
          <w:b/>
        </w:rPr>
      </w:r>
      <w:r w:rsidRPr="00062E06">
        <w:rPr>
          <w:rFonts w:ascii="CGP" w:hAnsi="CGP"/>
          <w:b/>
        </w:rPr>
        <w:fldChar w:fldCharType="separate"/>
      </w:r>
      <w:r w:rsidRPr="00062E06">
        <w:rPr>
          <w:rFonts w:ascii="CGP" w:hAnsi="CGP"/>
          <w:b/>
        </w:rPr>
        <w:fldChar w:fldCharType="end"/>
      </w:r>
      <w:r w:rsidR="003E1818" w:rsidRPr="00062E06">
        <w:rPr>
          <w:rFonts w:ascii="CGP" w:hAnsi="CGP"/>
          <w:b/>
        </w:rPr>
        <w:t xml:space="preserve"> </w:t>
      </w:r>
      <w:proofErr w:type="gramStart"/>
      <w:r w:rsidR="003E1818" w:rsidRPr="00062E06">
        <w:t>annexe</w:t>
      </w:r>
      <w:proofErr w:type="gramEnd"/>
      <w:r w:rsidR="003E1818" w:rsidRPr="00062E06">
        <w:t xml:space="preserve"> 1 : annexe financière (</w:t>
      </w:r>
      <w:r w:rsidR="006D54D9" w:rsidRPr="00062E06">
        <w:t>Décomposition du Prix Global et Forfaitaire</w:t>
      </w:r>
      <w:r w:rsidR="003E1818" w:rsidRPr="00062E06">
        <w:t>)</w:t>
      </w:r>
    </w:p>
    <w:p w14:paraId="65DAD914" w14:textId="10D86354" w:rsidR="005040CE" w:rsidRPr="00062E06" w:rsidRDefault="005040CE" w:rsidP="00C15C81">
      <w:pPr>
        <w:pStyle w:val="Listepuces"/>
      </w:pPr>
      <w:r w:rsidRPr="00062E06">
        <w:rPr>
          <w:rFonts w:ascii="CGP" w:hAnsi="CGP"/>
          <w:b/>
        </w:rPr>
        <w:lastRenderedPageBreak/>
        <w:fldChar w:fldCharType="begin">
          <w:ffData>
            <w:name w:val="CaseACocher1"/>
            <w:enabled/>
            <w:calcOnExit w:val="0"/>
            <w:checkBox>
              <w:sizeAuto/>
              <w:default w:val="0"/>
            </w:checkBox>
          </w:ffData>
        </w:fldChar>
      </w:r>
      <w:r w:rsidRPr="00062E06">
        <w:rPr>
          <w:rFonts w:ascii="CGP" w:hAnsi="CGP"/>
          <w:b/>
        </w:rPr>
        <w:instrText xml:space="preserve"> FORMCHECKBOX </w:instrText>
      </w:r>
      <w:r w:rsidRPr="00062E06">
        <w:rPr>
          <w:rFonts w:ascii="CGP" w:hAnsi="CGP"/>
          <w:b/>
        </w:rPr>
      </w:r>
      <w:r w:rsidRPr="00062E06">
        <w:rPr>
          <w:rFonts w:ascii="CGP" w:hAnsi="CGP"/>
          <w:b/>
        </w:rPr>
        <w:fldChar w:fldCharType="separate"/>
      </w:r>
      <w:r w:rsidRPr="00062E06">
        <w:rPr>
          <w:rFonts w:ascii="CGP" w:hAnsi="CGP"/>
          <w:b/>
        </w:rPr>
        <w:fldChar w:fldCharType="end"/>
      </w:r>
      <w:r w:rsidRPr="00062E06">
        <w:rPr>
          <w:rFonts w:ascii="CGP" w:hAnsi="CGP"/>
          <w:b/>
        </w:rPr>
        <w:t xml:space="preserve"> </w:t>
      </w:r>
      <w:proofErr w:type="gramStart"/>
      <w:r w:rsidRPr="00062E06">
        <w:t>annexe</w:t>
      </w:r>
      <w:proofErr w:type="gramEnd"/>
      <w:r w:rsidRPr="00062E06">
        <w:t xml:space="preserve"> 2 : </w:t>
      </w:r>
      <w:r w:rsidR="00062E06" w:rsidRPr="00062E06">
        <w:t>demande d’acceptation de sous-traitance (DC4)</w:t>
      </w:r>
    </w:p>
    <w:p w14:paraId="44FC2DB2" w14:textId="77777777" w:rsidR="00FF013B" w:rsidRDefault="00FF013B" w:rsidP="003E1818"/>
    <w:p w14:paraId="30CBE3BA" w14:textId="77777777" w:rsidR="003E1818" w:rsidRPr="00AF472A" w:rsidRDefault="003E1818" w:rsidP="003E1818">
      <w:r w:rsidRPr="00AF472A">
        <w:t>Fait en un seul original,</w:t>
      </w:r>
    </w:p>
    <w:tbl>
      <w:tblPr>
        <w:tblStyle w:val="Grilledutableau"/>
        <w:tblW w:w="0" w:type="auto"/>
        <w:tblLook w:val="04A0" w:firstRow="1" w:lastRow="0" w:firstColumn="1" w:lastColumn="0" w:noHBand="0" w:noVBand="1"/>
      </w:tblPr>
      <w:tblGrid>
        <w:gridCol w:w="9771"/>
      </w:tblGrid>
      <w:tr w:rsidR="003E1818" w14:paraId="657B3B4F" w14:textId="77777777" w:rsidTr="003737BF">
        <w:trPr>
          <w:trHeight w:val="1974"/>
        </w:trPr>
        <w:tc>
          <w:tcPr>
            <w:tcW w:w="9778" w:type="dxa"/>
          </w:tcPr>
          <w:p w14:paraId="18EC2FE3" w14:textId="77777777" w:rsidR="003E1818" w:rsidRPr="000E71D3" w:rsidRDefault="003E1818" w:rsidP="003E1818">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37F5DEB9" w14:textId="132AE483" w:rsidR="003E1818" w:rsidRPr="000E71D3" w:rsidRDefault="003E1818" w:rsidP="003E1818">
            <w:pPr>
              <w:rPr>
                <w:b/>
              </w:rPr>
            </w:pPr>
            <w:r w:rsidRPr="000E71D3">
              <w:rPr>
                <w:b/>
              </w:rPr>
              <w:t xml:space="preserve">Signature </w:t>
            </w:r>
            <w:r w:rsidR="00675570">
              <w:rPr>
                <w:b/>
              </w:rPr>
              <w:t>du titulaire</w:t>
            </w:r>
            <w:r w:rsidRPr="000E71D3">
              <w:rPr>
                <w:rStyle w:val="Appelnotedebasdep"/>
                <w:rFonts w:asciiTheme="minorHAnsi" w:hAnsiTheme="minorHAnsi" w:cstheme="minorHAnsi"/>
                <w:b/>
                <w:szCs w:val="22"/>
              </w:rPr>
              <w:footnoteReference w:id="14"/>
            </w:r>
          </w:p>
          <w:p w14:paraId="6E6E2F14" w14:textId="77777777" w:rsidR="003E1818" w:rsidRPr="000E71D3" w:rsidRDefault="003E1818" w:rsidP="003E1818">
            <w:r w:rsidRPr="000E71D3">
              <w:t>Nom et qualité du signataire : ……………………………………</w:t>
            </w:r>
          </w:p>
          <w:p w14:paraId="1411043C" w14:textId="77777777" w:rsidR="003E1818" w:rsidRPr="000E71D3" w:rsidRDefault="003E1818" w:rsidP="003E1818"/>
          <w:p w14:paraId="6BDC2FE9" w14:textId="6BA6B18D" w:rsidR="003E1818" w:rsidRPr="000E71D3" w:rsidRDefault="003E1818" w:rsidP="003E1818">
            <w:r w:rsidRPr="000E71D3">
              <w:t xml:space="preserve">Cachet </w:t>
            </w:r>
            <w:r w:rsidR="003737BF">
              <w:t>du titulaire</w:t>
            </w:r>
          </w:p>
          <w:p w14:paraId="7926EDBC" w14:textId="77777777" w:rsidR="003E1818" w:rsidRPr="000E71D3" w:rsidRDefault="003E1818" w:rsidP="003E1818"/>
        </w:tc>
      </w:tr>
    </w:tbl>
    <w:p w14:paraId="439F22D6" w14:textId="77777777" w:rsidR="003E1818" w:rsidRDefault="003E1818" w:rsidP="003E1818">
      <w:pPr>
        <w:rPr>
          <w:b/>
          <w:color w:val="FF0000"/>
        </w:rPr>
      </w:pPr>
      <w:r>
        <w:rPr>
          <w:b/>
          <w:color w:val="FF0000"/>
        </w:rPr>
        <w:t>ATTENTION : Si le présent Marché</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363F0057" w14:textId="5BC2237B" w:rsidR="00E934A3" w:rsidRDefault="00E934A3" w:rsidP="00E934A3">
      <w:r w:rsidRPr="00062E06">
        <w:t xml:space="preserve">L’offre présentée ne lie le </w:t>
      </w:r>
      <w:r w:rsidR="00593BE1" w:rsidRPr="00062E06">
        <w:t>titulaire</w:t>
      </w:r>
      <w:r w:rsidRPr="00062E06">
        <w:t xml:space="preserve"> que si son acceptation lui est notifiée dans </w:t>
      </w:r>
      <w:proofErr w:type="gramStart"/>
      <w:r w:rsidRPr="00062E06">
        <w:t>un délai de 180 jours calendaires</w:t>
      </w:r>
      <w:proofErr w:type="gramEnd"/>
      <w:r w:rsidRPr="00062E06">
        <w:t xml:space="preserve"> à compter de la date limite de remise des offres.</w:t>
      </w:r>
    </w:p>
    <w:p w14:paraId="224C8BC2" w14:textId="77777777" w:rsidR="00E934A3" w:rsidRDefault="00E934A3" w:rsidP="003E1818"/>
    <w:tbl>
      <w:tblPr>
        <w:tblStyle w:val="Grilledutableau"/>
        <w:tblW w:w="0" w:type="auto"/>
        <w:tblLook w:val="04A0" w:firstRow="1" w:lastRow="0" w:firstColumn="1" w:lastColumn="0" w:noHBand="0" w:noVBand="1"/>
      </w:tblPr>
      <w:tblGrid>
        <w:gridCol w:w="9771"/>
      </w:tblGrid>
      <w:tr w:rsidR="003E1818" w:rsidRPr="000E71D3" w14:paraId="00C87239" w14:textId="77777777" w:rsidTr="003E1818">
        <w:tc>
          <w:tcPr>
            <w:tcW w:w="9778" w:type="dxa"/>
            <w:shd w:val="clear" w:color="auto" w:fill="D9D9D9" w:themeFill="background1" w:themeFillShade="D9"/>
            <w:vAlign w:val="center"/>
          </w:tcPr>
          <w:p w14:paraId="161D656B" w14:textId="7430ACA6" w:rsidR="003E1818" w:rsidRPr="000E71D3" w:rsidRDefault="003E1818" w:rsidP="003E1818">
            <w:pPr>
              <w:jc w:val="center"/>
              <w:rPr>
                <w:b/>
                <w:sz w:val="22"/>
              </w:rPr>
            </w:pPr>
            <w:r w:rsidRPr="000E71D3">
              <w:rPr>
                <w:b/>
                <w:sz w:val="22"/>
              </w:rPr>
              <w:t xml:space="preserve">Partie à compléter par </w:t>
            </w:r>
            <w:r w:rsidR="00314FCF">
              <w:rPr>
                <w:b/>
                <w:sz w:val="22"/>
              </w:rPr>
              <w:t>IMT Mines Alès</w:t>
            </w:r>
          </w:p>
        </w:tc>
      </w:tr>
      <w:tr w:rsidR="003E1818" w14:paraId="6DF5C896" w14:textId="77777777" w:rsidTr="003737BF">
        <w:trPr>
          <w:trHeight w:val="3891"/>
        </w:trPr>
        <w:tc>
          <w:tcPr>
            <w:tcW w:w="9778" w:type="dxa"/>
          </w:tcPr>
          <w:p w14:paraId="48244E87" w14:textId="369F840D" w:rsidR="003E1818" w:rsidRPr="000E71D3" w:rsidRDefault="003E1818" w:rsidP="003E1818">
            <w:pPr>
              <w:rPr>
                <w:sz w:val="24"/>
              </w:rPr>
            </w:pPr>
          </w:p>
          <w:p w14:paraId="18145AFD" w14:textId="3EF83493" w:rsidR="003737BF" w:rsidRPr="00062E06" w:rsidRDefault="003E1818" w:rsidP="003E1818">
            <w:r w:rsidRPr="00062E06">
              <w:t xml:space="preserve">Est accepté le présent document valant acte d’engagement et </w:t>
            </w:r>
            <w:r w:rsidR="00BB2B04" w:rsidRPr="00062E06">
              <w:t>CCAP</w:t>
            </w:r>
            <w:r w:rsidR="00D24AD0">
              <w:t xml:space="preserve"> </w:t>
            </w:r>
            <w:r w:rsidR="003737BF" w:rsidRPr="00062E06">
              <w:t>:</w:t>
            </w:r>
          </w:p>
          <w:p w14:paraId="27DFC4A7" w14:textId="77777777" w:rsidR="00062E06" w:rsidRDefault="00062E06" w:rsidP="00FF013B"/>
          <w:p w14:paraId="1BCC280D" w14:textId="77777777" w:rsidR="00D24AD0" w:rsidRDefault="00D24AD0" w:rsidP="00FF013B"/>
          <w:p w14:paraId="004B92CD" w14:textId="77777777" w:rsidR="00D24AD0" w:rsidRDefault="00D24AD0" w:rsidP="00FF013B"/>
          <w:p w14:paraId="5CE81740" w14:textId="77777777" w:rsidR="00D24AD0" w:rsidRPr="00062E06" w:rsidRDefault="00D24AD0" w:rsidP="00FF013B"/>
          <w:p w14:paraId="05251C0D" w14:textId="3F151BFE" w:rsidR="003E1818" w:rsidRPr="000E71D3" w:rsidRDefault="003E1818" w:rsidP="00FF013B">
            <w:r w:rsidRPr="00062E06">
              <w:t xml:space="preserve">À </w:t>
            </w:r>
            <w:r w:rsidR="00062E06" w:rsidRPr="00062E06">
              <w:t>Alès</w:t>
            </w:r>
            <w:r w:rsidRPr="00062E06">
              <w:t>, le</w:t>
            </w:r>
            <w:r w:rsidRPr="000E71D3">
              <w:t xml:space="preserve"> </w:t>
            </w:r>
          </w:p>
          <w:p w14:paraId="7BB1CFF2" w14:textId="5B75373E" w:rsidR="003E1818" w:rsidRPr="000E71D3" w:rsidRDefault="00FF013B" w:rsidP="003E1818">
            <w:pPr>
              <w:rPr>
                <w:color w:val="000000"/>
              </w:rPr>
            </w:pPr>
            <w:r>
              <w:rPr>
                <w:color w:val="000000"/>
              </w:rPr>
              <w:t>Le représentant</w:t>
            </w:r>
            <w:r w:rsidR="003E1818" w:rsidRPr="000E71D3">
              <w:rPr>
                <w:color w:val="000000"/>
              </w:rPr>
              <w:t xml:space="preserve"> </w:t>
            </w:r>
            <w:r w:rsidR="00593BE1">
              <w:rPr>
                <w:color w:val="000000"/>
              </w:rPr>
              <w:t>de l’acheteur</w:t>
            </w:r>
          </w:p>
          <w:p w14:paraId="236ED533" w14:textId="77777777" w:rsidR="003E1818" w:rsidRDefault="003E1818" w:rsidP="003E1818"/>
        </w:tc>
      </w:tr>
    </w:tbl>
    <w:p w14:paraId="2A5C8A8A" w14:textId="1AC7C7F9" w:rsidR="003E1818" w:rsidRPr="00780E11" w:rsidRDefault="003E1818" w:rsidP="00062E06">
      <w:pPr>
        <w:overflowPunct/>
        <w:autoSpaceDE/>
        <w:autoSpaceDN/>
        <w:adjustRightInd/>
        <w:spacing w:after="200"/>
        <w:jc w:val="left"/>
        <w:textAlignment w:val="auto"/>
        <w:rPr>
          <w:sz w:val="22"/>
        </w:rPr>
      </w:pPr>
    </w:p>
    <w:sectPr w:rsidR="003E1818" w:rsidRPr="00780E11" w:rsidSect="005A59C9">
      <w:headerReference w:type="default" r:id="rId11"/>
      <w:footerReference w:type="default" r:id="rId12"/>
      <w:pgSz w:w="11906" w:h="16838" w:code="9"/>
      <w:pgMar w:top="851" w:right="991" w:bottom="1134"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C5C2D" w14:textId="77777777" w:rsidR="0025457A" w:rsidRDefault="0025457A" w:rsidP="00E739BE">
      <w:r>
        <w:separator/>
      </w:r>
    </w:p>
  </w:endnote>
  <w:endnote w:type="continuationSeparator" w:id="0">
    <w:p w14:paraId="7E64857A" w14:textId="77777777" w:rsidR="0025457A" w:rsidRDefault="0025457A" w:rsidP="00E7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Arial"/>
    <w:charset w:val="00"/>
    <w:family w:val="swiss"/>
    <w:pitch w:val="variable"/>
    <w:sig w:usb0="800000AF" w:usb1="4000207B"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P">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Futura Std Light">
    <w:altName w:val="Century Gothic"/>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73FDA" w14:textId="691F7253" w:rsidR="0025457A" w:rsidRPr="004C72C3" w:rsidRDefault="0025457A" w:rsidP="00560F4A">
    <w:pPr>
      <w:jc w:val="center"/>
    </w:pPr>
    <w:r>
      <w:fldChar w:fldCharType="begin"/>
    </w:r>
    <w:r>
      <w:instrText xml:space="preserve"> PAGE </w:instrText>
    </w:r>
    <w:r>
      <w:fldChar w:fldCharType="separate"/>
    </w:r>
    <w:r w:rsidR="00762EBF">
      <w:rPr>
        <w:noProof/>
      </w:rPr>
      <w:t>22</w:t>
    </w:r>
    <w:r>
      <w:rPr>
        <w:noProof/>
      </w:rPr>
      <w:fldChar w:fldCharType="end"/>
    </w:r>
    <w:r w:rsidRPr="004C72C3">
      <w:t>/</w:t>
    </w:r>
    <w:r>
      <w:rPr>
        <w:noProof/>
      </w:rPr>
      <w:fldChar w:fldCharType="begin"/>
    </w:r>
    <w:r>
      <w:rPr>
        <w:noProof/>
      </w:rPr>
      <w:instrText xml:space="preserve"> NUMPAGES </w:instrText>
    </w:r>
    <w:r>
      <w:rPr>
        <w:noProof/>
      </w:rPr>
      <w:fldChar w:fldCharType="separate"/>
    </w:r>
    <w:r w:rsidR="00762EBF">
      <w:rPr>
        <w:noProof/>
      </w:rPr>
      <w:t>41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FD92A" w14:textId="77777777" w:rsidR="0025457A" w:rsidRDefault="0025457A" w:rsidP="00E739BE">
      <w:r>
        <w:separator/>
      </w:r>
    </w:p>
  </w:footnote>
  <w:footnote w:type="continuationSeparator" w:id="0">
    <w:p w14:paraId="1DBBC019" w14:textId="77777777" w:rsidR="0025457A" w:rsidRDefault="0025457A" w:rsidP="00E739BE">
      <w:r>
        <w:continuationSeparator/>
      </w:r>
    </w:p>
  </w:footnote>
  <w:footnote w:id="1">
    <w:p w14:paraId="78B87846" w14:textId="77777777" w:rsidR="0025457A" w:rsidRPr="00681FB4" w:rsidRDefault="0025457A" w:rsidP="0022472A">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7EB0380" w14:textId="77777777" w:rsidR="0025457A" w:rsidRPr="00D46347" w:rsidRDefault="0025457A" w:rsidP="0022472A">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6DF218E5" w14:textId="77777777" w:rsidR="0025457A" w:rsidRPr="00D46347" w:rsidRDefault="0025457A" w:rsidP="0022472A">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7BB1E965" w14:textId="77777777" w:rsidR="0025457A" w:rsidRPr="00D46347" w:rsidRDefault="0025457A" w:rsidP="0022472A">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Ce numéro doit comporter le même numéro SIREN que celui du siège indiqué ci-dessus. </w:t>
      </w:r>
    </w:p>
  </w:footnote>
  <w:footnote w:id="5">
    <w:p w14:paraId="7353D095" w14:textId="77777777" w:rsidR="0025457A" w:rsidRPr="00D46347" w:rsidRDefault="0025457A" w:rsidP="0022472A">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6">
    <w:p w14:paraId="7175DEEF" w14:textId="77777777" w:rsidR="0025457A" w:rsidRPr="00D46347" w:rsidRDefault="0025457A" w:rsidP="0022472A">
      <w:pPr>
        <w:rPr>
          <w:i/>
        </w:rPr>
      </w:pPr>
      <w:r w:rsidRPr="00D46347">
        <w:rPr>
          <w:rStyle w:val="Appelnotedebasdep"/>
          <w:rFonts w:ascii="CGP" w:hAnsi="CGP"/>
          <w:i/>
          <w:sz w:val="20"/>
          <w:szCs w:val="20"/>
        </w:rPr>
        <w:footnoteRef/>
      </w:r>
      <w:r w:rsidRPr="00D46347">
        <w:rPr>
          <w:i/>
        </w:rPr>
        <w:t xml:space="preserve"> La personne physique représentant le candidat doit cocher la situation concernée</w:t>
      </w:r>
    </w:p>
  </w:footnote>
  <w:footnote w:id="7">
    <w:p w14:paraId="51F66BF0" w14:textId="77777777" w:rsidR="0025457A" w:rsidRPr="00D46347" w:rsidRDefault="0025457A" w:rsidP="0022472A">
      <w:pPr>
        <w:rPr>
          <w:i/>
        </w:rPr>
      </w:pPr>
      <w:r w:rsidRPr="00D46347">
        <w:rPr>
          <w:rStyle w:val="Appelnotedebasdep"/>
          <w:rFonts w:ascii="CGP" w:hAnsi="CGP"/>
          <w:i/>
          <w:sz w:val="20"/>
          <w:szCs w:val="20"/>
        </w:rPr>
        <w:footnoteRef/>
      </w:r>
      <w:r w:rsidRPr="00D46347">
        <w:rPr>
          <w:i/>
        </w:rPr>
        <w:t xml:space="preserve"> Le candidat doit cocher la situation concernée. </w:t>
      </w:r>
    </w:p>
  </w:footnote>
  <w:footnote w:id="8">
    <w:p w14:paraId="7597AC6D" w14:textId="77777777" w:rsidR="0025457A" w:rsidRPr="00D46347" w:rsidRDefault="0025457A" w:rsidP="0022472A">
      <w:pPr>
        <w:rPr>
          <w:i/>
        </w:rPr>
      </w:pPr>
      <w:r w:rsidRPr="00D46347">
        <w:rPr>
          <w:rStyle w:val="Appelnotedebasdep"/>
          <w:rFonts w:ascii="CGP" w:hAnsi="CGP"/>
          <w:i/>
          <w:sz w:val="20"/>
          <w:szCs w:val="20"/>
        </w:rPr>
        <w:footnoteRef/>
      </w:r>
      <w:r w:rsidRPr="00D46347">
        <w:rPr>
          <w:i/>
        </w:rPr>
        <w:t xml:space="preserve"> Ce numéro doit comporter le même numéro SIREN que celui du siège indiqué ci-dessus. </w:t>
      </w:r>
    </w:p>
  </w:footnote>
  <w:footnote w:id="9">
    <w:p w14:paraId="56BED46C" w14:textId="77777777" w:rsidR="0025457A" w:rsidRPr="00D46347" w:rsidRDefault="0025457A" w:rsidP="0022472A">
      <w:pPr>
        <w:rPr>
          <w:i/>
        </w:rPr>
      </w:pPr>
      <w:r w:rsidRPr="00D46347">
        <w:rPr>
          <w:rStyle w:val="Appelnotedebasdep"/>
          <w:rFonts w:ascii="CGP" w:hAnsi="CGP"/>
          <w:i/>
          <w:sz w:val="20"/>
          <w:szCs w:val="20"/>
        </w:rPr>
        <w:footnoteRef/>
      </w:r>
      <w:r w:rsidRPr="00D46347">
        <w:rPr>
          <w:i/>
        </w:rPr>
        <w:t xml:space="preserve"> La personne physique représentant le candidat doit cocher la situation concernée</w:t>
      </w:r>
    </w:p>
  </w:footnote>
  <w:footnote w:id="10">
    <w:p w14:paraId="71E812C4" w14:textId="77777777" w:rsidR="0025457A" w:rsidRPr="00D46347" w:rsidRDefault="0025457A" w:rsidP="0022472A">
      <w:pPr>
        <w:rPr>
          <w:i/>
        </w:rPr>
      </w:pPr>
      <w:r w:rsidRPr="00D46347">
        <w:rPr>
          <w:rStyle w:val="Appelnotedebasdep"/>
          <w:rFonts w:ascii="CGP" w:hAnsi="CGP"/>
          <w:i/>
          <w:sz w:val="20"/>
          <w:szCs w:val="20"/>
        </w:rPr>
        <w:footnoteRef/>
      </w:r>
      <w:r w:rsidRPr="00D46347">
        <w:rPr>
          <w:i/>
        </w:rPr>
        <w:t xml:space="preserve"> Le candidat doit cocher la situation concernée. </w:t>
      </w:r>
    </w:p>
  </w:footnote>
  <w:footnote w:id="11">
    <w:p w14:paraId="6F24D9BE" w14:textId="77777777" w:rsidR="0025457A" w:rsidRPr="000E6F68" w:rsidRDefault="0025457A" w:rsidP="0022472A">
      <w:pPr>
        <w:pStyle w:val="Notedebasdepage"/>
        <w:rPr>
          <w:rFonts w:asciiTheme="minorHAnsi" w:hAnsiTheme="minorHAnsi" w:cstheme="minorHAnsi"/>
          <w:i/>
        </w:rPr>
      </w:pPr>
      <w:r w:rsidRPr="000E6F68">
        <w:rPr>
          <w:rStyle w:val="Appelnotedebasdep"/>
          <w:rFonts w:asciiTheme="minorHAnsi" w:hAnsiTheme="minorHAnsi" w:cstheme="minorHAnsi"/>
          <w:i/>
        </w:rPr>
        <w:footnoteRef/>
      </w:r>
      <w:r w:rsidRPr="000E6F68">
        <w:rPr>
          <w:rFonts w:asciiTheme="minorHAnsi" w:hAnsiTheme="minorHAnsi" w:cstheme="minorHAnsi"/>
          <w:i/>
        </w:rPr>
        <w:t xml:space="preserve"> Ce numéro doit comporter le même numéro SIREN que celui du siège indiqué ci-dessus. </w:t>
      </w:r>
    </w:p>
  </w:footnote>
  <w:footnote w:id="12">
    <w:p w14:paraId="514B8BC3" w14:textId="77777777" w:rsidR="0025457A" w:rsidRPr="00127D83" w:rsidRDefault="0025457A" w:rsidP="00FF013B">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5A372BA2" w14:textId="77777777" w:rsidR="0025457A" w:rsidRPr="000E71D3" w:rsidRDefault="0025457A" w:rsidP="003E1818">
      <w:pPr>
        <w:rPr>
          <w:i/>
        </w:rPr>
      </w:pPr>
      <w:r w:rsidRPr="00C52A93">
        <w:rPr>
          <w:rStyle w:val="Appelnotedebasdep"/>
          <w:rFonts w:ascii="CGP" w:hAnsi="CGP"/>
        </w:rPr>
        <w:footnoteRef/>
      </w:r>
      <w:r w:rsidRPr="00C52A93">
        <w:t xml:space="preserve"> </w:t>
      </w:r>
      <w:r w:rsidRPr="000E71D3">
        <w:rPr>
          <w:i/>
        </w:rPr>
        <w:t xml:space="preserve">Le candidat doit indiquer ici cocher ou compléter pour confirmer le nombre et l’intitulé des annexes faisant partie du </w:t>
      </w:r>
      <w:r>
        <w:rPr>
          <w:i/>
        </w:rPr>
        <w:t>Marché</w:t>
      </w:r>
      <w:r w:rsidRPr="000E71D3">
        <w:rPr>
          <w:i/>
        </w:rPr>
        <w:t>.</w:t>
      </w:r>
    </w:p>
  </w:footnote>
  <w:footnote w:id="14">
    <w:p w14:paraId="1191DAE5" w14:textId="77777777" w:rsidR="0025457A" w:rsidRPr="00AE2D37" w:rsidRDefault="0025457A" w:rsidP="003E1818">
      <w:pPr>
        <w:rPr>
          <w:i/>
        </w:rPr>
      </w:pPr>
      <w:r w:rsidRPr="000E71D3">
        <w:rPr>
          <w:rStyle w:val="Appelnotedebasdep"/>
          <w:rFonts w:ascii="CGP" w:hAnsi="CGP"/>
          <w:i/>
          <w:sz w:val="16"/>
        </w:rPr>
        <w:footnoteRef/>
      </w:r>
      <w:r w:rsidRPr="000E71D3">
        <w:rPr>
          <w:i/>
        </w:rPr>
        <w:t xml:space="preserve"> </w:t>
      </w:r>
      <w:r w:rsidRPr="00AE2D37">
        <w:rPr>
          <w:i/>
        </w:rPr>
        <w:t>En cas de groupement, tous les membres du groupeme</w:t>
      </w:r>
      <w:r>
        <w:rPr>
          <w:i/>
        </w:rPr>
        <w:t>nt doivent signer le Marché</w:t>
      </w:r>
      <w:r w:rsidRPr="00AE2D37">
        <w:rPr>
          <w:i/>
        </w:rPr>
        <w:t>, sauf si le mandataire a été habilité par les autres membres du groupem</w:t>
      </w:r>
      <w:r>
        <w:rPr>
          <w:i/>
        </w:rPr>
        <w:t>ent à signer seul le Marché</w:t>
      </w:r>
      <w:r w:rsidRPr="00AE2D37">
        <w:rPr>
          <w:i/>
        </w:rPr>
        <w:t>. Dans ce dernier cas, la signature doit être celle du mandataire habilité (le mandataire doit l’indiquer et fournir le document l’habilitant à signer au nom et pour le compte des autres entreprises membres du groupement – exemple : formulaire DC4).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1DC1C" w14:textId="0A62429F" w:rsidR="00EF6A86" w:rsidRPr="00EF6A86" w:rsidRDefault="00C5632C" w:rsidP="00560F4A">
    <w:pPr>
      <w:pStyle w:val="En-tte"/>
      <w:jc w:val="both"/>
      <w:rPr>
        <w:b/>
      </w:rPr>
    </w:pPr>
    <w:r>
      <w:t>IMT Mines Alès</w:t>
    </w:r>
    <w:r w:rsidR="0025457A">
      <w:t xml:space="preserve"> –</w:t>
    </w:r>
    <w:r>
      <w:t xml:space="preserve"> </w:t>
    </w:r>
    <w:r w:rsidR="0025457A">
      <w:t xml:space="preserve">CCAP-AE – </w:t>
    </w:r>
    <w:r w:rsidR="002F4FC7" w:rsidRPr="002F4FC7">
      <w:rPr>
        <w:b/>
      </w:rPr>
      <w:t>Travaux de mise en place d’une ventilation/filtration industrielle et d’un sas de confinement pour laboratoire de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8D21A3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2"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44412"/>
    <w:multiLevelType w:val="multilevel"/>
    <w:tmpl w:val="6CC41D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C1945E9"/>
    <w:multiLevelType w:val="hybridMultilevel"/>
    <w:tmpl w:val="651A12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9A57229"/>
    <w:multiLevelType w:val="hybridMultilevel"/>
    <w:tmpl w:val="08A640F8"/>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A805321"/>
    <w:multiLevelType w:val="hybridMultilevel"/>
    <w:tmpl w:val="9B4A16F6"/>
    <w:lvl w:ilvl="0" w:tplc="3B8018BC">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1" w15:restartNumberingAfterBreak="0">
    <w:nsid w:val="20796A4B"/>
    <w:multiLevelType w:val="hybridMultilevel"/>
    <w:tmpl w:val="DDE0637E"/>
    <w:lvl w:ilvl="0" w:tplc="5BA8BBC0">
      <w:numFmt w:val="bullet"/>
      <w:pStyle w:val="Listepuces2"/>
      <w:lvlText w:val="-"/>
      <w:lvlJc w:val="left"/>
      <w:pPr>
        <w:ind w:left="643" w:hanging="360"/>
      </w:pPr>
      <w:rPr>
        <w:rFonts w:ascii="Arial" w:eastAsia="Times New Roman" w:hAnsi="Arial" w:cs="Arial" w:hint="default"/>
      </w:rPr>
    </w:lvl>
    <w:lvl w:ilvl="1" w:tplc="A0E0645E" w:tentative="1">
      <w:start w:val="1"/>
      <w:numFmt w:val="bullet"/>
      <w:lvlText w:val="o"/>
      <w:lvlJc w:val="left"/>
      <w:pPr>
        <w:ind w:left="1363" w:hanging="360"/>
      </w:pPr>
      <w:rPr>
        <w:rFonts w:ascii="Courier New" w:hAnsi="Courier New" w:cs="Courier New" w:hint="default"/>
      </w:rPr>
    </w:lvl>
    <w:lvl w:ilvl="2" w:tplc="FB22F4E8" w:tentative="1">
      <w:start w:val="1"/>
      <w:numFmt w:val="bullet"/>
      <w:lvlText w:val=""/>
      <w:lvlJc w:val="left"/>
      <w:pPr>
        <w:ind w:left="2083" w:hanging="360"/>
      </w:pPr>
      <w:rPr>
        <w:rFonts w:ascii="Wingdings" w:hAnsi="Wingdings" w:hint="default"/>
      </w:rPr>
    </w:lvl>
    <w:lvl w:ilvl="3" w:tplc="28407F08" w:tentative="1">
      <w:start w:val="1"/>
      <w:numFmt w:val="bullet"/>
      <w:lvlText w:val=""/>
      <w:lvlJc w:val="left"/>
      <w:pPr>
        <w:ind w:left="2803" w:hanging="360"/>
      </w:pPr>
      <w:rPr>
        <w:rFonts w:ascii="Symbol" w:hAnsi="Symbol" w:hint="default"/>
      </w:rPr>
    </w:lvl>
    <w:lvl w:ilvl="4" w:tplc="DB7EFE4E" w:tentative="1">
      <w:start w:val="1"/>
      <w:numFmt w:val="bullet"/>
      <w:lvlText w:val="o"/>
      <w:lvlJc w:val="left"/>
      <w:pPr>
        <w:ind w:left="3523" w:hanging="360"/>
      </w:pPr>
      <w:rPr>
        <w:rFonts w:ascii="Courier New" w:hAnsi="Courier New" w:cs="Courier New" w:hint="default"/>
      </w:rPr>
    </w:lvl>
    <w:lvl w:ilvl="5" w:tplc="9F1A11F4" w:tentative="1">
      <w:start w:val="1"/>
      <w:numFmt w:val="bullet"/>
      <w:lvlText w:val=""/>
      <w:lvlJc w:val="left"/>
      <w:pPr>
        <w:ind w:left="4243" w:hanging="360"/>
      </w:pPr>
      <w:rPr>
        <w:rFonts w:ascii="Wingdings" w:hAnsi="Wingdings" w:hint="default"/>
      </w:rPr>
    </w:lvl>
    <w:lvl w:ilvl="6" w:tplc="2F146D1A" w:tentative="1">
      <w:start w:val="1"/>
      <w:numFmt w:val="bullet"/>
      <w:lvlText w:val=""/>
      <w:lvlJc w:val="left"/>
      <w:pPr>
        <w:ind w:left="4963" w:hanging="360"/>
      </w:pPr>
      <w:rPr>
        <w:rFonts w:ascii="Symbol" w:hAnsi="Symbol" w:hint="default"/>
      </w:rPr>
    </w:lvl>
    <w:lvl w:ilvl="7" w:tplc="EC5073C0" w:tentative="1">
      <w:start w:val="1"/>
      <w:numFmt w:val="bullet"/>
      <w:lvlText w:val="o"/>
      <w:lvlJc w:val="left"/>
      <w:pPr>
        <w:ind w:left="5683" w:hanging="360"/>
      </w:pPr>
      <w:rPr>
        <w:rFonts w:ascii="Courier New" w:hAnsi="Courier New" w:cs="Courier New" w:hint="default"/>
      </w:rPr>
    </w:lvl>
    <w:lvl w:ilvl="8" w:tplc="174AD5CA" w:tentative="1">
      <w:start w:val="1"/>
      <w:numFmt w:val="bullet"/>
      <w:lvlText w:val=""/>
      <w:lvlJc w:val="left"/>
      <w:pPr>
        <w:ind w:left="6403" w:hanging="360"/>
      </w:pPr>
      <w:rPr>
        <w:rFonts w:ascii="Wingdings" w:hAnsi="Wingdings" w:hint="default"/>
      </w:rPr>
    </w:lvl>
  </w:abstractNum>
  <w:abstractNum w:abstractNumId="12"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C36D80"/>
    <w:multiLevelType w:val="hybridMultilevel"/>
    <w:tmpl w:val="4D88A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E431F"/>
    <w:multiLevelType w:val="hybridMultilevel"/>
    <w:tmpl w:val="2026D976"/>
    <w:lvl w:ilvl="0" w:tplc="9B4075F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AC43FD"/>
    <w:multiLevelType w:val="hybridMultilevel"/>
    <w:tmpl w:val="ED847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3A0FD9"/>
    <w:multiLevelType w:val="hybridMultilevel"/>
    <w:tmpl w:val="56CC2A6E"/>
    <w:lvl w:ilvl="0" w:tplc="57027AD6">
      <w:numFmt w:val="bullet"/>
      <w:lvlText w:val="-"/>
      <w:lvlJc w:val="left"/>
      <w:pPr>
        <w:ind w:left="1080" w:hanging="360"/>
      </w:pPr>
      <w:rPr>
        <w:rFonts w:ascii="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75D38FE"/>
    <w:multiLevelType w:val="hybridMultilevel"/>
    <w:tmpl w:val="433A59EE"/>
    <w:lvl w:ilvl="0" w:tplc="3B8018BC">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270280"/>
    <w:multiLevelType w:val="hybridMultilevel"/>
    <w:tmpl w:val="6FEC2EB2"/>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3CEC6C05"/>
    <w:multiLevelType w:val="hybridMultilevel"/>
    <w:tmpl w:val="9112EA80"/>
    <w:lvl w:ilvl="0" w:tplc="AECEC13C">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222865"/>
    <w:multiLevelType w:val="hybridMultilevel"/>
    <w:tmpl w:val="EB86F6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E560993"/>
    <w:multiLevelType w:val="hybridMultilevel"/>
    <w:tmpl w:val="F3466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A361D9"/>
    <w:multiLevelType w:val="hybridMultilevel"/>
    <w:tmpl w:val="205E1E0A"/>
    <w:lvl w:ilvl="0" w:tplc="57027AD6">
      <w:numFmt w:val="bullet"/>
      <w:lvlText w:val="-"/>
      <w:lvlJc w:val="left"/>
      <w:pPr>
        <w:ind w:left="1428" w:hanging="360"/>
      </w:pPr>
      <w:rPr>
        <w:rFonts w:ascii="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519175C5"/>
    <w:multiLevelType w:val="hybridMultilevel"/>
    <w:tmpl w:val="ADF06126"/>
    <w:lvl w:ilvl="0" w:tplc="7F0C5464">
      <w:start w:val="1"/>
      <w:numFmt w:val="bullet"/>
      <w:pStyle w:val="Pucetiret"/>
      <w:lvlText w:val="-"/>
      <w:lvlJc w:val="left"/>
      <w:pPr>
        <w:tabs>
          <w:tab w:val="num" w:pos="360"/>
        </w:tabs>
        <w:ind w:left="360" w:hanging="360"/>
      </w:pPr>
      <w:rPr>
        <w:rFonts w:ascii="Arial" w:hAnsi="Arial" w:cs="Arial" w:hint="default"/>
      </w:rPr>
    </w:lvl>
    <w:lvl w:ilvl="1" w:tplc="04963BAC">
      <w:start w:val="1"/>
      <w:numFmt w:val="bullet"/>
      <w:lvlText w:val="o"/>
      <w:lvlJc w:val="left"/>
      <w:pPr>
        <w:tabs>
          <w:tab w:val="num" w:pos="1440"/>
        </w:tabs>
        <w:ind w:left="1440" w:hanging="360"/>
      </w:pPr>
      <w:rPr>
        <w:rFonts w:ascii="Courier New" w:hAnsi="Courier New" w:cs="Courier New" w:hint="default"/>
      </w:rPr>
    </w:lvl>
    <w:lvl w:ilvl="2" w:tplc="8752BCA8">
      <w:start w:val="1"/>
      <w:numFmt w:val="bullet"/>
      <w:pStyle w:val="Listepuces20"/>
      <w:lvlText w:val="o"/>
      <w:lvlJc w:val="left"/>
      <w:pPr>
        <w:tabs>
          <w:tab w:val="num" w:pos="2160"/>
        </w:tabs>
        <w:ind w:left="2160" w:hanging="360"/>
      </w:pPr>
      <w:rPr>
        <w:rFonts w:ascii="Courier New" w:hAnsi="Courier New" w:cs="Courier New" w:hint="default"/>
      </w:rPr>
    </w:lvl>
    <w:lvl w:ilvl="3" w:tplc="09428EA8">
      <w:start w:val="1"/>
      <w:numFmt w:val="bullet"/>
      <w:lvlText w:val=""/>
      <w:lvlJc w:val="left"/>
      <w:pPr>
        <w:tabs>
          <w:tab w:val="num" w:pos="2880"/>
        </w:tabs>
        <w:ind w:left="2880" w:hanging="360"/>
      </w:pPr>
      <w:rPr>
        <w:rFonts w:ascii="Symbol" w:hAnsi="Symbol" w:cs="Symbol" w:hint="default"/>
      </w:rPr>
    </w:lvl>
    <w:lvl w:ilvl="4" w:tplc="5600A126">
      <w:start w:val="1"/>
      <w:numFmt w:val="bullet"/>
      <w:lvlText w:val="o"/>
      <w:lvlJc w:val="left"/>
      <w:pPr>
        <w:tabs>
          <w:tab w:val="num" w:pos="3600"/>
        </w:tabs>
        <w:ind w:left="3600" w:hanging="360"/>
      </w:pPr>
      <w:rPr>
        <w:rFonts w:ascii="Courier New" w:hAnsi="Courier New" w:cs="Courier New" w:hint="default"/>
      </w:rPr>
    </w:lvl>
    <w:lvl w:ilvl="5" w:tplc="C06EEC08">
      <w:start w:val="1"/>
      <w:numFmt w:val="bullet"/>
      <w:lvlText w:val=""/>
      <w:lvlJc w:val="left"/>
      <w:pPr>
        <w:tabs>
          <w:tab w:val="num" w:pos="4320"/>
        </w:tabs>
        <w:ind w:left="4320" w:hanging="360"/>
      </w:pPr>
      <w:rPr>
        <w:rFonts w:ascii="Wingdings" w:hAnsi="Wingdings" w:cs="Wingdings" w:hint="default"/>
      </w:rPr>
    </w:lvl>
    <w:lvl w:ilvl="6" w:tplc="78283662">
      <w:start w:val="1"/>
      <w:numFmt w:val="bullet"/>
      <w:lvlText w:val=""/>
      <w:lvlJc w:val="left"/>
      <w:pPr>
        <w:tabs>
          <w:tab w:val="num" w:pos="5040"/>
        </w:tabs>
        <w:ind w:left="5040" w:hanging="360"/>
      </w:pPr>
      <w:rPr>
        <w:rFonts w:ascii="Symbol" w:hAnsi="Symbol" w:cs="Symbol" w:hint="default"/>
      </w:rPr>
    </w:lvl>
    <w:lvl w:ilvl="7" w:tplc="A774A20E">
      <w:start w:val="1"/>
      <w:numFmt w:val="bullet"/>
      <w:lvlText w:val="o"/>
      <w:lvlJc w:val="left"/>
      <w:pPr>
        <w:tabs>
          <w:tab w:val="num" w:pos="5760"/>
        </w:tabs>
        <w:ind w:left="5760" w:hanging="360"/>
      </w:pPr>
      <w:rPr>
        <w:rFonts w:ascii="Courier New" w:hAnsi="Courier New" w:cs="Courier New" w:hint="default"/>
      </w:rPr>
    </w:lvl>
    <w:lvl w:ilvl="8" w:tplc="98740476">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2555BAF"/>
    <w:multiLevelType w:val="hybridMultilevel"/>
    <w:tmpl w:val="034A678C"/>
    <w:lvl w:ilvl="0" w:tplc="57027AD6">
      <w:numFmt w:val="bullet"/>
      <w:lvlText w:val="-"/>
      <w:lvlJc w:val="left"/>
      <w:pPr>
        <w:ind w:left="108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D104FD"/>
    <w:multiLevelType w:val="hybridMultilevel"/>
    <w:tmpl w:val="0DD879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E96D63"/>
    <w:multiLevelType w:val="hybridMultilevel"/>
    <w:tmpl w:val="88F24EEA"/>
    <w:lvl w:ilvl="0" w:tplc="3B8018BC">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040C0001">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9" w15:restartNumberingAfterBreak="0">
    <w:nsid w:val="6C210E7E"/>
    <w:multiLevelType w:val="multilevel"/>
    <w:tmpl w:val="9738C594"/>
    <w:lvl w:ilvl="0">
      <w:start w:val="1"/>
      <w:numFmt w:val="decimal"/>
      <w:pStyle w:val="Titre1"/>
      <w:lvlText w:val="Article %1."/>
      <w:lvlJc w:val="left"/>
      <w:pPr>
        <w:ind w:left="786"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852"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702" w:firstLine="0"/>
      </w:pPr>
      <w:rPr>
        <w:i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0" w15:restartNumberingAfterBreak="0">
    <w:nsid w:val="79976337"/>
    <w:multiLevelType w:val="hybridMultilevel"/>
    <w:tmpl w:val="052EFE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5250381">
    <w:abstractNumId w:val="5"/>
  </w:num>
  <w:num w:numId="2" w16cid:durableId="1274433969">
    <w:abstractNumId w:val="23"/>
  </w:num>
  <w:num w:numId="3" w16cid:durableId="781655740">
    <w:abstractNumId w:val="7"/>
  </w:num>
  <w:num w:numId="4" w16cid:durableId="1911692045">
    <w:abstractNumId w:val="29"/>
  </w:num>
  <w:num w:numId="5" w16cid:durableId="89738972">
    <w:abstractNumId w:val="10"/>
  </w:num>
  <w:num w:numId="6" w16cid:durableId="296645528">
    <w:abstractNumId w:val="0"/>
  </w:num>
  <w:num w:numId="7" w16cid:durableId="322852757">
    <w:abstractNumId w:val="11"/>
  </w:num>
  <w:num w:numId="8" w16cid:durableId="129708738">
    <w:abstractNumId w:val="28"/>
  </w:num>
  <w:num w:numId="9" w16cid:durableId="1677877741">
    <w:abstractNumId w:val="4"/>
  </w:num>
  <w:num w:numId="10" w16cid:durableId="703596043">
    <w:abstractNumId w:val="6"/>
  </w:num>
  <w:num w:numId="11" w16cid:durableId="894899170">
    <w:abstractNumId w:val="19"/>
  </w:num>
  <w:num w:numId="12" w16cid:durableId="143745245">
    <w:abstractNumId w:val="27"/>
  </w:num>
  <w:num w:numId="13" w16cid:durableId="1981183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3408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13943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033186">
    <w:abstractNumId w:val="2"/>
  </w:num>
  <w:num w:numId="17" w16cid:durableId="12048277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63719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80994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691239">
    <w:abstractNumId w:val="14"/>
  </w:num>
  <w:num w:numId="21" w16cid:durableId="1453591376">
    <w:abstractNumId w:val="12"/>
  </w:num>
  <w:num w:numId="22" w16cid:durableId="1353069255">
    <w:abstractNumId w:val="3"/>
  </w:num>
  <w:num w:numId="23" w16cid:durableId="1095858309">
    <w:abstractNumId w:val="22"/>
  </w:num>
  <w:num w:numId="24" w16cid:durableId="177351439">
    <w:abstractNumId w:val="15"/>
  </w:num>
  <w:num w:numId="25" w16cid:durableId="2134518487">
    <w:abstractNumId w:val="16"/>
  </w:num>
  <w:num w:numId="26" w16cid:durableId="786892011">
    <w:abstractNumId w:val="21"/>
  </w:num>
  <w:num w:numId="27" w16cid:durableId="2091190510">
    <w:abstractNumId w:val="24"/>
  </w:num>
  <w:num w:numId="28" w16cid:durableId="641539478">
    <w:abstractNumId w:val="18"/>
  </w:num>
  <w:num w:numId="29" w16cid:durableId="133911366">
    <w:abstractNumId w:val="30"/>
  </w:num>
  <w:num w:numId="30" w16cid:durableId="1677460339">
    <w:abstractNumId w:val="8"/>
  </w:num>
  <w:num w:numId="31" w16cid:durableId="1005985388">
    <w:abstractNumId w:val="20"/>
  </w:num>
  <w:num w:numId="32" w16cid:durableId="1615748946">
    <w:abstractNumId w:val="13"/>
  </w:num>
  <w:num w:numId="33" w16cid:durableId="723724557">
    <w:abstractNumId w:val="17"/>
  </w:num>
  <w:num w:numId="34" w16cid:durableId="1727337895">
    <w:abstractNumId w:val="26"/>
  </w:num>
  <w:num w:numId="35" w16cid:durableId="845439072">
    <w:abstractNumId w:val="9"/>
  </w:num>
  <w:num w:numId="36" w16cid:durableId="1712148213">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7BAE"/>
    <w:rsid w:val="00013D7A"/>
    <w:rsid w:val="00014FE2"/>
    <w:rsid w:val="00015DB5"/>
    <w:rsid w:val="00020C0F"/>
    <w:rsid w:val="000313C1"/>
    <w:rsid w:val="000367BC"/>
    <w:rsid w:val="00037A92"/>
    <w:rsid w:val="000400B8"/>
    <w:rsid w:val="00041B96"/>
    <w:rsid w:val="00047F14"/>
    <w:rsid w:val="00050B2B"/>
    <w:rsid w:val="00052D0B"/>
    <w:rsid w:val="00053B27"/>
    <w:rsid w:val="00054E92"/>
    <w:rsid w:val="00060159"/>
    <w:rsid w:val="00060C98"/>
    <w:rsid w:val="000612D5"/>
    <w:rsid w:val="00061EF0"/>
    <w:rsid w:val="000622DA"/>
    <w:rsid w:val="000627D8"/>
    <w:rsid w:val="00062D32"/>
    <w:rsid w:val="00062E06"/>
    <w:rsid w:val="00063495"/>
    <w:rsid w:val="00065223"/>
    <w:rsid w:val="00066D41"/>
    <w:rsid w:val="000673CD"/>
    <w:rsid w:val="000716D4"/>
    <w:rsid w:val="00074F22"/>
    <w:rsid w:val="000762A9"/>
    <w:rsid w:val="000802C6"/>
    <w:rsid w:val="0008101F"/>
    <w:rsid w:val="000817ED"/>
    <w:rsid w:val="00084514"/>
    <w:rsid w:val="00085B80"/>
    <w:rsid w:val="00087019"/>
    <w:rsid w:val="00090F25"/>
    <w:rsid w:val="000926A0"/>
    <w:rsid w:val="0009311A"/>
    <w:rsid w:val="000942DB"/>
    <w:rsid w:val="000A7911"/>
    <w:rsid w:val="000B415B"/>
    <w:rsid w:val="000B424A"/>
    <w:rsid w:val="000B4511"/>
    <w:rsid w:val="000B50BA"/>
    <w:rsid w:val="000B79FD"/>
    <w:rsid w:val="000C2B6A"/>
    <w:rsid w:val="000C70DE"/>
    <w:rsid w:val="000D19F6"/>
    <w:rsid w:val="000D1D25"/>
    <w:rsid w:val="000D2B8D"/>
    <w:rsid w:val="000D52B8"/>
    <w:rsid w:val="000E0627"/>
    <w:rsid w:val="000E0817"/>
    <w:rsid w:val="000E3A72"/>
    <w:rsid w:val="000E4E97"/>
    <w:rsid w:val="000E5ED8"/>
    <w:rsid w:val="000E6F68"/>
    <w:rsid w:val="000E71D3"/>
    <w:rsid w:val="000F00B0"/>
    <w:rsid w:val="000F0A29"/>
    <w:rsid w:val="000F23DA"/>
    <w:rsid w:val="000F3635"/>
    <w:rsid w:val="000F438E"/>
    <w:rsid w:val="000F533A"/>
    <w:rsid w:val="000F55CF"/>
    <w:rsid w:val="000F5C12"/>
    <w:rsid w:val="00103A82"/>
    <w:rsid w:val="00103D43"/>
    <w:rsid w:val="0011062E"/>
    <w:rsid w:val="00111C92"/>
    <w:rsid w:val="00120309"/>
    <w:rsid w:val="0012048C"/>
    <w:rsid w:val="00123C21"/>
    <w:rsid w:val="00125A75"/>
    <w:rsid w:val="00126AB7"/>
    <w:rsid w:val="00126BC6"/>
    <w:rsid w:val="001306AC"/>
    <w:rsid w:val="001319FE"/>
    <w:rsid w:val="001330E1"/>
    <w:rsid w:val="00133E85"/>
    <w:rsid w:val="001347D2"/>
    <w:rsid w:val="001353D2"/>
    <w:rsid w:val="00135BB7"/>
    <w:rsid w:val="00137872"/>
    <w:rsid w:val="00140359"/>
    <w:rsid w:val="0014206D"/>
    <w:rsid w:val="00142A8D"/>
    <w:rsid w:val="001432A8"/>
    <w:rsid w:val="00145CE8"/>
    <w:rsid w:val="00146D6E"/>
    <w:rsid w:val="00150916"/>
    <w:rsid w:val="00155BCA"/>
    <w:rsid w:val="0015780A"/>
    <w:rsid w:val="0015799C"/>
    <w:rsid w:val="00162925"/>
    <w:rsid w:val="00167BCA"/>
    <w:rsid w:val="001711A2"/>
    <w:rsid w:val="00173F00"/>
    <w:rsid w:val="00174BAA"/>
    <w:rsid w:val="001762AA"/>
    <w:rsid w:val="0017630C"/>
    <w:rsid w:val="00180982"/>
    <w:rsid w:val="001824A9"/>
    <w:rsid w:val="00184C8E"/>
    <w:rsid w:val="00185499"/>
    <w:rsid w:val="00185792"/>
    <w:rsid w:val="001873F2"/>
    <w:rsid w:val="001876B9"/>
    <w:rsid w:val="00187845"/>
    <w:rsid w:val="001916DA"/>
    <w:rsid w:val="00192238"/>
    <w:rsid w:val="001952DE"/>
    <w:rsid w:val="00196A19"/>
    <w:rsid w:val="00197395"/>
    <w:rsid w:val="0019792C"/>
    <w:rsid w:val="00197D0E"/>
    <w:rsid w:val="001A0776"/>
    <w:rsid w:val="001A16F6"/>
    <w:rsid w:val="001A39D6"/>
    <w:rsid w:val="001A4420"/>
    <w:rsid w:val="001A4816"/>
    <w:rsid w:val="001B199C"/>
    <w:rsid w:val="001B4B3D"/>
    <w:rsid w:val="001B4BF9"/>
    <w:rsid w:val="001B59C8"/>
    <w:rsid w:val="001B639B"/>
    <w:rsid w:val="001C0148"/>
    <w:rsid w:val="001C0901"/>
    <w:rsid w:val="001C0C62"/>
    <w:rsid w:val="001D0017"/>
    <w:rsid w:val="001D0559"/>
    <w:rsid w:val="001D0750"/>
    <w:rsid w:val="001D31A4"/>
    <w:rsid w:val="001D4FB7"/>
    <w:rsid w:val="001E2166"/>
    <w:rsid w:val="001E48A6"/>
    <w:rsid w:val="001E4E42"/>
    <w:rsid w:val="001E500B"/>
    <w:rsid w:val="001E76C9"/>
    <w:rsid w:val="001E7CE9"/>
    <w:rsid w:val="001F02BB"/>
    <w:rsid w:val="001F0507"/>
    <w:rsid w:val="001F155C"/>
    <w:rsid w:val="001F2233"/>
    <w:rsid w:val="001F46DB"/>
    <w:rsid w:val="001F759A"/>
    <w:rsid w:val="002027B7"/>
    <w:rsid w:val="002054F0"/>
    <w:rsid w:val="00205F70"/>
    <w:rsid w:val="00214112"/>
    <w:rsid w:val="0022254A"/>
    <w:rsid w:val="00222613"/>
    <w:rsid w:val="00224122"/>
    <w:rsid w:val="0022472A"/>
    <w:rsid w:val="0022567C"/>
    <w:rsid w:val="00226A2B"/>
    <w:rsid w:val="00231406"/>
    <w:rsid w:val="002331F5"/>
    <w:rsid w:val="00235123"/>
    <w:rsid w:val="002359E0"/>
    <w:rsid w:val="00235BE3"/>
    <w:rsid w:val="00237373"/>
    <w:rsid w:val="0024327D"/>
    <w:rsid w:val="0024484C"/>
    <w:rsid w:val="00245E2D"/>
    <w:rsid w:val="00250A70"/>
    <w:rsid w:val="00253662"/>
    <w:rsid w:val="0025457A"/>
    <w:rsid w:val="002549DE"/>
    <w:rsid w:val="00260A3B"/>
    <w:rsid w:val="00261252"/>
    <w:rsid w:val="00261408"/>
    <w:rsid w:val="00262A46"/>
    <w:rsid w:val="0026343E"/>
    <w:rsid w:val="00263F1F"/>
    <w:rsid w:val="00264577"/>
    <w:rsid w:val="00267179"/>
    <w:rsid w:val="0027307C"/>
    <w:rsid w:val="00274A5D"/>
    <w:rsid w:val="002760FF"/>
    <w:rsid w:val="002773E9"/>
    <w:rsid w:val="00280547"/>
    <w:rsid w:val="002877B8"/>
    <w:rsid w:val="0029361A"/>
    <w:rsid w:val="0029480D"/>
    <w:rsid w:val="002958E7"/>
    <w:rsid w:val="002A0D3F"/>
    <w:rsid w:val="002A308C"/>
    <w:rsid w:val="002A51FF"/>
    <w:rsid w:val="002B2C17"/>
    <w:rsid w:val="002B33EC"/>
    <w:rsid w:val="002B5E61"/>
    <w:rsid w:val="002B627E"/>
    <w:rsid w:val="002B6286"/>
    <w:rsid w:val="002B77DC"/>
    <w:rsid w:val="002C089E"/>
    <w:rsid w:val="002C2DDD"/>
    <w:rsid w:val="002C3F2A"/>
    <w:rsid w:val="002C600E"/>
    <w:rsid w:val="002C6AB2"/>
    <w:rsid w:val="002D0136"/>
    <w:rsid w:val="002D0EE0"/>
    <w:rsid w:val="002D1E83"/>
    <w:rsid w:val="002D3ECA"/>
    <w:rsid w:val="002D6505"/>
    <w:rsid w:val="002E06E3"/>
    <w:rsid w:val="002E0859"/>
    <w:rsid w:val="002E4AC5"/>
    <w:rsid w:val="002E58B3"/>
    <w:rsid w:val="002E7274"/>
    <w:rsid w:val="002F1A1C"/>
    <w:rsid w:val="002F3FFE"/>
    <w:rsid w:val="002F4FC7"/>
    <w:rsid w:val="002F5C7B"/>
    <w:rsid w:val="002F6D57"/>
    <w:rsid w:val="002F772E"/>
    <w:rsid w:val="003000D8"/>
    <w:rsid w:val="003023B3"/>
    <w:rsid w:val="0030440A"/>
    <w:rsid w:val="00304E7C"/>
    <w:rsid w:val="0030565D"/>
    <w:rsid w:val="00305976"/>
    <w:rsid w:val="00310F21"/>
    <w:rsid w:val="00311705"/>
    <w:rsid w:val="003127CF"/>
    <w:rsid w:val="00314658"/>
    <w:rsid w:val="00314FAE"/>
    <w:rsid w:val="00314FCF"/>
    <w:rsid w:val="0031701C"/>
    <w:rsid w:val="00323142"/>
    <w:rsid w:val="00325171"/>
    <w:rsid w:val="00325F60"/>
    <w:rsid w:val="003265CB"/>
    <w:rsid w:val="00342656"/>
    <w:rsid w:val="003435AF"/>
    <w:rsid w:val="003452FF"/>
    <w:rsid w:val="00347601"/>
    <w:rsid w:val="003502EE"/>
    <w:rsid w:val="00350C91"/>
    <w:rsid w:val="00350F4C"/>
    <w:rsid w:val="003515ED"/>
    <w:rsid w:val="00351A89"/>
    <w:rsid w:val="00352727"/>
    <w:rsid w:val="00354694"/>
    <w:rsid w:val="00354EFD"/>
    <w:rsid w:val="003559AE"/>
    <w:rsid w:val="00360A9B"/>
    <w:rsid w:val="00364BFF"/>
    <w:rsid w:val="00364F70"/>
    <w:rsid w:val="0036609B"/>
    <w:rsid w:val="003706B6"/>
    <w:rsid w:val="003728D6"/>
    <w:rsid w:val="003737BF"/>
    <w:rsid w:val="003737C6"/>
    <w:rsid w:val="0037521A"/>
    <w:rsid w:val="00377D79"/>
    <w:rsid w:val="00380D2D"/>
    <w:rsid w:val="003821AD"/>
    <w:rsid w:val="0038650A"/>
    <w:rsid w:val="00387AC9"/>
    <w:rsid w:val="00390F62"/>
    <w:rsid w:val="00391C33"/>
    <w:rsid w:val="00392FC7"/>
    <w:rsid w:val="003930AE"/>
    <w:rsid w:val="00394FA0"/>
    <w:rsid w:val="00397EA9"/>
    <w:rsid w:val="003A0A9D"/>
    <w:rsid w:val="003A1F95"/>
    <w:rsid w:val="003A3013"/>
    <w:rsid w:val="003A48DE"/>
    <w:rsid w:val="003A7979"/>
    <w:rsid w:val="003B036D"/>
    <w:rsid w:val="003B1A76"/>
    <w:rsid w:val="003B3FFB"/>
    <w:rsid w:val="003B4BF1"/>
    <w:rsid w:val="003B7288"/>
    <w:rsid w:val="003C0A2B"/>
    <w:rsid w:val="003C11B1"/>
    <w:rsid w:val="003C13CC"/>
    <w:rsid w:val="003C1A21"/>
    <w:rsid w:val="003C33B5"/>
    <w:rsid w:val="003C3B6B"/>
    <w:rsid w:val="003C6C9C"/>
    <w:rsid w:val="003D2269"/>
    <w:rsid w:val="003D3FC3"/>
    <w:rsid w:val="003D47CD"/>
    <w:rsid w:val="003E060A"/>
    <w:rsid w:val="003E1818"/>
    <w:rsid w:val="003E267C"/>
    <w:rsid w:val="003E28F6"/>
    <w:rsid w:val="003E4CBC"/>
    <w:rsid w:val="003E6757"/>
    <w:rsid w:val="003F1478"/>
    <w:rsid w:val="004079F9"/>
    <w:rsid w:val="00411D10"/>
    <w:rsid w:val="0041391A"/>
    <w:rsid w:val="004203F4"/>
    <w:rsid w:val="004205B8"/>
    <w:rsid w:val="00420AA6"/>
    <w:rsid w:val="0042150B"/>
    <w:rsid w:val="00421A6D"/>
    <w:rsid w:val="0042238D"/>
    <w:rsid w:val="00422C11"/>
    <w:rsid w:val="00422D9E"/>
    <w:rsid w:val="004345E3"/>
    <w:rsid w:val="00434C4F"/>
    <w:rsid w:val="004353A6"/>
    <w:rsid w:val="00435D90"/>
    <w:rsid w:val="004370CE"/>
    <w:rsid w:val="0044053C"/>
    <w:rsid w:val="00440DA4"/>
    <w:rsid w:val="00442FCC"/>
    <w:rsid w:val="004439A8"/>
    <w:rsid w:val="00445295"/>
    <w:rsid w:val="00451167"/>
    <w:rsid w:val="0045231D"/>
    <w:rsid w:val="00454304"/>
    <w:rsid w:val="004546AB"/>
    <w:rsid w:val="00456665"/>
    <w:rsid w:val="004573D4"/>
    <w:rsid w:val="004575A1"/>
    <w:rsid w:val="00460CE0"/>
    <w:rsid w:val="00461083"/>
    <w:rsid w:val="00461E86"/>
    <w:rsid w:val="00465654"/>
    <w:rsid w:val="00465DD3"/>
    <w:rsid w:val="00466AAA"/>
    <w:rsid w:val="00466ACB"/>
    <w:rsid w:val="00470317"/>
    <w:rsid w:val="00477484"/>
    <w:rsid w:val="00481258"/>
    <w:rsid w:val="004846CE"/>
    <w:rsid w:val="004853A0"/>
    <w:rsid w:val="00490280"/>
    <w:rsid w:val="00494AB1"/>
    <w:rsid w:val="00496CAC"/>
    <w:rsid w:val="00497DFA"/>
    <w:rsid w:val="004A0310"/>
    <w:rsid w:val="004A091C"/>
    <w:rsid w:val="004A0E3A"/>
    <w:rsid w:val="004A15BC"/>
    <w:rsid w:val="004A2966"/>
    <w:rsid w:val="004A3C54"/>
    <w:rsid w:val="004A427F"/>
    <w:rsid w:val="004A53BA"/>
    <w:rsid w:val="004B29C2"/>
    <w:rsid w:val="004B3962"/>
    <w:rsid w:val="004B412F"/>
    <w:rsid w:val="004B6BB4"/>
    <w:rsid w:val="004B7CF3"/>
    <w:rsid w:val="004C09CF"/>
    <w:rsid w:val="004C17EB"/>
    <w:rsid w:val="004C1F96"/>
    <w:rsid w:val="004C2EEA"/>
    <w:rsid w:val="004C31CC"/>
    <w:rsid w:val="004C4516"/>
    <w:rsid w:val="004C5FA4"/>
    <w:rsid w:val="004C72C3"/>
    <w:rsid w:val="004D1D49"/>
    <w:rsid w:val="004D1F95"/>
    <w:rsid w:val="004D3CB4"/>
    <w:rsid w:val="004D64D8"/>
    <w:rsid w:val="004E1CED"/>
    <w:rsid w:val="004E1D53"/>
    <w:rsid w:val="004E3BD0"/>
    <w:rsid w:val="004E3E6B"/>
    <w:rsid w:val="004E44C2"/>
    <w:rsid w:val="004E50AC"/>
    <w:rsid w:val="004E578F"/>
    <w:rsid w:val="004E63F7"/>
    <w:rsid w:val="004E665B"/>
    <w:rsid w:val="004E6F4E"/>
    <w:rsid w:val="004F282F"/>
    <w:rsid w:val="004F5EAD"/>
    <w:rsid w:val="004F66AE"/>
    <w:rsid w:val="00500067"/>
    <w:rsid w:val="005003EE"/>
    <w:rsid w:val="005006D3"/>
    <w:rsid w:val="005029BA"/>
    <w:rsid w:val="00502D28"/>
    <w:rsid w:val="005040CE"/>
    <w:rsid w:val="00504132"/>
    <w:rsid w:val="00505193"/>
    <w:rsid w:val="005117A8"/>
    <w:rsid w:val="00511AFE"/>
    <w:rsid w:val="005146DD"/>
    <w:rsid w:val="005163E8"/>
    <w:rsid w:val="00516458"/>
    <w:rsid w:val="0051659E"/>
    <w:rsid w:val="00522962"/>
    <w:rsid w:val="00522CD1"/>
    <w:rsid w:val="00523872"/>
    <w:rsid w:val="005239C6"/>
    <w:rsid w:val="00523E8D"/>
    <w:rsid w:val="00524766"/>
    <w:rsid w:val="00525AAF"/>
    <w:rsid w:val="005263F8"/>
    <w:rsid w:val="00527BC8"/>
    <w:rsid w:val="00530806"/>
    <w:rsid w:val="00530CD9"/>
    <w:rsid w:val="00531EB4"/>
    <w:rsid w:val="005356B3"/>
    <w:rsid w:val="00535D21"/>
    <w:rsid w:val="00541544"/>
    <w:rsid w:val="00541BDA"/>
    <w:rsid w:val="00541DD5"/>
    <w:rsid w:val="0054317D"/>
    <w:rsid w:val="00546BC2"/>
    <w:rsid w:val="00546E33"/>
    <w:rsid w:val="005470BB"/>
    <w:rsid w:val="00547447"/>
    <w:rsid w:val="005513E7"/>
    <w:rsid w:val="005540FB"/>
    <w:rsid w:val="00554663"/>
    <w:rsid w:val="005552A6"/>
    <w:rsid w:val="00556FFA"/>
    <w:rsid w:val="00557111"/>
    <w:rsid w:val="005578FA"/>
    <w:rsid w:val="00560F4A"/>
    <w:rsid w:val="00562989"/>
    <w:rsid w:val="00563217"/>
    <w:rsid w:val="00563B29"/>
    <w:rsid w:val="00566713"/>
    <w:rsid w:val="0056696D"/>
    <w:rsid w:val="0056777D"/>
    <w:rsid w:val="00573D02"/>
    <w:rsid w:val="00576CD6"/>
    <w:rsid w:val="00580F9F"/>
    <w:rsid w:val="005815CF"/>
    <w:rsid w:val="00584DCD"/>
    <w:rsid w:val="00587AF5"/>
    <w:rsid w:val="0059186E"/>
    <w:rsid w:val="00591BEF"/>
    <w:rsid w:val="00593ABF"/>
    <w:rsid w:val="00593BE1"/>
    <w:rsid w:val="00593C3A"/>
    <w:rsid w:val="00594F6F"/>
    <w:rsid w:val="005A1754"/>
    <w:rsid w:val="005A4997"/>
    <w:rsid w:val="005A59C9"/>
    <w:rsid w:val="005A70EF"/>
    <w:rsid w:val="005A7809"/>
    <w:rsid w:val="005A78C7"/>
    <w:rsid w:val="005B0F60"/>
    <w:rsid w:val="005B21B8"/>
    <w:rsid w:val="005B2D65"/>
    <w:rsid w:val="005B7338"/>
    <w:rsid w:val="005B7A87"/>
    <w:rsid w:val="005C0BB2"/>
    <w:rsid w:val="005C2796"/>
    <w:rsid w:val="005C38FC"/>
    <w:rsid w:val="005C548E"/>
    <w:rsid w:val="005C5BDB"/>
    <w:rsid w:val="005C791F"/>
    <w:rsid w:val="005D0798"/>
    <w:rsid w:val="005D4DA7"/>
    <w:rsid w:val="005D516E"/>
    <w:rsid w:val="005D598D"/>
    <w:rsid w:val="005D5D60"/>
    <w:rsid w:val="005D6F2E"/>
    <w:rsid w:val="005E0AD5"/>
    <w:rsid w:val="005E13A9"/>
    <w:rsid w:val="005E2018"/>
    <w:rsid w:val="005F00A4"/>
    <w:rsid w:val="005F1B91"/>
    <w:rsid w:val="005F6340"/>
    <w:rsid w:val="0060172F"/>
    <w:rsid w:val="00604401"/>
    <w:rsid w:val="00605333"/>
    <w:rsid w:val="00606973"/>
    <w:rsid w:val="00607719"/>
    <w:rsid w:val="0061098E"/>
    <w:rsid w:val="0061189E"/>
    <w:rsid w:val="00615360"/>
    <w:rsid w:val="006215EF"/>
    <w:rsid w:val="00624FFB"/>
    <w:rsid w:val="00631C84"/>
    <w:rsid w:val="00632CB5"/>
    <w:rsid w:val="00633304"/>
    <w:rsid w:val="00641B55"/>
    <w:rsid w:val="006425FC"/>
    <w:rsid w:val="00650A8E"/>
    <w:rsid w:val="00652675"/>
    <w:rsid w:val="00652E1A"/>
    <w:rsid w:val="00660BFA"/>
    <w:rsid w:val="006629B9"/>
    <w:rsid w:val="00664089"/>
    <w:rsid w:val="006647F4"/>
    <w:rsid w:val="0066595E"/>
    <w:rsid w:val="00666E60"/>
    <w:rsid w:val="00667762"/>
    <w:rsid w:val="0067172E"/>
    <w:rsid w:val="00675570"/>
    <w:rsid w:val="00676BD7"/>
    <w:rsid w:val="006855C7"/>
    <w:rsid w:val="00691508"/>
    <w:rsid w:val="00692F09"/>
    <w:rsid w:val="00695AB1"/>
    <w:rsid w:val="0069726B"/>
    <w:rsid w:val="006A3802"/>
    <w:rsid w:val="006A53B2"/>
    <w:rsid w:val="006A62CC"/>
    <w:rsid w:val="006A78AC"/>
    <w:rsid w:val="006B0708"/>
    <w:rsid w:val="006B3255"/>
    <w:rsid w:val="006B33A3"/>
    <w:rsid w:val="006B7F09"/>
    <w:rsid w:val="006C1AA6"/>
    <w:rsid w:val="006C48ED"/>
    <w:rsid w:val="006C4CD1"/>
    <w:rsid w:val="006C4D8D"/>
    <w:rsid w:val="006C5241"/>
    <w:rsid w:val="006D19F1"/>
    <w:rsid w:val="006D438B"/>
    <w:rsid w:val="006D54D9"/>
    <w:rsid w:val="006D6747"/>
    <w:rsid w:val="006D6F40"/>
    <w:rsid w:val="006D79CC"/>
    <w:rsid w:val="006E2AAF"/>
    <w:rsid w:val="006E2FE8"/>
    <w:rsid w:val="006E35F8"/>
    <w:rsid w:val="006E3967"/>
    <w:rsid w:val="006E42F3"/>
    <w:rsid w:val="006E4585"/>
    <w:rsid w:val="006E5776"/>
    <w:rsid w:val="006E77A4"/>
    <w:rsid w:val="006F273C"/>
    <w:rsid w:val="006F37C5"/>
    <w:rsid w:val="006F7198"/>
    <w:rsid w:val="00700A6E"/>
    <w:rsid w:val="00704015"/>
    <w:rsid w:val="00704381"/>
    <w:rsid w:val="0070670D"/>
    <w:rsid w:val="007101D0"/>
    <w:rsid w:val="00711BDE"/>
    <w:rsid w:val="007137ED"/>
    <w:rsid w:val="00715363"/>
    <w:rsid w:val="00717128"/>
    <w:rsid w:val="0071788E"/>
    <w:rsid w:val="00717F82"/>
    <w:rsid w:val="00721C55"/>
    <w:rsid w:val="00722798"/>
    <w:rsid w:val="00725166"/>
    <w:rsid w:val="0072630F"/>
    <w:rsid w:val="0072661D"/>
    <w:rsid w:val="007305CD"/>
    <w:rsid w:val="0073211E"/>
    <w:rsid w:val="00732F7A"/>
    <w:rsid w:val="0073501A"/>
    <w:rsid w:val="00737052"/>
    <w:rsid w:val="00737605"/>
    <w:rsid w:val="007378DF"/>
    <w:rsid w:val="0074391D"/>
    <w:rsid w:val="00743E71"/>
    <w:rsid w:val="007504EB"/>
    <w:rsid w:val="00753C6B"/>
    <w:rsid w:val="00755B28"/>
    <w:rsid w:val="0075678B"/>
    <w:rsid w:val="007627D4"/>
    <w:rsid w:val="00762EBF"/>
    <w:rsid w:val="00763E70"/>
    <w:rsid w:val="0076441E"/>
    <w:rsid w:val="007657B9"/>
    <w:rsid w:val="00767232"/>
    <w:rsid w:val="0077298C"/>
    <w:rsid w:val="00776081"/>
    <w:rsid w:val="007772F0"/>
    <w:rsid w:val="0077779E"/>
    <w:rsid w:val="0078019B"/>
    <w:rsid w:val="00780E11"/>
    <w:rsid w:val="00781386"/>
    <w:rsid w:val="0078277D"/>
    <w:rsid w:val="00783E8A"/>
    <w:rsid w:val="00784B56"/>
    <w:rsid w:val="00784E34"/>
    <w:rsid w:val="00786064"/>
    <w:rsid w:val="00787936"/>
    <w:rsid w:val="00791D7C"/>
    <w:rsid w:val="007925D5"/>
    <w:rsid w:val="00795E7C"/>
    <w:rsid w:val="00796A0E"/>
    <w:rsid w:val="007A3493"/>
    <w:rsid w:val="007A67DA"/>
    <w:rsid w:val="007B15C8"/>
    <w:rsid w:val="007B2068"/>
    <w:rsid w:val="007B4B4B"/>
    <w:rsid w:val="007B4E50"/>
    <w:rsid w:val="007B4F66"/>
    <w:rsid w:val="007B7815"/>
    <w:rsid w:val="007B7ADC"/>
    <w:rsid w:val="007C073E"/>
    <w:rsid w:val="007C2D7B"/>
    <w:rsid w:val="007C4FBF"/>
    <w:rsid w:val="007C502E"/>
    <w:rsid w:val="007C6314"/>
    <w:rsid w:val="007D3B62"/>
    <w:rsid w:val="007E32FB"/>
    <w:rsid w:val="007E53C4"/>
    <w:rsid w:val="007E556E"/>
    <w:rsid w:val="007E6EE0"/>
    <w:rsid w:val="007E7937"/>
    <w:rsid w:val="007F1EB6"/>
    <w:rsid w:val="007F2371"/>
    <w:rsid w:val="007F2844"/>
    <w:rsid w:val="007F2A9E"/>
    <w:rsid w:val="007F512D"/>
    <w:rsid w:val="007F5E4B"/>
    <w:rsid w:val="008037B1"/>
    <w:rsid w:val="00803839"/>
    <w:rsid w:val="00803896"/>
    <w:rsid w:val="00803A17"/>
    <w:rsid w:val="00803E3D"/>
    <w:rsid w:val="00806797"/>
    <w:rsid w:val="00813AA2"/>
    <w:rsid w:val="00813B02"/>
    <w:rsid w:val="008151D0"/>
    <w:rsid w:val="00816D02"/>
    <w:rsid w:val="008172EA"/>
    <w:rsid w:val="00821B4D"/>
    <w:rsid w:val="00821B53"/>
    <w:rsid w:val="0082236D"/>
    <w:rsid w:val="0082551F"/>
    <w:rsid w:val="00826365"/>
    <w:rsid w:val="00827850"/>
    <w:rsid w:val="0083054D"/>
    <w:rsid w:val="00833740"/>
    <w:rsid w:val="00837C09"/>
    <w:rsid w:val="0084103B"/>
    <w:rsid w:val="00841E81"/>
    <w:rsid w:val="0084230A"/>
    <w:rsid w:val="008426D9"/>
    <w:rsid w:val="00842B56"/>
    <w:rsid w:val="008431F3"/>
    <w:rsid w:val="00844448"/>
    <w:rsid w:val="00847668"/>
    <w:rsid w:val="00847E10"/>
    <w:rsid w:val="00847F1E"/>
    <w:rsid w:val="00850721"/>
    <w:rsid w:val="00851253"/>
    <w:rsid w:val="00851326"/>
    <w:rsid w:val="008520BB"/>
    <w:rsid w:val="00852B9B"/>
    <w:rsid w:val="00852DAA"/>
    <w:rsid w:val="00853D43"/>
    <w:rsid w:val="00856224"/>
    <w:rsid w:val="008609E1"/>
    <w:rsid w:val="00861BCE"/>
    <w:rsid w:val="0086242C"/>
    <w:rsid w:val="0087043E"/>
    <w:rsid w:val="00870616"/>
    <w:rsid w:val="00870B82"/>
    <w:rsid w:val="00871BC8"/>
    <w:rsid w:val="008725E2"/>
    <w:rsid w:val="00872F7C"/>
    <w:rsid w:val="00874EDD"/>
    <w:rsid w:val="00875078"/>
    <w:rsid w:val="008750ED"/>
    <w:rsid w:val="008800A7"/>
    <w:rsid w:val="00884347"/>
    <w:rsid w:val="008876EA"/>
    <w:rsid w:val="00892FEF"/>
    <w:rsid w:val="0089303C"/>
    <w:rsid w:val="008931A3"/>
    <w:rsid w:val="00896289"/>
    <w:rsid w:val="008969A4"/>
    <w:rsid w:val="008A03DA"/>
    <w:rsid w:val="008B07A1"/>
    <w:rsid w:val="008B10CD"/>
    <w:rsid w:val="008B1D2C"/>
    <w:rsid w:val="008B2E9C"/>
    <w:rsid w:val="008B2FF4"/>
    <w:rsid w:val="008B5F9F"/>
    <w:rsid w:val="008B6A1E"/>
    <w:rsid w:val="008B6BA3"/>
    <w:rsid w:val="008C1BF1"/>
    <w:rsid w:val="008C5C16"/>
    <w:rsid w:val="008C6412"/>
    <w:rsid w:val="008C7CE5"/>
    <w:rsid w:val="008D0088"/>
    <w:rsid w:val="008D535A"/>
    <w:rsid w:val="008D5E39"/>
    <w:rsid w:val="008E174E"/>
    <w:rsid w:val="008E3FFE"/>
    <w:rsid w:val="008E493C"/>
    <w:rsid w:val="008E56D9"/>
    <w:rsid w:val="008F4E20"/>
    <w:rsid w:val="008F72F6"/>
    <w:rsid w:val="00900346"/>
    <w:rsid w:val="00900AEE"/>
    <w:rsid w:val="00900B83"/>
    <w:rsid w:val="00900C50"/>
    <w:rsid w:val="00901C96"/>
    <w:rsid w:val="00903E36"/>
    <w:rsid w:val="00904018"/>
    <w:rsid w:val="00907F9E"/>
    <w:rsid w:val="00910ABF"/>
    <w:rsid w:val="009113B2"/>
    <w:rsid w:val="00912A1C"/>
    <w:rsid w:val="0091304E"/>
    <w:rsid w:val="00914AAB"/>
    <w:rsid w:val="009160AD"/>
    <w:rsid w:val="00916C81"/>
    <w:rsid w:val="009170E3"/>
    <w:rsid w:val="00922326"/>
    <w:rsid w:val="009232C7"/>
    <w:rsid w:val="009246E9"/>
    <w:rsid w:val="00926C1B"/>
    <w:rsid w:val="00927C8A"/>
    <w:rsid w:val="00933632"/>
    <w:rsid w:val="00934543"/>
    <w:rsid w:val="00935CEB"/>
    <w:rsid w:val="009360AD"/>
    <w:rsid w:val="00936FB6"/>
    <w:rsid w:val="00940218"/>
    <w:rsid w:val="009405BE"/>
    <w:rsid w:val="00941806"/>
    <w:rsid w:val="00943DC0"/>
    <w:rsid w:val="0094565D"/>
    <w:rsid w:val="00946DF2"/>
    <w:rsid w:val="0094705E"/>
    <w:rsid w:val="00947A42"/>
    <w:rsid w:val="009501E7"/>
    <w:rsid w:val="00952841"/>
    <w:rsid w:val="0095443B"/>
    <w:rsid w:val="009556F7"/>
    <w:rsid w:val="0095668F"/>
    <w:rsid w:val="00956C99"/>
    <w:rsid w:val="009618F6"/>
    <w:rsid w:val="009620B3"/>
    <w:rsid w:val="00964FB5"/>
    <w:rsid w:val="00965120"/>
    <w:rsid w:val="0096627B"/>
    <w:rsid w:val="009735A9"/>
    <w:rsid w:val="009739ED"/>
    <w:rsid w:val="00975A77"/>
    <w:rsid w:val="00975C8C"/>
    <w:rsid w:val="0097794C"/>
    <w:rsid w:val="00983ADC"/>
    <w:rsid w:val="00984004"/>
    <w:rsid w:val="00986D5B"/>
    <w:rsid w:val="0098766C"/>
    <w:rsid w:val="00987706"/>
    <w:rsid w:val="00990CAF"/>
    <w:rsid w:val="0099194D"/>
    <w:rsid w:val="00992B83"/>
    <w:rsid w:val="009957E2"/>
    <w:rsid w:val="009A0343"/>
    <w:rsid w:val="009A204B"/>
    <w:rsid w:val="009A36AB"/>
    <w:rsid w:val="009A3E97"/>
    <w:rsid w:val="009B388B"/>
    <w:rsid w:val="009B47B5"/>
    <w:rsid w:val="009B700F"/>
    <w:rsid w:val="009C4BE8"/>
    <w:rsid w:val="009D179F"/>
    <w:rsid w:val="009D18BC"/>
    <w:rsid w:val="009D3653"/>
    <w:rsid w:val="009D3691"/>
    <w:rsid w:val="009D4355"/>
    <w:rsid w:val="009D7F23"/>
    <w:rsid w:val="009E0A6B"/>
    <w:rsid w:val="009E445E"/>
    <w:rsid w:val="009E454A"/>
    <w:rsid w:val="009E4E9D"/>
    <w:rsid w:val="009E5693"/>
    <w:rsid w:val="009E750F"/>
    <w:rsid w:val="009F04E3"/>
    <w:rsid w:val="009F1C19"/>
    <w:rsid w:val="009F49E0"/>
    <w:rsid w:val="009F5FAB"/>
    <w:rsid w:val="009F675B"/>
    <w:rsid w:val="009F7399"/>
    <w:rsid w:val="00A00B98"/>
    <w:rsid w:val="00A01729"/>
    <w:rsid w:val="00A03835"/>
    <w:rsid w:val="00A046A7"/>
    <w:rsid w:val="00A05031"/>
    <w:rsid w:val="00A060EA"/>
    <w:rsid w:val="00A07016"/>
    <w:rsid w:val="00A12570"/>
    <w:rsid w:val="00A12B15"/>
    <w:rsid w:val="00A14A1F"/>
    <w:rsid w:val="00A15D98"/>
    <w:rsid w:val="00A161F0"/>
    <w:rsid w:val="00A2563B"/>
    <w:rsid w:val="00A26B6D"/>
    <w:rsid w:val="00A27C7B"/>
    <w:rsid w:val="00A3158C"/>
    <w:rsid w:val="00A31663"/>
    <w:rsid w:val="00A338DA"/>
    <w:rsid w:val="00A40392"/>
    <w:rsid w:val="00A4100A"/>
    <w:rsid w:val="00A431F5"/>
    <w:rsid w:val="00A47324"/>
    <w:rsid w:val="00A50B97"/>
    <w:rsid w:val="00A51115"/>
    <w:rsid w:val="00A56666"/>
    <w:rsid w:val="00A57885"/>
    <w:rsid w:val="00A60EE2"/>
    <w:rsid w:val="00A641B9"/>
    <w:rsid w:val="00A67A54"/>
    <w:rsid w:val="00A71280"/>
    <w:rsid w:val="00A71911"/>
    <w:rsid w:val="00A71DE0"/>
    <w:rsid w:val="00A72BA2"/>
    <w:rsid w:val="00A738B0"/>
    <w:rsid w:val="00A7590F"/>
    <w:rsid w:val="00A81438"/>
    <w:rsid w:val="00A819BE"/>
    <w:rsid w:val="00A8416E"/>
    <w:rsid w:val="00A91685"/>
    <w:rsid w:val="00A91F97"/>
    <w:rsid w:val="00A92378"/>
    <w:rsid w:val="00A941C4"/>
    <w:rsid w:val="00A96303"/>
    <w:rsid w:val="00AA1285"/>
    <w:rsid w:val="00AA1FF2"/>
    <w:rsid w:val="00AA2818"/>
    <w:rsid w:val="00AA3D63"/>
    <w:rsid w:val="00AA41F2"/>
    <w:rsid w:val="00AA778A"/>
    <w:rsid w:val="00AB673D"/>
    <w:rsid w:val="00AB7374"/>
    <w:rsid w:val="00AB7C02"/>
    <w:rsid w:val="00AC2636"/>
    <w:rsid w:val="00AD284B"/>
    <w:rsid w:val="00AD285E"/>
    <w:rsid w:val="00AD7AF8"/>
    <w:rsid w:val="00AE2414"/>
    <w:rsid w:val="00AE2D37"/>
    <w:rsid w:val="00AE3170"/>
    <w:rsid w:val="00AE70BC"/>
    <w:rsid w:val="00AF1808"/>
    <w:rsid w:val="00AF4CD6"/>
    <w:rsid w:val="00AF70A6"/>
    <w:rsid w:val="00AF77A5"/>
    <w:rsid w:val="00B0214D"/>
    <w:rsid w:val="00B04C0B"/>
    <w:rsid w:val="00B06B1D"/>
    <w:rsid w:val="00B06EE8"/>
    <w:rsid w:val="00B0733B"/>
    <w:rsid w:val="00B10E18"/>
    <w:rsid w:val="00B138B5"/>
    <w:rsid w:val="00B149AA"/>
    <w:rsid w:val="00B21B4E"/>
    <w:rsid w:val="00B25793"/>
    <w:rsid w:val="00B26227"/>
    <w:rsid w:val="00B26449"/>
    <w:rsid w:val="00B26E3E"/>
    <w:rsid w:val="00B278D3"/>
    <w:rsid w:val="00B30685"/>
    <w:rsid w:val="00B33AF0"/>
    <w:rsid w:val="00B355A6"/>
    <w:rsid w:val="00B356D5"/>
    <w:rsid w:val="00B35937"/>
    <w:rsid w:val="00B40F22"/>
    <w:rsid w:val="00B44996"/>
    <w:rsid w:val="00B459B6"/>
    <w:rsid w:val="00B50758"/>
    <w:rsid w:val="00B53E9A"/>
    <w:rsid w:val="00B57747"/>
    <w:rsid w:val="00B57C6A"/>
    <w:rsid w:val="00B57FB0"/>
    <w:rsid w:val="00B60C2A"/>
    <w:rsid w:val="00B61717"/>
    <w:rsid w:val="00B66258"/>
    <w:rsid w:val="00B6688A"/>
    <w:rsid w:val="00B70647"/>
    <w:rsid w:val="00B70FA1"/>
    <w:rsid w:val="00B7153E"/>
    <w:rsid w:val="00B71899"/>
    <w:rsid w:val="00B75A70"/>
    <w:rsid w:val="00B75D79"/>
    <w:rsid w:val="00B76B7D"/>
    <w:rsid w:val="00B833EB"/>
    <w:rsid w:val="00B84ADB"/>
    <w:rsid w:val="00B854DA"/>
    <w:rsid w:val="00B9142E"/>
    <w:rsid w:val="00B92E61"/>
    <w:rsid w:val="00B933A4"/>
    <w:rsid w:val="00B95450"/>
    <w:rsid w:val="00B959DE"/>
    <w:rsid w:val="00B9604A"/>
    <w:rsid w:val="00B97774"/>
    <w:rsid w:val="00BA3540"/>
    <w:rsid w:val="00BA52CB"/>
    <w:rsid w:val="00BA540E"/>
    <w:rsid w:val="00BA7110"/>
    <w:rsid w:val="00BB213D"/>
    <w:rsid w:val="00BB2262"/>
    <w:rsid w:val="00BB2608"/>
    <w:rsid w:val="00BB2B04"/>
    <w:rsid w:val="00BB328C"/>
    <w:rsid w:val="00BB3889"/>
    <w:rsid w:val="00BB665F"/>
    <w:rsid w:val="00BC0296"/>
    <w:rsid w:val="00BC1089"/>
    <w:rsid w:val="00BC18AB"/>
    <w:rsid w:val="00BD01E5"/>
    <w:rsid w:val="00BD1CE5"/>
    <w:rsid w:val="00BD1CED"/>
    <w:rsid w:val="00BD216B"/>
    <w:rsid w:val="00BE1D1B"/>
    <w:rsid w:val="00BE2AC7"/>
    <w:rsid w:val="00BE5C76"/>
    <w:rsid w:val="00BE64CF"/>
    <w:rsid w:val="00BE6C56"/>
    <w:rsid w:val="00BF08ED"/>
    <w:rsid w:val="00BF0E36"/>
    <w:rsid w:val="00BF202D"/>
    <w:rsid w:val="00BF408B"/>
    <w:rsid w:val="00BF4794"/>
    <w:rsid w:val="00BF5897"/>
    <w:rsid w:val="00C009D4"/>
    <w:rsid w:val="00C02A50"/>
    <w:rsid w:val="00C0486E"/>
    <w:rsid w:val="00C058CE"/>
    <w:rsid w:val="00C101B7"/>
    <w:rsid w:val="00C108B4"/>
    <w:rsid w:val="00C109C3"/>
    <w:rsid w:val="00C10CBC"/>
    <w:rsid w:val="00C11B28"/>
    <w:rsid w:val="00C1227E"/>
    <w:rsid w:val="00C12407"/>
    <w:rsid w:val="00C149C6"/>
    <w:rsid w:val="00C1576D"/>
    <w:rsid w:val="00C15C81"/>
    <w:rsid w:val="00C210A2"/>
    <w:rsid w:val="00C21B27"/>
    <w:rsid w:val="00C21B45"/>
    <w:rsid w:val="00C2349C"/>
    <w:rsid w:val="00C26509"/>
    <w:rsid w:val="00C26936"/>
    <w:rsid w:val="00C26F80"/>
    <w:rsid w:val="00C2796A"/>
    <w:rsid w:val="00C30A46"/>
    <w:rsid w:val="00C34C30"/>
    <w:rsid w:val="00C40119"/>
    <w:rsid w:val="00C40462"/>
    <w:rsid w:val="00C40573"/>
    <w:rsid w:val="00C41B14"/>
    <w:rsid w:val="00C43459"/>
    <w:rsid w:val="00C440DC"/>
    <w:rsid w:val="00C4494C"/>
    <w:rsid w:val="00C46E5D"/>
    <w:rsid w:val="00C52ECB"/>
    <w:rsid w:val="00C532A7"/>
    <w:rsid w:val="00C54E6D"/>
    <w:rsid w:val="00C54FB4"/>
    <w:rsid w:val="00C5632C"/>
    <w:rsid w:val="00C60C4B"/>
    <w:rsid w:val="00C61E26"/>
    <w:rsid w:val="00C677F0"/>
    <w:rsid w:val="00C7072F"/>
    <w:rsid w:val="00C71D29"/>
    <w:rsid w:val="00C741DC"/>
    <w:rsid w:val="00C74BDD"/>
    <w:rsid w:val="00C75CCA"/>
    <w:rsid w:val="00C7722E"/>
    <w:rsid w:val="00C77C3E"/>
    <w:rsid w:val="00C80B9B"/>
    <w:rsid w:val="00C80E78"/>
    <w:rsid w:val="00C8200F"/>
    <w:rsid w:val="00C841BE"/>
    <w:rsid w:val="00C867B2"/>
    <w:rsid w:val="00C92263"/>
    <w:rsid w:val="00C934A7"/>
    <w:rsid w:val="00CA1993"/>
    <w:rsid w:val="00CA5211"/>
    <w:rsid w:val="00CA7117"/>
    <w:rsid w:val="00CB5B88"/>
    <w:rsid w:val="00CB64F6"/>
    <w:rsid w:val="00CC14F5"/>
    <w:rsid w:val="00CC413E"/>
    <w:rsid w:val="00CC484C"/>
    <w:rsid w:val="00CC6AA6"/>
    <w:rsid w:val="00CC7DDC"/>
    <w:rsid w:val="00CE102A"/>
    <w:rsid w:val="00CE2307"/>
    <w:rsid w:val="00CE5CED"/>
    <w:rsid w:val="00CE6EDA"/>
    <w:rsid w:val="00CE7260"/>
    <w:rsid w:val="00CE7C7D"/>
    <w:rsid w:val="00CF08EC"/>
    <w:rsid w:val="00CF2F6C"/>
    <w:rsid w:val="00CF3A30"/>
    <w:rsid w:val="00CF65CA"/>
    <w:rsid w:val="00CF6698"/>
    <w:rsid w:val="00CF66D2"/>
    <w:rsid w:val="00D01F74"/>
    <w:rsid w:val="00D0417B"/>
    <w:rsid w:val="00D0557E"/>
    <w:rsid w:val="00D076A7"/>
    <w:rsid w:val="00D10F45"/>
    <w:rsid w:val="00D123CA"/>
    <w:rsid w:val="00D1299A"/>
    <w:rsid w:val="00D1781F"/>
    <w:rsid w:val="00D203E2"/>
    <w:rsid w:val="00D217C5"/>
    <w:rsid w:val="00D22498"/>
    <w:rsid w:val="00D249AD"/>
    <w:rsid w:val="00D24AD0"/>
    <w:rsid w:val="00D269B4"/>
    <w:rsid w:val="00D26DCC"/>
    <w:rsid w:val="00D30864"/>
    <w:rsid w:val="00D329C8"/>
    <w:rsid w:val="00D35143"/>
    <w:rsid w:val="00D40DA3"/>
    <w:rsid w:val="00D40E89"/>
    <w:rsid w:val="00D41E77"/>
    <w:rsid w:val="00D4275B"/>
    <w:rsid w:val="00D46347"/>
    <w:rsid w:val="00D534F8"/>
    <w:rsid w:val="00D53E77"/>
    <w:rsid w:val="00D546D7"/>
    <w:rsid w:val="00D55B84"/>
    <w:rsid w:val="00D56CE4"/>
    <w:rsid w:val="00D5766D"/>
    <w:rsid w:val="00D628C4"/>
    <w:rsid w:val="00D636B4"/>
    <w:rsid w:val="00D6650C"/>
    <w:rsid w:val="00D67A34"/>
    <w:rsid w:val="00D72596"/>
    <w:rsid w:val="00D74144"/>
    <w:rsid w:val="00D75A90"/>
    <w:rsid w:val="00D76E56"/>
    <w:rsid w:val="00D772D3"/>
    <w:rsid w:val="00D83EAC"/>
    <w:rsid w:val="00D84C96"/>
    <w:rsid w:val="00D851F0"/>
    <w:rsid w:val="00D8592F"/>
    <w:rsid w:val="00D8748C"/>
    <w:rsid w:val="00D9142A"/>
    <w:rsid w:val="00D91FF6"/>
    <w:rsid w:val="00D944EC"/>
    <w:rsid w:val="00D94D75"/>
    <w:rsid w:val="00D95192"/>
    <w:rsid w:val="00DA1532"/>
    <w:rsid w:val="00DA1CDC"/>
    <w:rsid w:val="00DA3A2A"/>
    <w:rsid w:val="00DA48DF"/>
    <w:rsid w:val="00DA5715"/>
    <w:rsid w:val="00DA76A8"/>
    <w:rsid w:val="00DB0153"/>
    <w:rsid w:val="00DB09CA"/>
    <w:rsid w:val="00DB110A"/>
    <w:rsid w:val="00DB1B7E"/>
    <w:rsid w:val="00DB376D"/>
    <w:rsid w:val="00DB426F"/>
    <w:rsid w:val="00DB476D"/>
    <w:rsid w:val="00DC10E3"/>
    <w:rsid w:val="00DC15D1"/>
    <w:rsid w:val="00DC74AB"/>
    <w:rsid w:val="00DC7D8F"/>
    <w:rsid w:val="00DD1090"/>
    <w:rsid w:val="00DD47D5"/>
    <w:rsid w:val="00DD5B18"/>
    <w:rsid w:val="00DD776B"/>
    <w:rsid w:val="00DD7CFF"/>
    <w:rsid w:val="00DE1A18"/>
    <w:rsid w:val="00DE1F5D"/>
    <w:rsid w:val="00DE3834"/>
    <w:rsid w:val="00DE5C91"/>
    <w:rsid w:val="00DE75ED"/>
    <w:rsid w:val="00DE791F"/>
    <w:rsid w:val="00DE7D7D"/>
    <w:rsid w:val="00DF0700"/>
    <w:rsid w:val="00DF5B90"/>
    <w:rsid w:val="00DF5D24"/>
    <w:rsid w:val="00DF7A35"/>
    <w:rsid w:val="00E03819"/>
    <w:rsid w:val="00E064E2"/>
    <w:rsid w:val="00E06D7F"/>
    <w:rsid w:val="00E124B5"/>
    <w:rsid w:val="00E12A74"/>
    <w:rsid w:val="00E132C8"/>
    <w:rsid w:val="00E145CA"/>
    <w:rsid w:val="00E14F56"/>
    <w:rsid w:val="00E1567A"/>
    <w:rsid w:val="00E213B9"/>
    <w:rsid w:val="00E21455"/>
    <w:rsid w:val="00E217C3"/>
    <w:rsid w:val="00E25B80"/>
    <w:rsid w:val="00E306B4"/>
    <w:rsid w:val="00E319B9"/>
    <w:rsid w:val="00E3232F"/>
    <w:rsid w:val="00E33447"/>
    <w:rsid w:val="00E36435"/>
    <w:rsid w:val="00E43A8F"/>
    <w:rsid w:val="00E44BBA"/>
    <w:rsid w:val="00E50445"/>
    <w:rsid w:val="00E508AC"/>
    <w:rsid w:val="00E5095E"/>
    <w:rsid w:val="00E52767"/>
    <w:rsid w:val="00E540CA"/>
    <w:rsid w:val="00E603A1"/>
    <w:rsid w:val="00E630F9"/>
    <w:rsid w:val="00E65DC5"/>
    <w:rsid w:val="00E70CD9"/>
    <w:rsid w:val="00E7185E"/>
    <w:rsid w:val="00E72026"/>
    <w:rsid w:val="00E72922"/>
    <w:rsid w:val="00E72EBC"/>
    <w:rsid w:val="00E739BE"/>
    <w:rsid w:val="00E767F9"/>
    <w:rsid w:val="00E769B7"/>
    <w:rsid w:val="00E81EE8"/>
    <w:rsid w:val="00E9048C"/>
    <w:rsid w:val="00E90561"/>
    <w:rsid w:val="00E91D54"/>
    <w:rsid w:val="00E91F44"/>
    <w:rsid w:val="00E92650"/>
    <w:rsid w:val="00E93211"/>
    <w:rsid w:val="00E934A3"/>
    <w:rsid w:val="00E942B0"/>
    <w:rsid w:val="00E95518"/>
    <w:rsid w:val="00E961F8"/>
    <w:rsid w:val="00E97722"/>
    <w:rsid w:val="00E97AC8"/>
    <w:rsid w:val="00EA0BA9"/>
    <w:rsid w:val="00EA1BA4"/>
    <w:rsid w:val="00EA1F81"/>
    <w:rsid w:val="00EA3569"/>
    <w:rsid w:val="00EA4347"/>
    <w:rsid w:val="00EA4E8D"/>
    <w:rsid w:val="00EB74C0"/>
    <w:rsid w:val="00EB7914"/>
    <w:rsid w:val="00EC0807"/>
    <w:rsid w:val="00EC14A9"/>
    <w:rsid w:val="00EC1D48"/>
    <w:rsid w:val="00EC2587"/>
    <w:rsid w:val="00EC4050"/>
    <w:rsid w:val="00EC48C8"/>
    <w:rsid w:val="00EC55E6"/>
    <w:rsid w:val="00EC5F0A"/>
    <w:rsid w:val="00ED214D"/>
    <w:rsid w:val="00ED7E4E"/>
    <w:rsid w:val="00EE061D"/>
    <w:rsid w:val="00EE2E91"/>
    <w:rsid w:val="00EE530C"/>
    <w:rsid w:val="00EF0ADF"/>
    <w:rsid w:val="00EF46D1"/>
    <w:rsid w:val="00EF6A86"/>
    <w:rsid w:val="00EF7527"/>
    <w:rsid w:val="00F04A11"/>
    <w:rsid w:val="00F06987"/>
    <w:rsid w:val="00F07F6E"/>
    <w:rsid w:val="00F1360C"/>
    <w:rsid w:val="00F15A8C"/>
    <w:rsid w:val="00F179A2"/>
    <w:rsid w:val="00F2617E"/>
    <w:rsid w:val="00F276E7"/>
    <w:rsid w:val="00F306EF"/>
    <w:rsid w:val="00F3412E"/>
    <w:rsid w:val="00F359E9"/>
    <w:rsid w:val="00F36B9C"/>
    <w:rsid w:val="00F4203F"/>
    <w:rsid w:val="00F42160"/>
    <w:rsid w:val="00F458B3"/>
    <w:rsid w:val="00F47BC3"/>
    <w:rsid w:val="00F5011A"/>
    <w:rsid w:val="00F511A1"/>
    <w:rsid w:val="00F549E0"/>
    <w:rsid w:val="00F555D6"/>
    <w:rsid w:val="00F55C1B"/>
    <w:rsid w:val="00F5645B"/>
    <w:rsid w:val="00F57182"/>
    <w:rsid w:val="00F602FE"/>
    <w:rsid w:val="00F61313"/>
    <w:rsid w:val="00F613FA"/>
    <w:rsid w:val="00F62356"/>
    <w:rsid w:val="00F64AD7"/>
    <w:rsid w:val="00F659E7"/>
    <w:rsid w:val="00F65BCF"/>
    <w:rsid w:val="00F66B75"/>
    <w:rsid w:val="00F73A16"/>
    <w:rsid w:val="00F77015"/>
    <w:rsid w:val="00F7775B"/>
    <w:rsid w:val="00F8007A"/>
    <w:rsid w:val="00F80FEB"/>
    <w:rsid w:val="00F81D45"/>
    <w:rsid w:val="00F83579"/>
    <w:rsid w:val="00F84A9D"/>
    <w:rsid w:val="00F90EFE"/>
    <w:rsid w:val="00F9297F"/>
    <w:rsid w:val="00F93FC1"/>
    <w:rsid w:val="00F943C3"/>
    <w:rsid w:val="00F9668C"/>
    <w:rsid w:val="00FA10DE"/>
    <w:rsid w:val="00FA2E5B"/>
    <w:rsid w:val="00FA36FF"/>
    <w:rsid w:val="00FA68B9"/>
    <w:rsid w:val="00FB2A88"/>
    <w:rsid w:val="00FB3606"/>
    <w:rsid w:val="00FB4A1A"/>
    <w:rsid w:val="00FC0360"/>
    <w:rsid w:val="00FC3E32"/>
    <w:rsid w:val="00FD3981"/>
    <w:rsid w:val="00FD4DC4"/>
    <w:rsid w:val="00FD5299"/>
    <w:rsid w:val="00FD5D80"/>
    <w:rsid w:val="00FD73FC"/>
    <w:rsid w:val="00FE346D"/>
    <w:rsid w:val="00FE4BC3"/>
    <w:rsid w:val="00FF013B"/>
    <w:rsid w:val="00FF0594"/>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03E0FBAA"/>
  <w15:docId w15:val="{F90C9703-ED86-43B8-A0F0-2D7BDC63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FC7"/>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basedOn w:val="Normal"/>
    <w:next w:val="Normal"/>
    <w:link w:val="Titre1Car"/>
    <w:qFormat/>
    <w:rsid w:val="009D18BC"/>
    <w:pPr>
      <w:keepNext/>
      <w:numPr>
        <w:numId w:val="4"/>
      </w:numPr>
      <w:pBdr>
        <w:bottom w:val="single" w:sz="4" w:space="1" w:color="auto"/>
      </w:pBdr>
      <w:spacing w:before="240" w:after="240" w:line="240" w:lineRule="auto"/>
      <w:ind w:left="0" w:firstLine="0"/>
      <w:outlineLvl w:val="0"/>
    </w:pPr>
    <w:rPr>
      <w:rFonts w:ascii="Arial Gras" w:hAnsi="Arial Gras" w:cs="Arial"/>
      <w:b/>
      <w:bCs/>
      <w:smallCaps/>
      <w:sz w:val="22"/>
    </w:rPr>
  </w:style>
  <w:style w:type="paragraph" w:styleId="Titre2">
    <w:name w:val="heading 2"/>
    <w:basedOn w:val="Titre3"/>
    <w:next w:val="Normal"/>
    <w:link w:val="Titre2Car"/>
    <w:qFormat/>
    <w:rsid w:val="009D18BC"/>
    <w:pPr>
      <w:numPr>
        <w:ilvl w:val="1"/>
      </w:numPr>
      <w:tabs>
        <w:tab w:val="clear" w:pos="993"/>
        <w:tab w:val="left" w:pos="567"/>
      </w:tabs>
      <w:spacing w:line="240" w:lineRule="auto"/>
      <w:outlineLvl w:val="1"/>
    </w:pPr>
    <w:rPr>
      <w:rFonts w:ascii="Arial Gras" w:hAnsi="Arial Gras"/>
      <w:b/>
      <w:smallCaps/>
    </w:rPr>
  </w:style>
  <w:style w:type="paragraph" w:styleId="Titre3">
    <w:name w:val="heading 3"/>
    <w:basedOn w:val="Normal"/>
    <w:next w:val="Normal"/>
    <w:link w:val="Titre3Car"/>
    <w:qFormat/>
    <w:rsid w:val="009D18BC"/>
    <w:pPr>
      <w:keepNext/>
      <w:numPr>
        <w:ilvl w:val="2"/>
        <w:numId w:val="4"/>
      </w:numPr>
      <w:pBdr>
        <w:bottom w:val="single" w:sz="4" w:space="1" w:color="auto"/>
      </w:pBdr>
      <w:tabs>
        <w:tab w:val="left" w:pos="993"/>
      </w:tabs>
      <w:spacing w:before="240"/>
      <w:ind w:left="568"/>
      <w:outlineLvl w:val="2"/>
    </w:pPr>
    <w:rPr>
      <w:rFonts w:cs="Arial"/>
      <w:szCs w:val="24"/>
    </w:rPr>
  </w:style>
  <w:style w:type="paragraph" w:styleId="Titre4">
    <w:name w:val="heading 4"/>
    <w:basedOn w:val="Titre3"/>
    <w:next w:val="Normal"/>
    <w:link w:val="Titre4Car"/>
    <w:qFormat/>
    <w:rsid w:val="003821AD"/>
    <w:pPr>
      <w:numPr>
        <w:ilvl w:val="3"/>
      </w:numPr>
      <w:ind w:left="992"/>
      <w:outlineLvl w:val="3"/>
    </w:pPr>
    <w:rPr>
      <w:i/>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18BC"/>
    <w:rPr>
      <w:rFonts w:ascii="Arial Gras" w:hAnsi="Arial Gras" w:cs="Arial"/>
      <w:b/>
      <w:bCs/>
      <w:smallCaps/>
      <w:szCs w:val="20"/>
    </w:rPr>
  </w:style>
  <w:style w:type="character" w:customStyle="1" w:styleId="Titre2Car">
    <w:name w:val="Titre 2 Car"/>
    <w:basedOn w:val="Policepardfaut"/>
    <w:link w:val="Titre2"/>
    <w:rsid w:val="009D18BC"/>
    <w:rPr>
      <w:rFonts w:ascii="Arial Gras" w:hAnsi="Arial Gras" w:cs="Arial"/>
      <w:b/>
      <w:smallCaps/>
      <w:sz w:val="20"/>
      <w:szCs w:val="24"/>
    </w:rPr>
  </w:style>
  <w:style w:type="character" w:customStyle="1" w:styleId="Titre3Car">
    <w:name w:val="Titre 3 Car"/>
    <w:basedOn w:val="Policepardfaut"/>
    <w:link w:val="Titre3"/>
    <w:rsid w:val="009D18BC"/>
    <w:rPr>
      <w:rFonts w:ascii="Arial" w:hAnsi="Arial" w:cs="Arial"/>
      <w:sz w:val="20"/>
      <w:szCs w:val="24"/>
    </w:rPr>
  </w:style>
  <w:style w:type="character" w:customStyle="1" w:styleId="Titre4Car">
    <w:name w:val="Titre 4 Car"/>
    <w:basedOn w:val="Policepardfaut"/>
    <w:link w:val="Titre4"/>
    <w:rsid w:val="003821AD"/>
    <w:rPr>
      <w:rFonts w:ascii="Arial" w:hAnsi="Arial" w:cs="Arial"/>
      <w:i/>
      <w:color w:val="244061" w:themeColor="accent1" w:themeShade="80"/>
      <w:sz w:val="20"/>
      <w:szCs w:val="24"/>
      <w:u w:val="single"/>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9D18BC"/>
    <w:pPr>
      <w:spacing w:before="120" w:after="0"/>
    </w:pPr>
    <w:rPr>
      <w:rFonts w:cstheme="minorHAnsi"/>
      <w:b/>
      <w:bCs/>
      <w:iCs/>
      <w:szCs w:val="24"/>
    </w:rPr>
  </w:style>
  <w:style w:type="paragraph" w:styleId="TM2">
    <w:name w:val="toc 2"/>
    <w:basedOn w:val="TM1"/>
    <w:next w:val="Normal"/>
    <w:autoRedefine/>
    <w:uiPriority w:val="39"/>
    <w:rsid w:val="009D18BC"/>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9D18BC"/>
    <w:pPr>
      <w:spacing w:after="0"/>
      <w:ind w:left="440"/>
    </w:pPr>
    <w:rPr>
      <w:rFonts w:cstheme="minorHAnsi"/>
      <w:i/>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C15C81"/>
    <w:pPr>
      <w:numPr>
        <w:numId w:val="6"/>
      </w:numPr>
      <w:tabs>
        <w:tab w:val="clear" w:pos="360"/>
        <w:tab w:val="num" w:pos="851"/>
      </w:tabs>
      <w:ind w:left="567" w:firstLine="0"/>
    </w:pPr>
  </w:style>
  <w:style w:type="paragraph" w:styleId="Listepuces2">
    <w:name w:val="List Bullet 2"/>
    <w:basedOn w:val="Normal"/>
    <w:uiPriority w:val="99"/>
    <w:unhideWhenUsed/>
    <w:rsid w:val="00593BE1"/>
    <w:pPr>
      <w:numPr>
        <w:numId w:val="7"/>
      </w:numPr>
      <w:tabs>
        <w:tab w:val="left" w:pos="-360"/>
        <w:tab w:val="left" w:pos="1418"/>
        <w:tab w:val="center" w:pos="4252"/>
      </w:tabs>
      <w:spacing w:before="120" w:line="240" w:lineRule="auto"/>
      <w:ind w:left="1134" w:firstLine="0"/>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uiPriority w:val="39"/>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3737BF"/>
    <w:pPr>
      <w:numPr>
        <w:numId w:val="9"/>
      </w:numPr>
    </w:pPr>
    <w:rPr>
      <w:rFonts w:asciiTheme="minorHAnsi" w:hAnsiTheme="minorHAnsi" w:cs="Arial"/>
      <w:b/>
      <w:bCs/>
      <w:caps/>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textepagedegarde">
    <w:name w:val="texte page de garde"/>
    <w:basedOn w:val="Normal"/>
    <w:qFormat/>
    <w:rsid w:val="00E739BE"/>
    <w:pPr>
      <w:framePr w:hSpace="141" w:wrap="around" w:vAnchor="page" w:hAnchor="margin" w:xAlign="center" w:y="1169"/>
      <w:jc w:val="center"/>
    </w:pPr>
    <w:rPr>
      <w:b/>
      <w:color w:val="365F91" w:themeColor="accent1" w:themeShade="BF"/>
      <w:sz w:val="44"/>
    </w:rPr>
  </w:style>
  <w:style w:type="paragraph" w:customStyle="1" w:styleId="textePDGblanc">
    <w:name w:val="texte PDG blanc"/>
    <w:basedOn w:val="Normal"/>
    <w:qFormat/>
    <w:rsid w:val="006425FC"/>
    <w:pPr>
      <w:framePr w:hSpace="141" w:wrap="around" w:vAnchor="page" w:hAnchor="margin" w:xAlign="center" w:y="1169"/>
      <w:jc w:val="center"/>
    </w:pPr>
    <w:rPr>
      <w:b/>
      <w:color w:val="FFFFFF" w:themeColor="background1"/>
      <w:sz w:val="44"/>
    </w:rPr>
  </w:style>
  <w:style w:type="paragraph" w:customStyle="1" w:styleId="Normal2">
    <w:name w:val="Normal2"/>
    <w:basedOn w:val="Normal"/>
    <w:rsid w:val="00B61717"/>
    <w:pPr>
      <w:keepLines/>
      <w:tabs>
        <w:tab w:val="left" w:pos="567"/>
        <w:tab w:val="left" w:pos="851"/>
        <w:tab w:val="left" w:pos="1134"/>
      </w:tabs>
      <w:overflowPunct/>
      <w:autoSpaceDE/>
      <w:autoSpaceDN/>
      <w:adjustRightInd/>
      <w:spacing w:after="0" w:line="240" w:lineRule="auto"/>
      <w:ind w:left="284" w:firstLine="284"/>
      <w:textAlignment w:val="auto"/>
    </w:pPr>
    <w:rPr>
      <w:rFonts w:ascii="Times New Roman" w:hAnsi="Times New Roman"/>
      <w:sz w:val="22"/>
    </w:rPr>
  </w:style>
  <w:style w:type="paragraph" w:styleId="Explorateurdedocuments">
    <w:name w:val="Document Map"/>
    <w:basedOn w:val="Normal"/>
    <w:link w:val="ExplorateurdedocumentsCar"/>
    <w:uiPriority w:val="99"/>
    <w:semiHidden/>
    <w:unhideWhenUsed/>
    <w:rsid w:val="00B356D5"/>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356D5"/>
    <w:rPr>
      <w:rFonts w:ascii="Tahoma" w:hAnsi="Tahoma" w:cs="Tahoma"/>
      <w:sz w:val="16"/>
      <w:szCs w:val="16"/>
    </w:rPr>
  </w:style>
  <w:style w:type="character" w:customStyle="1" w:styleId="titremenu">
    <w:name w:val="titremenu"/>
    <w:basedOn w:val="Policepardfaut"/>
    <w:rsid w:val="002F772E"/>
  </w:style>
  <w:style w:type="character" w:styleId="Accentuation">
    <w:name w:val="Emphasis"/>
    <w:basedOn w:val="Policepardfaut"/>
    <w:uiPriority w:val="20"/>
    <w:qFormat/>
    <w:rsid w:val="00E43A8F"/>
    <w:rPr>
      <w:i/>
      <w:iCs/>
    </w:rPr>
  </w:style>
  <w:style w:type="character" w:customStyle="1" w:styleId="Normal1Car">
    <w:name w:val="Normal1 Car"/>
    <w:link w:val="Normal1"/>
    <w:qFormat/>
    <w:locked/>
    <w:rsid w:val="00554663"/>
  </w:style>
  <w:style w:type="paragraph" w:customStyle="1" w:styleId="Normal1">
    <w:name w:val="Normal1"/>
    <w:basedOn w:val="Normal"/>
    <w:link w:val="Normal1Car"/>
    <w:qFormat/>
    <w:rsid w:val="00554663"/>
    <w:pPr>
      <w:keepLines/>
      <w:overflowPunct/>
      <w:autoSpaceDE/>
      <w:autoSpaceDN/>
      <w:adjustRightInd/>
      <w:spacing w:after="0" w:line="240" w:lineRule="auto"/>
      <w:textAlignment w:val="auto"/>
    </w:pPr>
    <w:rPr>
      <w:rFonts w:ascii="Times New Roman" w:hAnsi="Times New Roman"/>
      <w:sz w:val="22"/>
      <w:szCs w:val="22"/>
    </w:rPr>
  </w:style>
  <w:style w:type="paragraph" w:customStyle="1" w:styleId="listeniveau1">
    <w:name w:val="liste niveau 1"/>
    <w:basedOn w:val="Paragraphedeliste"/>
    <w:link w:val="listeniveau1Car"/>
    <w:qFormat/>
    <w:rsid w:val="00554663"/>
    <w:pPr>
      <w:numPr>
        <w:numId w:val="21"/>
      </w:numPr>
      <w:overflowPunct/>
      <w:autoSpaceDE/>
      <w:autoSpaceDN/>
      <w:adjustRightInd/>
      <w:spacing w:after="0"/>
      <w:contextualSpacing w:val="0"/>
      <w:textAlignment w:val="auto"/>
    </w:pPr>
    <w:rPr>
      <w:rFonts w:asciiTheme="minorHAnsi" w:hAnsiTheme="minorHAnsi" w:cstheme="minorHAnsi"/>
      <w:sz w:val="22"/>
      <w:szCs w:val="28"/>
    </w:rPr>
  </w:style>
  <w:style w:type="character" w:customStyle="1" w:styleId="listeniveau1Car">
    <w:name w:val="liste niveau 1 Car"/>
    <w:basedOn w:val="Policepardfaut"/>
    <w:link w:val="listeniveau1"/>
    <w:rsid w:val="00554663"/>
    <w:rPr>
      <w:rFonts w:asciiTheme="minorHAnsi" w:hAnsiTheme="minorHAnsi" w:cstheme="minorHAnsi"/>
      <w:szCs w:val="28"/>
    </w:rPr>
  </w:style>
  <w:style w:type="paragraph" w:customStyle="1" w:styleId="p4">
    <w:name w:val="p4"/>
    <w:basedOn w:val="Normal"/>
    <w:rsid w:val="00B57747"/>
    <w:pPr>
      <w:widowControl w:val="0"/>
      <w:overflowPunct/>
      <w:autoSpaceDE/>
      <w:autoSpaceDN/>
      <w:adjustRightInd/>
      <w:spacing w:after="0" w:line="400" w:lineRule="atLeast"/>
      <w:ind w:left="1440" w:firstLine="1440"/>
      <w:jc w:val="left"/>
      <w:textAlignment w:val="auto"/>
    </w:pPr>
    <w:rPr>
      <w:rFonts w:ascii="Book Antiqua" w:hAnsi="Book Antiqua"/>
      <w:snapToGrid w:val="0"/>
      <w:color w:val="0000FF"/>
      <w:sz w:val="24"/>
      <w:u w:val="single"/>
    </w:rPr>
  </w:style>
  <w:style w:type="character" w:styleId="Mentionnonrsolue">
    <w:name w:val="Unresolved Mention"/>
    <w:basedOn w:val="Policepardfaut"/>
    <w:uiPriority w:val="99"/>
    <w:semiHidden/>
    <w:unhideWhenUsed/>
    <w:rsid w:val="002F4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577036">
      <w:bodyDiv w:val="1"/>
      <w:marLeft w:val="0"/>
      <w:marRight w:val="0"/>
      <w:marTop w:val="0"/>
      <w:marBottom w:val="0"/>
      <w:divBdr>
        <w:top w:val="none" w:sz="0" w:space="0" w:color="auto"/>
        <w:left w:val="none" w:sz="0" w:space="0" w:color="auto"/>
        <w:bottom w:val="none" w:sz="0" w:space="0" w:color="auto"/>
        <w:right w:val="none" w:sz="0" w:space="0" w:color="auto"/>
      </w:divBdr>
    </w:div>
    <w:div w:id="911543574">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71750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horuspro.gouv.fr" TargetMode="Externa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1054B-46C3-4E15-AEFF-B7D8F373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15758</Words>
  <Characters>94853</Characters>
  <Application>Microsoft Office Word</Application>
  <DocSecurity>0</DocSecurity>
  <Lines>790</Lines>
  <Paragraphs>220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CHABAL</dc:creator>
  <cp:keywords/>
  <dc:description/>
  <cp:lastModifiedBy>Antoine CHABAL</cp:lastModifiedBy>
  <cp:revision>2</cp:revision>
  <cp:lastPrinted>2025-08-07T12:49:00Z</cp:lastPrinted>
  <dcterms:created xsi:type="dcterms:W3CDTF">2025-08-07T12:49:00Z</dcterms:created>
  <dcterms:modified xsi:type="dcterms:W3CDTF">2025-08-07T12:49:00Z</dcterms:modified>
</cp:coreProperties>
</file>