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A1488" w:rsidRDefault="007A1488"/>
    <w:p w14:paraId="0A37501D" w14:textId="77777777" w:rsidR="007A1488" w:rsidRDefault="007A1488"/>
    <w:p w14:paraId="5DAB6C7B" w14:textId="77777777" w:rsidR="007A1488" w:rsidRDefault="007A1488"/>
    <w:tbl>
      <w:tblPr>
        <w:tblW w:w="10206" w:type="dxa"/>
        <w:tblInd w:w="354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87"/>
        <w:gridCol w:w="4819"/>
      </w:tblGrid>
      <w:tr w:rsidR="00F74261" w14:paraId="09B92A7B" w14:textId="77777777" w:rsidTr="00EA669E">
        <w:trPr>
          <w:trHeight w:val="1192"/>
        </w:trPr>
        <w:tc>
          <w:tcPr>
            <w:tcW w:w="5387" w:type="dxa"/>
          </w:tcPr>
          <w:p w14:paraId="39764BAB" w14:textId="77777777" w:rsidR="007A1488" w:rsidRPr="00AC7F07" w:rsidRDefault="007A1488" w:rsidP="007A1488">
            <w:pPr>
              <w:keepNext/>
              <w:tabs>
                <w:tab w:val="left" w:pos="1134"/>
              </w:tabs>
              <w:ind w:right="2"/>
              <w:outlineLvl w:val="2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AC7F07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Direction régionale de l’Economie, </w:t>
            </w:r>
          </w:p>
          <w:p w14:paraId="3884BC2D" w14:textId="77777777" w:rsidR="00F74261" w:rsidRPr="00AC0464" w:rsidRDefault="007A1488" w:rsidP="007A1488">
            <w:pPr>
              <w:keepNext/>
              <w:tabs>
                <w:tab w:val="left" w:pos="1134"/>
              </w:tabs>
              <w:ind w:right="2"/>
              <w:jc w:val="left"/>
              <w:outlineLvl w:val="2"/>
              <w:rPr>
                <w:rFonts w:ascii="Arial" w:hAnsi="Arial" w:cs="Arial"/>
                <w:b/>
                <w:bCs/>
                <w:sz w:val="16"/>
                <w:szCs w:val="24"/>
              </w:rPr>
            </w:pPr>
            <w:proofErr w:type="gramStart"/>
            <w:r w:rsidRPr="00AC7F07">
              <w:rPr>
                <w:rFonts w:ascii="Arial" w:hAnsi="Arial" w:cs="Arial"/>
                <w:b/>
                <w:bCs/>
                <w:sz w:val="16"/>
                <w:szCs w:val="24"/>
              </w:rPr>
              <w:t>de</w:t>
            </w:r>
            <w:proofErr w:type="gramEnd"/>
            <w:r w:rsidRPr="00AC7F07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l’Emploi, du Travail et des Solidarités</w:t>
            </w:r>
          </w:p>
        </w:tc>
        <w:tc>
          <w:tcPr>
            <w:tcW w:w="4819" w:type="dxa"/>
          </w:tcPr>
          <w:p w14:paraId="02EB378F" w14:textId="77777777" w:rsidR="00517DDC" w:rsidRPr="009E7E1E" w:rsidRDefault="00517DDC" w:rsidP="006718C0">
            <w:pPr>
              <w:spacing w:line="200" w:lineRule="atLeast"/>
              <w:ind w:left="72"/>
              <w:jc w:val="left"/>
              <w:rPr>
                <w:rFonts w:ascii="Arial" w:hAnsi="Arial" w:cs="Arial"/>
              </w:rPr>
            </w:pPr>
          </w:p>
        </w:tc>
      </w:tr>
      <w:tr w:rsidR="00F74261" w:rsidRPr="00CA6B19" w14:paraId="6C40823A" w14:textId="77777777" w:rsidTr="00C3690E">
        <w:tc>
          <w:tcPr>
            <w:tcW w:w="5387" w:type="dxa"/>
          </w:tcPr>
          <w:p w14:paraId="5A39BBE3" w14:textId="5A4F12AA" w:rsidR="00F74261" w:rsidRPr="00CA6B19" w:rsidRDefault="00BE7103" w:rsidP="00CA6B19">
            <w:pPr>
              <w:keepNext/>
              <w:tabs>
                <w:tab w:val="left" w:pos="1134"/>
              </w:tabs>
              <w:ind w:right="2"/>
              <w:jc w:val="left"/>
              <w:outlineLvl w:val="2"/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</w:pPr>
            <w:r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 xml:space="preserve">Pôle </w:t>
            </w:r>
            <w:r w:rsidR="00C400BC"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>3E</w:t>
            </w:r>
            <w:r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 xml:space="preserve"> </w:t>
            </w:r>
            <w:r w:rsidR="00CA6B19"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>-</w:t>
            </w:r>
            <w:r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 xml:space="preserve"> </w:t>
            </w:r>
            <w:r w:rsidR="00247AB3"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 xml:space="preserve">Mission </w:t>
            </w:r>
            <w:r w:rsidR="000503CE"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>P</w:t>
            </w:r>
            <w:r w:rsidR="00CA6B19"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>&amp;</w:t>
            </w:r>
            <w:r w:rsidR="000503CE" w:rsidRPr="00CA6B19">
              <w:rPr>
                <w:rFonts w:ascii="Arial" w:hAnsi="Arial" w:cs="Arial"/>
                <w:b/>
                <w:bCs/>
                <w:sz w:val="16"/>
                <w:szCs w:val="24"/>
                <w:lang w:val="pt-PT"/>
              </w:rPr>
              <w:t>R</w:t>
            </w:r>
          </w:p>
        </w:tc>
        <w:tc>
          <w:tcPr>
            <w:tcW w:w="4819" w:type="dxa"/>
          </w:tcPr>
          <w:p w14:paraId="41C8F396" w14:textId="77777777" w:rsidR="00F74261" w:rsidRPr="00CA6B19" w:rsidRDefault="00F74261" w:rsidP="00C573DF">
            <w:pPr>
              <w:pStyle w:val="Rfrence9pt6ptInterligneExactement115pt"/>
              <w:ind w:left="72"/>
              <w:outlineLvl w:val="0"/>
              <w:rPr>
                <w:rFonts w:ascii="Arial" w:hAnsi="Arial" w:cs="Arial"/>
                <w:sz w:val="20"/>
                <w:lang w:val="pt-PT"/>
              </w:rPr>
            </w:pPr>
          </w:p>
        </w:tc>
      </w:tr>
    </w:tbl>
    <w:p w14:paraId="5E31CB70" w14:textId="77777777" w:rsidR="00BE7103" w:rsidRPr="00CA6B19" w:rsidRDefault="003B6AA3" w:rsidP="00EF7794">
      <w:pPr>
        <w:ind w:left="426"/>
        <w:rPr>
          <w:rFonts w:ascii="Arial" w:hAnsi="Arial" w:cs="Arial"/>
          <w:lang w:val="pt-PT"/>
        </w:rPr>
      </w:pPr>
      <w:r w:rsidRPr="00CA6B19">
        <w:rPr>
          <w:spacing w:val="12"/>
          <w:sz w:val="22"/>
          <w:szCs w:val="22"/>
          <w:lang w:val="pt-PT"/>
        </w:rPr>
        <w:t xml:space="preserve">       </w:t>
      </w:r>
      <w:r w:rsidR="009E7E1E" w:rsidRPr="00CA6B19">
        <w:rPr>
          <w:rFonts w:ascii="Arial" w:hAnsi="Arial" w:cs="Arial"/>
          <w:lang w:val="pt-PT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72A3D3EC" w14:textId="77777777" w:rsidR="00A8333A" w:rsidRPr="00CA6B19" w:rsidRDefault="00A8333A" w:rsidP="00EF7794">
      <w:pPr>
        <w:ind w:left="567"/>
        <w:jc w:val="left"/>
        <w:rPr>
          <w:rFonts w:ascii="Arial" w:hAnsi="Arial" w:cs="Arial"/>
          <w:bCs/>
          <w:lang w:val="pt-PT"/>
        </w:rPr>
      </w:pPr>
    </w:p>
    <w:p w14:paraId="3575DE41" w14:textId="77777777" w:rsidR="004C5F6C" w:rsidRDefault="006718C0" w:rsidP="006718C0">
      <w:pPr>
        <w:ind w:left="567"/>
        <w:jc w:val="center"/>
        <w:rPr>
          <w:rFonts w:ascii="Arial" w:hAnsi="Arial" w:cs="Arial"/>
          <w:b/>
          <w:bCs/>
          <w:sz w:val="52"/>
          <w:szCs w:val="52"/>
        </w:rPr>
      </w:pPr>
      <w:r w:rsidRPr="006718C0">
        <w:rPr>
          <w:rFonts w:ascii="Arial" w:hAnsi="Arial" w:cs="Arial"/>
          <w:b/>
          <w:bCs/>
          <w:sz w:val="52"/>
          <w:szCs w:val="52"/>
        </w:rPr>
        <w:t>Bordereau de prix unitaires</w:t>
      </w:r>
    </w:p>
    <w:p w14:paraId="493972AB" w14:textId="77777777" w:rsidR="00A26182" w:rsidRDefault="00A26182" w:rsidP="006718C0">
      <w:pPr>
        <w:ind w:left="567"/>
        <w:jc w:val="center"/>
        <w:rPr>
          <w:rFonts w:ascii="Arial" w:hAnsi="Arial" w:cs="Arial"/>
          <w:b/>
          <w:bCs/>
          <w:sz w:val="52"/>
          <w:szCs w:val="52"/>
        </w:rPr>
      </w:pPr>
    </w:p>
    <w:p w14:paraId="03124211" w14:textId="5C8269F2" w:rsidR="00C400BC" w:rsidRDefault="00DE35E1" w:rsidP="00DE35E1">
      <w:pPr>
        <w:ind w:left="567"/>
        <w:jc w:val="center"/>
        <w:rPr>
          <w:rFonts w:ascii="Arial" w:hAnsi="Arial" w:cs="Arial"/>
          <w:b/>
          <w:bCs/>
          <w:sz w:val="28"/>
          <w:szCs w:val="28"/>
        </w:rPr>
      </w:pPr>
      <w:r w:rsidRPr="00DE35E1">
        <w:rPr>
          <w:rFonts w:ascii="Arial" w:hAnsi="Arial" w:cs="Arial"/>
          <w:b/>
          <w:bCs/>
          <w:sz w:val="28"/>
          <w:szCs w:val="28"/>
        </w:rPr>
        <w:t>MAPA-202</w:t>
      </w:r>
      <w:r w:rsidR="00CA6B19">
        <w:rPr>
          <w:rFonts w:ascii="Arial" w:hAnsi="Arial" w:cs="Arial"/>
          <w:b/>
          <w:bCs/>
          <w:sz w:val="28"/>
          <w:szCs w:val="28"/>
        </w:rPr>
        <w:t>5-</w:t>
      </w:r>
      <w:r w:rsidR="00A26182">
        <w:rPr>
          <w:rFonts w:ascii="Arial" w:hAnsi="Arial" w:cs="Arial"/>
          <w:b/>
          <w:bCs/>
          <w:sz w:val="28"/>
          <w:szCs w:val="28"/>
        </w:rPr>
        <w:t>2028-DREETSNA-103-IBR</w:t>
      </w:r>
    </w:p>
    <w:p w14:paraId="78410D39" w14:textId="77777777" w:rsidR="00A26182" w:rsidRDefault="00A26182" w:rsidP="00DE35E1">
      <w:pPr>
        <w:ind w:left="567"/>
        <w:jc w:val="center"/>
        <w:rPr>
          <w:rFonts w:ascii="Arial" w:hAnsi="Arial" w:cs="Arial"/>
          <w:b/>
          <w:bCs/>
          <w:sz w:val="28"/>
          <w:szCs w:val="28"/>
        </w:rPr>
      </w:pPr>
    </w:p>
    <w:p w14:paraId="17083092" w14:textId="3074D4A5" w:rsidR="006044F3" w:rsidRPr="00A26182" w:rsidRDefault="00A26182" w:rsidP="00DE35E1">
      <w:pPr>
        <w:ind w:left="567"/>
        <w:jc w:val="center"/>
        <w:rPr>
          <w:rFonts w:ascii="Arial" w:hAnsi="Arial" w:cs="Arial"/>
          <w:b/>
          <w:bCs/>
        </w:rPr>
      </w:pPr>
      <w:r w:rsidRPr="00A26182">
        <w:rPr>
          <w:rFonts w:ascii="Arial" w:hAnsi="Arial" w:cs="Arial"/>
          <w:b/>
          <w:bCs/>
        </w:rPr>
        <w:t>Appui aux décideurs publics pour la sécurisation de l’activité économique et de l’emploi sur les territoires</w:t>
      </w:r>
    </w:p>
    <w:p w14:paraId="0E27B00A" w14:textId="77777777" w:rsidR="00643470" w:rsidRDefault="00643470" w:rsidP="00EF7794">
      <w:pPr>
        <w:ind w:left="567"/>
        <w:rPr>
          <w:rFonts w:ascii="Arial" w:hAnsi="Arial" w:cs="Arial"/>
          <w:bCs/>
        </w:rPr>
      </w:pPr>
    </w:p>
    <w:p w14:paraId="30A22D60" w14:textId="7B5E8D52" w:rsidR="00C400BC" w:rsidRPr="00936F68" w:rsidRDefault="00C400BC" w:rsidP="786C177B">
      <w:pPr>
        <w:ind w:left="1287"/>
        <w:rPr>
          <w:rFonts w:ascii="Arial" w:hAnsi="Arial" w:cs="Arial"/>
          <w:b/>
          <w:bCs/>
        </w:rPr>
      </w:pPr>
    </w:p>
    <w:p w14:paraId="1A6C27AA" w14:textId="62C4F691" w:rsidR="00C400BC" w:rsidRPr="00936F68" w:rsidRDefault="00C400BC" w:rsidP="786C177B">
      <w:pPr>
        <w:ind w:left="709"/>
        <w:rPr>
          <w:rFonts w:ascii="Arial" w:hAnsi="Arial" w:cs="Arial"/>
          <w:b/>
          <w:bCs/>
          <w:sz w:val="24"/>
          <w:szCs w:val="24"/>
        </w:rPr>
      </w:pPr>
      <w:r w:rsidRPr="786C177B">
        <w:rPr>
          <w:rFonts w:ascii="Arial" w:hAnsi="Arial" w:cs="Arial"/>
          <w:b/>
          <w:bCs/>
          <w:sz w:val="24"/>
          <w:szCs w:val="24"/>
        </w:rPr>
        <w:t>Prestation n°1 : Diagnostic financier et des perspectives de court terme</w:t>
      </w:r>
    </w:p>
    <w:p w14:paraId="423A6592" w14:textId="77777777" w:rsidR="00C400BC" w:rsidRDefault="00C400BC" w:rsidP="00C400BC">
      <w:pPr>
        <w:ind w:left="567"/>
        <w:rPr>
          <w:rFonts w:ascii="Arial" w:hAnsi="Arial" w:cs="Arial"/>
          <w:bCs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0"/>
        <w:gridCol w:w="1350"/>
        <w:gridCol w:w="1366"/>
      </w:tblGrid>
      <w:tr w:rsidR="00C400BC" w:rsidRPr="00E36C5E" w14:paraId="0CCC3B5E" w14:textId="77777777" w:rsidTr="786C177B">
        <w:trPr>
          <w:trHeight w:val="569"/>
          <w:jc w:val="center"/>
        </w:trPr>
        <w:tc>
          <w:tcPr>
            <w:tcW w:w="7140" w:type="dxa"/>
            <w:shd w:val="clear" w:color="auto" w:fill="auto"/>
            <w:vAlign w:val="center"/>
          </w:tcPr>
          <w:p w14:paraId="55577073" w14:textId="06763836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Désignation des </w:t>
            </w:r>
            <w:r w:rsidR="3D2630BD" w:rsidRPr="786C177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opérations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681C086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E36C5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Montant HT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0AC398DE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E36C5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Montant TTC</w:t>
            </w:r>
          </w:p>
        </w:tc>
      </w:tr>
      <w:tr w:rsidR="00C400BC" w:rsidRPr="00E36C5E" w14:paraId="6B673698" w14:textId="77777777" w:rsidTr="786C177B">
        <w:trPr>
          <w:jc w:val="center"/>
        </w:trPr>
        <w:tc>
          <w:tcPr>
            <w:tcW w:w="7140" w:type="dxa"/>
            <w:shd w:val="clear" w:color="auto" w:fill="auto"/>
          </w:tcPr>
          <w:p w14:paraId="120E39E7" w14:textId="1C9DFAF0" w:rsidR="00C400BC" w:rsidRDefault="00C400BC" w:rsidP="786C177B">
            <w:pPr>
              <w:jc w:val="left"/>
              <w:rPr>
                <w:rFonts w:ascii="Arial" w:eastAsia="Calibri" w:hAnsi="Arial" w:cs="Arial"/>
              </w:rPr>
            </w:pPr>
            <w:r w:rsidRPr="786C177B">
              <w:rPr>
                <w:rFonts w:ascii="Arial" w:eastAsia="Calibri" w:hAnsi="Arial" w:cs="Arial"/>
                <w:b/>
                <w:bCs/>
                <w:u w:val="single"/>
              </w:rPr>
              <w:t>Opération A</w:t>
            </w:r>
          </w:p>
          <w:p w14:paraId="46D00199" w14:textId="2184B6E2" w:rsidR="00C400BC" w:rsidRPr="00D95BE1" w:rsidRDefault="25E8E838" w:rsidP="786C177B">
            <w:pPr>
              <w:jc w:val="left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>Réaliser une présentation détaillée de l'entreprise, organigramme juridique, historique, activités, marchés</w:t>
            </w:r>
          </w:p>
        </w:tc>
        <w:tc>
          <w:tcPr>
            <w:tcW w:w="1350" w:type="dxa"/>
            <w:shd w:val="clear" w:color="auto" w:fill="auto"/>
          </w:tcPr>
          <w:p w14:paraId="34DA2AA4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30A2AA2C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678E7523" w14:textId="77777777" w:rsidTr="786C177B">
        <w:trPr>
          <w:jc w:val="center"/>
        </w:trPr>
        <w:tc>
          <w:tcPr>
            <w:tcW w:w="7140" w:type="dxa"/>
            <w:shd w:val="clear" w:color="auto" w:fill="auto"/>
          </w:tcPr>
          <w:p w14:paraId="71A65289" w14:textId="64D2B7C1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  <w:u w:val="single"/>
              </w:rPr>
            </w:pPr>
            <w:r w:rsidRPr="786C177B">
              <w:rPr>
                <w:rFonts w:ascii="Arial" w:eastAsia="Calibri" w:hAnsi="Arial" w:cs="Arial"/>
                <w:b/>
                <w:bCs/>
                <w:u w:val="single"/>
              </w:rPr>
              <w:t xml:space="preserve">Opération </w:t>
            </w:r>
            <w:r w:rsidR="33444547" w:rsidRPr="786C177B">
              <w:rPr>
                <w:rFonts w:ascii="Arial" w:eastAsia="Calibri" w:hAnsi="Arial" w:cs="Arial"/>
                <w:b/>
                <w:bCs/>
                <w:u w:val="single"/>
              </w:rPr>
              <w:t>B</w:t>
            </w:r>
          </w:p>
          <w:p w14:paraId="14B95293" w14:textId="3814A68E" w:rsidR="00C400BC" w:rsidRPr="00D95BE1" w:rsidRDefault="7762D2AE" w:rsidP="786C177B">
            <w:pPr>
              <w:jc w:val="left"/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 xml:space="preserve">Analyser les performances et difficultés au travers du compte d’exploitation, </w:t>
            </w:r>
            <w:r w:rsidR="14AD29BF"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 xml:space="preserve">des </w:t>
            </w: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>SIG et de la situation bilancielle à la date de la prestation</w:t>
            </w:r>
          </w:p>
        </w:tc>
        <w:tc>
          <w:tcPr>
            <w:tcW w:w="1350" w:type="dxa"/>
            <w:shd w:val="clear" w:color="auto" w:fill="auto"/>
          </w:tcPr>
          <w:p w14:paraId="24A18E2C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64D7ED5F" w14:textId="77777777" w:rsidR="00C400BC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ABA48FA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7DF57CDB" w14:textId="77777777" w:rsidTr="786C177B">
        <w:trPr>
          <w:jc w:val="center"/>
        </w:trPr>
        <w:tc>
          <w:tcPr>
            <w:tcW w:w="7140" w:type="dxa"/>
            <w:shd w:val="clear" w:color="auto" w:fill="auto"/>
          </w:tcPr>
          <w:p w14:paraId="5F30A325" w14:textId="17F91D63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  <w:u w:val="single"/>
              </w:rPr>
            </w:pPr>
            <w:r w:rsidRPr="786C177B">
              <w:rPr>
                <w:rFonts w:ascii="Arial" w:eastAsia="Calibri" w:hAnsi="Arial" w:cs="Arial"/>
                <w:b/>
                <w:bCs/>
                <w:u w:val="single"/>
              </w:rPr>
              <w:t xml:space="preserve">Opération </w:t>
            </w:r>
            <w:r w:rsidR="547639CF" w:rsidRPr="786C177B">
              <w:rPr>
                <w:rFonts w:ascii="Arial" w:eastAsia="Calibri" w:hAnsi="Arial" w:cs="Arial"/>
                <w:b/>
                <w:bCs/>
                <w:u w:val="single"/>
              </w:rPr>
              <w:t>C</w:t>
            </w:r>
          </w:p>
          <w:p w14:paraId="67EF9DB4" w14:textId="1E2032D9" w:rsidR="00C400BC" w:rsidRPr="00D95BE1" w:rsidRDefault="2B528C46" w:rsidP="786C177B">
            <w:pPr>
              <w:jc w:val="left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>Evaluer la situation au démarrage de la prestation au regard de l’état de cessation des paiements (ECP), avéré ou à venir, sur les prochaines semaines/mois</w:t>
            </w:r>
          </w:p>
        </w:tc>
        <w:tc>
          <w:tcPr>
            <w:tcW w:w="1350" w:type="dxa"/>
            <w:shd w:val="clear" w:color="auto" w:fill="auto"/>
          </w:tcPr>
          <w:p w14:paraId="6E81E55E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08494555" w14:textId="77777777" w:rsidR="00C400BC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5A243C03" w14:textId="77777777" w:rsidTr="786C177B">
        <w:trPr>
          <w:jc w:val="center"/>
        </w:trPr>
        <w:tc>
          <w:tcPr>
            <w:tcW w:w="7140" w:type="dxa"/>
            <w:shd w:val="clear" w:color="auto" w:fill="auto"/>
          </w:tcPr>
          <w:p w14:paraId="4DC3D97D" w14:textId="0B9E67B1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  <w:u w:val="single"/>
              </w:rPr>
            </w:pPr>
            <w:r w:rsidRPr="786C177B">
              <w:rPr>
                <w:rFonts w:ascii="Arial" w:eastAsia="Calibri" w:hAnsi="Arial" w:cs="Arial"/>
                <w:b/>
                <w:bCs/>
                <w:u w:val="single"/>
              </w:rPr>
              <w:t xml:space="preserve">Opération </w:t>
            </w:r>
            <w:r w:rsidR="10E6A570" w:rsidRPr="786C177B">
              <w:rPr>
                <w:rFonts w:ascii="Arial" w:eastAsia="Calibri" w:hAnsi="Arial" w:cs="Arial"/>
                <w:b/>
                <w:bCs/>
                <w:u w:val="single"/>
              </w:rPr>
              <w:t>D</w:t>
            </w:r>
          </w:p>
          <w:p w14:paraId="6D7B7B08" w14:textId="16F894B2" w:rsidR="00C400BC" w:rsidRPr="00D95BE1" w:rsidRDefault="05102D03" w:rsidP="786C177B">
            <w:pPr>
              <w:jc w:val="left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>Etablir (si absence d’ECP à court-terme en C), une situation prévisionnelle, compte de résultat et trésorerie, sur 12 mois, afin de mesurer les perspectives de poursuite d'activité in bonis</w:t>
            </w:r>
          </w:p>
        </w:tc>
        <w:tc>
          <w:tcPr>
            <w:tcW w:w="1350" w:type="dxa"/>
            <w:shd w:val="clear" w:color="auto" w:fill="auto"/>
          </w:tcPr>
          <w:p w14:paraId="352BCDF4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6C88E0C8" w14:textId="77777777" w:rsidR="00C400BC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6F42D86F" w14:textId="77777777" w:rsidTr="786C177B">
        <w:trPr>
          <w:jc w:val="center"/>
        </w:trPr>
        <w:tc>
          <w:tcPr>
            <w:tcW w:w="7140" w:type="dxa"/>
            <w:shd w:val="clear" w:color="auto" w:fill="auto"/>
          </w:tcPr>
          <w:p w14:paraId="3B1F1389" w14:textId="1810E367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  <w:u w:val="single"/>
              </w:rPr>
            </w:pPr>
            <w:r w:rsidRPr="786C177B">
              <w:rPr>
                <w:rFonts w:ascii="Arial" w:eastAsia="Calibri" w:hAnsi="Arial" w:cs="Arial"/>
                <w:b/>
                <w:bCs/>
                <w:u w:val="single"/>
              </w:rPr>
              <w:t xml:space="preserve">Opération </w:t>
            </w:r>
            <w:r w:rsidR="26C256AB" w:rsidRPr="786C177B">
              <w:rPr>
                <w:rFonts w:ascii="Arial" w:eastAsia="Calibri" w:hAnsi="Arial" w:cs="Arial"/>
                <w:b/>
                <w:bCs/>
                <w:u w:val="single"/>
              </w:rPr>
              <w:t>E</w:t>
            </w:r>
          </w:p>
          <w:p w14:paraId="323D3D72" w14:textId="3D3BBF7C" w:rsidR="00C400BC" w:rsidRPr="00D95BE1" w:rsidRDefault="0EE14489" w:rsidP="786C177B">
            <w:pPr>
              <w:jc w:val="left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>Etablir (si ECP avéré à court-terme en C ou bien s’il se présente sur la projection à 12 mois réalisée en D), une situation prévisionnelle, compte de résultat et trésorerie afin de mesurer les perspectives de poursuite d'activité en période d'observation (sur 6 mois) en prenant en compte les effets de la procédure collective</w:t>
            </w:r>
          </w:p>
        </w:tc>
        <w:tc>
          <w:tcPr>
            <w:tcW w:w="1350" w:type="dxa"/>
            <w:shd w:val="clear" w:color="auto" w:fill="auto"/>
          </w:tcPr>
          <w:p w14:paraId="726B0D9C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0FF619A7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24E258F5" w14:textId="77777777" w:rsidTr="786C177B">
        <w:trPr>
          <w:jc w:val="center"/>
        </w:trPr>
        <w:tc>
          <w:tcPr>
            <w:tcW w:w="7140" w:type="dxa"/>
            <w:shd w:val="clear" w:color="auto" w:fill="auto"/>
          </w:tcPr>
          <w:p w14:paraId="72760013" w14:textId="7123EFDB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  <w:u w:val="single"/>
              </w:rPr>
            </w:pPr>
            <w:r w:rsidRPr="786C177B">
              <w:rPr>
                <w:rFonts w:ascii="Arial" w:eastAsia="Calibri" w:hAnsi="Arial" w:cs="Arial"/>
                <w:b/>
                <w:bCs/>
                <w:u w:val="single"/>
              </w:rPr>
              <w:t xml:space="preserve">Opération </w:t>
            </w:r>
            <w:r w:rsidR="63BB8E32" w:rsidRPr="786C177B">
              <w:rPr>
                <w:rFonts w:ascii="Arial" w:eastAsia="Calibri" w:hAnsi="Arial" w:cs="Arial"/>
                <w:b/>
                <w:bCs/>
                <w:u w:val="single"/>
              </w:rPr>
              <w:t>F</w:t>
            </w:r>
          </w:p>
          <w:p w14:paraId="33EDCC85" w14:textId="7FE96854" w:rsidR="00C400BC" w:rsidRPr="00D95BE1" w:rsidRDefault="13DEFB52" w:rsidP="786C177B">
            <w:pPr>
              <w:jc w:val="left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786C177B">
              <w:rPr>
                <w:rFonts w:ascii="Arial" w:eastAsia="Calibri" w:hAnsi="Arial" w:cs="Arial"/>
                <w:i/>
                <w:iCs/>
                <w:color w:val="000000" w:themeColor="text1"/>
                <w:sz w:val="22"/>
                <w:szCs w:val="22"/>
              </w:rPr>
              <w:t>Assurer la diffusion d'un rapport définitif (validé) et en faire une restitution en réunion</w:t>
            </w:r>
          </w:p>
        </w:tc>
        <w:tc>
          <w:tcPr>
            <w:tcW w:w="1350" w:type="dxa"/>
            <w:shd w:val="clear" w:color="auto" w:fill="auto"/>
          </w:tcPr>
          <w:p w14:paraId="44CBC848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58CF5450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</w:tbl>
    <w:p w14:paraId="1A7B64F4" w14:textId="77777777" w:rsidR="00C400BC" w:rsidRPr="00EF7794" w:rsidRDefault="00C400BC" w:rsidP="786C177B">
      <w:pPr>
        <w:ind w:left="567"/>
        <w:rPr>
          <w:sz w:val="22"/>
          <w:szCs w:val="22"/>
        </w:rPr>
      </w:pPr>
    </w:p>
    <w:p w14:paraId="01B311BF" w14:textId="4F182136" w:rsidR="786C177B" w:rsidRDefault="786C177B" w:rsidP="786C177B">
      <w:pPr>
        <w:ind w:left="567"/>
        <w:rPr>
          <w:sz w:val="22"/>
          <w:szCs w:val="22"/>
        </w:rPr>
      </w:pPr>
    </w:p>
    <w:p w14:paraId="2E6E7249" w14:textId="5F3248D7" w:rsidR="786C177B" w:rsidRDefault="786C177B" w:rsidP="786C177B">
      <w:pPr>
        <w:ind w:left="567"/>
        <w:rPr>
          <w:sz w:val="22"/>
          <w:szCs w:val="22"/>
        </w:rPr>
      </w:pPr>
    </w:p>
    <w:p w14:paraId="3CAC3B76" w14:textId="110211CB" w:rsidR="786C177B" w:rsidRDefault="786C177B" w:rsidP="786C177B">
      <w:pPr>
        <w:ind w:left="567"/>
        <w:rPr>
          <w:sz w:val="22"/>
          <w:szCs w:val="22"/>
        </w:rPr>
      </w:pPr>
    </w:p>
    <w:p w14:paraId="0ADCB617" w14:textId="77777777" w:rsidR="00C400BC" w:rsidRPr="00936F68" w:rsidRDefault="00C400BC" w:rsidP="786C177B">
      <w:pPr>
        <w:spacing w:line="259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786C177B">
        <w:rPr>
          <w:rFonts w:ascii="Arial" w:hAnsi="Arial" w:cs="Arial"/>
          <w:b/>
          <w:bCs/>
          <w:sz w:val="24"/>
          <w:szCs w:val="24"/>
        </w:rPr>
        <w:t>Prestation n°2 : IBR (Revue d’affaires indépendante)</w:t>
      </w:r>
    </w:p>
    <w:p w14:paraId="504254D7" w14:textId="77777777" w:rsidR="00C400BC" w:rsidRDefault="00C400BC" w:rsidP="00C400BC">
      <w:pPr>
        <w:ind w:left="1287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3"/>
        <w:gridCol w:w="1493"/>
        <w:gridCol w:w="1591"/>
      </w:tblGrid>
      <w:tr w:rsidR="00C400BC" w:rsidRPr="003A4B74" w14:paraId="0D775B5C" w14:textId="77777777" w:rsidTr="00B10523">
        <w:trPr>
          <w:trHeight w:val="627"/>
          <w:jc w:val="center"/>
        </w:trPr>
        <w:tc>
          <w:tcPr>
            <w:tcW w:w="6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D96B2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Désignation des prestations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4AF54B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E36C5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Montant HT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114C9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E36C5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Montant TTC</w:t>
            </w:r>
          </w:p>
        </w:tc>
      </w:tr>
      <w:tr w:rsidR="00C400BC" w:rsidRPr="00E36C5E" w14:paraId="767DDAD9" w14:textId="77777777" w:rsidTr="00B10523">
        <w:trPr>
          <w:jc w:val="center"/>
        </w:trPr>
        <w:tc>
          <w:tcPr>
            <w:tcW w:w="9827" w:type="dxa"/>
            <w:gridSpan w:val="3"/>
            <w:shd w:val="pct15" w:color="auto" w:fill="auto"/>
          </w:tcPr>
          <w:p w14:paraId="36F8811C" w14:textId="77777777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</w:rPr>
            </w:pPr>
            <w:r w:rsidRPr="003A4B74">
              <w:rPr>
                <w:rFonts w:ascii="Arial" w:eastAsia="Calibri" w:hAnsi="Arial" w:cs="Arial"/>
                <w:b/>
                <w:bCs/>
              </w:rPr>
              <w:t>IBR « simple »</w:t>
            </w:r>
          </w:p>
        </w:tc>
      </w:tr>
      <w:tr w:rsidR="00C400BC" w:rsidRPr="00E36C5E" w14:paraId="7947284B" w14:textId="77777777" w:rsidTr="00B10523">
        <w:trPr>
          <w:jc w:val="center"/>
        </w:trPr>
        <w:tc>
          <w:tcPr>
            <w:tcW w:w="6743" w:type="dxa"/>
            <w:shd w:val="clear" w:color="auto" w:fill="auto"/>
          </w:tcPr>
          <w:p w14:paraId="5541A234" w14:textId="77777777" w:rsidR="00C400BC" w:rsidRPr="00E5261F" w:rsidRDefault="00C400BC" w:rsidP="00B10523">
            <w:pPr>
              <w:tabs>
                <w:tab w:val="left" w:pos="293"/>
              </w:tabs>
              <w:jc w:val="left"/>
              <w:rPr>
                <w:rFonts w:ascii="Arial" w:eastAsia="Calibri" w:hAnsi="Arial" w:cs="Arial"/>
                <w:bCs/>
                <w:i/>
                <w:sz w:val="22"/>
                <w:szCs w:val="22"/>
              </w:rPr>
            </w:pPr>
            <w:r w:rsidRPr="00E5261F">
              <w:rPr>
                <w:rFonts w:ascii="Arial" w:eastAsia="Calibri" w:hAnsi="Arial" w:cs="Arial"/>
                <w:bCs/>
                <w:i/>
                <w:sz w:val="22"/>
                <w:szCs w:val="22"/>
              </w:rPr>
              <w:t>Revue complète sans la réalisation préalable de la prestation 1</w:t>
            </w:r>
          </w:p>
        </w:tc>
        <w:tc>
          <w:tcPr>
            <w:tcW w:w="1493" w:type="dxa"/>
            <w:shd w:val="clear" w:color="auto" w:fill="auto"/>
          </w:tcPr>
          <w:p w14:paraId="51F889F8" w14:textId="77777777" w:rsidR="00C400BC" w:rsidRPr="00E36C5E" w:rsidRDefault="00C400BC" w:rsidP="00B10523">
            <w:pPr>
              <w:ind w:left="-236" w:firstLine="236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46D1CA35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69EBC374" w14:textId="77777777" w:rsidTr="00B10523">
        <w:trPr>
          <w:jc w:val="center"/>
        </w:trPr>
        <w:tc>
          <w:tcPr>
            <w:tcW w:w="6743" w:type="dxa"/>
            <w:tcBorders>
              <w:bottom w:val="single" w:sz="4" w:space="0" w:color="auto"/>
            </w:tcBorders>
            <w:shd w:val="clear" w:color="auto" w:fill="auto"/>
          </w:tcPr>
          <w:p w14:paraId="39E1CBAB" w14:textId="77777777" w:rsidR="00C400BC" w:rsidRPr="00E5261F" w:rsidRDefault="00C400BC" w:rsidP="00B10523">
            <w:pPr>
              <w:tabs>
                <w:tab w:val="left" w:pos="293"/>
              </w:tabs>
              <w:jc w:val="left"/>
              <w:rPr>
                <w:rFonts w:ascii="Arial" w:eastAsia="Calibri" w:hAnsi="Arial" w:cs="Arial"/>
                <w:bCs/>
                <w:i/>
                <w:sz w:val="22"/>
                <w:szCs w:val="22"/>
              </w:rPr>
            </w:pPr>
            <w:r w:rsidRPr="00E5261F">
              <w:rPr>
                <w:rFonts w:ascii="Arial" w:eastAsia="Calibri" w:hAnsi="Arial" w:cs="Arial"/>
                <w:bCs/>
                <w:i/>
                <w:sz w:val="22"/>
                <w:szCs w:val="22"/>
              </w:rPr>
              <w:t>Revue complète avec réalisation de la prestation 1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</w:tcPr>
          <w:p w14:paraId="264F33DE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14:paraId="47858FD5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2DF39472" w14:textId="77777777" w:rsidTr="00B10523">
        <w:trPr>
          <w:jc w:val="center"/>
        </w:trPr>
        <w:tc>
          <w:tcPr>
            <w:tcW w:w="9827" w:type="dxa"/>
            <w:gridSpan w:val="3"/>
            <w:shd w:val="pct15" w:color="auto" w:fill="auto"/>
          </w:tcPr>
          <w:p w14:paraId="14B63A9F" w14:textId="77777777" w:rsidR="00C400BC" w:rsidRPr="003A4B74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</w:rPr>
            </w:pPr>
            <w:r w:rsidRPr="003A4B74">
              <w:rPr>
                <w:rFonts w:ascii="Arial" w:eastAsia="Calibri" w:hAnsi="Arial" w:cs="Arial"/>
                <w:b/>
                <w:bCs/>
              </w:rPr>
              <w:t xml:space="preserve">IBR « étendue » </w:t>
            </w:r>
          </w:p>
        </w:tc>
      </w:tr>
      <w:tr w:rsidR="00C400BC" w:rsidRPr="00E36C5E" w14:paraId="7CC8FCC0" w14:textId="77777777" w:rsidTr="00B10523">
        <w:trPr>
          <w:jc w:val="center"/>
        </w:trPr>
        <w:tc>
          <w:tcPr>
            <w:tcW w:w="6743" w:type="dxa"/>
            <w:shd w:val="clear" w:color="auto" w:fill="auto"/>
          </w:tcPr>
          <w:p w14:paraId="7492931B" w14:textId="77777777" w:rsidR="00C400BC" w:rsidRPr="00E5261F" w:rsidRDefault="00C400BC" w:rsidP="00B10523">
            <w:pPr>
              <w:tabs>
                <w:tab w:val="left" w:pos="293"/>
              </w:tabs>
              <w:jc w:val="left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5261F">
              <w:rPr>
                <w:rFonts w:ascii="Arial" w:eastAsia="Calibri" w:hAnsi="Arial" w:cs="Arial"/>
                <w:bCs/>
                <w:i/>
                <w:sz w:val="22"/>
                <w:szCs w:val="22"/>
              </w:rPr>
              <w:t>Revue complète sans la réalisation préalable de la prestation 1</w:t>
            </w:r>
          </w:p>
        </w:tc>
        <w:tc>
          <w:tcPr>
            <w:tcW w:w="1493" w:type="dxa"/>
            <w:shd w:val="clear" w:color="auto" w:fill="auto"/>
          </w:tcPr>
          <w:p w14:paraId="36226DC4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61D9D4E3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2631D587" w14:textId="77777777" w:rsidTr="00B10523">
        <w:trPr>
          <w:jc w:val="center"/>
        </w:trPr>
        <w:tc>
          <w:tcPr>
            <w:tcW w:w="6743" w:type="dxa"/>
            <w:tcBorders>
              <w:bottom w:val="single" w:sz="4" w:space="0" w:color="auto"/>
            </w:tcBorders>
            <w:shd w:val="clear" w:color="auto" w:fill="auto"/>
          </w:tcPr>
          <w:p w14:paraId="45954E5B" w14:textId="77777777" w:rsidR="00C400BC" w:rsidRPr="00E5261F" w:rsidRDefault="00C400BC" w:rsidP="00B10523">
            <w:pPr>
              <w:tabs>
                <w:tab w:val="left" w:pos="293"/>
              </w:tabs>
              <w:jc w:val="left"/>
              <w:rPr>
                <w:rFonts w:ascii="Arial" w:eastAsia="Calibri" w:hAnsi="Arial" w:cs="Arial"/>
                <w:bCs/>
                <w:i/>
                <w:sz w:val="22"/>
                <w:szCs w:val="22"/>
              </w:rPr>
            </w:pPr>
            <w:r w:rsidRPr="00E5261F">
              <w:rPr>
                <w:rFonts w:ascii="Arial" w:eastAsia="Calibri" w:hAnsi="Arial" w:cs="Arial"/>
                <w:bCs/>
                <w:i/>
                <w:sz w:val="22"/>
                <w:szCs w:val="22"/>
              </w:rPr>
              <w:t>Revue complète avec la réalisation préalable de la prestation 1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</w:tcPr>
          <w:p w14:paraId="0BEBD599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14:paraId="716E0E91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0C172FA1" w14:textId="77777777" w:rsidTr="00B10523">
        <w:trPr>
          <w:jc w:val="center"/>
        </w:trPr>
        <w:tc>
          <w:tcPr>
            <w:tcW w:w="9827" w:type="dxa"/>
            <w:gridSpan w:val="3"/>
            <w:shd w:val="pct15" w:color="auto" w:fill="auto"/>
          </w:tcPr>
          <w:p w14:paraId="60D95177" w14:textId="77777777" w:rsidR="00C400BC" w:rsidRPr="00E36C5E" w:rsidRDefault="00C400BC" w:rsidP="00B10523">
            <w:pPr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</w:rPr>
              <w:t>Rapport</w:t>
            </w:r>
          </w:p>
        </w:tc>
      </w:tr>
      <w:tr w:rsidR="00C400BC" w:rsidRPr="00E36C5E" w14:paraId="48BECA71" w14:textId="77777777" w:rsidTr="00B10523">
        <w:trPr>
          <w:jc w:val="center"/>
        </w:trPr>
        <w:tc>
          <w:tcPr>
            <w:tcW w:w="6743" w:type="dxa"/>
            <w:shd w:val="clear" w:color="auto" w:fill="auto"/>
          </w:tcPr>
          <w:p w14:paraId="708AEE74" w14:textId="77777777" w:rsidR="00C400BC" w:rsidRPr="007E1800" w:rsidRDefault="00C400BC" w:rsidP="007E1800">
            <w:pPr>
              <w:tabs>
                <w:tab w:val="left" w:pos="293"/>
              </w:tabs>
              <w:jc w:val="left"/>
              <w:rPr>
                <w:rFonts w:ascii="Arial" w:eastAsia="Calibri" w:hAnsi="Arial" w:cs="Arial"/>
                <w:b/>
                <w:bCs/>
              </w:rPr>
            </w:pPr>
            <w:r w:rsidRPr="007E1800">
              <w:rPr>
                <w:rFonts w:ascii="Arial" w:eastAsia="Calibri" w:hAnsi="Arial" w:cs="Arial"/>
                <w:bCs/>
                <w:i/>
                <w:sz w:val="22"/>
                <w:szCs w:val="22"/>
              </w:rPr>
              <w:t>Diffusion et restitution du rapport définitif</w:t>
            </w:r>
          </w:p>
        </w:tc>
        <w:tc>
          <w:tcPr>
            <w:tcW w:w="1493" w:type="dxa"/>
            <w:shd w:val="clear" w:color="auto" w:fill="auto"/>
          </w:tcPr>
          <w:p w14:paraId="1CEAD679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78329D05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C400BC" w:rsidRPr="00E36C5E" w14:paraId="0EF3F12A" w14:textId="77777777" w:rsidTr="007E1800">
        <w:trPr>
          <w:jc w:val="center"/>
        </w:trPr>
        <w:tc>
          <w:tcPr>
            <w:tcW w:w="9827" w:type="dxa"/>
            <w:gridSpan w:val="3"/>
            <w:shd w:val="clear" w:color="auto" w:fill="D9D9D9" w:themeFill="background1" w:themeFillShade="D9"/>
          </w:tcPr>
          <w:p w14:paraId="005D1B7B" w14:textId="42919502" w:rsidR="00C400BC" w:rsidRPr="007E1800" w:rsidRDefault="00C400BC" w:rsidP="00C400BC">
            <w:pPr>
              <w:jc w:val="left"/>
              <w:rPr>
                <w:rFonts w:ascii="Arial" w:eastAsia="Calibri" w:hAnsi="Arial" w:cs="Arial"/>
                <w:b/>
                <w:bCs/>
              </w:rPr>
            </w:pPr>
            <w:r w:rsidRPr="00C400BC">
              <w:rPr>
                <w:rFonts w:ascii="Arial" w:eastAsia="Calibri" w:hAnsi="Arial" w:cs="Arial"/>
                <w:b/>
                <w:bCs/>
              </w:rPr>
              <w:t>Actualisation</w:t>
            </w:r>
          </w:p>
        </w:tc>
      </w:tr>
      <w:tr w:rsidR="00C400BC" w:rsidRPr="00E36C5E" w14:paraId="2B6C1CBF" w14:textId="77777777" w:rsidTr="00B10523">
        <w:trPr>
          <w:jc w:val="center"/>
        </w:trPr>
        <w:tc>
          <w:tcPr>
            <w:tcW w:w="6743" w:type="dxa"/>
            <w:shd w:val="clear" w:color="auto" w:fill="auto"/>
          </w:tcPr>
          <w:p w14:paraId="1D33DF9B" w14:textId="16F3CD57" w:rsidR="00C400BC" w:rsidRDefault="00D1049D" w:rsidP="00B10523">
            <w:pPr>
              <w:jc w:val="left"/>
              <w:rPr>
                <w:rFonts w:ascii="Arial" w:eastAsia="Calibri" w:hAnsi="Arial" w:cs="Arial"/>
                <w:bCs/>
                <w:i/>
              </w:rPr>
            </w:pPr>
            <w:r>
              <w:rPr>
                <w:rFonts w:ascii="Arial" w:eastAsia="Calibri" w:hAnsi="Arial" w:cs="Arial"/>
                <w:bCs/>
                <w:i/>
              </w:rPr>
              <w:t>IBR « simple »</w:t>
            </w:r>
          </w:p>
        </w:tc>
        <w:tc>
          <w:tcPr>
            <w:tcW w:w="1493" w:type="dxa"/>
            <w:shd w:val="clear" w:color="auto" w:fill="auto"/>
          </w:tcPr>
          <w:p w14:paraId="6A15FC65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6880ACA5" w14:textId="77777777" w:rsidR="00C400BC" w:rsidRPr="00E36C5E" w:rsidRDefault="00C400BC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D1049D" w:rsidRPr="00E36C5E" w14:paraId="3A27DD4F" w14:textId="77777777" w:rsidTr="00B10523">
        <w:trPr>
          <w:jc w:val="center"/>
        </w:trPr>
        <w:tc>
          <w:tcPr>
            <w:tcW w:w="6743" w:type="dxa"/>
            <w:shd w:val="clear" w:color="auto" w:fill="auto"/>
          </w:tcPr>
          <w:p w14:paraId="58FA721A" w14:textId="1E0B0B38" w:rsidR="00D1049D" w:rsidRDefault="00D1049D" w:rsidP="00B10523">
            <w:pPr>
              <w:jc w:val="left"/>
              <w:rPr>
                <w:rFonts w:ascii="Arial" w:eastAsia="Calibri" w:hAnsi="Arial" w:cs="Arial"/>
                <w:bCs/>
                <w:i/>
              </w:rPr>
            </w:pPr>
            <w:r>
              <w:rPr>
                <w:rFonts w:ascii="Arial" w:eastAsia="Calibri" w:hAnsi="Arial" w:cs="Arial"/>
                <w:bCs/>
                <w:i/>
              </w:rPr>
              <w:t>IBR « étendue »</w:t>
            </w:r>
          </w:p>
        </w:tc>
        <w:tc>
          <w:tcPr>
            <w:tcW w:w="1493" w:type="dxa"/>
            <w:shd w:val="clear" w:color="auto" w:fill="auto"/>
          </w:tcPr>
          <w:p w14:paraId="1AF83799" w14:textId="77777777" w:rsidR="00D1049D" w:rsidRPr="00E36C5E" w:rsidRDefault="00D1049D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3F79AE7E" w14:textId="77777777" w:rsidR="00D1049D" w:rsidRPr="00E36C5E" w:rsidRDefault="00D1049D" w:rsidP="00B1052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</w:tbl>
    <w:p w14:paraId="6B699379" w14:textId="77777777" w:rsidR="00134014" w:rsidRPr="00EF7794" w:rsidRDefault="00134014" w:rsidP="00CA6B19">
      <w:pPr>
        <w:tabs>
          <w:tab w:val="left" w:pos="567"/>
        </w:tabs>
        <w:spacing w:after="200" w:line="276" w:lineRule="auto"/>
        <w:rPr>
          <w:rFonts w:eastAsia="Calibri"/>
          <w:sz w:val="22"/>
          <w:szCs w:val="22"/>
          <w:lang w:eastAsia="en-US"/>
        </w:rPr>
      </w:pPr>
    </w:p>
    <w:sectPr w:rsidR="00134014" w:rsidRPr="00EF7794" w:rsidSect="00486E8A">
      <w:footerReference w:type="default" r:id="rId12"/>
      <w:headerReference w:type="first" r:id="rId13"/>
      <w:footerReference w:type="first" r:id="rId14"/>
      <w:footnotePr>
        <w:numStart w:val="2"/>
      </w:footnotePr>
      <w:pgSz w:w="11906" w:h="16838" w:code="9"/>
      <w:pgMar w:top="1985" w:right="849" w:bottom="1418" w:left="567" w:header="284" w:footer="1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F8D3" w14:textId="77777777" w:rsidR="00005C76" w:rsidRDefault="00005C76">
      <w:r>
        <w:separator/>
      </w:r>
    </w:p>
  </w:endnote>
  <w:endnote w:type="continuationSeparator" w:id="0">
    <w:p w14:paraId="57F73C76" w14:textId="77777777" w:rsidR="00005C76" w:rsidRDefault="0000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LightCondensed">
    <w:altName w:val="Times New Roman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E43C8F" w:rsidRDefault="00E43C8F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</w:instrText>
    </w:r>
    <w:r w:rsidR="007D32B8">
      <w:rPr>
        <w:rStyle w:val="Numrodepage"/>
      </w:rPr>
      <w:instrText>PAGE</w:instrText>
    </w:r>
    <w:r>
      <w:rPr>
        <w:rStyle w:val="Numrodepage"/>
      </w:rPr>
      <w:instrText xml:space="preserve"> </w:instrText>
    </w:r>
    <w:r>
      <w:rPr>
        <w:rStyle w:val="Numrodepage"/>
      </w:rPr>
      <w:fldChar w:fldCharType="separate"/>
    </w:r>
    <w:r w:rsidR="0078271F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7B04" w14:textId="7BE7357F" w:rsidR="00CA6B19" w:rsidRDefault="00CA6B19" w:rsidP="00CA6B19">
    <w:pPr>
      <w:tabs>
        <w:tab w:val="left" w:pos="142"/>
      </w:tabs>
      <w:rPr>
        <w:sz w:val="14"/>
      </w:rPr>
    </w:pPr>
    <w:r>
      <w:rPr>
        <w:sz w:val="14"/>
      </w:rPr>
      <w:tab/>
      <w:t xml:space="preserve">Cité Administrative – 2, rue Jules Ferry </w:t>
    </w:r>
  </w:p>
  <w:p w14:paraId="6B4733AC" w14:textId="77777777" w:rsidR="00CA6B19" w:rsidRPr="00771851" w:rsidRDefault="00CA6B19" w:rsidP="00CA6B19">
    <w:pPr>
      <w:ind w:left="-70" w:firstLine="212"/>
      <w:rPr>
        <w:sz w:val="14"/>
      </w:rPr>
    </w:pPr>
    <w:r>
      <w:rPr>
        <w:sz w:val="14"/>
      </w:rPr>
      <w:t>33000 BORDEAUX</w:t>
    </w:r>
  </w:p>
  <w:p w14:paraId="25964AEB" w14:textId="1E5D47AE" w:rsidR="00CA6B19" w:rsidRDefault="00CA6B19" w:rsidP="00CA6B19">
    <w:pPr>
      <w:tabs>
        <w:tab w:val="left" w:pos="142"/>
      </w:tabs>
      <w:ind w:left="-70"/>
      <w:rPr>
        <w:rStyle w:val="Lienhypertexte"/>
        <w:sz w:val="14"/>
      </w:rPr>
    </w:pPr>
    <w:r>
      <w:tab/>
    </w:r>
    <w:hyperlink r:id="rId1" w:history="1">
      <w:r w:rsidRPr="00874C0B">
        <w:rPr>
          <w:rStyle w:val="Lienhypertexte"/>
          <w:sz w:val="14"/>
        </w:rPr>
        <w:t>nouvelle-aquitaine.dreets.gouv.fr</w:t>
      </w:r>
    </w:hyperlink>
    <w:r>
      <w:rPr>
        <w:rStyle w:val="Lienhypertexte"/>
        <w:sz w:val="14"/>
      </w:rPr>
      <w:t xml:space="preserve"> </w:t>
    </w:r>
  </w:p>
  <w:p w14:paraId="11C4CF8C" w14:textId="77D025AB" w:rsidR="00CA6B19" w:rsidRPr="00771851" w:rsidRDefault="00CA6B19" w:rsidP="00CA6B19">
    <w:pPr>
      <w:tabs>
        <w:tab w:val="left" w:pos="142"/>
      </w:tabs>
      <w:ind w:left="-70"/>
      <w:rPr>
        <w:sz w:val="14"/>
      </w:rPr>
    </w:pPr>
    <w:r>
      <w:tab/>
    </w:r>
    <w:hyperlink r:id="rId2" w:history="1">
      <w:r w:rsidRPr="00060E8B">
        <w:rPr>
          <w:rStyle w:val="Lienhypertexte"/>
          <w:sz w:val="14"/>
        </w:rPr>
        <w:t>www.travail-emploi.gouv.fr</w:t>
      </w:r>
    </w:hyperlink>
    <w:r>
      <w:rPr>
        <w:sz w:val="14"/>
      </w:rPr>
      <w:t xml:space="preserve"> </w:t>
    </w:r>
  </w:p>
  <w:p w14:paraId="3FE9F23F" w14:textId="77777777" w:rsidR="00E43C8F" w:rsidRPr="007A1488" w:rsidRDefault="00E43C8F" w:rsidP="007A14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33ADD" w14:textId="77777777" w:rsidR="00005C76" w:rsidRDefault="00005C76">
      <w:r>
        <w:separator/>
      </w:r>
    </w:p>
  </w:footnote>
  <w:footnote w:type="continuationSeparator" w:id="0">
    <w:p w14:paraId="405DF9EC" w14:textId="77777777" w:rsidR="00005C76" w:rsidRDefault="00005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AED8" w14:textId="4E0B7051" w:rsidR="008A4930" w:rsidRPr="008C4D9C" w:rsidRDefault="00CA6B19" w:rsidP="008A4930">
    <w:pPr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CF99E6" wp14:editId="00F36E8E">
          <wp:simplePos x="0" y="0"/>
          <wp:positionH relativeFrom="margin">
            <wp:align>left</wp:align>
          </wp:positionH>
          <wp:positionV relativeFrom="paragraph">
            <wp:posOffset>-2209</wp:posOffset>
          </wp:positionV>
          <wp:extent cx="1260058" cy="795647"/>
          <wp:effectExtent l="0" t="0" r="0" b="5080"/>
          <wp:wrapNone/>
          <wp:docPr id="1231347810" name="Image 1231347810" descr="PREFET_NA_CMJN_3101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REFET_NA_CMJN_3101202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33" cy="79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4930">
      <w:rPr>
        <w:noProof/>
      </w:rPr>
      <w:t xml:space="preserve">                </w:t>
    </w:r>
    <w:r w:rsidR="008A4930" w:rsidRPr="008C4D9C">
      <w:tab/>
    </w:r>
    <w:r w:rsidR="007A1488">
      <w:t xml:space="preserve">    </w:t>
    </w:r>
    <w:r w:rsidR="008A4930" w:rsidRPr="008C4D9C">
      <w:tab/>
    </w:r>
    <w:r w:rsidR="007A1488">
      <w:t xml:space="preserve">   </w:t>
    </w:r>
    <w:r w:rsidR="007A1488">
      <w:rPr>
        <w:noProof/>
      </w:rPr>
      <w:t xml:space="preserve">                              </w:t>
    </w:r>
    <w:r>
      <w:rPr>
        <w:noProof/>
      </w:rPr>
      <w:t xml:space="preserve">      </w:t>
    </w:r>
    <w:r w:rsidRPr="00F87E5A">
      <w:rPr>
        <w:noProof/>
      </w:rPr>
      <w:drawing>
        <wp:inline distT="0" distB="0" distL="0" distR="0" wp14:anchorId="23660BFA" wp14:editId="1CE629F9">
          <wp:extent cx="1095375" cy="695325"/>
          <wp:effectExtent l="0" t="0" r="0" b="0"/>
          <wp:docPr id="2" name="Image 2" descr="http://www.fse.gouv.fr/sites/default/files/alpc_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http://www.fse.gouv.fr/sites/default/files/alpc_fs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488">
      <w:rPr>
        <w:noProof/>
      </w:rPr>
      <w:t xml:space="preserve">          </w:t>
    </w:r>
    <w:r>
      <w:rPr>
        <w:noProof/>
      </w:rPr>
      <w:t xml:space="preserve">                                    </w:t>
    </w:r>
    <w:r w:rsidR="007A1488">
      <w:rPr>
        <w:noProof/>
      </w:rPr>
      <w:t xml:space="preserve">   </w:t>
    </w:r>
    <w:r w:rsidR="008A4930">
      <w:rPr>
        <w:noProof/>
      </w:rPr>
      <w:t xml:space="preserve">      </w:t>
    </w:r>
    <w:r w:rsidR="00232898" w:rsidRPr="008C4D9C">
      <w:rPr>
        <w:rFonts w:ascii="Calibri" w:eastAsia="Calibri" w:hAnsi="Calibri"/>
        <w:caps/>
        <w:noProof/>
        <w:sz w:val="22"/>
        <w:szCs w:val="22"/>
      </w:rPr>
      <w:drawing>
        <wp:inline distT="0" distB="0" distL="0" distR="0" wp14:anchorId="712FFF82" wp14:editId="07777777">
          <wp:extent cx="1200150" cy="771525"/>
          <wp:effectExtent l="0" t="0" r="0" b="0"/>
          <wp:docPr id="3" name="Image 3" descr="J:\Pole3E\FSE\COM FSE\LOGOS\LOGO%20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J:\Pole3E\FSE\COM FSE\LOGOS\LOGO%20UE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9AE05" w14:textId="77777777" w:rsidR="00F7383D" w:rsidRDefault="008A4930" w:rsidP="008A4930">
    <w:pPr>
      <w:pStyle w:val="En-tte"/>
      <w:spacing w:line="200" w:lineRule="atLeast"/>
    </w:pP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C61"/>
    <w:multiLevelType w:val="hybridMultilevel"/>
    <w:tmpl w:val="FB1AAFF8"/>
    <w:lvl w:ilvl="0" w:tplc="A4F861CC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2FB475C8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Wingdings" w:hint="default"/>
      </w:rPr>
    </w:lvl>
    <w:lvl w:ilvl="2" w:tplc="1AD010AE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30709A74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C85604B6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Wingdings" w:hint="default"/>
      </w:rPr>
    </w:lvl>
    <w:lvl w:ilvl="5" w:tplc="2AA45B8A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15A24882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2D92B10E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Wingdings" w:hint="default"/>
      </w:rPr>
    </w:lvl>
    <w:lvl w:ilvl="8" w:tplc="0EE232D8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08DD48EC"/>
    <w:multiLevelType w:val="singleLevel"/>
    <w:tmpl w:val="758CE832"/>
    <w:lvl w:ilvl="0">
      <w:start w:val="2"/>
      <w:numFmt w:val="bullet"/>
      <w:lvlText w:val="–"/>
      <w:lvlJc w:val="left"/>
      <w:pPr>
        <w:tabs>
          <w:tab w:val="num" w:pos="2628"/>
        </w:tabs>
        <w:ind w:left="2628" w:hanging="360"/>
      </w:pPr>
      <w:rPr>
        <w:rFonts w:hint="default"/>
      </w:rPr>
    </w:lvl>
  </w:abstractNum>
  <w:abstractNum w:abstractNumId="2" w15:restartNumberingAfterBreak="0">
    <w:nsid w:val="313863EC"/>
    <w:multiLevelType w:val="hybridMultilevel"/>
    <w:tmpl w:val="93104C20"/>
    <w:lvl w:ilvl="0" w:tplc="6B808FF8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BC720BD0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Wingdings" w:hint="default"/>
      </w:rPr>
    </w:lvl>
    <w:lvl w:ilvl="2" w:tplc="7E68FD78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6D6E6D36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379E025C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Wingdings" w:hint="default"/>
      </w:rPr>
    </w:lvl>
    <w:lvl w:ilvl="5" w:tplc="F306E996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D37AAAF8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8D50CF10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Wingdings" w:hint="default"/>
      </w:rPr>
    </w:lvl>
    <w:lvl w:ilvl="8" w:tplc="2678144C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3EE75B9C"/>
    <w:multiLevelType w:val="hybridMultilevel"/>
    <w:tmpl w:val="2304AA32"/>
    <w:lvl w:ilvl="0" w:tplc="13B672CC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721CFBC0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Wingdings" w:hint="default"/>
      </w:rPr>
    </w:lvl>
    <w:lvl w:ilvl="2" w:tplc="956A6BF8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A14C6E2E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331AE396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Wingdings" w:hint="default"/>
      </w:rPr>
    </w:lvl>
    <w:lvl w:ilvl="5" w:tplc="A4BC3A6C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AE3267E2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C9D69248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Wingdings" w:hint="default"/>
      </w:rPr>
    </w:lvl>
    <w:lvl w:ilvl="8" w:tplc="7CC0728C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5CC07965"/>
    <w:multiLevelType w:val="hybridMultilevel"/>
    <w:tmpl w:val="E974BE3E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E115FA"/>
    <w:multiLevelType w:val="hybridMultilevel"/>
    <w:tmpl w:val="3CBE9BBA"/>
    <w:lvl w:ilvl="0" w:tplc="0F00CF6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64394">
    <w:abstractNumId w:val="1"/>
  </w:num>
  <w:num w:numId="2" w16cid:durableId="848057938">
    <w:abstractNumId w:val="0"/>
  </w:num>
  <w:num w:numId="3" w16cid:durableId="1573351893">
    <w:abstractNumId w:val="2"/>
  </w:num>
  <w:num w:numId="4" w16cid:durableId="1528718732">
    <w:abstractNumId w:val="3"/>
  </w:num>
  <w:num w:numId="5" w16cid:durableId="1782146913">
    <w:abstractNumId w:val="5"/>
  </w:num>
  <w:num w:numId="6" w16cid:durableId="209003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324"/>
    <w:rsid w:val="00005C76"/>
    <w:rsid w:val="0003635E"/>
    <w:rsid w:val="00045DFF"/>
    <w:rsid w:val="000503CE"/>
    <w:rsid w:val="00057381"/>
    <w:rsid w:val="0007284C"/>
    <w:rsid w:val="00074A3E"/>
    <w:rsid w:val="000756EC"/>
    <w:rsid w:val="000807D1"/>
    <w:rsid w:val="000A0218"/>
    <w:rsid w:val="000E60B0"/>
    <w:rsid w:val="000E6AF2"/>
    <w:rsid w:val="00105EA0"/>
    <w:rsid w:val="0011049B"/>
    <w:rsid w:val="001140EF"/>
    <w:rsid w:val="00134014"/>
    <w:rsid w:val="00143949"/>
    <w:rsid w:val="001606C3"/>
    <w:rsid w:val="001749EA"/>
    <w:rsid w:val="00180E8E"/>
    <w:rsid w:val="00181F54"/>
    <w:rsid w:val="0018720E"/>
    <w:rsid w:val="001B442E"/>
    <w:rsid w:val="001E6F71"/>
    <w:rsid w:val="001F50B8"/>
    <w:rsid w:val="002153BB"/>
    <w:rsid w:val="00232898"/>
    <w:rsid w:val="00247AB3"/>
    <w:rsid w:val="00263AD5"/>
    <w:rsid w:val="0026746F"/>
    <w:rsid w:val="00267D03"/>
    <w:rsid w:val="00276FAD"/>
    <w:rsid w:val="00285F32"/>
    <w:rsid w:val="002B3D92"/>
    <w:rsid w:val="002C15DF"/>
    <w:rsid w:val="002C207B"/>
    <w:rsid w:val="002E7341"/>
    <w:rsid w:val="002E7436"/>
    <w:rsid w:val="00304A32"/>
    <w:rsid w:val="00306BE6"/>
    <w:rsid w:val="00313258"/>
    <w:rsid w:val="00321D6E"/>
    <w:rsid w:val="003261E1"/>
    <w:rsid w:val="00343332"/>
    <w:rsid w:val="00353CBD"/>
    <w:rsid w:val="00354BD7"/>
    <w:rsid w:val="00364AF2"/>
    <w:rsid w:val="00374730"/>
    <w:rsid w:val="00382ED3"/>
    <w:rsid w:val="00394538"/>
    <w:rsid w:val="003A0404"/>
    <w:rsid w:val="003A25B9"/>
    <w:rsid w:val="003A325C"/>
    <w:rsid w:val="003B3CA3"/>
    <w:rsid w:val="003B49EE"/>
    <w:rsid w:val="003B6AA3"/>
    <w:rsid w:val="003D0678"/>
    <w:rsid w:val="003D4875"/>
    <w:rsid w:val="003D7281"/>
    <w:rsid w:val="003E0B64"/>
    <w:rsid w:val="003F34A9"/>
    <w:rsid w:val="003F66AF"/>
    <w:rsid w:val="00413ED9"/>
    <w:rsid w:val="00414EBF"/>
    <w:rsid w:val="00424ACA"/>
    <w:rsid w:val="00437F81"/>
    <w:rsid w:val="00442F6D"/>
    <w:rsid w:val="00455B23"/>
    <w:rsid w:val="00463552"/>
    <w:rsid w:val="00486E8A"/>
    <w:rsid w:val="00494CAB"/>
    <w:rsid w:val="004A2B5B"/>
    <w:rsid w:val="004B2862"/>
    <w:rsid w:val="004B6FDE"/>
    <w:rsid w:val="004C4A3D"/>
    <w:rsid w:val="004C5F6C"/>
    <w:rsid w:val="004C693A"/>
    <w:rsid w:val="004C75EE"/>
    <w:rsid w:val="004C7EC6"/>
    <w:rsid w:val="004D7C38"/>
    <w:rsid w:val="004E4D1A"/>
    <w:rsid w:val="004F41D4"/>
    <w:rsid w:val="004F5087"/>
    <w:rsid w:val="004F6F75"/>
    <w:rsid w:val="0050147F"/>
    <w:rsid w:val="00501C24"/>
    <w:rsid w:val="00517DDC"/>
    <w:rsid w:val="00527987"/>
    <w:rsid w:val="00542B08"/>
    <w:rsid w:val="00542B83"/>
    <w:rsid w:val="00544564"/>
    <w:rsid w:val="005523C2"/>
    <w:rsid w:val="00571B12"/>
    <w:rsid w:val="0057414D"/>
    <w:rsid w:val="005823B8"/>
    <w:rsid w:val="005B3FA8"/>
    <w:rsid w:val="005B69E7"/>
    <w:rsid w:val="005C2E05"/>
    <w:rsid w:val="005C7E93"/>
    <w:rsid w:val="005D1A97"/>
    <w:rsid w:val="005E4875"/>
    <w:rsid w:val="006001C8"/>
    <w:rsid w:val="006034E8"/>
    <w:rsid w:val="006044F3"/>
    <w:rsid w:val="00605A60"/>
    <w:rsid w:val="00615A19"/>
    <w:rsid w:val="0062170C"/>
    <w:rsid w:val="0063674F"/>
    <w:rsid w:val="00637EC8"/>
    <w:rsid w:val="00643470"/>
    <w:rsid w:val="00664905"/>
    <w:rsid w:val="006656A9"/>
    <w:rsid w:val="006718C0"/>
    <w:rsid w:val="00681D0C"/>
    <w:rsid w:val="00683BF4"/>
    <w:rsid w:val="0068510D"/>
    <w:rsid w:val="006B53E2"/>
    <w:rsid w:val="006C0096"/>
    <w:rsid w:val="006C2399"/>
    <w:rsid w:val="006F6060"/>
    <w:rsid w:val="007201B9"/>
    <w:rsid w:val="0072047E"/>
    <w:rsid w:val="00721A14"/>
    <w:rsid w:val="0072208C"/>
    <w:rsid w:val="007224AE"/>
    <w:rsid w:val="007253E0"/>
    <w:rsid w:val="00732038"/>
    <w:rsid w:val="00740BAC"/>
    <w:rsid w:val="0074255E"/>
    <w:rsid w:val="0075307C"/>
    <w:rsid w:val="00753F8E"/>
    <w:rsid w:val="0078271F"/>
    <w:rsid w:val="00785939"/>
    <w:rsid w:val="00796438"/>
    <w:rsid w:val="0079792D"/>
    <w:rsid w:val="007A1488"/>
    <w:rsid w:val="007B24BD"/>
    <w:rsid w:val="007C6D56"/>
    <w:rsid w:val="007D32B8"/>
    <w:rsid w:val="007D380A"/>
    <w:rsid w:val="007E15F6"/>
    <w:rsid w:val="007E1800"/>
    <w:rsid w:val="007E2D94"/>
    <w:rsid w:val="00802C94"/>
    <w:rsid w:val="00811D00"/>
    <w:rsid w:val="00813B65"/>
    <w:rsid w:val="00822D41"/>
    <w:rsid w:val="0082560C"/>
    <w:rsid w:val="008420BF"/>
    <w:rsid w:val="008562B0"/>
    <w:rsid w:val="00880022"/>
    <w:rsid w:val="008824BD"/>
    <w:rsid w:val="008A4930"/>
    <w:rsid w:val="008B4443"/>
    <w:rsid w:val="008C4592"/>
    <w:rsid w:val="008C6847"/>
    <w:rsid w:val="0090391A"/>
    <w:rsid w:val="0091097F"/>
    <w:rsid w:val="00913B7B"/>
    <w:rsid w:val="009245E7"/>
    <w:rsid w:val="009471EE"/>
    <w:rsid w:val="00975CBF"/>
    <w:rsid w:val="009A340A"/>
    <w:rsid w:val="009C0E45"/>
    <w:rsid w:val="009E7E1E"/>
    <w:rsid w:val="009F0C16"/>
    <w:rsid w:val="009F1345"/>
    <w:rsid w:val="009F22A3"/>
    <w:rsid w:val="00A0141D"/>
    <w:rsid w:val="00A13711"/>
    <w:rsid w:val="00A253DC"/>
    <w:rsid w:val="00A26182"/>
    <w:rsid w:val="00A34859"/>
    <w:rsid w:val="00A53F9A"/>
    <w:rsid w:val="00A64747"/>
    <w:rsid w:val="00A8333A"/>
    <w:rsid w:val="00A83BD9"/>
    <w:rsid w:val="00A97813"/>
    <w:rsid w:val="00A97E7D"/>
    <w:rsid w:val="00AA2E10"/>
    <w:rsid w:val="00AB404A"/>
    <w:rsid w:val="00AC2338"/>
    <w:rsid w:val="00AC39B8"/>
    <w:rsid w:val="00AD1447"/>
    <w:rsid w:val="00AE4731"/>
    <w:rsid w:val="00AF5FA8"/>
    <w:rsid w:val="00AF725E"/>
    <w:rsid w:val="00B24A31"/>
    <w:rsid w:val="00B356AD"/>
    <w:rsid w:val="00B61D57"/>
    <w:rsid w:val="00B75E78"/>
    <w:rsid w:val="00B761AF"/>
    <w:rsid w:val="00B93DD9"/>
    <w:rsid w:val="00BA257A"/>
    <w:rsid w:val="00BA528C"/>
    <w:rsid w:val="00BB1182"/>
    <w:rsid w:val="00BC3331"/>
    <w:rsid w:val="00BE14C2"/>
    <w:rsid w:val="00BE32F7"/>
    <w:rsid w:val="00BE7103"/>
    <w:rsid w:val="00BF05A7"/>
    <w:rsid w:val="00C01B23"/>
    <w:rsid w:val="00C12C44"/>
    <w:rsid w:val="00C13321"/>
    <w:rsid w:val="00C13767"/>
    <w:rsid w:val="00C20B79"/>
    <w:rsid w:val="00C23352"/>
    <w:rsid w:val="00C3690E"/>
    <w:rsid w:val="00C3692B"/>
    <w:rsid w:val="00C400BC"/>
    <w:rsid w:val="00C55CF1"/>
    <w:rsid w:val="00C573DF"/>
    <w:rsid w:val="00C60F95"/>
    <w:rsid w:val="00C61C2A"/>
    <w:rsid w:val="00C624DF"/>
    <w:rsid w:val="00CA6B19"/>
    <w:rsid w:val="00CB6E8E"/>
    <w:rsid w:val="00CC631A"/>
    <w:rsid w:val="00CC64ED"/>
    <w:rsid w:val="00CD2600"/>
    <w:rsid w:val="00CD552B"/>
    <w:rsid w:val="00CE5534"/>
    <w:rsid w:val="00CF5F6E"/>
    <w:rsid w:val="00CF7D0B"/>
    <w:rsid w:val="00D1049D"/>
    <w:rsid w:val="00D21AC0"/>
    <w:rsid w:val="00D23043"/>
    <w:rsid w:val="00D42102"/>
    <w:rsid w:val="00D43FA5"/>
    <w:rsid w:val="00D55427"/>
    <w:rsid w:val="00D80C69"/>
    <w:rsid w:val="00D83BA7"/>
    <w:rsid w:val="00D87FF7"/>
    <w:rsid w:val="00DB02FF"/>
    <w:rsid w:val="00DC08B7"/>
    <w:rsid w:val="00DC3C9E"/>
    <w:rsid w:val="00DD0E05"/>
    <w:rsid w:val="00DD5C4F"/>
    <w:rsid w:val="00DD6324"/>
    <w:rsid w:val="00DE22F7"/>
    <w:rsid w:val="00DE35E1"/>
    <w:rsid w:val="00DF6051"/>
    <w:rsid w:val="00DF65A9"/>
    <w:rsid w:val="00E36C5E"/>
    <w:rsid w:val="00E43C8F"/>
    <w:rsid w:val="00E52C92"/>
    <w:rsid w:val="00E53BA4"/>
    <w:rsid w:val="00E53C60"/>
    <w:rsid w:val="00E57F5E"/>
    <w:rsid w:val="00E62CE7"/>
    <w:rsid w:val="00E7217B"/>
    <w:rsid w:val="00E759CB"/>
    <w:rsid w:val="00E811AA"/>
    <w:rsid w:val="00E81946"/>
    <w:rsid w:val="00E925DF"/>
    <w:rsid w:val="00EA20FE"/>
    <w:rsid w:val="00EA669E"/>
    <w:rsid w:val="00EB20F4"/>
    <w:rsid w:val="00EE1B48"/>
    <w:rsid w:val="00EF0E9A"/>
    <w:rsid w:val="00EF282D"/>
    <w:rsid w:val="00EF7794"/>
    <w:rsid w:val="00F0686C"/>
    <w:rsid w:val="00F303C1"/>
    <w:rsid w:val="00F3132A"/>
    <w:rsid w:val="00F32AE1"/>
    <w:rsid w:val="00F3404F"/>
    <w:rsid w:val="00F451F3"/>
    <w:rsid w:val="00F61ECC"/>
    <w:rsid w:val="00F731F9"/>
    <w:rsid w:val="00F7383D"/>
    <w:rsid w:val="00F74261"/>
    <w:rsid w:val="00F773E7"/>
    <w:rsid w:val="00F97624"/>
    <w:rsid w:val="00FA49FD"/>
    <w:rsid w:val="00FB5E01"/>
    <w:rsid w:val="00FD1D8E"/>
    <w:rsid w:val="00FD3E86"/>
    <w:rsid w:val="00FF3563"/>
    <w:rsid w:val="05102D03"/>
    <w:rsid w:val="0EE14489"/>
    <w:rsid w:val="10E6A570"/>
    <w:rsid w:val="13DEFB52"/>
    <w:rsid w:val="14AD29BF"/>
    <w:rsid w:val="25E8E838"/>
    <w:rsid w:val="26C256AB"/>
    <w:rsid w:val="2B528C46"/>
    <w:rsid w:val="33444547"/>
    <w:rsid w:val="3851D934"/>
    <w:rsid w:val="3C7805E5"/>
    <w:rsid w:val="3D2630BD"/>
    <w:rsid w:val="3FADFEDF"/>
    <w:rsid w:val="419AE19A"/>
    <w:rsid w:val="4FFA7F0D"/>
    <w:rsid w:val="547639CF"/>
    <w:rsid w:val="573E2A43"/>
    <w:rsid w:val="5BA02686"/>
    <w:rsid w:val="63BB8E32"/>
    <w:rsid w:val="70DF4A9A"/>
    <w:rsid w:val="716AB98C"/>
    <w:rsid w:val="7762D2AE"/>
    <w:rsid w:val="786C177B"/>
    <w:rsid w:val="7BFE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182BDF"/>
  <w15:chartTrackingRefBased/>
  <w15:docId w15:val="{ECDEDC56-ED38-4079-BD72-C3B78289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lang w:eastAsia="fr-FR"/>
    </w:rPr>
  </w:style>
  <w:style w:type="paragraph" w:styleId="Titre1">
    <w:name w:val="heading 1"/>
    <w:aliases w:val="zz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16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6">
    <w:name w:val="adresse + 6"/>
    <w:aliases w:val="5 pt"/>
    <w:pPr>
      <w:spacing w:line="230" w:lineRule="exact"/>
    </w:pPr>
    <w:rPr>
      <w:rFonts w:ascii="Arial" w:hAnsi="Arial"/>
      <w:caps/>
      <w:spacing w:val="12"/>
      <w:sz w:val="13"/>
      <w:lang w:eastAsia="fr-FR"/>
    </w:rPr>
  </w:style>
  <w:style w:type="paragraph" w:customStyle="1" w:styleId="affairesuivie8pt">
    <w:name w:val="affaire suivie + 8 pt"/>
    <w:pPr>
      <w:spacing w:line="230" w:lineRule="exact"/>
    </w:pPr>
    <w:rPr>
      <w:spacing w:val="12"/>
      <w:sz w:val="16"/>
      <w:lang w:eastAsia="fr-FR"/>
    </w:rPr>
  </w:style>
  <w:style w:type="paragraph" w:styleId="Notedebasdepage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Styleadresse65pt">
    <w:name w:val="Style adresse + 65 pt"/>
    <w:basedOn w:val="adresse6"/>
    <w:rPr>
      <w:szCs w:val="13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character" w:styleId="Lienhypertexte">
    <w:name w:val="Hyperlink"/>
    <w:uiPriority w:val="99"/>
    <w:rPr>
      <w:rFonts w:ascii="Arial" w:hAnsi="Arial"/>
      <w:color w:val="0000FF"/>
      <w:sz w:val="13"/>
      <w:u w:val="single"/>
    </w:rPr>
  </w:style>
  <w:style w:type="character" w:styleId="lev">
    <w:name w:val="Strong"/>
    <w:qFormat/>
    <w:rsid w:val="00020641"/>
    <w:rPr>
      <w:b/>
      <w:bCs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semiHidden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eastAsia="fr-FR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orpsdutexte">
    <w:name w:val="Corps du texte"/>
    <w:pPr>
      <w:spacing w:line="260" w:lineRule="atLeast"/>
      <w:ind w:left="1701"/>
      <w:jc w:val="both"/>
    </w:pPr>
    <w:rPr>
      <w:spacing w:val="6"/>
      <w:sz w:val="22"/>
      <w:szCs w:val="22"/>
      <w:lang w:eastAsia="fr-FR"/>
    </w:rPr>
  </w:style>
  <w:style w:type="paragraph" w:customStyle="1" w:styleId="Destinataire">
    <w:name w:val="Destinataire"/>
    <w:basedOn w:val="Date1"/>
    <w:pPr>
      <w:spacing w:before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MissionsdelaDGEFP">
    <w:name w:val="Missions de la DGEFP"/>
    <w:basedOn w:val="affairesuivie8pt"/>
    <w:pPr>
      <w:spacing w:line="240" w:lineRule="auto"/>
    </w:pPr>
    <w:rPr>
      <w:b/>
      <w:sz w:val="18"/>
      <w:szCs w:val="18"/>
    </w:rPr>
  </w:style>
  <w:style w:type="paragraph" w:customStyle="1" w:styleId="Sous-directionsdpartements">
    <w:name w:val="Sous-directions départements"/>
    <w:basedOn w:val="teledoc"/>
    <w:rPr>
      <w:sz w:val="13"/>
      <w:szCs w:val="13"/>
    </w:rPr>
  </w:style>
  <w:style w:type="paragraph" w:customStyle="1" w:styleId="Objet11pt">
    <w:name w:val="Objet + 11 pt"/>
    <w:basedOn w:val="Normal"/>
    <w:pPr>
      <w:spacing w:line="260" w:lineRule="exact"/>
    </w:pPr>
    <w:rPr>
      <w:b/>
      <w:bCs/>
      <w:spacing w:val="12"/>
      <w:sz w:val="22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Numrodepage">
    <w:name w:val="page number"/>
    <w:basedOn w:val="Policepardfaut"/>
  </w:style>
  <w:style w:type="paragraph" w:customStyle="1" w:styleId="Styledircom1religne75pt">
    <w:name w:val="Style dircom 1re ligne + 75 pt"/>
    <w:basedOn w:val="dircom1religne"/>
    <w:semiHidden/>
    <w:pPr>
      <w:jc w:val="left"/>
    </w:pPr>
    <w:rPr>
      <w:sz w:val="15"/>
    </w:rPr>
  </w:style>
  <w:style w:type="paragraph" w:customStyle="1" w:styleId="Styleaffairesuivie8pt">
    <w:name w:val="Style affaire suivie + 8 pt"/>
    <w:basedOn w:val="affairesuivie8pt"/>
    <w:rPr>
      <w:szCs w:val="16"/>
    </w:rPr>
  </w:style>
  <w:style w:type="character" w:customStyle="1" w:styleId="affairesuivie8ptCarCar">
    <w:name w:val="affaire suivie + 8 pt Car Car"/>
    <w:rPr>
      <w:noProof w:val="0"/>
      <w:spacing w:val="12"/>
      <w:sz w:val="16"/>
      <w:lang w:val="fr-FR" w:eastAsia="fr-FR" w:bidi="ar-SA"/>
    </w:rPr>
  </w:style>
  <w:style w:type="character" w:customStyle="1" w:styleId="Styleaffairesuivie8ptCar">
    <w:name w:val="Style affaire suivie + 8 pt Car"/>
    <w:rPr>
      <w:noProof w:val="0"/>
      <w:spacing w:val="12"/>
      <w:sz w:val="16"/>
      <w:szCs w:val="16"/>
      <w:lang w:val="fr-FR" w:eastAsia="fr-FR" w:bidi="ar-SA"/>
    </w:rPr>
  </w:style>
  <w:style w:type="paragraph" w:styleId="Textedebulles">
    <w:name w:val="Balloon Text"/>
    <w:basedOn w:val="Normal"/>
    <w:semiHidden/>
    <w:rsid w:val="00254044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E710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E7103"/>
  </w:style>
  <w:style w:type="table" w:styleId="Grilledutableau">
    <w:name w:val="Table Grid"/>
    <w:basedOn w:val="TableauNormal"/>
    <w:uiPriority w:val="59"/>
    <w:rsid w:val="00C133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slibellemoyenkss">
    <w:name w:val="kss_libelle_moyen_kss"/>
    <w:rsid w:val="00975CBF"/>
  </w:style>
  <w:style w:type="table" w:customStyle="1" w:styleId="Grilledutableau1">
    <w:name w:val="Grille du tableau1"/>
    <w:basedOn w:val="TableauNormal"/>
    <w:next w:val="Grilledutableau"/>
    <w:uiPriority w:val="59"/>
    <w:rsid w:val="00EF77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CA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vail-emploi.gouv.fr" TargetMode="External"/><Relationship Id="rId1" Type="http://schemas.openxmlformats.org/officeDocument/2006/relationships/hyperlink" Target="https://nouvelle-aquitaine.dreets.gouv.f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EFP\Local%20Settings\Temporary%20Internet%20Files\Content.IE5\6B464MVJ\Mod&#232;le%20lettre-TYPE%20administrative%20logo%20couleur%20MINEF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043248-8b3d-48ae-b589-a2646fb0b50d">
      <Terms xmlns="http://schemas.microsoft.com/office/infopath/2007/PartnerControls"/>
    </lcf76f155ced4ddcb4097134ff3c332f>
    <TaxCatchAll xmlns="f14fad09-e08f-47d2-91ff-2867b937bf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04426D1D9374081E3619396188474" ma:contentTypeVersion="18" ma:contentTypeDescription="Crée un document." ma:contentTypeScope="" ma:versionID="e7438a8ab6751843f9b0385be0ebb67a">
  <xsd:schema xmlns:xsd="http://www.w3.org/2001/XMLSchema" xmlns:xs="http://www.w3.org/2001/XMLSchema" xmlns:p="http://schemas.microsoft.com/office/2006/metadata/properties" xmlns:ns2="66043248-8b3d-48ae-b589-a2646fb0b50d" xmlns:ns3="f14fad09-e08f-47d2-91ff-2867b937bf42" targetNamespace="http://schemas.microsoft.com/office/2006/metadata/properties" ma:root="true" ma:fieldsID="b8648d767c7b12da6266efc439e6fd08" ns2:_="" ns3:_="">
    <xsd:import namespace="66043248-8b3d-48ae-b589-a2646fb0b50d"/>
    <xsd:import namespace="f14fad09-e08f-47d2-91ff-2867b937b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43248-8b3d-48ae-b589-a2646fb0b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c775635c-929f-420b-bbf0-50c23f8d5e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4fad09-e08f-47d2-91ff-2867b937bf4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364ed71-7b2a-45da-b305-2dd38446f633}" ma:internalName="TaxCatchAll" ma:showField="CatchAllData" ma:web="f14fad09-e08f-47d2-91ff-2867b937bf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6DD54-8A55-4327-B952-81302E236B45}">
  <ds:schemaRefs>
    <ds:schemaRef ds:uri="http://schemas.microsoft.com/office/2006/metadata/properties"/>
    <ds:schemaRef ds:uri="http://schemas.microsoft.com/office/infopath/2007/PartnerControls"/>
    <ds:schemaRef ds:uri="66043248-8b3d-48ae-b589-a2646fb0b50d"/>
    <ds:schemaRef ds:uri="f14fad09-e08f-47d2-91ff-2867b937bf42"/>
  </ds:schemaRefs>
</ds:datastoreItem>
</file>

<file path=customXml/itemProps2.xml><?xml version="1.0" encoding="utf-8"?>
<ds:datastoreItem xmlns:ds="http://schemas.openxmlformats.org/officeDocument/2006/customXml" ds:itemID="{1DD6F923-CF20-4518-BCCD-AF7CCF4C6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F92D5-569E-4E0B-92EF-FC591EA26C3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0A1B423-3A90-4DA0-A87A-320EBB28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043248-8b3d-48ae-b589-a2646fb0b50d"/>
    <ds:schemaRef ds:uri="f14fad09-e08f-47d2-91ff-2867b937b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91CD56-DD9B-4B5F-A0D3-97CC3D12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lettre-TYPE administrative logo couleur MINEFE.dot</Template>
  <TotalTime>3</TotalTime>
  <Pages>2</Pages>
  <Words>346</Words>
  <Characters>1907</Characters>
  <Application>Microsoft Office Word</Application>
  <DocSecurity>0</DocSecurity>
  <Lines>15</Lines>
  <Paragraphs>4</Paragraphs>
  <ScaleCrop>false</ScaleCrop>
  <Company>DICOM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DICOM</dc:creator>
  <cp:keywords/>
  <cp:lastModifiedBy>ALBERT-REVERSADE, Helene (DREETS-NA)</cp:lastModifiedBy>
  <cp:revision>3</cp:revision>
  <cp:lastPrinted>2018-06-12T22:03:00Z</cp:lastPrinted>
  <dcterms:created xsi:type="dcterms:W3CDTF">2025-05-10T16:00:00Z</dcterms:created>
  <dcterms:modified xsi:type="dcterms:W3CDTF">2025-05-10T16:06:00Z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AQUITAINE-733-111</vt:lpwstr>
  </property>
  <property fmtid="{D5CDD505-2E9C-101B-9397-08002B2CF9AE}" pid="3" name="_dlc_DocIdItemGuid">
    <vt:lpwstr>d2724014-6419-4c17-921f-c9381987d5c0</vt:lpwstr>
  </property>
  <property fmtid="{D5CDD505-2E9C-101B-9397-08002B2CF9AE}" pid="4" name="_dlc_DocIdUrl">
    <vt:lpwstr>http://intranet.direccte.gouv.fr/Aquit/EnvTrav/EnvTravCom/_layouts/DocIdRedir.aspx?ID=AQUITAINE-733-111, AQUITAINE-733-111</vt:lpwstr>
  </property>
  <property fmtid="{D5CDD505-2E9C-101B-9397-08002B2CF9AE}" pid="5" name="PublishingExpirationDate">
    <vt:lpwstr/>
  </property>
  <property fmtid="{D5CDD505-2E9C-101B-9397-08002B2CF9AE}" pid="6" name="PublishingStartDate">
    <vt:lpwstr/>
  </property>
  <property fmtid="{D5CDD505-2E9C-101B-9397-08002B2CF9AE}" pid="7" name="TaxCatchAll">
    <vt:lpwstr/>
  </property>
  <property fmtid="{D5CDD505-2E9C-101B-9397-08002B2CF9AE}" pid="8" name="lcf76f155ced4ddcb4097134ff3c332f">
    <vt:lpwstr/>
  </property>
  <property fmtid="{D5CDD505-2E9C-101B-9397-08002B2CF9AE}" pid="9" name="MediaServiceImageTags">
    <vt:lpwstr/>
  </property>
  <property fmtid="{D5CDD505-2E9C-101B-9397-08002B2CF9AE}" pid="10" name="ContentTypeId">
    <vt:lpwstr>0x01010061204426D1D9374081E3619396188474</vt:lpwstr>
  </property>
</Properties>
</file>