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229FD" w14:textId="77777777" w:rsidR="00BE3879" w:rsidRPr="00550362" w:rsidRDefault="00BE3879" w:rsidP="00BE3879">
      <w:pPr>
        <w:pStyle w:val="01NomTakaclient"/>
        <w:keepLines/>
        <w:spacing w:after="720"/>
        <w:rPr>
          <w:rFonts w:ascii="Arial Gras" w:hAnsi="Arial Gras"/>
          <w:caps/>
        </w:rPr>
      </w:pPr>
      <w:bookmarkStart w:id="0" w:name="_Hlk29826588"/>
      <w:bookmarkStart w:id="1" w:name="_Hlk37053023"/>
      <w:r>
        <w:rPr>
          <w:rFonts w:ascii="Arial Gras" w:hAnsi="Arial Gras"/>
          <w:caps/>
        </w:rPr>
        <w:t>GROUPE HOSPITALIER</w:t>
      </w:r>
      <w:r>
        <w:rPr>
          <w:rFonts w:ascii="Arial Gras" w:hAnsi="Arial Gras"/>
          <w:caps/>
        </w:rPr>
        <w:br/>
        <w:t>DE LA HAUTE-SAONE ETABLISSEMENT SUPPORT</w:t>
      </w:r>
      <w:r>
        <w:rPr>
          <w:rFonts w:ascii="Arial Gras" w:hAnsi="Arial Gras"/>
          <w:caps/>
        </w:rPr>
        <w:br/>
        <w:t>DU GHT DE LA HAUTE-SAONE</w:t>
      </w:r>
    </w:p>
    <w:bookmarkEnd w:id="0"/>
    <w:p w14:paraId="271A86B5" w14:textId="2CF2CCE7" w:rsidR="003516FC" w:rsidRPr="001E1870" w:rsidRDefault="001E1870" w:rsidP="00FF550B">
      <w:pPr>
        <w:pStyle w:val="02Nomdulot"/>
        <w:keepLines/>
        <w:spacing w:before="720" w:after="840"/>
        <w:ind w:right="0"/>
        <w:rPr>
          <w:rFonts w:ascii="Arial Gras" w:hAnsi="Arial Gras"/>
          <w:caps/>
        </w:rPr>
      </w:pPr>
      <w:r w:rsidRPr="001E1870">
        <w:rPr>
          <w:rFonts w:ascii="Arial Gras" w:hAnsi="Arial Gras"/>
          <w:caps/>
        </w:rPr>
        <w:t>Assurance</w:t>
      </w:r>
      <w:r w:rsidRPr="001E1870">
        <w:rPr>
          <w:rFonts w:ascii="Arial Gras" w:hAnsi="Arial Gras"/>
          <w:caps/>
          <w:sz w:val="36"/>
        </w:rPr>
        <w:br/>
      </w:r>
      <w:r w:rsidRPr="001E1870">
        <w:rPr>
          <w:rFonts w:ascii="Arial Gras" w:hAnsi="Arial Gras"/>
          <w:caps/>
        </w:rPr>
        <w:t>risques statutaires du personnel</w:t>
      </w:r>
    </w:p>
    <w:p w14:paraId="285DBB0B" w14:textId="63172AB1" w:rsidR="00F355C9" w:rsidRPr="00DA3C10" w:rsidRDefault="00F355C9" w:rsidP="00BD6450">
      <w:pPr>
        <w:pStyle w:val="03Numlot"/>
        <w:keepLines/>
        <w:spacing w:before="360" w:after="1080"/>
        <w:ind w:right="0"/>
        <w:rPr>
          <w:b/>
        </w:rPr>
      </w:pPr>
      <w:r w:rsidRPr="00F355C9">
        <w:t>LOT N</w:t>
      </w:r>
      <w:r w:rsidRPr="00DA3C10">
        <w:rPr>
          <w:b/>
        </w:rPr>
        <w:t xml:space="preserve">° </w:t>
      </w:r>
      <w:r w:rsidR="00264CF1">
        <w:rPr>
          <w:b/>
        </w:rPr>
        <w:t>4</w:t>
      </w:r>
    </w:p>
    <w:p w14:paraId="27C5BBB8" w14:textId="19BF70A9"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8F3ADD" w:rsidRPr="00372C8D" w14:paraId="620B3914" w14:textId="77777777" w:rsidTr="008F3ADD">
        <w:tc>
          <w:tcPr>
            <w:tcW w:w="9356" w:type="dxa"/>
          </w:tcPr>
          <w:bookmarkEnd w:id="2"/>
          <w:p w14:paraId="20EDE8DD" w14:textId="77777777" w:rsidR="008F3ADD" w:rsidRPr="00372C8D" w:rsidRDefault="008F3ADD" w:rsidP="008F3ADD">
            <w:pPr>
              <w:keepLines/>
              <w:widowControl w:val="0"/>
              <w:spacing w:before="140" w:after="140"/>
              <w:ind w:left="454"/>
              <w:rPr>
                <w:b/>
                <w:color w:val="436E91"/>
                <w:szCs w:val="18"/>
              </w:rPr>
            </w:pPr>
            <w:r w:rsidRPr="00372C8D">
              <w:rPr>
                <w:b/>
                <w:color w:val="436E91"/>
                <w:szCs w:val="18"/>
              </w:rPr>
              <w:t>Le présent dossier comporte :</w:t>
            </w:r>
          </w:p>
        </w:tc>
      </w:tr>
      <w:tr w:rsidR="008F3ADD" w:rsidRPr="00372C8D" w14:paraId="1906A447" w14:textId="77777777" w:rsidTr="008F3ADD">
        <w:tc>
          <w:tcPr>
            <w:tcW w:w="9356" w:type="dxa"/>
          </w:tcPr>
          <w:p w14:paraId="6399A974" w14:textId="77777777" w:rsidR="008F3ADD" w:rsidRPr="00372C8D" w:rsidRDefault="008F3ADD" w:rsidP="008F3ADD">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8F3ADD" w:rsidRPr="00372C8D" w14:paraId="57417423" w14:textId="77777777" w:rsidTr="008F3ADD">
        <w:tc>
          <w:tcPr>
            <w:tcW w:w="9356" w:type="dxa"/>
          </w:tcPr>
          <w:p w14:paraId="2ED9092B" w14:textId="77777777" w:rsidR="008F3ADD" w:rsidRPr="00372C8D" w:rsidRDefault="008F3ADD" w:rsidP="008F3ADD">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8F3ADD" w:rsidRPr="00372C8D" w14:paraId="0207BCDB" w14:textId="77777777" w:rsidTr="008F3ADD">
        <w:tc>
          <w:tcPr>
            <w:tcW w:w="9356" w:type="dxa"/>
          </w:tcPr>
          <w:p w14:paraId="0511416E" w14:textId="77777777" w:rsidR="008F3ADD" w:rsidRPr="00372C8D" w:rsidRDefault="008F3ADD" w:rsidP="008F3ADD">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8F3ADD" w:rsidRPr="00372C8D" w14:paraId="4E3CB78E" w14:textId="77777777" w:rsidTr="008F3ADD">
        <w:tc>
          <w:tcPr>
            <w:tcW w:w="9356" w:type="dxa"/>
          </w:tcPr>
          <w:p w14:paraId="7DE4D141" w14:textId="77777777" w:rsidR="008F3ADD" w:rsidRPr="00372C8D" w:rsidRDefault="008F3ADD" w:rsidP="008F3ADD">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8F3ADD" w:rsidRPr="00372C8D" w14:paraId="52B6C1AE" w14:textId="77777777" w:rsidTr="008F3ADD">
        <w:tc>
          <w:tcPr>
            <w:tcW w:w="9356" w:type="dxa"/>
          </w:tcPr>
          <w:p w14:paraId="0A5AA69E" w14:textId="77777777" w:rsidR="008F3ADD" w:rsidRPr="00372C8D" w:rsidRDefault="008F3ADD" w:rsidP="008F3ADD">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8F3ADD" w:rsidRPr="00372C8D" w14:paraId="1E890D4F" w14:textId="77777777" w:rsidTr="008F3ADD">
        <w:tc>
          <w:tcPr>
            <w:tcW w:w="9356" w:type="dxa"/>
          </w:tcPr>
          <w:p w14:paraId="48311896" w14:textId="77777777" w:rsidR="008F3ADD" w:rsidRPr="00372C8D" w:rsidRDefault="008F3ADD" w:rsidP="008F3ADD">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48302FA7" w14:textId="77777777" w:rsidR="00D06A2A" w:rsidRDefault="00D06A2A" w:rsidP="00BD6450">
      <w:pPr>
        <w:keepLines/>
        <w:widowControl w:val="0"/>
        <w:ind w:left="5812" w:hanging="142"/>
        <w:rPr>
          <w:sz w:val="24"/>
        </w:rPr>
        <w:sectPr w:rsidR="00D06A2A" w:rsidSect="00D2163E">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08EF54DB" w14:textId="77777777" w:rsidR="00BE3879" w:rsidRPr="00550362" w:rsidRDefault="00BE3879" w:rsidP="00BE3879">
      <w:pPr>
        <w:pStyle w:val="01NomTakaclient"/>
        <w:keepLines/>
        <w:spacing w:after="720"/>
        <w:rPr>
          <w:rFonts w:ascii="Arial Gras" w:hAnsi="Arial Gras"/>
          <w:caps/>
        </w:rPr>
      </w:pPr>
      <w:r>
        <w:rPr>
          <w:rFonts w:ascii="Arial Gras" w:hAnsi="Arial Gras"/>
          <w:caps/>
        </w:rPr>
        <w:lastRenderedPageBreak/>
        <w:t>GROUPE HOSPITALIER</w:t>
      </w:r>
      <w:r>
        <w:rPr>
          <w:rFonts w:ascii="Arial Gras" w:hAnsi="Arial Gras"/>
          <w:caps/>
        </w:rPr>
        <w:br/>
        <w:t>DE LA HAUTE-SAONE ETABLISSEMENT SUPPORT</w:t>
      </w:r>
      <w:r>
        <w:rPr>
          <w:rFonts w:ascii="Arial Gras" w:hAnsi="Arial Gras"/>
          <w:caps/>
        </w:rPr>
        <w:br/>
        <w:t>DU GHT DE LA HAUTE-SAONE</w:t>
      </w:r>
    </w:p>
    <w:p w14:paraId="62E30466" w14:textId="77777777" w:rsidR="008F3ADD" w:rsidRPr="009C4136" w:rsidRDefault="008F3ADD" w:rsidP="008F3ADD">
      <w:pPr>
        <w:pStyle w:val="04TitreAECPDTSIN"/>
        <w:keepLines/>
        <w:spacing w:after="840"/>
        <w:rPr>
          <w:caps/>
          <w:sz w:val="36"/>
          <w:szCs w:val="36"/>
        </w:rPr>
      </w:pPr>
      <w:r w:rsidRPr="009C4136">
        <w:rPr>
          <w:caps/>
          <w:sz w:val="36"/>
          <w:szCs w:val="36"/>
        </w:rPr>
        <w:t>Acte d’engagement valant cahier des clauses administratives particulières</w:t>
      </w:r>
    </w:p>
    <w:p w14:paraId="54722507" w14:textId="7572EAE1" w:rsidR="00D06A2A" w:rsidRPr="003516FC" w:rsidRDefault="00D06A2A" w:rsidP="00FF550B">
      <w:pPr>
        <w:pStyle w:val="03Numlot"/>
        <w:keepLines/>
        <w:ind w:right="0"/>
      </w:pPr>
      <w:r w:rsidRPr="003516FC">
        <w:t xml:space="preserve">LOT N° </w:t>
      </w:r>
      <w:r w:rsidR="00264CF1">
        <w:rPr>
          <w:b/>
          <w:szCs w:val="40"/>
        </w:rPr>
        <w:t>4</w:t>
      </w:r>
    </w:p>
    <w:p w14:paraId="212CE47D" w14:textId="79AB8D4F" w:rsidR="001E1870" w:rsidRPr="001E1870" w:rsidRDefault="001E1870" w:rsidP="001E1870">
      <w:pPr>
        <w:pStyle w:val="02Nomdulot"/>
        <w:keepLines/>
        <w:spacing w:before="720" w:after="840"/>
        <w:ind w:right="0"/>
        <w:rPr>
          <w:rFonts w:ascii="Arial Gras" w:hAnsi="Arial Gras"/>
          <w:caps/>
        </w:rPr>
      </w:pPr>
      <w:r w:rsidRPr="001E1870">
        <w:rPr>
          <w:rFonts w:ascii="Arial Gras" w:hAnsi="Arial Gras"/>
          <w:caps/>
        </w:rPr>
        <w:t>Assurance</w:t>
      </w:r>
      <w:r w:rsidRPr="001E1870">
        <w:rPr>
          <w:rFonts w:ascii="Arial Gras" w:hAnsi="Arial Gras"/>
          <w:caps/>
          <w:sz w:val="36"/>
        </w:rPr>
        <w:br/>
      </w:r>
      <w:r w:rsidRPr="001E1870">
        <w:rPr>
          <w:rFonts w:ascii="Arial Gras" w:hAnsi="Arial Gras"/>
          <w:caps/>
        </w:rPr>
        <w:t>risques statutaires du personnel</w:t>
      </w:r>
    </w:p>
    <w:p w14:paraId="2F2FFC4A" w14:textId="13F25AD8"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219F8984"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E51722">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E51722">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7F9FA29E" w14:textId="77777777" w:rsidR="00545211" w:rsidRPr="00FF34F8" w:rsidRDefault="00545211" w:rsidP="00545211">
      <w:pPr>
        <w:pStyle w:val="06-TitreARTICLEAE"/>
        <w:keepLines/>
        <w:rPr>
          <w:caps/>
        </w:rPr>
      </w:pPr>
      <w:bookmarkStart w:id="6" w:name="_Hlk37053086"/>
      <w:bookmarkEnd w:id="5"/>
      <w:r w:rsidRPr="00FF34F8">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136AAB9B"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5A7107">
        <w:rPr>
          <w:b/>
          <w:szCs w:val="22"/>
        </w:rPr>
        <w:t>risques statutaires du personnel</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3BDFEFDD" w:rsidR="00EA4664" w:rsidRPr="00BE3879" w:rsidRDefault="00D06A2A" w:rsidP="00BD6450">
      <w:pPr>
        <w:keepLines/>
        <w:widowControl w:val="0"/>
        <w:spacing w:before="240"/>
        <w:jc w:val="both"/>
        <w:rPr>
          <w:szCs w:val="22"/>
        </w:rPr>
      </w:pPr>
      <w:r w:rsidRPr="00BE3879">
        <w:rPr>
          <w:szCs w:val="22"/>
        </w:rPr>
        <w:t xml:space="preserve">L'offre ainsi présentée ne me lie toutefois que si son acceptation m'est notifiée dans un délai de </w:t>
      </w:r>
      <w:r w:rsidR="00AD156D" w:rsidRPr="00BE3879">
        <w:rPr>
          <w:b/>
          <w:szCs w:val="22"/>
        </w:rPr>
        <w:t>6 mois</w:t>
      </w:r>
      <w:r w:rsidRPr="00BE3879">
        <w:rPr>
          <w:szCs w:val="22"/>
        </w:rPr>
        <w:t xml:space="preserve"> à compter de la date limite de remise des offres fixée par le règlement de la consultation.</w:t>
      </w:r>
    </w:p>
    <w:p w14:paraId="3EE1927A" w14:textId="77777777" w:rsidR="00EA4664" w:rsidRPr="00BE3879" w:rsidRDefault="00EA4664">
      <w:pPr>
        <w:rPr>
          <w:szCs w:val="22"/>
        </w:rPr>
      </w:pPr>
      <w:r w:rsidRPr="00BE3879">
        <w:rPr>
          <w:szCs w:val="22"/>
        </w:rPr>
        <w:br w:type="page"/>
      </w:r>
    </w:p>
    <w:p w14:paraId="5D323459" w14:textId="77777777" w:rsidR="008F3ADD" w:rsidRPr="00BE3879" w:rsidRDefault="008F3ADD" w:rsidP="008F3ADD">
      <w:pPr>
        <w:pStyle w:val="06-TitreARTICLEAE"/>
        <w:keepLines/>
        <w:rPr>
          <w:caps/>
        </w:rPr>
      </w:pPr>
      <w:bookmarkStart w:id="9" w:name="_Hlk29475702"/>
      <w:bookmarkStart w:id="10" w:name="_Hlk37053104"/>
      <w:bookmarkStart w:id="11" w:name="_Hlk191034459"/>
      <w:bookmarkEnd w:id="6"/>
      <w:r w:rsidRPr="00BE3879">
        <w:rPr>
          <w:caps/>
        </w:rPr>
        <w:lastRenderedPageBreak/>
        <w:t>Durée du marché</w:t>
      </w:r>
    </w:p>
    <w:p w14:paraId="6A0F13F2" w14:textId="52016948" w:rsidR="008F3ADD" w:rsidRPr="0060769F" w:rsidRDefault="008F3ADD" w:rsidP="008F3ADD">
      <w:pPr>
        <w:keepLines/>
        <w:widowControl w:val="0"/>
        <w:spacing w:before="240"/>
        <w:jc w:val="both"/>
        <w:rPr>
          <w:szCs w:val="22"/>
        </w:rPr>
      </w:pPr>
      <w:r w:rsidRPr="00BE3879">
        <w:rPr>
          <w:szCs w:val="22"/>
        </w:rPr>
        <w:t xml:space="preserve">Le marché est conclu pour une durée de </w:t>
      </w:r>
      <w:r w:rsidR="00AE31A6">
        <w:rPr>
          <w:b/>
          <w:szCs w:val="22"/>
        </w:rPr>
        <w:t xml:space="preserve">4 </w:t>
      </w:r>
      <w:r w:rsidRPr="00BE3879">
        <w:rPr>
          <w:b/>
          <w:szCs w:val="22"/>
        </w:rPr>
        <w:t xml:space="preserve">ans </w:t>
      </w:r>
      <w:r w:rsidRPr="00BE3879">
        <w:rPr>
          <w:szCs w:val="22"/>
        </w:rPr>
        <w:t xml:space="preserve">à compter du </w:t>
      </w:r>
      <w:r w:rsidR="00404267" w:rsidRPr="004B493B">
        <w:rPr>
          <w:b/>
          <w:szCs w:val="22"/>
        </w:rPr>
        <w:t>1</w:t>
      </w:r>
      <w:r w:rsidR="00404267" w:rsidRPr="004B493B">
        <w:rPr>
          <w:b/>
          <w:szCs w:val="22"/>
          <w:vertAlign w:val="superscript"/>
        </w:rPr>
        <w:t>er</w:t>
      </w:r>
      <w:r w:rsidR="00404267" w:rsidRPr="004B493B">
        <w:rPr>
          <w:b/>
          <w:szCs w:val="22"/>
        </w:rPr>
        <w:t xml:space="preserve"> janvier 2026</w:t>
      </w:r>
      <w:r w:rsidR="00404267" w:rsidRPr="004B493B">
        <w:rPr>
          <w:szCs w:val="22"/>
        </w:rPr>
        <w:t xml:space="preserve"> </w:t>
      </w:r>
      <w:r w:rsidR="00404267" w:rsidRPr="00AE375E">
        <w:rPr>
          <w:b/>
          <w:szCs w:val="22"/>
        </w:rPr>
        <w:t>00h00, jusqu’au 31 décembre 2029 minuit,</w:t>
      </w:r>
      <w:r w:rsidR="00404267">
        <w:rPr>
          <w:szCs w:val="22"/>
        </w:rPr>
        <w:t xml:space="preserve"> </w:t>
      </w:r>
      <w:r w:rsidR="00404267" w:rsidRPr="004B493B">
        <w:rPr>
          <w:szCs w:val="22"/>
        </w:rPr>
        <w:t xml:space="preserve">avec possibilité </w:t>
      </w:r>
      <w:r w:rsidRPr="00BE3879">
        <w:rPr>
          <w:szCs w:val="22"/>
        </w:rPr>
        <w:t xml:space="preserve">de résiliation annuelle du contrat pour les deux parties sous préavis de </w:t>
      </w:r>
      <w:r w:rsidRPr="00BE3879">
        <w:rPr>
          <w:b/>
          <w:bCs/>
          <w:szCs w:val="22"/>
        </w:rPr>
        <w:t>6 mois</w:t>
      </w:r>
      <w:r w:rsidRPr="00BE3879">
        <w:rPr>
          <w:szCs w:val="22"/>
        </w:rPr>
        <w:t xml:space="preserve"> avant l'échéance du </w:t>
      </w:r>
      <w:r w:rsidRPr="00BE3879">
        <w:rPr>
          <w:b/>
          <w:bCs/>
          <w:szCs w:val="22"/>
        </w:rPr>
        <w:t>1</w:t>
      </w:r>
      <w:r w:rsidRPr="00BE3879">
        <w:rPr>
          <w:b/>
          <w:bCs/>
          <w:szCs w:val="22"/>
          <w:vertAlign w:val="superscript"/>
        </w:rPr>
        <w:t>er</w:t>
      </w:r>
      <w:r w:rsidRPr="00BE3879">
        <w:rPr>
          <w:b/>
          <w:bCs/>
          <w:szCs w:val="22"/>
        </w:rPr>
        <w:t xml:space="preserve"> janvier.</w:t>
      </w:r>
      <w:r>
        <w:rPr>
          <w:szCs w:val="22"/>
        </w:rPr>
        <w:t xml:space="preserve"> </w:t>
      </w:r>
    </w:p>
    <w:p w14:paraId="5F7D0E0B" w14:textId="77777777" w:rsidR="008F3ADD" w:rsidRPr="00073E3B" w:rsidRDefault="008F3ADD" w:rsidP="008F3ADD">
      <w:pPr>
        <w:pStyle w:val="06-TitreARTICLEAE"/>
        <w:keepLines/>
        <w:rPr>
          <w:caps/>
        </w:rPr>
      </w:pPr>
      <w:bookmarkStart w:id="12" w:name="_Hlk29476951"/>
      <w:bookmarkStart w:id="13" w:name="_Hlk37053122"/>
      <w:bookmarkEnd w:id="9"/>
      <w:bookmarkEnd w:id="10"/>
      <w:r w:rsidRPr="00073E3B">
        <w:rPr>
          <w:caps/>
        </w:rPr>
        <w:t>Paiements</w:t>
      </w:r>
    </w:p>
    <w:p w14:paraId="5B90A1BF" w14:textId="77777777" w:rsidR="008F3ADD" w:rsidRPr="005577D1" w:rsidRDefault="008F3ADD" w:rsidP="008F3ADD">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569A0FDA" w14:textId="77777777" w:rsidR="008F3ADD" w:rsidRPr="00CB08F9" w:rsidRDefault="008F3ADD" w:rsidP="008F3ADD">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2"/>
    <w:p w14:paraId="6F5EF483" w14:textId="77777777" w:rsidR="008F3ADD" w:rsidRPr="0060769F" w:rsidRDefault="008F3ADD" w:rsidP="008F3ADD">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28D72905" w14:textId="77777777" w:rsidR="008F3ADD" w:rsidRPr="0060769F" w:rsidRDefault="008F3ADD" w:rsidP="008F3ADD">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614D8027" w14:textId="77777777" w:rsidR="008F3ADD" w:rsidRPr="0060769F" w:rsidRDefault="008F3ADD" w:rsidP="008F3ADD">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753A421D" w14:textId="77777777" w:rsidR="008F3ADD" w:rsidRDefault="008F3ADD" w:rsidP="008F3ADD">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57074C98" w14:textId="77777777" w:rsidR="008F3ADD" w:rsidRDefault="008F3ADD" w:rsidP="008F3ADD">
      <w:pPr>
        <w:keepLines/>
        <w:widowControl w:val="0"/>
        <w:spacing w:before="240"/>
        <w:jc w:val="both"/>
        <w:rPr>
          <w:szCs w:val="22"/>
        </w:rPr>
      </w:pPr>
      <w:bookmarkStart w:id="14" w:name="_Hlk29479531"/>
      <w:r>
        <w:rPr>
          <w:szCs w:val="22"/>
        </w:rPr>
        <w:t>N° SIRET du candidat qui sera utilisé pour déposer la facture dans Chorus Pro :</w:t>
      </w:r>
    </w:p>
    <w:p w14:paraId="4E123903" w14:textId="77777777" w:rsidR="008F3ADD" w:rsidRDefault="008F3ADD" w:rsidP="008F3ADD">
      <w:pPr>
        <w:keepLines/>
        <w:widowControl w:val="0"/>
        <w:tabs>
          <w:tab w:val="right" w:leader="dot" w:pos="4536"/>
          <w:tab w:val="left" w:leader="dot" w:pos="9072"/>
        </w:tabs>
        <w:jc w:val="both"/>
        <w:rPr>
          <w:szCs w:val="22"/>
        </w:rPr>
      </w:pPr>
      <w:bookmarkStart w:id="15"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4"/>
    <w:bookmarkEnd w:id="15"/>
    <w:p w14:paraId="2C22011B" w14:textId="77777777" w:rsidR="008F3ADD" w:rsidRPr="0060769F" w:rsidRDefault="008F3ADD" w:rsidP="008F3ADD">
      <w:pPr>
        <w:keepLines/>
        <w:widowControl w:val="0"/>
        <w:spacing w:before="240"/>
        <w:jc w:val="both"/>
        <w:rPr>
          <w:szCs w:val="22"/>
        </w:rPr>
      </w:pPr>
      <w:r>
        <w:rPr>
          <w:szCs w:val="22"/>
        </w:rPr>
        <w:t>L'unité monétaire d'exécution des prestations et de tous les actes qui en découlent est l'euro.</w:t>
      </w:r>
    </w:p>
    <w:p w14:paraId="2F913A8F" w14:textId="77777777" w:rsidR="008F3ADD" w:rsidRPr="0060769F" w:rsidRDefault="008F3ADD" w:rsidP="008F3ADD">
      <w:pPr>
        <w:keepLines/>
        <w:widowControl w:val="0"/>
        <w:spacing w:before="240" w:after="240"/>
        <w:jc w:val="both"/>
        <w:rPr>
          <w:szCs w:val="22"/>
        </w:rPr>
      </w:pPr>
      <w:r w:rsidRPr="0060769F">
        <w:rPr>
          <w:szCs w:val="22"/>
        </w:rPr>
        <w:t xml:space="preserve">Le paiement s'effectuera </w:t>
      </w:r>
      <w:r w:rsidRPr="00C55999">
        <w:rPr>
          <w:szCs w:val="22"/>
        </w:rPr>
        <w:t>par virement administratif et selon les dispositions spécifiques propres au Code des assurances et prévues au cahier</w:t>
      </w:r>
      <w:r w:rsidRPr="0060769F">
        <w:rPr>
          <w:szCs w:val="22"/>
        </w:rPr>
        <w:t xml:space="preserve">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8F3ADD" w14:paraId="69BEC0AD" w14:textId="77777777" w:rsidTr="008F3ADD">
        <w:trPr>
          <w:trHeight w:val="1288"/>
        </w:trPr>
        <w:tc>
          <w:tcPr>
            <w:tcW w:w="9072" w:type="dxa"/>
            <w:shd w:val="clear" w:color="auto" w:fill="auto"/>
            <w:vAlign w:val="center"/>
          </w:tcPr>
          <w:p w14:paraId="718039F1" w14:textId="06144453" w:rsidR="008F3ADD" w:rsidRPr="00451B2E" w:rsidRDefault="008F3ADD" w:rsidP="008F3ADD">
            <w:pPr>
              <w:keepLines/>
              <w:widowControl w:val="0"/>
              <w:spacing w:before="60" w:after="120"/>
              <w:ind w:left="181"/>
              <w:jc w:val="both"/>
              <w:rPr>
                <w:szCs w:val="22"/>
              </w:rPr>
            </w:pPr>
            <w:bookmarkStart w:id="16"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t xml:space="preserve"> </w:t>
            </w:r>
          </w:p>
          <w:p w14:paraId="5F3BC304" w14:textId="77777777" w:rsidR="008F3ADD" w:rsidRPr="00451B2E" w:rsidRDefault="008F3ADD" w:rsidP="008F3ADD">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12B56306" w14:textId="77777777" w:rsidR="008F3ADD" w:rsidRPr="00451B2E" w:rsidRDefault="008F3ADD" w:rsidP="008F3ADD">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53A4863D" w14:textId="77777777" w:rsidR="008F3ADD" w:rsidRPr="00451B2E" w:rsidRDefault="008F3ADD" w:rsidP="008F3ADD">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3"/>
    <w:bookmarkEnd w:id="16"/>
    <w:p w14:paraId="55F2A9FA" w14:textId="77777777" w:rsidR="008F3ADD" w:rsidRPr="00073E3B" w:rsidRDefault="008F3ADD" w:rsidP="008F3ADD">
      <w:pPr>
        <w:pStyle w:val="06-TitreARTICLEAE"/>
        <w:keepLines/>
        <w:rPr>
          <w:caps/>
        </w:rPr>
      </w:pPr>
      <w:r w:rsidRPr="00073E3B">
        <w:rPr>
          <w:caps/>
        </w:rPr>
        <w:t xml:space="preserve">Pièces constitutives du marché </w:t>
      </w:r>
    </w:p>
    <w:p w14:paraId="596FC2B2" w14:textId="77777777" w:rsidR="008F3ADD" w:rsidRPr="004E2628" w:rsidRDefault="008F3ADD" w:rsidP="008F3ADD">
      <w:pPr>
        <w:keepLines/>
        <w:widowControl w:val="0"/>
        <w:tabs>
          <w:tab w:val="left" w:pos="1728"/>
        </w:tabs>
        <w:spacing w:before="240"/>
        <w:jc w:val="both"/>
        <w:rPr>
          <w:szCs w:val="22"/>
        </w:rPr>
      </w:pPr>
      <w:r w:rsidRPr="004E2628">
        <w:rPr>
          <w:szCs w:val="22"/>
        </w:rPr>
        <w:t>Les pièces contractuelles du marché sont les suivantes, par ordre de priorité :</w:t>
      </w:r>
    </w:p>
    <w:p w14:paraId="2F8D0F91" w14:textId="77777777" w:rsidR="008F3ADD" w:rsidRPr="004E2628" w:rsidRDefault="008F3ADD" w:rsidP="008F3ADD">
      <w:pPr>
        <w:keepLines/>
        <w:widowControl w:val="0"/>
        <w:tabs>
          <w:tab w:val="left" w:pos="1728"/>
        </w:tabs>
        <w:spacing w:before="240" w:after="60"/>
        <w:jc w:val="both"/>
        <w:rPr>
          <w:b/>
          <w:szCs w:val="22"/>
        </w:rPr>
      </w:pPr>
      <w:r w:rsidRPr="004E2628">
        <w:rPr>
          <w:b/>
          <w:szCs w:val="22"/>
          <w:u w:val="single"/>
        </w:rPr>
        <w:t>Pièces particulières</w:t>
      </w:r>
    </w:p>
    <w:p w14:paraId="519AEC8A" w14:textId="77777777" w:rsidR="008F3ADD" w:rsidRPr="004E2628" w:rsidRDefault="008F3ADD" w:rsidP="008F3ADD">
      <w:pPr>
        <w:keepLines/>
        <w:widowControl w:val="0"/>
        <w:numPr>
          <w:ilvl w:val="0"/>
          <w:numId w:val="12"/>
        </w:numPr>
        <w:tabs>
          <w:tab w:val="left" w:pos="709"/>
        </w:tabs>
        <w:jc w:val="both"/>
        <w:rPr>
          <w:szCs w:val="22"/>
        </w:rPr>
      </w:pPr>
      <w:r w:rsidRPr="004E2628">
        <w:rPr>
          <w:szCs w:val="22"/>
        </w:rPr>
        <w:t xml:space="preserve">L’acte </w:t>
      </w:r>
      <w:r w:rsidRPr="00E127DE">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3F71532F" w14:textId="77777777" w:rsidR="008F3ADD" w:rsidRPr="001D088A" w:rsidRDefault="008F3ADD" w:rsidP="008F3ADD">
      <w:pPr>
        <w:keepLines/>
        <w:widowControl w:val="0"/>
        <w:numPr>
          <w:ilvl w:val="0"/>
          <w:numId w:val="12"/>
        </w:numPr>
        <w:tabs>
          <w:tab w:val="left" w:pos="709"/>
        </w:tabs>
        <w:jc w:val="both"/>
        <w:rPr>
          <w:rFonts w:cs="Arial"/>
          <w:bCs/>
          <w:szCs w:val="22"/>
        </w:rPr>
      </w:pPr>
      <w:r w:rsidRPr="001D088A">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r>
        <w:rPr>
          <w:rFonts w:cs="Arial"/>
          <w:bCs/>
          <w:szCs w:val="22"/>
        </w:rPr>
        <w:t>,</w:t>
      </w:r>
    </w:p>
    <w:p w14:paraId="7990FEDF" w14:textId="77777777" w:rsidR="008F3ADD" w:rsidRPr="004E2628" w:rsidRDefault="008F3ADD" w:rsidP="008F3ADD">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4A8EB82F" w14:textId="77777777" w:rsidR="008F3ADD" w:rsidRPr="004E2628" w:rsidRDefault="008F3ADD" w:rsidP="008F3ADD">
      <w:pPr>
        <w:keepLines/>
        <w:widowControl w:val="0"/>
        <w:tabs>
          <w:tab w:val="left" w:pos="1728"/>
        </w:tabs>
        <w:spacing w:before="240" w:after="60"/>
        <w:jc w:val="both"/>
        <w:rPr>
          <w:b/>
          <w:szCs w:val="22"/>
          <w:u w:val="single"/>
        </w:rPr>
      </w:pPr>
      <w:r w:rsidRPr="004E2628">
        <w:rPr>
          <w:b/>
          <w:szCs w:val="22"/>
          <w:u w:val="single"/>
        </w:rPr>
        <w:t>Pièces générales</w:t>
      </w:r>
    </w:p>
    <w:p w14:paraId="603CB0A0" w14:textId="77777777" w:rsidR="008F3ADD" w:rsidRPr="004E2628" w:rsidRDefault="008F3ADD" w:rsidP="008F3ADD">
      <w:pPr>
        <w:keepLines/>
        <w:widowControl w:val="0"/>
        <w:numPr>
          <w:ilvl w:val="0"/>
          <w:numId w:val="37"/>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1350C3E4" w:rsidR="00EA4664" w:rsidRPr="00EA4664" w:rsidRDefault="008F3ADD" w:rsidP="009658B3">
      <w:pPr>
        <w:keepLines/>
        <w:widowControl w:val="0"/>
        <w:numPr>
          <w:ilvl w:val="0"/>
          <w:numId w:val="37"/>
        </w:numPr>
        <w:tabs>
          <w:tab w:val="left" w:pos="709"/>
        </w:tabs>
        <w:jc w:val="both"/>
        <w:rPr>
          <w:szCs w:val="22"/>
        </w:rPr>
      </w:pPr>
      <w:r w:rsidRPr="00EA4664">
        <w:rPr>
          <w:szCs w:val="22"/>
        </w:rPr>
        <w:t>Le Code de la commande publique</w:t>
      </w:r>
      <w:bookmarkEnd w:id="11"/>
      <w:r w:rsidRPr="00EA4664">
        <w:rPr>
          <w:szCs w:val="22"/>
        </w:rPr>
        <w:t xml:space="preserve">. </w:t>
      </w:r>
      <w:r w:rsidR="00EA4664" w:rsidRPr="00EA4664">
        <w:rPr>
          <w:szCs w:val="22"/>
        </w:rPr>
        <w:br w:type="page"/>
      </w:r>
    </w:p>
    <w:p w14:paraId="6906D67C" w14:textId="53CFF3CE" w:rsidR="00D06A2A" w:rsidRPr="00FE2526" w:rsidRDefault="00FE2526" w:rsidP="00BD6450">
      <w:pPr>
        <w:pStyle w:val="06-TitreARTICLEAE"/>
        <w:keepLines/>
        <w:rPr>
          <w:caps/>
        </w:rPr>
      </w:pPr>
      <w:r w:rsidRPr="00FE2526">
        <w:rPr>
          <w:caps/>
        </w:rPr>
        <w:lastRenderedPageBreak/>
        <w:t>Offre financière</w:t>
      </w:r>
    </w:p>
    <w:p w14:paraId="77B8437C" w14:textId="6D6BE6F6" w:rsidR="00764556" w:rsidRPr="0003707A" w:rsidRDefault="00764556" w:rsidP="00764556">
      <w:pPr>
        <w:keepLines/>
        <w:widowControl w:val="0"/>
        <w:tabs>
          <w:tab w:val="left" w:pos="1728"/>
        </w:tabs>
        <w:spacing w:before="240"/>
        <w:jc w:val="both"/>
        <w:rPr>
          <w:bCs/>
          <w:szCs w:val="16"/>
        </w:rPr>
      </w:pPr>
      <w:bookmarkStart w:id="17" w:name="_Hlk37053141"/>
      <w:r w:rsidRPr="0003707A">
        <w:rPr>
          <w:bCs/>
          <w:szCs w:val="16"/>
        </w:rPr>
        <w:t xml:space="preserve">La </w:t>
      </w:r>
      <w:r w:rsidRPr="00764556">
        <w:rPr>
          <w:szCs w:val="22"/>
        </w:rPr>
        <w:t>réponse</w:t>
      </w:r>
      <w:r w:rsidRPr="0003707A">
        <w:rPr>
          <w:bCs/>
          <w:szCs w:val="16"/>
        </w:rPr>
        <w:t xml:space="preserve"> à l'offre de base</w:t>
      </w:r>
      <w:r w:rsidR="006149B5">
        <w:rPr>
          <w:bCs/>
          <w:szCs w:val="16"/>
        </w:rPr>
        <w:t>,</w:t>
      </w:r>
      <w:r w:rsidR="004B6F42">
        <w:rPr>
          <w:bCs/>
          <w:szCs w:val="16"/>
        </w:rPr>
        <w:t xml:space="preserve"> </w:t>
      </w:r>
      <w:r w:rsidRPr="0003707A">
        <w:rPr>
          <w:bCs/>
          <w:szCs w:val="16"/>
        </w:rPr>
        <w:t>est obligatoire.</w:t>
      </w:r>
    </w:p>
    <w:p w14:paraId="2B52AAB0" w14:textId="024071A3" w:rsidR="00764556" w:rsidRPr="0003707A" w:rsidRDefault="00764556" w:rsidP="00764556">
      <w:pPr>
        <w:keepLines/>
        <w:widowControl w:val="0"/>
        <w:tabs>
          <w:tab w:val="left" w:pos="1728"/>
        </w:tabs>
        <w:spacing w:before="240"/>
        <w:jc w:val="both"/>
        <w:rPr>
          <w:bCs/>
          <w:szCs w:val="16"/>
        </w:rPr>
      </w:pPr>
      <w:r w:rsidRPr="0003707A">
        <w:rPr>
          <w:bCs/>
          <w:szCs w:val="16"/>
        </w:rPr>
        <w:t xml:space="preserve">La non-réponse du </w:t>
      </w:r>
      <w:r w:rsidRPr="00764556">
        <w:rPr>
          <w:bCs/>
          <w:szCs w:val="22"/>
        </w:rPr>
        <w:t>candidat</w:t>
      </w:r>
      <w:r w:rsidRPr="0003707A">
        <w:rPr>
          <w:bCs/>
          <w:szCs w:val="16"/>
        </w:rPr>
        <w:t xml:space="preserve"> à l'offre de base</w:t>
      </w:r>
      <w:r w:rsidR="00CC607F">
        <w:rPr>
          <w:bCs/>
          <w:szCs w:val="16"/>
        </w:rPr>
        <w:t>,</w:t>
      </w:r>
      <w:r w:rsidRPr="0003707A">
        <w:rPr>
          <w:bCs/>
          <w:szCs w:val="16"/>
        </w:rPr>
        <w:t xml:space="preserve"> entraînera </w:t>
      </w:r>
      <w:r w:rsidRPr="00764556">
        <w:rPr>
          <w:szCs w:val="22"/>
        </w:rPr>
        <w:t>l'irrégularité</w:t>
      </w:r>
      <w:r w:rsidRPr="0003707A">
        <w:rPr>
          <w:bCs/>
          <w:szCs w:val="16"/>
        </w:rPr>
        <w:t xml:space="preserve"> de son offre.</w:t>
      </w:r>
    </w:p>
    <w:p w14:paraId="2BB459B1" w14:textId="05EA1388" w:rsidR="00764556" w:rsidRDefault="00764556" w:rsidP="009524A8">
      <w:pPr>
        <w:keepLines/>
        <w:widowControl w:val="0"/>
        <w:tabs>
          <w:tab w:val="left" w:pos="1728"/>
        </w:tabs>
        <w:spacing w:before="240" w:after="240"/>
        <w:jc w:val="both"/>
        <w:rPr>
          <w:bCs/>
          <w:szCs w:val="16"/>
        </w:rPr>
      </w:pPr>
      <w:r w:rsidRPr="0003707A">
        <w:rPr>
          <w:bCs/>
          <w:szCs w:val="16"/>
        </w:rPr>
        <w:t xml:space="preserve">Les </w:t>
      </w:r>
      <w:r w:rsidRPr="00764556">
        <w:rPr>
          <w:szCs w:val="22"/>
        </w:rPr>
        <w:t>variantes</w:t>
      </w:r>
      <w:r w:rsidRPr="0003707A">
        <w:rPr>
          <w:bCs/>
          <w:szCs w:val="16"/>
        </w:rPr>
        <w:t xml:space="preserve"> libres ne sont pas </w:t>
      </w:r>
      <w:r w:rsidRPr="00764556">
        <w:rPr>
          <w:szCs w:val="22"/>
        </w:rPr>
        <w:t>autorisées</w:t>
      </w:r>
      <w:r w:rsidRPr="0003707A">
        <w:rPr>
          <w:bCs/>
          <w:szCs w:val="16"/>
        </w:rPr>
        <w:t>.</w:t>
      </w:r>
    </w:p>
    <w:p w14:paraId="0E1B2BA6" w14:textId="05B8379A" w:rsidR="00CC607F" w:rsidRPr="00B8123C" w:rsidRDefault="00CC607F" w:rsidP="00490193">
      <w:pPr>
        <w:pStyle w:val="08Titre11-"/>
      </w:pPr>
      <w:r w:rsidRPr="00B8123C">
        <w:t>Garanties du personnel titulaire ou stagiaire affilié à la CNRACL</w:t>
      </w:r>
    </w:p>
    <w:p w14:paraId="1831D91E" w14:textId="77777777" w:rsidR="00B8123C" w:rsidRPr="00764556" w:rsidRDefault="00B8123C" w:rsidP="00B8123C">
      <w:pPr>
        <w:keepLines/>
        <w:widowControl w:val="0"/>
        <w:tabs>
          <w:tab w:val="left" w:pos="1728"/>
        </w:tabs>
        <w:spacing w:before="240"/>
        <w:jc w:val="both"/>
        <w:rPr>
          <w:szCs w:val="22"/>
        </w:rPr>
      </w:pPr>
      <w:r w:rsidRPr="00764556">
        <w:rPr>
          <w:szCs w:val="22"/>
        </w:rPr>
        <w:t>Le prix est unitaire</w:t>
      </w:r>
      <w:r>
        <w:rPr>
          <w:szCs w:val="22"/>
        </w:rPr>
        <w:t xml:space="preserve"> et non révisable.</w:t>
      </w:r>
    </w:p>
    <w:p w14:paraId="4B631BE7" w14:textId="11407420" w:rsidR="00B8123C" w:rsidRDefault="00B8123C" w:rsidP="00B8123C">
      <w:pPr>
        <w:keepLines/>
        <w:widowControl w:val="0"/>
        <w:tabs>
          <w:tab w:val="num" w:pos="567"/>
          <w:tab w:val="left" w:pos="1728"/>
        </w:tabs>
        <w:spacing w:before="240" w:after="240"/>
        <w:jc w:val="both"/>
        <w:rPr>
          <w:rFonts w:cs="Arial"/>
          <w:bCs/>
          <w:szCs w:val="18"/>
        </w:rPr>
      </w:pPr>
      <w:r w:rsidRPr="00FB23BF">
        <w:rPr>
          <w:rFonts w:cs="Arial"/>
          <w:bCs/>
          <w:szCs w:val="22"/>
        </w:rPr>
        <w:t>Le taux de prime est exprimé en pour cent (%) de l'assiette de prime prévisionnelle constituée par le montant des salaires</w:t>
      </w:r>
      <w:r>
        <w:rPr>
          <w:rFonts w:cs="Arial"/>
          <w:bCs/>
          <w:szCs w:val="22"/>
        </w:rPr>
        <w:t>.</w:t>
      </w:r>
    </w:p>
    <w:p w14:paraId="06D4BB5E" w14:textId="77777777" w:rsidR="00B8123C" w:rsidRPr="00B8123C" w:rsidRDefault="00B8123C" w:rsidP="00B8123C"/>
    <w:tbl>
      <w:tblPr>
        <w:tblW w:w="10314" w:type="dxa"/>
        <w:tblBorders>
          <w:top w:val="single" w:sz="18" w:space="0" w:color="A2C037" w:themeColor="accent6"/>
          <w:left w:val="single" w:sz="18" w:space="0" w:color="A2C037" w:themeColor="accent6"/>
          <w:bottom w:val="single" w:sz="18" w:space="0" w:color="A2C037" w:themeColor="accent6"/>
          <w:right w:val="single" w:sz="18" w:space="0" w:color="A2C037" w:themeColor="accent6"/>
          <w:insideH w:val="single" w:sz="18" w:space="0" w:color="A2C037" w:themeColor="accent6"/>
          <w:insideV w:val="single" w:sz="18" w:space="0" w:color="A2C037" w:themeColor="accent6"/>
        </w:tblBorders>
        <w:tblLayout w:type="fixed"/>
        <w:tblLook w:val="0000" w:firstRow="0" w:lastRow="0" w:firstColumn="0" w:lastColumn="0" w:noHBand="0" w:noVBand="0"/>
      </w:tblPr>
      <w:tblGrid>
        <w:gridCol w:w="3652"/>
        <w:gridCol w:w="6662"/>
      </w:tblGrid>
      <w:tr w:rsidR="00B8123C" w:rsidRPr="00B8123C" w14:paraId="2D448932" w14:textId="77777777" w:rsidTr="00991F31">
        <w:trPr>
          <w:trHeight w:val="907"/>
        </w:trPr>
        <w:tc>
          <w:tcPr>
            <w:tcW w:w="3652" w:type="dxa"/>
            <w:shd w:val="clear" w:color="auto" w:fill="F2F2F2"/>
            <w:vAlign w:val="center"/>
          </w:tcPr>
          <w:p w14:paraId="3C177F72" w14:textId="77777777" w:rsidR="00B8123C" w:rsidRPr="00B8123C" w:rsidRDefault="00B8123C" w:rsidP="00B8123C">
            <w:pPr>
              <w:widowControl w:val="0"/>
              <w:jc w:val="center"/>
              <w:rPr>
                <w:b/>
                <w:sz w:val="24"/>
              </w:rPr>
            </w:pPr>
            <w:bookmarkStart w:id="18" w:name="_Hlk37053169"/>
            <w:bookmarkEnd w:id="17"/>
            <w:r w:rsidRPr="00B8123C">
              <w:rPr>
                <w:b/>
                <w:sz w:val="24"/>
              </w:rPr>
              <w:t>ETABLISSEMENTS</w:t>
            </w:r>
          </w:p>
        </w:tc>
        <w:tc>
          <w:tcPr>
            <w:tcW w:w="6662" w:type="dxa"/>
            <w:shd w:val="clear" w:color="auto" w:fill="F2F2F2"/>
            <w:vAlign w:val="center"/>
          </w:tcPr>
          <w:p w14:paraId="6C810909" w14:textId="77777777" w:rsidR="00B8123C" w:rsidRPr="00B8123C" w:rsidRDefault="00B8123C" w:rsidP="00B8123C">
            <w:pPr>
              <w:widowControl w:val="0"/>
              <w:jc w:val="center"/>
              <w:rPr>
                <w:b/>
              </w:rPr>
            </w:pPr>
            <w:r w:rsidRPr="00B8123C">
              <w:rPr>
                <w:b/>
              </w:rPr>
              <w:t>Personnel titulaire ou stagiaire affilié à la CNRACL</w:t>
            </w:r>
          </w:p>
        </w:tc>
      </w:tr>
      <w:tr w:rsidR="00B8123C" w:rsidRPr="00B8123C" w14:paraId="4EB024F7" w14:textId="77777777" w:rsidTr="00991F31">
        <w:trPr>
          <w:trHeight w:val="725"/>
        </w:trPr>
        <w:tc>
          <w:tcPr>
            <w:tcW w:w="3652" w:type="dxa"/>
            <w:shd w:val="clear" w:color="auto" w:fill="auto"/>
            <w:vAlign w:val="center"/>
          </w:tcPr>
          <w:p w14:paraId="394FFE6F" w14:textId="5876B2DF" w:rsidR="00B8123C" w:rsidRPr="00B8123C" w:rsidRDefault="00187DF0" w:rsidP="0090177A">
            <w:pPr>
              <w:keepLines/>
              <w:widowControl w:val="0"/>
              <w:tabs>
                <w:tab w:val="left" w:pos="1728"/>
              </w:tabs>
              <w:spacing w:before="240"/>
              <w:jc w:val="both"/>
              <w:rPr>
                <w:b/>
                <w:bCs/>
              </w:rPr>
            </w:pPr>
            <w:r w:rsidRPr="00C9157B">
              <w:rPr>
                <w:b/>
                <w:szCs w:val="22"/>
                <w:u w:val="single"/>
              </w:rPr>
              <w:t>GROUPE HOSPITALIER DE LA HAUTE SAONE</w:t>
            </w:r>
          </w:p>
        </w:tc>
        <w:tc>
          <w:tcPr>
            <w:tcW w:w="6662" w:type="dxa"/>
            <w:shd w:val="clear" w:color="auto" w:fill="auto"/>
            <w:vAlign w:val="center"/>
          </w:tcPr>
          <w:p w14:paraId="3D99C1E4" w14:textId="4E92A390" w:rsidR="00B8123C" w:rsidRPr="00B8123C" w:rsidRDefault="00B8123C" w:rsidP="00B8123C">
            <w:pPr>
              <w:widowControl w:val="0"/>
              <w:jc w:val="center"/>
              <w:rPr>
                <w:sz w:val="24"/>
                <w:szCs w:val="24"/>
              </w:rPr>
            </w:pPr>
            <w:r w:rsidRPr="00C55999">
              <w:rPr>
                <w:b/>
                <w:noProof/>
                <w:szCs w:val="18"/>
              </w:rPr>
              <w:t>51 603 436</w:t>
            </w:r>
            <w:r w:rsidRPr="00C55999">
              <w:rPr>
                <w:b/>
                <w:szCs w:val="18"/>
              </w:rPr>
              <w:t>€</w:t>
            </w:r>
            <w:r w:rsidRPr="00C55999">
              <w:rPr>
                <w:rFonts w:cs="Arial"/>
                <w:bCs/>
                <w:szCs w:val="18"/>
              </w:rPr>
              <w:t xml:space="preserve"> (TBI).</w:t>
            </w:r>
          </w:p>
        </w:tc>
      </w:tr>
      <w:tr w:rsidR="00B8123C" w:rsidRPr="00B8123C" w14:paraId="4EFA44DC" w14:textId="77777777" w:rsidTr="00991F31">
        <w:trPr>
          <w:trHeight w:val="725"/>
        </w:trPr>
        <w:tc>
          <w:tcPr>
            <w:tcW w:w="3652" w:type="dxa"/>
            <w:shd w:val="clear" w:color="auto" w:fill="auto"/>
            <w:vAlign w:val="center"/>
          </w:tcPr>
          <w:p w14:paraId="5686E91A" w14:textId="0D9E8551" w:rsidR="00B8123C" w:rsidRPr="00B8123C" w:rsidRDefault="00B8123C" w:rsidP="0090177A">
            <w:pPr>
              <w:widowControl w:val="0"/>
              <w:tabs>
                <w:tab w:val="left" w:pos="1985"/>
                <w:tab w:val="right" w:leader="dot" w:pos="9214"/>
              </w:tabs>
              <w:spacing w:before="240" w:after="240"/>
              <w:jc w:val="both"/>
              <w:rPr>
                <w:b/>
                <w:bCs/>
              </w:rPr>
            </w:pPr>
            <w:r>
              <w:rPr>
                <w:b/>
                <w:szCs w:val="22"/>
                <w:u w:val="single"/>
              </w:rPr>
              <w:t>EHPAD VILLA SAINT JOSEPH de SCEY SUR SAONE</w:t>
            </w:r>
            <w:r w:rsidRPr="00C9157B">
              <w:rPr>
                <w:b/>
                <w:szCs w:val="22"/>
                <w:u w:val="single"/>
              </w:rPr>
              <w:t>.</w:t>
            </w:r>
          </w:p>
        </w:tc>
        <w:tc>
          <w:tcPr>
            <w:tcW w:w="6662" w:type="dxa"/>
            <w:shd w:val="clear" w:color="auto" w:fill="auto"/>
            <w:vAlign w:val="center"/>
          </w:tcPr>
          <w:p w14:paraId="10A96E54" w14:textId="57B80E7A" w:rsidR="00B8123C" w:rsidRPr="00B8123C" w:rsidRDefault="00B8123C" w:rsidP="00B8123C">
            <w:pPr>
              <w:widowControl w:val="0"/>
              <w:jc w:val="center"/>
              <w:rPr>
                <w:sz w:val="24"/>
                <w:szCs w:val="24"/>
              </w:rPr>
            </w:pPr>
            <w:r>
              <w:rPr>
                <w:b/>
                <w:noProof/>
                <w:szCs w:val="18"/>
              </w:rPr>
              <w:t>982 631</w:t>
            </w:r>
            <w:r w:rsidRPr="00FB23BF">
              <w:rPr>
                <w:b/>
                <w:noProof/>
                <w:szCs w:val="18"/>
              </w:rPr>
              <w:t xml:space="preserve"> </w:t>
            </w:r>
            <w:r w:rsidRPr="00FB23BF">
              <w:rPr>
                <w:b/>
                <w:szCs w:val="18"/>
              </w:rPr>
              <w:t>€</w:t>
            </w:r>
            <w:r w:rsidRPr="00FB23BF">
              <w:rPr>
                <w:rFonts w:cs="Arial"/>
                <w:bCs/>
                <w:szCs w:val="18"/>
              </w:rPr>
              <w:t xml:space="preserve"> (TBI + NBI +CT</w:t>
            </w:r>
            <w:r>
              <w:rPr>
                <w:rFonts w:cs="Arial"/>
                <w:bCs/>
                <w:szCs w:val="18"/>
              </w:rPr>
              <w:t>I</w:t>
            </w:r>
            <w:r w:rsidRPr="00FB23BF">
              <w:rPr>
                <w:rFonts w:cs="Arial"/>
                <w:bCs/>
                <w:szCs w:val="18"/>
              </w:rPr>
              <w:t>).</w:t>
            </w:r>
          </w:p>
        </w:tc>
      </w:tr>
      <w:tr w:rsidR="00B8123C" w:rsidRPr="00B8123C" w14:paraId="5FC948E4" w14:textId="77777777" w:rsidTr="00991F31">
        <w:trPr>
          <w:trHeight w:val="725"/>
        </w:trPr>
        <w:tc>
          <w:tcPr>
            <w:tcW w:w="3652" w:type="dxa"/>
            <w:shd w:val="clear" w:color="auto" w:fill="auto"/>
            <w:vAlign w:val="center"/>
          </w:tcPr>
          <w:p w14:paraId="72309C89" w14:textId="688F3F31" w:rsidR="00B8123C" w:rsidRPr="00B8123C" w:rsidRDefault="00B8123C" w:rsidP="0090177A">
            <w:pPr>
              <w:widowControl w:val="0"/>
              <w:tabs>
                <w:tab w:val="left" w:pos="1985"/>
                <w:tab w:val="right" w:leader="dot" w:pos="9214"/>
              </w:tabs>
              <w:spacing w:before="240" w:after="240"/>
              <w:jc w:val="both"/>
              <w:rPr>
                <w:b/>
                <w:bCs/>
              </w:rPr>
            </w:pPr>
            <w:r w:rsidRPr="00164ADD">
              <w:rPr>
                <w:b/>
                <w:szCs w:val="22"/>
                <w:u w:val="single"/>
              </w:rPr>
              <w:t>EHPAD JEAN MICHEL de SAULX</w:t>
            </w:r>
          </w:p>
        </w:tc>
        <w:tc>
          <w:tcPr>
            <w:tcW w:w="6662" w:type="dxa"/>
            <w:shd w:val="clear" w:color="auto" w:fill="auto"/>
            <w:vAlign w:val="center"/>
          </w:tcPr>
          <w:p w14:paraId="4DF23432" w14:textId="66801B43" w:rsidR="00B8123C" w:rsidRPr="00B8123C" w:rsidRDefault="00B8123C" w:rsidP="00B8123C">
            <w:pPr>
              <w:widowControl w:val="0"/>
              <w:jc w:val="center"/>
              <w:rPr>
                <w:sz w:val="24"/>
                <w:szCs w:val="24"/>
              </w:rPr>
            </w:pPr>
            <w:r w:rsidRPr="00C55999">
              <w:rPr>
                <w:b/>
                <w:noProof/>
                <w:szCs w:val="18"/>
              </w:rPr>
              <w:t xml:space="preserve">1 137 220 </w:t>
            </w:r>
            <w:r w:rsidRPr="00C55999">
              <w:rPr>
                <w:b/>
                <w:szCs w:val="18"/>
              </w:rPr>
              <w:t>€</w:t>
            </w:r>
            <w:r w:rsidRPr="00C55999">
              <w:rPr>
                <w:rFonts w:cs="Arial"/>
                <w:bCs/>
                <w:szCs w:val="18"/>
              </w:rPr>
              <w:t xml:space="preserve"> (TBI + NBI).</w:t>
            </w:r>
          </w:p>
        </w:tc>
      </w:tr>
      <w:tr w:rsidR="00B8123C" w:rsidRPr="00B8123C" w14:paraId="2415127F" w14:textId="77777777" w:rsidTr="00991F31">
        <w:trPr>
          <w:trHeight w:val="725"/>
        </w:trPr>
        <w:tc>
          <w:tcPr>
            <w:tcW w:w="3652" w:type="dxa"/>
            <w:shd w:val="clear" w:color="auto" w:fill="auto"/>
            <w:vAlign w:val="center"/>
          </w:tcPr>
          <w:p w14:paraId="47FE2DCA" w14:textId="7010D342" w:rsidR="00B8123C" w:rsidRPr="00B8123C" w:rsidRDefault="00B8123C" w:rsidP="0090177A">
            <w:pPr>
              <w:widowControl w:val="0"/>
              <w:tabs>
                <w:tab w:val="left" w:pos="1985"/>
                <w:tab w:val="right" w:leader="dot" w:pos="9214"/>
              </w:tabs>
              <w:spacing w:before="240" w:after="240"/>
              <w:jc w:val="both"/>
              <w:rPr>
                <w:b/>
                <w:bCs/>
              </w:rPr>
            </w:pPr>
            <w:r w:rsidRPr="00C55999">
              <w:rPr>
                <w:b/>
                <w:szCs w:val="22"/>
                <w:u w:val="single"/>
              </w:rPr>
              <w:t>EHPAD ALFRED DORMIER de DAMPIERRE SUR SALON</w:t>
            </w:r>
          </w:p>
        </w:tc>
        <w:tc>
          <w:tcPr>
            <w:tcW w:w="6662" w:type="dxa"/>
            <w:shd w:val="clear" w:color="auto" w:fill="auto"/>
            <w:vAlign w:val="center"/>
          </w:tcPr>
          <w:p w14:paraId="7D2F8BDA" w14:textId="4BFFFD8A" w:rsidR="00B8123C" w:rsidRPr="00B8123C" w:rsidRDefault="00F230BE" w:rsidP="00B8123C">
            <w:pPr>
              <w:widowControl w:val="0"/>
              <w:jc w:val="center"/>
              <w:rPr>
                <w:sz w:val="24"/>
                <w:szCs w:val="24"/>
              </w:rPr>
            </w:pPr>
            <w:r w:rsidRPr="005861AA">
              <w:rPr>
                <w:b/>
                <w:bCs/>
                <w:sz w:val="24"/>
                <w:szCs w:val="24"/>
              </w:rPr>
              <w:t>1 637 909 €</w:t>
            </w:r>
            <w:r>
              <w:rPr>
                <w:sz w:val="24"/>
                <w:szCs w:val="24"/>
              </w:rPr>
              <w:t xml:space="preserve"> </w:t>
            </w:r>
            <w:r w:rsidRPr="00C55999">
              <w:rPr>
                <w:rFonts w:cs="Arial"/>
                <w:bCs/>
                <w:szCs w:val="18"/>
              </w:rPr>
              <w:t>(TBI + NBI</w:t>
            </w:r>
            <w:r>
              <w:rPr>
                <w:rFonts w:cs="Arial"/>
                <w:bCs/>
                <w:szCs w:val="18"/>
              </w:rPr>
              <w:t xml:space="preserve"> + SF +AUTRES INDEMNITES ET PRIMES</w:t>
            </w:r>
            <w:r w:rsidRPr="00C55999">
              <w:rPr>
                <w:rFonts w:cs="Arial"/>
                <w:bCs/>
                <w:szCs w:val="18"/>
              </w:rPr>
              <w:t>).</w:t>
            </w:r>
          </w:p>
        </w:tc>
      </w:tr>
      <w:bookmarkEnd w:id="18"/>
    </w:tbl>
    <w:p w14:paraId="6830E33D" w14:textId="2C6B5B4E" w:rsidR="0090177A" w:rsidRDefault="0090177A">
      <w:pPr>
        <w:rPr>
          <w:bCs/>
          <w:szCs w:val="22"/>
        </w:rPr>
      </w:pPr>
    </w:p>
    <w:p w14:paraId="54CBE05E" w14:textId="5454256D" w:rsidR="00187DF0" w:rsidRDefault="00187DF0">
      <w:pPr>
        <w:rPr>
          <w:bCs/>
          <w:szCs w:val="22"/>
        </w:rPr>
      </w:pPr>
      <w:r>
        <w:rPr>
          <w:bCs/>
          <w:szCs w:val="22"/>
        </w:rPr>
        <w:br w:type="page"/>
      </w:r>
    </w:p>
    <w:p w14:paraId="3B2CAF0C" w14:textId="77777777" w:rsidR="0090177A" w:rsidRDefault="0090177A">
      <w:pPr>
        <w:rPr>
          <w:bCs/>
          <w:szCs w:val="22"/>
        </w:rPr>
      </w:pPr>
    </w:p>
    <w:p w14:paraId="70D26CB4" w14:textId="77777777" w:rsidR="00B8123C" w:rsidRPr="00B8123C" w:rsidRDefault="00B8123C" w:rsidP="00B8123C">
      <w:pPr>
        <w:keepNext/>
        <w:keepLines/>
        <w:widowControl w:val="0"/>
        <w:numPr>
          <w:ilvl w:val="2"/>
          <w:numId w:val="11"/>
        </w:numPr>
        <w:tabs>
          <w:tab w:val="left" w:pos="567"/>
          <w:tab w:val="num" w:pos="1134"/>
          <w:tab w:val="left" w:pos="1701"/>
        </w:tabs>
        <w:spacing w:before="240"/>
        <w:ind w:left="567" w:hanging="567"/>
        <w:jc w:val="both"/>
        <w:outlineLvl w:val="2"/>
        <w:rPr>
          <w:rFonts w:cs="Arial"/>
          <w:b/>
          <w:smallCaps/>
          <w:color w:val="436E91"/>
          <w:szCs w:val="18"/>
          <w:u w:val="single"/>
        </w:rPr>
      </w:pPr>
      <w:r w:rsidRPr="00B8123C">
        <w:rPr>
          <w:rFonts w:cs="Arial"/>
          <w:b/>
          <w:smallCaps/>
          <w:color w:val="436E91"/>
          <w:szCs w:val="18"/>
          <w:u w:val="single"/>
        </w:rPr>
        <w:t>Offre de base</w:t>
      </w:r>
    </w:p>
    <w:tbl>
      <w:tblPr>
        <w:tblW w:w="10064" w:type="dxa"/>
        <w:tblInd w:w="142"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CellMar>
          <w:left w:w="71" w:type="dxa"/>
          <w:right w:w="71" w:type="dxa"/>
        </w:tblCellMar>
        <w:tblLook w:val="0000" w:firstRow="0" w:lastRow="0" w:firstColumn="0" w:lastColumn="0" w:noHBand="0" w:noVBand="0"/>
      </w:tblPr>
      <w:tblGrid>
        <w:gridCol w:w="2812"/>
        <w:gridCol w:w="4678"/>
        <w:gridCol w:w="2574"/>
      </w:tblGrid>
      <w:tr w:rsidR="00B8123C" w:rsidRPr="00B8123C" w14:paraId="31ED478D" w14:textId="77777777" w:rsidTr="0090177A">
        <w:trPr>
          <w:trHeight w:val="438"/>
        </w:trPr>
        <w:tc>
          <w:tcPr>
            <w:tcW w:w="2812" w:type="dxa"/>
            <w:tcBorders>
              <w:top w:val="nil"/>
              <w:left w:val="nil"/>
            </w:tcBorders>
            <w:vAlign w:val="center"/>
          </w:tcPr>
          <w:p w14:paraId="53A12FAC" w14:textId="77777777" w:rsidR="00B8123C" w:rsidRPr="00B8123C" w:rsidRDefault="00B8123C" w:rsidP="00B8123C">
            <w:pPr>
              <w:widowControl w:val="0"/>
              <w:jc w:val="center"/>
              <w:rPr>
                <w:rFonts w:cs="Arial"/>
                <w:b/>
                <w:sz w:val="24"/>
              </w:rPr>
            </w:pPr>
            <w:bookmarkStart w:id="19" w:name="_Hlk195284276"/>
          </w:p>
        </w:tc>
        <w:tc>
          <w:tcPr>
            <w:tcW w:w="4678" w:type="dxa"/>
            <w:vAlign w:val="center"/>
          </w:tcPr>
          <w:p w14:paraId="69AEC41B" w14:textId="77777777" w:rsidR="00B8123C" w:rsidRPr="00B8123C" w:rsidRDefault="00B8123C" w:rsidP="00B8123C">
            <w:pPr>
              <w:widowControl w:val="0"/>
              <w:jc w:val="center"/>
              <w:rPr>
                <w:rFonts w:cs="Arial"/>
                <w:b/>
                <w:sz w:val="24"/>
              </w:rPr>
            </w:pPr>
            <w:r w:rsidRPr="00B8123C">
              <w:rPr>
                <w:rFonts w:cs="Arial"/>
                <w:b/>
                <w:sz w:val="24"/>
              </w:rPr>
              <w:t>GARANTIES</w:t>
            </w:r>
          </w:p>
        </w:tc>
        <w:tc>
          <w:tcPr>
            <w:tcW w:w="2574" w:type="dxa"/>
            <w:vAlign w:val="center"/>
          </w:tcPr>
          <w:p w14:paraId="70A62BDA" w14:textId="77777777" w:rsidR="00B8123C" w:rsidRPr="00B8123C" w:rsidRDefault="00B8123C" w:rsidP="00B8123C">
            <w:pPr>
              <w:widowControl w:val="0"/>
              <w:jc w:val="center"/>
              <w:rPr>
                <w:rFonts w:cs="Arial"/>
                <w:b/>
                <w:sz w:val="24"/>
              </w:rPr>
            </w:pPr>
            <w:r w:rsidRPr="00B8123C">
              <w:rPr>
                <w:rFonts w:cs="Arial"/>
                <w:b/>
                <w:sz w:val="24"/>
              </w:rPr>
              <w:t xml:space="preserve">TAUX </w:t>
            </w:r>
            <w:r w:rsidRPr="00B8123C">
              <w:rPr>
                <w:rFonts w:cs="Arial"/>
                <w:b/>
                <w:sz w:val="24"/>
              </w:rPr>
              <w:br/>
              <w:t>EN %</w:t>
            </w:r>
          </w:p>
        </w:tc>
      </w:tr>
      <w:tr w:rsidR="00B8123C" w:rsidRPr="00B8123C" w14:paraId="73296E26" w14:textId="77777777" w:rsidTr="0090177A">
        <w:trPr>
          <w:trHeight w:val="1455"/>
        </w:trPr>
        <w:tc>
          <w:tcPr>
            <w:tcW w:w="2812" w:type="dxa"/>
            <w:tcBorders>
              <w:bottom w:val="single" w:sz="18" w:space="0" w:color="A2C037"/>
            </w:tcBorders>
            <w:vAlign w:val="center"/>
          </w:tcPr>
          <w:p w14:paraId="76DEC1B6" w14:textId="19C8BF44" w:rsidR="00B8123C" w:rsidRPr="00B8123C" w:rsidRDefault="00187DF0" w:rsidP="00B8123C">
            <w:pPr>
              <w:widowControl w:val="0"/>
              <w:numPr>
                <w:ilvl w:val="12"/>
                <w:numId w:val="0"/>
              </w:numPr>
              <w:tabs>
                <w:tab w:val="left" w:pos="213"/>
              </w:tabs>
              <w:ind w:left="283" w:hanging="283"/>
              <w:jc w:val="center"/>
              <w:rPr>
                <w:rFonts w:cs="Arial"/>
                <w:b/>
                <w:bCs/>
              </w:rPr>
            </w:pPr>
            <w:r w:rsidRPr="00B8123C">
              <w:rPr>
                <w:b/>
                <w:bCs/>
              </w:rPr>
              <w:t>GROUPE HOSPITALIER DE LA HAUTE SAONE</w:t>
            </w:r>
          </w:p>
        </w:tc>
        <w:tc>
          <w:tcPr>
            <w:tcW w:w="4678" w:type="dxa"/>
            <w:vAlign w:val="center"/>
          </w:tcPr>
          <w:p w14:paraId="5ABA6CFC" w14:textId="14B8AFCE" w:rsidR="00B8123C" w:rsidRPr="00B8123C" w:rsidRDefault="00B8123C" w:rsidP="00B8123C">
            <w:pPr>
              <w:widowControl w:val="0"/>
              <w:tabs>
                <w:tab w:val="left" w:pos="73"/>
                <w:tab w:val="left" w:pos="922"/>
              </w:tabs>
              <w:ind w:left="73"/>
              <w:rPr>
                <w:rFonts w:cs="Arial"/>
              </w:rPr>
            </w:pPr>
            <w:r w:rsidRPr="00C55999">
              <w:rPr>
                <w:rFonts w:cs="Arial"/>
              </w:rPr>
              <w:t>(Frais de soins et frais funéraires exclusivement)</w:t>
            </w:r>
          </w:p>
        </w:tc>
        <w:tc>
          <w:tcPr>
            <w:tcW w:w="2574" w:type="dxa"/>
            <w:vAlign w:val="center"/>
          </w:tcPr>
          <w:p w14:paraId="3CF3E1C7" w14:textId="77777777" w:rsidR="00B8123C" w:rsidRPr="00B8123C" w:rsidRDefault="00B8123C" w:rsidP="00B8123C">
            <w:pPr>
              <w:widowControl w:val="0"/>
              <w:jc w:val="center"/>
              <w:rPr>
                <w:rFonts w:cs="Arial"/>
              </w:rPr>
            </w:pPr>
          </w:p>
        </w:tc>
      </w:tr>
      <w:tr w:rsidR="00B8123C" w:rsidRPr="00B8123C" w14:paraId="53B5EF13" w14:textId="77777777" w:rsidTr="0090177A">
        <w:trPr>
          <w:trHeight w:val="577"/>
        </w:trPr>
        <w:tc>
          <w:tcPr>
            <w:tcW w:w="2812" w:type="dxa"/>
            <w:vMerge w:val="restart"/>
            <w:vAlign w:val="center"/>
          </w:tcPr>
          <w:p w14:paraId="3401BAC2" w14:textId="7F98D5F1" w:rsidR="00B8123C" w:rsidRPr="00B8123C" w:rsidRDefault="00B8123C" w:rsidP="00B8123C">
            <w:pPr>
              <w:widowControl w:val="0"/>
              <w:tabs>
                <w:tab w:val="left" w:pos="1985"/>
                <w:tab w:val="right" w:leader="dot" w:pos="9214"/>
              </w:tabs>
              <w:spacing w:before="240" w:after="240"/>
              <w:jc w:val="center"/>
              <w:rPr>
                <w:b/>
                <w:bCs/>
                <w:szCs w:val="22"/>
              </w:rPr>
            </w:pPr>
            <w:r w:rsidRPr="00B8123C">
              <w:rPr>
                <w:b/>
                <w:bCs/>
                <w:szCs w:val="22"/>
              </w:rPr>
              <w:t>EHPAD VILLA SAINT JOSEPH de SCEY SUR SAONE.</w:t>
            </w:r>
          </w:p>
        </w:tc>
        <w:tc>
          <w:tcPr>
            <w:tcW w:w="4678" w:type="dxa"/>
            <w:tcBorders>
              <w:bottom w:val="dashed" w:sz="4" w:space="0" w:color="A2C037"/>
            </w:tcBorders>
            <w:vAlign w:val="center"/>
          </w:tcPr>
          <w:p w14:paraId="41667241" w14:textId="77777777" w:rsidR="00B8123C" w:rsidRPr="00B8123C" w:rsidRDefault="00B8123C" w:rsidP="00B8123C">
            <w:pPr>
              <w:widowControl w:val="0"/>
              <w:tabs>
                <w:tab w:val="left" w:pos="73"/>
                <w:tab w:val="left" w:pos="922"/>
              </w:tabs>
              <w:ind w:left="73"/>
              <w:rPr>
                <w:rFonts w:cs="Arial"/>
              </w:rPr>
            </w:pPr>
            <w:r w:rsidRPr="00B8123C">
              <w:rPr>
                <w:rFonts w:cs="Arial"/>
              </w:rPr>
              <w:t>Décès</w:t>
            </w:r>
          </w:p>
        </w:tc>
        <w:tc>
          <w:tcPr>
            <w:tcW w:w="2574" w:type="dxa"/>
            <w:tcBorders>
              <w:bottom w:val="dashed" w:sz="4" w:space="0" w:color="A2C037"/>
            </w:tcBorders>
            <w:vAlign w:val="center"/>
          </w:tcPr>
          <w:p w14:paraId="1239EFEC" w14:textId="77777777" w:rsidR="00B8123C" w:rsidRPr="00B8123C" w:rsidRDefault="00B8123C" w:rsidP="00B8123C">
            <w:pPr>
              <w:widowControl w:val="0"/>
              <w:jc w:val="center"/>
              <w:rPr>
                <w:rFonts w:cs="Arial"/>
              </w:rPr>
            </w:pPr>
          </w:p>
        </w:tc>
      </w:tr>
      <w:tr w:rsidR="00B8123C" w:rsidRPr="00B8123C" w14:paraId="44F7C86E" w14:textId="77777777" w:rsidTr="0090177A">
        <w:trPr>
          <w:trHeight w:val="1215"/>
        </w:trPr>
        <w:tc>
          <w:tcPr>
            <w:tcW w:w="2812" w:type="dxa"/>
            <w:vMerge/>
            <w:vAlign w:val="center"/>
          </w:tcPr>
          <w:p w14:paraId="05A18A8A" w14:textId="77777777" w:rsidR="00B8123C" w:rsidRPr="00B8123C" w:rsidRDefault="00B8123C" w:rsidP="00B8123C">
            <w:pPr>
              <w:widowControl w:val="0"/>
              <w:tabs>
                <w:tab w:val="left" w:pos="213"/>
              </w:tabs>
              <w:ind w:left="922"/>
              <w:jc w:val="center"/>
              <w:rPr>
                <w:rFonts w:cs="Arial"/>
              </w:rPr>
            </w:pPr>
          </w:p>
        </w:tc>
        <w:tc>
          <w:tcPr>
            <w:tcW w:w="4678" w:type="dxa"/>
            <w:tcBorders>
              <w:top w:val="dashed" w:sz="4" w:space="0" w:color="A2C037"/>
              <w:bottom w:val="dashed" w:sz="4" w:space="0" w:color="A2C037"/>
            </w:tcBorders>
            <w:vAlign w:val="center"/>
          </w:tcPr>
          <w:p w14:paraId="214C936C" w14:textId="77777777" w:rsidR="00B8123C" w:rsidRPr="00B8123C" w:rsidRDefault="00B8123C" w:rsidP="00B8123C">
            <w:pPr>
              <w:widowControl w:val="0"/>
              <w:tabs>
                <w:tab w:val="left" w:pos="73"/>
                <w:tab w:val="left" w:pos="922"/>
              </w:tabs>
              <w:ind w:left="73"/>
              <w:rPr>
                <w:rFonts w:cs="Arial"/>
              </w:rPr>
            </w:pPr>
            <w:r w:rsidRPr="00B8123C">
              <w:rPr>
                <w:rFonts w:cs="Arial"/>
              </w:rPr>
              <w:t>Accident ou maladie imputable au service</w:t>
            </w:r>
          </w:p>
          <w:p w14:paraId="11C04E0F" w14:textId="77777777" w:rsidR="00B8123C" w:rsidRPr="00B8123C" w:rsidRDefault="00B8123C" w:rsidP="00B8123C">
            <w:pPr>
              <w:widowControl w:val="0"/>
              <w:tabs>
                <w:tab w:val="left" w:pos="73"/>
                <w:tab w:val="left" w:pos="1200"/>
              </w:tabs>
              <w:ind w:left="73"/>
              <w:rPr>
                <w:rFonts w:cs="Arial"/>
              </w:rPr>
            </w:pPr>
            <w:r w:rsidRPr="00B8123C">
              <w:rPr>
                <w:rFonts w:cs="Arial"/>
              </w:rPr>
              <w:t>(Frais médicaux, frais funéraires et indemnités journalières)</w:t>
            </w:r>
            <w:r w:rsidRPr="00B8123C">
              <w:rPr>
                <w:rFonts w:cs="Arial"/>
              </w:rPr>
              <w:br/>
              <w:t xml:space="preserve">Franchise </w:t>
            </w:r>
            <w:r w:rsidRPr="00B8123C">
              <w:rPr>
                <w:rFonts w:cs="Arial"/>
                <w:b/>
                <w:bCs/>
              </w:rPr>
              <w:t>Néant</w:t>
            </w:r>
          </w:p>
        </w:tc>
        <w:tc>
          <w:tcPr>
            <w:tcW w:w="2574" w:type="dxa"/>
            <w:tcBorders>
              <w:top w:val="dashed" w:sz="4" w:space="0" w:color="A2C037"/>
              <w:bottom w:val="dashed" w:sz="4" w:space="0" w:color="A2C037"/>
            </w:tcBorders>
            <w:vAlign w:val="center"/>
          </w:tcPr>
          <w:p w14:paraId="197F554A" w14:textId="77777777" w:rsidR="00B8123C" w:rsidRPr="00B8123C" w:rsidRDefault="00B8123C" w:rsidP="00B8123C">
            <w:pPr>
              <w:widowControl w:val="0"/>
              <w:jc w:val="center"/>
              <w:rPr>
                <w:rFonts w:cs="Arial"/>
              </w:rPr>
            </w:pPr>
          </w:p>
        </w:tc>
      </w:tr>
      <w:tr w:rsidR="00B8123C" w:rsidRPr="00B8123C" w14:paraId="59C283D9" w14:textId="77777777" w:rsidTr="0090177A">
        <w:trPr>
          <w:trHeight w:val="465"/>
        </w:trPr>
        <w:tc>
          <w:tcPr>
            <w:tcW w:w="2812" w:type="dxa"/>
            <w:vMerge/>
            <w:vAlign w:val="center"/>
          </w:tcPr>
          <w:p w14:paraId="70D107EA" w14:textId="77777777" w:rsidR="00B8123C" w:rsidRPr="00B8123C" w:rsidRDefault="00B8123C" w:rsidP="00B8123C">
            <w:pPr>
              <w:widowControl w:val="0"/>
              <w:tabs>
                <w:tab w:val="left" w:pos="213"/>
              </w:tabs>
              <w:ind w:left="922"/>
              <w:jc w:val="center"/>
              <w:rPr>
                <w:rFonts w:cs="Arial"/>
              </w:rPr>
            </w:pPr>
          </w:p>
        </w:tc>
        <w:tc>
          <w:tcPr>
            <w:tcW w:w="4678" w:type="dxa"/>
            <w:tcBorders>
              <w:top w:val="dashed" w:sz="4" w:space="0" w:color="A2C037"/>
              <w:bottom w:val="dashed" w:sz="4" w:space="0" w:color="A2C037"/>
            </w:tcBorders>
            <w:vAlign w:val="center"/>
          </w:tcPr>
          <w:p w14:paraId="1E2981B0" w14:textId="77777777" w:rsidR="00B8123C" w:rsidRPr="00B8123C" w:rsidRDefault="00B8123C" w:rsidP="00B8123C">
            <w:pPr>
              <w:widowControl w:val="0"/>
              <w:tabs>
                <w:tab w:val="left" w:pos="73"/>
                <w:tab w:val="left" w:pos="922"/>
              </w:tabs>
              <w:ind w:left="73"/>
              <w:rPr>
                <w:rFonts w:cs="Arial"/>
              </w:rPr>
            </w:pPr>
            <w:r w:rsidRPr="00B8123C">
              <w:rPr>
                <w:rFonts w:cs="Arial"/>
              </w:rPr>
              <w:t>Congé de longue maladie - Congé de longue durée</w:t>
            </w:r>
          </w:p>
        </w:tc>
        <w:tc>
          <w:tcPr>
            <w:tcW w:w="2574" w:type="dxa"/>
            <w:tcBorders>
              <w:top w:val="dashed" w:sz="4" w:space="0" w:color="A2C037"/>
              <w:bottom w:val="dashed" w:sz="4" w:space="0" w:color="A2C037"/>
            </w:tcBorders>
            <w:vAlign w:val="center"/>
          </w:tcPr>
          <w:p w14:paraId="39610325" w14:textId="77777777" w:rsidR="00B8123C" w:rsidRPr="00B8123C" w:rsidRDefault="00B8123C" w:rsidP="00B8123C">
            <w:pPr>
              <w:widowControl w:val="0"/>
              <w:jc w:val="center"/>
              <w:rPr>
                <w:rFonts w:cs="Arial"/>
              </w:rPr>
            </w:pPr>
          </w:p>
        </w:tc>
      </w:tr>
      <w:tr w:rsidR="00B8123C" w:rsidRPr="00B8123C" w14:paraId="3291B5C0" w14:textId="77777777" w:rsidTr="0090177A">
        <w:trPr>
          <w:trHeight w:val="390"/>
        </w:trPr>
        <w:tc>
          <w:tcPr>
            <w:tcW w:w="2812" w:type="dxa"/>
            <w:vMerge/>
            <w:vAlign w:val="center"/>
          </w:tcPr>
          <w:p w14:paraId="1648FAC5" w14:textId="77777777" w:rsidR="00B8123C" w:rsidRPr="00B8123C" w:rsidRDefault="00B8123C" w:rsidP="00B8123C">
            <w:pPr>
              <w:widowControl w:val="0"/>
              <w:tabs>
                <w:tab w:val="left" w:pos="213"/>
              </w:tabs>
              <w:ind w:left="922"/>
              <w:jc w:val="center"/>
              <w:rPr>
                <w:rFonts w:cs="Arial"/>
              </w:rPr>
            </w:pPr>
          </w:p>
        </w:tc>
        <w:tc>
          <w:tcPr>
            <w:tcW w:w="4678" w:type="dxa"/>
            <w:tcBorders>
              <w:top w:val="dashed" w:sz="4" w:space="0" w:color="A2C037"/>
              <w:bottom w:val="dashed" w:sz="4" w:space="0" w:color="A2C037"/>
            </w:tcBorders>
            <w:vAlign w:val="center"/>
          </w:tcPr>
          <w:p w14:paraId="08C9105E" w14:textId="77777777" w:rsidR="00B8123C" w:rsidRPr="00B8123C" w:rsidRDefault="00B8123C" w:rsidP="00B8123C">
            <w:pPr>
              <w:widowControl w:val="0"/>
              <w:tabs>
                <w:tab w:val="left" w:pos="73"/>
                <w:tab w:val="left" w:pos="922"/>
              </w:tabs>
              <w:ind w:left="73"/>
              <w:rPr>
                <w:rFonts w:cs="Arial"/>
              </w:rPr>
            </w:pPr>
            <w:r w:rsidRPr="00B8123C">
              <w:rPr>
                <w:rFonts w:cs="Arial"/>
              </w:rPr>
              <w:t>Maternité / Paternité / Adoption</w:t>
            </w:r>
          </w:p>
        </w:tc>
        <w:tc>
          <w:tcPr>
            <w:tcW w:w="2574" w:type="dxa"/>
            <w:tcBorders>
              <w:top w:val="dashed" w:sz="4" w:space="0" w:color="A2C037"/>
              <w:bottom w:val="dashed" w:sz="4" w:space="0" w:color="A2C037"/>
            </w:tcBorders>
            <w:vAlign w:val="center"/>
          </w:tcPr>
          <w:p w14:paraId="24858D7D" w14:textId="77777777" w:rsidR="00B8123C" w:rsidRPr="00B8123C" w:rsidRDefault="00B8123C" w:rsidP="00B8123C">
            <w:pPr>
              <w:widowControl w:val="0"/>
              <w:jc w:val="center"/>
              <w:rPr>
                <w:rFonts w:cs="Arial"/>
              </w:rPr>
            </w:pPr>
          </w:p>
        </w:tc>
      </w:tr>
      <w:tr w:rsidR="00B8123C" w:rsidRPr="00B8123C" w14:paraId="03E6575D" w14:textId="77777777" w:rsidTr="0090177A">
        <w:trPr>
          <w:trHeight w:val="315"/>
        </w:trPr>
        <w:tc>
          <w:tcPr>
            <w:tcW w:w="2812" w:type="dxa"/>
            <w:vMerge/>
            <w:vAlign w:val="center"/>
          </w:tcPr>
          <w:p w14:paraId="1AF64937" w14:textId="77777777" w:rsidR="00B8123C" w:rsidRPr="00B8123C" w:rsidRDefault="00B8123C" w:rsidP="00B8123C">
            <w:pPr>
              <w:widowControl w:val="0"/>
              <w:tabs>
                <w:tab w:val="left" w:pos="213"/>
              </w:tabs>
              <w:ind w:left="922"/>
              <w:jc w:val="center"/>
              <w:rPr>
                <w:rFonts w:cs="Arial"/>
              </w:rPr>
            </w:pPr>
          </w:p>
        </w:tc>
        <w:tc>
          <w:tcPr>
            <w:tcW w:w="4678" w:type="dxa"/>
            <w:tcBorders>
              <w:top w:val="dashed" w:sz="4" w:space="0" w:color="A2C037"/>
            </w:tcBorders>
            <w:vAlign w:val="center"/>
          </w:tcPr>
          <w:p w14:paraId="75637AE0" w14:textId="77777777" w:rsidR="00B8123C" w:rsidRPr="00B8123C" w:rsidRDefault="00B8123C" w:rsidP="00B8123C">
            <w:pPr>
              <w:widowControl w:val="0"/>
              <w:tabs>
                <w:tab w:val="left" w:pos="73"/>
                <w:tab w:val="left" w:pos="922"/>
              </w:tabs>
              <w:ind w:left="73"/>
              <w:rPr>
                <w:rFonts w:cs="Arial"/>
              </w:rPr>
            </w:pPr>
            <w:r w:rsidRPr="00B8123C">
              <w:rPr>
                <w:rFonts w:cs="Arial"/>
              </w:rPr>
              <w:t xml:space="preserve">Maladie ordinaire </w:t>
            </w:r>
            <w:r w:rsidRPr="00B8123C">
              <w:rPr>
                <w:rFonts w:cs="Arial"/>
                <w:b/>
                <w:bCs/>
              </w:rPr>
              <w:t>franchise 30 jours</w:t>
            </w:r>
          </w:p>
        </w:tc>
        <w:tc>
          <w:tcPr>
            <w:tcW w:w="2574" w:type="dxa"/>
            <w:tcBorders>
              <w:top w:val="dashed" w:sz="4" w:space="0" w:color="A2C037"/>
            </w:tcBorders>
            <w:vAlign w:val="center"/>
          </w:tcPr>
          <w:p w14:paraId="046DD08D" w14:textId="77777777" w:rsidR="00B8123C" w:rsidRPr="00B8123C" w:rsidRDefault="00B8123C" w:rsidP="00B8123C">
            <w:pPr>
              <w:widowControl w:val="0"/>
              <w:jc w:val="center"/>
              <w:rPr>
                <w:rFonts w:cs="Arial"/>
              </w:rPr>
            </w:pPr>
          </w:p>
        </w:tc>
      </w:tr>
      <w:tr w:rsidR="00B8123C" w:rsidRPr="00B8123C" w14:paraId="4537D175" w14:textId="77777777" w:rsidTr="0090177A">
        <w:trPr>
          <w:trHeight w:val="577"/>
        </w:trPr>
        <w:tc>
          <w:tcPr>
            <w:tcW w:w="2812" w:type="dxa"/>
            <w:vMerge w:val="restart"/>
            <w:vAlign w:val="center"/>
          </w:tcPr>
          <w:p w14:paraId="342FD455" w14:textId="21B4824C" w:rsidR="00B8123C" w:rsidRPr="00B8123C" w:rsidRDefault="00B8123C" w:rsidP="00B8123C">
            <w:pPr>
              <w:widowControl w:val="0"/>
              <w:tabs>
                <w:tab w:val="left" w:pos="1985"/>
                <w:tab w:val="right" w:leader="dot" w:pos="9214"/>
              </w:tabs>
              <w:spacing w:before="240" w:after="240"/>
              <w:jc w:val="center"/>
              <w:rPr>
                <w:b/>
                <w:bCs/>
                <w:szCs w:val="22"/>
              </w:rPr>
            </w:pPr>
            <w:r w:rsidRPr="00B8123C">
              <w:rPr>
                <w:b/>
                <w:bCs/>
                <w:szCs w:val="22"/>
              </w:rPr>
              <w:t>EHPAD JEAN MICHEL de SAULX.</w:t>
            </w:r>
          </w:p>
        </w:tc>
        <w:tc>
          <w:tcPr>
            <w:tcW w:w="4678" w:type="dxa"/>
            <w:tcBorders>
              <w:bottom w:val="dashed" w:sz="4" w:space="0" w:color="A2C037"/>
            </w:tcBorders>
            <w:vAlign w:val="center"/>
          </w:tcPr>
          <w:p w14:paraId="29F18358" w14:textId="77777777" w:rsidR="00B8123C" w:rsidRPr="00B8123C" w:rsidRDefault="00B8123C" w:rsidP="00991F31">
            <w:pPr>
              <w:widowControl w:val="0"/>
              <w:tabs>
                <w:tab w:val="left" w:pos="73"/>
                <w:tab w:val="left" w:pos="922"/>
              </w:tabs>
              <w:ind w:left="73"/>
              <w:rPr>
                <w:rFonts w:cs="Arial"/>
              </w:rPr>
            </w:pPr>
            <w:r w:rsidRPr="00B8123C">
              <w:rPr>
                <w:rFonts w:cs="Arial"/>
              </w:rPr>
              <w:t>Décès</w:t>
            </w:r>
          </w:p>
        </w:tc>
        <w:tc>
          <w:tcPr>
            <w:tcW w:w="2574" w:type="dxa"/>
            <w:tcBorders>
              <w:bottom w:val="dashed" w:sz="4" w:space="0" w:color="A2C037"/>
            </w:tcBorders>
            <w:vAlign w:val="center"/>
          </w:tcPr>
          <w:p w14:paraId="31487EDE" w14:textId="77777777" w:rsidR="00B8123C" w:rsidRPr="00B8123C" w:rsidRDefault="00B8123C" w:rsidP="00991F31">
            <w:pPr>
              <w:widowControl w:val="0"/>
              <w:jc w:val="center"/>
              <w:rPr>
                <w:rFonts w:cs="Arial"/>
              </w:rPr>
            </w:pPr>
          </w:p>
        </w:tc>
      </w:tr>
      <w:tr w:rsidR="00B8123C" w:rsidRPr="00B8123C" w14:paraId="326BA63C" w14:textId="77777777" w:rsidTr="0090177A">
        <w:trPr>
          <w:trHeight w:val="1215"/>
        </w:trPr>
        <w:tc>
          <w:tcPr>
            <w:tcW w:w="2812" w:type="dxa"/>
            <w:vMerge/>
            <w:vAlign w:val="center"/>
          </w:tcPr>
          <w:p w14:paraId="096B41EF" w14:textId="77777777" w:rsidR="00B8123C" w:rsidRPr="00B8123C" w:rsidRDefault="00B8123C" w:rsidP="00B8123C">
            <w:pPr>
              <w:widowControl w:val="0"/>
              <w:tabs>
                <w:tab w:val="left" w:pos="213"/>
              </w:tabs>
              <w:ind w:left="922"/>
              <w:jc w:val="center"/>
              <w:rPr>
                <w:rFonts w:cs="Arial"/>
              </w:rPr>
            </w:pPr>
          </w:p>
        </w:tc>
        <w:tc>
          <w:tcPr>
            <w:tcW w:w="4678" w:type="dxa"/>
            <w:tcBorders>
              <w:top w:val="dashed" w:sz="4" w:space="0" w:color="A2C037"/>
              <w:bottom w:val="dashed" w:sz="4" w:space="0" w:color="A2C037"/>
            </w:tcBorders>
            <w:vAlign w:val="center"/>
          </w:tcPr>
          <w:p w14:paraId="72CD2BCA" w14:textId="77777777" w:rsidR="00B8123C" w:rsidRPr="00B8123C" w:rsidRDefault="00B8123C" w:rsidP="00991F31">
            <w:pPr>
              <w:widowControl w:val="0"/>
              <w:tabs>
                <w:tab w:val="left" w:pos="73"/>
                <w:tab w:val="left" w:pos="922"/>
              </w:tabs>
              <w:ind w:left="73"/>
              <w:rPr>
                <w:rFonts w:cs="Arial"/>
              </w:rPr>
            </w:pPr>
            <w:r w:rsidRPr="00B8123C">
              <w:rPr>
                <w:rFonts w:cs="Arial"/>
              </w:rPr>
              <w:t>Accident ou maladie imputable au service</w:t>
            </w:r>
          </w:p>
          <w:p w14:paraId="4415C68A" w14:textId="77777777" w:rsidR="00B8123C" w:rsidRPr="00B8123C" w:rsidRDefault="00B8123C" w:rsidP="00991F31">
            <w:pPr>
              <w:widowControl w:val="0"/>
              <w:tabs>
                <w:tab w:val="left" w:pos="73"/>
                <w:tab w:val="left" w:pos="1200"/>
              </w:tabs>
              <w:ind w:left="73"/>
              <w:rPr>
                <w:rFonts w:cs="Arial"/>
              </w:rPr>
            </w:pPr>
            <w:r w:rsidRPr="00B8123C">
              <w:rPr>
                <w:rFonts w:cs="Arial"/>
              </w:rPr>
              <w:t>(Frais médicaux, frais funéraires et indemnités journalières)</w:t>
            </w:r>
            <w:r w:rsidRPr="00B8123C">
              <w:rPr>
                <w:rFonts w:cs="Arial"/>
              </w:rPr>
              <w:br/>
              <w:t xml:space="preserve">Franchise </w:t>
            </w:r>
            <w:r w:rsidRPr="00B8123C">
              <w:rPr>
                <w:rFonts w:cs="Arial"/>
                <w:b/>
                <w:bCs/>
              </w:rPr>
              <w:t>Néant</w:t>
            </w:r>
          </w:p>
        </w:tc>
        <w:tc>
          <w:tcPr>
            <w:tcW w:w="2574" w:type="dxa"/>
            <w:tcBorders>
              <w:top w:val="dashed" w:sz="4" w:space="0" w:color="A2C037"/>
              <w:bottom w:val="dashed" w:sz="4" w:space="0" w:color="A2C037"/>
            </w:tcBorders>
            <w:vAlign w:val="center"/>
          </w:tcPr>
          <w:p w14:paraId="126E742D" w14:textId="77777777" w:rsidR="00B8123C" w:rsidRPr="00B8123C" w:rsidRDefault="00B8123C" w:rsidP="00991F31">
            <w:pPr>
              <w:widowControl w:val="0"/>
              <w:jc w:val="center"/>
              <w:rPr>
                <w:rFonts w:cs="Arial"/>
              </w:rPr>
            </w:pPr>
          </w:p>
        </w:tc>
      </w:tr>
      <w:tr w:rsidR="00B8123C" w:rsidRPr="00B8123C" w14:paraId="2AE9C2C5" w14:textId="77777777" w:rsidTr="0090177A">
        <w:trPr>
          <w:trHeight w:val="465"/>
        </w:trPr>
        <w:tc>
          <w:tcPr>
            <w:tcW w:w="2812" w:type="dxa"/>
            <w:vMerge/>
            <w:vAlign w:val="center"/>
          </w:tcPr>
          <w:p w14:paraId="66D51500" w14:textId="77777777" w:rsidR="00B8123C" w:rsidRPr="00B8123C" w:rsidRDefault="00B8123C" w:rsidP="00B8123C">
            <w:pPr>
              <w:widowControl w:val="0"/>
              <w:tabs>
                <w:tab w:val="left" w:pos="213"/>
              </w:tabs>
              <w:ind w:left="922"/>
              <w:jc w:val="center"/>
              <w:rPr>
                <w:rFonts w:cs="Arial"/>
              </w:rPr>
            </w:pPr>
          </w:p>
        </w:tc>
        <w:tc>
          <w:tcPr>
            <w:tcW w:w="4678" w:type="dxa"/>
            <w:tcBorders>
              <w:top w:val="dashed" w:sz="4" w:space="0" w:color="A2C037"/>
              <w:bottom w:val="dashed" w:sz="4" w:space="0" w:color="A2C037"/>
            </w:tcBorders>
            <w:vAlign w:val="center"/>
          </w:tcPr>
          <w:p w14:paraId="17938C9A" w14:textId="77777777" w:rsidR="00B8123C" w:rsidRPr="00B8123C" w:rsidRDefault="00B8123C" w:rsidP="00991F31">
            <w:pPr>
              <w:widowControl w:val="0"/>
              <w:tabs>
                <w:tab w:val="left" w:pos="73"/>
                <w:tab w:val="left" w:pos="922"/>
              </w:tabs>
              <w:ind w:left="73"/>
              <w:rPr>
                <w:rFonts w:cs="Arial"/>
              </w:rPr>
            </w:pPr>
            <w:r w:rsidRPr="00B8123C">
              <w:rPr>
                <w:rFonts w:cs="Arial"/>
              </w:rPr>
              <w:t>Congé de longue maladie - Congé de longue durée</w:t>
            </w:r>
          </w:p>
        </w:tc>
        <w:tc>
          <w:tcPr>
            <w:tcW w:w="2574" w:type="dxa"/>
            <w:tcBorders>
              <w:top w:val="dashed" w:sz="4" w:space="0" w:color="A2C037"/>
              <w:bottom w:val="dashed" w:sz="4" w:space="0" w:color="A2C037"/>
            </w:tcBorders>
            <w:vAlign w:val="center"/>
          </w:tcPr>
          <w:p w14:paraId="12859D21" w14:textId="77777777" w:rsidR="00B8123C" w:rsidRPr="00B8123C" w:rsidRDefault="00B8123C" w:rsidP="00991F31">
            <w:pPr>
              <w:widowControl w:val="0"/>
              <w:jc w:val="center"/>
              <w:rPr>
                <w:rFonts w:cs="Arial"/>
              </w:rPr>
            </w:pPr>
          </w:p>
        </w:tc>
      </w:tr>
      <w:tr w:rsidR="00B8123C" w:rsidRPr="00B8123C" w14:paraId="64F19BD9" w14:textId="77777777" w:rsidTr="0090177A">
        <w:trPr>
          <w:trHeight w:val="390"/>
        </w:trPr>
        <w:tc>
          <w:tcPr>
            <w:tcW w:w="2812" w:type="dxa"/>
            <w:vMerge/>
            <w:vAlign w:val="center"/>
          </w:tcPr>
          <w:p w14:paraId="64E1D9DA" w14:textId="77777777" w:rsidR="00B8123C" w:rsidRPr="00B8123C" w:rsidRDefault="00B8123C" w:rsidP="00B8123C">
            <w:pPr>
              <w:widowControl w:val="0"/>
              <w:tabs>
                <w:tab w:val="left" w:pos="213"/>
              </w:tabs>
              <w:ind w:left="922"/>
              <w:jc w:val="center"/>
              <w:rPr>
                <w:rFonts w:cs="Arial"/>
              </w:rPr>
            </w:pPr>
          </w:p>
        </w:tc>
        <w:tc>
          <w:tcPr>
            <w:tcW w:w="4678" w:type="dxa"/>
            <w:tcBorders>
              <w:top w:val="dashed" w:sz="4" w:space="0" w:color="A2C037"/>
              <w:bottom w:val="dashed" w:sz="4" w:space="0" w:color="A2C037"/>
            </w:tcBorders>
            <w:vAlign w:val="center"/>
          </w:tcPr>
          <w:p w14:paraId="476F7BAD" w14:textId="77777777" w:rsidR="00B8123C" w:rsidRPr="00B8123C" w:rsidRDefault="00B8123C" w:rsidP="00991F31">
            <w:pPr>
              <w:widowControl w:val="0"/>
              <w:tabs>
                <w:tab w:val="left" w:pos="73"/>
                <w:tab w:val="left" w:pos="922"/>
              </w:tabs>
              <w:ind w:left="73"/>
              <w:rPr>
                <w:rFonts w:cs="Arial"/>
              </w:rPr>
            </w:pPr>
            <w:r w:rsidRPr="00B8123C">
              <w:rPr>
                <w:rFonts w:cs="Arial"/>
              </w:rPr>
              <w:t>Maternité / Paternité / Adoption</w:t>
            </w:r>
          </w:p>
        </w:tc>
        <w:tc>
          <w:tcPr>
            <w:tcW w:w="2574" w:type="dxa"/>
            <w:tcBorders>
              <w:top w:val="dashed" w:sz="4" w:space="0" w:color="A2C037"/>
              <w:bottom w:val="dashed" w:sz="4" w:space="0" w:color="A2C037"/>
            </w:tcBorders>
            <w:vAlign w:val="center"/>
          </w:tcPr>
          <w:p w14:paraId="1AE882E0" w14:textId="77777777" w:rsidR="00B8123C" w:rsidRPr="00B8123C" w:rsidRDefault="00B8123C" w:rsidP="00991F31">
            <w:pPr>
              <w:widowControl w:val="0"/>
              <w:jc w:val="center"/>
              <w:rPr>
                <w:rFonts w:cs="Arial"/>
              </w:rPr>
            </w:pPr>
          </w:p>
        </w:tc>
      </w:tr>
      <w:tr w:rsidR="00B8123C" w:rsidRPr="00B8123C" w14:paraId="70EC288C" w14:textId="77777777" w:rsidTr="0090177A">
        <w:trPr>
          <w:trHeight w:val="315"/>
        </w:trPr>
        <w:tc>
          <w:tcPr>
            <w:tcW w:w="2812" w:type="dxa"/>
            <w:vMerge/>
            <w:vAlign w:val="center"/>
          </w:tcPr>
          <w:p w14:paraId="23F4B0D2" w14:textId="77777777" w:rsidR="00B8123C" w:rsidRPr="00B8123C" w:rsidRDefault="00B8123C" w:rsidP="00B8123C">
            <w:pPr>
              <w:widowControl w:val="0"/>
              <w:tabs>
                <w:tab w:val="left" w:pos="213"/>
              </w:tabs>
              <w:ind w:left="922"/>
              <w:jc w:val="center"/>
              <w:rPr>
                <w:rFonts w:cs="Arial"/>
              </w:rPr>
            </w:pPr>
          </w:p>
        </w:tc>
        <w:tc>
          <w:tcPr>
            <w:tcW w:w="4678" w:type="dxa"/>
            <w:tcBorders>
              <w:top w:val="dashed" w:sz="4" w:space="0" w:color="A2C037"/>
            </w:tcBorders>
            <w:vAlign w:val="center"/>
          </w:tcPr>
          <w:p w14:paraId="7D302BB9" w14:textId="77777777" w:rsidR="00B8123C" w:rsidRPr="00B8123C" w:rsidRDefault="00B8123C" w:rsidP="00991F31">
            <w:pPr>
              <w:widowControl w:val="0"/>
              <w:tabs>
                <w:tab w:val="left" w:pos="73"/>
                <w:tab w:val="left" w:pos="922"/>
              </w:tabs>
              <w:ind w:left="73"/>
              <w:rPr>
                <w:rFonts w:cs="Arial"/>
              </w:rPr>
            </w:pPr>
            <w:r w:rsidRPr="00B8123C">
              <w:rPr>
                <w:rFonts w:cs="Arial"/>
              </w:rPr>
              <w:t xml:space="preserve">Maladie ordinaire </w:t>
            </w:r>
            <w:r w:rsidRPr="00B8123C">
              <w:rPr>
                <w:rFonts w:cs="Arial"/>
                <w:b/>
                <w:bCs/>
              </w:rPr>
              <w:t>franchise 30 jours</w:t>
            </w:r>
          </w:p>
        </w:tc>
        <w:tc>
          <w:tcPr>
            <w:tcW w:w="2574" w:type="dxa"/>
            <w:tcBorders>
              <w:top w:val="dashed" w:sz="4" w:space="0" w:color="A2C037"/>
            </w:tcBorders>
            <w:vAlign w:val="center"/>
          </w:tcPr>
          <w:p w14:paraId="3C0A4454" w14:textId="77777777" w:rsidR="00B8123C" w:rsidRPr="00B8123C" w:rsidRDefault="00B8123C" w:rsidP="00991F31">
            <w:pPr>
              <w:widowControl w:val="0"/>
              <w:jc w:val="center"/>
              <w:rPr>
                <w:rFonts w:cs="Arial"/>
              </w:rPr>
            </w:pPr>
          </w:p>
        </w:tc>
      </w:tr>
      <w:tr w:rsidR="00B8123C" w:rsidRPr="00B8123C" w14:paraId="3861C135" w14:textId="77777777" w:rsidTr="0090177A">
        <w:trPr>
          <w:trHeight w:val="577"/>
        </w:trPr>
        <w:tc>
          <w:tcPr>
            <w:tcW w:w="2812" w:type="dxa"/>
            <w:vMerge w:val="restart"/>
            <w:vAlign w:val="center"/>
          </w:tcPr>
          <w:p w14:paraId="530D10C1" w14:textId="77777777" w:rsidR="00B8123C" w:rsidRPr="00B8123C" w:rsidRDefault="00B8123C" w:rsidP="00B8123C">
            <w:pPr>
              <w:widowControl w:val="0"/>
              <w:tabs>
                <w:tab w:val="left" w:pos="1985"/>
                <w:tab w:val="right" w:leader="dot" w:pos="9214"/>
              </w:tabs>
              <w:spacing w:before="240" w:after="240"/>
              <w:jc w:val="center"/>
              <w:rPr>
                <w:b/>
                <w:bCs/>
                <w:szCs w:val="22"/>
              </w:rPr>
            </w:pPr>
            <w:r w:rsidRPr="00B8123C">
              <w:rPr>
                <w:b/>
                <w:bCs/>
                <w:szCs w:val="22"/>
              </w:rPr>
              <w:t>EHPAD ALFRED DORMIER de DAMPIERRE SUR SALON.</w:t>
            </w:r>
          </w:p>
        </w:tc>
        <w:tc>
          <w:tcPr>
            <w:tcW w:w="4678" w:type="dxa"/>
            <w:tcBorders>
              <w:bottom w:val="dashed" w:sz="4" w:space="0" w:color="A2C037"/>
            </w:tcBorders>
            <w:vAlign w:val="center"/>
          </w:tcPr>
          <w:p w14:paraId="37489E58" w14:textId="77777777" w:rsidR="00B8123C" w:rsidRPr="00B8123C" w:rsidRDefault="00B8123C" w:rsidP="00991F31">
            <w:pPr>
              <w:widowControl w:val="0"/>
              <w:tabs>
                <w:tab w:val="left" w:pos="73"/>
                <w:tab w:val="left" w:pos="922"/>
              </w:tabs>
              <w:ind w:left="73"/>
              <w:rPr>
                <w:rFonts w:cs="Arial"/>
              </w:rPr>
            </w:pPr>
            <w:r w:rsidRPr="00B8123C">
              <w:rPr>
                <w:rFonts w:cs="Arial"/>
              </w:rPr>
              <w:t>Décès</w:t>
            </w:r>
          </w:p>
        </w:tc>
        <w:tc>
          <w:tcPr>
            <w:tcW w:w="2574" w:type="dxa"/>
            <w:tcBorders>
              <w:bottom w:val="dashed" w:sz="4" w:space="0" w:color="A2C037"/>
            </w:tcBorders>
            <w:vAlign w:val="center"/>
          </w:tcPr>
          <w:p w14:paraId="77EF74D3" w14:textId="77777777" w:rsidR="00B8123C" w:rsidRPr="00B8123C" w:rsidRDefault="00B8123C" w:rsidP="00991F31">
            <w:pPr>
              <w:widowControl w:val="0"/>
              <w:jc w:val="center"/>
              <w:rPr>
                <w:rFonts w:cs="Arial"/>
              </w:rPr>
            </w:pPr>
          </w:p>
        </w:tc>
      </w:tr>
      <w:tr w:rsidR="00B8123C" w:rsidRPr="00B8123C" w14:paraId="34AA250D" w14:textId="77777777" w:rsidTr="0090177A">
        <w:trPr>
          <w:trHeight w:val="1215"/>
        </w:trPr>
        <w:tc>
          <w:tcPr>
            <w:tcW w:w="2812" w:type="dxa"/>
            <w:vMerge/>
            <w:vAlign w:val="center"/>
          </w:tcPr>
          <w:p w14:paraId="193DE027" w14:textId="77777777" w:rsidR="00B8123C" w:rsidRPr="00B8123C" w:rsidRDefault="00B8123C" w:rsidP="00991F31">
            <w:pPr>
              <w:widowControl w:val="0"/>
              <w:tabs>
                <w:tab w:val="left" w:pos="213"/>
              </w:tabs>
              <w:ind w:left="922"/>
              <w:jc w:val="center"/>
              <w:rPr>
                <w:rFonts w:cs="Arial"/>
              </w:rPr>
            </w:pPr>
          </w:p>
        </w:tc>
        <w:tc>
          <w:tcPr>
            <w:tcW w:w="4678" w:type="dxa"/>
            <w:tcBorders>
              <w:top w:val="dashed" w:sz="4" w:space="0" w:color="A2C037"/>
              <w:bottom w:val="dashed" w:sz="4" w:space="0" w:color="A2C037"/>
            </w:tcBorders>
            <w:vAlign w:val="center"/>
          </w:tcPr>
          <w:p w14:paraId="75CD0019" w14:textId="77777777" w:rsidR="00B8123C" w:rsidRPr="00B8123C" w:rsidRDefault="00B8123C" w:rsidP="00991F31">
            <w:pPr>
              <w:widowControl w:val="0"/>
              <w:tabs>
                <w:tab w:val="left" w:pos="73"/>
                <w:tab w:val="left" w:pos="922"/>
              </w:tabs>
              <w:ind w:left="73"/>
              <w:rPr>
                <w:rFonts w:cs="Arial"/>
              </w:rPr>
            </w:pPr>
            <w:r w:rsidRPr="00B8123C">
              <w:rPr>
                <w:rFonts w:cs="Arial"/>
              </w:rPr>
              <w:t>Accident ou maladie imputable au service</w:t>
            </w:r>
          </w:p>
          <w:p w14:paraId="5489A74E" w14:textId="77777777" w:rsidR="00B8123C" w:rsidRPr="00B8123C" w:rsidRDefault="00B8123C" w:rsidP="00991F31">
            <w:pPr>
              <w:widowControl w:val="0"/>
              <w:tabs>
                <w:tab w:val="left" w:pos="73"/>
                <w:tab w:val="left" w:pos="1200"/>
              </w:tabs>
              <w:ind w:left="73"/>
              <w:rPr>
                <w:rFonts w:cs="Arial"/>
              </w:rPr>
            </w:pPr>
            <w:r w:rsidRPr="00B8123C">
              <w:rPr>
                <w:rFonts w:cs="Arial"/>
              </w:rPr>
              <w:t>(Frais médicaux, frais funéraires et indemnités journalières)</w:t>
            </w:r>
            <w:r w:rsidRPr="00B8123C">
              <w:rPr>
                <w:rFonts w:cs="Arial"/>
              </w:rPr>
              <w:br/>
              <w:t xml:space="preserve">Franchise </w:t>
            </w:r>
            <w:r w:rsidRPr="00B8123C">
              <w:rPr>
                <w:rFonts w:cs="Arial"/>
                <w:b/>
                <w:bCs/>
              </w:rPr>
              <w:t>Néant</w:t>
            </w:r>
          </w:p>
        </w:tc>
        <w:tc>
          <w:tcPr>
            <w:tcW w:w="2574" w:type="dxa"/>
            <w:tcBorders>
              <w:top w:val="dashed" w:sz="4" w:space="0" w:color="A2C037"/>
              <w:bottom w:val="dashed" w:sz="4" w:space="0" w:color="A2C037"/>
            </w:tcBorders>
            <w:vAlign w:val="center"/>
          </w:tcPr>
          <w:p w14:paraId="3FE44EA7" w14:textId="77777777" w:rsidR="00B8123C" w:rsidRPr="00B8123C" w:rsidRDefault="00B8123C" w:rsidP="00991F31">
            <w:pPr>
              <w:widowControl w:val="0"/>
              <w:jc w:val="center"/>
              <w:rPr>
                <w:rFonts w:cs="Arial"/>
              </w:rPr>
            </w:pPr>
          </w:p>
        </w:tc>
      </w:tr>
      <w:tr w:rsidR="00B8123C" w:rsidRPr="00B8123C" w14:paraId="541517DB" w14:textId="77777777" w:rsidTr="0090177A">
        <w:trPr>
          <w:trHeight w:val="465"/>
        </w:trPr>
        <w:tc>
          <w:tcPr>
            <w:tcW w:w="2812" w:type="dxa"/>
            <w:vMerge/>
            <w:vAlign w:val="center"/>
          </w:tcPr>
          <w:p w14:paraId="7E5C2907" w14:textId="77777777" w:rsidR="00B8123C" w:rsidRPr="00B8123C" w:rsidRDefault="00B8123C" w:rsidP="00991F31">
            <w:pPr>
              <w:widowControl w:val="0"/>
              <w:tabs>
                <w:tab w:val="left" w:pos="213"/>
              </w:tabs>
              <w:ind w:left="922"/>
              <w:jc w:val="center"/>
              <w:rPr>
                <w:rFonts w:cs="Arial"/>
              </w:rPr>
            </w:pPr>
          </w:p>
        </w:tc>
        <w:tc>
          <w:tcPr>
            <w:tcW w:w="4678" w:type="dxa"/>
            <w:tcBorders>
              <w:top w:val="dashed" w:sz="4" w:space="0" w:color="A2C037"/>
              <w:bottom w:val="dashed" w:sz="4" w:space="0" w:color="A2C037"/>
            </w:tcBorders>
            <w:vAlign w:val="center"/>
          </w:tcPr>
          <w:p w14:paraId="309EF26C" w14:textId="77777777" w:rsidR="00B8123C" w:rsidRPr="00B8123C" w:rsidRDefault="00B8123C" w:rsidP="00991F31">
            <w:pPr>
              <w:widowControl w:val="0"/>
              <w:tabs>
                <w:tab w:val="left" w:pos="73"/>
                <w:tab w:val="left" w:pos="922"/>
              </w:tabs>
              <w:ind w:left="73"/>
              <w:rPr>
                <w:rFonts w:cs="Arial"/>
              </w:rPr>
            </w:pPr>
            <w:r w:rsidRPr="00B8123C">
              <w:rPr>
                <w:rFonts w:cs="Arial"/>
              </w:rPr>
              <w:t>Congé de longue maladie - Congé de longue durée</w:t>
            </w:r>
          </w:p>
        </w:tc>
        <w:tc>
          <w:tcPr>
            <w:tcW w:w="2574" w:type="dxa"/>
            <w:tcBorders>
              <w:top w:val="dashed" w:sz="4" w:space="0" w:color="A2C037"/>
              <w:bottom w:val="dashed" w:sz="4" w:space="0" w:color="A2C037"/>
            </w:tcBorders>
            <w:vAlign w:val="center"/>
          </w:tcPr>
          <w:p w14:paraId="5CC6DCE5" w14:textId="77777777" w:rsidR="00B8123C" w:rsidRPr="00B8123C" w:rsidRDefault="00B8123C" w:rsidP="00991F31">
            <w:pPr>
              <w:widowControl w:val="0"/>
              <w:jc w:val="center"/>
              <w:rPr>
                <w:rFonts w:cs="Arial"/>
              </w:rPr>
            </w:pPr>
          </w:p>
        </w:tc>
      </w:tr>
      <w:tr w:rsidR="00B8123C" w:rsidRPr="00B8123C" w14:paraId="2FB9954A" w14:textId="77777777" w:rsidTr="0090177A">
        <w:trPr>
          <w:trHeight w:val="390"/>
        </w:trPr>
        <w:tc>
          <w:tcPr>
            <w:tcW w:w="2812" w:type="dxa"/>
            <w:vMerge/>
            <w:vAlign w:val="center"/>
          </w:tcPr>
          <w:p w14:paraId="4840FE28" w14:textId="77777777" w:rsidR="00B8123C" w:rsidRPr="00B8123C" w:rsidRDefault="00B8123C" w:rsidP="00991F31">
            <w:pPr>
              <w:widowControl w:val="0"/>
              <w:tabs>
                <w:tab w:val="left" w:pos="213"/>
              </w:tabs>
              <w:ind w:left="922"/>
              <w:jc w:val="center"/>
              <w:rPr>
                <w:rFonts w:cs="Arial"/>
              </w:rPr>
            </w:pPr>
          </w:p>
        </w:tc>
        <w:tc>
          <w:tcPr>
            <w:tcW w:w="4678" w:type="dxa"/>
            <w:tcBorders>
              <w:top w:val="dashed" w:sz="4" w:space="0" w:color="A2C037"/>
              <w:bottom w:val="dashed" w:sz="4" w:space="0" w:color="A2C037"/>
            </w:tcBorders>
            <w:vAlign w:val="center"/>
          </w:tcPr>
          <w:p w14:paraId="006316F5" w14:textId="77777777" w:rsidR="00B8123C" w:rsidRPr="00B8123C" w:rsidRDefault="00B8123C" w:rsidP="00991F31">
            <w:pPr>
              <w:widowControl w:val="0"/>
              <w:tabs>
                <w:tab w:val="left" w:pos="73"/>
                <w:tab w:val="left" w:pos="922"/>
              </w:tabs>
              <w:ind w:left="73"/>
              <w:rPr>
                <w:rFonts w:cs="Arial"/>
              </w:rPr>
            </w:pPr>
            <w:r w:rsidRPr="00B8123C">
              <w:rPr>
                <w:rFonts w:cs="Arial"/>
              </w:rPr>
              <w:t>Maternité / Paternité / Adoption</w:t>
            </w:r>
          </w:p>
        </w:tc>
        <w:tc>
          <w:tcPr>
            <w:tcW w:w="2574" w:type="dxa"/>
            <w:tcBorders>
              <w:top w:val="dashed" w:sz="4" w:space="0" w:color="A2C037"/>
              <w:bottom w:val="dashed" w:sz="4" w:space="0" w:color="A2C037"/>
            </w:tcBorders>
            <w:vAlign w:val="center"/>
          </w:tcPr>
          <w:p w14:paraId="747460FC" w14:textId="77777777" w:rsidR="00B8123C" w:rsidRPr="00B8123C" w:rsidRDefault="00B8123C" w:rsidP="00991F31">
            <w:pPr>
              <w:widowControl w:val="0"/>
              <w:jc w:val="center"/>
              <w:rPr>
                <w:rFonts w:cs="Arial"/>
              </w:rPr>
            </w:pPr>
          </w:p>
        </w:tc>
      </w:tr>
      <w:tr w:rsidR="00B8123C" w:rsidRPr="00B8123C" w14:paraId="19BF072A" w14:textId="77777777" w:rsidTr="0090177A">
        <w:trPr>
          <w:trHeight w:val="315"/>
        </w:trPr>
        <w:tc>
          <w:tcPr>
            <w:tcW w:w="2812" w:type="dxa"/>
            <w:vMerge/>
            <w:vAlign w:val="center"/>
          </w:tcPr>
          <w:p w14:paraId="7DA115C4" w14:textId="77777777" w:rsidR="00B8123C" w:rsidRPr="00B8123C" w:rsidRDefault="00B8123C" w:rsidP="00991F31">
            <w:pPr>
              <w:widowControl w:val="0"/>
              <w:tabs>
                <w:tab w:val="left" w:pos="213"/>
              </w:tabs>
              <w:ind w:left="922"/>
              <w:jc w:val="center"/>
              <w:rPr>
                <w:rFonts w:cs="Arial"/>
              </w:rPr>
            </w:pPr>
          </w:p>
        </w:tc>
        <w:tc>
          <w:tcPr>
            <w:tcW w:w="4678" w:type="dxa"/>
            <w:tcBorders>
              <w:top w:val="dashed" w:sz="4" w:space="0" w:color="A2C037"/>
            </w:tcBorders>
            <w:vAlign w:val="center"/>
          </w:tcPr>
          <w:p w14:paraId="27CCF0E6" w14:textId="77777777" w:rsidR="00B8123C" w:rsidRPr="00B8123C" w:rsidRDefault="00B8123C" w:rsidP="00991F31">
            <w:pPr>
              <w:widowControl w:val="0"/>
              <w:tabs>
                <w:tab w:val="left" w:pos="73"/>
                <w:tab w:val="left" w:pos="922"/>
              </w:tabs>
              <w:ind w:left="73"/>
              <w:rPr>
                <w:rFonts w:cs="Arial"/>
              </w:rPr>
            </w:pPr>
            <w:r w:rsidRPr="00B8123C">
              <w:rPr>
                <w:rFonts w:cs="Arial"/>
              </w:rPr>
              <w:t xml:space="preserve">Maladie ordinaire </w:t>
            </w:r>
            <w:r w:rsidRPr="00B8123C">
              <w:rPr>
                <w:rFonts w:cs="Arial"/>
                <w:b/>
                <w:bCs/>
              </w:rPr>
              <w:t>franchise 30 jours</w:t>
            </w:r>
          </w:p>
        </w:tc>
        <w:tc>
          <w:tcPr>
            <w:tcW w:w="2574" w:type="dxa"/>
            <w:tcBorders>
              <w:top w:val="dashed" w:sz="4" w:space="0" w:color="A2C037"/>
            </w:tcBorders>
            <w:vAlign w:val="center"/>
          </w:tcPr>
          <w:p w14:paraId="7C426238" w14:textId="77777777" w:rsidR="00B8123C" w:rsidRPr="00B8123C" w:rsidRDefault="00B8123C" w:rsidP="00991F31">
            <w:pPr>
              <w:widowControl w:val="0"/>
              <w:jc w:val="center"/>
              <w:rPr>
                <w:rFonts w:cs="Arial"/>
              </w:rPr>
            </w:pPr>
          </w:p>
        </w:tc>
      </w:tr>
    </w:tbl>
    <w:bookmarkEnd w:id="19"/>
    <w:p w14:paraId="355A26F7" w14:textId="77777777" w:rsidR="00B8123C" w:rsidRDefault="00B8123C" w:rsidP="00B8123C">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38891B4D" w14:textId="77777777" w:rsidR="00B8123C" w:rsidRDefault="00B8123C" w:rsidP="00C55999">
      <w:pPr>
        <w:widowControl w:val="0"/>
        <w:tabs>
          <w:tab w:val="left" w:pos="1985"/>
          <w:tab w:val="right" w:leader="dot" w:pos="9214"/>
        </w:tabs>
        <w:spacing w:before="240" w:after="240"/>
        <w:jc w:val="both"/>
        <w:rPr>
          <w:bCs/>
          <w:szCs w:val="22"/>
        </w:rPr>
      </w:pPr>
    </w:p>
    <w:p w14:paraId="34A1D557" w14:textId="77777777" w:rsidR="00C54006" w:rsidRPr="00FB23BF" w:rsidRDefault="00C54006" w:rsidP="00C54006">
      <w:pPr>
        <w:keepNext/>
        <w:keepLines/>
        <w:widowControl w:val="0"/>
        <w:numPr>
          <w:ilvl w:val="2"/>
          <w:numId w:val="18"/>
        </w:numPr>
        <w:tabs>
          <w:tab w:val="left" w:pos="567"/>
          <w:tab w:val="left" w:pos="1701"/>
        </w:tabs>
        <w:spacing w:before="480"/>
        <w:ind w:left="567" w:hanging="567"/>
        <w:jc w:val="both"/>
        <w:outlineLvl w:val="2"/>
        <w:rPr>
          <w:rFonts w:cs="Arial"/>
          <w:b/>
          <w:smallCaps/>
          <w:color w:val="436E91"/>
          <w:szCs w:val="18"/>
          <w:u w:val="single"/>
        </w:rPr>
      </w:pPr>
      <w:r w:rsidRPr="00FB23BF">
        <w:rPr>
          <w:rFonts w:cs="Arial"/>
          <w:b/>
          <w:smallCaps/>
          <w:color w:val="436E91"/>
          <w:szCs w:val="18"/>
          <w:u w:val="single"/>
        </w:rPr>
        <w:lastRenderedPageBreak/>
        <w:t>Facturation, Gestion du contrat et des sinistres</w:t>
      </w:r>
    </w:p>
    <w:p w14:paraId="3F82451F" w14:textId="77777777" w:rsidR="00C54006" w:rsidRPr="00FB23BF" w:rsidRDefault="00C54006" w:rsidP="00C54006">
      <w:pPr>
        <w:widowControl w:val="0"/>
        <w:jc w:val="both"/>
        <w:rPr>
          <w:bCs/>
          <w:szCs w:val="22"/>
        </w:rPr>
      </w:pPr>
    </w:p>
    <w:p w14:paraId="03A279ED" w14:textId="77777777" w:rsidR="00C54006" w:rsidRPr="00FB23BF" w:rsidRDefault="00C54006" w:rsidP="00C54006">
      <w:pPr>
        <w:widowControl w:val="0"/>
        <w:jc w:val="both"/>
        <w:rPr>
          <w:bCs/>
          <w:szCs w:val="22"/>
        </w:rPr>
      </w:pPr>
      <w:r w:rsidRPr="00FB23BF">
        <w:rPr>
          <w:bCs/>
          <w:szCs w:val="22"/>
        </w:rPr>
        <w:t>L’intermédiaire d’assurance et/ou l’assureur s’engage à établir et à transmettre une quittance distincte à chaque entité assurée.</w:t>
      </w:r>
    </w:p>
    <w:p w14:paraId="0B2C2D67" w14:textId="77777777" w:rsidR="00C54006" w:rsidRPr="00FB23BF" w:rsidRDefault="00C54006" w:rsidP="00C54006">
      <w:pPr>
        <w:widowControl w:val="0"/>
        <w:jc w:val="both"/>
        <w:rPr>
          <w:bCs/>
          <w:sz w:val="20"/>
        </w:rPr>
      </w:pPr>
    </w:p>
    <w:p w14:paraId="38D673A7" w14:textId="77777777" w:rsidR="00C54006" w:rsidRPr="00FB23BF" w:rsidRDefault="00C54006" w:rsidP="00C54006">
      <w:pPr>
        <w:widowControl w:val="0"/>
        <w:jc w:val="both"/>
        <w:rPr>
          <w:bCs/>
          <w:szCs w:val="22"/>
        </w:rPr>
      </w:pPr>
      <w:r w:rsidRPr="00FB23BF">
        <w:rPr>
          <w:bCs/>
          <w:szCs w:val="22"/>
        </w:rPr>
        <w:t>Il est rappelé qu’il n’y a pas de solidarité dans le paiement des primes entre les différentes entités.</w:t>
      </w:r>
    </w:p>
    <w:p w14:paraId="161FA018" w14:textId="77777777" w:rsidR="00C54006" w:rsidRPr="00FB23BF" w:rsidRDefault="00C54006" w:rsidP="00C54006">
      <w:pPr>
        <w:widowControl w:val="0"/>
        <w:jc w:val="both"/>
        <w:rPr>
          <w:bCs/>
          <w:szCs w:val="22"/>
        </w:rPr>
      </w:pPr>
    </w:p>
    <w:p w14:paraId="564D64B3" w14:textId="77777777" w:rsidR="00C54006" w:rsidRPr="00FB23BF" w:rsidRDefault="00C54006" w:rsidP="00C54006">
      <w:pPr>
        <w:widowControl w:val="0"/>
        <w:jc w:val="both"/>
        <w:rPr>
          <w:bCs/>
          <w:szCs w:val="22"/>
        </w:rPr>
      </w:pPr>
      <w:bookmarkStart w:id="20" w:name="_Hlk195172682"/>
      <w:r w:rsidRPr="00FB23BF">
        <w:rPr>
          <w:rFonts w:cs="Arial"/>
          <w:szCs w:val="22"/>
        </w:rPr>
        <w:t>L'assureur établira un contrat d'assurance pour chacun des assurés avec un numéro de contrat distinct.</w:t>
      </w:r>
    </w:p>
    <w:bookmarkEnd w:id="20"/>
    <w:p w14:paraId="721D18C4" w14:textId="77777777" w:rsidR="00C54006" w:rsidRPr="00FB23BF" w:rsidRDefault="00C54006" w:rsidP="00C54006">
      <w:pPr>
        <w:widowControl w:val="0"/>
        <w:jc w:val="both"/>
        <w:rPr>
          <w:bCs/>
          <w:sz w:val="20"/>
        </w:rPr>
      </w:pPr>
    </w:p>
    <w:p w14:paraId="614C0D10" w14:textId="77777777" w:rsidR="00C54006" w:rsidRPr="00AC196C" w:rsidRDefault="00C54006" w:rsidP="00C54006">
      <w:pPr>
        <w:widowControl w:val="0"/>
        <w:jc w:val="both"/>
        <w:rPr>
          <w:bCs/>
          <w:szCs w:val="22"/>
        </w:rPr>
      </w:pPr>
      <w:r w:rsidRPr="00FB23BF">
        <w:rPr>
          <w:bCs/>
          <w:szCs w:val="22"/>
        </w:rPr>
        <w:t>Il est précisé que la gestion des sinistres et du contrat d’assurance sont assurés par chacune des entités assurées, directement auprès de l’intermédiaire d’assurance et/ou de l’assureur.</w:t>
      </w:r>
    </w:p>
    <w:p w14:paraId="4FADBC1E" w14:textId="77777777" w:rsidR="00FE2526" w:rsidRPr="00ED75AE" w:rsidRDefault="00FE2526" w:rsidP="00FE2526">
      <w:pPr>
        <w:pStyle w:val="06-TitreARTICLEAE"/>
        <w:keepLines/>
        <w:rPr>
          <w:caps/>
        </w:rPr>
      </w:pPr>
      <w:r w:rsidRPr="00ED75AE">
        <w:rPr>
          <w:caps/>
        </w:rPr>
        <w:t>Engagement du placement de la totalité du contrat</w:t>
      </w:r>
    </w:p>
    <w:p w14:paraId="766577DB" w14:textId="77777777" w:rsidR="006C2464" w:rsidRPr="0060769F" w:rsidRDefault="006C2464" w:rsidP="00E51722">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47B29E7B" w:rsidR="006C2464" w:rsidRPr="0060769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5A2A412F" w14:textId="77777777" w:rsidR="00995FF5" w:rsidRPr="00551CB4" w:rsidRDefault="00995FF5" w:rsidP="00995FF5">
      <w:pPr>
        <w:pStyle w:val="06-TitreARTICLEAE"/>
        <w:keepLines/>
        <w:rPr>
          <w:caps/>
        </w:rPr>
      </w:pPr>
      <w:r w:rsidRPr="00551CB4">
        <w:rPr>
          <w:caps/>
        </w:rPr>
        <w:t>Observations - amendements</w:t>
      </w:r>
    </w:p>
    <w:p w14:paraId="5243B129" w14:textId="33C7AE19" w:rsidR="004D73DF" w:rsidRPr="004E2628" w:rsidRDefault="004D73DF" w:rsidP="00E51722">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2D5DF4">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2D5DF4">
        <w:rPr>
          <w:rFonts w:cs="Arial"/>
          <w:szCs w:val="22"/>
        </w:rPr>
        <w:t>,</w:t>
      </w:r>
      <w:r w:rsidRPr="004E2628">
        <w:rPr>
          <w:rFonts w:cs="Arial"/>
          <w:szCs w:val="22"/>
        </w:rPr>
        <w:t xml:space="preserve"> </w:t>
      </w:r>
      <w:r w:rsidR="002D5DF4">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24697C">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6F4225">
      <w:pPr>
        <w:pStyle w:val="Paragraphedeliste"/>
        <w:keepLines/>
        <w:numPr>
          <w:ilvl w:val="0"/>
          <w:numId w:val="3"/>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6F4225">
      <w:pPr>
        <w:pStyle w:val="Paragraphedeliste"/>
        <w:keepLines/>
        <w:numPr>
          <w:ilvl w:val="0"/>
          <w:numId w:val="3"/>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1066A181" w:rsidR="004D73DF" w:rsidRPr="004E2628" w:rsidRDefault="004D73DF" w:rsidP="00E51722">
      <w:pPr>
        <w:keepLines/>
        <w:widowControl w:val="0"/>
        <w:spacing w:before="120"/>
        <w:jc w:val="both"/>
        <w:rPr>
          <w:szCs w:val="22"/>
        </w:rPr>
      </w:pPr>
      <w:r w:rsidRPr="004E2628">
        <w:rPr>
          <w:rFonts w:cs="Arial"/>
          <w:b/>
          <w:bCs/>
          <w:szCs w:val="22"/>
        </w:rPr>
        <w:t xml:space="preserve">Les observations éventuelles doivent être énumérées précisément et exhaustivement dans </w:t>
      </w:r>
      <w:r w:rsidR="009320FF">
        <w:rPr>
          <w:rFonts w:cs="Arial"/>
          <w:b/>
          <w:bCs/>
          <w:szCs w:val="22"/>
        </w:rPr>
        <w:t>l’annexe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30CB7DE2" w:rsidR="004D73DF" w:rsidRDefault="004D73DF" w:rsidP="00E51722">
      <w:pPr>
        <w:keepLines/>
        <w:widowControl w:val="0"/>
        <w:spacing w:before="240"/>
        <w:jc w:val="both"/>
        <w:rPr>
          <w:rFonts w:cs="Arial"/>
          <w:b/>
          <w:bCs/>
          <w:szCs w:val="22"/>
        </w:rPr>
      </w:pPr>
      <w:r w:rsidRPr="004E2628">
        <w:rPr>
          <w:rFonts w:cs="Arial"/>
          <w:b/>
          <w:bCs/>
          <w:szCs w:val="22"/>
        </w:rPr>
        <w:lastRenderedPageBreak/>
        <w:t>Lors de l’émission du contrat, le cahier des clauses techniques particulières ne pourra être complété ou modifié que des seuls amendements, observations</w:t>
      </w:r>
      <w:r w:rsidR="007D0401">
        <w:rPr>
          <w:rFonts w:cs="Arial"/>
          <w:b/>
          <w:bCs/>
          <w:szCs w:val="22"/>
        </w:rPr>
        <w:t>, réserves</w:t>
      </w:r>
      <w:r w:rsidRPr="004E2628">
        <w:rPr>
          <w:rFonts w:cs="Arial"/>
          <w:b/>
          <w:bCs/>
          <w:szCs w:val="22"/>
        </w:rPr>
        <w:t xml:space="preserve"> et commentaires mentionnés au présent article et acceptés par l’acheteur.</w:t>
      </w:r>
    </w:p>
    <w:p w14:paraId="226DFAEE" w14:textId="77777777" w:rsidR="00EF58B2" w:rsidRDefault="00EF58B2" w:rsidP="00EF58B2">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31BEF9C5" w14:textId="77777777" w:rsidR="008F3ADD" w:rsidRDefault="008F3ADD" w:rsidP="008F3ADD">
      <w:pPr>
        <w:keepLines/>
        <w:widowControl w:val="0"/>
        <w:numPr>
          <w:ilvl w:val="0"/>
          <w:numId w:val="30"/>
        </w:numPr>
        <w:tabs>
          <w:tab w:val="left" w:pos="284"/>
        </w:tabs>
        <w:spacing w:before="40"/>
        <w:ind w:left="284" w:hanging="284"/>
        <w:jc w:val="both"/>
        <w:rPr>
          <w:szCs w:val="22"/>
        </w:rPr>
      </w:pPr>
      <w:bookmarkStart w:id="21" w:name="_Hlk191050295"/>
      <w:r>
        <w:rPr>
          <w:szCs w:val="22"/>
        </w:rPr>
        <w:t>l</w:t>
      </w:r>
      <w:r w:rsidRPr="004E2628">
        <w:rPr>
          <w:szCs w:val="22"/>
        </w:rPr>
        <w:t>’acte d'engagement valant cahier des clauses administratives particulières et ses annexes « attestation compagnie d'assurance » et « convention de gestion »,</w:t>
      </w:r>
    </w:p>
    <w:p w14:paraId="0680D36F" w14:textId="77777777" w:rsidR="008F3ADD" w:rsidRPr="00E127DE" w:rsidRDefault="008F3ADD" w:rsidP="008F3ADD">
      <w:pPr>
        <w:keepLines/>
        <w:widowControl w:val="0"/>
        <w:numPr>
          <w:ilvl w:val="0"/>
          <w:numId w:val="30"/>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173C0D23" w14:textId="77777777" w:rsidR="008F3ADD" w:rsidRPr="004E2628" w:rsidRDefault="008F3ADD" w:rsidP="008F3ADD">
      <w:pPr>
        <w:keepLines/>
        <w:widowControl w:val="0"/>
        <w:numPr>
          <w:ilvl w:val="0"/>
          <w:numId w:val="30"/>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bookmarkEnd w:id="21"/>
    <w:p w14:paraId="5D1B5EBA" w14:textId="00AF8C5B" w:rsidR="00871DB5" w:rsidRPr="00995FF5" w:rsidRDefault="00995FF5" w:rsidP="00BD6450">
      <w:pPr>
        <w:pStyle w:val="06-TitreARTICLEAE"/>
        <w:keepLines/>
        <w:rPr>
          <w:caps/>
        </w:rPr>
      </w:pPr>
      <w:r w:rsidRPr="00995FF5">
        <w:rPr>
          <w:caps/>
        </w:rPr>
        <w:t>Engagement sur la situation juridique et fiscale</w:t>
      </w:r>
    </w:p>
    <w:p w14:paraId="5744F864" w14:textId="77777777" w:rsidR="00B3090E" w:rsidRDefault="00B3090E" w:rsidP="00B3090E">
      <w:pPr>
        <w:keepLines/>
        <w:widowControl w:val="0"/>
        <w:spacing w:before="240"/>
        <w:jc w:val="both"/>
        <w:rPr>
          <w:rFonts w:ascii="Calibri" w:hAnsi="Calibri"/>
        </w:rPr>
      </w:pPr>
      <w:bookmarkStart w:id="22"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0BF9E687" w14:textId="77777777" w:rsidR="00B3090E" w:rsidRDefault="00B3090E" w:rsidP="00B3090E">
      <w:pPr>
        <w:jc w:val="both"/>
      </w:pPr>
      <w:r>
        <w:t>L'acheteur pourra résilier le marché aux torts de l'assureur si ce dernier refuse de produire ces pièces, après mise en demeure d'un délai minimum d'un mois.</w:t>
      </w:r>
    </w:p>
    <w:p w14:paraId="0D0D867D" w14:textId="77777777" w:rsidR="00B3090E" w:rsidRDefault="00B3090E" w:rsidP="00B3090E">
      <w:pPr>
        <w:keepLines/>
        <w:widowControl w:val="0"/>
        <w:spacing w:before="240"/>
        <w:jc w:val="both"/>
      </w:pPr>
      <w:r>
        <w:t>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le contrat pourra être rompu sans indemnité, aux frais et risques de l'entrepreneur.</w:t>
      </w:r>
    </w:p>
    <w:bookmarkEnd w:id="22"/>
    <w:p w14:paraId="652B7973" w14:textId="77777777" w:rsidR="00995FF5" w:rsidRPr="008B306D" w:rsidRDefault="00995FF5" w:rsidP="00995FF5">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60304F">
      <w:pPr>
        <w:keepNext/>
        <w:keepLines/>
        <w:widowControl w:val="0"/>
        <w:spacing w:before="24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6F4225">
      <w:pPr>
        <w:pStyle w:val="Paragraphedeliste"/>
        <w:keepNext/>
        <w:keepLines/>
        <w:numPr>
          <w:ilvl w:val="0"/>
          <w:numId w:val="3"/>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CA2D62">
        <w:rPr>
          <w:rFonts w:cs="Arial"/>
          <w:color w:val="000000"/>
          <w:szCs w:val="22"/>
        </w:rPr>
        <w:t>,</w:t>
      </w:r>
    </w:p>
    <w:p w14:paraId="6D95FE11" w14:textId="2F8D3643" w:rsidR="002625A8" w:rsidRPr="0060769F" w:rsidRDefault="002625A8" w:rsidP="006F4225">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 xml:space="preserve">collecter et traiter les données personnelles </w:t>
      </w:r>
      <w:proofErr w:type="gramStart"/>
      <w:r w:rsidRPr="0060769F">
        <w:rPr>
          <w:rFonts w:cs="Arial"/>
          <w:color w:val="000000"/>
          <w:szCs w:val="22"/>
        </w:rPr>
        <w:t>uniquement  dans</w:t>
      </w:r>
      <w:proofErr w:type="gramEnd"/>
      <w:r w:rsidRPr="0060769F">
        <w:rPr>
          <w:rFonts w:cs="Arial"/>
          <w:color w:val="000000"/>
          <w:szCs w:val="22"/>
        </w:rPr>
        <w:t xml:space="preserve">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6F4225">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6F4225">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lastRenderedPageBreak/>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6F4225">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6F4225">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627A889C" w14:textId="77777777" w:rsidR="00995FF5" w:rsidRPr="00255DEF" w:rsidRDefault="00995FF5" w:rsidP="00255DEF">
      <w:pPr>
        <w:pStyle w:val="06-TitreARTICLEAE"/>
        <w:keepLines/>
        <w:ind w:left="357" w:hanging="357"/>
        <w:rPr>
          <w:caps/>
        </w:rPr>
      </w:pPr>
      <w:r w:rsidRPr="00255DEF">
        <w:rPr>
          <w:caps/>
        </w:rPr>
        <w:t>Engagement du candidat</w:t>
      </w:r>
    </w:p>
    <w:p w14:paraId="1096A393" w14:textId="77777777" w:rsidR="009C099A" w:rsidRDefault="009C099A" w:rsidP="00255DEF">
      <w:pPr>
        <w:keepLines/>
        <w:widowControl w:val="0"/>
        <w:spacing w:before="240"/>
        <w:rPr>
          <w:szCs w:val="18"/>
        </w:rPr>
      </w:pPr>
      <w:r>
        <w:rPr>
          <w:szCs w:val="18"/>
        </w:rPr>
        <w:t>Fait en un seul original,</w:t>
      </w:r>
    </w:p>
    <w:p w14:paraId="7E0E02BC" w14:textId="77777777" w:rsidR="009C099A" w:rsidRDefault="009C099A" w:rsidP="009C099A">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7CF17B72"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27BFD01A" w14:textId="77777777" w:rsidR="00255DEF" w:rsidRPr="002566F4" w:rsidRDefault="00255DEF" w:rsidP="00255DEF">
      <w:pPr>
        <w:pStyle w:val="06-TitreARTICLEAE"/>
        <w:keepLines/>
        <w:rPr>
          <w:caps/>
        </w:rPr>
      </w:pPr>
      <w:bookmarkStart w:id="23" w:name="_Hlk29476873"/>
      <w:bookmarkStart w:id="24" w:name="_Hlk29475646"/>
      <w:bookmarkStart w:id="25" w:name="_Hlk91582626"/>
      <w:r w:rsidRPr="002566F4">
        <w:rPr>
          <w:caps/>
        </w:rPr>
        <w:t>Identification de l'acheteur</w:t>
      </w:r>
    </w:p>
    <w:bookmarkEnd w:id="23"/>
    <w:bookmarkEnd w:id="24"/>
    <w:bookmarkEnd w:id="25"/>
    <w:p w14:paraId="149A828B" w14:textId="77777777" w:rsidR="00BE3879" w:rsidRPr="00EF0AB0" w:rsidRDefault="00BE3879" w:rsidP="00BE3879">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068EC13A" w14:textId="77777777" w:rsidR="00BE3879" w:rsidRPr="00951CCD" w:rsidRDefault="00BE3879" w:rsidP="00BE3879">
      <w:pPr>
        <w:keepLines/>
        <w:widowControl w:val="0"/>
        <w:jc w:val="both"/>
        <w:rPr>
          <w:bCs/>
          <w:szCs w:val="22"/>
        </w:rPr>
      </w:pPr>
      <w:r>
        <w:rPr>
          <w:bCs/>
          <w:szCs w:val="22"/>
        </w:rPr>
        <w:t>GROUPE HOSPITALIER DE LA HAUTE-SAONE, ETABLISSEMENT SUPPORT DU GHT DE LA HAUTE-SAONE</w:t>
      </w:r>
    </w:p>
    <w:p w14:paraId="28268B79" w14:textId="77777777" w:rsidR="00BE3879" w:rsidRPr="00EF0AB0" w:rsidRDefault="00BE3879" w:rsidP="00BE3879">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69C16B6F" w14:textId="77777777" w:rsidR="00BE3879" w:rsidRPr="00951CCD" w:rsidRDefault="00BE3879" w:rsidP="00BE3879">
      <w:pPr>
        <w:keepLines/>
        <w:widowControl w:val="0"/>
        <w:jc w:val="both"/>
        <w:rPr>
          <w:bCs/>
          <w:szCs w:val="22"/>
        </w:rPr>
      </w:pPr>
      <w:r>
        <w:rPr>
          <w:szCs w:val="22"/>
        </w:rPr>
        <w:t xml:space="preserve">LA DIRECTRICE DU </w:t>
      </w:r>
      <w:r>
        <w:rPr>
          <w:bCs/>
          <w:szCs w:val="22"/>
        </w:rPr>
        <w:t>GROUPE HOSPITALIER DE LA HAUTE-SAONE, ETABLISSEMENT SUPPORT DU GHT DE LA HAUTE-SAONE</w:t>
      </w:r>
    </w:p>
    <w:p w14:paraId="3C43704B" w14:textId="77777777" w:rsidR="00BE3879" w:rsidRPr="00BE3879" w:rsidRDefault="00BE3879" w:rsidP="00BE3879">
      <w:pPr>
        <w:keepLines/>
        <w:widowControl w:val="0"/>
        <w:spacing w:before="480" w:after="240"/>
        <w:jc w:val="both"/>
        <w:rPr>
          <w:b/>
          <w:bCs/>
          <w:color w:val="436E91"/>
          <w:szCs w:val="22"/>
        </w:rPr>
      </w:pPr>
      <w:r w:rsidRPr="00BE3879">
        <w:rPr>
          <w:b/>
          <w:bCs/>
          <w:color w:val="436E91"/>
          <w:szCs w:val="22"/>
          <w:u w:val="single"/>
        </w:rPr>
        <w:t>L'ordonnateur</w:t>
      </w:r>
    </w:p>
    <w:p w14:paraId="0237C777" w14:textId="77777777" w:rsidR="00BE3879" w:rsidRPr="00951CCD" w:rsidRDefault="00BE3879" w:rsidP="00BE3879">
      <w:pPr>
        <w:keepLines/>
        <w:widowControl w:val="0"/>
        <w:jc w:val="both"/>
        <w:rPr>
          <w:bCs/>
          <w:szCs w:val="22"/>
        </w:rPr>
      </w:pPr>
      <w:r w:rsidRPr="00BE3879">
        <w:rPr>
          <w:szCs w:val="22"/>
        </w:rPr>
        <w:t xml:space="preserve">LA DIRECTRICE DU </w:t>
      </w:r>
      <w:r w:rsidRPr="00BE3879">
        <w:rPr>
          <w:bCs/>
          <w:szCs w:val="22"/>
        </w:rPr>
        <w:t>GROUPE HOSPITALIER DE LA HAUTE-SAONE, ETABLISSEMENT SUPPORT DU GHT DE LA HAUTE-SAONE</w:t>
      </w:r>
    </w:p>
    <w:p w14:paraId="4AB91782" w14:textId="77777777" w:rsidR="0090177A" w:rsidRDefault="0090177A">
      <w:pPr>
        <w:rPr>
          <w:b/>
          <w:bCs/>
          <w:color w:val="436E91"/>
          <w:szCs w:val="22"/>
          <w:u w:val="single"/>
        </w:rPr>
      </w:pPr>
      <w:r>
        <w:rPr>
          <w:b/>
          <w:bCs/>
          <w:color w:val="436E91"/>
          <w:szCs w:val="22"/>
          <w:u w:val="single"/>
        </w:rPr>
        <w:br w:type="page"/>
      </w:r>
    </w:p>
    <w:p w14:paraId="30EBC805" w14:textId="05E8B01E" w:rsidR="00BE3879" w:rsidRPr="00B36C0F" w:rsidRDefault="00BE3879" w:rsidP="00BE3879">
      <w:pPr>
        <w:keepLines/>
        <w:widowControl w:val="0"/>
        <w:spacing w:before="480" w:after="240"/>
        <w:jc w:val="both"/>
        <w:rPr>
          <w:b/>
          <w:bCs/>
          <w:color w:val="436E91"/>
          <w:szCs w:val="22"/>
        </w:rPr>
      </w:pPr>
      <w:r w:rsidRPr="003976E3">
        <w:rPr>
          <w:b/>
          <w:bCs/>
          <w:color w:val="436E91"/>
          <w:szCs w:val="22"/>
          <w:u w:val="single"/>
        </w:rPr>
        <w:lastRenderedPageBreak/>
        <w:t xml:space="preserve">Le </w:t>
      </w:r>
      <w:r w:rsidRPr="00B36C0F">
        <w:rPr>
          <w:b/>
          <w:bCs/>
          <w:color w:val="436E91"/>
          <w:szCs w:val="22"/>
          <w:u w:val="single"/>
        </w:rPr>
        <w:t>comptable public assignataire des paiements</w:t>
      </w:r>
    </w:p>
    <w:p w14:paraId="60652C9A" w14:textId="77777777" w:rsidR="00BE3879" w:rsidRPr="00B36C0F" w:rsidRDefault="00BE3879" w:rsidP="00BE3879">
      <w:pPr>
        <w:keepLines/>
        <w:widowControl w:val="0"/>
        <w:jc w:val="both"/>
        <w:rPr>
          <w:szCs w:val="22"/>
        </w:rPr>
      </w:pPr>
      <w:r w:rsidRPr="00B36C0F">
        <w:rPr>
          <w:szCs w:val="22"/>
        </w:rPr>
        <w:t>TRESORERIE DES ETABLISSEMENTS HOSPITALIERS DE LA HAUTE-SAONE (TEHHS)</w:t>
      </w:r>
    </w:p>
    <w:p w14:paraId="4D9BA448" w14:textId="77777777" w:rsidR="00404267" w:rsidRDefault="00404267" w:rsidP="00404267">
      <w:pPr>
        <w:keepLines/>
        <w:widowControl w:val="0"/>
        <w:jc w:val="both"/>
        <w:rPr>
          <w:szCs w:val="22"/>
        </w:rPr>
      </w:pPr>
      <w:r>
        <w:rPr>
          <w:szCs w:val="22"/>
        </w:rPr>
        <w:t xml:space="preserve">2 rue René </w:t>
      </w:r>
      <w:proofErr w:type="spellStart"/>
      <w:r>
        <w:rPr>
          <w:szCs w:val="22"/>
        </w:rPr>
        <w:t>Heymès</w:t>
      </w:r>
      <w:proofErr w:type="spellEnd"/>
    </w:p>
    <w:p w14:paraId="544813B9" w14:textId="4C7CD1E0" w:rsidR="00255DEF" w:rsidRPr="0060769F" w:rsidRDefault="00BE3879" w:rsidP="00255DEF">
      <w:pPr>
        <w:keepLines/>
        <w:widowControl w:val="0"/>
        <w:jc w:val="both"/>
        <w:rPr>
          <w:szCs w:val="22"/>
        </w:rPr>
      </w:pPr>
      <w:bookmarkStart w:id="26" w:name="_GoBack"/>
      <w:bookmarkEnd w:id="26"/>
      <w:r>
        <w:rPr>
          <w:szCs w:val="22"/>
        </w:rPr>
        <w:t>70000 VESOUL</w:t>
      </w:r>
    </w:p>
    <w:p w14:paraId="6E525F26" w14:textId="77777777" w:rsidR="00995FF5" w:rsidRPr="00255DEF" w:rsidRDefault="00995FF5" w:rsidP="00255DEF">
      <w:pPr>
        <w:pStyle w:val="06-TitreARTICLEAE"/>
        <w:keepLines/>
        <w:rPr>
          <w:caps/>
        </w:rPr>
      </w:pPr>
      <w:r w:rsidRPr="00255DEF">
        <w:rPr>
          <w:caps/>
        </w:rPr>
        <w:t>Acceptation de l'offre par le pouvoir adjudicateur</w:t>
      </w:r>
    </w:p>
    <w:p w14:paraId="7E6E97AF" w14:textId="77777777" w:rsidR="00D06A2A" w:rsidRDefault="00D06A2A" w:rsidP="00255DEF">
      <w:pPr>
        <w:keepLines/>
        <w:widowControl w:val="0"/>
        <w:spacing w:before="240" w:after="240"/>
        <w:rPr>
          <w:szCs w:val="18"/>
        </w:rPr>
      </w:pPr>
      <w:r w:rsidRPr="0084564A">
        <w:rPr>
          <w:szCs w:val="18"/>
        </w:rPr>
        <w:t>Est acceptée la présente offre pour valoir acte d'engagement,</w:t>
      </w:r>
    </w:p>
    <w:p w14:paraId="7266BB9E" w14:textId="1F0ACFD5" w:rsidR="00FB23BF" w:rsidRPr="00C11793" w:rsidRDefault="00FB23BF" w:rsidP="00C11793">
      <w:pPr>
        <w:widowControl w:val="0"/>
        <w:ind w:right="-1"/>
        <w:jc w:val="both"/>
        <w:rPr>
          <w:b/>
          <w:szCs w:val="22"/>
          <w:u w:val="single"/>
        </w:rPr>
      </w:pPr>
    </w:p>
    <w:tbl>
      <w:tblPr>
        <w:tblW w:w="9600"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CellMar>
          <w:left w:w="71" w:type="dxa"/>
          <w:right w:w="71" w:type="dxa"/>
        </w:tblCellMar>
        <w:tblLook w:val="0000" w:firstRow="0" w:lastRow="0" w:firstColumn="0" w:lastColumn="0" w:noHBand="0" w:noVBand="0"/>
      </w:tblPr>
      <w:tblGrid>
        <w:gridCol w:w="4019"/>
        <w:gridCol w:w="5581"/>
      </w:tblGrid>
      <w:tr w:rsidR="00C11793" w:rsidRPr="00B8123C" w14:paraId="45668897" w14:textId="77777777" w:rsidTr="0090177A">
        <w:trPr>
          <w:trHeight w:val="436"/>
        </w:trPr>
        <w:tc>
          <w:tcPr>
            <w:tcW w:w="4019" w:type="dxa"/>
            <w:tcBorders>
              <w:top w:val="nil"/>
              <w:left w:val="nil"/>
            </w:tcBorders>
            <w:vAlign w:val="center"/>
          </w:tcPr>
          <w:p w14:paraId="58982548" w14:textId="77777777" w:rsidR="00C11793" w:rsidRPr="00B8123C" w:rsidRDefault="00C11793" w:rsidP="00991F31">
            <w:pPr>
              <w:widowControl w:val="0"/>
              <w:jc w:val="center"/>
              <w:rPr>
                <w:rFonts w:cs="Arial"/>
                <w:b/>
                <w:sz w:val="24"/>
              </w:rPr>
            </w:pPr>
          </w:p>
        </w:tc>
        <w:tc>
          <w:tcPr>
            <w:tcW w:w="5581" w:type="dxa"/>
            <w:vAlign w:val="center"/>
          </w:tcPr>
          <w:p w14:paraId="731D482B" w14:textId="0CEE9990" w:rsidR="00C11793" w:rsidRPr="00B8123C" w:rsidRDefault="00C11793" w:rsidP="00991F31">
            <w:pPr>
              <w:widowControl w:val="0"/>
              <w:jc w:val="center"/>
              <w:rPr>
                <w:rFonts w:cs="Arial"/>
                <w:b/>
                <w:sz w:val="24"/>
              </w:rPr>
            </w:pPr>
            <w:r w:rsidRPr="00B8123C">
              <w:rPr>
                <w:rFonts w:cs="Arial"/>
                <w:b/>
                <w:sz w:val="24"/>
              </w:rPr>
              <w:t>TAUX EN %</w:t>
            </w:r>
          </w:p>
        </w:tc>
      </w:tr>
      <w:tr w:rsidR="00C11793" w:rsidRPr="00B8123C" w14:paraId="0BA69A4C" w14:textId="77777777" w:rsidTr="0090177A">
        <w:trPr>
          <w:trHeight w:val="1235"/>
        </w:trPr>
        <w:tc>
          <w:tcPr>
            <w:tcW w:w="4019" w:type="dxa"/>
            <w:tcBorders>
              <w:bottom w:val="single" w:sz="18" w:space="0" w:color="A2C037"/>
            </w:tcBorders>
            <w:vAlign w:val="center"/>
          </w:tcPr>
          <w:p w14:paraId="0992E326" w14:textId="5ACA37B3" w:rsidR="00C11793" w:rsidRPr="00B8123C" w:rsidRDefault="0090177A" w:rsidP="00991F31">
            <w:pPr>
              <w:widowControl w:val="0"/>
              <w:numPr>
                <w:ilvl w:val="12"/>
                <w:numId w:val="0"/>
              </w:numPr>
              <w:tabs>
                <w:tab w:val="left" w:pos="213"/>
              </w:tabs>
              <w:ind w:left="283" w:hanging="283"/>
              <w:jc w:val="center"/>
              <w:rPr>
                <w:rFonts w:cs="Arial"/>
                <w:b/>
                <w:bCs/>
              </w:rPr>
            </w:pPr>
            <w:r w:rsidRPr="00B8123C">
              <w:rPr>
                <w:b/>
                <w:bCs/>
              </w:rPr>
              <w:t xml:space="preserve">GROUPE HOSPITALIER </w:t>
            </w:r>
            <w:r>
              <w:rPr>
                <w:b/>
                <w:bCs/>
              </w:rPr>
              <w:br/>
            </w:r>
            <w:r w:rsidRPr="00B8123C">
              <w:rPr>
                <w:b/>
                <w:bCs/>
              </w:rPr>
              <w:t>DE LA HAUTE SAONE</w:t>
            </w:r>
          </w:p>
        </w:tc>
        <w:tc>
          <w:tcPr>
            <w:tcW w:w="5581" w:type="dxa"/>
            <w:vAlign w:val="center"/>
          </w:tcPr>
          <w:p w14:paraId="7DFA6FF9" w14:textId="77777777" w:rsidR="00C11793" w:rsidRPr="00B8123C" w:rsidRDefault="00C11793" w:rsidP="00991F31">
            <w:pPr>
              <w:widowControl w:val="0"/>
              <w:jc w:val="center"/>
              <w:rPr>
                <w:rFonts w:cs="Arial"/>
              </w:rPr>
            </w:pPr>
          </w:p>
        </w:tc>
      </w:tr>
      <w:tr w:rsidR="00C11793" w:rsidRPr="00B8123C" w14:paraId="1AE861F4" w14:textId="77777777" w:rsidTr="0090177A">
        <w:trPr>
          <w:trHeight w:val="1235"/>
        </w:trPr>
        <w:tc>
          <w:tcPr>
            <w:tcW w:w="4019" w:type="dxa"/>
            <w:vAlign w:val="center"/>
          </w:tcPr>
          <w:p w14:paraId="117A0C63" w14:textId="77777777" w:rsidR="00C11793" w:rsidRPr="00B8123C" w:rsidRDefault="00C11793" w:rsidP="00991F31">
            <w:pPr>
              <w:widowControl w:val="0"/>
              <w:tabs>
                <w:tab w:val="left" w:pos="1985"/>
                <w:tab w:val="right" w:leader="dot" w:pos="9214"/>
              </w:tabs>
              <w:spacing w:before="240" w:after="240"/>
              <w:jc w:val="center"/>
              <w:rPr>
                <w:b/>
                <w:bCs/>
                <w:szCs w:val="22"/>
              </w:rPr>
            </w:pPr>
            <w:r w:rsidRPr="00B8123C">
              <w:rPr>
                <w:b/>
                <w:bCs/>
                <w:szCs w:val="22"/>
              </w:rPr>
              <w:t>EHPAD VILLA SAINT JOSEPH de SCEY SUR SAONE.</w:t>
            </w:r>
          </w:p>
        </w:tc>
        <w:tc>
          <w:tcPr>
            <w:tcW w:w="5581" w:type="dxa"/>
            <w:vAlign w:val="center"/>
          </w:tcPr>
          <w:p w14:paraId="50DF2056" w14:textId="77777777" w:rsidR="00C11793" w:rsidRPr="00B8123C" w:rsidRDefault="00C11793" w:rsidP="00991F31">
            <w:pPr>
              <w:widowControl w:val="0"/>
              <w:jc w:val="center"/>
              <w:rPr>
                <w:rFonts w:cs="Arial"/>
              </w:rPr>
            </w:pPr>
          </w:p>
        </w:tc>
      </w:tr>
      <w:tr w:rsidR="00C11793" w:rsidRPr="00B8123C" w14:paraId="1BAFBD47" w14:textId="77777777" w:rsidTr="0090177A">
        <w:trPr>
          <w:trHeight w:val="1235"/>
        </w:trPr>
        <w:tc>
          <w:tcPr>
            <w:tcW w:w="4019" w:type="dxa"/>
            <w:vAlign w:val="center"/>
          </w:tcPr>
          <w:p w14:paraId="71879AD5" w14:textId="77777777" w:rsidR="00C11793" w:rsidRPr="00B8123C" w:rsidRDefault="00C11793" w:rsidP="00991F31">
            <w:pPr>
              <w:widowControl w:val="0"/>
              <w:tabs>
                <w:tab w:val="left" w:pos="1985"/>
                <w:tab w:val="right" w:leader="dot" w:pos="9214"/>
              </w:tabs>
              <w:spacing w:before="240" w:after="240"/>
              <w:jc w:val="center"/>
              <w:rPr>
                <w:b/>
                <w:bCs/>
                <w:szCs w:val="22"/>
              </w:rPr>
            </w:pPr>
            <w:r w:rsidRPr="00B8123C">
              <w:rPr>
                <w:b/>
                <w:bCs/>
                <w:szCs w:val="22"/>
              </w:rPr>
              <w:t>EHPAD JEAN MICHEL de SAULX.</w:t>
            </w:r>
          </w:p>
        </w:tc>
        <w:tc>
          <w:tcPr>
            <w:tcW w:w="5581" w:type="dxa"/>
            <w:vAlign w:val="center"/>
          </w:tcPr>
          <w:p w14:paraId="4841B453" w14:textId="77777777" w:rsidR="00C11793" w:rsidRPr="00B8123C" w:rsidRDefault="00C11793" w:rsidP="00991F31">
            <w:pPr>
              <w:widowControl w:val="0"/>
              <w:jc w:val="center"/>
              <w:rPr>
                <w:rFonts w:cs="Arial"/>
              </w:rPr>
            </w:pPr>
          </w:p>
        </w:tc>
      </w:tr>
      <w:tr w:rsidR="00C11793" w:rsidRPr="00B8123C" w14:paraId="6F7B50F0" w14:textId="77777777" w:rsidTr="0090177A">
        <w:trPr>
          <w:trHeight w:val="1235"/>
        </w:trPr>
        <w:tc>
          <w:tcPr>
            <w:tcW w:w="4019" w:type="dxa"/>
            <w:vAlign w:val="center"/>
          </w:tcPr>
          <w:p w14:paraId="59CB9AFD" w14:textId="3C7FFB1F" w:rsidR="00C11793" w:rsidRPr="00B8123C" w:rsidRDefault="00C11793" w:rsidP="00991F31">
            <w:pPr>
              <w:widowControl w:val="0"/>
              <w:tabs>
                <w:tab w:val="left" w:pos="1985"/>
                <w:tab w:val="right" w:leader="dot" w:pos="9214"/>
              </w:tabs>
              <w:spacing w:before="240" w:after="240"/>
              <w:jc w:val="center"/>
              <w:rPr>
                <w:b/>
                <w:bCs/>
                <w:szCs w:val="22"/>
              </w:rPr>
            </w:pPr>
            <w:r w:rsidRPr="00B8123C">
              <w:rPr>
                <w:b/>
                <w:bCs/>
                <w:szCs w:val="22"/>
              </w:rPr>
              <w:t>EHPAD ALFRED DORMIER de DAMPIERRE SUR SALON</w:t>
            </w:r>
          </w:p>
        </w:tc>
        <w:tc>
          <w:tcPr>
            <w:tcW w:w="5581" w:type="dxa"/>
            <w:vAlign w:val="center"/>
          </w:tcPr>
          <w:p w14:paraId="3F565EB0" w14:textId="77777777" w:rsidR="00C11793" w:rsidRPr="00B8123C" w:rsidRDefault="00C11793" w:rsidP="00991F31">
            <w:pPr>
              <w:widowControl w:val="0"/>
              <w:jc w:val="center"/>
              <w:rPr>
                <w:rFonts w:cs="Arial"/>
              </w:rPr>
            </w:pPr>
          </w:p>
        </w:tc>
      </w:tr>
    </w:tbl>
    <w:p w14:paraId="70EF1F9B" w14:textId="77777777" w:rsidR="003949AC" w:rsidRDefault="003949AC" w:rsidP="00995FF5">
      <w:pPr>
        <w:widowControl w:val="0"/>
        <w:spacing w:before="40" w:after="40"/>
        <w:rPr>
          <w:szCs w:val="22"/>
        </w:rPr>
      </w:pPr>
    </w:p>
    <w:p w14:paraId="25E55F84" w14:textId="77777777" w:rsidR="006C6B4A" w:rsidRDefault="006C6B4A" w:rsidP="006C6B4A">
      <w:pPr>
        <w:keepLines/>
        <w:widowControl w:val="0"/>
        <w:tabs>
          <w:tab w:val="right" w:leader="dot" w:pos="4395"/>
          <w:tab w:val="left" w:pos="5245"/>
        </w:tabs>
        <w:spacing w:before="400"/>
        <w:ind w:left="992"/>
        <w:rPr>
          <w:szCs w:val="18"/>
        </w:rPr>
      </w:pPr>
      <w:bookmarkStart w:id="27" w:name="_Hlk93139935"/>
      <w:r>
        <w:rPr>
          <w:szCs w:val="18"/>
        </w:rPr>
        <w:t xml:space="preserve">A </w:t>
      </w:r>
      <w:r>
        <w:rPr>
          <w:szCs w:val="18"/>
        </w:rPr>
        <w:tab/>
        <w:t xml:space="preserve">, </w:t>
      </w:r>
      <w:r>
        <w:rPr>
          <w:szCs w:val="18"/>
        </w:rPr>
        <w:tab/>
        <w:t>le ...... / ...... / ......</w:t>
      </w:r>
    </w:p>
    <w:bookmarkEnd w:id="27"/>
    <w:p w14:paraId="3BEDCA67" w14:textId="77777777" w:rsidR="00B32A4C"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57DCEA39" w14:textId="77777777" w:rsidR="006C6B4A" w:rsidRPr="00BE3879" w:rsidRDefault="006C6B4A" w:rsidP="006C6B4A">
      <w:pPr>
        <w:pStyle w:val="Corpsdetexte3"/>
        <w:keepLines/>
        <w:spacing w:before="960" w:after="480"/>
        <w:rPr>
          <w:sz w:val="22"/>
          <w:szCs w:val="22"/>
        </w:rPr>
      </w:pPr>
      <w:r w:rsidRPr="00BE3879">
        <w:rPr>
          <w:sz w:val="22"/>
          <w:szCs w:val="22"/>
        </w:rPr>
        <w:t>Le pouvoir adjudicateur certifie que le présent marché a été transmis au représentant de l'Etat le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0662DBA0" w:rsidR="00B82D76" w:rsidRPr="00166BD7" w:rsidRDefault="00B82D76" w:rsidP="002D5AD3">
            <w:pPr>
              <w:keepLines/>
              <w:widowControl w:val="0"/>
              <w:spacing w:before="240" w:after="240"/>
              <w:jc w:val="center"/>
              <w:rPr>
                <w:sz w:val="24"/>
              </w:rPr>
            </w:pPr>
            <w:r w:rsidRPr="00BE3879">
              <w:rPr>
                <w:b/>
                <w:sz w:val="24"/>
              </w:rPr>
              <w:t xml:space="preserve">Date d'effet du marché : </w:t>
            </w:r>
            <w:r w:rsidR="00D2557F" w:rsidRPr="00BE3879">
              <w:rPr>
                <w:b/>
                <w:sz w:val="24"/>
              </w:rPr>
              <w:t>01</w:t>
            </w:r>
            <w:r w:rsidR="00DC50FA" w:rsidRPr="00BE3879">
              <w:rPr>
                <w:b/>
                <w:sz w:val="24"/>
              </w:rPr>
              <w:t>/</w:t>
            </w:r>
            <w:r w:rsidR="00D2557F" w:rsidRPr="00BE3879">
              <w:rPr>
                <w:b/>
                <w:sz w:val="24"/>
              </w:rPr>
              <w:t>01</w:t>
            </w:r>
            <w:r w:rsidR="00DC50FA" w:rsidRPr="00BE3879">
              <w:rPr>
                <w:b/>
                <w:sz w:val="24"/>
              </w:rPr>
              <w:t>/20</w:t>
            </w:r>
            <w:r w:rsidR="00D2557F" w:rsidRPr="00BE3879">
              <w:rPr>
                <w:b/>
                <w:sz w:val="24"/>
              </w:rPr>
              <w:t>2</w:t>
            </w:r>
            <w:r w:rsidR="009320FF" w:rsidRPr="00BE3879">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D2163E">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2C96F87F" w14:textId="77777777" w:rsidR="0017389A" w:rsidRPr="00270B2C" w:rsidRDefault="0017389A" w:rsidP="0017389A">
      <w:pPr>
        <w:pStyle w:val="05-TitreAnnexes"/>
        <w:keepLines/>
        <w:shd w:val="clear" w:color="auto" w:fill="436E91"/>
        <w:rPr>
          <w:u w:val="single"/>
        </w:rPr>
      </w:pPr>
      <w:bookmarkStart w:id="29" w:name="Attestation"/>
      <w:r>
        <w:lastRenderedPageBreak/>
        <w:t>Annexe n° 1 à l’acte d’engagement</w:t>
      </w:r>
      <w:r>
        <w:br/>
        <w:t>Attestation de la compagnie d’assurance</w:t>
      </w:r>
    </w:p>
    <w:bookmarkEnd w:id="29"/>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2A4453B0"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w:t>
      </w:r>
      <w:r w:rsidR="00B41F44">
        <w:rPr>
          <w:sz w:val="22"/>
          <w:szCs w:val="18"/>
        </w:rPr>
        <w:t> </w:t>
      </w:r>
      <w:r w:rsidR="00264CF1">
        <w:rPr>
          <w:sz w:val="22"/>
          <w:szCs w:val="18"/>
        </w:rPr>
        <w:t>4</w:t>
      </w:r>
      <w:r w:rsidR="007C7CA4">
        <w:rPr>
          <w:sz w:val="22"/>
          <w:szCs w:val="18"/>
        </w:rPr>
        <w:t xml:space="preserve"> - Assurance</w:t>
      </w:r>
      <w:r w:rsidR="00B41F44">
        <w:rPr>
          <w:sz w:val="22"/>
          <w:szCs w:val="18"/>
        </w:rPr>
        <w:t xml:space="preserve"> </w:t>
      </w:r>
      <w:r w:rsidR="00E72DFC" w:rsidRPr="00482960">
        <w:rPr>
          <w:b/>
          <w:bCs/>
          <w:sz w:val="22"/>
          <w:szCs w:val="18"/>
        </w:rPr>
        <w:t>«</w:t>
      </w:r>
      <w:r w:rsidR="00E72DFC">
        <w:rPr>
          <w:sz w:val="22"/>
          <w:szCs w:val="18"/>
        </w:rPr>
        <w:t> </w:t>
      </w:r>
      <w:r w:rsidR="007C7CA4">
        <w:rPr>
          <w:b/>
          <w:sz w:val="22"/>
          <w:szCs w:val="18"/>
        </w:rPr>
        <w:t>r</w:t>
      </w:r>
      <w:r w:rsidR="005A7107">
        <w:rPr>
          <w:b/>
          <w:sz w:val="22"/>
          <w:szCs w:val="18"/>
        </w:rPr>
        <w:t>isques statutaires du personnel</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2C7E30" w:rsidRPr="00372C8D" w14:paraId="2CAFF7CD" w14:textId="77777777" w:rsidTr="009320FF">
        <w:tc>
          <w:tcPr>
            <w:tcW w:w="9072" w:type="dxa"/>
          </w:tcPr>
          <w:p w14:paraId="127EFCAB" w14:textId="77777777" w:rsidR="002C7E30" w:rsidRPr="0086101B" w:rsidRDefault="002C7E30" w:rsidP="009320FF">
            <w:pPr>
              <w:keepLines/>
              <w:widowControl w:val="0"/>
              <w:tabs>
                <w:tab w:val="left" w:pos="8364"/>
              </w:tabs>
              <w:spacing w:before="140" w:after="140"/>
              <w:ind w:left="454"/>
              <w:rPr>
                <w:bCs/>
                <w:szCs w:val="18"/>
              </w:rPr>
            </w:pPr>
            <w:bookmarkStart w:id="30" w:name="_Hlk191050442"/>
            <w:r w:rsidRPr="0086101B">
              <w:rPr>
                <w:bCs/>
                <w:szCs w:val="18"/>
              </w:rPr>
              <w:t>1 / Acte d'engagement valant cahier des clauses administratives particulières</w:t>
            </w:r>
          </w:p>
        </w:tc>
      </w:tr>
      <w:tr w:rsidR="002C7E30" w:rsidRPr="00372C8D" w14:paraId="36FDABB0" w14:textId="77777777" w:rsidTr="009320FF">
        <w:tc>
          <w:tcPr>
            <w:tcW w:w="9072" w:type="dxa"/>
          </w:tcPr>
          <w:p w14:paraId="75C2387B" w14:textId="77777777" w:rsidR="002C7E30" w:rsidRPr="0086101B" w:rsidRDefault="002C7E30" w:rsidP="009320FF">
            <w:pPr>
              <w:keepLines/>
              <w:widowControl w:val="0"/>
              <w:spacing w:before="140" w:after="140"/>
              <w:ind w:left="454"/>
              <w:rPr>
                <w:bCs/>
                <w:szCs w:val="18"/>
              </w:rPr>
            </w:pPr>
            <w:r w:rsidRPr="0086101B">
              <w:rPr>
                <w:bCs/>
                <w:szCs w:val="18"/>
              </w:rPr>
              <w:t>2 / Annexe n° 1 à l'acte d'engagement « attestation compagnie d'assurance »</w:t>
            </w:r>
          </w:p>
        </w:tc>
      </w:tr>
      <w:tr w:rsidR="002C7E30" w:rsidRPr="00372C8D" w14:paraId="537025CB" w14:textId="77777777" w:rsidTr="009320FF">
        <w:tc>
          <w:tcPr>
            <w:tcW w:w="9072" w:type="dxa"/>
          </w:tcPr>
          <w:p w14:paraId="3CB05315" w14:textId="77777777" w:rsidR="002C7E30" w:rsidRPr="0086101B" w:rsidRDefault="002C7E30" w:rsidP="009320FF">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2C7E30" w:rsidRPr="00372C8D" w14:paraId="5057A013" w14:textId="77777777" w:rsidTr="009320FF">
        <w:tc>
          <w:tcPr>
            <w:tcW w:w="9072" w:type="dxa"/>
          </w:tcPr>
          <w:p w14:paraId="1066BC6F" w14:textId="77777777" w:rsidR="002C7E30" w:rsidRPr="0086101B" w:rsidRDefault="002C7E30" w:rsidP="009320FF">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2C7E30" w:rsidRPr="00372C8D" w14:paraId="6DB66C58" w14:textId="77777777" w:rsidTr="009320FF">
        <w:tc>
          <w:tcPr>
            <w:tcW w:w="9072" w:type="dxa"/>
          </w:tcPr>
          <w:p w14:paraId="4CA4EA1E" w14:textId="77777777" w:rsidR="002C7E30" w:rsidRPr="0086101B" w:rsidRDefault="002C7E30" w:rsidP="009320FF">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2C7E30" w:rsidRPr="00372C8D" w14:paraId="39A588A6" w14:textId="77777777" w:rsidTr="009320FF">
        <w:tc>
          <w:tcPr>
            <w:tcW w:w="9072" w:type="dxa"/>
          </w:tcPr>
          <w:p w14:paraId="0A6757F2" w14:textId="77777777" w:rsidR="002C7E30" w:rsidRPr="0086101B" w:rsidRDefault="002C7E30" w:rsidP="009320FF">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bookmarkEnd w:id="30"/>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26EA5602" w14:textId="60146E9F" w:rsidR="00D06A2A" w:rsidRPr="00211941"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06F262FF" w14:textId="77777777" w:rsidR="00C97E1C" w:rsidRPr="00211941" w:rsidRDefault="00C97E1C" w:rsidP="00BD6450">
      <w:pPr>
        <w:pStyle w:val="Corpsdetexte3"/>
        <w:keepLines/>
        <w:rPr>
          <w:sz w:val="22"/>
          <w:szCs w:val="18"/>
        </w:rPr>
      </w:pPr>
    </w:p>
    <w:p w14:paraId="108EC57A" w14:textId="77777777" w:rsidR="002C2847" w:rsidRDefault="002C2847" w:rsidP="00BD6450">
      <w:pPr>
        <w:pStyle w:val="Corpsdetexte3"/>
        <w:keepLines/>
        <w:sectPr w:rsidR="002C2847" w:rsidSect="00D2163E">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16B1C4E1" w14:textId="77777777" w:rsidR="00BB4678" w:rsidRPr="00270B2C" w:rsidRDefault="00BB4678" w:rsidP="00BB4678">
      <w:pPr>
        <w:pStyle w:val="05-TitreAnnexes"/>
        <w:keepLines/>
        <w:shd w:val="clear" w:color="auto" w:fill="436E91"/>
        <w:rPr>
          <w:u w:val="single"/>
        </w:rPr>
      </w:pPr>
      <w:r>
        <w:lastRenderedPageBreak/>
        <w:t>Annexe n° 2 à l’acte d’engagement</w:t>
      </w:r>
      <w:r>
        <w:br/>
        <w:t>Observations - amendements</w:t>
      </w:r>
    </w:p>
    <w:p w14:paraId="3CDAAC07" w14:textId="77777777" w:rsidR="00BB4678" w:rsidRDefault="00BB4678" w:rsidP="00BB4678">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2C065C8A" w14:textId="77777777" w:rsidR="00BB4678" w:rsidRDefault="00BB4678" w:rsidP="00BB4678">
      <w:pPr>
        <w:keepLines/>
        <w:widowControl w:val="0"/>
        <w:numPr>
          <w:ilvl w:val="12"/>
          <w:numId w:val="0"/>
        </w:numPr>
        <w:spacing w:before="240"/>
        <w:jc w:val="both"/>
        <w:rPr>
          <w:rFonts w:cs="Arial"/>
          <w:szCs w:val="22"/>
        </w:rPr>
      </w:pPr>
    </w:p>
    <w:p w14:paraId="0B18E55D" w14:textId="77777777" w:rsidR="00BB4678" w:rsidRDefault="00BB4678" w:rsidP="00BB4678">
      <w:pPr>
        <w:keepLines/>
        <w:widowControl w:val="0"/>
        <w:numPr>
          <w:ilvl w:val="12"/>
          <w:numId w:val="0"/>
        </w:numPr>
        <w:spacing w:before="240"/>
        <w:jc w:val="both"/>
        <w:rPr>
          <w:rFonts w:cs="Arial"/>
          <w:szCs w:val="22"/>
        </w:rPr>
      </w:pPr>
    </w:p>
    <w:p w14:paraId="5523E259" w14:textId="77777777" w:rsidR="00BB4678" w:rsidRDefault="00BB4678" w:rsidP="00BB4678">
      <w:pPr>
        <w:keepLines/>
        <w:widowControl w:val="0"/>
        <w:numPr>
          <w:ilvl w:val="12"/>
          <w:numId w:val="0"/>
        </w:numPr>
        <w:spacing w:before="240"/>
        <w:jc w:val="both"/>
        <w:rPr>
          <w:rFonts w:cs="Arial"/>
          <w:szCs w:val="22"/>
        </w:rPr>
      </w:pPr>
    </w:p>
    <w:p w14:paraId="5CAF47B2" w14:textId="77777777" w:rsidR="00BB4678" w:rsidRDefault="00BB4678" w:rsidP="00BB4678">
      <w:pPr>
        <w:keepLines/>
        <w:widowControl w:val="0"/>
        <w:numPr>
          <w:ilvl w:val="12"/>
          <w:numId w:val="0"/>
        </w:numPr>
        <w:spacing w:before="240"/>
        <w:jc w:val="both"/>
        <w:rPr>
          <w:rFonts w:cs="Arial"/>
          <w:szCs w:val="22"/>
        </w:rPr>
      </w:pPr>
    </w:p>
    <w:p w14:paraId="4B5E6FEC" w14:textId="77777777" w:rsidR="00BB4678" w:rsidRDefault="00BB4678" w:rsidP="00BB4678">
      <w:pPr>
        <w:keepLines/>
        <w:widowControl w:val="0"/>
        <w:numPr>
          <w:ilvl w:val="12"/>
          <w:numId w:val="0"/>
        </w:numPr>
        <w:spacing w:before="240"/>
        <w:jc w:val="both"/>
        <w:rPr>
          <w:rFonts w:cs="Arial"/>
          <w:szCs w:val="22"/>
        </w:rPr>
      </w:pPr>
    </w:p>
    <w:p w14:paraId="00F89F08" w14:textId="77777777" w:rsidR="00BB4678" w:rsidRDefault="00BB4678" w:rsidP="00BB4678">
      <w:pPr>
        <w:keepLines/>
        <w:widowControl w:val="0"/>
        <w:numPr>
          <w:ilvl w:val="12"/>
          <w:numId w:val="0"/>
        </w:numPr>
        <w:spacing w:before="240"/>
        <w:jc w:val="both"/>
        <w:rPr>
          <w:rFonts w:cs="Arial"/>
          <w:szCs w:val="22"/>
        </w:rPr>
      </w:pPr>
    </w:p>
    <w:p w14:paraId="5CF9B7C4" w14:textId="77777777" w:rsidR="00BB4678" w:rsidRDefault="00BB4678" w:rsidP="00BB4678">
      <w:pPr>
        <w:keepLines/>
        <w:widowControl w:val="0"/>
        <w:numPr>
          <w:ilvl w:val="12"/>
          <w:numId w:val="0"/>
        </w:numPr>
        <w:spacing w:before="240"/>
        <w:jc w:val="both"/>
        <w:rPr>
          <w:rFonts w:cs="Arial"/>
          <w:szCs w:val="22"/>
        </w:rPr>
      </w:pPr>
    </w:p>
    <w:p w14:paraId="730BCD71" w14:textId="77777777" w:rsidR="00BB4678" w:rsidRDefault="00BB4678" w:rsidP="00BB4678">
      <w:pPr>
        <w:keepLines/>
        <w:widowControl w:val="0"/>
        <w:numPr>
          <w:ilvl w:val="12"/>
          <w:numId w:val="0"/>
        </w:numPr>
        <w:spacing w:before="240"/>
        <w:jc w:val="both"/>
        <w:rPr>
          <w:rFonts w:cs="Arial"/>
          <w:szCs w:val="22"/>
        </w:rPr>
      </w:pPr>
    </w:p>
    <w:p w14:paraId="26D55B4B" w14:textId="77777777" w:rsidR="00BB4678" w:rsidRDefault="00BB4678" w:rsidP="00BB4678">
      <w:pPr>
        <w:keepLines/>
        <w:widowControl w:val="0"/>
        <w:numPr>
          <w:ilvl w:val="12"/>
          <w:numId w:val="0"/>
        </w:numPr>
        <w:spacing w:before="240"/>
        <w:jc w:val="both"/>
        <w:rPr>
          <w:rFonts w:cs="Arial"/>
          <w:szCs w:val="22"/>
        </w:rPr>
      </w:pPr>
    </w:p>
    <w:p w14:paraId="621C0DCE" w14:textId="77777777" w:rsidR="00BB4678" w:rsidRDefault="00BB4678" w:rsidP="00BB4678">
      <w:pPr>
        <w:keepLines/>
        <w:widowControl w:val="0"/>
        <w:numPr>
          <w:ilvl w:val="12"/>
          <w:numId w:val="0"/>
        </w:numPr>
        <w:spacing w:before="240"/>
        <w:jc w:val="both"/>
        <w:rPr>
          <w:rFonts w:cs="Arial"/>
          <w:szCs w:val="22"/>
        </w:rPr>
      </w:pPr>
    </w:p>
    <w:p w14:paraId="694A9590" w14:textId="77777777" w:rsidR="00BB4678" w:rsidRDefault="00BB4678" w:rsidP="00BB4678">
      <w:pPr>
        <w:keepLines/>
        <w:widowControl w:val="0"/>
        <w:numPr>
          <w:ilvl w:val="12"/>
          <w:numId w:val="0"/>
        </w:numPr>
        <w:spacing w:before="240"/>
        <w:jc w:val="both"/>
        <w:rPr>
          <w:rFonts w:cs="Arial"/>
          <w:szCs w:val="22"/>
        </w:rPr>
      </w:pPr>
    </w:p>
    <w:p w14:paraId="6D58AD92" w14:textId="77777777" w:rsidR="00BB4678" w:rsidRDefault="00BB4678" w:rsidP="00BB4678">
      <w:pPr>
        <w:keepLines/>
        <w:widowControl w:val="0"/>
        <w:numPr>
          <w:ilvl w:val="12"/>
          <w:numId w:val="0"/>
        </w:numPr>
        <w:spacing w:before="240"/>
        <w:jc w:val="both"/>
        <w:rPr>
          <w:rFonts w:cs="Arial"/>
          <w:szCs w:val="22"/>
        </w:rPr>
      </w:pPr>
    </w:p>
    <w:p w14:paraId="7E07A854" w14:textId="77777777" w:rsidR="00BB4678" w:rsidRDefault="00BB4678" w:rsidP="00BB4678">
      <w:pPr>
        <w:keepLines/>
        <w:widowControl w:val="0"/>
        <w:numPr>
          <w:ilvl w:val="12"/>
          <w:numId w:val="0"/>
        </w:numPr>
        <w:spacing w:before="240"/>
        <w:jc w:val="both"/>
        <w:rPr>
          <w:rFonts w:cs="Arial"/>
          <w:szCs w:val="22"/>
        </w:rPr>
      </w:pPr>
    </w:p>
    <w:p w14:paraId="06D1AD1C" w14:textId="77777777" w:rsidR="00BB4678" w:rsidRDefault="00BB4678" w:rsidP="00BB4678">
      <w:pPr>
        <w:keepLines/>
        <w:widowControl w:val="0"/>
        <w:numPr>
          <w:ilvl w:val="12"/>
          <w:numId w:val="0"/>
        </w:numPr>
        <w:spacing w:before="240"/>
        <w:jc w:val="both"/>
        <w:rPr>
          <w:rFonts w:cs="Arial"/>
          <w:szCs w:val="22"/>
        </w:rPr>
      </w:pPr>
    </w:p>
    <w:p w14:paraId="34EAB1C3" w14:textId="77777777" w:rsidR="00BB4678" w:rsidRDefault="00BB4678" w:rsidP="00BB4678">
      <w:pPr>
        <w:keepLines/>
        <w:widowControl w:val="0"/>
        <w:numPr>
          <w:ilvl w:val="12"/>
          <w:numId w:val="0"/>
        </w:numPr>
        <w:spacing w:before="240"/>
        <w:jc w:val="both"/>
        <w:rPr>
          <w:rFonts w:cs="Arial"/>
          <w:szCs w:val="22"/>
        </w:rPr>
      </w:pPr>
    </w:p>
    <w:p w14:paraId="2AB24E39" w14:textId="77777777" w:rsidR="00BB4678" w:rsidRDefault="00BB4678" w:rsidP="00BB4678">
      <w:pPr>
        <w:keepLines/>
        <w:widowControl w:val="0"/>
        <w:numPr>
          <w:ilvl w:val="12"/>
          <w:numId w:val="0"/>
        </w:numPr>
        <w:spacing w:before="240"/>
        <w:jc w:val="both"/>
        <w:rPr>
          <w:rFonts w:cs="Arial"/>
          <w:szCs w:val="22"/>
        </w:rPr>
      </w:pPr>
    </w:p>
    <w:p w14:paraId="156FA605" w14:textId="77777777" w:rsidR="00BB4678" w:rsidRDefault="00BB4678" w:rsidP="00BB4678">
      <w:pPr>
        <w:keepLines/>
        <w:widowControl w:val="0"/>
        <w:numPr>
          <w:ilvl w:val="12"/>
          <w:numId w:val="0"/>
        </w:numPr>
        <w:spacing w:before="240"/>
        <w:jc w:val="both"/>
        <w:rPr>
          <w:rFonts w:cs="Arial"/>
          <w:szCs w:val="22"/>
        </w:rPr>
      </w:pPr>
    </w:p>
    <w:p w14:paraId="7740C1F7" w14:textId="77777777" w:rsidR="00BB4678" w:rsidRDefault="00BB4678" w:rsidP="00BB4678">
      <w:pPr>
        <w:keepLines/>
        <w:widowControl w:val="0"/>
        <w:numPr>
          <w:ilvl w:val="12"/>
          <w:numId w:val="0"/>
        </w:numPr>
        <w:spacing w:before="240"/>
        <w:jc w:val="both"/>
        <w:rPr>
          <w:rFonts w:cs="Arial"/>
          <w:szCs w:val="22"/>
        </w:rPr>
      </w:pPr>
    </w:p>
    <w:p w14:paraId="0A5E0AC2" w14:textId="77777777" w:rsidR="00BB4678" w:rsidRDefault="00BB4678" w:rsidP="00BB4678">
      <w:pPr>
        <w:keepLines/>
        <w:widowControl w:val="0"/>
        <w:numPr>
          <w:ilvl w:val="12"/>
          <w:numId w:val="0"/>
        </w:numPr>
        <w:spacing w:before="240"/>
        <w:jc w:val="both"/>
        <w:rPr>
          <w:rFonts w:cs="Arial"/>
          <w:szCs w:val="22"/>
        </w:rPr>
      </w:pPr>
    </w:p>
    <w:p w14:paraId="54CF68DA" w14:textId="77777777" w:rsidR="00BB4678" w:rsidRDefault="00BB4678" w:rsidP="00BB4678">
      <w:pPr>
        <w:keepLines/>
        <w:widowControl w:val="0"/>
        <w:numPr>
          <w:ilvl w:val="12"/>
          <w:numId w:val="0"/>
        </w:numPr>
        <w:spacing w:before="240"/>
        <w:jc w:val="both"/>
        <w:rPr>
          <w:rFonts w:cs="Arial"/>
          <w:szCs w:val="22"/>
        </w:rPr>
      </w:pPr>
    </w:p>
    <w:p w14:paraId="33F64BC3" w14:textId="77777777" w:rsidR="00BB4678" w:rsidRPr="00E127DE" w:rsidRDefault="00BB4678" w:rsidP="00BB4678">
      <w:pPr>
        <w:keepLines/>
        <w:widowControl w:val="0"/>
        <w:numPr>
          <w:ilvl w:val="12"/>
          <w:numId w:val="0"/>
        </w:numPr>
        <w:spacing w:before="240"/>
        <w:jc w:val="both"/>
        <w:rPr>
          <w:szCs w:val="22"/>
        </w:rPr>
      </w:pPr>
    </w:p>
    <w:p w14:paraId="0AC54625" w14:textId="77777777" w:rsidR="00BB4678" w:rsidRPr="00211941" w:rsidRDefault="00BB4678" w:rsidP="00BB4678">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4D20A5CC" w14:textId="77777777" w:rsidR="00BB4678" w:rsidRPr="00211941" w:rsidRDefault="00BB4678" w:rsidP="00BB4678">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1B0E5991" w:rsidR="00C97E1C" w:rsidRDefault="00C97E1C" w:rsidP="00BD6450">
      <w:pPr>
        <w:pStyle w:val="Corpsdetexte3"/>
        <w:keepLines/>
        <w:sectPr w:rsidR="00C97E1C" w:rsidSect="002C2847">
          <w:footerReference w:type="default" r:id="rId11"/>
          <w:footnotePr>
            <w:numRestart w:val="eachSect"/>
          </w:footnotePr>
          <w:pgSz w:w="11907" w:h="16840" w:code="9"/>
          <w:pgMar w:top="1134" w:right="1418" w:bottom="1418" w:left="1418" w:header="720" w:footer="567" w:gutter="0"/>
          <w:pgNumType w:start="1"/>
          <w:cols w:space="720"/>
          <w:docGrid w:linePitch="299"/>
        </w:sectPr>
      </w:pPr>
    </w:p>
    <w:p w14:paraId="393C8D08" w14:textId="20C979CC" w:rsidR="0017389A" w:rsidRDefault="0017389A" w:rsidP="0017389A">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BB4678">
        <w:rPr>
          <w:b/>
          <w:color w:val="FFFFFF"/>
          <w:sz w:val="32"/>
          <w:szCs w:val="32"/>
        </w:rPr>
        <w:t>3</w:t>
      </w:r>
      <w:r>
        <w:rPr>
          <w:b/>
          <w:color w:val="FFFFFF"/>
          <w:sz w:val="32"/>
          <w:szCs w:val="32"/>
        </w:rPr>
        <w:t xml:space="preserve"> à l’acte d’engagement - Convention de gestion </w:t>
      </w:r>
    </w:p>
    <w:p w14:paraId="70E72FC8" w14:textId="13FBAD9F" w:rsidR="00E04F67" w:rsidRDefault="00E04F67" w:rsidP="003A34BD">
      <w:pPr>
        <w:keepLines/>
        <w:tabs>
          <w:tab w:val="left" w:pos="708"/>
          <w:tab w:val="center" w:pos="4536"/>
          <w:tab w:val="right" w:pos="9072"/>
        </w:tabs>
        <w:spacing w:before="120" w:after="12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p w14:paraId="3940657C" w14:textId="6002B882" w:rsidR="009320FF" w:rsidRPr="0083221B" w:rsidRDefault="009320FF" w:rsidP="003A34BD">
      <w:pPr>
        <w:keepLines/>
        <w:tabs>
          <w:tab w:val="left" w:pos="708"/>
          <w:tab w:val="center" w:pos="4536"/>
          <w:tab w:val="right" w:pos="9072"/>
        </w:tabs>
        <w:spacing w:before="120" w:after="120"/>
        <w:jc w:val="center"/>
        <w:rPr>
          <w:rFonts w:asciiTheme="minorHAnsi" w:hAnsiTheme="minorHAnsi" w:cstheme="minorHAnsi"/>
          <w:b/>
          <w:bCs/>
          <w:i/>
          <w:spacing w:val="-4"/>
          <w:sz w:val="20"/>
        </w:rPr>
      </w:pPr>
    </w:p>
    <w:tbl>
      <w:tblPr>
        <w:tblStyle w:val="Grilledutableau"/>
        <w:tblW w:w="1397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1"/>
        <w:gridCol w:w="6"/>
        <w:gridCol w:w="1811"/>
        <w:gridCol w:w="871"/>
        <w:gridCol w:w="6"/>
        <w:gridCol w:w="31"/>
        <w:gridCol w:w="909"/>
        <w:gridCol w:w="478"/>
        <w:gridCol w:w="1339"/>
        <w:gridCol w:w="744"/>
      </w:tblGrid>
      <w:tr w:rsidR="007B2BBA" w14:paraId="57E45D49" w14:textId="77777777" w:rsidTr="003A34BD">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48DA543B"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7"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ADE459B" w14:textId="77777777" w:rsidR="007B2BBA" w:rsidRDefault="007B2BBA" w:rsidP="003A34BD">
            <w:pPr>
              <w:keepLines/>
              <w:tabs>
                <w:tab w:val="left" w:pos="708"/>
                <w:tab w:val="center" w:pos="4536"/>
                <w:tab w:val="right" w:pos="9072"/>
              </w:tabs>
              <w:spacing w:before="40" w:after="4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C2133E9"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7" w:type="dxa"/>
            <w:gridSpan w:val="4"/>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0D13AFF"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55D1422B"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0,00</w:t>
            </w:r>
          </w:p>
        </w:tc>
      </w:tr>
      <w:tr w:rsidR="007B2BBA" w14:paraId="68375141" w14:textId="77777777" w:rsidTr="003A34BD">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EDBA869" w14:textId="77777777" w:rsidR="007B2BBA" w:rsidRDefault="007B2BBA" w:rsidP="003A34BD">
            <w:pPr>
              <w:spacing w:before="40" w:after="40"/>
              <w:rPr>
                <w:rFonts w:asciiTheme="minorHAnsi" w:hAnsiTheme="minorHAnsi" w:cstheme="minorHAnsi"/>
                <w:i/>
                <w:color w:val="FFFFFF" w:themeColor="background1"/>
                <w:spacing w:val="-4"/>
                <w:sz w:val="18"/>
                <w:szCs w:val="18"/>
              </w:rPr>
            </w:pPr>
          </w:p>
        </w:tc>
        <w:tc>
          <w:tcPr>
            <w:tcW w:w="7047" w:type="dxa"/>
            <w:gridSpan w:val="2"/>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BD8BDC0" w14:textId="77777777" w:rsidR="007B2BBA" w:rsidRDefault="007B2BBA" w:rsidP="003A34BD">
            <w:pPr>
              <w:keepLines/>
              <w:tabs>
                <w:tab w:val="left" w:pos="708"/>
                <w:tab w:val="center" w:pos="4536"/>
                <w:tab w:val="right" w:pos="9072"/>
              </w:tabs>
              <w:spacing w:before="40" w:after="4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5" w:type="dxa"/>
            <w:gridSpan w:val="7"/>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4F46776"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6F31E551"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0,00</w:t>
            </w:r>
          </w:p>
        </w:tc>
      </w:tr>
      <w:tr w:rsidR="007B2BBA" w14:paraId="7FC8DAD4" w14:textId="77777777" w:rsidTr="003A34BD">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2D351C22"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7"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984FEF1" w14:textId="77777777" w:rsidR="007B2BBA" w:rsidRDefault="007B2BBA" w:rsidP="003A34BD">
            <w:pPr>
              <w:keepLines/>
              <w:tabs>
                <w:tab w:val="left" w:pos="708"/>
                <w:tab w:val="center" w:pos="4536"/>
                <w:tab w:val="right" w:pos="9072"/>
              </w:tabs>
              <w:spacing w:before="40" w:after="4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E356567"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7" w:type="dxa"/>
            <w:gridSpan w:val="4"/>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17FF1F0"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4717601" w14:textId="77777777" w:rsidR="007B2BBA" w:rsidRDefault="007B2BBA" w:rsidP="003A34BD">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0,00</w:t>
            </w:r>
          </w:p>
        </w:tc>
      </w:tr>
      <w:tr w:rsidR="00DA7C45" w14:paraId="74B7B200" w14:textId="77777777" w:rsidTr="00DA7C45">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0C408D6A" w14:textId="77777777" w:rsidR="00DA7C45" w:rsidRDefault="00DA7C45" w:rsidP="00DA7C45">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7" w:type="dxa"/>
            <w:gridSpan w:val="2"/>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237DC41F" w14:textId="498DD660" w:rsidR="00DA7C45" w:rsidRDefault="00DA7C45" w:rsidP="00DA7C45">
            <w:pPr>
              <w:keepLines/>
              <w:tabs>
                <w:tab w:val="left" w:pos="708"/>
                <w:tab w:val="center" w:pos="4536"/>
                <w:tab w:val="right" w:pos="9072"/>
              </w:tabs>
              <w:spacing w:before="40" w:after="4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5" w:type="dxa"/>
            <w:gridSpan w:val="7"/>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798E2295" w14:textId="6165F804" w:rsidR="00DA7C45" w:rsidRDefault="00DA7C45" w:rsidP="00DA7C45">
            <w:pPr>
              <w:keepLines/>
              <w:tabs>
                <w:tab w:val="left" w:pos="708"/>
                <w:tab w:val="center" w:pos="4536"/>
                <w:tab w:val="right" w:pos="9072"/>
              </w:tabs>
              <w:spacing w:before="40" w:after="4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5CD1B91F" w14:textId="1FE894CF" w:rsidR="00DA7C45" w:rsidRDefault="00DA7C45" w:rsidP="00DA7C45">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0,00</w:t>
            </w:r>
          </w:p>
        </w:tc>
      </w:tr>
      <w:tr w:rsidR="00DA7C45" w14:paraId="322A688F" w14:textId="77777777" w:rsidTr="003A34BD">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77FE862" w14:textId="77777777" w:rsidR="00DA7C45" w:rsidRDefault="00DA7C45" w:rsidP="00DA7C45">
            <w:pPr>
              <w:spacing w:before="40" w:after="40"/>
              <w:rPr>
                <w:rFonts w:asciiTheme="minorHAnsi" w:hAnsiTheme="minorHAnsi" w:cstheme="minorHAnsi"/>
                <w:i/>
                <w:color w:val="FFFFFF" w:themeColor="background1"/>
                <w:spacing w:val="-4"/>
                <w:sz w:val="18"/>
                <w:szCs w:val="18"/>
              </w:rPr>
            </w:pPr>
          </w:p>
        </w:tc>
        <w:tc>
          <w:tcPr>
            <w:tcW w:w="7047" w:type="dxa"/>
            <w:gridSpan w:val="2"/>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102CAB2" w14:textId="77777777" w:rsidR="00DA7C45" w:rsidRDefault="00DA7C45" w:rsidP="00DA7C45">
            <w:pPr>
              <w:keepLines/>
              <w:tabs>
                <w:tab w:val="left" w:pos="708"/>
                <w:tab w:val="center" w:pos="4536"/>
                <w:tab w:val="right" w:pos="9072"/>
              </w:tabs>
              <w:spacing w:before="40" w:after="4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5" w:type="dxa"/>
            <w:gridSpan w:val="7"/>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326F95D" w14:textId="77777777" w:rsidR="00DA7C45" w:rsidRDefault="00DA7C45" w:rsidP="00DA7C45">
            <w:pPr>
              <w:keepLines/>
              <w:tabs>
                <w:tab w:val="left" w:pos="708"/>
                <w:tab w:val="center" w:pos="4536"/>
                <w:tab w:val="right" w:pos="9072"/>
              </w:tabs>
              <w:spacing w:before="40" w:after="4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49393170" w14:textId="77777777" w:rsidR="00DA7C45" w:rsidRDefault="00DA7C45" w:rsidP="00DA7C45">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0,00</w:t>
            </w:r>
          </w:p>
        </w:tc>
      </w:tr>
      <w:tr w:rsidR="00DA7C45" w14:paraId="7ABFD8F5" w14:textId="77777777" w:rsidTr="003A34BD">
        <w:trPr>
          <w:trHeight w:val="570"/>
        </w:trPr>
        <w:tc>
          <w:tcPr>
            <w:tcW w:w="739" w:type="dxa"/>
            <w:vMerge w:val="restart"/>
            <w:shd w:val="clear" w:color="auto" w:fill="436E91" w:themeFill="accent1"/>
            <w:textDirection w:val="btLr"/>
            <w:vAlign w:val="center"/>
          </w:tcPr>
          <w:p w14:paraId="3B2D7292" w14:textId="77777777" w:rsidR="00DA7C45" w:rsidRPr="00874B02" w:rsidRDefault="00DA7C45" w:rsidP="00DA7C45">
            <w:pPr>
              <w:keepLines/>
              <w:tabs>
                <w:tab w:val="center" w:pos="4536"/>
                <w:tab w:val="right" w:pos="9072"/>
              </w:tabs>
              <w:spacing w:before="40" w:after="40"/>
              <w:ind w:left="-262" w:right="-206"/>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 xml:space="preserve">Contrôles </w:t>
            </w:r>
            <w:r>
              <w:rPr>
                <w:rFonts w:asciiTheme="minorHAnsi" w:hAnsiTheme="minorHAnsi" w:cstheme="minorHAnsi"/>
                <w:i/>
                <w:color w:val="FFFFFF" w:themeColor="background1"/>
                <w:spacing w:val="-4"/>
                <w:sz w:val="18"/>
                <w:szCs w:val="18"/>
              </w:rPr>
              <w:br/>
              <w:t>médicaux</w:t>
            </w:r>
          </w:p>
        </w:tc>
        <w:tc>
          <w:tcPr>
            <w:tcW w:w="7041" w:type="dxa"/>
            <w:tcBorders>
              <w:bottom w:val="dotted" w:sz="12" w:space="0" w:color="A2C037" w:themeColor="accent6"/>
            </w:tcBorders>
            <w:vAlign w:val="center"/>
          </w:tcPr>
          <w:p w14:paraId="599123FA" w14:textId="77777777" w:rsidR="00DA7C45" w:rsidRPr="00AE1CF6" w:rsidRDefault="00DA7C45" w:rsidP="00DA7C45">
            <w:pPr>
              <w:keepLines/>
              <w:tabs>
                <w:tab w:val="left" w:pos="708"/>
                <w:tab w:val="center" w:pos="4536"/>
                <w:tab w:val="right" w:pos="9072"/>
              </w:tabs>
              <w:spacing w:before="40" w:after="40"/>
              <w:rPr>
                <w:rFonts w:asciiTheme="minorHAnsi" w:hAnsiTheme="minorHAnsi" w:cstheme="minorHAnsi"/>
                <w:iCs/>
                <w:spacing w:val="-4"/>
                <w:sz w:val="20"/>
              </w:rPr>
            </w:pPr>
            <w:r>
              <w:rPr>
                <w:rFonts w:asciiTheme="minorHAnsi" w:hAnsiTheme="minorHAnsi" w:cstheme="minorHAnsi"/>
                <w:iCs/>
                <w:spacing w:val="-4"/>
                <w:sz w:val="20"/>
              </w:rPr>
              <w:t>Le candidat propose à titre gratuit une prestation de contrôle médicaux pour les risques non garantis.</w:t>
            </w:r>
          </w:p>
        </w:tc>
        <w:tc>
          <w:tcPr>
            <w:tcW w:w="2688" w:type="dxa"/>
            <w:gridSpan w:val="3"/>
            <w:tcBorders>
              <w:bottom w:val="dotted" w:sz="12" w:space="0" w:color="A2C037" w:themeColor="accent6"/>
            </w:tcBorders>
            <w:vAlign w:val="center"/>
          </w:tcPr>
          <w:p w14:paraId="301E1EF7" w14:textId="77777777" w:rsidR="00DA7C45" w:rsidRPr="00AE1CF6" w:rsidRDefault="00DA7C45" w:rsidP="00DA7C45">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63" w:type="dxa"/>
            <w:gridSpan w:val="5"/>
            <w:tcBorders>
              <w:bottom w:val="dotted" w:sz="12" w:space="0" w:color="A2C037" w:themeColor="accent6"/>
            </w:tcBorders>
            <w:vAlign w:val="center"/>
          </w:tcPr>
          <w:p w14:paraId="0E96A7D9" w14:textId="77777777" w:rsidR="00DA7C45" w:rsidRPr="00AE1CF6" w:rsidRDefault="00DA7C45" w:rsidP="00DA7C45">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44B1F990" w14:textId="77777777" w:rsidR="00DA7C45" w:rsidRPr="00AE1CF6" w:rsidRDefault="00DA7C45" w:rsidP="00DA7C45">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DA7C45" w14:paraId="4798F951" w14:textId="77777777" w:rsidTr="009776E2">
        <w:tc>
          <w:tcPr>
            <w:tcW w:w="739" w:type="dxa"/>
            <w:vMerge/>
            <w:shd w:val="clear" w:color="auto" w:fill="436E91" w:themeFill="accent1"/>
            <w:vAlign w:val="center"/>
          </w:tcPr>
          <w:p w14:paraId="2CF3326E" w14:textId="77777777" w:rsidR="00DA7C45" w:rsidRPr="00874B02" w:rsidRDefault="00DA7C45" w:rsidP="00DA7C45">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tcBorders>
              <w:top w:val="dotted" w:sz="12" w:space="0" w:color="A2C037" w:themeColor="accent6"/>
              <w:bottom w:val="single" w:sz="12" w:space="0" w:color="A2C037" w:themeColor="accent6"/>
            </w:tcBorders>
            <w:vAlign w:val="center"/>
          </w:tcPr>
          <w:p w14:paraId="08E27085" w14:textId="77777777" w:rsidR="00DA7C45" w:rsidRDefault="00DA7C45" w:rsidP="00DA7C45">
            <w:pPr>
              <w:keepLines/>
              <w:tabs>
                <w:tab w:val="left" w:pos="708"/>
                <w:tab w:val="center" w:pos="4536"/>
                <w:tab w:val="right" w:pos="9072"/>
              </w:tabs>
              <w:spacing w:before="40" w:after="40"/>
              <w:rPr>
                <w:rFonts w:asciiTheme="minorHAnsi" w:hAnsiTheme="minorHAnsi" w:cstheme="minorHAnsi"/>
                <w:iCs/>
                <w:spacing w:val="-4"/>
                <w:sz w:val="20"/>
              </w:rPr>
            </w:pPr>
            <w:r>
              <w:rPr>
                <w:rFonts w:asciiTheme="minorHAnsi" w:hAnsiTheme="minorHAnsi" w:cstheme="minorHAnsi"/>
                <w:iCs/>
                <w:spacing w:val="-4"/>
                <w:sz w:val="20"/>
              </w:rPr>
              <w:t>Si NON, coût pour l’assuré (pas de point pour cette question)</w:t>
            </w:r>
          </w:p>
        </w:tc>
        <w:tc>
          <w:tcPr>
            <w:tcW w:w="5451" w:type="dxa"/>
            <w:gridSpan w:val="8"/>
            <w:tcBorders>
              <w:top w:val="dotted" w:sz="12" w:space="0" w:color="A2C037" w:themeColor="accent6"/>
              <w:bottom w:val="single" w:sz="12" w:space="0" w:color="A2C037" w:themeColor="accent6"/>
            </w:tcBorders>
            <w:vAlign w:val="center"/>
          </w:tcPr>
          <w:p w14:paraId="72034786" w14:textId="77777777" w:rsidR="00DA7C45" w:rsidRPr="00AE1CF6" w:rsidRDefault="00DA7C45" w:rsidP="00DA7C45">
            <w:pPr>
              <w:keepLines/>
              <w:tabs>
                <w:tab w:val="left" w:pos="708"/>
                <w:tab w:val="center" w:pos="4536"/>
                <w:tab w:val="right" w:pos="9072"/>
              </w:tabs>
              <w:spacing w:before="40" w:after="4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02DBDC24" w14:textId="77777777" w:rsidR="00DA7C45" w:rsidRPr="00AE1CF6" w:rsidRDefault="00DA7C45" w:rsidP="00DA7C45">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0,00</w:t>
            </w:r>
          </w:p>
        </w:tc>
      </w:tr>
      <w:tr w:rsidR="009776E2" w14:paraId="4E5848DE" w14:textId="77777777" w:rsidTr="009776E2">
        <w:tc>
          <w:tcPr>
            <w:tcW w:w="739" w:type="dxa"/>
            <w:vMerge/>
            <w:tcBorders>
              <w:bottom w:val="double" w:sz="12" w:space="0" w:color="A2C037" w:themeColor="accent6"/>
            </w:tcBorders>
            <w:shd w:val="clear" w:color="auto" w:fill="436E91" w:themeFill="accent1"/>
            <w:vAlign w:val="center"/>
          </w:tcPr>
          <w:p w14:paraId="52A160A8"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tcBorders>
              <w:top w:val="single" w:sz="12" w:space="0" w:color="A2C037" w:themeColor="accent6"/>
              <w:bottom w:val="double" w:sz="12" w:space="0" w:color="A2C037" w:themeColor="accent6"/>
            </w:tcBorders>
            <w:vAlign w:val="center"/>
          </w:tcPr>
          <w:p w14:paraId="140601C6" w14:textId="4437B46E" w:rsidR="009776E2" w:rsidRPr="00AE1CF6" w:rsidRDefault="009776E2" w:rsidP="009776E2">
            <w:pPr>
              <w:keepLines/>
              <w:tabs>
                <w:tab w:val="left" w:pos="708"/>
                <w:tab w:val="center" w:pos="4536"/>
                <w:tab w:val="right" w:pos="9072"/>
              </w:tabs>
              <w:spacing w:before="40" w:after="40"/>
              <w:rPr>
                <w:rFonts w:asciiTheme="minorHAnsi" w:hAnsiTheme="minorHAnsi" w:cstheme="minorHAnsi"/>
                <w:iCs/>
                <w:spacing w:val="-4"/>
                <w:sz w:val="20"/>
              </w:rPr>
            </w:pPr>
            <w:r>
              <w:rPr>
                <w:rFonts w:asciiTheme="minorHAnsi" w:hAnsiTheme="minorHAnsi" w:cstheme="minorHAnsi"/>
                <w:iCs/>
                <w:spacing w:val="-4"/>
                <w:sz w:val="20"/>
              </w:rPr>
              <w:t>D</w:t>
            </w:r>
            <w:r w:rsidRPr="004829A1">
              <w:rPr>
                <w:rFonts w:asciiTheme="minorHAnsi" w:hAnsiTheme="minorHAnsi" w:cstheme="minorHAnsi"/>
                <w:iCs/>
                <w:spacing w:val="-4"/>
                <w:sz w:val="20"/>
              </w:rPr>
              <w:t xml:space="preserve">élai maximum de réalisation des contrôles médicaux </w:t>
            </w:r>
            <w:r>
              <w:rPr>
                <w:rFonts w:asciiTheme="minorHAnsi" w:hAnsiTheme="minorHAnsi" w:cstheme="minorHAnsi"/>
                <w:iCs/>
                <w:spacing w:val="-4"/>
                <w:sz w:val="20"/>
              </w:rPr>
              <w:t xml:space="preserve">(gratuits ou non) </w:t>
            </w:r>
            <w:r w:rsidRPr="004829A1">
              <w:rPr>
                <w:rFonts w:asciiTheme="minorHAnsi" w:hAnsiTheme="minorHAnsi" w:cstheme="minorHAnsi"/>
                <w:iCs/>
                <w:spacing w:val="-4"/>
                <w:sz w:val="20"/>
              </w:rPr>
              <w:t>à compter de la demande de l’assuré</w:t>
            </w:r>
            <w:r>
              <w:rPr>
                <w:rFonts w:asciiTheme="minorHAnsi" w:hAnsiTheme="minorHAnsi" w:cstheme="minorHAnsi"/>
                <w:iCs/>
                <w:spacing w:val="-4"/>
                <w:sz w:val="20"/>
              </w:rPr>
              <w:t> :</w:t>
            </w:r>
          </w:p>
        </w:tc>
        <w:tc>
          <w:tcPr>
            <w:tcW w:w="1817" w:type="dxa"/>
            <w:gridSpan w:val="2"/>
            <w:tcBorders>
              <w:top w:val="single" w:sz="12" w:space="0" w:color="A2C037" w:themeColor="accent6"/>
              <w:bottom w:val="double" w:sz="12" w:space="0" w:color="A2C037" w:themeColor="accent6"/>
            </w:tcBorders>
            <w:vAlign w:val="center"/>
          </w:tcPr>
          <w:p w14:paraId="457EBC41" w14:textId="58C98234"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Pr>
                <w:rFonts w:asciiTheme="minorHAnsi" w:hAnsiTheme="minorHAnsi" w:cstheme="minorHAnsi"/>
                <w:i/>
                <w:spacing w:val="-4"/>
                <w:sz w:val="20"/>
              </w:rPr>
              <w:t>1</w:t>
            </w:r>
            <w:r w:rsidRPr="004D2708">
              <w:rPr>
                <w:rFonts w:asciiTheme="minorHAnsi" w:hAnsiTheme="minorHAnsi" w:cstheme="minorHAnsi"/>
                <w:i/>
                <w:spacing w:val="-4"/>
                <w:sz w:val="20"/>
              </w:rPr>
              <w:t>,</w:t>
            </w:r>
            <w:r>
              <w:rPr>
                <w:rFonts w:asciiTheme="minorHAnsi" w:hAnsiTheme="minorHAnsi" w:cstheme="minorHAnsi"/>
                <w:i/>
                <w:spacing w:val="-4"/>
                <w:sz w:val="20"/>
              </w:rPr>
              <w:t>0</w:t>
            </w:r>
            <w:r w:rsidRPr="004D2708">
              <w:rPr>
                <w:rFonts w:asciiTheme="minorHAnsi" w:hAnsiTheme="minorHAnsi" w:cstheme="minorHAnsi"/>
                <w:i/>
                <w:spacing w:val="-4"/>
                <w:sz w:val="20"/>
              </w:rPr>
              <w:t>0</w:t>
            </w:r>
          </w:p>
        </w:tc>
        <w:tc>
          <w:tcPr>
            <w:tcW w:w="1817" w:type="dxa"/>
            <w:gridSpan w:val="4"/>
            <w:tcBorders>
              <w:top w:val="single" w:sz="12" w:space="0" w:color="A2C037" w:themeColor="accent6"/>
              <w:bottom w:val="double" w:sz="12" w:space="0" w:color="A2C037" w:themeColor="accent6"/>
            </w:tcBorders>
            <w:vAlign w:val="center"/>
          </w:tcPr>
          <w:p w14:paraId="2A08F3B7" w14:textId="413F1B81"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17" w:type="dxa"/>
            <w:gridSpan w:val="2"/>
            <w:tcBorders>
              <w:top w:val="single" w:sz="12" w:space="0" w:color="A2C037" w:themeColor="accent6"/>
              <w:bottom w:val="double" w:sz="12" w:space="0" w:color="A2C037" w:themeColor="accent6"/>
            </w:tcBorders>
            <w:vAlign w:val="center"/>
          </w:tcPr>
          <w:p w14:paraId="347A6EC0" w14:textId="4ADDC7AD"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744" w:type="dxa"/>
            <w:tcBorders>
              <w:top w:val="single" w:sz="12" w:space="0" w:color="A2C037" w:themeColor="accent6"/>
              <w:bottom w:val="double" w:sz="12" w:space="0" w:color="A2C037" w:themeColor="accent6"/>
            </w:tcBorders>
            <w:shd w:val="clear" w:color="auto" w:fill="E09926" w:themeFill="accent2"/>
            <w:vAlign w:val="center"/>
          </w:tcPr>
          <w:p w14:paraId="57F7893A" w14:textId="67547743"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9776E2" w14:paraId="11D1776E" w14:textId="77777777" w:rsidTr="003A34BD">
        <w:trPr>
          <w:trHeight w:val="848"/>
        </w:trPr>
        <w:tc>
          <w:tcPr>
            <w:tcW w:w="739" w:type="dxa"/>
            <w:tcBorders>
              <w:top w:val="double" w:sz="12" w:space="0" w:color="A2C037" w:themeColor="accent6"/>
            </w:tcBorders>
            <w:shd w:val="clear" w:color="auto" w:fill="436E91" w:themeFill="accent1"/>
            <w:textDirection w:val="btLr"/>
            <w:vAlign w:val="center"/>
          </w:tcPr>
          <w:p w14:paraId="2BF03B79" w14:textId="77777777" w:rsidR="009776E2" w:rsidRPr="00874B02" w:rsidRDefault="009776E2" w:rsidP="009776E2">
            <w:pPr>
              <w:keepLines/>
              <w:tabs>
                <w:tab w:val="center" w:pos="4536"/>
                <w:tab w:val="right" w:pos="9072"/>
              </w:tabs>
              <w:spacing w:before="40" w:after="40"/>
              <w:ind w:left="-262" w:right="-206"/>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Expertises</w:t>
            </w:r>
          </w:p>
        </w:tc>
        <w:tc>
          <w:tcPr>
            <w:tcW w:w="7041" w:type="dxa"/>
            <w:tcBorders>
              <w:top w:val="double" w:sz="12" w:space="0" w:color="A2C037" w:themeColor="accent6"/>
            </w:tcBorders>
            <w:vAlign w:val="center"/>
          </w:tcPr>
          <w:p w14:paraId="3A266E18" w14:textId="6B51E455" w:rsidR="009776E2" w:rsidRPr="00AE1CF6" w:rsidRDefault="009776E2" w:rsidP="009776E2">
            <w:pPr>
              <w:keepLines/>
              <w:tabs>
                <w:tab w:val="left" w:pos="708"/>
                <w:tab w:val="center" w:pos="4536"/>
                <w:tab w:val="right" w:pos="9072"/>
              </w:tabs>
              <w:spacing w:before="40" w:after="40"/>
              <w:rPr>
                <w:rFonts w:asciiTheme="minorHAnsi" w:hAnsiTheme="minorHAnsi" w:cstheme="minorHAnsi"/>
                <w:iCs/>
                <w:spacing w:val="-4"/>
                <w:sz w:val="20"/>
              </w:rPr>
            </w:pPr>
            <w:r>
              <w:rPr>
                <w:rFonts w:asciiTheme="minorHAnsi" w:hAnsiTheme="minorHAnsi" w:cstheme="minorHAnsi"/>
                <w:iCs/>
                <w:spacing w:val="-4"/>
                <w:sz w:val="20"/>
              </w:rPr>
              <w:t>D</w:t>
            </w:r>
            <w:r w:rsidRPr="004829A1">
              <w:rPr>
                <w:rFonts w:asciiTheme="minorHAnsi" w:hAnsiTheme="minorHAnsi" w:cstheme="minorHAnsi"/>
                <w:iCs/>
                <w:spacing w:val="-4"/>
                <w:sz w:val="20"/>
              </w:rPr>
              <w:t xml:space="preserve">élai maximum de réalisation des </w:t>
            </w:r>
            <w:r>
              <w:rPr>
                <w:rFonts w:asciiTheme="minorHAnsi" w:hAnsiTheme="minorHAnsi" w:cstheme="minorHAnsi"/>
                <w:iCs/>
                <w:spacing w:val="-4"/>
                <w:sz w:val="20"/>
              </w:rPr>
              <w:t>expertises</w:t>
            </w:r>
            <w:r w:rsidRPr="004829A1">
              <w:rPr>
                <w:rFonts w:asciiTheme="minorHAnsi" w:hAnsiTheme="minorHAnsi" w:cstheme="minorHAnsi"/>
                <w:iCs/>
                <w:spacing w:val="-4"/>
                <w:sz w:val="20"/>
              </w:rPr>
              <w:t xml:space="preserve"> à compter de la demande de l’assuré</w:t>
            </w:r>
            <w:r>
              <w:rPr>
                <w:rFonts w:asciiTheme="minorHAnsi" w:hAnsiTheme="minorHAnsi" w:cstheme="minorHAnsi"/>
                <w:iCs/>
                <w:spacing w:val="-4"/>
                <w:sz w:val="20"/>
              </w:rPr>
              <w:t> :</w:t>
            </w:r>
          </w:p>
        </w:tc>
        <w:tc>
          <w:tcPr>
            <w:tcW w:w="1817" w:type="dxa"/>
            <w:gridSpan w:val="2"/>
            <w:tcBorders>
              <w:top w:val="double" w:sz="12" w:space="0" w:color="A2C037" w:themeColor="accent6"/>
            </w:tcBorders>
            <w:vAlign w:val="center"/>
          </w:tcPr>
          <w:p w14:paraId="041387CC" w14:textId="33794845"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Pr>
                <w:rFonts w:asciiTheme="minorHAnsi" w:hAnsiTheme="minorHAnsi" w:cstheme="minorHAnsi"/>
                <w:i/>
                <w:spacing w:val="-4"/>
                <w:sz w:val="20"/>
              </w:rPr>
              <w:t>1</w:t>
            </w:r>
            <w:r w:rsidRPr="004D2708">
              <w:rPr>
                <w:rFonts w:asciiTheme="minorHAnsi" w:hAnsiTheme="minorHAnsi" w:cstheme="minorHAnsi"/>
                <w:i/>
                <w:spacing w:val="-4"/>
                <w:sz w:val="20"/>
              </w:rPr>
              <w:t>,</w:t>
            </w:r>
            <w:r>
              <w:rPr>
                <w:rFonts w:asciiTheme="minorHAnsi" w:hAnsiTheme="minorHAnsi" w:cstheme="minorHAnsi"/>
                <w:i/>
                <w:spacing w:val="-4"/>
                <w:sz w:val="20"/>
              </w:rPr>
              <w:t>0</w:t>
            </w:r>
            <w:r w:rsidRPr="004D2708">
              <w:rPr>
                <w:rFonts w:asciiTheme="minorHAnsi" w:hAnsiTheme="minorHAnsi" w:cstheme="minorHAnsi"/>
                <w:i/>
                <w:spacing w:val="-4"/>
                <w:sz w:val="20"/>
              </w:rPr>
              <w:t>0</w:t>
            </w:r>
          </w:p>
        </w:tc>
        <w:tc>
          <w:tcPr>
            <w:tcW w:w="1817" w:type="dxa"/>
            <w:gridSpan w:val="4"/>
            <w:tcBorders>
              <w:top w:val="double" w:sz="12" w:space="0" w:color="A2C037" w:themeColor="accent6"/>
            </w:tcBorders>
            <w:vAlign w:val="center"/>
          </w:tcPr>
          <w:p w14:paraId="7C4D5FCB" w14:textId="19DA332D"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17" w:type="dxa"/>
            <w:gridSpan w:val="2"/>
            <w:tcBorders>
              <w:top w:val="double" w:sz="12" w:space="0" w:color="A2C037" w:themeColor="accent6"/>
            </w:tcBorders>
            <w:vAlign w:val="center"/>
          </w:tcPr>
          <w:p w14:paraId="7925363B" w14:textId="76BC3FCC"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744" w:type="dxa"/>
            <w:tcBorders>
              <w:top w:val="double" w:sz="12" w:space="0" w:color="A2C037" w:themeColor="accent6"/>
            </w:tcBorders>
            <w:shd w:val="clear" w:color="auto" w:fill="E09926" w:themeFill="accent2"/>
            <w:vAlign w:val="center"/>
          </w:tcPr>
          <w:p w14:paraId="239E7A95" w14:textId="06DE4651"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9776E2" w14:paraId="25691A06" w14:textId="77777777" w:rsidTr="003A34BD">
        <w:tc>
          <w:tcPr>
            <w:tcW w:w="739" w:type="dxa"/>
            <w:vMerge w:val="restart"/>
            <w:tcBorders>
              <w:top w:val="double" w:sz="12" w:space="0" w:color="A2C037" w:themeColor="accent6"/>
            </w:tcBorders>
            <w:shd w:val="clear" w:color="auto" w:fill="436E91" w:themeFill="accent1"/>
            <w:textDirection w:val="btLr"/>
            <w:vAlign w:val="center"/>
          </w:tcPr>
          <w:p w14:paraId="5B30B5A8" w14:textId="77777777" w:rsidR="009776E2" w:rsidRPr="00874B02" w:rsidRDefault="009776E2" w:rsidP="009776E2">
            <w:pPr>
              <w:keepLines/>
              <w:tabs>
                <w:tab w:val="left" w:pos="708"/>
                <w:tab w:val="center" w:pos="4536"/>
                <w:tab w:val="right" w:pos="9072"/>
              </w:tabs>
              <w:spacing w:before="40" w:after="4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Recours</w:t>
            </w:r>
          </w:p>
        </w:tc>
        <w:tc>
          <w:tcPr>
            <w:tcW w:w="7041" w:type="dxa"/>
            <w:tcBorders>
              <w:top w:val="double" w:sz="12" w:space="0" w:color="A2C037" w:themeColor="accent6"/>
              <w:bottom w:val="dotted" w:sz="12" w:space="0" w:color="A2C037" w:themeColor="accent6"/>
            </w:tcBorders>
            <w:vAlign w:val="center"/>
          </w:tcPr>
          <w:p w14:paraId="76B5E3F7" w14:textId="77777777" w:rsidR="009776E2" w:rsidRPr="00FB23BF" w:rsidRDefault="009776E2" w:rsidP="009776E2">
            <w:pPr>
              <w:keepLines/>
              <w:tabs>
                <w:tab w:val="left" w:pos="708"/>
                <w:tab w:val="center" w:pos="4536"/>
                <w:tab w:val="right" w:pos="9072"/>
              </w:tabs>
              <w:spacing w:before="40" w:after="40"/>
              <w:rPr>
                <w:rFonts w:asciiTheme="minorHAnsi" w:hAnsiTheme="minorHAnsi" w:cstheme="minorHAnsi"/>
                <w:i/>
                <w:spacing w:val="-4"/>
                <w:sz w:val="20"/>
              </w:rPr>
            </w:pPr>
            <w:r w:rsidRPr="00FB23BF">
              <w:rPr>
                <w:rFonts w:asciiTheme="minorHAnsi" w:hAnsiTheme="minorHAnsi" w:cstheme="minorHAnsi"/>
                <w:iCs/>
                <w:spacing w:val="-4"/>
                <w:sz w:val="20"/>
              </w:rPr>
              <w:t>Pour les risques non garantis, l'assureur s'engage à effectuer systématiquement les recours amiables ou judiciaires auprès des tiers responsables et à assister l’assuré ou les agents en cas d'action pénale intentée par ceux-ci contre un tiers à la suite d'un accident ou d'une agression.</w:t>
            </w:r>
          </w:p>
        </w:tc>
        <w:tc>
          <w:tcPr>
            <w:tcW w:w="2725" w:type="dxa"/>
            <w:gridSpan w:val="5"/>
            <w:tcBorders>
              <w:top w:val="double" w:sz="12" w:space="0" w:color="A2C037" w:themeColor="accent6"/>
              <w:bottom w:val="dotted" w:sz="12" w:space="0" w:color="A2C037" w:themeColor="accent6"/>
            </w:tcBorders>
            <w:vAlign w:val="center"/>
          </w:tcPr>
          <w:p w14:paraId="3AF77730"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6" w:type="dxa"/>
            <w:gridSpan w:val="3"/>
            <w:tcBorders>
              <w:top w:val="double" w:sz="12" w:space="0" w:color="A2C037" w:themeColor="accent6"/>
              <w:bottom w:val="dotted" w:sz="12" w:space="0" w:color="A2C037" w:themeColor="accent6"/>
            </w:tcBorders>
            <w:vAlign w:val="center"/>
          </w:tcPr>
          <w:p w14:paraId="42A43B0A"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3179B6DD"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9776E2" w14:paraId="33E73967" w14:textId="77777777" w:rsidTr="003A34BD">
        <w:tc>
          <w:tcPr>
            <w:tcW w:w="739" w:type="dxa"/>
            <w:vMerge/>
            <w:shd w:val="clear" w:color="auto" w:fill="436E91" w:themeFill="accent1"/>
            <w:vAlign w:val="center"/>
          </w:tcPr>
          <w:p w14:paraId="4C181492"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tcBorders>
              <w:top w:val="dotted" w:sz="12" w:space="0" w:color="A2C037" w:themeColor="accent6"/>
              <w:bottom w:val="dotted" w:sz="12" w:space="0" w:color="A2C037" w:themeColor="accent6"/>
            </w:tcBorders>
            <w:vAlign w:val="center"/>
          </w:tcPr>
          <w:p w14:paraId="52DA0E50" w14:textId="77777777" w:rsidR="009776E2" w:rsidRPr="00FB23BF" w:rsidRDefault="009776E2" w:rsidP="009776E2">
            <w:pPr>
              <w:keepLines/>
              <w:tabs>
                <w:tab w:val="left" w:pos="708"/>
                <w:tab w:val="center" w:pos="4536"/>
                <w:tab w:val="right" w:pos="9072"/>
              </w:tabs>
              <w:spacing w:before="40" w:after="40"/>
              <w:rPr>
                <w:rFonts w:asciiTheme="minorHAnsi" w:hAnsiTheme="minorHAnsi" w:cstheme="minorHAnsi"/>
                <w:iCs/>
                <w:spacing w:val="-4"/>
                <w:sz w:val="20"/>
              </w:rPr>
            </w:pPr>
            <w:r w:rsidRPr="00FB23BF">
              <w:rPr>
                <w:rFonts w:asciiTheme="minorHAnsi" w:hAnsiTheme="minorHAnsi" w:cstheme="minorHAnsi"/>
                <w:iCs/>
                <w:spacing w:val="-4"/>
                <w:sz w:val="20"/>
              </w:rPr>
              <w:t>Si OUI, cette prestation est accordée à titre gratuit.</w:t>
            </w:r>
          </w:p>
        </w:tc>
        <w:tc>
          <w:tcPr>
            <w:tcW w:w="2725" w:type="dxa"/>
            <w:gridSpan w:val="5"/>
            <w:tcBorders>
              <w:top w:val="dotted" w:sz="12" w:space="0" w:color="A2C037" w:themeColor="accent6"/>
              <w:bottom w:val="dotted" w:sz="12" w:space="0" w:color="A2C037" w:themeColor="accent6"/>
            </w:tcBorders>
            <w:vAlign w:val="center"/>
          </w:tcPr>
          <w:p w14:paraId="1263F4C6"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6" w:type="dxa"/>
            <w:gridSpan w:val="3"/>
            <w:tcBorders>
              <w:top w:val="dotted" w:sz="12" w:space="0" w:color="A2C037" w:themeColor="accent6"/>
              <w:bottom w:val="dotted" w:sz="12" w:space="0" w:color="A2C037" w:themeColor="accent6"/>
            </w:tcBorders>
            <w:vAlign w:val="center"/>
          </w:tcPr>
          <w:p w14:paraId="1FB1FE03"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A6A87C5"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0,50</w:t>
            </w:r>
          </w:p>
        </w:tc>
      </w:tr>
      <w:tr w:rsidR="009776E2" w14:paraId="222EEA7A" w14:textId="77777777" w:rsidTr="003A34BD">
        <w:trPr>
          <w:trHeight w:val="312"/>
        </w:trPr>
        <w:tc>
          <w:tcPr>
            <w:tcW w:w="739" w:type="dxa"/>
            <w:vMerge/>
            <w:shd w:val="clear" w:color="auto" w:fill="436E91" w:themeFill="accent1"/>
            <w:vAlign w:val="center"/>
          </w:tcPr>
          <w:p w14:paraId="4891FE08"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tcBorders>
              <w:top w:val="dotted" w:sz="12" w:space="0" w:color="A2C037" w:themeColor="accent6"/>
              <w:bottom w:val="dotted" w:sz="12" w:space="0" w:color="A2C037" w:themeColor="accent6"/>
            </w:tcBorders>
            <w:vAlign w:val="center"/>
          </w:tcPr>
          <w:p w14:paraId="23CB5C0A" w14:textId="77777777" w:rsidR="009776E2" w:rsidRPr="00FB23BF" w:rsidRDefault="009776E2" w:rsidP="009776E2">
            <w:pPr>
              <w:keepLines/>
              <w:tabs>
                <w:tab w:val="left" w:pos="708"/>
                <w:tab w:val="center" w:pos="4536"/>
                <w:tab w:val="right" w:pos="9072"/>
              </w:tabs>
              <w:spacing w:before="40" w:after="40"/>
              <w:rPr>
                <w:rFonts w:asciiTheme="minorHAnsi" w:hAnsiTheme="minorHAnsi" w:cstheme="minorHAnsi"/>
                <w:iCs/>
                <w:spacing w:val="-4"/>
                <w:sz w:val="20"/>
              </w:rPr>
            </w:pPr>
            <w:r w:rsidRPr="00FB23BF">
              <w:rPr>
                <w:rFonts w:asciiTheme="minorHAnsi" w:hAnsiTheme="minorHAnsi" w:cstheme="minorHAnsi"/>
                <w:iCs/>
                <w:spacing w:val="-4"/>
                <w:sz w:val="20"/>
              </w:rPr>
              <w:t>Si NON, coût pour l’assuré (pas de point pour cette question)</w:t>
            </w:r>
          </w:p>
        </w:tc>
        <w:tc>
          <w:tcPr>
            <w:tcW w:w="5451" w:type="dxa"/>
            <w:gridSpan w:val="8"/>
            <w:tcBorders>
              <w:top w:val="dotted" w:sz="12" w:space="0" w:color="A2C037" w:themeColor="accent6"/>
              <w:bottom w:val="dotted" w:sz="12" w:space="0" w:color="A2C037" w:themeColor="accent6"/>
            </w:tcBorders>
            <w:vAlign w:val="center"/>
          </w:tcPr>
          <w:p w14:paraId="4B96AB06"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E2BD247"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0,00</w:t>
            </w:r>
          </w:p>
        </w:tc>
      </w:tr>
      <w:tr w:rsidR="009776E2" w14:paraId="0A4B2643" w14:textId="77777777" w:rsidTr="003A34BD">
        <w:trPr>
          <w:trHeight w:val="312"/>
        </w:trPr>
        <w:tc>
          <w:tcPr>
            <w:tcW w:w="739" w:type="dxa"/>
            <w:vMerge/>
            <w:shd w:val="clear" w:color="auto" w:fill="436E91" w:themeFill="accent1"/>
            <w:vAlign w:val="center"/>
          </w:tcPr>
          <w:p w14:paraId="069FC6BE"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tcBorders>
              <w:top w:val="dotted" w:sz="12" w:space="0" w:color="A2C037" w:themeColor="accent6"/>
            </w:tcBorders>
            <w:vAlign w:val="center"/>
          </w:tcPr>
          <w:p w14:paraId="3A981CBF" w14:textId="640DE5D2" w:rsidR="009776E2" w:rsidRPr="00FB23BF" w:rsidRDefault="009776E2" w:rsidP="009776E2">
            <w:pPr>
              <w:keepLines/>
              <w:tabs>
                <w:tab w:val="left" w:pos="708"/>
                <w:tab w:val="center" w:pos="4536"/>
                <w:tab w:val="right" w:pos="9072"/>
              </w:tabs>
              <w:spacing w:before="40" w:after="40"/>
              <w:rPr>
                <w:rFonts w:asciiTheme="minorHAnsi" w:hAnsiTheme="minorHAnsi" w:cstheme="minorHAnsi"/>
                <w:iCs/>
                <w:spacing w:val="-4"/>
                <w:sz w:val="20"/>
              </w:rPr>
            </w:pPr>
            <w:r w:rsidRPr="00FB23BF">
              <w:rPr>
                <w:rFonts w:asciiTheme="minorHAnsi" w:hAnsiTheme="minorHAnsi" w:cstheme="minorHAnsi"/>
                <w:iCs/>
                <w:spacing w:val="-4"/>
                <w:sz w:val="20"/>
              </w:rPr>
              <w:t>Cette prestation est accordée pour les indemnités journalières en accident de travail en cas de souscription de la seule garantie « frais de soins ».</w:t>
            </w:r>
          </w:p>
        </w:tc>
        <w:tc>
          <w:tcPr>
            <w:tcW w:w="2725" w:type="dxa"/>
            <w:gridSpan w:val="5"/>
            <w:tcBorders>
              <w:top w:val="dotted" w:sz="12" w:space="0" w:color="A2C037" w:themeColor="accent6"/>
            </w:tcBorders>
            <w:vAlign w:val="center"/>
          </w:tcPr>
          <w:p w14:paraId="5B48BCF0" w14:textId="04369AF6" w:rsidR="009776E2" w:rsidRPr="00F90F41"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F90F41">
              <w:rPr>
                <w:rFonts w:asciiTheme="minorHAnsi" w:hAnsiTheme="minorHAnsi" w:cstheme="minorHAnsi"/>
                <w:iCs/>
                <w:spacing w:val="-4"/>
                <w:sz w:val="20"/>
              </w:rPr>
              <w:t>OUI</w:t>
            </w:r>
          </w:p>
        </w:tc>
        <w:tc>
          <w:tcPr>
            <w:tcW w:w="2726" w:type="dxa"/>
            <w:gridSpan w:val="3"/>
            <w:tcBorders>
              <w:top w:val="dotted" w:sz="12" w:space="0" w:color="A2C037" w:themeColor="accent6"/>
            </w:tcBorders>
            <w:vAlign w:val="center"/>
          </w:tcPr>
          <w:p w14:paraId="7893AE4A" w14:textId="3DE37189" w:rsidR="009776E2" w:rsidRPr="00F90F41"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F90F41">
              <w:rPr>
                <w:rFonts w:asciiTheme="minorHAnsi" w:hAnsiTheme="minorHAnsi" w:cstheme="minorHAnsi"/>
                <w:iCs/>
                <w:spacing w:val="-4"/>
                <w:sz w:val="20"/>
              </w:rPr>
              <w:t>NON</w:t>
            </w:r>
          </w:p>
        </w:tc>
        <w:tc>
          <w:tcPr>
            <w:tcW w:w="744" w:type="dxa"/>
            <w:tcBorders>
              <w:top w:val="dotted" w:sz="12" w:space="0" w:color="A2C037" w:themeColor="accent6"/>
            </w:tcBorders>
            <w:shd w:val="clear" w:color="auto" w:fill="E09926" w:themeFill="accent2"/>
            <w:vAlign w:val="center"/>
          </w:tcPr>
          <w:p w14:paraId="54924418" w14:textId="59876803" w:rsidR="009776E2" w:rsidRPr="00F90F41"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F90F41">
              <w:rPr>
                <w:rFonts w:asciiTheme="minorHAnsi" w:hAnsiTheme="minorHAnsi" w:cstheme="minorHAnsi"/>
                <w:i/>
                <w:spacing w:val="-4"/>
                <w:sz w:val="20"/>
              </w:rPr>
              <w:t>0,50</w:t>
            </w:r>
          </w:p>
        </w:tc>
      </w:tr>
      <w:tr w:rsidR="009776E2" w14:paraId="3BAAFEC4" w14:textId="77777777" w:rsidTr="003A34BD">
        <w:tc>
          <w:tcPr>
            <w:tcW w:w="739" w:type="dxa"/>
            <w:vMerge w:val="restart"/>
            <w:shd w:val="clear" w:color="auto" w:fill="436E91" w:themeFill="accent1"/>
            <w:textDirection w:val="btLr"/>
            <w:vAlign w:val="center"/>
          </w:tcPr>
          <w:p w14:paraId="3F1C53AD" w14:textId="77777777" w:rsidR="009776E2" w:rsidRPr="00874B02" w:rsidRDefault="009776E2" w:rsidP="009776E2">
            <w:pPr>
              <w:keepLines/>
              <w:tabs>
                <w:tab w:val="left" w:pos="708"/>
                <w:tab w:val="center" w:pos="4536"/>
                <w:tab w:val="right" w:pos="9072"/>
              </w:tabs>
              <w:spacing w:before="40" w:after="4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Formations</w:t>
            </w:r>
            <w:r>
              <w:rPr>
                <w:rFonts w:asciiTheme="minorHAnsi" w:hAnsiTheme="minorHAnsi" w:cstheme="minorHAnsi"/>
                <w:i/>
                <w:color w:val="FFFFFF" w:themeColor="background1"/>
                <w:spacing w:val="-4"/>
                <w:sz w:val="18"/>
                <w:szCs w:val="18"/>
              </w:rPr>
              <w:br/>
              <w:t>Assistance</w:t>
            </w:r>
          </w:p>
        </w:tc>
        <w:tc>
          <w:tcPr>
            <w:tcW w:w="7041" w:type="dxa"/>
            <w:tcBorders>
              <w:top w:val="dotted" w:sz="12" w:space="0" w:color="A2C037" w:themeColor="accent6"/>
              <w:bottom w:val="dotted" w:sz="12" w:space="0" w:color="A2C037" w:themeColor="accent6"/>
            </w:tcBorders>
            <w:vAlign w:val="center"/>
          </w:tcPr>
          <w:p w14:paraId="3CC2EF30" w14:textId="77777777" w:rsidR="009776E2" w:rsidRPr="004250B5" w:rsidRDefault="009776E2" w:rsidP="009776E2">
            <w:pPr>
              <w:keepLines/>
              <w:tabs>
                <w:tab w:val="left" w:pos="708"/>
                <w:tab w:val="center" w:pos="4536"/>
                <w:tab w:val="right" w:pos="9072"/>
              </w:tabs>
              <w:spacing w:before="40" w:after="40"/>
              <w:rPr>
                <w:rFonts w:asciiTheme="minorHAnsi" w:hAnsiTheme="minorHAnsi" w:cstheme="minorHAnsi"/>
                <w:iCs/>
                <w:spacing w:val="-4"/>
                <w:sz w:val="20"/>
              </w:rPr>
            </w:pPr>
            <w:r w:rsidRPr="004250B5">
              <w:rPr>
                <w:rFonts w:asciiTheme="minorHAnsi" w:hAnsiTheme="minorHAnsi" w:cstheme="minorHAnsi"/>
                <w:iCs/>
                <w:spacing w:val="-4"/>
                <w:sz w:val="20"/>
              </w:rPr>
              <w:t>Le candidat s’engage à mettre en œuvre sans surcoût à la demande de l’assuré des opérations de formation</w:t>
            </w:r>
            <w:r>
              <w:rPr>
                <w:rFonts w:asciiTheme="minorHAnsi" w:hAnsiTheme="minorHAnsi" w:cstheme="minorHAnsi"/>
                <w:iCs/>
                <w:spacing w:val="-4"/>
                <w:sz w:val="20"/>
              </w:rPr>
              <w:t>.</w:t>
            </w:r>
          </w:p>
        </w:tc>
        <w:tc>
          <w:tcPr>
            <w:tcW w:w="2725" w:type="dxa"/>
            <w:gridSpan w:val="5"/>
            <w:tcBorders>
              <w:top w:val="dotted" w:sz="12" w:space="0" w:color="A2C037" w:themeColor="accent6"/>
              <w:bottom w:val="dotted" w:sz="12" w:space="0" w:color="A2C037" w:themeColor="accent6"/>
            </w:tcBorders>
            <w:vAlign w:val="center"/>
          </w:tcPr>
          <w:p w14:paraId="1D5EC806"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6" w:type="dxa"/>
            <w:gridSpan w:val="3"/>
            <w:tcBorders>
              <w:top w:val="dotted" w:sz="12" w:space="0" w:color="A2C037" w:themeColor="accent6"/>
              <w:bottom w:val="dotted" w:sz="12" w:space="0" w:color="A2C037" w:themeColor="accent6"/>
            </w:tcBorders>
            <w:vAlign w:val="center"/>
          </w:tcPr>
          <w:p w14:paraId="582C61E0"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9B3A418"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1,00</w:t>
            </w:r>
          </w:p>
        </w:tc>
      </w:tr>
      <w:tr w:rsidR="009776E2" w14:paraId="0E28DD20" w14:textId="77777777" w:rsidTr="003A34BD">
        <w:tc>
          <w:tcPr>
            <w:tcW w:w="739" w:type="dxa"/>
            <w:vMerge/>
            <w:shd w:val="clear" w:color="auto" w:fill="436E91" w:themeFill="accent1"/>
            <w:vAlign w:val="center"/>
          </w:tcPr>
          <w:p w14:paraId="29FC7B13"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tcBorders>
              <w:top w:val="dotted" w:sz="12" w:space="0" w:color="A2C037" w:themeColor="accent6"/>
              <w:bottom w:val="single" w:sz="12" w:space="0" w:color="A2C037" w:themeColor="accent6"/>
            </w:tcBorders>
            <w:vAlign w:val="center"/>
          </w:tcPr>
          <w:p w14:paraId="560A4185" w14:textId="77777777" w:rsidR="009776E2" w:rsidRPr="004250B5" w:rsidRDefault="009776E2" w:rsidP="009776E2">
            <w:pPr>
              <w:keepLines/>
              <w:tabs>
                <w:tab w:val="left" w:pos="708"/>
                <w:tab w:val="center" w:pos="4536"/>
                <w:tab w:val="right" w:pos="9072"/>
              </w:tabs>
              <w:spacing w:before="40" w:after="40"/>
              <w:rPr>
                <w:rFonts w:asciiTheme="minorHAnsi" w:hAnsiTheme="minorHAnsi" w:cstheme="minorHAnsi"/>
                <w:iCs/>
                <w:spacing w:val="-4"/>
                <w:sz w:val="20"/>
              </w:rPr>
            </w:pPr>
            <w:r w:rsidRPr="004250B5">
              <w:rPr>
                <w:rFonts w:asciiTheme="minorHAnsi" w:hAnsiTheme="minorHAnsi" w:cstheme="minorHAnsi"/>
                <w:iCs/>
                <w:spacing w:val="-4"/>
                <w:sz w:val="20"/>
              </w:rPr>
              <w:t>Si OUI, nombre d</w:t>
            </w:r>
            <w:r>
              <w:rPr>
                <w:rFonts w:asciiTheme="minorHAnsi" w:hAnsiTheme="minorHAnsi" w:cstheme="minorHAnsi"/>
                <w:iCs/>
                <w:spacing w:val="-4"/>
                <w:sz w:val="20"/>
              </w:rPr>
              <w:t>e jours de formations dans les locaux de l’assuré par an :</w:t>
            </w:r>
          </w:p>
        </w:tc>
        <w:tc>
          <w:tcPr>
            <w:tcW w:w="5451" w:type="dxa"/>
            <w:gridSpan w:val="8"/>
            <w:tcBorders>
              <w:top w:val="dotted" w:sz="12" w:space="0" w:color="A2C037" w:themeColor="accent6"/>
              <w:bottom w:val="single" w:sz="12" w:space="0" w:color="A2C037" w:themeColor="accent6"/>
            </w:tcBorders>
            <w:vAlign w:val="center"/>
          </w:tcPr>
          <w:p w14:paraId="62807F4E"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76A0B411"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0,50</w:t>
            </w:r>
          </w:p>
        </w:tc>
      </w:tr>
      <w:tr w:rsidR="009776E2" w14:paraId="007DEFD7" w14:textId="77777777" w:rsidTr="003A34BD">
        <w:tc>
          <w:tcPr>
            <w:tcW w:w="739" w:type="dxa"/>
            <w:vMerge/>
            <w:tcBorders>
              <w:bottom w:val="double" w:sz="12" w:space="0" w:color="A2C037" w:themeColor="accent6"/>
            </w:tcBorders>
            <w:shd w:val="clear" w:color="auto" w:fill="436E91" w:themeFill="accent1"/>
            <w:vAlign w:val="center"/>
          </w:tcPr>
          <w:p w14:paraId="50B7CC4C"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tcBorders>
              <w:top w:val="single" w:sz="12" w:space="0" w:color="A2C037" w:themeColor="accent6"/>
              <w:bottom w:val="double" w:sz="12" w:space="0" w:color="A2C037" w:themeColor="accent6"/>
            </w:tcBorders>
            <w:vAlign w:val="center"/>
          </w:tcPr>
          <w:p w14:paraId="362557E0" w14:textId="77777777" w:rsidR="009776E2" w:rsidRPr="003372C5" w:rsidRDefault="009776E2" w:rsidP="009776E2">
            <w:pPr>
              <w:keepLines/>
              <w:tabs>
                <w:tab w:val="left" w:pos="708"/>
                <w:tab w:val="center" w:pos="4536"/>
                <w:tab w:val="right" w:pos="9072"/>
              </w:tabs>
              <w:spacing w:before="40" w:after="40"/>
              <w:rPr>
                <w:rFonts w:asciiTheme="minorHAnsi" w:hAnsiTheme="minorHAnsi" w:cstheme="minorHAnsi"/>
                <w:iCs/>
                <w:spacing w:val="-4"/>
                <w:sz w:val="20"/>
                <w:highlight w:val="green"/>
              </w:rPr>
            </w:pPr>
            <w:r w:rsidRPr="004250B5">
              <w:rPr>
                <w:rFonts w:asciiTheme="minorHAnsi" w:hAnsiTheme="minorHAnsi" w:cstheme="minorHAnsi"/>
                <w:iCs/>
                <w:spacing w:val="-4"/>
                <w:sz w:val="20"/>
              </w:rPr>
              <w:t>Le candidat met gratuitement à la disposition de l’assuré une assistance technique et juridique (questions liées au statut)</w:t>
            </w:r>
            <w:r>
              <w:rPr>
                <w:rFonts w:asciiTheme="minorHAnsi" w:hAnsiTheme="minorHAnsi" w:cstheme="minorHAnsi"/>
                <w:iCs/>
                <w:spacing w:val="-4"/>
                <w:sz w:val="20"/>
              </w:rPr>
              <w:t>.</w:t>
            </w:r>
          </w:p>
        </w:tc>
        <w:tc>
          <w:tcPr>
            <w:tcW w:w="2725" w:type="dxa"/>
            <w:gridSpan w:val="5"/>
            <w:tcBorders>
              <w:top w:val="single" w:sz="12" w:space="0" w:color="A2C037" w:themeColor="accent6"/>
              <w:bottom w:val="double" w:sz="12" w:space="0" w:color="A2C037" w:themeColor="accent6"/>
            </w:tcBorders>
            <w:vAlign w:val="center"/>
          </w:tcPr>
          <w:p w14:paraId="51A9052A"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6" w:type="dxa"/>
            <w:gridSpan w:val="3"/>
            <w:tcBorders>
              <w:top w:val="single" w:sz="12" w:space="0" w:color="A2C037" w:themeColor="accent6"/>
              <w:bottom w:val="double" w:sz="12" w:space="0" w:color="A2C037" w:themeColor="accent6"/>
            </w:tcBorders>
            <w:vAlign w:val="center"/>
          </w:tcPr>
          <w:p w14:paraId="5C37FF76"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uble" w:sz="12" w:space="0" w:color="A2C037" w:themeColor="accent6"/>
            </w:tcBorders>
            <w:shd w:val="clear" w:color="auto" w:fill="E09926" w:themeFill="accent2"/>
            <w:vAlign w:val="center"/>
          </w:tcPr>
          <w:p w14:paraId="6B503E96"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1,00</w:t>
            </w:r>
          </w:p>
        </w:tc>
      </w:tr>
      <w:tr w:rsidR="009776E2" w14:paraId="2CA39BEA" w14:textId="77777777" w:rsidTr="003A34BD">
        <w:tc>
          <w:tcPr>
            <w:tcW w:w="739" w:type="dxa"/>
            <w:vMerge w:val="restart"/>
            <w:tcBorders>
              <w:top w:val="double" w:sz="12" w:space="0" w:color="A2C037" w:themeColor="accent6"/>
            </w:tcBorders>
            <w:shd w:val="clear" w:color="auto" w:fill="436E91" w:themeFill="accent1"/>
            <w:textDirection w:val="btLr"/>
            <w:vAlign w:val="center"/>
          </w:tcPr>
          <w:p w14:paraId="7A66BB95"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r w:rsidRPr="00FB23BF">
              <w:rPr>
                <w:rFonts w:asciiTheme="minorHAnsi" w:hAnsiTheme="minorHAnsi" w:cstheme="minorHAnsi"/>
                <w:i/>
                <w:color w:val="FFFFFF" w:themeColor="background1"/>
                <w:spacing w:val="-4"/>
                <w:sz w:val="18"/>
                <w:szCs w:val="18"/>
              </w:rPr>
              <w:t>Site extranet</w:t>
            </w:r>
          </w:p>
        </w:tc>
        <w:tc>
          <w:tcPr>
            <w:tcW w:w="7041" w:type="dxa"/>
            <w:tcBorders>
              <w:top w:val="double" w:sz="12" w:space="0" w:color="A2C037" w:themeColor="accent6"/>
              <w:bottom w:val="dotted" w:sz="12" w:space="0" w:color="A2C037" w:themeColor="accent6"/>
            </w:tcBorders>
            <w:vAlign w:val="center"/>
          </w:tcPr>
          <w:p w14:paraId="523730F9" w14:textId="77777777" w:rsidR="009776E2" w:rsidRPr="00AE1CF6" w:rsidRDefault="009776E2" w:rsidP="009776E2">
            <w:pPr>
              <w:keepLines/>
              <w:tabs>
                <w:tab w:val="left" w:pos="708"/>
                <w:tab w:val="center" w:pos="4536"/>
                <w:tab w:val="right" w:pos="9072"/>
              </w:tabs>
              <w:spacing w:before="40" w:after="4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688" w:type="dxa"/>
            <w:gridSpan w:val="3"/>
            <w:tcBorders>
              <w:top w:val="double" w:sz="12" w:space="0" w:color="A2C037" w:themeColor="accent6"/>
              <w:bottom w:val="dotted" w:sz="12" w:space="0" w:color="A2C037" w:themeColor="accent6"/>
            </w:tcBorders>
            <w:vAlign w:val="center"/>
          </w:tcPr>
          <w:p w14:paraId="2A5EB0C7"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63" w:type="dxa"/>
            <w:gridSpan w:val="5"/>
            <w:tcBorders>
              <w:top w:val="double" w:sz="12" w:space="0" w:color="A2C037" w:themeColor="accent6"/>
              <w:bottom w:val="dotted" w:sz="12" w:space="0" w:color="A2C037" w:themeColor="accent6"/>
            </w:tcBorders>
            <w:vAlign w:val="center"/>
          </w:tcPr>
          <w:p w14:paraId="0DB0807D"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473DE5BF"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9776E2" w14:paraId="1F744F85" w14:textId="77777777" w:rsidTr="003A34BD">
        <w:trPr>
          <w:trHeight w:val="337"/>
        </w:trPr>
        <w:tc>
          <w:tcPr>
            <w:tcW w:w="739" w:type="dxa"/>
            <w:vMerge/>
            <w:shd w:val="clear" w:color="auto" w:fill="436E91" w:themeFill="accent1"/>
            <w:vAlign w:val="center"/>
          </w:tcPr>
          <w:p w14:paraId="1BA13D72"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vMerge w:val="restart"/>
            <w:tcBorders>
              <w:top w:val="dotted" w:sz="12" w:space="0" w:color="A2C037" w:themeColor="accent6"/>
            </w:tcBorders>
            <w:vAlign w:val="center"/>
          </w:tcPr>
          <w:p w14:paraId="13BF054D" w14:textId="77777777" w:rsidR="009776E2" w:rsidRDefault="009776E2" w:rsidP="009776E2">
            <w:pPr>
              <w:keepLines/>
              <w:tabs>
                <w:tab w:val="left" w:pos="708"/>
                <w:tab w:val="center" w:pos="4536"/>
                <w:tab w:val="right" w:pos="9072"/>
              </w:tabs>
              <w:spacing w:before="40" w:after="4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223B0802" w14:textId="77777777" w:rsidR="009776E2" w:rsidRPr="00AE1CF6" w:rsidRDefault="009776E2" w:rsidP="009776E2">
            <w:pPr>
              <w:keepLines/>
              <w:tabs>
                <w:tab w:val="left" w:pos="708"/>
                <w:tab w:val="center" w:pos="4536"/>
                <w:tab w:val="right" w:pos="9072"/>
              </w:tabs>
              <w:spacing w:before="40" w:after="4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688" w:type="dxa"/>
            <w:gridSpan w:val="3"/>
            <w:tcBorders>
              <w:top w:val="dotted" w:sz="12" w:space="0" w:color="A2C037" w:themeColor="accent6"/>
              <w:bottom w:val="dotted" w:sz="12" w:space="0" w:color="A2C037" w:themeColor="accent6"/>
            </w:tcBorders>
            <w:vAlign w:val="center"/>
          </w:tcPr>
          <w:p w14:paraId="4DAEEE92"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424" w:type="dxa"/>
            <w:gridSpan w:val="4"/>
            <w:tcBorders>
              <w:top w:val="dotted" w:sz="12" w:space="0" w:color="A2C037" w:themeColor="accent6"/>
              <w:bottom w:val="dotted" w:sz="12" w:space="0" w:color="A2C037" w:themeColor="accent6"/>
            </w:tcBorders>
            <w:vAlign w:val="center"/>
          </w:tcPr>
          <w:p w14:paraId="4B033992"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39" w:type="dxa"/>
            <w:tcBorders>
              <w:top w:val="dotted" w:sz="12" w:space="0" w:color="A2C037" w:themeColor="accent6"/>
              <w:bottom w:val="dotted" w:sz="12" w:space="0" w:color="A2C037" w:themeColor="accent6"/>
            </w:tcBorders>
            <w:vAlign w:val="center"/>
          </w:tcPr>
          <w:p w14:paraId="55C46A68"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B3305D9"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9776E2" w14:paraId="48371EB4" w14:textId="77777777" w:rsidTr="003A34BD">
        <w:trPr>
          <w:trHeight w:val="337"/>
        </w:trPr>
        <w:tc>
          <w:tcPr>
            <w:tcW w:w="739" w:type="dxa"/>
            <w:vMerge/>
            <w:shd w:val="clear" w:color="auto" w:fill="436E91" w:themeFill="accent1"/>
            <w:vAlign w:val="center"/>
          </w:tcPr>
          <w:p w14:paraId="4C1B5431"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vMerge/>
            <w:vAlign w:val="center"/>
          </w:tcPr>
          <w:p w14:paraId="4F79C274" w14:textId="77777777" w:rsidR="009776E2" w:rsidRPr="00AE1CF6" w:rsidRDefault="009776E2" w:rsidP="009776E2">
            <w:pPr>
              <w:keepLines/>
              <w:tabs>
                <w:tab w:val="left" w:pos="708"/>
                <w:tab w:val="center" w:pos="4536"/>
                <w:tab w:val="right" w:pos="9072"/>
              </w:tabs>
              <w:spacing w:before="40" w:after="40"/>
              <w:rPr>
                <w:rFonts w:asciiTheme="minorHAnsi" w:hAnsiTheme="minorHAnsi" w:cstheme="minorHAnsi"/>
                <w:spacing w:val="-4"/>
                <w:sz w:val="20"/>
              </w:rPr>
            </w:pPr>
          </w:p>
        </w:tc>
        <w:tc>
          <w:tcPr>
            <w:tcW w:w="2688" w:type="dxa"/>
            <w:gridSpan w:val="3"/>
            <w:tcBorders>
              <w:top w:val="dotted" w:sz="12" w:space="0" w:color="A2C037" w:themeColor="accent6"/>
              <w:bottom w:val="dotted" w:sz="12" w:space="0" w:color="A2C037" w:themeColor="accent6"/>
            </w:tcBorders>
            <w:vAlign w:val="center"/>
          </w:tcPr>
          <w:p w14:paraId="0D25B023"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424" w:type="dxa"/>
            <w:gridSpan w:val="4"/>
            <w:tcBorders>
              <w:top w:val="dotted" w:sz="12" w:space="0" w:color="A2C037" w:themeColor="accent6"/>
              <w:bottom w:val="dotted" w:sz="12" w:space="0" w:color="A2C037" w:themeColor="accent6"/>
            </w:tcBorders>
            <w:vAlign w:val="center"/>
          </w:tcPr>
          <w:p w14:paraId="79E2F9F1"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39" w:type="dxa"/>
            <w:tcBorders>
              <w:top w:val="dotted" w:sz="12" w:space="0" w:color="A2C037" w:themeColor="accent6"/>
              <w:bottom w:val="dotted" w:sz="12" w:space="0" w:color="A2C037" w:themeColor="accent6"/>
            </w:tcBorders>
            <w:vAlign w:val="center"/>
          </w:tcPr>
          <w:p w14:paraId="139B7A7B"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4EB671C3"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9776E2" w14:paraId="2E70B0AE" w14:textId="77777777" w:rsidTr="003A34BD">
        <w:trPr>
          <w:trHeight w:val="337"/>
        </w:trPr>
        <w:tc>
          <w:tcPr>
            <w:tcW w:w="739" w:type="dxa"/>
            <w:vMerge/>
            <w:shd w:val="clear" w:color="auto" w:fill="436E91" w:themeFill="accent1"/>
            <w:vAlign w:val="center"/>
          </w:tcPr>
          <w:p w14:paraId="05A1C991"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vMerge/>
            <w:vAlign w:val="center"/>
          </w:tcPr>
          <w:p w14:paraId="2ABE81EA" w14:textId="77777777" w:rsidR="009776E2" w:rsidRPr="00AE1CF6" w:rsidRDefault="009776E2" w:rsidP="009776E2">
            <w:pPr>
              <w:keepLines/>
              <w:tabs>
                <w:tab w:val="left" w:pos="708"/>
                <w:tab w:val="center" w:pos="4536"/>
                <w:tab w:val="right" w:pos="9072"/>
              </w:tabs>
              <w:spacing w:before="40" w:after="40"/>
              <w:rPr>
                <w:rFonts w:asciiTheme="minorHAnsi" w:hAnsiTheme="minorHAnsi" w:cstheme="minorHAnsi"/>
                <w:spacing w:val="-4"/>
                <w:sz w:val="20"/>
              </w:rPr>
            </w:pPr>
          </w:p>
        </w:tc>
        <w:tc>
          <w:tcPr>
            <w:tcW w:w="2688" w:type="dxa"/>
            <w:gridSpan w:val="3"/>
            <w:tcBorders>
              <w:top w:val="dotted" w:sz="12" w:space="0" w:color="A2C037" w:themeColor="accent6"/>
              <w:bottom w:val="dotted" w:sz="12" w:space="0" w:color="A2C037" w:themeColor="accent6"/>
            </w:tcBorders>
            <w:vAlign w:val="center"/>
          </w:tcPr>
          <w:p w14:paraId="698AB75C"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424" w:type="dxa"/>
            <w:gridSpan w:val="4"/>
            <w:tcBorders>
              <w:top w:val="dotted" w:sz="12" w:space="0" w:color="A2C037" w:themeColor="accent6"/>
              <w:bottom w:val="dotted" w:sz="12" w:space="0" w:color="A2C037" w:themeColor="accent6"/>
            </w:tcBorders>
            <w:vAlign w:val="center"/>
          </w:tcPr>
          <w:p w14:paraId="09A93DF6"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39" w:type="dxa"/>
            <w:tcBorders>
              <w:top w:val="dotted" w:sz="12" w:space="0" w:color="A2C037" w:themeColor="accent6"/>
              <w:bottom w:val="dotted" w:sz="12" w:space="0" w:color="A2C037" w:themeColor="accent6"/>
            </w:tcBorders>
            <w:vAlign w:val="center"/>
          </w:tcPr>
          <w:p w14:paraId="3CBAAB4F"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04ABE3A"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9776E2" w14:paraId="00CCD737" w14:textId="77777777" w:rsidTr="003A34BD">
        <w:trPr>
          <w:trHeight w:val="337"/>
        </w:trPr>
        <w:tc>
          <w:tcPr>
            <w:tcW w:w="739" w:type="dxa"/>
            <w:vMerge/>
            <w:shd w:val="clear" w:color="auto" w:fill="436E91" w:themeFill="accent1"/>
            <w:vAlign w:val="center"/>
          </w:tcPr>
          <w:p w14:paraId="3436D57C"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vMerge/>
            <w:vAlign w:val="center"/>
          </w:tcPr>
          <w:p w14:paraId="36A8BA75" w14:textId="77777777" w:rsidR="009776E2" w:rsidRPr="00AE1CF6" w:rsidRDefault="009776E2" w:rsidP="009776E2">
            <w:pPr>
              <w:keepLines/>
              <w:tabs>
                <w:tab w:val="left" w:pos="708"/>
                <w:tab w:val="center" w:pos="4536"/>
                <w:tab w:val="right" w:pos="9072"/>
              </w:tabs>
              <w:spacing w:before="40" w:after="40"/>
              <w:rPr>
                <w:rFonts w:asciiTheme="minorHAnsi" w:hAnsiTheme="minorHAnsi" w:cstheme="minorHAnsi"/>
                <w:spacing w:val="-4"/>
                <w:sz w:val="20"/>
              </w:rPr>
            </w:pPr>
          </w:p>
        </w:tc>
        <w:tc>
          <w:tcPr>
            <w:tcW w:w="2688" w:type="dxa"/>
            <w:gridSpan w:val="3"/>
            <w:tcBorders>
              <w:top w:val="dotted" w:sz="12" w:space="0" w:color="A2C037" w:themeColor="accent6"/>
              <w:bottom w:val="dotted" w:sz="12" w:space="0" w:color="A2C037" w:themeColor="accent6"/>
            </w:tcBorders>
            <w:vAlign w:val="center"/>
          </w:tcPr>
          <w:p w14:paraId="0205EE21"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3372C5">
              <w:rPr>
                <w:rFonts w:asciiTheme="minorHAnsi" w:hAnsiTheme="minorHAnsi" w:cstheme="minorHAnsi"/>
                <w:spacing w:val="-4"/>
                <w:sz w:val="20"/>
              </w:rPr>
              <w:t>La saisie des assiettes de prime</w:t>
            </w:r>
          </w:p>
        </w:tc>
        <w:tc>
          <w:tcPr>
            <w:tcW w:w="1424" w:type="dxa"/>
            <w:gridSpan w:val="4"/>
            <w:tcBorders>
              <w:top w:val="dotted" w:sz="12" w:space="0" w:color="A2C037" w:themeColor="accent6"/>
              <w:bottom w:val="dotted" w:sz="12" w:space="0" w:color="A2C037" w:themeColor="accent6"/>
            </w:tcBorders>
            <w:vAlign w:val="center"/>
          </w:tcPr>
          <w:p w14:paraId="388D1060"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39" w:type="dxa"/>
            <w:tcBorders>
              <w:top w:val="dotted" w:sz="12" w:space="0" w:color="A2C037" w:themeColor="accent6"/>
              <w:bottom w:val="dotted" w:sz="12" w:space="0" w:color="A2C037" w:themeColor="accent6"/>
            </w:tcBorders>
            <w:vAlign w:val="center"/>
          </w:tcPr>
          <w:p w14:paraId="16BA090C"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79F9D77D"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0,25</w:t>
            </w:r>
          </w:p>
        </w:tc>
      </w:tr>
      <w:tr w:rsidR="009776E2" w14:paraId="5E2B1A5B" w14:textId="77777777" w:rsidTr="003A34BD">
        <w:trPr>
          <w:trHeight w:val="337"/>
        </w:trPr>
        <w:tc>
          <w:tcPr>
            <w:tcW w:w="739" w:type="dxa"/>
            <w:vMerge/>
            <w:shd w:val="clear" w:color="auto" w:fill="436E91" w:themeFill="accent1"/>
            <w:vAlign w:val="center"/>
          </w:tcPr>
          <w:p w14:paraId="4D6915BF"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vMerge/>
            <w:tcBorders>
              <w:bottom w:val="dotted" w:sz="12" w:space="0" w:color="A2C037" w:themeColor="accent6"/>
            </w:tcBorders>
            <w:vAlign w:val="center"/>
          </w:tcPr>
          <w:p w14:paraId="53742624" w14:textId="77777777" w:rsidR="009776E2" w:rsidRPr="00AE1CF6" w:rsidRDefault="009776E2" w:rsidP="009776E2">
            <w:pPr>
              <w:keepLines/>
              <w:tabs>
                <w:tab w:val="left" w:pos="708"/>
                <w:tab w:val="center" w:pos="4536"/>
                <w:tab w:val="right" w:pos="9072"/>
              </w:tabs>
              <w:spacing w:before="40" w:after="40"/>
              <w:rPr>
                <w:rFonts w:asciiTheme="minorHAnsi" w:hAnsiTheme="minorHAnsi" w:cstheme="minorHAnsi"/>
                <w:spacing w:val="-4"/>
                <w:sz w:val="20"/>
              </w:rPr>
            </w:pPr>
          </w:p>
        </w:tc>
        <w:tc>
          <w:tcPr>
            <w:tcW w:w="2688" w:type="dxa"/>
            <w:gridSpan w:val="3"/>
            <w:tcBorders>
              <w:top w:val="dotted" w:sz="12" w:space="0" w:color="A2C037" w:themeColor="accent6"/>
              <w:bottom w:val="dotted" w:sz="12" w:space="0" w:color="A2C037" w:themeColor="accent6"/>
            </w:tcBorders>
            <w:vAlign w:val="center"/>
          </w:tcPr>
          <w:p w14:paraId="29E80BA5"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spacing w:val="-4"/>
                <w:sz w:val="20"/>
              </w:rPr>
            </w:pPr>
            <w:r w:rsidRPr="003372C5">
              <w:rPr>
                <w:rFonts w:asciiTheme="minorHAnsi" w:hAnsiTheme="minorHAnsi" w:cstheme="minorHAnsi"/>
                <w:spacing w:val="-4"/>
                <w:sz w:val="20"/>
              </w:rPr>
              <w:t xml:space="preserve">La formalisation d'une demande de contrôle ou d'expertise </w:t>
            </w:r>
          </w:p>
        </w:tc>
        <w:tc>
          <w:tcPr>
            <w:tcW w:w="1424" w:type="dxa"/>
            <w:gridSpan w:val="4"/>
            <w:tcBorders>
              <w:top w:val="dotted" w:sz="12" w:space="0" w:color="A2C037" w:themeColor="accent6"/>
              <w:bottom w:val="dotted" w:sz="12" w:space="0" w:color="A2C037" w:themeColor="accent6"/>
            </w:tcBorders>
            <w:vAlign w:val="center"/>
          </w:tcPr>
          <w:p w14:paraId="4613873E"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39" w:type="dxa"/>
            <w:tcBorders>
              <w:top w:val="dotted" w:sz="12" w:space="0" w:color="A2C037" w:themeColor="accent6"/>
              <w:bottom w:val="dotted" w:sz="12" w:space="0" w:color="A2C037" w:themeColor="accent6"/>
            </w:tcBorders>
            <w:vAlign w:val="center"/>
          </w:tcPr>
          <w:p w14:paraId="7638283E"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36CC0BE"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Pr>
                <w:rFonts w:asciiTheme="minorHAnsi" w:hAnsiTheme="minorHAnsi" w:cstheme="minorHAnsi"/>
                <w:i/>
                <w:spacing w:val="-4"/>
                <w:sz w:val="20"/>
              </w:rPr>
              <w:t>0,25</w:t>
            </w:r>
          </w:p>
        </w:tc>
      </w:tr>
      <w:tr w:rsidR="009776E2" w14:paraId="5A477F6C" w14:textId="77777777" w:rsidTr="003A34BD">
        <w:tc>
          <w:tcPr>
            <w:tcW w:w="739" w:type="dxa"/>
            <w:vMerge/>
            <w:tcBorders>
              <w:bottom w:val="single" w:sz="12" w:space="0" w:color="A2C037" w:themeColor="accent6"/>
            </w:tcBorders>
            <w:shd w:val="clear" w:color="auto" w:fill="436E91" w:themeFill="accent1"/>
            <w:vAlign w:val="center"/>
          </w:tcPr>
          <w:p w14:paraId="369EED06" w14:textId="77777777" w:rsidR="009776E2" w:rsidRPr="00874B02" w:rsidRDefault="009776E2" w:rsidP="009776E2">
            <w:pPr>
              <w:keepLines/>
              <w:tabs>
                <w:tab w:val="left" w:pos="708"/>
                <w:tab w:val="center" w:pos="4536"/>
                <w:tab w:val="right" w:pos="9072"/>
              </w:tabs>
              <w:spacing w:before="40" w:after="40"/>
              <w:jc w:val="center"/>
              <w:rPr>
                <w:rFonts w:asciiTheme="minorHAnsi" w:hAnsiTheme="minorHAnsi" w:cstheme="minorHAnsi"/>
                <w:i/>
                <w:color w:val="FFFFFF" w:themeColor="background1"/>
                <w:spacing w:val="-4"/>
                <w:sz w:val="18"/>
                <w:szCs w:val="18"/>
              </w:rPr>
            </w:pPr>
          </w:p>
        </w:tc>
        <w:tc>
          <w:tcPr>
            <w:tcW w:w="7041" w:type="dxa"/>
            <w:tcBorders>
              <w:top w:val="dotted" w:sz="12" w:space="0" w:color="A2C037" w:themeColor="accent6"/>
              <w:bottom w:val="single" w:sz="12" w:space="0" w:color="A2C037" w:themeColor="accent6"/>
            </w:tcBorders>
            <w:vAlign w:val="center"/>
          </w:tcPr>
          <w:p w14:paraId="09F7E277" w14:textId="77777777" w:rsidR="009776E2" w:rsidRPr="00AE1CF6" w:rsidRDefault="009776E2" w:rsidP="009776E2">
            <w:pPr>
              <w:keepLines/>
              <w:tabs>
                <w:tab w:val="left" w:pos="708"/>
                <w:tab w:val="center" w:pos="4536"/>
                <w:tab w:val="right" w:pos="9072"/>
              </w:tabs>
              <w:spacing w:before="40" w:after="4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688" w:type="dxa"/>
            <w:gridSpan w:val="3"/>
            <w:tcBorders>
              <w:top w:val="dotted" w:sz="12" w:space="0" w:color="A2C037" w:themeColor="accent6"/>
              <w:bottom w:val="single" w:sz="12" w:space="0" w:color="A2C037" w:themeColor="accent6"/>
            </w:tcBorders>
            <w:vAlign w:val="center"/>
          </w:tcPr>
          <w:p w14:paraId="05B79632"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63" w:type="dxa"/>
            <w:gridSpan w:val="5"/>
            <w:tcBorders>
              <w:top w:val="dotted" w:sz="12" w:space="0" w:color="A2C037" w:themeColor="accent6"/>
              <w:bottom w:val="single" w:sz="12" w:space="0" w:color="A2C037" w:themeColor="accent6"/>
            </w:tcBorders>
            <w:vAlign w:val="center"/>
          </w:tcPr>
          <w:p w14:paraId="6F09C105"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643EDA3F" w14:textId="77777777" w:rsidR="009776E2" w:rsidRPr="00AE1CF6" w:rsidRDefault="009776E2" w:rsidP="009776E2">
            <w:pPr>
              <w:keepLines/>
              <w:tabs>
                <w:tab w:val="left" w:pos="708"/>
                <w:tab w:val="center" w:pos="4536"/>
                <w:tab w:val="right" w:pos="9072"/>
              </w:tabs>
              <w:spacing w:before="40" w:after="4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bl>
    <w:p w14:paraId="03F03897" w14:textId="694098EA" w:rsidR="00E04F67" w:rsidRDefault="00E04F67" w:rsidP="00E04F67">
      <w:pPr>
        <w:keepLines/>
        <w:widowControl w:val="0"/>
        <w:spacing w:before="240"/>
        <w:ind w:left="284"/>
        <w:jc w:val="center"/>
        <w:rPr>
          <w:szCs w:val="22"/>
        </w:rPr>
      </w:pPr>
      <w:r>
        <w:rPr>
          <w:szCs w:val="22"/>
        </w:rPr>
        <w:t>Fait à ________________________, le ____________________</w:t>
      </w:r>
    </w:p>
    <w:p w14:paraId="2865BEA3" w14:textId="022771DB" w:rsidR="00AF1364" w:rsidRPr="007E21DF" w:rsidRDefault="00E04F67" w:rsidP="007737D6">
      <w:pPr>
        <w:keepLines/>
        <w:widowControl w:val="0"/>
        <w:spacing w:before="360"/>
        <w:ind w:left="284"/>
        <w:jc w:val="center"/>
        <w:rPr>
          <w:szCs w:val="22"/>
        </w:rPr>
      </w:pPr>
      <w:r>
        <w:rPr>
          <w:b/>
          <w:szCs w:val="18"/>
        </w:rPr>
        <w:t>Signature du candidat</w:t>
      </w:r>
    </w:p>
    <w:sectPr w:rsidR="00AF1364" w:rsidRPr="007E21DF" w:rsidSect="00D2163E">
      <w:footerReference w:type="default" r:id="rId12"/>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867B99" w14:textId="77777777" w:rsidR="00CD57A8" w:rsidRDefault="00CD57A8">
      <w:r>
        <w:separator/>
      </w:r>
    </w:p>
  </w:endnote>
  <w:endnote w:type="continuationSeparator" w:id="0">
    <w:p w14:paraId="323EC32E" w14:textId="77777777" w:rsidR="00CD57A8" w:rsidRDefault="00CD5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0F2B4" w14:textId="0CD08A82" w:rsidR="009320FF" w:rsidRDefault="009320FF">
    <w:pPr>
      <w:pStyle w:val="Pieddepage"/>
      <w:framePr w:w="576" w:wrap="auto" w:vAnchor="page" w:hAnchor="page" w:x="1" w:y="16161"/>
      <w:jc w:val="right"/>
      <w:rPr>
        <w:rStyle w:val="Numrodepage"/>
      </w:rPr>
    </w:pPr>
  </w:p>
  <w:p w14:paraId="546BA793" w14:textId="74C068A6" w:rsidR="009320FF" w:rsidRDefault="009320FF" w:rsidP="00D2163E">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824CD" w14:textId="1A7A317A" w:rsidR="009320FF" w:rsidRDefault="00217946">
    <w:pPr>
      <w:pStyle w:val="Pieddepage"/>
      <w:tabs>
        <w:tab w:val="clear" w:pos="4536"/>
        <w:tab w:val="clear" w:pos="9072"/>
      </w:tabs>
      <w:jc w:val="center"/>
      <w:rPr>
        <w:rFonts w:cs="Arial"/>
        <w:sz w:val="18"/>
      </w:rPr>
    </w:pPr>
    <w:bookmarkStart w:id="28" w:name="_Hlk89240467"/>
    <w:r w:rsidRPr="0017389A">
      <w:rPr>
        <w:rFonts w:cs="Arial"/>
        <w:szCs w:val="22"/>
      </w:rPr>
      <w:t xml:space="preserve">Assurance « risques statutaires du personnel » </w:t>
    </w:r>
    <w:r>
      <w:rPr>
        <w:rFonts w:cs="Arial"/>
        <w:szCs w:val="22"/>
      </w:rPr>
      <w:br/>
    </w:r>
    <w:r w:rsidR="009320FF" w:rsidRPr="003C3DD9">
      <w:rPr>
        <w:rFonts w:cs="Arial"/>
        <w:szCs w:val="22"/>
      </w:rPr>
      <w:t>Acte d'engagement valant cahier des clauses administratives particulières</w:t>
    </w:r>
    <w:r>
      <w:rPr>
        <w:rFonts w:cs="Arial"/>
        <w:szCs w:val="22"/>
      </w:rPr>
      <w:t xml:space="preserve"> </w:t>
    </w:r>
    <w:bookmarkEnd w:id="28"/>
    <w:r w:rsidR="009320FF">
      <w:rPr>
        <w:rFonts w:cs="Arial"/>
        <w:sz w:val="18"/>
      </w:rPr>
      <w:t xml:space="preserve">- page </w:t>
    </w:r>
    <w:r w:rsidR="009320FF">
      <w:rPr>
        <w:rStyle w:val="Numrodepage"/>
        <w:rFonts w:cs="Arial"/>
        <w:sz w:val="18"/>
      </w:rPr>
      <w:fldChar w:fldCharType="begin"/>
    </w:r>
    <w:r w:rsidR="009320FF">
      <w:rPr>
        <w:rStyle w:val="Numrodepage"/>
        <w:rFonts w:cs="Arial"/>
        <w:sz w:val="18"/>
      </w:rPr>
      <w:instrText xml:space="preserve"> PAGE </w:instrText>
    </w:r>
    <w:r w:rsidR="009320FF">
      <w:rPr>
        <w:rStyle w:val="Numrodepage"/>
        <w:rFonts w:cs="Arial"/>
        <w:sz w:val="18"/>
      </w:rPr>
      <w:fldChar w:fldCharType="separate"/>
    </w:r>
    <w:r w:rsidR="009320FF">
      <w:rPr>
        <w:rStyle w:val="Numrodepage"/>
        <w:rFonts w:cs="Arial"/>
        <w:noProof/>
        <w:sz w:val="18"/>
      </w:rPr>
      <w:t>1</w:t>
    </w:r>
    <w:r w:rsidR="009320FF">
      <w:rPr>
        <w:rStyle w:val="Numrodepage"/>
        <w:rFonts w:cs="Arial"/>
        <w:sz w:val="18"/>
      </w:rPr>
      <w:fldChar w:fldCharType="end"/>
    </w:r>
    <w:r w:rsidR="009320FF">
      <w:rPr>
        <w:rStyle w:val="Numrodepage"/>
        <w:rFonts w:cs="Arial"/>
        <w:sz w:val="18"/>
      </w:rPr>
      <w:t>/</w:t>
    </w:r>
    <w:r w:rsidR="009320FF">
      <w:rPr>
        <w:rStyle w:val="Numrodepage"/>
        <w:rFonts w:cs="Arial"/>
        <w:sz w:val="18"/>
      </w:rPr>
      <w:fldChar w:fldCharType="begin"/>
    </w:r>
    <w:r w:rsidR="009320FF">
      <w:rPr>
        <w:rStyle w:val="Numrodepage"/>
        <w:rFonts w:cs="Arial"/>
        <w:sz w:val="18"/>
      </w:rPr>
      <w:instrText xml:space="preserve"> SECTIONPAGES   \* MERGEFORMAT </w:instrText>
    </w:r>
    <w:r w:rsidR="009320FF">
      <w:rPr>
        <w:rStyle w:val="Numrodepage"/>
        <w:rFonts w:cs="Arial"/>
        <w:sz w:val="18"/>
      </w:rPr>
      <w:fldChar w:fldCharType="separate"/>
    </w:r>
    <w:r w:rsidR="00404267">
      <w:rPr>
        <w:rStyle w:val="Numrodepage"/>
        <w:rFonts w:cs="Arial"/>
        <w:noProof/>
        <w:sz w:val="18"/>
      </w:rPr>
      <w:t>9</w:t>
    </w:r>
    <w:r w:rsidR="009320FF">
      <w:rPr>
        <w:rStyle w:val="Numrodepage"/>
        <w:rFonts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9673A" w14:textId="77777777" w:rsidR="009320FF" w:rsidRDefault="009320FF">
    <w:pPr>
      <w:pStyle w:val="Pieddepage"/>
      <w:framePr w:w="576" w:wrap="around" w:vAnchor="page" w:hAnchor="page" w:x="1" w:y="16161"/>
      <w:ind w:firstLine="360"/>
      <w:jc w:val="right"/>
      <w:rPr>
        <w:rStyle w:val="Numrodepage"/>
      </w:rPr>
    </w:pPr>
  </w:p>
  <w:p w14:paraId="01B9FC2C" w14:textId="77787058" w:rsidR="009320FF" w:rsidRDefault="009320FF" w:rsidP="006833B1">
    <w:pPr>
      <w:pStyle w:val="Pieddepage"/>
      <w:jc w:val="center"/>
      <w:rPr>
        <w:sz w:val="18"/>
      </w:rPr>
    </w:pPr>
    <w:bookmarkStart w:id="31" w:name="_Hlk191020375"/>
    <w:bookmarkStart w:id="32" w:name="_Hlk191020376"/>
    <w:r w:rsidRPr="0017389A">
      <w:rPr>
        <w:rFonts w:cs="Arial"/>
        <w:szCs w:val="22"/>
      </w:rPr>
      <w:t xml:space="preserve">Assurance « risques statutaires du personnel » </w:t>
    </w:r>
    <w:r>
      <w:rPr>
        <w:rFonts w:cs="Arial"/>
        <w:szCs w:val="22"/>
      </w:rPr>
      <w:br/>
    </w:r>
    <w:r w:rsidRPr="003C3DD9">
      <w:rPr>
        <w:rFonts w:cs="Arial"/>
        <w:szCs w:val="22"/>
      </w:rPr>
      <w:t xml:space="preserve">Annexe n° 1 à l'acte d'engagement - </w:t>
    </w:r>
    <w:r>
      <w:rPr>
        <w:rFonts w:cs="Arial"/>
        <w:szCs w:val="22"/>
      </w:rPr>
      <w:t>A</w:t>
    </w:r>
    <w:r w:rsidRPr="003C3DD9">
      <w:rPr>
        <w:rFonts w:cs="Arial"/>
        <w:szCs w:val="22"/>
      </w:rPr>
      <w:t>ttestation compagnie d'assurance</w:t>
    </w:r>
    <w:r>
      <w:rPr>
        <w:sz w:val="18"/>
      </w:rPr>
      <w:t xml:space="preserve"> </w:t>
    </w:r>
    <w:r>
      <w:rPr>
        <w:sz w:val="18"/>
      </w:rPr>
      <w:br/>
    </w:r>
    <w:bookmarkEnd w:id="31"/>
    <w:bookmarkEnd w:id="32"/>
    <w:r w:rsidR="00BE3879" w:rsidRPr="00B46207">
      <w:rPr>
        <w:rFonts w:cs="Arial"/>
        <w:szCs w:val="22"/>
      </w:rPr>
      <w:t>Groupe Hospitalier de la Haute-Saône, Etablissement support du GHT de la Haute-Saône</w:t>
    </w:r>
    <w:r w:rsidR="00BE3879" w:rsidRPr="00A62D99">
      <w:rPr>
        <w:rFonts w:cs="Arial"/>
        <w:szCs w:val="22"/>
        <w:highlight w:val="green"/>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28D29" w14:textId="77777777" w:rsidR="009320FF" w:rsidRDefault="009320FF">
    <w:pPr>
      <w:pStyle w:val="Pieddepage"/>
      <w:framePr w:w="576" w:wrap="around" w:vAnchor="page" w:hAnchor="page" w:x="1" w:y="16161"/>
      <w:ind w:firstLine="360"/>
      <w:jc w:val="right"/>
      <w:rPr>
        <w:rStyle w:val="Numrodepage"/>
      </w:rPr>
    </w:pPr>
  </w:p>
  <w:p w14:paraId="79DE3C60" w14:textId="13610461" w:rsidR="009320FF" w:rsidRDefault="009320FF" w:rsidP="006833B1">
    <w:pPr>
      <w:pStyle w:val="Pieddepage"/>
      <w:jc w:val="center"/>
      <w:rPr>
        <w:sz w:val="18"/>
      </w:rPr>
    </w:pPr>
    <w:bookmarkStart w:id="33" w:name="_Hlk191050944"/>
    <w:r w:rsidRPr="0017389A">
      <w:rPr>
        <w:rFonts w:cs="Arial"/>
        <w:szCs w:val="22"/>
      </w:rPr>
      <w:t xml:space="preserve">Assurance « risques statutaires du personnel »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D47470">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404267">
      <w:rPr>
        <w:noProof/>
        <w:szCs w:val="22"/>
      </w:rPr>
      <w:t>1</w:t>
    </w:r>
    <w:r w:rsidRPr="00B21893">
      <w:rPr>
        <w:szCs w:val="22"/>
      </w:rPr>
      <w:fldChar w:fldCharType="end"/>
    </w:r>
    <w:bookmarkEnd w:id="33"/>
    <w:r>
      <w:rPr>
        <w:sz w:val="18"/>
      </w:rPr>
      <w:br/>
    </w:r>
    <w:r w:rsidR="00BE3879" w:rsidRPr="00B46207">
      <w:rPr>
        <w:rFonts w:cs="Arial"/>
        <w:szCs w:val="22"/>
      </w:rPr>
      <w:t>Groupe Hospitalier de la Haute-Saône, Etablissement support du GHT de la Haute-Saône</w:t>
    </w:r>
    <w:r w:rsidR="00BE3879" w:rsidRPr="00A62D99">
      <w:rPr>
        <w:rFonts w:cs="Arial"/>
        <w:szCs w:val="22"/>
        <w:highlight w:val="green"/>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D5675" w14:textId="66592A7D" w:rsidR="009320FF" w:rsidRDefault="009320FF">
    <w:pPr>
      <w:pStyle w:val="Pieddepage"/>
      <w:framePr w:w="576" w:wrap="around" w:vAnchor="page" w:hAnchor="page" w:x="1" w:y="16161"/>
      <w:ind w:firstLine="360"/>
      <w:jc w:val="right"/>
      <w:rPr>
        <w:rStyle w:val="Numrodepage"/>
      </w:rPr>
    </w:pPr>
  </w:p>
  <w:p w14:paraId="35ED04A7" w14:textId="7CE5A200" w:rsidR="009320FF" w:rsidRDefault="009320FF" w:rsidP="0079263D">
    <w:pPr>
      <w:pStyle w:val="Pieddepage"/>
      <w:tabs>
        <w:tab w:val="clear" w:pos="4536"/>
        <w:tab w:val="clear" w:pos="9072"/>
      </w:tabs>
      <w:jc w:val="center"/>
      <w:rPr>
        <w:sz w:val="18"/>
      </w:rPr>
    </w:pPr>
    <w:r w:rsidRPr="0017389A">
      <w:rPr>
        <w:rFonts w:cs="Arial"/>
        <w:szCs w:val="22"/>
      </w:rPr>
      <w:t>Assurance « risques statutaires du personnel » - page </w:t>
    </w:r>
    <w:r w:rsidRPr="0017389A">
      <w:rPr>
        <w:szCs w:val="22"/>
      </w:rPr>
      <w:fldChar w:fldCharType="begin"/>
    </w:r>
    <w:r w:rsidRPr="0017389A">
      <w:rPr>
        <w:szCs w:val="22"/>
      </w:rPr>
      <w:instrText xml:space="preserve"> PAGE </w:instrText>
    </w:r>
    <w:r w:rsidRPr="0017389A">
      <w:rPr>
        <w:szCs w:val="22"/>
      </w:rPr>
      <w:fldChar w:fldCharType="separate"/>
    </w:r>
    <w:r>
      <w:rPr>
        <w:szCs w:val="22"/>
      </w:rPr>
      <w:t>1</w:t>
    </w:r>
    <w:r w:rsidRPr="0017389A">
      <w:rPr>
        <w:szCs w:val="22"/>
      </w:rPr>
      <w:fldChar w:fldCharType="end"/>
    </w:r>
    <w:r w:rsidRPr="0017389A">
      <w:rPr>
        <w:szCs w:val="22"/>
      </w:rPr>
      <w:t>/</w:t>
    </w:r>
    <w:r w:rsidRPr="0017389A">
      <w:rPr>
        <w:szCs w:val="22"/>
      </w:rPr>
      <w:fldChar w:fldCharType="begin"/>
    </w:r>
    <w:r w:rsidRPr="0017389A">
      <w:rPr>
        <w:szCs w:val="22"/>
      </w:rPr>
      <w:instrText xml:space="preserve"> SECTIONPAGES   \* MERGEFORMAT </w:instrText>
    </w:r>
    <w:r w:rsidRPr="0017389A">
      <w:rPr>
        <w:szCs w:val="22"/>
      </w:rPr>
      <w:fldChar w:fldCharType="separate"/>
    </w:r>
    <w:r w:rsidR="00404267">
      <w:rPr>
        <w:noProof/>
        <w:szCs w:val="22"/>
      </w:rPr>
      <w:t>2</w:t>
    </w:r>
    <w:r w:rsidRPr="0017389A">
      <w:rPr>
        <w:szCs w:val="22"/>
      </w:rPr>
      <w:fldChar w:fldCharType="end"/>
    </w:r>
    <w:r>
      <w:rPr>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sidRPr="0001374F">
      <w:rPr>
        <w:rFonts w:cs="Arial"/>
        <w:sz w:val="18"/>
      </w:rPr>
      <w:br/>
    </w:r>
    <w:r w:rsidR="00BE3879" w:rsidRPr="00B46207">
      <w:rPr>
        <w:rFonts w:cs="Arial"/>
        <w:szCs w:val="22"/>
      </w:rPr>
      <w:t>Groupe Hospitalier de la Haute-Saône, Etablissement support du GHT de la Haute-Saône</w:t>
    </w:r>
    <w:r w:rsidR="00BE3879" w:rsidRPr="00A62D99">
      <w:rPr>
        <w:rFonts w:cs="Arial"/>
        <w:szCs w:val="22"/>
        <w:highlight w:val="gree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990C8" w14:textId="77777777" w:rsidR="00CD57A8" w:rsidRDefault="00CD57A8">
      <w:r>
        <w:separator/>
      </w:r>
    </w:p>
  </w:footnote>
  <w:footnote w:type="continuationSeparator" w:id="0">
    <w:p w14:paraId="6349E0DE" w14:textId="77777777" w:rsidR="00CD57A8" w:rsidRDefault="00CD57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D116C434"/>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B917872"/>
    <w:multiLevelType w:val="singleLevel"/>
    <w:tmpl w:val="E69ED5EC"/>
    <w:lvl w:ilvl="0">
      <w:numFmt w:val="bullet"/>
      <w:lvlText w:val="-"/>
      <w:lvlJc w:val="left"/>
      <w:pPr>
        <w:tabs>
          <w:tab w:val="num" w:pos="1778"/>
        </w:tabs>
        <w:ind w:left="1778" w:hanging="360"/>
      </w:pPr>
      <w:rPr>
        <w:rFonts w:ascii="Times New Roman" w:hAnsi="Times New Roman" w:hint="default"/>
        <w:b w:val="0"/>
      </w:rPr>
    </w:lvl>
  </w:abstractNum>
  <w:abstractNum w:abstractNumId="4"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6" w15:restartNumberingAfterBreak="0">
    <w:nsid w:val="10BC3FD6"/>
    <w:multiLevelType w:val="singleLevel"/>
    <w:tmpl w:val="90B62C60"/>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3F375EB"/>
    <w:multiLevelType w:val="hybridMultilevel"/>
    <w:tmpl w:val="15D63934"/>
    <w:lvl w:ilvl="0" w:tplc="008C5E96">
      <w:start w:val="1"/>
      <w:numFmt w:val="bullet"/>
      <w:lvlText w:val="-"/>
      <w:lvlJc w:val="left"/>
      <w:pPr>
        <w:ind w:left="1358" w:hanging="360"/>
      </w:pPr>
      <w:rPr>
        <w:rFonts w:ascii="Arial" w:hAnsi="Arial" w:hint="default"/>
      </w:rPr>
    </w:lvl>
    <w:lvl w:ilvl="1" w:tplc="040C0003" w:tentative="1">
      <w:start w:val="1"/>
      <w:numFmt w:val="bullet"/>
      <w:lvlText w:val="o"/>
      <w:lvlJc w:val="left"/>
      <w:pPr>
        <w:ind w:left="2078" w:hanging="360"/>
      </w:pPr>
      <w:rPr>
        <w:rFonts w:ascii="Courier New" w:hAnsi="Courier New" w:cs="Courier New" w:hint="default"/>
      </w:rPr>
    </w:lvl>
    <w:lvl w:ilvl="2" w:tplc="040C0005" w:tentative="1">
      <w:start w:val="1"/>
      <w:numFmt w:val="bullet"/>
      <w:lvlText w:val=""/>
      <w:lvlJc w:val="left"/>
      <w:pPr>
        <w:ind w:left="2798" w:hanging="360"/>
      </w:pPr>
      <w:rPr>
        <w:rFonts w:ascii="Wingdings" w:hAnsi="Wingdings" w:hint="default"/>
      </w:rPr>
    </w:lvl>
    <w:lvl w:ilvl="3" w:tplc="040C0001" w:tentative="1">
      <w:start w:val="1"/>
      <w:numFmt w:val="bullet"/>
      <w:lvlText w:val=""/>
      <w:lvlJc w:val="left"/>
      <w:pPr>
        <w:ind w:left="3518" w:hanging="360"/>
      </w:pPr>
      <w:rPr>
        <w:rFonts w:ascii="Symbol" w:hAnsi="Symbol" w:hint="default"/>
      </w:rPr>
    </w:lvl>
    <w:lvl w:ilvl="4" w:tplc="040C0003" w:tentative="1">
      <w:start w:val="1"/>
      <w:numFmt w:val="bullet"/>
      <w:lvlText w:val="o"/>
      <w:lvlJc w:val="left"/>
      <w:pPr>
        <w:ind w:left="4238" w:hanging="360"/>
      </w:pPr>
      <w:rPr>
        <w:rFonts w:ascii="Courier New" w:hAnsi="Courier New" w:cs="Courier New" w:hint="default"/>
      </w:rPr>
    </w:lvl>
    <w:lvl w:ilvl="5" w:tplc="040C0005" w:tentative="1">
      <w:start w:val="1"/>
      <w:numFmt w:val="bullet"/>
      <w:lvlText w:val=""/>
      <w:lvlJc w:val="left"/>
      <w:pPr>
        <w:ind w:left="4958" w:hanging="360"/>
      </w:pPr>
      <w:rPr>
        <w:rFonts w:ascii="Wingdings" w:hAnsi="Wingdings" w:hint="default"/>
      </w:rPr>
    </w:lvl>
    <w:lvl w:ilvl="6" w:tplc="040C0001" w:tentative="1">
      <w:start w:val="1"/>
      <w:numFmt w:val="bullet"/>
      <w:lvlText w:val=""/>
      <w:lvlJc w:val="left"/>
      <w:pPr>
        <w:ind w:left="5678" w:hanging="360"/>
      </w:pPr>
      <w:rPr>
        <w:rFonts w:ascii="Symbol" w:hAnsi="Symbol" w:hint="default"/>
      </w:rPr>
    </w:lvl>
    <w:lvl w:ilvl="7" w:tplc="040C0003" w:tentative="1">
      <w:start w:val="1"/>
      <w:numFmt w:val="bullet"/>
      <w:lvlText w:val="o"/>
      <w:lvlJc w:val="left"/>
      <w:pPr>
        <w:ind w:left="6398" w:hanging="360"/>
      </w:pPr>
      <w:rPr>
        <w:rFonts w:ascii="Courier New" w:hAnsi="Courier New" w:cs="Courier New" w:hint="default"/>
      </w:rPr>
    </w:lvl>
    <w:lvl w:ilvl="8" w:tplc="040C0005" w:tentative="1">
      <w:start w:val="1"/>
      <w:numFmt w:val="bullet"/>
      <w:lvlText w:val=""/>
      <w:lvlJc w:val="left"/>
      <w:pPr>
        <w:ind w:left="7118" w:hanging="360"/>
      </w:pPr>
      <w:rPr>
        <w:rFonts w:ascii="Wingdings" w:hAnsi="Wingdings" w:hint="default"/>
      </w:rPr>
    </w:lvl>
  </w:abstractNum>
  <w:abstractNum w:abstractNumId="8"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9"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CF05AD"/>
    <w:multiLevelType w:val="hybridMultilevel"/>
    <w:tmpl w:val="12FEE6F0"/>
    <w:lvl w:ilvl="0" w:tplc="FA423FA0">
      <w:start w:val="1"/>
      <w:numFmt w:val="bullet"/>
      <w:lvlText w:val=""/>
      <w:lvlJc w:val="left"/>
      <w:pPr>
        <w:ind w:left="2280" w:hanging="360"/>
      </w:pPr>
      <w:rPr>
        <w:rFonts w:ascii="Wingdings" w:hAnsi="Wingdings" w:hint="default"/>
      </w:rPr>
    </w:lvl>
    <w:lvl w:ilvl="1" w:tplc="5EB0FEE6" w:tentative="1">
      <w:start w:val="1"/>
      <w:numFmt w:val="bullet"/>
      <w:lvlText w:val="o"/>
      <w:lvlJc w:val="left"/>
      <w:pPr>
        <w:ind w:left="3000" w:hanging="360"/>
      </w:pPr>
      <w:rPr>
        <w:rFonts w:ascii="Courier New" w:hAnsi="Courier New" w:cs="Courier New" w:hint="default"/>
      </w:rPr>
    </w:lvl>
    <w:lvl w:ilvl="2" w:tplc="8AC89F06" w:tentative="1">
      <w:start w:val="1"/>
      <w:numFmt w:val="bullet"/>
      <w:lvlText w:val=""/>
      <w:lvlJc w:val="left"/>
      <w:pPr>
        <w:ind w:left="3720" w:hanging="360"/>
      </w:pPr>
      <w:rPr>
        <w:rFonts w:ascii="Wingdings" w:hAnsi="Wingdings" w:hint="default"/>
      </w:rPr>
    </w:lvl>
    <w:lvl w:ilvl="3" w:tplc="3B44243E" w:tentative="1">
      <w:start w:val="1"/>
      <w:numFmt w:val="bullet"/>
      <w:lvlText w:val=""/>
      <w:lvlJc w:val="left"/>
      <w:pPr>
        <w:ind w:left="4440" w:hanging="360"/>
      </w:pPr>
      <w:rPr>
        <w:rFonts w:ascii="Symbol" w:hAnsi="Symbol" w:hint="default"/>
      </w:rPr>
    </w:lvl>
    <w:lvl w:ilvl="4" w:tplc="E95AA1BC" w:tentative="1">
      <w:start w:val="1"/>
      <w:numFmt w:val="bullet"/>
      <w:lvlText w:val="o"/>
      <w:lvlJc w:val="left"/>
      <w:pPr>
        <w:ind w:left="5160" w:hanging="360"/>
      </w:pPr>
      <w:rPr>
        <w:rFonts w:ascii="Courier New" w:hAnsi="Courier New" w:cs="Courier New" w:hint="default"/>
      </w:rPr>
    </w:lvl>
    <w:lvl w:ilvl="5" w:tplc="4B36A8F6" w:tentative="1">
      <w:start w:val="1"/>
      <w:numFmt w:val="bullet"/>
      <w:lvlText w:val=""/>
      <w:lvlJc w:val="left"/>
      <w:pPr>
        <w:ind w:left="5880" w:hanging="360"/>
      </w:pPr>
      <w:rPr>
        <w:rFonts w:ascii="Wingdings" w:hAnsi="Wingdings" w:hint="default"/>
      </w:rPr>
    </w:lvl>
    <w:lvl w:ilvl="6" w:tplc="54664EA6" w:tentative="1">
      <w:start w:val="1"/>
      <w:numFmt w:val="bullet"/>
      <w:lvlText w:val=""/>
      <w:lvlJc w:val="left"/>
      <w:pPr>
        <w:ind w:left="6600" w:hanging="360"/>
      </w:pPr>
      <w:rPr>
        <w:rFonts w:ascii="Symbol" w:hAnsi="Symbol" w:hint="default"/>
      </w:rPr>
    </w:lvl>
    <w:lvl w:ilvl="7" w:tplc="AC98B2F0" w:tentative="1">
      <w:start w:val="1"/>
      <w:numFmt w:val="bullet"/>
      <w:lvlText w:val="o"/>
      <w:lvlJc w:val="left"/>
      <w:pPr>
        <w:ind w:left="7320" w:hanging="360"/>
      </w:pPr>
      <w:rPr>
        <w:rFonts w:ascii="Courier New" w:hAnsi="Courier New" w:cs="Courier New" w:hint="default"/>
      </w:rPr>
    </w:lvl>
    <w:lvl w:ilvl="8" w:tplc="4D5E6156" w:tentative="1">
      <w:start w:val="1"/>
      <w:numFmt w:val="bullet"/>
      <w:lvlText w:val=""/>
      <w:lvlJc w:val="left"/>
      <w:pPr>
        <w:ind w:left="8040" w:hanging="360"/>
      </w:pPr>
      <w:rPr>
        <w:rFonts w:ascii="Wingdings" w:hAnsi="Wingdings" w:hint="default"/>
      </w:rPr>
    </w:lvl>
  </w:abstractNum>
  <w:abstractNum w:abstractNumId="11"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12"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4"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E3023F8"/>
    <w:multiLevelType w:val="singleLevel"/>
    <w:tmpl w:val="90B62C60"/>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28A6599"/>
    <w:multiLevelType w:val="hybridMultilevel"/>
    <w:tmpl w:val="B7F81876"/>
    <w:lvl w:ilvl="0" w:tplc="CE24E372">
      <w:start w:val="1"/>
      <w:numFmt w:val="bullet"/>
      <w:lvlText w:val=""/>
      <w:lvlJc w:val="left"/>
      <w:pPr>
        <w:ind w:left="1571" w:hanging="360"/>
      </w:pPr>
      <w:rPr>
        <w:rFonts w:ascii="Symbol" w:hAnsi="Symbol" w:hint="default"/>
      </w:rPr>
    </w:lvl>
    <w:lvl w:ilvl="1" w:tplc="4EC68898" w:tentative="1">
      <w:start w:val="1"/>
      <w:numFmt w:val="bullet"/>
      <w:lvlText w:val="o"/>
      <w:lvlJc w:val="left"/>
      <w:pPr>
        <w:ind w:left="2291" w:hanging="360"/>
      </w:pPr>
      <w:rPr>
        <w:rFonts w:ascii="Courier New" w:hAnsi="Courier New" w:cs="Courier New" w:hint="default"/>
      </w:rPr>
    </w:lvl>
    <w:lvl w:ilvl="2" w:tplc="95D0FA32" w:tentative="1">
      <w:start w:val="1"/>
      <w:numFmt w:val="bullet"/>
      <w:lvlText w:val=""/>
      <w:lvlJc w:val="left"/>
      <w:pPr>
        <w:ind w:left="3011" w:hanging="360"/>
      </w:pPr>
      <w:rPr>
        <w:rFonts w:ascii="Wingdings" w:hAnsi="Wingdings" w:hint="default"/>
      </w:rPr>
    </w:lvl>
    <w:lvl w:ilvl="3" w:tplc="100AD524" w:tentative="1">
      <w:start w:val="1"/>
      <w:numFmt w:val="bullet"/>
      <w:lvlText w:val=""/>
      <w:lvlJc w:val="left"/>
      <w:pPr>
        <w:ind w:left="3731" w:hanging="360"/>
      </w:pPr>
      <w:rPr>
        <w:rFonts w:ascii="Symbol" w:hAnsi="Symbol" w:hint="default"/>
      </w:rPr>
    </w:lvl>
    <w:lvl w:ilvl="4" w:tplc="84481D48" w:tentative="1">
      <w:start w:val="1"/>
      <w:numFmt w:val="bullet"/>
      <w:lvlText w:val="o"/>
      <w:lvlJc w:val="left"/>
      <w:pPr>
        <w:ind w:left="4451" w:hanging="360"/>
      </w:pPr>
      <w:rPr>
        <w:rFonts w:ascii="Courier New" w:hAnsi="Courier New" w:cs="Courier New" w:hint="default"/>
      </w:rPr>
    </w:lvl>
    <w:lvl w:ilvl="5" w:tplc="C2D6044A" w:tentative="1">
      <w:start w:val="1"/>
      <w:numFmt w:val="bullet"/>
      <w:lvlText w:val=""/>
      <w:lvlJc w:val="left"/>
      <w:pPr>
        <w:ind w:left="5171" w:hanging="360"/>
      </w:pPr>
      <w:rPr>
        <w:rFonts w:ascii="Wingdings" w:hAnsi="Wingdings" w:hint="default"/>
      </w:rPr>
    </w:lvl>
    <w:lvl w:ilvl="6" w:tplc="069C0E24" w:tentative="1">
      <w:start w:val="1"/>
      <w:numFmt w:val="bullet"/>
      <w:lvlText w:val=""/>
      <w:lvlJc w:val="left"/>
      <w:pPr>
        <w:ind w:left="5891" w:hanging="360"/>
      </w:pPr>
      <w:rPr>
        <w:rFonts w:ascii="Symbol" w:hAnsi="Symbol" w:hint="default"/>
      </w:rPr>
    </w:lvl>
    <w:lvl w:ilvl="7" w:tplc="FF340D82" w:tentative="1">
      <w:start w:val="1"/>
      <w:numFmt w:val="bullet"/>
      <w:lvlText w:val="o"/>
      <w:lvlJc w:val="left"/>
      <w:pPr>
        <w:ind w:left="6611" w:hanging="360"/>
      </w:pPr>
      <w:rPr>
        <w:rFonts w:ascii="Courier New" w:hAnsi="Courier New" w:cs="Courier New" w:hint="default"/>
      </w:rPr>
    </w:lvl>
    <w:lvl w:ilvl="8" w:tplc="BA70E616" w:tentative="1">
      <w:start w:val="1"/>
      <w:numFmt w:val="bullet"/>
      <w:lvlText w:val=""/>
      <w:lvlJc w:val="left"/>
      <w:pPr>
        <w:ind w:left="7331" w:hanging="360"/>
      </w:pPr>
      <w:rPr>
        <w:rFonts w:ascii="Wingdings" w:hAnsi="Wingdings" w:hint="default"/>
      </w:rPr>
    </w:lvl>
  </w:abstractNum>
  <w:abstractNum w:abstractNumId="18"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21"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2"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3"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24"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25"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6" w15:restartNumberingAfterBreak="0">
    <w:nsid w:val="798541D7"/>
    <w:multiLevelType w:val="singleLevel"/>
    <w:tmpl w:val="DD4ADFAC"/>
    <w:lvl w:ilvl="0">
      <w:start w:val="1"/>
      <w:numFmt w:val="bullet"/>
      <w:lvlText w:val="-"/>
      <w:lvlJc w:val="left"/>
      <w:pPr>
        <w:tabs>
          <w:tab w:val="num" w:pos="360"/>
        </w:tabs>
        <w:ind w:left="0" w:firstLine="0"/>
      </w:pPr>
      <w:rPr>
        <w:rFonts w:hint="default"/>
      </w:rPr>
    </w:lvl>
  </w:abstractNum>
  <w:abstractNum w:abstractNumId="27"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abstractNumId w:val="27"/>
  </w:num>
  <w:num w:numId="2">
    <w:abstractNumId w:val="16"/>
  </w:num>
  <w:num w:numId="3">
    <w:abstractNumId w:val="5"/>
  </w:num>
  <w:num w:numId="4">
    <w:abstractNumId w:val="2"/>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4"/>
  </w:num>
  <w:num w:numId="8">
    <w:abstractNumId w:val="12"/>
  </w:num>
  <w:num w:numId="9">
    <w:abstractNumId w:val="1"/>
  </w:num>
  <w:num w:numId="10">
    <w:abstractNumId w:val="8"/>
  </w:num>
  <w:num w:numId="11">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strike w:val="0"/>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9"/>
  </w:num>
  <w:num w:numId="13">
    <w:abstractNumId w:val="13"/>
  </w:num>
  <w:num w:numId="14">
    <w:abstractNumId w:val="9"/>
  </w:num>
  <w:num w:numId="15">
    <w:abstractNumId w:val="24"/>
  </w:num>
  <w:num w:numId="16">
    <w:abstractNumId w:val="23"/>
  </w:num>
  <w:num w:numId="17">
    <w:abstractNumId w:val="20"/>
  </w:num>
  <w:num w:numId="18">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6"/>
  </w:num>
  <w:num w:numId="20">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1">
    <w:abstractNumId w:val="28"/>
  </w:num>
  <w:num w:numId="22">
    <w:abstractNumId w:val="26"/>
  </w:num>
  <w:num w:numId="2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3"/>
  </w:num>
  <w:num w:numId="26">
    <w:abstractNumId w:val="0"/>
    <w:lvlOverride w:ilvl="0">
      <w:lvl w:ilvl="0">
        <w:start w:val="1"/>
        <w:numFmt w:val="bullet"/>
        <w:lvlText w:val=""/>
        <w:legacy w:legacy="1" w:legacySpace="0" w:legacyIndent="283"/>
        <w:lvlJc w:val="left"/>
        <w:pPr>
          <w:ind w:left="2977" w:hanging="283"/>
        </w:pPr>
        <w:rPr>
          <w:rFonts w:ascii="Symbol" w:hAnsi="Symbol" w:hint="default"/>
        </w:rPr>
      </w:lvl>
    </w:lvlOverride>
  </w:num>
  <w:num w:numId="27">
    <w:abstractNumId w:val="10"/>
  </w:num>
  <w:num w:numId="28">
    <w:abstractNumId w:val="15"/>
  </w:num>
  <w:num w:numId="29">
    <w:abstractNumId w:val="7"/>
  </w:num>
  <w:num w:numId="30">
    <w:abstractNumId w:val="25"/>
  </w:num>
  <w:num w:numId="31">
    <w:abstractNumId w:val="14"/>
  </w:num>
  <w:num w:numId="32">
    <w:abstractNumId w:val="18"/>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lvl w:ilvl="0">
        <w:start w:val="1"/>
        <w:numFmt w:val="decimal"/>
        <w:pStyle w:val="06-TitreARTICLEAE"/>
        <w:lvlText w:val="ARTICLE %1 /"/>
        <w:lvlJc w:val="left"/>
        <w:pPr>
          <w:ind w:left="360" w:hanging="360"/>
        </w:pPr>
        <w:rPr>
          <w:rFonts w:ascii="Arial" w:hAnsi="Arial" w:cs="Times New Roman" w:hint="default"/>
          <w:b/>
          <w:i w:val="0"/>
          <w:sz w:val="22"/>
          <w:szCs w:val="22"/>
        </w:rPr>
      </w:lvl>
    </w:lvlOverride>
    <w:lvlOverride w:ilvl="1">
      <w:lvl w:ilvl="1">
        <w:start w:val="1"/>
        <w:numFmt w:val="decimal"/>
        <w:lvlText w:val="%1.1 -"/>
        <w:lvlJc w:val="left"/>
        <w:pPr>
          <w:ind w:left="973" w:hanging="831"/>
        </w:pPr>
        <w:rPr>
          <w:b/>
        </w:rPr>
      </w:lvl>
    </w:lvlOverride>
    <w:lvlOverride w:ilvl="2">
      <w:lvl w:ilvl="2">
        <w:start w:val="1"/>
        <w:numFmt w:val="decimal"/>
        <w:pStyle w:val="08Titre11-"/>
        <w:lvlText w:val="%1%2.%3-"/>
        <w:lvlJc w:val="left"/>
        <w:pPr>
          <w:ind w:left="1588" w:hanging="868"/>
        </w:pPr>
        <w:rPr>
          <w:strike w:val="0"/>
          <w:dstrike w:val="0"/>
          <w:u w:val="none"/>
          <w:effect w:val="none"/>
        </w:rPr>
      </w:lvl>
    </w:lvlOverride>
    <w:lvlOverride w:ilvl="3">
      <w:lvl w:ilvl="3">
        <w:start w:val="1"/>
        <w:numFmt w:val="decimal"/>
        <w:lvlText w:val="%1.%2.%3.%4"/>
        <w:lvlJc w:val="left"/>
        <w:pPr>
          <w:ind w:left="1440" w:hanging="360"/>
        </w:pPr>
      </w:lvl>
    </w:lvlOverride>
    <w:lvlOverride w:ilvl="4">
      <w:lvl w:ilvl="4">
        <w:start w:val="1"/>
        <w:numFmt w:val="decimal"/>
        <w:lvlText w:val="(%5)"/>
        <w:lvlJc w:val="left"/>
        <w:pPr>
          <w:ind w:left="1800" w:hanging="360"/>
        </w:pPr>
      </w:lvl>
    </w:lvlOverride>
    <w:lvlOverride w:ilvl="5">
      <w:lvl w:ilvl="5">
        <w:start w:val="1"/>
        <w:numFmt w:val="decimal"/>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decimal"/>
        <w:lvlText w:val="%8."/>
        <w:lvlJc w:val="left"/>
        <w:pPr>
          <w:ind w:left="2880" w:hanging="360"/>
        </w:pPr>
      </w:lvl>
    </w:lvlOverride>
    <w:lvlOverride w:ilvl="8">
      <w:lvl w:ilvl="8">
        <w:start w:val="1"/>
        <w:numFmt w:val="decimal"/>
        <w:lvlText w:val="%9."/>
        <w:lvlJc w:val="left"/>
        <w:pPr>
          <w:ind w:left="3240" w:hanging="360"/>
        </w:pPr>
      </w:lvl>
    </w:lvlOverride>
  </w:num>
  <w:num w:numId="35">
    <w:abstractNumId w:val="1"/>
  </w:num>
  <w:num w:numId="36">
    <w:abstractNumId w:val="1"/>
  </w:num>
  <w:num w:numId="3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74F"/>
    <w:rsid w:val="00015EA1"/>
    <w:rsid w:val="000163BE"/>
    <w:rsid w:val="00024B05"/>
    <w:rsid w:val="00024CFB"/>
    <w:rsid w:val="00025455"/>
    <w:rsid w:val="0002608F"/>
    <w:rsid w:val="000315F4"/>
    <w:rsid w:val="00037938"/>
    <w:rsid w:val="00041F5A"/>
    <w:rsid w:val="00050561"/>
    <w:rsid w:val="0005352B"/>
    <w:rsid w:val="00055926"/>
    <w:rsid w:val="0005717C"/>
    <w:rsid w:val="000576F6"/>
    <w:rsid w:val="00061859"/>
    <w:rsid w:val="00064510"/>
    <w:rsid w:val="000667F1"/>
    <w:rsid w:val="00070200"/>
    <w:rsid w:val="000724C8"/>
    <w:rsid w:val="000724F4"/>
    <w:rsid w:val="00072979"/>
    <w:rsid w:val="00077684"/>
    <w:rsid w:val="00085B8F"/>
    <w:rsid w:val="00093AA7"/>
    <w:rsid w:val="000944D6"/>
    <w:rsid w:val="000952B0"/>
    <w:rsid w:val="00096F90"/>
    <w:rsid w:val="000A1C86"/>
    <w:rsid w:val="000A2B7D"/>
    <w:rsid w:val="000A2FE4"/>
    <w:rsid w:val="000A4647"/>
    <w:rsid w:val="000B07B1"/>
    <w:rsid w:val="000B08C6"/>
    <w:rsid w:val="000B4A7F"/>
    <w:rsid w:val="000C5CA5"/>
    <w:rsid w:val="000C7BF3"/>
    <w:rsid w:val="000D0B64"/>
    <w:rsid w:val="000D0EFD"/>
    <w:rsid w:val="000D7427"/>
    <w:rsid w:val="000E53A8"/>
    <w:rsid w:val="000F1108"/>
    <w:rsid w:val="000F3BBF"/>
    <w:rsid w:val="000F6898"/>
    <w:rsid w:val="000F7661"/>
    <w:rsid w:val="00103C31"/>
    <w:rsid w:val="001049B0"/>
    <w:rsid w:val="00110EEE"/>
    <w:rsid w:val="00111380"/>
    <w:rsid w:val="001163D0"/>
    <w:rsid w:val="00117EA7"/>
    <w:rsid w:val="00120BD8"/>
    <w:rsid w:val="001267D4"/>
    <w:rsid w:val="00126E60"/>
    <w:rsid w:val="00133CB5"/>
    <w:rsid w:val="00145825"/>
    <w:rsid w:val="00154A3D"/>
    <w:rsid w:val="001550EB"/>
    <w:rsid w:val="00156069"/>
    <w:rsid w:val="001616E5"/>
    <w:rsid w:val="001657C0"/>
    <w:rsid w:val="00166BD7"/>
    <w:rsid w:val="001672F1"/>
    <w:rsid w:val="0017023E"/>
    <w:rsid w:val="00170EE7"/>
    <w:rsid w:val="001733CC"/>
    <w:rsid w:val="0017389A"/>
    <w:rsid w:val="0017422D"/>
    <w:rsid w:val="00177723"/>
    <w:rsid w:val="00181E53"/>
    <w:rsid w:val="00183A16"/>
    <w:rsid w:val="00186671"/>
    <w:rsid w:val="00186911"/>
    <w:rsid w:val="00187DF0"/>
    <w:rsid w:val="00187F19"/>
    <w:rsid w:val="001910DA"/>
    <w:rsid w:val="00197231"/>
    <w:rsid w:val="001A3BAB"/>
    <w:rsid w:val="001A4E48"/>
    <w:rsid w:val="001A52CA"/>
    <w:rsid w:val="001A66CC"/>
    <w:rsid w:val="001B0A89"/>
    <w:rsid w:val="001B2901"/>
    <w:rsid w:val="001B2ABD"/>
    <w:rsid w:val="001C0884"/>
    <w:rsid w:val="001C0C8D"/>
    <w:rsid w:val="001C396F"/>
    <w:rsid w:val="001C42E9"/>
    <w:rsid w:val="001C666D"/>
    <w:rsid w:val="001C69BC"/>
    <w:rsid w:val="001D0F78"/>
    <w:rsid w:val="001D7F10"/>
    <w:rsid w:val="001E1870"/>
    <w:rsid w:val="001E5054"/>
    <w:rsid w:val="001F1DC2"/>
    <w:rsid w:val="001F1DE4"/>
    <w:rsid w:val="001F25B6"/>
    <w:rsid w:val="001F7810"/>
    <w:rsid w:val="00211941"/>
    <w:rsid w:val="00217946"/>
    <w:rsid w:val="002212AF"/>
    <w:rsid w:val="0022264E"/>
    <w:rsid w:val="00223A68"/>
    <w:rsid w:val="00225B40"/>
    <w:rsid w:val="00230E21"/>
    <w:rsid w:val="00240432"/>
    <w:rsid w:val="002455B7"/>
    <w:rsid w:val="00245DFC"/>
    <w:rsid w:val="0024697C"/>
    <w:rsid w:val="0025085E"/>
    <w:rsid w:val="00255DEF"/>
    <w:rsid w:val="002625A8"/>
    <w:rsid w:val="00264CF1"/>
    <w:rsid w:val="00265D9F"/>
    <w:rsid w:val="00270F32"/>
    <w:rsid w:val="002756F1"/>
    <w:rsid w:val="0028063C"/>
    <w:rsid w:val="002812FA"/>
    <w:rsid w:val="00283B0C"/>
    <w:rsid w:val="002901AC"/>
    <w:rsid w:val="00291A5A"/>
    <w:rsid w:val="00292DE3"/>
    <w:rsid w:val="002978C6"/>
    <w:rsid w:val="002A0312"/>
    <w:rsid w:val="002A144B"/>
    <w:rsid w:val="002A1739"/>
    <w:rsid w:val="002A345D"/>
    <w:rsid w:val="002B3B74"/>
    <w:rsid w:val="002C1B13"/>
    <w:rsid w:val="002C2847"/>
    <w:rsid w:val="002C7E30"/>
    <w:rsid w:val="002D0103"/>
    <w:rsid w:val="002D3D08"/>
    <w:rsid w:val="002D5AD3"/>
    <w:rsid w:val="002D5DF4"/>
    <w:rsid w:val="002D6A05"/>
    <w:rsid w:val="002E1BDB"/>
    <w:rsid w:val="002E3D78"/>
    <w:rsid w:val="002F77C1"/>
    <w:rsid w:val="0030095F"/>
    <w:rsid w:val="0030206A"/>
    <w:rsid w:val="003073D2"/>
    <w:rsid w:val="00312771"/>
    <w:rsid w:val="00314304"/>
    <w:rsid w:val="0031722E"/>
    <w:rsid w:val="003213E9"/>
    <w:rsid w:val="0033437E"/>
    <w:rsid w:val="00335E0A"/>
    <w:rsid w:val="00341600"/>
    <w:rsid w:val="003436F9"/>
    <w:rsid w:val="0034495A"/>
    <w:rsid w:val="003460F7"/>
    <w:rsid w:val="00346431"/>
    <w:rsid w:val="00350AB8"/>
    <w:rsid w:val="003516FC"/>
    <w:rsid w:val="0035552A"/>
    <w:rsid w:val="00360557"/>
    <w:rsid w:val="003618ED"/>
    <w:rsid w:val="00372C8D"/>
    <w:rsid w:val="00375DE1"/>
    <w:rsid w:val="00376484"/>
    <w:rsid w:val="00383541"/>
    <w:rsid w:val="003943F4"/>
    <w:rsid w:val="003949AC"/>
    <w:rsid w:val="003976E3"/>
    <w:rsid w:val="003A0DDF"/>
    <w:rsid w:val="003A1061"/>
    <w:rsid w:val="003A15A6"/>
    <w:rsid w:val="003A34BD"/>
    <w:rsid w:val="003A725F"/>
    <w:rsid w:val="003B5D29"/>
    <w:rsid w:val="003B69F2"/>
    <w:rsid w:val="003B6B34"/>
    <w:rsid w:val="003C1632"/>
    <w:rsid w:val="003C2321"/>
    <w:rsid w:val="003D04AC"/>
    <w:rsid w:val="003D491E"/>
    <w:rsid w:val="003D669C"/>
    <w:rsid w:val="003D77D5"/>
    <w:rsid w:val="003E537D"/>
    <w:rsid w:val="003E7A0E"/>
    <w:rsid w:val="003F4768"/>
    <w:rsid w:val="00400286"/>
    <w:rsid w:val="00403ABC"/>
    <w:rsid w:val="00404267"/>
    <w:rsid w:val="0040575D"/>
    <w:rsid w:val="0041211F"/>
    <w:rsid w:val="0041255F"/>
    <w:rsid w:val="00413FBE"/>
    <w:rsid w:val="00414278"/>
    <w:rsid w:val="00414CEF"/>
    <w:rsid w:val="0041620D"/>
    <w:rsid w:val="004173BC"/>
    <w:rsid w:val="00421011"/>
    <w:rsid w:val="00427F57"/>
    <w:rsid w:val="00432AC0"/>
    <w:rsid w:val="004402E9"/>
    <w:rsid w:val="00440FC7"/>
    <w:rsid w:val="00447FAF"/>
    <w:rsid w:val="00450619"/>
    <w:rsid w:val="00451B2E"/>
    <w:rsid w:val="00451E15"/>
    <w:rsid w:val="00457777"/>
    <w:rsid w:val="004604E0"/>
    <w:rsid w:val="004624AD"/>
    <w:rsid w:val="004637AB"/>
    <w:rsid w:val="00463F53"/>
    <w:rsid w:val="0046471B"/>
    <w:rsid w:val="00464DE5"/>
    <w:rsid w:val="00465058"/>
    <w:rsid w:val="004655E8"/>
    <w:rsid w:val="00470CC1"/>
    <w:rsid w:val="00473EF1"/>
    <w:rsid w:val="004764EC"/>
    <w:rsid w:val="00481051"/>
    <w:rsid w:val="00482032"/>
    <w:rsid w:val="00482960"/>
    <w:rsid w:val="00484CD8"/>
    <w:rsid w:val="004853FA"/>
    <w:rsid w:val="00486A8A"/>
    <w:rsid w:val="004879C0"/>
    <w:rsid w:val="00490058"/>
    <w:rsid w:val="00490193"/>
    <w:rsid w:val="00493C32"/>
    <w:rsid w:val="00496B32"/>
    <w:rsid w:val="00497797"/>
    <w:rsid w:val="00497DD5"/>
    <w:rsid w:val="004A1A14"/>
    <w:rsid w:val="004B4068"/>
    <w:rsid w:val="004B6F42"/>
    <w:rsid w:val="004B6F9E"/>
    <w:rsid w:val="004B7498"/>
    <w:rsid w:val="004B7D8F"/>
    <w:rsid w:val="004C257E"/>
    <w:rsid w:val="004C7ED4"/>
    <w:rsid w:val="004D4BDE"/>
    <w:rsid w:val="004D73DF"/>
    <w:rsid w:val="004E0ABD"/>
    <w:rsid w:val="004E1F9A"/>
    <w:rsid w:val="004E2628"/>
    <w:rsid w:val="004F3938"/>
    <w:rsid w:val="004F5B08"/>
    <w:rsid w:val="00500BE1"/>
    <w:rsid w:val="00512E06"/>
    <w:rsid w:val="005228DA"/>
    <w:rsid w:val="00523E85"/>
    <w:rsid w:val="00523E8B"/>
    <w:rsid w:val="0053001E"/>
    <w:rsid w:val="00532A66"/>
    <w:rsid w:val="00532B57"/>
    <w:rsid w:val="005339B9"/>
    <w:rsid w:val="00540C6B"/>
    <w:rsid w:val="00541B76"/>
    <w:rsid w:val="00542BF8"/>
    <w:rsid w:val="00545211"/>
    <w:rsid w:val="005572E7"/>
    <w:rsid w:val="005577D1"/>
    <w:rsid w:val="00557A63"/>
    <w:rsid w:val="00566335"/>
    <w:rsid w:val="00566986"/>
    <w:rsid w:val="00570ED5"/>
    <w:rsid w:val="005773EF"/>
    <w:rsid w:val="0058439B"/>
    <w:rsid w:val="005861AA"/>
    <w:rsid w:val="0059038B"/>
    <w:rsid w:val="00594AAA"/>
    <w:rsid w:val="005973F8"/>
    <w:rsid w:val="005A01FE"/>
    <w:rsid w:val="005A2834"/>
    <w:rsid w:val="005A6A11"/>
    <w:rsid w:val="005A7107"/>
    <w:rsid w:val="005A7322"/>
    <w:rsid w:val="005B18AA"/>
    <w:rsid w:val="005B3AE9"/>
    <w:rsid w:val="005B462E"/>
    <w:rsid w:val="005B58F6"/>
    <w:rsid w:val="005B73BD"/>
    <w:rsid w:val="005C2436"/>
    <w:rsid w:val="005C61AD"/>
    <w:rsid w:val="005C71E9"/>
    <w:rsid w:val="005C7285"/>
    <w:rsid w:val="005D279B"/>
    <w:rsid w:val="005D63FA"/>
    <w:rsid w:val="005D69C2"/>
    <w:rsid w:val="005D73EF"/>
    <w:rsid w:val="005E1B91"/>
    <w:rsid w:val="005E4A39"/>
    <w:rsid w:val="005E78B2"/>
    <w:rsid w:val="005F1ECF"/>
    <w:rsid w:val="005F467C"/>
    <w:rsid w:val="0060304F"/>
    <w:rsid w:val="0060769F"/>
    <w:rsid w:val="006149B5"/>
    <w:rsid w:val="006210B4"/>
    <w:rsid w:val="00621FDD"/>
    <w:rsid w:val="0062340B"/>
    <w:rsid w:val="00626DE1"/>
    <w:rsid w:val="006302D2"/>
    <w:rsid w:val="00636686"/>
    <w:rsid w:val="00640A46"/>
    <w:rsid w:val="006424E3"/>
    <w:rsid w:val="00650A96"/>
    <w:rsid w:val="0065260F"/>
    <w:rsid w:val="00652CCD"/>
    <w:rsid w:val="00653423"/>
    <w:rsid w:val="0065362B"/>
    <w:rsid w:val="006549FD"/>
    <w:rsid w:val="00654E76"/>
    <w:rsid w:val="006552A2"/>
    <w:rsid w:val="00670B30"/>
    <w:rsid w:val="00670D1F"/>
    <w:rsid w:val="00672084"/>
    <w:rsid w:val="00675661"/>
    <w:rsid w:val="006817DF"/>
    <w:rsid w:val="006833B1"/>
    <w:rsid w:val="00683B17"/>
    <w:rsid w:val="00686574"/>
    <w:rsid w:val="00686D9F"/>
    <w:rsid w:val="00694FB8"/>
    <w:rsid w:val="006954B2"/>
    <w:rsid w:val="006A127F"/>
    <w:rsid w:val="006A15E1"/>
    <w:rsid w:val="006A2C76"/>
    <w:rsid w:val="006A4DF9"/>
    <w:rsid w:val="006B3EDA"/>
    <w:rsid w:val="006B4180"/>
    <w:rsid w:val="006C223D"/>
    <w:rsid w:val="006C2464"/>
    <w:rsid w:val="006C256E"/>
    <w:rsid w:val="006C48EE"/>
    <w:rsid w:val="006C6B4A"/>
    <w:rsid w:val="006D28B5"/>
    <w:rsid w:val="006D5097"/>
    <w:rsid w:val="006D5551"/>
    <w:rsid w:val="006D5EE2"/>
    <w:rsid w:val="006D686F"/>
    <w:rsid w:val="006D7AFC"/>
    <w:rsid w:val="006E042F"/>
    <w:rsid w:val="006E3B31"/>
    <w:rsid w:val="006E429E"/>
    <w:rsid w:val="006E4E70"/>
    <w:rsid w:val="006F0FA0"/>
    <w:rsid w:val="006F20A7"/>
    <w:rsid w:val="006F4225"/>
    <w:rsid w:val="006F54D0"/>
    <w:rsid w:val="00700056"/>
    <w:rsid w:val="00707CAB"/>
    <w:rsid w:val="0071524F"/>
    <w:rsid w:val="00715D3E"/>
    <w:rsid w:val="00723F5E"/>
    <w:rsid w:val="0072638C"/>
    <w:rsid w:val="00731D1B"/>
    <w:rsid w:val="00741F33"/>
    <w:rsid w:val="007421FF"/>
    <w:rsid w:val="00745EB8"/>
    <w:rsid w:val="007517FF"/>
    <w:rsid w:val="0075387E"/>
    <w:rsid w:val="00753FF1"/>
    <w:rsid w:val="00756C3F"/>
    <w:rsid w:val="00763B7F"/>
    <w:rsid w:val="00764556"/>
    <w:rsid w:val="00765D72"/>
    <w:rsid w:val="0076606B"/>
    <w:rsid w:val="00772A5E"/>
    <w:rsid w:val="007737D6"/>
    <w:rsid w:val="007809ED"/>
    <w:rsid w:val="00783314"/>
    <w:rsid w:val="00785C8B"/>
    <w:rsid w:val="0078632E"/>
    <w:rsid w:val="007867BC"/>
    <w:rsid w:val="0079263D"/>
    <w:rsid w:val="0079272C"/>
    <w:rsid w:val="00793948"/>
    <w:rsid w:val="007A0D63"/>
    <w:rsid w:val="007A2A20"/>
    <w:rsid w:val="007A3EB3"/>
    <w:rsid w:val="007B2BBA"/>
    <w:rsid w:val="007B51D6"/>
    <w:rsid w:val="007B7BAF"/>
    <w:rsid w:val="007C6FBC"/>
    <w:rsid w:val="007C75EF"/>
    <w:rsid w:val="007C7CA4"/>
    <w:rsid w:val="007D0340"/>
    <w:rsid w:val="007D0401"/>
    <w:rsid w:val="007D4F62"/>
    <w:rsid w:val="007D5764"/>
    <w:rsid w:val="007D68CF"/>
    <w:rsid w:val="007E21DF"/>
    <w:rsid w:val="007E3D06"/>
    <w:rsid w:val="007E7EEC"/>
    <w:rsid w:val="007F1599"/>
    <w:rsid w:val="00807CC3"/>
    <w:rsid w:val="008150DE"/>
    <w:rsid w:val="00815FF4"/>
    <w:rsid w:val="00826C60"/>
    <w:rsid w:val="0083231D"/>
    <w:rsid w:val="008335E9"/>
    <w:rsid w:val="00835F5F"/>
    <w:rsid w:val="00836A87"/>
    <w:rsid w:val="00836DD1"/>
    <w:rsid w:val="0084564A"/>
    <w:rsid w:val="00846919"/>
    <w:rsid w:val="00847FD2"/>
    <w:rsid w:val="00850822"/>
    <w:rsid w:val="00854769"/>
    <w:rsid w:val="0086101B"/>
    <w:rsid w:val="00865246"/>
    <w:rsid w:val="00865AE6"/>
    <w:rsid w:val="008672F6"/>
    <w:rsid w:val="008701BE"/>
    <w:rsid w:val="00871DB5"/>
    <w:rsid w:val="00872A32"/>
    <w:rsid w:val="0088229C"/>
    <w:rsid w:val="00884F86"/>
    <w:rsid w:val="00890AD9"/>
    <w:rsid w:val="00893E9F"/>
    <w:rsid w:val="00893F96"/>
    <w:rsid w:val="008A01ED"/>
    <w:rsid w:val="008B171B"/>
    <w:rsid w:val="008B3425"/>
    <w:rsid w:val="008B37DF"/>
    <w:rsid w:val="008C0D4F"/>
    <w:rsid w:val="008C115F"/>
    <w:rsid w:val="008C1695"/>
    <w:rsid w:val="008E2D01"/>
    <w:rsid w:val="008F3ADD"/>
    <w:rsid w:val="008F5608"/>
    <w:rsid w:val="008F5E26"/>
    <w:rsid w:val="008F62CC"/>
    <w:rsid w:val="0090177A"/>
    <w:rsid w:val="00902F78"/>
    <w:rsid w:val="00904AFB"/>
    <w:rsid w:val="009054FF"/>
    <w:rsid w:val="0091371C"/>
    <w:rsid w:val="009142AF"/>
    <w:rsid w:val="00914806"/>
    <w:rsid w:val="009201B0"/>
    <w:rsid w:val="00924B65"/>
    <w:rsid w:val="00925532"/>
    <w:rsid w:val="00930E96"/>
    <w:rsid w:val="009320FF"/>
    <w:rsid w:val="00933208"/>
    <w:rsid w:val="00934567"/>
    <w:rsid w:val="009355CF"/>
    <w:rsid w:val="0094120D"/>
    <w:rsid w:val="009513C5"/>
    <w:rsid w:val="009524A8"/>
    <w:rsid w:val="00955FC4"/>
    <w:rsid w:val="009658B3"/>
    <w:rsid w:val="00970C9A"/>
    <w:rsid w:val="00975E15"/>
    <w:rsid w:val="009776E2"/>
    <w:rsid w:val="00981D92"/>
    <w:rsid w:val="00986D45"/>
    <w:rsid w:val="00990618"/>
    <w:rsid w:val="00995FF5"/>
    <w:rsid w:val="009A22DB"/>
    <w:rsid w:val="009B191D"/>
    <w:rsid w:val="009B308F"/>
    <w:rsid w:val="009B4793"/>
    <w:rsid w:val="009C099A"/>
    <w:rsid w:val="009C0D57"/>
    <w:rsid w:val="009C5C2C"/>
    <w:rsid w:val="009C77D1"/>
    <w:rsid w:val="009D18D3"/>
    <w:rsid w:val="009E134D"/>
    <w:rsid w:val="009E3204"/>
    <w:rsid w:val="009F3216"/>
    <w:rsid w:val="009F5267"/>
    <w:rsid w:val="009F7A8D"/>
    <w:rsid w:val="009F7F20"/>
    <w:rsid w:val="00A024C6"/>
    <w:rsid w:val="00A05590"/>
    <w:rsid w:val="00A05A24"/>
    <w:rsid w:val="00A05C7F"/>
    <w:rsid w:val="00A062DA"/>
    <w:rsid w:val="00A11768"/>
    <w:rsid w:val="00A1313C"/>
    <w:rsid w:val="00A14915"/>
    <w:rsid w:val="00A15283"/>
    <w:rsid w:val="00A17860"/>
    <w:rsid w:val="00A255A5"/>
    <w:rsid w:val="00A26FB9"/>
    <w:rsid w:val="00A2735D"/>
    <w:rsid w:val="00A31881"/>
    <w:rsid w:val="00A364BC"/>
    <w:rsid w:val="00A423CC"/>
    <w:rsid w:val="00A45943"/>
    <w:rsid w:val="00A5144F"/>
    <w:rsid w:val="00A53D4B"/>
    <w:rsid w:val="00A601F0"/>
    <w:rsid w:val="00A61FA3"/>
    <w:rsid w:val="00A71986"/>
    <w:rsid w:val="00A85905"/>
    <w:rsid w:val="00A91CE0"/>
    <w:rsid w:val="00A91E72"/>
    <w:rsid w:val="00A9433F"/>
    <w:rsid w:val="00AB386E"/>
    <w:rsid w:val="00AB5D86"/>
    <w:rsid w:val="00AB6556"/>
    <w:rsid w:val="00AC0AF3"/>
    <w:rsid w:val="00AC234C"/>
    <w:rsid w:val="00AC5911"/>
    <w:rsid w:val="00AD0380"/>
    <w:rsid w:val="00AD156D"/>
    <w:rsid w:val="00AD1C4A"/>
    <w:rsid w:val="00AE31A6"/>
    <w:rsid w:val="00AE5085"/>
    <w:rsid w:val="00AE5956"/>
    <w:rsid w:val="00AF1364"/>
    <w:rsid w:val="00AF7B34"/>
    <w:rsid w:val="00B0072D"/>
    <w:rsid w:val="00B04A19"/>
    <w:rsid w:val="00B05C90"/>
    <w:rsid w:val="00B114C8"/>
    <w:rsid w:val="00B1336D"/>
    <w:rsid w:val="00B20292"/>
    <w:rsid w:val="00B22DB4"/>
    <w:rsid w:val="00B302DA"/>
    <w:rsid w:val="00B3090E"/>
    <w:rsid w:val="00B31773"/>
    <w:rsid w:val="00B32A4C"/>
    <w:rsid w:val="00B37C78"/>
    <w:rsid w:val="00B418B6"/>
    <w:rsid w:val="00B41F44"/>
    <w:rsid w:val="00B52CF7"/>
    <w:rsid w:val="00B5612B"/>
    <w:rsid w:val="00B56E92"/>
    <w:rsid w:val="00B60650"/>
    <w:rsid w:val="00B60CEB"/>
    <w:rsid w:val="00B618F8"/>
    <w:rsid w:val="00B71A5D"/>
    <w:rsid w:val="00B7355D"/>
    <w:rsid w:val="00B74C5A"/>
    <w:rsid w:val="00B8123C"/>
    <w:rsid w:val="00B822D4"/>
    <w:rsid w:val="00B82D76"/>
    <w:rsid w:val="00B83C04"/>
    <w:rsid w:val="00B85994"/>
    <w:rsid w:val="00B95260"/>
    <w:rsid w:val="00BA26DA"/>
    <w:rsid w:val="00BA3F32"/>
    <w:rsid w:val="00BA7532"/>
    <w:rsid w:val="00BA7FA7"/>
    <w:rsid w:val="00BB146B"/>
    <w:rsid w:val="00BB1B59"/>
    <w:rsid w:val="00BB4678"/>
    <w:rsid w:val="00BB4A0A"/>
    <w:rsid w:val="00BC113C"/>
    <w:rsid w:val="00BC1737"/>
    <w:rsid w:val="00BC7B27"/>
    <w:rsid w:val="00BD1527"/>
    <w:rsid w:val="00BD4CF4"/>
    <w:rsid w:val="00BD5092"/>
    <w:rsid w:val="00BD5D4F"/>
    <w:rsid w:val="00BD6450"/>
    <w:rsid w:val="00BE0CFB"/>
    <w:rsid w:val="00BE1BB8"/>
    <w:rsid w:val="00BE3879"/>
    <w:rsid w:val="00BE42A0"/>
    <w:rsid w:val="00BE469C"/>
    <w:rsid w:val="00BF7110"/>
    <w:rsid w:val="00C11793"/>
    <w:rsid w:val="00C20251"/>
    <w:rsid w:val="00C21C3E"/>
    <w:rsid w:val="00C2342E"/>
    <w:rsid w:val="00C235E4"/>
    <w:rsid w:val="00C272BF"/>
    <w:rsid w:val="00C27F3F"/>
    <w:rsid w:val="00C3001F"/>
    <w:rsid w:val="00C3329E"/>
    <w:rsid w:val="00C41343"/>
    <w:rsid w:val="00C512FF"/>
    <w:rsid w:val="00C54006"/>
    <w:rsid w:val="00C5441C"/>
    <w:rsid w:val="00C54EE9"/>
    <w:rsid w:val="00C55999"/>
    <w:rsid w:val="00C560E2"/>
    <w:rsid w:val="00C57372"/>
    <w:rsid w:val="00C610A8"/>
    <w:rsid w:val="00C63353"/>
    <w:rsid w:val="00C63D0E"/>
    <w:rsid w:val="00C64AC2"/>
    <w:rsid w:val="00C72794"/>
    <w:rsid w:val="00C73C52"/>
    <w:rsid w:val="00C81A09"/>
    <w:rsid w:val="00C832A6"/>
    <w:rsid w:val="00C84DAB"/>
    <w:rsid w:val="00C87E5F"/>
    <w:rsid w:val="00C96542"/>
    <w:rsid w:val="00C96977"/>
    <w:rsid w:val="00C97242"/>
    <w:rsid w:val="00C97E1C"/>
    <w:rsid w:val="00CA036E"/>
    <w:rsid w:val="00CA2D62"/>
    <w:rsid w:val="00CA384B"/>
    <w:rsid w:val="00CB0665"/>
    <w:rsid w:val="00CB08F9"/>
    <w:rsid w:val="00CB44C0"/>
    <w:rsid w:val="00CB6B12"/>
    <w:rsid w:val="00CB7BD7"/>
    <w:rsid w:val="00CC0CAD"/>
    <w:rsid w:val="00CC5B92"/>
    <w:rsid w:val="00CC607F"/>
    <w:rsid w:val="00CD2736"/>
    <w:rsid w:val="00CD57A8"/>
    <w:rsid w:val="00CE1175"/>
    <w:rsid w:val="00CE4B01"/>
    <w:rsid w:val="00CF154E"/>
    <w:rsid w:val="00D02CC7"/>
    <w:rsid w:val="00D06A2A"/>
    <w:rsid w:val="00D06D37"/>
    <w:rsid w:val="00D110F8"/>
    <w:rsid w:val="00D2163E"/>
    <w:rsid w:val="00D21EC3"/>
    <w:rsid w:val="00D22361"/>
    <w:rsid w:val="00D23F74"/>
    <w:rsid w:val="00D24822"/>
    <w:rsid w:val="00D24B73"/>
    <w:rsid w:val="00D2557F"/>
    <w:rsid w:val="00D30636"/>
    <w:rsid w:val="00D33024"/>
    <w:rsid w:val="00D34E77"/>
    <w:rsid w:val="00D374FC"/>
    <w:rsid w:val="00D42BD1"/>
    <w:rsid w:val="00D47470"/>
    <w:rsid w:val="00D5341D"/>
    <w:rsid w:val="00D53598"/>
    <w:rsid w:val="00D53CA4"/>
    <w:rsid w:val="00D559DC"/>
    <w:rsid w:val="00D57E20"/>
    <w:rsid w:val="00D6170F"/>
    <w:rsid w:val="00D62BC8"/>
    <w:rsid w:val="00D648C7"/>
    <w:rsid w:val="00D71906"/>
    <w:rsid w:val="00D724C5"/>
    <w:rsid w:val="00D81AA0"/>
    <w:rsid w:val="00D96F87"/>
    <w:rsid w:val="00DA05E4"/>
    <w:rsid w:val="00DA3C10"/>
    <w:rsid w:val="00DA5338"/>
    <w:rsid w:val="00DA7BDB"/>
    <w:rsid w:val="00DA7C45"/>
    <w:rsid w:val="00DB258C"/>
    <w:rsid w:val="00DB3345"/>
    <w:rsid w:val="00DB7F01"/>
    <w:rsid w:val="00DC06E2"/>
    <w:rsid w:val="00DC4697"/>
    <w:rsid w:val="00DC50FA"/>
    <w:rsid w:val="00DC6832"/>
    <w:rsid w:val="00DD5574"/>
    <w:rsid w:val="00DD75C1"/>
    <w:rsid w:val="00DE4E99"/>
    <w:rsid w:val="00DF1B14"/>
    <w:rsid w:val="00DF1B88"/>
    <w:rsid w:val="00DF4564"/>
    <w:rsid w:val="00DF67B2"/>
    <w:rsid w:val="00E04F67"/>
    <w:rsid w:val="00E05CD1"/>
    <w:rsid w:val="00E15C6E"/>
    <w:rsid w:val="00E1755A"/>
    <w:rsid w:val="00E2601E"/>
    <w:rsid w:val="00E46671"/>
    <w:rsid w:val="00E47811"/>
    <w:rsid w:val="00E51722"/>
    <w:rsid w:val="00E62688"/>
    <w:rsid w:val="00E72805"/>
    <w:rsid w:val="00E72DFC"/>
    <w:rsid w:val="00E748BF"/>
    <w:rsid w:val="00E801F6"/>
    <w:rsid w:val="00E80ABB"/>
    <w:rsid w:val="00E9042B"/>
    <w:rsid w:val="00E937A3"/>
    <w:rsid w:val="00E94BEA"/>
    <w:rsid w:val="00E9547C"/>
    <w:rsid w:val="00E95EFF"/>
    <w:rsid w:val="00EA09DE"/>
    <w:rsid w:val="00EA1CE9"/>
    <w:rsid w:val="00EA2910"/>
    <w:rsid w:val="00EA4664"/>
    <w:rsid w:val="00EA7594"/>
    <w:rsid w:val="00EA7808"/>
    <w:rsid w:val="00EB0456"/>
    <w:rsid w:val="00EB0CB2"/>
    <w:rsid w:val="00EC02C7"/>
    <w:rsid w:val="00EC3162"/>
    <w:rsid w:val="00EC46CF"/>
    <w:rsid w:val="00EC6D18"/>
    <w:rsid w:val="00ED0749"/>
    <w:rsid w:val="00ED7CB5"/>
    <w:rsid w:val="00EE260A"/>
    <w:rsid w:val="00EE34A7"/>
    <w:rsid w:val="00EE635A"/>
    <w:rsid w:val="00EF0AB0"/>
    <w:rsid w:val="00EF2158"/>
    <w:rsid w:val="00EF58B2"/>
    <w:rsid w:val="00EF7E82"/>
    <w:rsid w:val="00F026E7"/>
    <w:rsid w:val="00F064F2"/>
    <w:rsid w:val="00F10116"/>
    <w:rsid w:val="00F10B25"/>
    <w:rsid w:val="00F11631"/>
    <w:rsid w:val="00F12068"/>
    <w:rsid w:val="00F146FD"/>
    <w:rsid w:val="00F16FEF"/>
    <w:rsid w:val="00F17C87"/>
    <w:rsid w:val="00F20645"/>
    <w:rsid w:val="00F230BE"/>
    <w:rsid w:val="00F31959"/>
    <w:rsid w:val="00F355C9"/>
    <w:rsid w:val="00F43357"/>
    <w:rsid w:val="00F43AF8"/>
    <w:rsid w:val="00F5423B"/>
    <w:rsid w:val="00F561E2"/>
    <w:rsid w:val="00F566B5"/>
    <w:rsid w:val="00F6068A"/>
    <w:rsid w:val="00F7428A"/>
    <w:rsid w:val="00F758B6"/>
    <w:rsid w:val="00F81016"/>
    <w:rsid w:val="00F90F41"/>
    <w:rsid w:val="00F927B3"/>
    <w:rsid w:val="00F93DCB"/>
    <w:rsid w:val="00F9437D"/>
    <w:rsid w:val="00FA19D5"/>
    <w:rsid w:val="00FA24B6"/>
    <w:rsid w:val="00FA79F1"/>
    <w:rsid w:val="00FB23BF"/>
    <w:rsid w:val="00FB4026"/>
    <w:rsid w:val="00FC6DF9"/>
    <w:rsid w:val="00FC7255"/>
    <w:rsid w:val="00FD13B0"/>
    <w:rsid w:val="00FD13CA"/>
    <w:rsid w:val="00FD3B97"/>
    <w:rsid w:val="00FE0876"/>
    <w:rsid w:val="00FE21AB"/>
    <w:rsid w:val="00FE2526"/>
    <w:rsid w:val="00FE5951"/>
    <w:rsid w:val="00FF0B44"/>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123C"/>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490193"/>
    <w:pPr>
      <w:keepLines/>
      <w:numPr>
        <w:numId w:val="11"/>
      </w:numPr>
      <w:tabs>
        <w:tab w:val="left" w:pos="567"/>
        <w:tab w:val="num" w:pos="1134"/>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4B6F9E"/>
    <w:pPr>
      <w:keepNext/>
      <w:keepLines/>
      <w:numPr>
        <w:numId w:val="31"/>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4B6F9E"/>
    <w:pPr>
      <w:numPr>
        <w:numId w:val="32"/>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10756">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64825177">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786149968">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4815530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482C4-E10B-4966-AAAC-A2A0AF85D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14</Pages>
  <Words>2992</Words>
  <Characters>16037</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18992</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Aurore ZOELLER</cp:lastModifiedBy>
  <cp:revision>15</cp:revision>
  <cp:lastPrinted>2020-02-03T14:28:00Z</cp:lastPrinted>
  <dcterms:created xsi:type="dcterms:W3CDTF">2025-03-14T08:10:00Z</dcterms:created>
  <dcterms:modified xsi:type="dcterms:W3CDTF">2025-07-11T07:04:00Z</dcterms:modified>
</cp:coreProperties>
</file>