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6E851" w14:textId="77777777" w:rsidR="00BC0CAB" w:rsidRPr="00746005" w:rsidRDefault="00BC0CAB" w:rsidP="00BC0CAB">
      <w:pPr>
        <w:jc w:val="center"/>
        <w:rPr>
          <w:rFonts w:asciiTheme="minorHAnsi" w:hAnsiTheme="minorHAnsi" w:cstheme="minorHAnsi"/>
        </w:rPr>
      </w:pPr>
    </w:p>
    <w:p w14:paraId="49CB4B42" w14:textId="77777777" w:rsidR="00BC0CAB" w:rsidRPr="00746005" w:rsidRDefault="00BC0CAB" w:rsidP="00BC0CAB">
      <w:pPr>
        <w:jc w:val="center"/>
        <w:rPr>
          <w:rFonts w:asciiTheme="minorHAnsi" w:hAnsiTheme="minorHAnsi" w:cstheme="minorHAnsi"/>
        </w:rPr>
      </w:pPr>
    </w:p>
    <w:p w14:paraId="17130908" w14:textId="77777777" w:rsidR="00BC0CAB" w:rsidRPr="009C0868" w:rsidRDefault="00BC0CAB" w:rsidP="00BC0CAB">
      <w:pPr>
        <w:jc w:val="center"/>
        <w:rPr>
          <w:rFonts w:asciiTheme="minorHAnsi" w:hAnsiTheme="minorHAnsi" w:cstheme="minorHAnsi"/>
          <w:noProof/>
        </w:rPr>
      </w:pPr>
      <w:r w:rsidRPr="009C0868">
        <w:rPr>
          <w:rFonts w:asciiTheme="minorHAnsi" w:hAnsiTheme="minorHAnsi" w:cstheme="minorHAnsi"/>
          <w:noProof/>
        </w:rPr>
        <w:drawing>
          <wp:inline distT="0" distB="0" distL="0" distR="0" wp14:anchorId="470163E3" wp14:editId="1B61D6CE">
            <wp:extent cx="2574758" cy="651445"/>
            <wp:effectExtent l="0" t="0" r="0" b="0"/>
            <wp:docPr id="7" name="Graphique 6">
              <a:extLst xmlns:a="http://schemas.openxmlformats.org/drawingml/2006/main">
                <a:ext uri="{FF2B5EF4-FFF2-40B4-BE49-F238E27FC236}">
                  <a16:creationId xmlns:a16="http://schemas.microsoft.com/office/drawing/2014/main" id="{3EE0D9DC-CE83-2341-86EE-66A54B22C5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que 6">
                      <a:extLst>
                        <a:ext uri="{FF2B5EF4-FFF2-40B4-BE49-F238E27FC236}">
                          <a16:creationId xmlns:a16="http://schemas.microsoft.com/office/drawing/2014/main" id="{3EE0D9DC-CE83-2341-86EE-66A54B22C577}"/>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92318" cy="655888"/>
                    </a:xfrm>
                    <a:prstGeom prst="rect">
                      <a:avLst/>
                    </a:prstGeom>
                  </pic:spPr>
                </pic:pic>
              </a:graphicData>
            </a:graphic>
          </wp:inline>
        </w:drawing>
      </w:r>
    </w:p>
    <w:p w14:paraId="504E3A84" w14:textId="77777777" w:rsidR="00BC0CAB" w:rsidRPr="009C0868" w:rsidRDefault="00BC0CAB" w:rsidP="00BC0CAB">
      <w:pPr>
        <w:jc w:val="center"/>
        <w:rPr>
          <w:rFonts w:asciiTheme="minorHAnsi" w:hAnsiTheme="minorHAnsi" w:cstheme="minorHAnsi"/>
        </w:rPr>
      </w:pPr>
    </w:p>
    <w:p w14:paraId="6427C626" w14:textId="77777777" w:rsidR="00BC0CAB" w:rsidRPr="009C0868" w:rsidRDefault="00BC0CAB" w:rsidP="00BC0CAB">
      <w:pPr>
        <w:jc w:val="center"/>
        <w:rPr>
          <w:rFonts w:asciiTheme="minorHAnsi" w:hAnsiTheme="minorHAnsi" w:cstheme="minorHAnsi"/>
        </w:rPr>
      </w:pPr>
      <w:r w:rsidRPr="009C0868">
        <w:rPr>
          <w:rFonts w:asciiTheme="minorHAnsi" w:hAnsiTheme="minorHAnsi" w:cstheme="minorHAnsi"/>
        </w:rPr>
        <w:t>Institut national de recherche pour l'agriculture, l'alimentation et l'environnement</w:t>
      </w:r>
    </w:p>
    <w:p w14:paraId="64E984BB" w14:textId="77777777" w:rsidR="00BC0CAB" w:rsidRPr="009C0868" w:rsidRDefault="00BC0CAB" w:rsidP="00BC0CAB">
      <w:pPr>
        <w:jc w:val="center"/>
        <w:rPr>
          <w:rFonts w:asciiTheme="minorHAnsi" w:hAnsiTheme="minorHAnsi" w:cstheme="minorHAnsi"/>
        </w:rPr>
      </w:pPr>
      <w:r w:rsidRPr="009C0868">
        <w:rPr>
          <w:rFonts w:asciiTheme="minorHAnsi" w:hAnsiTheme="minorHAnsi" w:cstheme="minorHAnsi"/>
        </w:rPr>
        <w:t>Direction du Financement et des Achats</w:t>
      </w:r>
    </w:p>
    <w:p w14:paraId="6D95ED78" w14:textId="77777777" w:rsidR="00BC0CAB" w:rsidRPr="009C0868" w:rsidRDefault="00BC0CAB" w:rsidP="00BC0CAB">
      <w:pPr>
        <w:jc w:val="center"/>
        <w:rPr>
          <w:rFonts w:asciiTheme="minorHAnsi" w:hAnsiTheme="minorHAnsi" w:cstheme="minorHAnsi"/>
        </w:rPr>
      </w:pPr>
      <w:r w:rsidRPr="009C0868">
        <w:rPr>
          <w:rFonts w:asciiTheme="minorHAnsi" w:hAnsiTheme="minorHAnsi" w:cstheme="minorHAnsi"/>
        </w:rPr>
        <w:t>Service des achats</w:t>
      </w:r>
    </w:p>
    <w:p w14:paraId="2BC4183F" w14:textId="77777777" w:rsidR="00BC0CAB" w:rsidRPr="009C0868" w:rsidRDefault="00BC0CAB" w:rsidP="00BC0CAB">
      <w:pPr>
        <w:jc w:val="center"/>
        <w:rPr>
          <w:rFonts w:asciiTheme="minorHAnsi" w:hAnsiTheme="minorHAnsi" w:cstheme="minorHAnsi"/>
        </w:rPr>
      </w:pPr>
      <w:r w:rsidRPr="009C0868">
        <w:rPr>
          <w:rFonts w:asciiTheme="minorHAnsi" w:hAnsiTheme="minorHAnsi" w:cstheme="minorHAnsi"/>
        </w:rPr>
        <w:t>147 rue de l’Université</w:t>
      </w:r>
    </w:p>
    <w:p w14:paraId="1CE2E1E9" w14:textId="77777777" w:rsidR="00BC0CAB" w:rsidRPr="009C0868" w:rsidRDefault="00BC0CAB" w:rsidP="00BC0CAB">
      <w:pPr>
        <w:jc w:val="center"/>
        <w:rPr>
          <w:rFonts w:asciiTheme="minorHAnsi" w:hAnsiTheme="minorHAnsi" w:cstheme="minorHAnsi"/>
          <w:sz w:val="24"/>
          <w:szCs w:val="24"/>
        </w:rPr>
      </w:pPr>
      <w:r w:rsidRPr="009C0868">
        <w:rPr>
          <w:rFonts w:asciiTheme="minorHAnsi" w:hAnsiTheme="minorHAnsi" w:cstheme="minorHAnsi"/>
        </w:rPr>
        <w:t>75338 PARIS CEDEX 07</w:t>
      </w:r>
    </w:p>
    <w:p w14:paraId="4D2715C7" w14:textId="77777777" w:rsidR="00DB19F5" w:rsidRPr="009C0868" w:rsidRDefault="00DB19F5" w:rsidP="00DB19F5"/>
    <w:p w14:paraId="6F7B4AA8" w14:textId="77777777" w:rsidR="00DB19F5" w:rsidRPr="009C0868" w:rsidRDefault="00DB19F5" w:rsidP="00DB19F5"/>
    <w:p w14:paraId="160AD672" w14:textId="77777777" w:rsidR="00DB19F5" w:rsidRPr="009C0868" w:rsidRDefault="00DB19F5" w:rsidP="00DB19F5"/>
    <w:p w14:paraId="38D19C2C" w14:textId="77777777" w:rsidR="00DB19F5" w:rsidRPr="009C0868" w:rsidRDefault="00DB19F5" w:rsidP="00DB19F5">
      <w:pPr>
        <w:rPr>
          <w:rFonts w:ascii="Calibri" w:hAnsi="Calibri" w:cs="Calibri"/>
        </w:rPr>
      </w:pPr>
      <w:r w:rsidRPr="009C0868">
        <w:rPr>
          <w:noProof/>
        </w:rPr>
        <mc:AlternateContent>
          <mc:Choice Requires="wpg">
            <w:drawing>
              <wp:inline distT="0" distB="0" distL="0" distR="0" wp14:anchorId="6321B1EF" wp14:editId="1EB40920">
                <wp:extent cx="5859145" cy="3089275"/>
                <wp:effectExtent l="0" t="0" r="0" b="0"/>
                <wp:docPr id="13" name="Groupe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9145" cy="3089275"/>
                          <a:chOff x="80" y="-174"/>
                          <a:chExt cx="15724" cy="6632"/>
                        </a:xfrm>
                      </wpg:grpSpPr>
                      <pic:pic xmlns:pic="http://schemas.openxmlformats.org/drawingml/2006/picture">
                        <pic:nvPicPr>
                          <pic:cNvPr id="14" name="Image 5"/>
                          <pic:cNvPicPr/>
                        </pic:nvPicPr>
                        <pic:blipFill>
                          <a:blip r:embed="rId13"/>
                          <a:srcRect l="1128" r="10"/>
                          <a:stretch/>
                        </pic:blipFill>
                        <pic:spPr bwMode="auto">
                          <a:xfrm>
                            <a:off x="80" y="-174"/>
                            <a:ext cx="13767" cy="6632"/>
                          </a:xfrm>
                          <a:prstGeom prst="rect">
                            <a:avLst/>
                          </a:prstGeom>
                          <a:solidFill>
                            <a:srgbClr val="FFFFFF"/>
                          </a:solidFill>
                          <a:ln>
                            <a:noFill/>
                          </a:ln>
                        </pic:spPr>
                      </pic:pic>
                      <wps:wsp>
                        <wps:cNvPr id="15" name="Rectangle 2"/>
                        <wps:cNvSpPr/>
                        <wps:spPr bwMode="auto">
                          <a:xfrm>
                            <a:off x="174" y="1101"/>
                            <a:ext cx="15630" cy="5199"/>
                          </a:xfrm>
                          <a:prstGeom prst="rect">
                            <a:avLst/>
                          </a:prstGeom>
                          <a:noFill/>
                          <a:ln>
                            <a:noFill/>
                          </a:ln>
                        </wps:spPr>
                        <wps:txbx>
                          <w:txbxContent>
                            <w:p w14:paraId="01650A91" w14:textId="77777777" w:rsidR="000114C6" w:rsidRDefault="000114C6" w:rsidP="00DB19F5">
                              <w:pPr>
                                <w:jc w:val="center"/>
                                <w:rPr>
                                  <w:b/>
                                  <w:color w:val="008B8E"/>
                                  <w:sz w:val="36"/>
                                </w:rPr>
                              </w:pPr>
                            </w:p>
                            <w:p w14:paraId="11CE81D9" w14:textId="39AEDCB6" w:rsidR="000114C6" w:rsidRPr="00153346" w:rsidRDefault="000114C6" w:rsidP="004657B5">
                              <w:pPr>
                                <w:pStyle w:val="Titre"/>
                                <w:spacing w:line="276" w:lineRule="auto"/>
                                <w:rPr>
                                  <w:rFonts w:ascii="Trebuchet MS" w:eastAsiaTheme="minorHAnsi" w:hAnsi="Trebuchet MS"/>
                                  <w:color w:val="135764"/>
                                  <w:sz w:val="40"/>
                                  <w:szCs w:val="19"/>
                                </w:rPr>
                              </w:pPr>
                              <w:r w:rsidRPr="00153346">
                                <w:rPr>
                                  <w:rFonts w:ascii="Trebuchet MS" w:eastAsiaTheme="minorHAnsi" w:hAnsi="Trebuchet MS"/>
                                  <w:color w:val="135764"/>
                                  <w:sz w:val="40"/>
                                  <w:szCs w:val="19"/>
                                </w:rPr>
                                <w:t xml:space="preserve">Prestations de formation destinées aux Directrices et Directeurs d’Unité et aux Directrices et Directeurs d’Unité </w:t>
                              </w:r>
                              <w:proofErr w:type="spellStart"/>
                              <w:r w:rsidRPr="00153346">
                                <w:rPr>
                                  <w:rFonts w:ascii="Trebuchet MS" w:eastAsiaTheme="minorHAnsi" w:hAnsi="Trebuchet MS"/>
                                  <w:color w:val="135764"/>
                                  <w:sz w:val="40"/>
                                  <w:szCs w:val="19"/>
                                </w:rPr>
                                <w:t>adjoint·e·s</w:t>
                              </w:r>
                              <w:proofErr w:type="spellEnd"/>
                              <w:r w:rsidRPr="00153346">
                                <w:rPr>
                                  <w:rFonts w:ascii="Trebuchet MS" w:eastAsiaTheme="minorHAnsi" w:hAnsi="Trebuchet MS"/>
                                  <w:color w:val="135764"/>
                                  <w:sz w:val="40"/>
                                  <w:szCs w:val="19"/>
                                </w:rPr>
                                <w:t xml:space="preserve"> d’INRAE</w:t>
                              </w:r>
                            </w:p>
                            <w:p w14:paraId="6B61FC5C" w14:textId="229A8F22" w:rsidR="000114C6" w:rsidRPr="001F4962" w:rsidRDefault="000114C6" w:rsidP="001F4962">
                              <w:pPr>
                                <w:pStyle w:val="Titre"/>
                                <w:rPr>
                                  <w:color w:val="538135" w:themeColor="accent6" w:themeShade="BF"/>
                                  <w:sz w:val="36"/>
                                  <w:szCs w:val="36"/>
                                </w:rPr>
                              </w:pPr>
                            </w:p>
                            <w:p w14:paraId="291B4DFC" w14:textId="77777777" w:rsidR="000114C6" w:rsidRDefault="000114C6" w:rsidP="001F4962">
                              <w:pPr>
                                <w:pStyle w:val="Corpsdetexte"/>
                                <w:rPr>
                                  <w:sz w:val="54"/>
                                </w:rPr>
                              </w:pPr>
                            </w:p>
                            <w:p w14:paraId="1C52FDB9" w14:textId="7D1414DC" w:rsidR="000114C6" w:rsidRPr="00DB19F5" w:rsidRDefault="000114C6" w:rsidP="00CA2B37">
                              <w:pPr>
                                <w:jc w:val="center"/>
                                <w:rPr>
                                  <w:b/>
                                  <w:color w:val="008B8E"/>
                                  <w:sz w:val="36"/>
                                </w:rPr>
                              </w:pPr>
                            </w:p>
                          </w:txbxContent>
                        </wps:txbx>
                        <wps:bodyPr wrap="square" lIns="0" tIns="0" rIns="0" bIns="0"/>
                      </wps:wsp>
                    </wpg:wgp>
                  </a:graphicData>
                </a:graphic>
              </wp:inline>
            </w:drawing>
          </mc:Choice>
          <mc:Fallback>
            <w:pict>
              <v:group w14:anchorId="6321B1EF" id="Groupe 31" o:spid="_x0000_s1026" style="width:461.35pt;height:243.25pt;mso-position-horizontal-relative:char;mso-position-vertical-relative:line" coordorigin="80,-174" coordsize="15724,663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QtB/5Amn/wDXrF/6DWjWdoP/ACBNP/69Yv8A0GtG&#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80;top:-174;width:13767;height:6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" filled="t">
                  <v:imagedata r:id="rId14" o:title="" cropleft="739f" cropright="7f"/>
                </v:shape>
                <v:rect id="Rectangle 2" o:spid="_x0000_s1028" style="position:absolute;left:174;top:1101;width:15630;height:5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1650A91" w14:textId="77777777" w:rsidR="000114C6" w:rsidRDefault="000114C6" w:rsidP="00DB19F5">
                        <w:pPr>
                          <w:jc w:val="center"/>
                          <w:rPr>
                            <w:b/>
                            <w:color w:val="008B8E"/>
                            <w:sz w:val="36"/>
                          </w:rPr>
                        </w:pPr>
                      </w:p>
                      <w:p w14:paraId="11CE81D9" w14:textId="39AEDCB6" w:rsidR="000114C6" w:rsidRPr="00153346" w:rsidRDefault="000114C6" w:rsidP="004657B5">
                        <w:pPr>
                          <w:pStyle w:val="Titre"/>
                          <w:spacing w:line="276" w:lineRule="auto"/>
                          <w:rPr>
                            <w:rFonts w:ascii="Trebuchet MS" w:eastAsiaTheme="minorHAnsi" w:hAnsi="Trebuchet MS"/>
                            <w:color w:val="135764"/>
                            <w:sz w:val="40"/>
                            <w:szCs w:val="19"/>
                          </w:rPr>
                        </w:pPr>
                        <w:r w:rsidRPr="00153346">
                          <w:rPr>
                            <w:rFonts w:ascii="Trebuchet MS" w:eastAsiaTheme="minorHAnsi" w:hAnsi="Trebuchet MS"/>
                            <w:color w:val="135764"/>
                            <w:sz w:val="40"/>
                            <w:szCs w:val="19"/>
                          </w:rPr>
                          <w:t xml:space="preserve">Prestations de formation destinées aux Directrices et Directeurs d’Unité et aux Directrices et Directeurs d’Unité </w:t>
                        </w:r>
                        <w:proofErr w:type="spellStart"/>
                        <w:r w:rsidRPr="00153346">
                          <w:rPr>
                            <w:rFonts w:ascii="Trebuchet MS" w:eastAsiaTheme="minorHAnsi" w:hAnsi="Trebuchet MS"/>
                            <w:color w:val="135764"/>
                            <w:sz w:val="40"/>
                            <w:szCs w:val="19"/>
                          </w:rPr>
                          <w:t>adjoint·e·s</w:t>
                        </w:r>
                        <w:proofErr w:type="spellEnd"/>
                        <w:r w:rsidRPr="00153346">
                          <w:rPr>
                            <w:rFonts w:ascii="Trebuchet MS" w:eastAsiaTheme="minorHAnsi" w:hAnsi="Trebuchet MS"/>
                            <w:color w:val="135764"/>
                            <w:sz w:val="40"/>
                            <w:szCs w:val="19"/>
                          </w:rPr>
                          <w:t xml:space="preserve"> d’INRAE</w:t>
                        </w:r>
                      </w:p>
                      <w:p w14:paraId="6B61FC5C" w14:textId="229A8F22" w:rsidR="000114C6" w:rsidRPr="001F4962" w:rsidRDefault="000114C6" w:rsidP="001F4962">
                        <w:pPr>
                          <w:pStyle w:val="Titre"/>
                          <w:rPr>
                            <w:color w:val="538135" w:themeColor="accent6" w:themeShade="BF"/>
                            <w:sz w:val="36"/>
                            <w:szCs w:val="36"/>
                          </w:rPr>
                        </w:pPr>
                      </w:p>
                      <w:p w14:paraId="291B4DFC" w14:textId="77777777" w:rsidR="000114C6" w:rsidRDefault="000114C6" w:rsidP="001F4962">
                        <w:pPr>
                          <w:pStyle w:val="Corpsdetexte"/>
                          <w:rPr>
                            <w:sz w:val="54"/>
                          </w:rPr>
                        </w:pPr>
                      </w:p>
                      <w:p w14:paraId="1C52FDB9" w14:textId="7D1414DC" w:rsidR="000114C6" w:rsidRPr="00DB19F5" w:rsidRDefault="000114C6" w:rsidP="00CA2B37">
                        <w:pPr>
                          <w:jc w:val="center"/>
                          <w:rPr>
                            <w:b/>
                            <w:color w:val="008B8E"/>
                            <w:sz w:val="36"/>
                          </w:rPr>
                        </w:pPr>
                      </w:p>
                    </w:txbxContent>
                  </v:textbox>
                </v:rect>
                <w10:anchorlock/>
              </v:group>
            </w:pict>
          </mc:Fallback>
        </mc:AlternateContent>
      </w:r>
    </w:p>
    <w:p w14:paraId="5C6105C5" w14:textId="77777777" w:rsidR="00DB19F5" w:rsidRPr="009C0868" w:rsidRDefault="00DB19F5" w:rsidP="00DB19F5"/>
    <w:p w14:paraId="112742D7" w14:textId="77777777" w:rsidR="00DB19F5" w:rsidRPr="009C0868" w:rsidRDefault="00DB19F5" w:rsidP="00DB19F5"/>
    <w:p w14:paraId="2A3BF7A4" w14:textId="77777777" w:rsidR="00DB19F5" w:rsidRPr="009C0868" w:rsidRDefault="00DB19F5" w:rsidP="00DB19F5"/>
    <w:p w14:paraId="599817A2" w14:textId="77777777" w:rsidR="00DB19F5" w:rsidRPr="009C0868" w:rsidRDefault="00DB19F5" w:rsidP="00DB19F5">
      <w:pPr>
        <w:rPr>
          <w:i/>
        </w:rPr>
      </w:pPr>
    </w:p>
    <w:p w14:paraId="3ACF7F83" w14:textId="77777777" w:rsidR="00DB19F5" w:rsidRPr="009C0868" w:rsidRDefault="00DB19F5" w:rsidP="00DB19F5">
      <w:pPr>
        <w:jc w:val="center"/>
        <w:rPr>
          <w:rFonts w:ascii="Trebuchet MS" w:hAnsi="Trebuchet MS"/>
          <w:color w:val="135764"/>
          <w:sz w:val="40"/>
        </w:rPr>
      </w:pPr>
      <w:r w:rsidRPr="009C0868">
        <w:rPr>
          <w:rFonts w:ascii="Trebuchet MS" w:hAnsi="Trebuchet MS"/>
          <w:color w:val="135764"/>
          <w:sz w:val="40"/>
        </w:rPr>
        <w:t>CAHIER DES CLAUSES ADMINISTRATIVES PARTICULIÈRES</w:t>
      </w:r>
    </w:p>
    <w:p w14:paraId="455BA061" w14:textId="77777777" w:rsidR="00DB19F5" w:rsidRPr="009C0868" w:rsidRDefault="00DB19F5" w:rsidP="00DB19F5">
      <w:pPr>
        <w:jc w:val="center"/>
        <w:rPr>
          <w:rFonts w:ascii="Trebuchet MS" w:hAnsi="Trebuchet MS"/>
          <w:color w:val="135764"/>
          <w:sz w:val="40"/>
        </w:rPr>
      </w:pPr>
      <w:r w:rsidRPr="009C0868">
        <w:rPr>
          <w:rFonts w:ascii="Trebuchet MS" w:hAnsi="Trebuchet MS"/>
          <w:color w:val="135764"/>
          <w:sz w:val="40"/>
        </w:rPr>
        <w:t>(CCAP)</w:t>
      </w:r>
    </w:p>
    <w:p w14:paraId="67247045" w14:textId="77777777" w:rsidR="00DB19F5" w:rsidRPr="009C0868" w:rsidRDefault="00DB19F5" w:rsidP="00DB19F5">
      <w:pPr>
        <w:sectPr w:rsidR="00DB19F5" w:rsidRPr="009C0868">
          <w:footerReference w:type="even" r:id="rId15"/>
          <w:footerReference w:type="default" r:id="rId16"/>
          <w:footerReference w:type="first" r:id="rId17"/>
          <w:pgSz w:w="11906" w:h="16838"/>
          <w:pgMar w:top="1466" w:right="1274" w:bottom="715" w:left="1310" w:header="720" w:footer="720" w:gutter="0"/>
          <w:cols w:space="720"/>
          <w:titlePg/>
          <w:docGrid w:linePitch="360"/>
        </w:sectPr>
      </w:pPr>
    </w:p>
    <w:p w14:paraId="7BF3E865" w14:textId="77777777" w:rsidR="00DB19F5" w:rsidRPr="009C0868" w:rsidRDefault="00DB19F5" w:rsidP="00DB19F5">
      <w:bookmarkStart w:id="0" w:name="_Hlk79415464"/>
      <w:r w:rsidRPr="009C0868">
        <w:lastRenderedPageBreak/>
        <w:t xml:space="preserve">SOMMAIRE </w:t>
      </w:r>
      <w:bookmarkEnd w:id="0"/>
    </w:p>
    <w:p w14:paraId="0334BB22" w14:textId="4FC4F5DE" w:rsidR="00126650" w:rsidRDefault="00DB19F5">
      <w:pPr>
        <w:pStyle w:val="TM1"/>
        <w:tabs>
          <w:tab w:val="right" w:leader="dot" w:pos="9174"/>
        </w:tabs>
        <w:rPr>
          <w:rFonts w:asciiTheme="minorHAnsi" w:eastAsiaTheme="minorEastAsia" w:hAnsiTheme="minorHAnsi" w:cstheme="minorBidi"/>
          <w:b w:val="0"/>
          <w:bCs w:val="0"/>
          <w:noProof/>
          <w:color w:val="auto"/>
          <w:sz w:val="22"/>
          <w:szCs w:val="22"/>
        </w:rPr>
      </w:pPr>
      <w:r w:rsidRPr="009C0868">
        <w:fldChar w:fldCharType="begin"/>
      </w:r>
      <w:r w:rsidRPr="009C0868">
        <w:instrText xml:space="preserve"> TOC \h \z \t "Titre 1;1;Article;1;Sous article;2;Sous sous article;3" </w:instrText>
      </w:r>
      <w:r w:rsidRPr="009C0868">
        <w:fldChar w:fldCharType="separate"/>
      </w:r>
      <w:hyperlink w:anchor="_Toc203056592" w:history="1">
        <w:r w:rsidR="00126650" w:rsidRPr="00D32F5A">
          <w:rPr>
            <w:rStyle w:val="Lienhypertexte"/>
            <w:noProof/>
          </w:rPr>
          <w:t>Article 1 : Objet du marché</w:t>
        </w:r>
        <w:r w:rsidR="00126650">
          <w:rPr>
            <w:noProof/>
            <w:webHidden/>
          </w:rPr>
          <w:tab/>
        </w:r>
        <w:r w:rsidR="00126650">
          <w:rPr>
            <w:noProof/>
            <w:webHidden/>
          </w:rPr>
          <w:fldChar w:fldCharType="begin"/>
        </w:r>
        <w:r w:rsidR="00126650">
          <w:rPr>
            <w:noProof/>
            <w:webHidden/>
          </w:rPr>
          <w:instrText xml:space="preserve"> PAGEREF _Toc203056592 \h </w:instrText>
        </w:r>
        <w:r w:rsidR="00126650">
          <w:rPr>
            <w:noProof/>
            <w:webHidden/>
          </w:rPr>
        </w:r>
        <w:r w:rsidR="00126650">
          <w:rPr>
            <w:noProof/>
            <w:webHidden/>
          </w:rPr>
          <w:fldChar w:fldCharType="separate"/>
        </w:r>
        <w:r w:rsidR="00126650">
          <w:rPr>
            <w:noProof/>
            <w:webHidden/>
          </w:rPr>
          <w:t>3</w:t>
        </w:r>
        <w:r w:rsidR="00126650">
          <w:rPr>
            <w:noProof/>
            <w:webHidden/>
          </w:rPr>
          <w:fldChar w:fldCharType="end"/>
        </w:r>
      </w:hyperlink>
    </w:p>
    <w:p w14:paraId="18FBB715" w14:textId="60E77AE0"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593" w:history="1">
        <w:r w:rsidRPr="00D32F5A">
          <w:rPr>
            <w:rStyle w:val="Lienhypertexte"/>
            <w:noProof/>
          </w:rPr>
          <w:t>Article 2 : Allotissement</w:t>
        </w:r>
        <w:r>
          <w:rPr>
            <w:noProof/>
            <w:webHidden/>
          </w:rPr>
          <w:tab/>
        </w:r>
        <w:r>
          <w:rPr>
            <w:noProof/>
            <w:webHidden/>
          </w:rPr>
          <w:fldChar w:fldCharType="begin"/>
        </w:r>
        <w:r>
          <w:rPr>
            <w:noProof/>
            <w:webHidden/>
          </w:rPr>
          <w:instrText xml:space="preserve"> PAGEREF _Toc203056593 \h </w:instrText>
        </w:r>
        <w:r>
          <w:rPr>
            <w:noProof/>
            <w:webHidden/>
          </w:rPr>
        </w:r>
        <w:r>
          <w:rPr>
            <w:noProof/>
            <w:webHidden/>
          </w:rPr>
          <w:fldChar w:fldCharType="separate"/>
        </w:r>
        <w:r>
          <w:rPr>
            <w:noProof/>
            <w:webHidden/>
          </w:rPr>
          <w:t>3</w:t>
        </w:r>
        <w:r>
          <w:rPr>
            <w:noProof/>
            <w:webHidden/>
          </w:rPr>
          <w:fldChar w:fldCharType="end"/>
        </w:r>
      </w:hyperlink>
    </w:p>
    <w:p w14:paraId="0BAB6F29" w14:textId="0F7A26AC"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594" w:history="1">
        <w:r w:rsidRPr="00D32F5A">
          <w:rPr>
            <w:rStyle w:val="Lienhypertexte"/>
            <w:noProof/>
          </w:rPr>
          <w:t>Article 3 : Documents régissant le marché</w:t>
        </w:r>
        <w:r>
          <w:rPr>
            <w:noProof/>
            <w:webHidden/>
          </w:rPr>
          <w:tab/>
        </w:r>
        <w:r>
          <w:rPr>
            <w:noProof/>
            <w:webHidden/>
          </w:rPr>
          <w:fldChar w:fldCharType="begin"/>
        </w:r>
        <w:r>
          <w:rPr>
            <w:noProof/>
            <w:webHidden/>
          </w:rPr>
          <w:instrText xml:space="preserve"> PAGEREF _Toc203056594 \h </w:instrText>
        </w:r>
        <w:r>
          <w:rPr>
            <w:noProof/>
            <w:webHidden/>
          </w:rPr>
        </w:r>
        <w:r>
          <w:rPr>
            <w:noProof/>
            <w:webHidden/>
          </w:rPr>
          <w:fldChar w:fldCharType="separate"/>
        </w:r>
        <w:r>
          <w:rPr>
            <w:noProof/>
            <w:webHidden/>
          </w:rPr>
          <w:t>3</w:t>
        </w:r>
        <w:r>
          <w:rPr>
            <w:noProof/>
            <w:webHidden/>
          </w:rPr>
          <w:fldChar w:fldCharType="end"/>
        </w:r>
      </w:hyperlink>
    </w:p>
    <w:p w14:paraId="4AD429CC" w14:textId="69302E29"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595" w:history="1">
        <w:r w:rsidRPr="00D32F5A">
          <w:rPr>
            <w:rStyle w:val="Lienhypertexte"/>
            <w:noProof/>
          </w:rPr>
          <w:t>Article 4 : Forme du marché et exception d’exclusivité</w:t>
        </w:r>
        <w:r>
          <w:rPr>
            <w:noProof/>
            <w:webHidden/>
          </w:rPr>
          <w:tab/>
        </w:r>
        <w:r>
          <w:rPr>
            <w:noProof/>
            <w:webHidden/>
          </w:rPr>
          <w:fldChar w:fldCharType="begin"/>
        </w:r>
        <w:r>
          <w:rPr>
            <w:noProof/>
            <w:webHidden/>
          </w:rPr>
          <w:instrText xml:space="preserve"> PAGEREF _Toc203056595 \h </w:instrText>
        </w:r>
        <w:r>
          <w:rPr>
            <w:noProof/>
            <w:webHidden/>
          </w:rPr>
        </w:r>
        <w:r>
          <w:rPr>
            <w:noProof/>
            <w:webHidden/>
          </w:rPr>
          <w:fldChar w:fldCharType="separate"/>
        </w:r>
        <w:r>
          <w:rPr>
            <w:noProof/>
            <w:webHidden/>
          </w:rPr>
          <w:t>3</w:t>
        </w:r>
        <w:r>
          <w:rPr>
            <w:noProof/>
            <w:webHidden/>
          </w:rPr>
          <w:fldChar w:fldCharType="end"/>
        </w:r>
      </w:hyperlink>
    </w:p>
    <w:p w14:paraId="48544FE6" w14:textId="780207AB"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596" w:history="1">
        <w:r w:rsidRPr="00D32F5A">
          <w:rPr>
            <w:rStyle w:val="Lienhypertexte"/>
            <w:noProof/>
          </w:rPr>
          <w:t>Article 5 : Durée et montants du marché</w:t>
        </w:r>
        <w:r>
          <w:rPr>
            <w:noProof/>
            <w:webHidden/>
          </w:rPr>
          <w:tab/>
        </w:r>
        <w:r>
          <w:rPr>
            <w:noProof/>
            <w:webHidden/>
          </w:rPr>
          <w:fldChar w:fldCharType="begin"/>
        </w:r>
        <w:r>
          <w:rPr>
            <w:noProof/>
            <w:webHidden/>
          </w:rPr>
          <w:instrText xml:space="preserve"> PAGEREF _Toc203056596 \h </w:instrText>
        </w:r>
        <w:r>
          <w:rPr>
            <w:noProof/>
            <w:webHidden/>
          </w:rPr>
        </w:r>
        <w:r>
          <w:rPr>
            <w:noProof/>
            <w:webHidden/>
          </w:rPr>
          <w:fldChar w:fldCharType="separate"/>
        </w:r>
        <w:r>
          <w:rPr>
            <w:noProof/>
            <w:webHidden/>
          </w:rPr>
          <w:t>4</w:t>
        </w:r>
        <w:r>
          <w:rPr>
            <w:noProof/>
            <w:webHidden/>
          </w:rPr>
          <w:fldChar w:fldCharType="end"/>
        </w:r>
      </w:hyperlink>
    </w:p>
    <w:p w14:paraId="658A0DC2" w14:textId="5D4B9622" w:rsidR="00126650" w:rsidRDefault="00126650">
      <w:pPr>
        <w:pStyle w:val="TM2"/>
        <w:rPr>
          <w:rFonts w:asciiTheme="minorHAnsi" w:eastAsiaTheme="minorEastAsia" w:hAnsiTheme="minorHAnsi" w:cstheme="minorBidi"/>
          <w:i w:val="0"/>
          <w:iCs w:val="0"/>
          <w:noProof/>
          <w:color w:val="auto"/>
          <w:sz w:val="22"/>
          <w:szCs w:val="22"/>
        </w:rPr>
      </w:pPr>
      <w:hyperlink w:anchor="_Toc203056597" w:history="1">
        <w:r w:rsidRPr="00D32F5A">
          <w:rPr>
            <w:rStyle w:val="Lienhypertexte"/>
            <w:noProof/>
          </w:rPr>
          <w:t>Article 5.1 : Durée du marché</w:t>
        </w:r>
        <w:r>
          <w:rPr>
            <w:noProof/>
            <w:webHidden/>
          </w:rPr>
          <w:tab/>
        </w:r>
        <w:r>
          <w:rPr>
            <w:noProof/>
            <w:webHidden/>
          </w:rPr>
          <w:fldChar w:fldCharType="begin"/>
        </w:r>
        <w:r>
          <w:rPr>
            <w:noProof/>
            <w:webHidden/>
          </w:rPr>
          <w:instrText xml:space="preserve"> PAGEREF _Toc203056597 \h </w:instrText>
        </w:r>
        <w:r>
          <w:rPr>
            <w:noProof/>
            <w:webHidden/>
          </w:rPr>
        </w:r>
        <w:r>
          <w:rPr>
            <w:noProof/>
            <w:webHidden/>
          </w:rPr>
          <w:fldChar w:fldCharType="separate"/>
        </w:r>
        <w:r>
          <w:rPr>
            <w:noProof/>
            <w:webHidden/>
          </w:rPr>
          <w:t>4</w:t>
        </w:r>
        <w:r>
          <w:rPr>
            <w:noProof/>
            <w:webHidden/>
          </w:rPr>
          <w:fldChar w:fldCharType="end"/>
        </w:r>
      </w:hyperlink>
    </w:p>
    <w:p w14:paraId="7C3EB832" w14:textId="27CB4835" w:rsidR="00126650" w:rsidRDefault="00126650">
      <w:pPr>
        <w:pStyle w:val="TM2"/>
        <w:rPr>
          <w:rFonts w:asciiTheme="minorHAnsi" w:eastAsiaTheme="minorEastAsia" w:hAnsiTheme="minorHAnsi" w:cstheme="minorBidi"/>
          <w:i w:val="0"/>
          <w:iCs w:val="0"/>
          <w:noProof/>
          <w:color w:val="auto"/>
          <w:sz w:val="22"/>
          <w:szCs w:val="22"/>
        </w:rPr>
      </w:pPr>
      <w:hyperlink w:anchor="_Toc203056598" w:history="1">
        <w:r w:rsidRPr="00D32F5A">
          <w:rPr>
            <w:rStyle w:val="Lienhypertexte"/>
            <w:noProof/>
          </w:rPr>
          <w:t>Action 5.2 : Montants du marché</w:t>
        </w:r>
        <w:r>
          <w:rPr>
            <w:noProof/>
            <w:webHidden/>
          </w:rPr>
          <w:tab/>
        </w:r>
        <w:r>
          <w:rPr>
            <w:noProof/>
            <w:webHidden/>
          </w:rPr>
          <w:fldChar w:fldCharType="begin"/>
        </w:r>
        <w:r>
          <w:rPr>
            <w:noProof/>
            <w:webHidden/>
          </w:rPr>
          <w:instrText xml:space="preserve"> PAGEREF _Toc203056598 \h </w:instrText>
        </w:r>
        <w:r>
          <w:rPr>
            <w:noProof/>
            <w:webHidden/>
          </w:rPr>
        </w:r>
        <w:r>
          <w:rPr>
            <w:noProof/>
            <w:webHidden/>
          </w:rPr>
          <w:fldChar w:fldCharType="separate"/>
        </w:r>
        <w:r>
          <w:rPr>
            <w:noProof/>
            <w:webHidden/>
          </w:rPr>
          <w:t>4</w:t>
        </w:r>
        <w:r>
          <w:rPr>
            <w:noProof/>
            <w:webHidden/>
          </w:rPr>
          <w:fldChar w:fldCharType="end"/>
        </w:r>
      </w:hyperlink>
    </w:p>
    <w:p w14:paraId="0D2D4583" w14:textId="34DCA8A3"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599" w:history="1">
        <w:r w:rsidRPr="00D32F5A">
          <w:rPr>
            <w:rStyle w:val="Lienhypertexte"/>
            <w:noProof/>
          </w:rPr>
          <w:t>Article 6 : Délais d’exécution</w:t>
        </w:r>
        <w:r>
          <w:rPr>
            <w:noProof/>
            <w:webHidden/>
          </w:rPr>
          <w:tab/>
        </w:r>
        <w:r>
          <w:rPr>
            <w:noProof/>
            <w:webHidden/>
          </w:rPr>
          <w:fldChar w:fldCharType="begin"/>
        </w:r>
        <w:r>
          <w:rPr>
            <w:noProof/>
            <w:webHidden/>
          </w:rPr>
          <w:instrText xml:space="preserve"> PAGEREF _Toc203056599 \h </w:instrText>
        </w:r>
        <w:r>
          <w:rPr>
            <w:noProof/>
            <w:webHidden/>
          </w:rPr>
        </w:r>
        <w:r>
          <w:rPr>
            <w:noProof/>
            <w:webHidden/>
          </w:rPr>
          <w:fldChar w:fldCharType="separate"/>
        </w:r>
        <w:r>
          <w:rPr>
            <w:noProof/>
            <w:webHidden/>
          </w:rPr>
          <w:t>4</w:t>
        </w:r>
        <w:r>
          <w:rPr>
            <w:noProof/>
            <w:webHidden/>
          </w:rPr>
          <w:fldChar w:fldCharType="end"/>
        </w:r>
      </w:hyperlink>
    </w:p>
    <w:p w14:paraId="1CD06312" w14:textId="19BB0001"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00" w:history="1">
        <w:r w:rsidRPr="00D32F5A">
          <w:rPr>
            <w:rStyle w:val="Lienhypertexte"/>
            <w:noProof/>
          </w:rPr>
          <w:t>Article 7 : Obligations du titulaire</w:t>
        </w:r>
        <w:r>
          <w:rPr>
            <w:noProof/>
            <w:webHidden/>
          </w:rPr>
          <w:tab/>
        </w:r>
        <w:r>
          <w:rPr>
            <w:noProof/>
            <w:webHidden/>
          </w:rPr>
          <w:fldChar w:fldCharType="begin"/>
        </w:r>
        <w:r>
          <w:rPr>
            <w:noProof/>
            <w:webHidden/>
          </w:rPr>
          <w:instrText xml:space="preserve"> PAGEREF _Toc203056600 \h </w:instrText>
        </w:r>
        <w:r>
          <w:rPr>
            <w:noProof/>
            <w:webHidden/>
          </w:rPr>
        </w:r>
        <w:r>
          <w:rPr>
            <w:noProof/>
            <w:webHidden/>
          </w:rPr>
          <w:fldChar w:fldCharType="separate"/>
        </w:r>
        <w:r>
          <w:rPr>
            <w:noProof/>
            <w:webHidden/>
          </w:rPr>
          <w:t>4</w:t>
        </w:r>
        <w:r>
          <w:rPr>
            <w:noProof/>
            <w:webHidden/>
          </w:rPr>
          <w:fldChar w:fldCharType="end"/>
        </w:r>
      </w:hyperlink>
    </w:p>
    <w:p w14:paraId="01757106" w14:textId="35B40A2F" w:rsidR="00126650" w:rsidRDefault="00126650">
      <w:pPr>
        <w:pStyle w:val="TM2"/>
        <w:rPr>
          <w:rFonts w:asciiTheme="minorHAnsi" w:eastAsiaTheme="minorEastAsia" w:hAnsiTheme="minorHAnsi" w:cstheme="minorBidi"/>
          <w:i w:val="0"/>
          <w:iCs w:val="0"/>
          <w:noProof/>
          <w:color w:val="auto"/>
          <w:sz w:val="22"/>
          <w:szCs w:val="22"/>
        </w:rPr>
      </w:pPr>
      <w:hyperlink w:anchor="_Toc203056601" w:history="1">
        <w:r w:rsidRPr="00D32F5A">
          <w:rPr>
            <w:rStyle w:val="Lienhypertexte"/>
            <w:noProof/>
          </w:rPr>
          <w:t>Article 7.1 : Conditions générales</w:t>
        </w:r>
        <w:r>
          <w:rPr>
            <w:noProof/>
            <w:webHidden/>
          </w:rPr>
          <w:tab/>
        </w:r>
        <w:r>
          <w:rPr>
            <w:noProof/>
            <w:webHidden/>
          </w:rPr>
          <w:fldChar w:fldCharType="begin"/>
        </w:r>
        <w:r>
          <w:rPr>
            <w:noProof/>
            <w:webHidden/>
          </w:rPr>
          <w:instrText xml:space="preserve"> PAGEREF _Toc203056601 \h </w:instrText>
        </w:r>
        <w:r>
          <w:rPr>
            <w:noProof/>
            <w:webHidden/>
          </w:rPr>
        </w:r>
        <w:r>
          <w:rPr>
            <w:noProof/>
            <w:webHidden/>
          </w:rPr>
          <w:fldChar w:fldCharType="separate"/>
        </w:r>
        <w:r>
          <w:rPr>
            <w:noProof/>
            <w:webHidden/>
          </w:rPr>
          <w:t>4</w:t>
        </w:r>
        <w:r>
          <w:rPr>
            <w:noProof/>
            <w:webHidden/>
          </w:rPr>
          <w:fldChar w:fldCharType="end"/>
        </w:r>
      </w:hyperlink>
    </w:p>
    <w:p w14:paraId="117DB199" w14:textId="3C3CE34C" w:rsidR="00126650" w:rsidRDefault="00126650">
      <w:pPr>
        <w:pStyle w:val="TM2"/>
        <w:rPr>
          <w:rFonts w:asciiTheme="minorHAnsi" w:eastAsiaTheme="minorEastAsia" w:hAnsiTheme="minorHAnsi" w:cstheme="minorBidi"/>
          <w:i w:val="0"/>
          <w:iCs w:val="0"/>
          <w:noProof/>
          <w:color w:val="auto"/>
          <w:sz w:val="22"/>
          <w:szCs w:val="22"/>
        </w:rPr>
      </w:pPr>
      <w:hyperlink w:anchor="_Toc203056602" w:history="1">
        <w:r w:rsidRPr="00D32F5A">
          <w:rPr>
            <w:rStyle w:val="Lienhypertexte"/>
            <w:noProof/>
          </w:rPr>
          <w:t>Article 7.2 : Langue</w:t>
        </w:r>
        <w:r>
          <w:rPr>
            <w:noProof/>
            <w:webHidden/>
          </w:rPr>
          <w:tab/>
        </w:r>
        <w:r>
          <w:rPr>
            <w:noProof/>
            <w:webHidden/>
          </w:rPr>
          <w:fldChar w:fldCharType="begin"/>
        </w:r>
        <w:r>
          <w:rPr>
            <w:noProof/>
            <w:webHidden/>
          </w:rPr>
          <w:instrText xml:space="preserve"> PAGEREF _Toc203056602 \h </w:instrText>
        </w:r>
        <w:r>
          <w:rPr>
            <w:noProof/>
            <w:webHidden/>
          </w:rPr>
        </w:r>
        <w:r>
          <w:rPr>
            <w:noProof/>
            <w:webHidden/>
          </w:rPr>
          <w:fldChar w:fldCharType="separate"/>
        </w:r>
        <w:r>
          <w:rPr>
            <w:noProof/>
            <w:webHidden/>
          </w:rPr>
          <w:t>5</w:t>
        </w:r>
        <w:r>
          <w:rPr>
            <w:noProof/>
            <w:webHidden/>
          </w:rPr>
          <w:fldChar w:fldCharType="end"/>
        </w:r>
      </w:hyperlink>
    </w:p>
    <w:p w14:paraId="1E12F9D3" w14:textId="144EE1D8" w:rsidR="00126650" w:rsidRDefault="00126650">
      <w:pPr>
        <w:pStyle w:val="TM2"/>
        <w:rPr>
          <w:rFonts w:asciiTheme="minorHAnsi" w:eastAsiaTheme="minorEastAsia" w:hAnsiTheme="minorHAnsi" w:cstheme="minorBidi"/>
          <w:i w:val="0"/>
          <w:iCs w:val="0"/>
          <w:noProof/>
          <w:color w:val="auto"/>
          <w:sz w:val="22"/>
          <w:szCs w:val="22"/>
        </w:rPr>
      </w:pPr>
      <w:hyperlink w:anchor="_Toc203056603" w:history="1">
        <w:r w:rsidRPr="00D32F5A">
          <w:rPr>
            <w:rStyle w:val="Lienhypertexte"/>
            <w:noProof/>
          </w:rPr>
          <w:t>Article 7.3 : Secret professionnel et obligation de discrétion</w:t>
        </w:r>
        <w:r>
          <w:rPr>
            <w:noProof/>
            <w:webHidden/>
          </w:rPr>
          <w:tab/>
        </w:r>
        <w:r>
          <w:rPr>
            <w:noProof/>
            <w:webHidden/>
          </w:rPr>
          <w:fldChar w:fldCharType="begin"/>
        </w:r>
        <w:r>
          <w:rPr>
            <w:noProof/>
            <w:webHidden/>
          </w:rPr>
          <w:instrText xml:space="preserve"> PAGEREF _Toc203056603 \h </w:instrText>
        </w:r>
        <w:r>
          <w:rPr>
            <w:noProof/>
            <w:webHidden/>
          </w:rPr>
        </w:r>
        <w:r>
          <w:rPr>
            <w:noProof/>
            <w:webHidden/>
          </w:rPr>
          <w:fldChar w:fldCharType="separate"/>
        </w:r>
        <w:r>
          <w:rPr>
            <w:noProof/>
            <w:webHidden/>
          </w:rPr>
          <w:t>5</w:t>
        </w:r>
        <w:r>
          <w:rPr>
            <w:noProof/>
            <w:webHidden/>
          </w:rPr>
          <w:fldChar w:fldCharType="end"/>
        </w:r>
      </w:hyperlink>
    </w:p>
    <w:p w14:paraId="5906DE51" w14:textId="6E1C0F2E" w:rsidR="00126650" w:rsidRDefault="00126650">
      <w:pPr>
        <w:pStyle w:val="TM2"/>
        <w:rPr>
          <w:rFonts w:asciiTheme="minorHAnsi" w:eastAsiaTheme="minorEastAsia" w:hAnsiTheme="minorHAnsi" w:cstheme="minorBidi"/>
          <w:i w:val="0"/>
          <w:iCs w:val="0"/>
          <w:noProof/>
          <w:color w:val="auto"/>
          <w:sz w:val="22"/>
          <w:szCs w:val="22"/>
        </w:rPr>
      </w:pPr>
      <w:hyperlink w:anchor="_Toc203056604" w:history="1">
        <w:r w:rsidRPr="00D32F5A">
          <w:rPr>
            <w:rStyle w:val="Lienhypertexte"/>
            <w:noProof/>
          </w:rPr>
          <w:t>Article 7.4 : Sécurité et transfert des données</w:t>
        </w:r>
        <w:r>
          <w:rPr>
            <w:noProof/>
            <w:webHidden/>
          </w:rPr>
          <w:tab/>
        </w:r>
        <w:r>
          <w:rPr>
            <w:noProof/>
            <w:webHidden/>
          </w:rPr>
          <w:fldChar w:fldCharType="begin"/>
        </w:r>
        <w:r>
          <w:rPr>
            <w:noProof/>
            <w:webHidden/>
          </w:rPr>
          <w:instrText xml:space="preserve"> PAGEREF _Toc203056604 \h </w:instrText>
        </w:r>
        <w:r>
          <w:rPr>
            <w:noProof/>
            <w:webHidden/>
          </w:rPr>
        </w:r>
        <w:r>
          <w:rPr>
            <w:noProof/>
            <w:webHidden/>
          </w:rPr>
          <w:fldChar w:fldCharType="separate"/>
        </w:r>
        <w:r>
          <w:rPr>
            <w:noProof/>
            <w:webHidden/>
          </w:rPr>
          <w:t>5</w:t>
        </w:r>
        <w:r>
          <w:rPr>
            <w:noProof/>
            <w:webHidden/>
          </w:rPr>
          <w:fldChar w:fldCharType="end"/>
        </w:r>
      </w:hyperlink>
    </w:p>
    <w:p w14:paraId="778BB6A1" w14:textId="7B557A63"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05" w:history="1">
        <w:r w:rsidRPr="00D32F5A">
          <w:rPr>
            <w:rStyle w:val="Lienhypertexte"/>
            <w:noProof/>
          </w:rPr>
          <w:t>Article 8 : Engagements d’INRAE</w:t>
        </w:r>
        <w:r>
          <w:rPr>
            <w:noProof/>
            <w:webHidden/>
          </w:rPr>
          <w:tab/>
        </w:r>
        <w:r>
          <w:rPr>
            <w:noProof/>
            <w:webHidden/>
          </w:rPr>
          <w:fldChar w:fldCharType="begin"/>
        </w:r>
        <w:r>
          <w:rPr>
            <w:noProof/>
            <w:webHidden/>
          </w:rPr>
          <w:instrText xml:space="preserve"> PAGEREF _Toc203056605 \h </w:instrText>
        </w:r>
        <w:r>
          <w:rPr>
            <w:noProof/>
            <w:webHidden/>
          </w:rPr>
        </w:r>
        <w:r>
          <w:rPr>
            <w:noProof/>
            <w:webHidden/>
          </w:rPr>
          <w:fldChar w:fldCharType="separate"/>
        </w:r>
        <w:r>
          <w:rPr>
            <w:noProof/>
            <w:webHidden/>
          </w:rPr>
          <w:t>6</w:t>
        </w:r>
        <w:r>
          <w:rPr>
            <w:noProof/>
            <w:webHidden/>
          </w:rPr>
          <w:fldChar w:fldCharType="end"/>
        </w:r>
      </w:hyperlink>
    </w:p>
    <w:p w14:paraId="45EA47E8" w14:textId="6A59525D"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06" w:history="1">
        <w:r w:rsidRPr="00D32F5A">
          <w:rPr>
            <w:rStyle w:val="Lienhypertexte"/>
            <w:noProof/>
          </w:rPr>
          <w:t>Article 9 : Responsabilité du titulaire sur les équipes</w:t>
        </w:r>
        <w:r>
          <w:rPr>
            <w:noProof/>
            <w:webHidden/>
          </w:rPr>
          <w:tab/>
        </w:r>
        <w:r>
          <w:rPr>
            <w:noProof/>
            <w:webHidden/>
          </w:rPr>
          <w:fldChar w:fldCharType="begin"/>
        </w:r>
        <w:r>
          <w:rPr>
            <w:noProof/>
            <w:webHidden/>
          </w:rPr>
          <w:instrText xml:space="preserve"> PAGEREF _Toc203056606 \h </w:instrText>
        </w:r>
        <w:r>
          <w:rPr>
            <w:noProof/>
            <w:webHidden/>
          </w:rPr>
        </w:r>
        <w:r>
          <w:rPr>
            <w:noProof/>
            <w:webHidden/>
          </w:rPr>
          <w:fldChar w:fldCharType="separate"/>
        </w:r>
        <w:r>
          <w:rPr>
            <w:noProof/>
            <w:webHidden/>
          </w:rPr>
          <w:t>6</w:t>
        </w:r>
        <w:r>
          <w:rPr>
            <w:noProof/>
            <w:webHidden/>
          </w:rPr>
          <w:fldChar w:fldCharType="end"/>
        </w:r>
      </w:hyperlink>
    </w:p>
    <w:p w14:paraId="47D56E37" w14:textId="06C48AB8"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07" w:history="1">
        <w:r w:rsidRPr="00D32F5A">
          <w:rPr>
            <w:rStyle w:val="Lienhypertexte"/>
            <w:noProof/>
          </w:rPr>
          <w:t>Article 10 : Clause sociale – Action de formation sous statut scolaire au bénéfice de jeunes en situation de décrochage scolaire</w:t>
        </w:r>
        <w:r>
          <w:rPr>
            <w:noProof/>
            <w:webHidden/>
          </w:rPr>
          <w:tab/>
        </w:r>
        <w:r>
          <w:rPr>
            <w:noProof/>
            <w:webHidden/>
          </w:rPr>
          <w:fldChar w:fldCharType="begin"/>
        </w:r>
        <w:r>
          <w:rPr>
            <w:noProof/>
            <w:webHidden/>
          </w:rPr>
          <w:instrText xml:space="preserve"> PAGEREF _Toc203056607 \h </w:instrText>
        </w:r>
        <w:r>
          <w:rPr>
            <w:noProof/>
            <w:webHidden/>
          </w:rPr>
        </w:r>
        <w:r>
          <w:rPr>
            <w:noProof/>
            <w:webHidden/>
          </w:rPr>
          <w:fldChar w:fldCharType="separate"/>
        </w:r>
        <w:r>
          <w:rPr>
            <w:noProof/>
            <w:webHidden/>
          </w:rPr>
          <w:t>6</w:t>
        </w:r>
        <w:r>
          <w:rPr>
            <w:noProof/>
            <w:webHidden/>
          </w:rPr>
          <w:fldChar w:fldCharType="end"/>
        </w:r>
      </w:hyperlink>
    </w:p>
    <w:p w14:paraId="61F21323" w14:textId="3C73FA15" w:rsidR="00126650" w:rsidRDefault="00126650">
      <w:pPr>
        <w:pStyle w:val="TM2"/>
        <w:rPr>
          <w:rFonts w:asciiTheme="minorHAnsi" w:eastAsiaTheme="minorEastAsia" w:hAnsiTheme="minorHAnsi" w:cstheme="minorBidi"/>
          <w:i w:val="0"/>
          <w:iCs w:val="0"/>
          <w:noProof/>
          <w:color w:val="auto"/>
          <w:sz w:val="22"/>
          <w:szCs w:val="22"/>
        </w:rPr>
      </w:pPr>
      <w:hyperlink w:anchor="_Toc203056608" w:history="1">
        <w:r w:rsidRPr="00D32F5A">
          <w:rPr>
            <w:rStyle w:val="Lienhypertexte"/>
            <w:noProof/>
          </w:rPr>
          <w:t>Article 10.1 : Conformément à son offre, le titulaire réalise une action en faveur d'un ou plusieurs jeunes en situation de décrochage scolaire</w:t>
        </w:r>
        <w:r>
          <w:rPr>
            <w:noProof/>
            <w:webHidden/>
          </w:rPr>
          <w:tab/>
        </w:r>
        <w:r>
          <w:rPr>
            <w:noProof/>
            <w:webHidden/>
          </w:rPr>
          <w:fldChar w:fldCharType="begin"/>
        </w:r>
        <w:r>
          <w:rPr>
            <w:noProof/>
            <w:webHidden/>
          </w:rPr>
          <w:instrText xml:space="preserve"> PAGEREF _Toc203056608 \h </w:instrText>
        </w:r>
        <w:r>
          <w:rPr>
            <w:noProof/>
            <w:webHidden/>
          </w:rPr>
        </w:r>
        <w:r>
          <w:rPr>
            <w:noProof/>
            <w:webHidden/>
          </w:rPr>
          <w:fldChar w:fldCharType="separate"/>
        </w:r>
        <w:r>
          <w:rPr>
            <w:noProof/>
            <w:webHidden/>
          </w:rPr>
          <w:t>6</w:t>
        </w:r>
        <w:r>
          <w:rPr>
            <w:noProof/>
            <w:webHidden/>
          </w:rPr>
          <w:fldChar w:fldCharType="end"/>
        </w:r>
      </w:hyperlink>
    </w:p>
    <w:p w14:paraId="1ED519C8" w14:textId="5590DBC6" w:rsidR="00126650" w:rsidRDefault="00126650">
      <w:pPr>
        <w:pStyle w:val="TM2"/>
        <w:rPr>
          <w:rFonts w:asciiTheme="minorHAnsi" w:eastAsiaTheme="minorEastAsia" w:hAnsiTheme="minorHAnsi" w:cstheme="minorBidi"/>
          <w:i w:val="0"/>
          <w:iCs w:val="0"/>
          <w:noProof/>
          <w:color w:val="auto"/>
          <w:sz w:val="22"/>
          <w:szCs w:val="22"/>
        </w:rPr>
      </w:pPr>
      <w:hyperlink w:anchor="_Toc203056609" w:history="1">
        <w:r w:rsidRPr="00D32F5A">
          <w:rPr>
            <w:rStyle w:val="Lienhypertexte"/>
            <w:noProof/>
          </w:rPr>
          <w:t>Article 10.2 : Exécution de la clause sociale pendant la durée du marché et à l’issue du parcours</w:t>
        </w:r>
        <w:r>
          <w:rPr>
            <w:noProof/>
            <w:webHidden/>
          </w:rPr>
          <w:tab/>
        </w:r>
        <w:r>
          <w:rPr>
            <w:noProof/>
            <w:webHidden/>
          </w:rPr>
          <w:fldChar w:fldCharType="begin"/>
        </w:r>
        <w:r>
          <w:rPr>
            <w:noProof/>
            <w:webHidden/>
          </w:rPr>
          <w:instrText xml:space="preserve"> PAGEREF _Toc203056609 \h </w:instrText>
        </w:r>
        <w:r>
          <w:rPr>
            <w:noProof/>
            <w:webHidden/>
          </w:rPr>
        </w:r>
        <w:r>
          <w:rPr>
            <w:noProof/>
            <w:webHidden/>
          </w:rPr>
          <w:fldChar w:fldCharType="separate"/>
        </w:r>
        <w:r>
          <w:rPr>
            <w:noProof/>
            <w:webHidden/>
          </w:rPr>
          <w:t>7</w:t>
        </w:r>
        <w:r>
          <w:rPr>
            <w:noProof/>
            <w:webHidden/>
          </w:rPr>
          <w:fldChar w:fldCharType="end"/>
        </w:r>
      </w:hyperlink>
    </w:p>
    <w:p w14:paraId="704ACEFE" w14:textId="60C940FD" w:rsidR="00126650" w:rsidRDefault="00126650">
      <w:pPr>
        <w:pStyle w:val="TM2"/>
        <w:rPr>
          <w:rFonts w:asciiTheme="minorHAnsi" w:eastAsiaTheme="minorEastAsia" w:hAnsiTheme="minorHAnsi" w:cstheme="minorBidi"/>
          <w:i w:val="0"/>
          <w:iCs w:val="0"/>
          <w:noProof/>
          <w:color w:val="auto"/>
          <w:sz w:val="22"/>
          <w:szCs w:val="22"/>
        </w:rPr>
      </w:pPr>
      <w:hyperlink w:anchor="_Toc203056610" w:history="1">
        <w:r w:rsidRPr="00D32F5A">
          <w:rPr>
            <w:rStyle w:val="Lienhypertexte"/>
            <w:noProof/>
          </w:rPr>
          <w:t>Article 10.3 : Contrôle et évaluation de l’action de formation</w:t>
        </w:r>
        <w:r>
          <w:rPr>
            <w:noProof/>
            <w:webHidden/>
          </w:rPr>
          <w:tab/>
        </w:r>
        <w:r>
          <w:rPr>
            <w:noProof/>
            <w:webHidden/>
          </w:rPr>
          <w:fldChar w:fldCharType="begin"/>
        </w:r>
        <w:r>
          <w:rPr>
            <w:noProof/>
            <w:webHidden/>
          </w:rPr>
          <w:instrText xml:space="preserve"> PAGEREF _Toc203056610 \h </w:instrText>
        </w:r>
        <w:r>
          <w:rPr>
            <w:noProof/>
            <w:webHidden/>
          </w:rPr>
        </w:r>
        <w:r>
          <w:rPr>
            <w:noProof/>
            <w:webHidden/>
          </w:rPr>
          <w:fldChar w:fldCharType="separate"/>
        </w:r>
        <w:r>
          <w:rPr>
            <w:noProof/>
            <w:webHidden/>
          </w:rPr>
          <w:t>7</w:t>
        </w:r>
        <w:r>
          <w:rPr>
            <w:noProof/>
            <w:webHidden/>
          </w:rPr>
          <w:fldChar w:fldCharType="end"/>
        </w:r>
      </w:hyperlink>
    </w:p>
    <w:p w14:paraId="00F3CF1A" w14:textId="3A8030C5"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11" w:history="1">
        <w:r w:rsidRPr="00D32F5A">
          <w:rPr>
            <w:rStyle w:val="Lienhypertexte"/>
            <w:noProof/>
          </w:rPr>
          <w:t>Article 11 : Dispositions en cas de sous-traitance déclarée en cours d’exécution du marché</w:t>
        </w:r>
        <w:r>
          <w:rPr>
            <w:noProof/>
            <w:webHidden/>
          </w:rPr>
          <w:tab/>
        </w:r>
        <w:r>
          <w:rPr>
            <w:noProof/>
            <w:webHidden/>
          </w:rPr>
          <w:fldChar w:fldCharType="begin"/>
        </w:r>
        <w:r>
          <w:rPr>
            <w:noProof/>
            <w:webHidden/>
          </w:rPr>
          <w:instrText xml:space="preserve"> PAGEREF _Toc203056611 \h </w:instrText>
        </w:r>
        <w:r>
          <w:rPr>
            <w:noProof/>
            <w:webHidden/>
          </w:rPr>
        </w:r>
        <w:r>
          <w:rPr>
            <w:noProof/>
            <w:webHidden/>
          </w:rPr>
          <w:fldChar w:fldCharType="separate"/>
        </w:r>
        <w:r>
          <w:rPr>
            <w:noProof/>
            <w:webHidden/>
          </w:rPr>
          <w:t>7</w:t>
        </w:r>
        <w:r>
          <w:rPr>
            <w:noProof/>
            <w:webHidden/>
          </w:rPr>
          <w:fldChar w:fldCharType="end"/>
        </w:r>
      </w:hyperlink>
    </w:p>
    <w:p w14:paraId="245CD06B" w14:textId="106759B5"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12" w:history="1">
        <w:r w:rsidRPr="00D32F5A">
          <w:rPr>
            <w:rStyle w:val="Lienhypertexte"/>
            <w:noProof/>
          </w:rPr>
          <w:t>Article 12 : Prix</w:t>
        </w:r>
        <w:r>
          <w:rPr>
            <w:noProof/>
            <w:webHidden/>
          </w:rPr>
          <w:tab/>
        </w:r>
        <w:r>
          <w:rPr>
            <w:noProof/>
            <w:webHidden/>
          </w:rPr>
          <w:fldChar w:fldCharType="begin"/>
        </w:r>
        <w:r>
          <w:rPr>
            <w:noProof/>
            <w:webHidden/>
          </w:rPr>
          <w:instrText xml:space="preserve"> PAGEREF _Toc203056612 \h </w:instrText>
        </w:r>
        <w:r>
          <w:rPr>
            <w:noProof/>
            <w:webHidden/>
          </w:rPr>
        </w:r>
        <w:r>
          <w:rPr>
            <w:noProof/>
            <w:webHidden/>
          </w:rPr>
          <w:fldChar w:fldCharType="separate"/>
        </w:r>
        <w:r>
          <w:rPr>
            <w:noProof/>
            <w:webHidden/>
          </w:rPr>
          <w:t>8</w:t>
        </w:r>
        <w:r>
          <w:rPr>
            <w:noProof/>
            <w:webHidden/>
          </w:rPr>
          <w:fldChar w:fldCharType="end"/>
        </w:r>
      </w:hyperlink>
    </w:p>
    <w:p w14:paraId="17B466A7" w14:textId="14347AEB" w:rsidR="00126650" w:rsidRDefault="00126650">
      <w:pPr>
        <w:pStyle w:val="TM2"/>
        <w:rPr>
          <w:rFonts w:asciiTheme="minorHAnsi" w:eastAsiaTheme="minorEastAsia" w:hAnsiTheme="minorHAnsi" w:cstheme="minorBidi"/>
          <w:i w:val="0"/>
          <w:iCs w:val="0"/>
          <w:noProof/>
          <w:color w:val="auto"/>
          <w:sz w:val="22"/>
          <w:szCs w:val="22"/>
        </w:rPr>
      </w:pPr>
      <w:hyperlink w:anchor="_Toc203056613" w:history="1">
        <w:r w:rsidRPr="00D32F5A">
          <w:rPr>
            <w:rStyle w:val="Lienhypertexte"/>
            <w:noProof/>
          </w:rPr>
          <w:t>Article 12.1 : Prix du marché</w:t>
        </w:r>
        <w:r>
          <w:rPr>
            <w:noProof/>
            <w:webHidden/>
          </w:rPr>
          <w:tab/>
        </w:r>
        <w:r>
          <w:rPr>
            <w:noProof/>
            <w:webHidden/>
          </w:rPr>
          <w:fldChar w:fldCharType="begin"/>
        </w:r>
        <w:r>
          <w:rPr>
            <w:noProof/>
            <w:webHidden/>
          </w:rPr>
          <w:instrText xml:space="preserve"> PAGEREF _Toc203056613 \h </w:instrText>
        </w:r>
        <w:r>
          <w:rPr>
            <w:noProof/>
            <w:webHidden/>
          </w:rPr>
        </w:r>
        <w:r>
          <w:rPr>
            <w:noProof/>
            <w:webHidden/>
          </w:rPr>
          <w:fldChar w:fldCharType="separate"/>
        </w:r>
        <w:r>
          <w:rPr>
            <w:noProof/>
            <w:webHidden/>
          </w:rPr>
          <w:t>8</w:t>
        </w:r>
        <w:r>
          <w:rPr>
            <w:noProof/>
            <w:webHidden/>
          </w:rPr>
          <w:fldChar w:fldCharType="end"/>
        </w:r>
      </w:hyperlink>
    </w:p>
    <w:p w14:paraId="7ED2C21C" w14:textId="7752FA94" w:rsidR="00126650" w:rsidRDefault="00126650">
      <w:pPr>
        <w:pStyle w:val="TM2"/>
        <w:rPr>
          <w:rFonts w:asciiTheme="minorHAnsi" w:eastAsiaTheme="minorEastAsia" w:hAnsiTheme="minorHAnsi" w:cstheme="minorBidi"/>
          <w:i w:val="0"/>
          <w:iCs w:val="0"/>
          <w:noProof/>
          <w:color w:val="auto"/>
          <w:sz w:val="22"/>
          <w:szCs w:val="22"/>
        </w:rPr>
      </w:pPr>
      <w:hyperlink w:anchor="_Toc203056614" w:history="1">
        <w:r w:rsidRPr="00D32F5A">
          <w:rPr>
            <w:rStyle w:val="Lienhypertexte"/>
            <w:noProof/>
          </w:rPr>
          <w:t>Article 12.2 : Mise à jour du bordereau et révision des prix</w:t>
        </w:r>
        <w:r>
          <w:rPr>
            <w:noProof/>
            <w:webHidden/>
          </w:rPr>
          <w:tab/>
        </w:r>
        <w:r>
          <w:rPr>
            <w:noProof/>
            <w:webHidden/>
          </w:rPr>
          <w:fldChar w:fldCharType="begin"/>
        </w:r>
        <w:r>
          <w:rPr>
            <w:noProof/>
            <w:webHidden/>
          </w:rPr>
          <w:instrText xml:space="preserve"> PAGEREF _Toc203056614 \h </w:instrText>
        </w:r>
        <w:r>
          <w:rPr>
            <w:noProof/>
            <w:webHidden/>
          </w:rPr>
        </w:r>
        <w:r>
          <w:rPr>
            <w:noProof/>
            <w:webHidden/>
          </w:rPr>
          <w:fldChar w:fldCharType="separate"/>
        </w:r>
        <w:r>
          <w:rPr>
            <w:noProof/>
            <w:webHidden/>
          </w:rPr>
          <w:t>8</w:t>
        </w:r>
        <w:r>
          <w:rPr>
            <w:noProof/>
            <w:webHidden/>
          </w:rPr>
          <w:fldChar w:fldCharType="end"/>
        </w:r>
      </w:hyperlink>
    </w:p>
    <w:p w14:paraId="766D9F85" w14:textId="1070C377"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15" w:history="1">
        <w:r w:rsidRPr="00D32F5A">
          <w:rPr>
            <w:rStyle w:val="Lienhypertexte"/>
            <w:noProof/>
          </w:rPr>
          <w:t>Article 15 : Bons de commande</w:t>
        </w:r>
        <w:r>
          <w:rPr>
            <w:noProof/>
            <w:webHidden/>
          </w:rPr>
          <w:tab/>
        </w:r>
        <w:r>
          <w:rPr>
            <w:noProof/>
            <w:webHidden/>
          </w:rPr>
          <w:fldChar w:fldCharType="begin"/>
        </w:r>
        <w:r>
          <w:rPr>
            <w:noProof/>
            <w:webHidden/>
          </w:rPr>
          <w:instrText xml:space="preserve"> PAGEREF _Toc203056615 \h </w:instrText>
        </w:r>
        <w:r>
          <w:rPr>
            <w:noProof/>
            <w:webHidden/>
          </w:rPr>
        </w:r>
        <w:r>
          <w:rPr>
            <w:noProof/>
            <w:webHidden/>
          </w:rPr>
          <w:fldChar w:fldCharType="separate"/>
        </w:r>
        <w:r>
          <w:rPr>
            <w:noProof/>
            <w:webHidden/>
          </w:rPr>
          <w:t>8</w:t>
        </w:r>
        <w:r>
          <w:rPr>
            <w:noProof/>
            <w:webHidden/>
          </w:rPr>
          <w:fldChar w:fldCharType="end"/>
        </w:r>
      </w:hyperlink>
    </w:p>
    <w:p w14:paraId="668DB6C3" w14:textId="2E91E37F"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16" w:history="1">
        <w:r w:rsidRPr="00D32F5A">
          <w:rPr>
            <w:rStyle w:val="Lienhypertexte"/>
            <w:noProof/>
          </w:rPr>
          <w:t>Article 16 : Vérification et validation des prestations</w:t>
        </w:r>
        <w:r>
          <w:rPr>
            <w:noProof/>
            <w:webHidden/>
          </w:rPr>
          <w:tab/>
        </w:r>
        <w:r>
          <w:rPr>
            <w:noProof/>
            <w:webHidden/>
          </w:rPr>
          <w:fldChar w:fldCharType="begin"/>
        </w:r>
        <w:r>
          <w:rPr>
            <w:noProof/>
            <w:webHidden/>
          </w:rPr>
          <w:instrText xml:space="preserve"> PAGEREF _Toc203056616 \h </w:instrText>
        </w:r>
        <w:r>
          <w:rPr>
            <w:noProof/>
            <w:webHidden/>
          </w:rPr>
        </w:r>
        <w:r>
          <w:rPr>
            <w:noProof/>
            <w:webHidden/>
          </w:rPr>
          <w:fldChar w:fldCharType="separate"/>
        </w:r>
        <w:r>
          <w:rPr>
            <w:noProof/>
            <w:webHidden/>
          </w:rPr>
          <w:t>9</w:t>
        </w:r>
        <w:r>
          <w:rPr>
            <w:noProof/>
            <w:webHidden/>
          </w:rPr>
          <w:fldChar w:fldCharType="end"/>
        </w:r>
      </w:hyperlink>
    </w:p>
    <w:p w14:paraId="65A94402" w14:textId="11222717" w:rsidR="00126650" w:rsidRDefault="00126650">
      <w:pPr>
        <w:pStyle w:val="TM2"/>
        <w:rPr>
          <w:rFonts w:asciiTheme="minorHAnsi" w:eastAsiaTheme="minorEastAsia" w:hAnsiTheme="minorHAnsi" w:cstheme="minorBidi"/>
          <w:i w:val="0"/>
          <w:iCs w:val="0"/>
          <w:noProof/>
          <w:color w:val="auto"/>
          <w:sz w:val="22"/>
          <w:szCs w:val="22"/>
        </w:rPr>
      </w:pPr>
      <w:hyperlink w:anchor="_Toc203056617" w:history="1">
        <w:r w:rsidRPr="00D32F5A">
          <w:rPr>
            <w:rStyle w:val="Lienhypertexte"/>
            <w:noProof/>
          </w:rPr>
          <w:t>Article 16.1 : Validation et acceptation des livrables</w:t>
        </w:r>
        <w:r>
          <w:rPr>
            <w:noProof/>
            <w:webHidden/>
          </w:rPr>
          <w:tab/>
        </w:r>
        <w:r>
          <w:rPr>
            <w:noProof/>
            <w:webHidden/>
          </w:rPr>
          <w:fldChar w:fldCharType="begin"/>
        </w:r>
        <w:r>
          <w:rPr>
            <w:noProof/>
            <w:webHidden/>
          </w:rPr>
          <w:instrText xml:space="preserve"> PAGEREF _Toc203056617 \h </w:instrText>
        </w:r>
        <w:r>
          <w:rPr>
            <w:noProof/>
            <w:webHidden/>
          </w:rPr>
        </w:r>
        <w:r>
          <w:rPr>
            <w:noProof/>
            <w:webHidden/>
          </w:rPr>
          <w:fldChar w:fldCharType="separate"/>
        </w:r>
        <w:r>
          <w:rPr>
            <w:noProof/>
            <w:webHidden/>
          </w:rPr>
          <w:t>9</w:t>
        </w:r>
        <w:r>
          <w:rPr>
            <w:noProof/>
            <w:webHidden/>
          </w:rPr>
          <w:fldChar w:fldCharType="end"/>
        </w:r>
      </w:hyperlink>
    </w:p>
    <w:p w14:paraId="29A2F385" w14:textId="5932DFED"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18" w:history="1">
        <w:r w:rsidRPr="00D32F5A">
          <w:rPr>
            <w:rStyle w:val="Lienhypertexte"/>
            <w:noProof/>
          </w:rPr>
          <w:t>Article 17 : Modalités de facturation et de paiement</w:t>
        </w:r>
        <w:r>
          <w:rPr>
            <w:noProof/>
            <w:webHidden/>
          </w:rPr>
          <w:tab/>
        </w:r>
        <w:r>
          <w:rPr>
            <w:noProof/>
            <w:webHidden/>
          </w:rPr>
          <w:fldChar w:fldCharType="begin"/>
        </w:r>
        <w:r>
          <w:rPr>
            <w:noProof/>
            <w:webHidden/>
          </w:rPr>
          <w:instrText xml:space="preserve"> PAGEREF _Toc203056618 \h </w:instrText>
        </w:r>
        <w:r>
          <w:rPr>
            <w:noProof/>
            <w:webHidden/>
          </w:rPr>
        </w:r>
        <w:r>
          <w:rPr>
            <w:noProof/>
            <w:webHidden/>
          </w:rPr>
          <w:fldChar w:fldCharType="separate"/>
        </w:r>
        <w:r>
          <w:rPr>
            <w:noProof/>
            <w:webHidden/>
          </w:rPr>
          <w:t>10</w:t>
        </w:r>
        <w:r>
          <w:rPr>
            <w:noProof/>
            <w:webHidden/>
          </w:rPr>
          <w:fldChar w:fldCharType="end"/>
        </w:r>
      </w:hyperlink>
    </w:p>
    <w:p w14:paraId="6B64F348" w14:textId="1FFDFEE5" w:rsidR="00126650" w:rsidRDefault="00126650">
      <w:pPr>
        <w:pStyle w:val="TM2"/>
        <w:rPr>
          <w:rFonts w:asciiTheme="minorHAnsi" w:eastAsiaTheme="minorEastAsia" w:hAnsiTheme="minorHAnsi" w:cstheme="minorBidi"/>
          <w:i w:val="0"/>
          <w:iCs w:val="0"/>
          <w:noProof/>
          <w:color w:val="auto"/>
          <w:sz w:val="22"/>
          <w:szCs w:val="22"/>
        </w:rPr>
      </w:pPr>
      <w:hyperlink w:anchor="_Toc203056619" w:history="1">
        <w:r w:rsidRPr="00D32F5A">
          <w:rPr>
            <w:rStyle w:val="Lienhypertexte"/>
            <w:noProof/>
          </w:rPr>
          <w:t>Article 17.1 : Présentation des factures</w:t>
        </w:r>
        <w:r>
          <w:rPr>
            <w:noProof/>
            <w:webHidden/>
          </w:rPr>
          <w:tab/>
        </w:r>
        <w:r>
          <w:rPr>
            <w:noProof/>
            <w:webHidden/>
          </w:rPr>
          <w:fldChar w:fldCharType="begin"/>
        </w:r>
        <w:r>
          <w:rPr>
            <w:noProof/>
            <w:webHidden/>
          </w:rPr>
          <w:instrText xml:space="preserve"> PAGEREF _Toc203056619 \h </w:instrText>
        </w:r>
        <w:r>
          <w:rPr>
            <w:noProof/>
            <w:webHidden/>
          </w:rPr>
        </w:r>
        <w:r>
          <w:rPr>
            <w:noProof/>
            <w:webHidden/>
          </w:rPr>
          <w:fldChar w:fldCharType="separate"/>
        </w:r>
        <w:r>
          <w:rPr>
            <w:noProof/>
            <w:webHidden/>
          </w:rPr>
          <w:t>10</w:t>
        </w:r>
        <w:r>
          <w:rPr>
            <w:noProof/>
            <w:webHidden/>
          </w:rPr>
          <w:fldChar w:fldCharType="end"/>
        </w:r>
      </w:hyperlink>
    </w:p>
    <w:p w14:paraId="1AD5F351" w14:textId="4C0B12BD" w:rsidR="00126650" w:rsidRDefault="00126650">
      <w:pPr>
        <w:pStyle w:val="TM2"/>
        <w:rPr>
          <w:rFonts w:asciiTheme="minorHAnsi" w:eastAsiaTheme="minorEastAsia" w:hAnsiTheme="minorHAnsi" w:cstheme="minorBidi"/>
          <w:i w:val="0"/>
          <w:iCs w:val="0"/>
          <w:noProof/>
          <w:color w:val="auto"/>
          <w:sz w:val="22"/>
          <w:szCs w:val="22"/>
        </w:rPr>
      </w:pPr>
      <w:hyperlink w:anchor="_Toc203056620" w:history="1">
        <w:r w:rsidRPr="00D32F5A">
          <w:rPr>
            <w:rStyle w:val="Lienhypertexte"/>
            <w:noProof/>
          </w:rPr>
          <w:t>Article 17.2 : Envoi des factures, ordonnateur et comptable assignataires</w:t>
        </w:r>
        <w:r>
          <w:rPr>
            <w:noProof/>
            <w:webHidden/>
          </w:rPr>
          <w:tab/>
        </w:r>
        <w:r>
          <w:rPr>
            <w:noProof/>
            <w:webHidden/>
          </w:rPr>
          <w:fldChar w:fldCharType="begin"/>
        </w:r>
        <w:r>
          <w:rPr>
            <w:noProof/>
            <w:webHidden/>
          </w:rPr>
          <w:instrText xml:space="preserve"> PAGEREF _Toc203056620 \h </w:instrText>
        </w:r>
        <w:r>
          <w:rPr>
            <w:noProof/>
            <w:webHidden/>
          </w:rPr>
        </w:r>
        <w:r>
          <w:rPr>
            <w:noProof/>
            <w:webHidden/>
          </w:rPr>
          <w:fldChar w:fldCharType="separate"/>
        </w:r>
        <w:r>
          <w:rPr>
            <w:noProof/>
            <w:webHidden/>
          </w:rPr>
          <w:t>13</w:t>
        </w:r>
        <w:r>
          <w:rPr>
            <w:noProof/>
            <w:webHidden/>
          </w:rPr>
          <w:fldChar w:fldCharType="end"/>
        </w:r>
      </w:hyperlink>
    </w:p>
    <w:p w14:paraId="1CE41C1B" w14:textId="340A024A" w:rsidR="00126650" w:rsidRDefault="00126650">
      <w:pPr>
        <w:pStyle w:val="TM2"/>
        <w:rPr>
          <w:rFonts w:asciiTheme="minorHAnsi" w:eastAsiaTheme="minorEastAsia" w:hAnsiTheme="minorHAnsi" w:cstheme="minorBidi"/>
          <w:i w:val="0"/>
          <w:iCs w:val="0"/>
          <w:noProof/>
          <w:color w:val="auto"/>
          <w:sz w:val="22"/>
          <w:szCs w:val="22"/>
        </w:rPr>
      </w:pPr>
      <w:hyperlink w:anchor="_Toc203056621" w:history="1">
        <w:r w:rsidRPr="00D32F5A">
          <w:rPr>
            <w:rStyle w:val="Lienhypertexte"/>
            <w:noProof/>
          </w:rPr>
          <w:t>Article 17.3 : Conditions de paiement</w:t>
        </w:r>
        <w:r>
          <w:rPr>
            <w:noProof/>
            <w:webHidden/>
          </w:rPr>
          <w:tab/>
        </w:r>
        <w:r>
          <w:rPr>
            <w:noProof/>
            <w:webHidden/>
          </w:rPr>
          <w:fldChar w:fldCharType="begin"/>
        </w:r>
        <w:r>
          <w:rPr>
            <w:noProof/>
            <w:webHidden/>
          </w:rPr>
          <w:instrText xml:space="preserve"> PAGEREF _Toc203056621 \h </w:instrText>
        </w:r>
        <w:r>
          <w:rPr>
            <w:noProof/>
            <w:webHidden/>
          </w:rPr>
        </w:r>
        <w:r>
          <w:rPr>
            <w:noProof/>
            <w:webHidden/>
          </w:rPr>
          <w:fldChar w:fldCharType="separate"/>
        </w:r>
        <w:r>
          <w:rPr>
            <w:noProof/>
            <w:webHidden/>
          </w:rPr>
          <w:t>13</w:t>
        </w:r>
        <w:r>
          <w:rPr>
            <w:noProof/>
            <w:webHidden/>
          </w:rPr>
          <w:fldChar w:fldCharType="end"/>
        </w:r>
      </w:hyperlink>
    </w:p>
    <w:p w14:paraId="7616FBB1" w14:textId="046E2B66" w:rsidR="00126650" w:rsidRDefault="00126650">
      <w:pPr>
        <w:pStyle w:val="TM2"/>
        <w:rPr>
          <w:rFonts w:asciiTheme="minorHAnsi" w:eastAsiaTheme="minorEastAsia" w:hAnsiTheme="minorHAnsi" w:cstheme="minorBidi"/>
          <w:i w:val="0"/>
          <w:iCs w:val="0"/>
          <w:noProof/>
          <w:color w:val="auto"/>
          <w:sz w:val="22"/>
          <w:szCs w:val="22"/>
        </w:rPr>
      </w:pPr>
      <w:hyperlink w:anchor="_Toc203056622" w:history="1">
        <w:r w:rsidRPr="00D32F5A">
          <w:rPr>
            <w:rStyle w:val="Lienhypertexte"/>
            <w:noProof/>
          </w:rPr>
          <w:t>Article 17.4 : Echéancier des paiements</w:t>
        </w:r>
        <w:r>
          <w:rPr>
            <w:noProof/>
            <w:webHidden/>
          </w:rPr>
          <w:tab/>
        </w:r>
        <w:r>
          <w:rPr>
            <w:noProof/>
            <w:webHidden/>
          </w:rPr>
          <w:fldChar w:fldCharType="begin"/>
        </w:r>
        <w:r>
          <w:rPr>
            <w:noProof/>
            <w:webHidden/>
          </w:rPr>
          <w:instrText xml:space="preserve"> PAGEREF _Toc203056622 \h </w:instrText>
        </w:r>
        <w:r>
          <w:rPr>
            <w:noProof/>
            <w:webHidden/>
          </w:rPr>
        </w:r>
        <w:r>
          <w:rPr>
            <w:noProof/>
            <w:webHidden/>
          </w:rPr>
          <w:fldChar w:fldCharType="separate"/>
        </w:r>
        <w:r>
          <w:rPr>
            <w:noProof/>
            <w:webHidden/>
          </w:rPr>
          <w:t>13</w:t>
        </w:r>
        <w:r>
          <w:rPr>
            <w:noProof/>
            <w:webHidden/>
          </w:rPr>
          <w:fldChar w:fldCharType="end"/>
        </w:r>
      </w:hyperlink>
    </w:p>
    <w:p w14:paraId="6AC2A4DE" w14:textId="4A286172" w:rsidR="00126650" w:rsidRDefault="00126650">
      <w:pPr>
        <w:pStyle w:val="TM2"/>
        <w:rPr>
          <w:rFonts w:asciiTheme="minorHAnsi" w:eastAsiaTheme="minorEastAsia" w:hAnsiTheme="minorHAnsi" w:cstheme="minorBidi"/>
          <w:i w:val="0"/>
          <w:iCs w:val="0"/>
          <w:noProof/>
          <w:color w:val="auto"/>
          <w:sz w:val="22"/>
          <w:szCs w:val="22"/>
        </w:rPr>
      </w:pPr>
      <w:hyperlink w:anchor="_Toc203056623" w:history="1">
        <w:r w:rsidRPr="00D32F5A">
          <w:rPr>
            <w:rStyle w:val="Lienhypertexte"/>
            <w:noProof/>
          </w:rPr>
          <w:t>Article 17.5 : Paiement des sous-traitants et des cotraitants</w:t>
        </w:r>
        <w:r>
          <w:rPr>
            <w:noProof/>
            <w:webHidden/>
          </w:rPr>
          <w:tab/>
        </w:r>
        <w:r>
          <w:rPr>
            <w:noProof/>
            <w:webHidden/>
          </w:rPr>
          <w:fldChar w:fldCharType="begin"/>
        </w:r>
        <w:r>
          <w:rPr>
            <w:noProof/>
            <w:webHidden/>
          </w:rPr>
          <w:instrText xml:space="preserve"> PAGEREF _Toc203056623 \h </w:instrText>
        </w:r>
        <w:r>
          <w:rPr>
            <w:noProof/>
            <w:webHidden/>
          </w:rPr>
        </w:r>
        <w:r>
          <w:rPr>
            <w:noProof/>
            <w:webHidden/>
          </w:rPr>
          <w:fldChar w:fldCharType="separate"/>
        </w:r>
        <w:r>
          <w:rPr>
            <w:noProof/>
            <w:webHidden/>
          </w:rPr>
          <w:t>13</w:t>
        </w:r>
        <w:r>
          <w:rPr>
            <w:noProof/>
            <w:webHidden/>
          </w:rPr>
          <w:fldChar w:fldCharType="end"/>
        </w:r>
      </w:hyperlink>
    </w:p>
    <w:p w14:paraId="483BC452" w14:textId="50A83CC8" w:rsidR="00126650" w:rsidRDefault="00126650">
      <w:pPr>
        <w:pStyle w:val="TM3"/>
        <w:rPr>
          <w:rFonts w:asciiTheme="minorHAnsi" w:eastAsiaTheme="minorEastAsia" w:hAnsiTheme="minorHAnsi" w:cstheme="minorBidi"/>
          <w:noProof/>
          <w:color w:val="auto"/>
          <w:sz w:val="22"/>
          <w:szCs w:val="22"/>
        </w:rPr>
      </w:pPr>
      <w:hyperlink w:anchor="_Toc203056624" w:history="1">
        <w:r w:rsidRPr="00D32F5A">
          <w:rPr>
            <w:rStyle w:val="Lienhypertexte"/>
            <w:noProof/>
          </w:rPr>
          <w:t>Article 17.5.1 : Paiement des sous-traitants</w:t>
        </w:r>
        <w:r>
          <w:rPr>
            <w:noProof/>
            <w:webHidden/>
          </w:rPr>
          <w:tab/>
        </w:r>
        <w:r>
          <w:rPr>
            <w:noProof/>
            <w:webHidden/>
          </w:rPr>
          <w:fldChar w:fldCharType="begin"/>
        </w:r>
        <w:r>
          <w:rPr>
            <w:noProof/>
            <w:webHidden/>
          </w:rPr>
          <w:instrText xml:space="preserve"> PAGEREF _Toc203056624 \h </w:instrText>
        </w:r>
        <w:r>
          <w:rPr>
            <w:noProof/>
            <w:webHidden/>
          </w:rPr>
        </w:r>
        <w:r>
          <w:rPr>
            <w:noProof/>
            <w:webHidden/>
          </w:rPr>
          <w:fldChar w:fldCharType="separate"/>
        </w:r>
        <w:r>
          <w:rPr>
            <w:noProof/>
            <w:webHidden/>
          </w:rPr>
          <w:t>13</w:t>
        </w:r>
        <w:r>
          <w:rPr>
            <w:noProof/>
            <w:webHidden/>
          </w:rPr>
          <w:fldChar w:fldCharType="end"/>
        </w:r>
      </w:hyperlink>
    </w:p>
    <w:p w14:paraId="37E7584E" w14:textId="684C3450" w:rsidR="00126650" w:rsidRDefault="00126650">
      <w:pPr>
        <w:pStyle w:val="TM3"/>
        <w:rPr>
          <w:rFonts w:asciiTheme="minorHAnsi" w:eastAsiaTheme="minorEastAsia" w:hAnsiTheme="minorHAnsi" w:cstheme="minorBidi"/>
          <w:noProof/>
          <w:color w:val="auto"/>
          <w:sz w:val="22"/>
          <w:szCs w:val="22"/>
        </w:rPr>
      </w:pPr>
      <w:hyperlink w:anchor="_Toc203056625" w:history="1">
        <w:r w:rsidRPr="00D32F5A">
          <w:rPr>
            <w:rStyle w:val="Lienhypertexte"/>
            <w:noProof/>
          </w:rPr>
          <w:t>Article 17.5.2 : Paiement des cotraitants</w:t>
        </w:r>
        <w:r>
          <w:rPr>
            <w:noProof/>
            <w:webHidden/>
          </w:rPr>
          <w:tab/>
        </w:r>
        <w:r>
          <w:rPr>
            <w:noProof/>
            <w:webHidden/>
          </w:rPr>
          <w:fldChar w:fldCharType="begin"/>
        </w:r>
        <w:r>
          <w:rPr>
            <w:noProof/>
            <w:webHidden/>
          </w:rPr>
          <w:instrText xml:space="preserve"> PAGEREF _Toc203056625 \h </w:instrText>
        </w:r>
        <w:r>
          <w:rPr>
            <w:noProof/>
            <w:webHidden/>
          </w:rPr>
        </w:r>
        <w:r>
          <w:rPr>
            <w:noProof/>
            <w:webHidden/>
          </w:rPr>
          <w:fldChar w:fldCharType="separate"/>
        </w:r>
        <w:r>
          <w:rPr>
            <w:noProof/>
            <w:webHidden/>
          </w:rPr>
          <w:t>13</w:t>
        </w:r>
        <w:r>
          <w:rPr>
            <w:noProof/>
            <w:webHidden/>
          </w:rPr>
          <w:fldChar w:fldCharType="end"/>
        </w:r>
      </w:hyperlink>
    </w:p>
    <w:p w14:paraId="41336BFF" w14:textId="2606E43B"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26" w:history="1">
        <w:r w:rsidRPr="00D32F5A">
          <w:rPr>
            <w:rStyle w:val="Lienhypertexte"/>
            <w:noProof/>
          </w:rPr>
          <w:t>Article 18 : Avance</w:t>
        </w:r>
        <w:r>
          <w:rPr>
            <w:noProof/>
            <w:webHidden/>
          </w:rPr>
          <w:tab/>
        </w:r>
        <w:r>
          <w:rPr>
            <w:noProof/>
            <w:webHidden/>
          </w:rPr>
          <w:fldChar w:fldCharType="begin"/>
        </w:r>
        <w:r>
          <w:rPr>
            <w:noProof/>
            <w:webHidden/>
          </w:rPr>
          <w:instrText xml:space="preserve"> PAGEREF _Toc203056626 \h </w:instrText>
        </w:r>
        <w:r>
          <w:rPr>
            <w:noProof/>
            <w:webHidden/>
          </w:rPr>
        </w:r>
        <w:r>
          <w:rPr>
            <w:noProof/>
            <w:webHidden/>
          </w:rPr>
          <w:fldChar w:fldCharType="separate"/>
        </w:r>
        <w:r>
          <w:rPr>
            <w:noProof/>
            <w:webHidden/>
          </w:rPr>
          <w:t>14</w:t>
        </w:r>
        <w:r>
          <w:rPr>
            <w:noProof/>
            <w:webHidden/>
          </w:rPr>
          <w:fldChar w:fldCharType="end"/>
        </w:r>
      </w:hyperlink>
    </w:p>
    <w:p w14:paraId="6CC2F04C" w14:textId="1A6CC7FB"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27" w:history="1">
        <w:r w:rsidRPr="00D32F5A">
          <w:rPr>
            <w:rStyle w:val="Lienhypertexte"/>
            <w:noProof/>
          </w:rPr>
          <w:t>Article 19 : Pénalités</w:t>
        </w:r>
        <w:r>
          <w:rPr>
            <w:noProof/>
            <w:webHidden/>
          </w:rPr>
          <w:tab/>
        </w:r>
        <w:r>
          <w:rPr>
            <w:noProof/>
            <w:webHidden/>
          </w:rPr>
          <w:fldChar w:fldCharType="begin"/>
        </w:r>
        <w:r>
          <w:rPr>
            <w:noProof/>
            <w:webHidden/>
          </w:rPr>
          <w:instrText xml:space="preserve"> PAGEREF _Toc203056627 \h </w:instrText>
        </w:r>
        <w:r>
          <w:rPr>
            <w:noProof/>
            <w:webHidden/>
          </w:rPr>
        </w:r>
        <w:r>
          <w:rPr>
            <w:noProof/>
            <w:webHidden/>
          </w:rPr>
          <w:fldChar w:fldCharType="separate"/>
        </w:r>
        <w:r>
          <w:rPr>
            <w:noProof/>
            <w:webHidden/>
          </w:rPr>
          <w:t>14</w:t>
        </w:r>
        <w:r>
          <w:rPr>
            <w:noProof/>
            <w:webHidden/>
          </w:rPr>
          <w:fldChar w:fldCharType="end"/>
        </w:r>
      </w:hyperlink>
    </w:p>
    <w:p w14:paraId="0D898B93" w14:textId="3D450241" w:rsidR="00126650" w:rsidRDefault="00126650">
      <w:pPr>
        <w:pStyle w:val="TM2"/>
        <w:rPr>
          <w:rFonts w:asciiTheme="minorHAnsi" w:eastAsiaTheme="minorEastAsia" w:hAnsiTheme="minorHAnsi" w:cstheme="minorBidi"/>
          <w:i w:val="0"/>
          <w:iCs w:val="0"/>
          <w:noProof/>
          <w:color w:val="auto"/>
          <w:sz w:val="22"/>
          <w:szCs w:val="22"/>
        </w:rPr>
      </w:pPr>
      <w:hyperlink w:anchor="_Toc203056628" w:history="1">
        <w:r w:rsidRPr="00D32F5A">
          <w:rPr>
            <w:rStyle w:val="Lienhypertexte"/>
            <w:noProof/>
          </w:rPr>
          <w:t>Article 19.1 : Indisponibilité, retard ou mauvaise exécution du service</w:t>
        </w:r>
        <w:r>
          <w:rPr>
            <w:noProof/>
            <w:webHidden/>
          </w:rPr>
          <w:tab/>
        </w:r>
        <w:r>
          <w:rPr>
            <w:noProof/>
            <w:webHidden/>
          </w:rPr>
          <w:fldChar w:fldCharType="begin"/>
        </w:r>
        <w:r>
          <w:rPr>
            <w:noProof/>
            <w:webHidden/>
          </w:rPr>
          <w:instrText xml:space="preserve"> PAGEREF _Toc203056628 \h </w:instrText>
        </w:r>
        <w:r>
          <w:rPr>
            <w:noProof/>
            <w:webHidden/>
          </w:rPr>
        </w:r>
        <w:r>
          <w:rPr>
            <w:noProof/>
            <w:webHidden/>
          </w:rPr>
          <w:fldChar w:fldCharType="separate"/>
        </w:r>
        <w:r>
          <w:rPr>
            <w:noProof/>
            <w:webHidden/>
          </w:rPr>
          <w:t>14</w:t>
        </w:r>
        <w:r>
          <w:rPr>
            <w:noProof/>
            <w:webHidden/>
          </w:rPr>
          <w:fldChar w:fldCharType="end"/>
        </w:r>
      </w:hyperlink>
    </w:p>
    <w:p w14:paraId="70BC3288" w14:textId="26EEF38E" w:rsidR="00126650" w:rsidRDefault="00126650">
      <w:pPr>
        <w:pStyle w:val="TM2"/>
        <w:rPr>
          <w:rFonts w:asciiTheme="minorHAnsi" w:eastAsiaTheme="minorEastAsia" w:hAnsiTheme="minorHAnsi" w:cstheme="minorBidi"/>
          <w:i w:val="0"/>
          <w:iCs w:val="0"/>
          <w:noProof/>
          <w:color w:val="auto"/>
          <w:sz w:val="22"/>
          <w:szCs w:val="22"/>
        </w:rPr>
      </w:pPr>
      <w:hyperlink w:anchor="_Toc203056629" w:history="1">
        <w:r w:rsidRPr="00D32F5A">
          <w:rPr>
            <w:rStyle w:val="Lienhypertexte"/>
            <w:noProof/>
          </w:rPr>
          <w:t>Article 19.2 : Pénalités pour non-respect de la clause sociale</w:t>
        </w:r>
        <w:r>
          <w:rPr>
            <w:noProof/>
            <w:webHidden/>
          </w:rPr>
          <w:tab/>
        </w:r>
        <w:r>
          <w:rPr>
            <w:noProof/>
            <w:webHidden/>
          </w:rPr>
          <w:fldChar w:fldCharType="begin"/>
        </w:r>
        <w:r>
          <w:rPr>
            <w:noProof/>
            <w:webHidden/>
          </w:rPr>
          <w:instrText xml:space="preserve"> PAGEREF _Toc203056629 \h </w:instrText>
        </w:r>
        <w:r>
          <w:rPr>
            <w:noProof/>
            <w:webHidden/>
          </w:rPr>
        </w:r>
        <w:r>
          <w:rPr>
            <w:noProof/>
            <w:webHidden/>
          </w:rPr>
          <w:fldChar w:fldCharType="separate"/>
        </w:r>
        <w:r>
          <w:rPr>
            <w:noProof/>
            <w:webHidden/>
          </w:rPr>
          <w:t>14</w:t>
        </w:r>
        <w:r>
          <w:rPr>
            <w:noProof/>
            <w:webHidden/>
          </w:rPr>
          <w:fldChar w:fldCharType="end"/>
        </w:r>
      </w:hyperlink>
    </w:p>
    <w:p w14:paraId="7EEB8B15" w14:textId="2C699F0B" w:rsidR="00126650" w:rsidRDefault="00126650">
      <w:pPr>
        <w:pStyle w:val="TM2"/>
        <w:rPr>
          <w:rFonts w:asciiTheme="minorHAnsi" w:eastAsiaTheme="minorEastAsia" w:hAnsiTheme="minorHAnsi" w:cstheme="minorBidi"/>
          <w:i w:val="0"/>
          <w:iCs w:val="0"/>
          <w:noProof/>
          <w:color w:val="auto"/>
          <w:sz w:val="22"/>
          <w:szCs w:val="22"/>
        </w:rPr>
      </w:pPr>
      <w:hyperlink w:anchor="_Toc203056630" w:history="1">
        <w:r w:rsidRPr="00D32F5A">
          <w:rPr>
            <w:rStyle w:val="Lienhypertexte"/>
            <w:noProof/>
          </w:rPr>
          <w:t>Article 19.3 : Plafond des pénalités</w:t>
        </w:r>
        <w:r>
          <w:rPr>
            <w:noProof/>
            <w:webHidden/>
          </w:rPr>
          <w:tab/>
        </w:r>
        <w:r>
          <w:rPr>
            <w:noProof/>
            <w:webHidden/>
          </w:rPr>
          <w:fldChar w:fldCharType="begin"/>
        </w:r>
        <w:r>
          <w:rPr>
            <w:noProof/>
            <w:webHidden/>
          </w:rPr>
          <w:instrText xml:space="preserve"> PAGEREF _Toc203056630 \h </w:instrText>
        </w:r>
        <w:r>
          <w:rPr>
            <w:noProof/>
            <w:webHidden/>
          </w:rPr>
        </w:r>
        <w:r>
          <w:rPr>
            <w:noProof/>
            <w:webHidden/>
          </w:rPr>
          <w:fldChar w:fldCharType="separate"/>
        </w:r>
        <w:r>
          <w:rPr>
            <w:noProof/>
            <w:webHidden/>
          </w:rPr>
          <w:t>15</w:t>
        </w:r>
        <w:r>
          <w:rPr>
            <w:noProof/>
            <w:webHidden/>
          </w:rPr>
          <w:fldChar w:fldCharType="end"/>
        </w:r>
      </w:hyperlink>
    </w:p>
    <w:p w14:paraId="2D439240" w14:textId="0F5A8207"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31" w:history="1">
        <w:r w:rsidRPr="00D32F5A">
          <w:rPr>
            <w:rStyle w:val="Lienhypertexte"/>
            <w:noProof/>
          </w:rPr>
          <w:t>Article 20 : Propriété intellectuelle</w:t>
        </w:r>
        <w:r>
          <w:rPr>
            <w:noProof/>
            <w:webHidden/>
          </w:rPr>
          <w:tab/>
        </w:r>
        <w:r>
          <w:rPr>
            <w:noProof/>
            <w:webHidden/>
          </w:rPr>
          <w:fldChar w:fldCharType="begin"/>
        </w:r>
        <w:r>
          <w:rPr>
            <w:noProof/>
            <w:webHidden/>
          </w:rPr>
          <w:instrText xml:space="preserve"> PAGEREF _Toc203056631 \h </w:instrText>
        </w:r>
        <w:r>
          <w:rPr>
            <w:noProof/>
            <w:webHidden/>
          </w:rPr>
        </w:r>
        <w:r>
          <w:rPr>
            <w:noProof/>
            <w:webHidden/>
          </w:rPr>
          <w:fldChar w:fldCharType="separate"/>
        </w:r>
        <w:r>
          <w:rPr>
            <w:noProof/>
            <w:webHidden/>
          </w:rPr>
          <w:t>15</w:t>
        </w:r>
        <w:r>
          <w:rPr>
            <w:noProof/>
            <w:webHidden/>
          </w:rPr>
          <w:fldChar w:fldCharType="end"/>
        </w:r>
      </w:hyperlink>
    </w:p>
    <w:p w14:paraId="144E7134" w14:textId="35C253DB" w:rsidR="00126650" w:rsidRDefault="00126650">
      <w:pPr>
        <w:pStyle w:val="TM2"/>
        <w:rPr>
          <w:rFonts w:asciiTheme="minorHAnsi" w:eastAsiaTheme="minorEastAsia" w:hAnsiTheme="minorHAnsi" w:cstheme="minorBidi"/>
          <w:i w:val="0"/>
          <w:iCs w:val="0"/>
          <w:noProof/>
          <w:color w:val="auto"/>
          <w:sz w:val="22"/>
          <w:szCs w:val="22"/>
        </w:rPr>
      </w:pPr>
      <w:hyperlink w:anchor="_Toc203056632" w:history="1">
        <w:r w:rsidRPr="00D32F5A">
          <w:rPr>
            <w:rStyle w:val="Lienhypertexte"/>
            <w:noProof/>
          </w:rPr>
          <w:t>Article 20.1 : Dispositions générales relatives à l’utilisation des résultats</w:t>
        </w:r>
        <w:r>
          <w:rPr>
            <w:noProof/>
            <w:webHidden/>
          </w:rPr>
          <w:tab/>
        </w:r>
        <w:r>
          <w:rPr>
            <w:noProof/>
            <w:webHidden/>
          </w:rPr>
          <w:fldChar w:fldCharType="begin"/>
        </w:r>
        <w:r>
          <w:rPr>
            <w:noProof/>
            <w:webHidden/>
          </w:rPr>
          <w:instrText xml:space="preserve"> PAGEREF _Toc203056632 \h </w:instrText>
        </w:r>
        <w:r>
          <w:rPr>
            <w:noProof/>
            <w:webHidden/>
          </w:rPr>
        </w:r>
        <w:r>
          <w:rPr>
            <w:noProof/>
            <w:webHidden/>
          </w:rPr>
          <w:fldChar w:fldCharType="separate"/>
        </w:r>
        <w:r>
          <w:rPr>
            <w:noProof/>
            <w:webHidden/>
          </w:rPr>
          <w:t>15</w:t>
        </w:r>
        <w:r>
          <w:rPr>
            <w:noProof/>
            <w:webHidden/>
          </w:rPr>
          <w:fldChar w:fldCharType="end"/>
        </w:r>
      </w:hyperlink>
    </w:p>
    <w:p w14:paraId="2059841A" w14:textId="52127021" w:rsidR="00126650" w:rsidRDefault="00126650">
      <w:pPr>
        <w:pStyle w:val="TM2"/>
        <w:rPr>
          <w:rFonts w:asciiTheme="minorHAnsi" w:eastAsiaTheme="minorEastAsia" w:hAnsiTheme="minorHAnsi" w:cstheme="minorBidi"/>
          <w:i w:val="0"/>
          <w:iCs w:val="0"/>
          <w:noProof/>
          <w:color w:val="auto"/>
          <w:sz w:val="22"/>
          <w:szCs w:val="22"/>
        </w:rPr>
      </w:pPr>
      <w:hyperlink w:anchor="_Toc203056633" w:history="1">
        <w:r w:rsidRPr="00D32F5A">
          <w:rPr>
            <w:rStyle w:val="Lienhypertexte"/>
            <w:noProof/>
          </w:rPr>
          <w:t>Article 20.2 : Propriété matérielle</w:t>
        </w:r>
        <w:r>
          <w:rPr>
            <w:noProof/>
            <w:webHidden/>
          </w:rPr>
          <w:tab/>
        </w:r>
        <w:r>
          <w:rPr>
            <w:noProof/>
            <w:webHidden/>
          </w:rPr>
          <w:fldChar w:fldCharType="begin"/>
        </w:r>
        <w:r>
          <w:rPr>
            <w:noProof/>
            <w:webHidden/>
          </w:rPr>
          <w:instrText xml:space="preserve"> PAGEREF _Toc203056633 \h </w:instrText>
        </w:r>
        <w:r>
          <w:rPr>
            <w:noProof/>
            <w:webHidden/>
          </w:rPr>
        </w:r>
        <w:r>
          <w:rPr>
            <w:noProof/>
            <w:webHidden/>
          </w:rPr>
          <w:fldChar w:fldCharType="separate"/>
        </w:r>
        <w:r>
          <w:rPr>
            <w:noProof/>
            <w:webHidden/>
          </w:rPr>
          <w:t>15</w:t>
        </w:r>
        <w:r>
          <w:rPr>
            <w:noProof/>
            <w:webHidden/>
          </w:rPr>
          <w:fldChar w:fldCharType="end"/>
        </w:r>
      </w:hyperlink>
    </w:p>
    <w:p w14:paraId="252D935E" w14:textId="21F90BC6" w:rsidR="00126650" w:rsidRDefault="00126650">
      <w:pPr>
        <w:pStyle w:val="TM2"/>
        <w:rPr>
          <w:rFonts w:asciiTheme="minorHAnsi" w:eastAsiaTheme="minorEastAsia" w:hAnsiTheme="minorHAnsi" w:cstheme="minorBidi"/>
          <w:i w:val="0"/>
          <w:iCs w:val="0"/>
          <w:noProof/>
          <w:color w:val="auto"/>
          <w:sz w:val="22"/>
          <w:szCs w:val="22"/>
        </w:rPr>
      </w:pPr>
      <w:hyperlink w:anchor="_Toc203056634" w:history="1">
        <w:r w:rsidRPr="00D32F5A">
          <w:rPr>
            <w:rStyle w:val="Lienhypertexte"/>
            <w:noProof/>
          </w:rPr>
          <w:t>Article 20.3 : Livrables réalisés au titre du marché</w:t>
        </w:r>
        <w:r>
          <w:rPr>
            <w:noProof/>
            <w:webHidden/>
          </w:rPr>
          <w:tab/>
        </w:r>
        <w:r>
          <w:rPr>
            <w:noProof/>
            <w:webHidden/>
          </w:rPr>
          <w:fldChar w:fldCharType="begin"/>
        </w:r>
        <w:r>
          <w:rPr>
            <w:noProof/>
            <w:webHidden/>
          </w:rPr>
          <w:instrText xml:space="preserve"> PAGEREF _Toc203056634 \h </w:instrText>
        </w:r>
        <w:r>
          <w:rPr>
            <w:noProof/>
            <w:webHidden/>
          </w:rPr>
        </w:r>
        <w:r>
          <w:rPr>
            <w:noProof/>
            <w:webHidden/>
          </w:rPr>
          <w:fldChar w:fldCharType="separate"/>
        </w:r>
        <w:r>
          <w:rPr>
            <w:noProof/>
            <w:webHidden/>
          </w:rPr>
          <w:t>15</w:t>
        </w:r>
        <w:r>
          <w:rPr>
            <w:noProof/>
            <w:webHidden/>
          </w:rPr>
          <w:fldChar w:fldCharType="end"/>
        </w:r>
      </w:hyperlink>
    </w:p>
    <w:p w14:paraId="607B4048" w14:textId="08617D3B" w:rsidR="00126650" w:rsidRDefault="00126650">
      <w:pPr>
        <w:pStyle w:val="TM2"/>
        <w:rPr>
          <w:rFonts w:asciiTheme="minorHAnsi" w:eastAsiaTheme="minorEastAsia" w:hAnsiTheme="minorHAnsi" w:cstheme="minorBidi"/>
          <w:i w:val="0"/>
          <w:iCs w:val="0"/>
          <w:noProof/>
          <w:color w:val="auto"/>
          <w:sz w:val="22"/>
          <w:szCs w:val="22"/>
        </w:rPr>
      </w:pPr>
      <w:hyperlink w:anchor="_Toc203056635" w:history="1">
        <w:r w:rsidRPr="00D32F5A">
          <w:rPr>
            <w:rStyle w:val="Lienhypertexte"/>
            <w:noProof/>
          </w:rPr>
          <w:t>Article 20.5 : Garantie de copyright des données, des programmes et des mentions d’origine</w:t>
        </w:r>
        <w:r>
          <w:rPr>
            <w:noProof/>
            <w:webHidden/>
          </w:rPr>
          <w:tab/>
        </w:r>
        <w:r>
          <w:rPr>
            <w:noProof/>
            <w:webHidden/>
          </w:rPr>
          <w:fldChar w:fldCharType="begin"/>
        </w:r>
        <w:r>
          <w:rPr>
            <w:noProof/>
            <w:webHidden/>
          </w:rPr>
          <w:instrText xml:space="preserve"> PAGEREF _Toc203056635 \h </w:instrText>
        </w:r>
        <w:r>
          <w:rPr>
            <w:noProof/>
            <w:webHidden/>
          </w:rPr>
        </w:r>
        <w:r>
          <w:rPr>
            <w:noProof/>
            <w:webHidden/>
          </w:rPr>
          <w:fldChar w:fldCharType="separate"/>
        </w:r>
        <w:r>
          <w:rPr>
            <w:noProof/>
            <w:webHidden/>
          </w:rPr>
          <w:t>16</w:t>
        </w:r>
        <w:r>
          <w:rPr>
            <w:noProof/>
            <w:webHidden/>
          </w:rPr>
          <w:fldChar w:fldCharType="end"/>
        </w:r>
      </w:hyperlink>
    </w:p>
    <w:p w14:paraId="735E00C4" w14:textId="4BFC502C" w:rsidR="00126650" w:rsidRDefault="00126650">
      <w:pPr>
        <w:pStyle w:val="TM2"/>
        <w:rPr>
          <w:rFonts w:asciiTheme="minorHAnsi" w:eastAsiaTheme="minorEastAsia" w:hAnsiTheme="minorHAnsi" w:cstheme="minorBidi"/>
          <w:i w:val="0"/>
          <w:iCs w:val="0"/>
          <w:noProof/>
          <w:color w:val="auto"/>
          <w:sz w:val="22"/>
          <w:szCs w:val="22"/>
        </w:rPr>
      </w:pPr>
      <w:hyperlink w:anchor="_Toc203056636" w:history="1">
        <w:r w:rsidRPr="00D32F5A">
          <w:rPr>
            <w:rStyle w:val="Lienhypertexte"/>
            <w:noProof/>
          </w:rPr>
          <w:t>Article 20.6 : Garantie des droits</w:t>
        </w:r>
        <w:r>
          <w:rPr>
            <w:noProof/>
            <w:webHidden/>
          </w:rPr>
          <w:tab/>
        </w:r>
        <w:r>
          <w:rPr>
            <w:noProof/>
            <w:webHidden/>
          </w:rPr>
          <w:fldChar w:fldCharType="begin"/>
        </w:r>
        <w:r>
          <w:rPr>
            <w:noProof/>
            <w:webHidden/>
          </w:rPr>
          <w:instrText xml:space="preserve"> PAGEREF _Toc203056636 \h </w:instrText>
        </w:r>
        <w:r>
          <w:rPr>
            <w:noProof/>
            <w:webHidden/>
          </w:rPr>
        </w:r>
        <w:r>
          <w:rPr>
            <w:noProof/>
            <w:webHidden/>
          </w:rPr>
          <w:fldChar w:fldCharType="separate"/>
        </w:r>
        <w:r>
          <w:rPr>
            <w:noProof/>
            <w:webHidden/>
          </w:rPr>
          <w:t>16</w:t>
        </w:r>
        <w:r>
          <w:rPr>
            <w:noProof/>
            <w:webHidden/>
          </w:rPr>
          <w:fldChar w:fldCharType="end"/>
        </w:r>
      </w:hyperlink>
    </w:p>
    <w:p w14:paraId="78504DA5" w14:textId="0C87E3B1"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37" w:history="1">
        <w:r w:rsidRPr="00D32F5A">
          <w:rPr>
            <w:rStyle w:val="Lienhypertexte"/>
            <w:noProof/>
          </w:rPr>
          <w:t>Article 21 : Conditions de résiliation</w:t>
        </w:r>
        <w:r>
          <w:rPr>
            <w:noProof/>
            <w:webHidden/>
          </w:rPr>
          <w:tab/>
        </w:r>
        <w:r>
          <w:rPr>
            <w:noProof/>
            <w:webHidden/>
          </w:rPr>
          <w:fldChar w:fldCharType="begin"/>
        </w:r>
        <w:r>
          <w:rPr>
            <w:noProof/>
            <w:webHidden/>
          </w:rPr>
          <w:instrText xml:space="preserve"> PAGEREF _Toc203056637 \h </w:instrText>
        </w:r>
        <w:r>
          <w:rPr>
            <w:noProof/>
            <w:webHidden/>
          </w:rPr>
        </w:r>
        <w:r>
          <w:rPr>
            <w:noProof/>
            <w:webHidden/>
          </w:rPr>
          <w:fldChar w:fldCharType="separate"/>
        </w:r>
        <w:r>
          <w:rPr>
            <w:noProof/>
            <w:webHidden/>
          </w:rPr>
          <w:t>17</w:t>
        </w:r>
        <w:r>
          <w:rPr>
            <w:noProof/>
            <w:webHidden/>
          </w:rPr>
          <w:fldChar w:fldCharType="end"/>
        </w:r>
      </w:hyperlink>
    </w:p>
    <w:p w14:paraId="3BBFA941" w14:textId="78576C9E" w:rsidR="00126650" w:rsidRDefault="00126650">
      <w:pPr>
        <w:pStyle w:val="TM2"/>
        <w:rPr>
          <w:rFonts w:asciiTheme="minorHAnsi" w:eastAsiaTheme="minorEastAsia" w:hAnsiTheme="minorHAnsi" w:cstheme="minorBidi"/>
          <w:i w:val="0"/>
          <w:iCs w:val="0"/>
          <w:noProof/>
          <w:color w:val="auto"/>
          <w:sz w:val="22"/>
          <w:szCs w:val="22"/>
        </w:rPr>
      </w:pPr>
      <w:hyperlink w:anchor="_Toc203056638" w:history="1">
        <w:r w:rsidRPr="00D32F5A">
          <w:rPr>
            <w:rStyle w:val="Lienhypertexte"/>
            <w:noProof/>
          </w:rPr>
          <w:t>Article 21.1 : Résiliation du fait du pouvoir adjudicateur</w:t>
        </w:r>
        <w:r>
          <w:rPr>
            <w:noProof/>
            <w:webHidden/>
          </w:rPr>
          <w:tab/>
        </w:r>
        <w:r>
          <w:rPr>
            <w:noProof/>
            <w:webHidden/>
          </w:rPr>
          <w:fldChar w:fldCharType="begin"/>
        </w:r>
        <w:r>
          <w:rPr>
            <w:noProof/>
            <w:webHidden/>
          </w:rPr>
          <w:instrText xml:space="preserve"> PAGEREF _Toc203056638 \h </w:instrText>
        </w:r>
        <w:r>
          <w:rPr>
            <w:noProof/>
            <w:webHidden/>
          </w:rPr>
        </w:r>
        <w:r>
          <w:rPr>
            <w:noProof/>
            <w:webHidden/>
          </w:rPr>
          <w:fldChar w:fldCharType="separate"/>
        </w:r>
        <w:r>
          <w:rPr>
            <w:noProof/>
            <w:webHidden/>
          </w:rPr>
          <w:t>17</w:t>
        </w:r>
        <w:r>
          <w:rPr>
            <w:noProof/>
            <w:webHidden/>
          </w:rPr>
          <w:fldChar w:fldCharType="end"/>
        </w:r>
      </w:hyperlink>
    </w:p>
    <w:p w14:paraId="42CCF542" w14:textId="3B458DBF" w:rsidR="00126650" w:rsidRDefault="00126650">
      <w:pPr>
        <w:pStyle w:val="TM2"/>
        <w:rPr>
          <w:rFonts w:asciiTheme="minorHAnsi" w:eastAsiaTheme="minorEastAsia" w:hAnsiTheme="minorHAnsi" w:cstheme="minorBidi"/>
          <w:i w:val="0"/>
          <w:iCs w:val="0"/>
          <w:noProof/>
          <w:color w:val="auto"/>
          <w:sz w:val="22"/>
          <w:szCs w:val="22"/>
        </w:rPr>
      </w:pPr>
      <w:hyperlink w:anchor="_Toc203056639" w:history="1">
        <w:r w:rsidRPr="00D32F5A">
          <w:rPr>
            <w:rStyle w:val="Lienhypertexte"/>
            <w:noProof/>
          </w:rPr>
          <w:t>Article 21.2 : Résiliation aux torts du titulaire</w:t>
        </w:r>
        <w:r>
          <w:rPr>
            <w:noProof/>
            <w:webHidden/>
          </w:rPr>
          <w:tab/>
        </w:r>
        <w:r>
          <w:rPr>
            <w:noProof/>
            <w:webHidden/>
          </w:rPr>
          <w:fldChar w:fldCharType="begin"/>
        </w:r>
        <w:r>
          <w:rPr>
            <w:noProof/>
            <w:webHidden/>
          </w:rPr>
          <w:instrText xml:space="preserve"> PAGEREF _Toc203056639 \h </w:instrText>
        </w:r>
        <w:r>
          <w:rPr>
            <w:noProof/>
            <w:webHidden/>
          </w:rPr>
        </w:r>
        <w:r>
          <w:rPr>
            <w:noProof/>
            <w:webHidden/>
          </w:rPr>
          <w:fldChar w:fldCharType="separate"/>
        </w:r>
        <w:r>
          <w:rPr>
            <w:noProof/>
            <w:webHidden/>
          </w:rPr>
          <w:t>17</w:t>
        </w:r>
        <w:r>
          <w:rPr>
            <w:noProof/>
            <w:webHidden/>
          </w:rPr>
          <w:fldChar w:fldCharType="end"/>
        </w:r>
      </w:hyperlink>
    </w:p>
    <w:p w14:paraId="4BE9CC3A" w14:textId="3FDED915"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40" w:history="1">
        <w:r w:rsidRPr="00D32F5A">
          <w:rPr>
            <w:rStyle w:val="Lienhypertexte"/>
            <w:noProof/>
          </w:rPr>
          <w:t>Article 22 : Responsabilité et assurance</w:t>
        </w:r>
        <w:r>
          <w:rPr>
            <w:noProof/>
            <w:webHidden/>
          </w:rPr>
          <w:tab/>
        </w:r>
        <w:r>
          <w:rPr>
            <w:noProof/>
            <w:webHidden/>
          </w:rPr>
          <w:fldChar w:fldCharType="begin"/>
        </w:r>
        <w:r>
          <w:rPr>
            <w:noProof/>
            <w:webHidden/>
          </w:rPr>
          <w:instrText xml:space="preserve"> PAGEREF _Toc203056640 \h </w:instrText>
        </w:r>
        <w:r>
          <w:rPr>
            <w:noProof/>
            <w:webHidden/>
          </w:rPr>
        </w:r>
        <w:r>
          <w:rPr>
            <w:noProof/>
            <w:webHidden/>
          </w:rPr>
          <w:fldChar w:fldCharType="separate"/>
        </w:r>
        <w:r>
          <w:rPr>
            <w:noProof/>
            <w:webHidden/>
          </w:rPr>
          <w:t>17</w:t>
        </w:r>
        <w:r>
          <w:rPr>
            <w:noProof/>
            <w:webHidden/>
          </w:rPr>
          <w:fldChar w:fldCharType="end"/>
        </w:r>
      </w:hyperlink>
    </w:p>
    <w:p w14:paraId="634CB272" w14:textId="4DC4CB1D"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41" w:history="1">
        <w:r w:rsidRPr="00D32F5A">
          <w:rPr>
            <w:rStyle w:val="Lienhypertexte"/>
            <w:noProof/>
          </w:rPr>
          <w:t>Article 23 : Modifications du marché</w:t>
        </w:r>
        <w:r>
          <w:rPr>
            <w:noProof/>
            <w:webHidden/>
          </w:rPr>
          <w:tab/>
        </w:r>
        <w:r>
          <w:rPr>
            <w:noProof/>
            <w:webHidden/>
          </w:rPr>
          <w:fldChar w:fldCharType="begin"/>
        </w:r>
        <w:r>
          <w:rPr>
            <w:noProof/>
            <w:webHidden/>
          </w:rPr>
          <w:instrText xml:space="preserve"> PAGEREF _Toc203056641 \h </w:instrText>
        </w:r>
        <w:r>
          <w:rPr>
            <w:noProof/>
            <w:webHidden/>
          </w:rPr>
        </w:r>
        <w:r>
          <w:rPr>
            <w:noProof/>
            <w:webHidden/>
          </w:rPr>
          <w:fldChar w:fldCharType="separate"/>
        </w:r>
        <w:r>
          <w:rPr>
            <w:noProof/>
            <w:webHidden/>
          </w:rPr>
          <w:t>18</w:t>
        </w:r>
        <w:r>
          <w:rPr>
            <w:noProof/>
            <w:webHidden/>
          </w:rPr>
          <w:fldChar w:fldCharType="end"/>
        </w:r>
      </w:hyperlink>
    </w:p>
    <w:p w14:paraId="1066B667" w14:textId="1286E64B" w:rsidR="00126650" w:rsidRDefault="00126650">
      <w:pPr>
        <w:pStyle w:val="TM2"/>
        <w:rPr>
          <w:rFonts w:asciiTheme="minorHAnsi" w:eastAsiaTheme="minorEastAsia" w:hAnsiTheme="minorHAnsi" w:cstheme="minorBidi"/>
          <w:i w:val="0"/>
          <w:iCs w:val="0"/>
          <w:noProof/>
          <w:color w:val="auto"/>
          <w:sz w:val="22"/>
          <w:szCs w:val="22"/>
        </w:rPr>
      </w:pPr>
      <w:hyperlink w:anchor="_Toc203056642" w:history="1">
        <w:r w:rsidRPr="00D32F5A">
          <w:rPr>
            <w:rStyle w:val="Lienhypertexte"/>
            <w:noProof/>
          </w:rPr>
          <w:t>Article 23.1 : Évolution de la législation et marché similaire</w:t>
        </w:r>
        <w:r>
          <w:rPr>
            <w:noProof/>
            <w:webHidden/>
          </w:rPr>
          <w:tab/>
        </w:r>
        <w:r>
          <w:rPr>
            <w:noProof/>
            <w:webHidden/>
          </w:rPr>
          <w:fldChar w:fldCharType="begin"/>
        </w:r>
        <w:r>
          <w:rPr>
            <w:noProof/>
            <w:webHidden/>
          </w:rPr>
          <w:instrText xml:space="preserve"> PAGEREF _Toc203056642 \h </w:instrText>
        </w:r>
        <w:r>
          <w:rPr>
            <w:noProof/>
            <w:webHidden/>
          </w:rPr>
        </w:r>
        <w:r>
          <w:rPr>
            <w:noProof/>
            <w:webHidden/>
          </w:rPr>
          <w:fldChar w:fldCharType="separate"/>
        </w:r>
        <w:r>
          <w:rPr>
            <w:noProof/>
            <w:webHidden/>
          </w:rPr>
          <w:t>18</w:t>
        </w:r>
        <w:r>
          <w:rPr>
            <w:noProof/>
            <w:webHidden/>
          </w:rPr>
          <w:fldChar w:fldCharType="end"/>
        </w:r>
      </w:hyperlink>
    </w:p>
    <w:p w14:paraId="4F7051FA" w14:textId="30A2C4A3" w:rsidR="00126650" w:rsidRDefault="00126650">
      <w:pPr>
        <w:pStyle w:val="TM2"/>
        <w:rPr>
          <w:rFonts w:asciiTheme="minorHAnsi" w:eastAsiaTheme="minorEastAsia" w:hAnsiTheme="minorHAnsi" w:cstheme="minorBidi"/>
          <w:i w:val="0"/>
          <w:iCs w:val="0"/>
          <w:noProof/>
          <w:color w:val="auto"/>
          <w:sz w:val="22"/>
          <w:szCs w:val="22"/>
        </w:rPr>
      </w:pPr>
      <w:hyperlink w:anchor="_Toc203056643" w:history="1">
        <w:r w:rsidRPr="00D32F5A">
          <w:rPr>
            <w:rStyle w:val="Lienhypertexte"/>
            <w:noProof/>
          </w:rPr>
          <w:t>Article 23.2 : Clause de réexamen</w:t>
        </w:r>
        <w:r>
          <w:rPr>
            <w:noProof/>
            <w:webHidden/>
          </w:rPr>
          <w:tab/>
        </w:r>
        <w:r>
          <w:rPr>
            <w:noProof/>
            <w:webHidden/>
          </w:rPr>
          <w:fldChar w:fldCharType="begin"/>
        </w:r>
        <w:r>
          <w:rPr>
            <w:noProof/>
            <w:webHidden/>
          </w:rPr>
          <w:instrText xml:space="preserve"> PAGEREF _Toc203056643 \h </w:instrText>
        </w:r>
        <w:r>
          <w:rPr>
            <w:noProof/>
            <w:webHidden/>
          </w:rPr>
        </w:r>
        <w:r>
          <w:rPr>
            <w:noProof/>
            <w:webHidden/>
          </w:rPr>
          <w:fldChar w:fldCharType="separate"/>
        </w:r>
        <w:r>
          <w:rPr>
            <w:noProof/>
            <w:webHidden/>
          </w:rPr>
          <w:t>18</w:t>
        </w:r>
        <w:r>
          <w:rPr>
            <w:noProof/>
            <w:webHidden/>
          </w:rPr>
          <w:fldChar w:fldCharType="end"/>
        </w:r>
      </w:hyperlink>
    </w:p>
    <w:p w14:paraId="2305C561" w14:textId="3C4E462F" w:rsidR="00126650" w:rsidRDefault="00126650">
      <w:pPr>
        <w:pStyle w:val="TM2"/>
        <w:rPr>
          <w:rFonts w:asciiTheme="minorHAnsi" w:eastAsiaTheme="minorEastAsia" w:hAnsiTheme="minorHAnsi" w:cstheme="minorBidi"/>
          <w:i w:val="0"/>
          <w:iCs w:val="0"/>
          <w:noProof/>
          <w:color w:val="auto"/>
          <w:sz w:val="22"/>
          <w:szCs w:val="22"/>
        </w:rPr>
      </w:pPr>
      <w:hyperlink w:anchor="_Toc203056644" w:history="1">
        <w:r w:rsidRPr="00D32F5A">
          <w:rPr>
            <w:rStyle w:val="Lienhypertexte"/>
            <w:noProof/>
          </w:rPr>
          <w:t>Article 23.3 : Modification du groupement titulaire en cas de défaillance du mandataire</w:t>
        </w:r>
        <w:r>
          <w:rPr>
            <w:noProof/>
            <w:webHidden/>
          </w:rPr>
          <w:tab/>
        </w:r>
        <w:r>
          <w:rPr>
            <w:noProof/>
            <w:webHidden/>
          </w:rPr>
          <w:fldChar w:fldCharType="begin"/>
        </w:r>
        <w:r>
          <w:rPr>
            <w:noProof/>
            <w:webHidden/>
          </w:rPr>
          <w:instrText xml:space="preserve"> PAGEREF _Toc203056644 \h </w:instrText>
        </w:r>
        <w:r>
          <w:rPr>
            <w:noProof/>
            <w:webHidden/>
          </w:rPr>
        </w:r>
        <w:r>
          <w:rPr>
            <w:noProof/>
            <w:webHidden/>
          </w:rPr>
          <w:fldChar w:fldCharType="separate"/>
        </w:r>
        <w:r>
          <w:rPr>
            <w:noProof/>
            <w:webHidden/>
          </w:rPr>
          <w:t>18</w:t>
        </w:r>
        <w:r>
          <w:rPr>
            <w:noProof/>
            <w:webHidden/>
          </w:rPr>
          <w:fldChar w:fldCharType="end"/>
        </w:r>
      </w:hyperlink>
    </w:p>
    <w:p w14:paraId="2F71E0BF" w14:textId="69F13943"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45" w:history="1">
        <w:r w:rsidRPr="00D32F5A">
          <w:rPr>
            <w:rStyle w:val="Lienhypertexte"/>
            <w:noProof/>
          </w:rPr>
          <w:t>Article 24 : Mode de communication entre les parties et développement durable</w:t>
        </w:r>
        <w:r>
          <w:rPr>
            <w:noProof/>
            <w:webHidden/>
          </w:rPr>
          <w:tab/>
        </w:r>
        <w:r>
          <w:rPr>
            <w:noProof/>
            <w:webHidden/>
          </w:rPr>
          <w:fldChar w:fldCharType="begin"/>
        </w:r>
        <w:r>
          <w:rPr>
            <w:noProof/>
            <w:webHidden/>
          </w:rPr>
          <w:instrText xml:space="preserve"> PAGEREF _Toc203056645 \h </w:instrText>
        </w:r>
        <w:r>
          <w:rPr>
            <w:noProof/>
            <w:webHidden/>
          </w:rPr>
        </w:r>
        <w:r>
          <w:rPr>
            <w:noProof/>
            <w:webHidden/>
          </w:rPr>
          <w:fldChar w:fldCharType="separate"/>
        </w:r>
        <w:r>
          <w:rPr>
            <w:noProof/>
            <w:webHidden/>
          </w:rPr>
          <w:t>19</w:t>
        </w:r>
        <w:r>
          <w:rPr>
            <w:noProof/>
            <w:webHidden/>
          </w:rPr>
          <w:fldChar w:fldCharType="end"/>
        </w:r>
      </w:hyperlink>
    </w:p>
    <w:p w14:paraId="3EC7D64E" w14:textId="42817EC6"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46" w:history="1">
        <w:r w:rsidRPr="00D32F5A">
          <w:rPr>
            <w:rStyle w:val="Lienhypertexte"/>
            <w:noProof/>
          </w:rPr>
          <w:t>Article 25 : Loi applicable, différends et litiges</w:t>
        </w:r>
        <w:r>
          <w:rPr>
            <w:noProof/>
            <w:webHidden/>
          </w:rPr>
          <w:tab/>
        </w:r>
        <w:r>
          <w:rPr>
            <w:noProof/>
            <w:webHidden/>
          </w:rPr>
          <w:fldChar w:fldCharType="begin"/>
        </w:r>
        <w:r>
          <w:rPr>
            <w:noProof/>
            <w:webHidden/>
          </w:rPr>
          <w:instrText xml:space="preserve"> PAGEREF _Toc203056646 \h </w:instrText>
        </w:r>
        <w:r>
          <w:rPr>
            <w:noProof/>
            <w:webHidden/>
          </w:rPr>
        </w:r>
        <w:r>
          <w:rPr>
            <w:noProof/>
            <w:webHidden/>
          </w:rPr>
          <w:fldChar w:fldCharType="separate"/>
        </w:r>
        <w:r>
          <w:rPr>
            <w:noProof/>
            <w:webHidden/>
          </w:rPr>
          <w:t>19</w:t>
        </w:r>
        <w:r>
          <w:rPr>
            <w:noProof/>
            <w:webHidden/>
          </w:rPr>
          <w:fldChar w:fldCharType="end"/>
        </w:r>
      </w:hyperlink>
    </w:p>
    <w:p w14:paraId="13753CCA" w14:textId="598AB312"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47" w:history="1">
        <w:r w:rsidRPr="00D32F5A">
          <w:rPr>
            <w:rStyle w:val="Lienhypertexte"/>
            <w:noProof/>
          </w:rPr>
          <w:t>Article 26 : Dérogations au CCAG-FCS</w:t>
        </w:r>
        <w:r>
          <w:rPr>
            <w:noProof/>
            <w:webHidden/>
          </w:rPr>
          <w:tab/>
        </w:r>
        <w:r>
          <w:rPr>
            <w:noProof/>
            <w:webHidden/>
          </w:rPr>
          <w:fldChar w:fldCharType="begin"/>
        </w:r>
        <w:r>
          <w:rPr>
            <w:noProof/>
            <w:webHidden/>
          </w:rPr>
          <w:instrText xml:space="preserve"> PAGEREF _Toc203056647 \h </w:instrText>
        </w:r>
        <w:r>
          <w:rPr>
            <w:noProof/>
            <w:webHidden/>
          </w:rPr>
        </w:r>
        <w:r>
          <w:rPr>
            <w:noProof/>
            <w:webHidden/>
          </w:rPr>
          <w:fldChar w:fldCharType="separate"/>
        </w:r>
        <w:r>
          <w:rPr>
            <w:noProof/>
            <w:webHidden/>
          </w:rPr>
          <w:t>19</w:t>
        </w:r>
        <w:r>
          <w:rPr>
            <w:noProof/>
            <w:webHidden/>
          </w:rPr>
          <w:fldChar w:fldCharType="end"/>
        </w:r>
      </w:hyperlink>
    </w:p>
    <w:p w14:paraId="13A9CBAE" w14:textId="2A8C9778" w:rsidR="00126650" w:rsidRDefault="00126650">
      <w:pPr>
        <w:pStyle w:val="TM1"/>
        <w:tabs>
          <w:tab w:val="right" w:leader="dot" w:pos="9174"/>
        </w:tabs>
        <w:rPr>
          <w:rFonts w:asciiTheme="minorHAnsi" w:eastAsiaTheme="minorEastAsia" w:hAnsiTheme="minorHAnsi" w:cstheme="minorBidi"/>
          <w:b w:val="0"/>
          <w:bCs w:val="0"/>
          <w:noProof/>
          <w:color w:val="auto"/>
          <w:sz w:val="22"/>
          <w:szCs w:val="22"/>
        </w:rPr>
      </w:pPr>
      <w:hyperlink w:anchor="_Toc203056648" w:history="1">
        <w:r w:rsidRPr="00D32F5A">
          <w:rPr>
            <w:rStyle w:val="Lienhypertexte"/>
            <w:noProof/>
          </w:rPr>
          <w:t>Annexe 1 : Documents relatifs à la clause sociale – Action de formation sous statut scolaire au bénéfice de jeunes en situation de décrochage scolaire</w:t>
        </w:r>
        <w:r>
          <w:rPr>
            <w:noProof/>
            <w:webHidden/>
          </w:rPr>
          <w:tab/>
        </w:r>
        <w:r>
          <w:rPr>
            <w:noProof/>
            <w:webHidden/>
          </w:rPr>
          <w:fldChar w:fldCharType="begin"/>
        </w:r>
        <w:r>
          <w:rPr>
            <w:noProof/>
            <w:webHidden/>
          </w:rPr>
          <w:instrText xml:space="preserve"> PAGEREF _Toc203056648 \h </w:instrText>
        </w:r>
        <w:r>
          <w:rPr>
            <w:noProof/>
            <w:webHidden/>
          </w:rPr>
        </w:r>
        <w:r>
          <w:rPr>
            <w:noProof/>
            <w:webHidden/>
          </w:rPr>
          <w:fldChar w:fldCharType="separate"/>
        </w:r>
        <w:r>
          <w:rPr>
            <w:noProof/>
            <w:webHidden/>
          </w:rPr>
          <w:t>20</w:t>
        </w:r>
        <w:r>
          <w:rPr>
            <w:noProof/>
            <w:webHidden/>
          </w:rPr>
          <w:fldChar w:fldCharType="end"/>
        </w:r>
      </w:hyperlink>
    </w:p>
    <w:p w14:paraId="73F791D2" w14:textId="293F3A9D" w:rsidR="00126650" w:rsidRDefault="00126650">
      <w:pPr>
        <w:pStyle w:val="TM2"/>
        <w:rPr>
          <w:rFonts w:asciiTheme="minorHAnsi" w:eastAsiaTheme="minorEastAsia" w:hAnsiTheme="minorHAnsi" w:cstheme="minorBidi"/>
          <w:i w:val="0"/>
          <w:iCs w:val="0"/>
          <w:noProof/>
          <w:color w:val="auto"/>
          <w:sz w:val="22"/>
          <w:szCs w:val="22"/>
        </w:rPr>
      </w:pPr>
      <w:hyperlink w:anchor="_Toc203056649" w:history="1">
        <w:r w:rsidRPr="00D32F5A">
          <w:rPr>
            <w:rStyle w:val="Lienhypertexte"/>
            <w:noProof/>
          </w:rPr>
          <w:t>Annexe 1.1 : Fiche entreprise relative à la clause sociale de lutte contre le décrochage scolaire (cadre de réponse)</w:t>
        </w:r>
        <w:r>
          <w:rPr>
            <w:noProof/>
            <w:webHidden/>
          </w:rPr>
          <w:tab/>
        </w:r>
        <w:r>
          <w:rPr>
            <w:noProof/>
            <w:webHidden/>
          </w:rPr>
          <w:fldChar w:fldCharType="begin"/>
        </w:r>
        <w:r>
          <w:rPr>
            <w:noProof/>
            <w:webHidden/>
          </w:rPr>
          <w:instrText xml:space="preserve"> PAGEREF _Toc203056649 \h </w:instrText>
        </w:r>
        <w:r>
          <w:rPr>
            <w:noProof/>
            <w:webHidden/>
          </w:rPr>
        </w:r>
        <w:r>
          <w:rPr>
            <w:noProof/>
            <w:webHidden/>
          </w:rPr>
          <w:fldChar w:fldCharType="separate"/>
        </w:r>
        <w:r>
          <w:rPr>
            <w:noProof/>
            <w:webHidden/>
          </w:rPr>
          <w:t>20</w:t>
        </w:r>
        <w:r>
          <w:rPr>
            <w:noProof/>
            <w:webHidden/>
          </w:rPr>
          <w:fldChar w:fldCharType="end"/>
        </w:r>
      </w:hyperlink>
    </w:p>
    <w:p w14:paraId="7BA22DA8" w14:textId="299D1CC9" w:rsidR="00126650" w:rsidRDefault="00126650">
      <w:pPr>
        <w:pStyle w:val="TM2"/>
        <w:rPr>
          <w:rFonts w:asciiTheme="minorHAnsi" w:eastAsiaTheme="minorEastAsia" w:hAnsiTheme="minorHAnsi" w:cstheme="minorBidi"/>
          <w:i w:val="0"/>
          <w:iCs w:val="0"/>
          <w:noProof/>
          <w:color w:val="auto"/>
          <w:sz w:val="22"/>
          <w:szCs w:val="22"/>
        </w:rPr>
      </w:pPr>
      <w:hyperlink w:anchor="_Toc203056650" w:history="1">
        <w:r w:rsidRPr="00D32F5A">
          <w:rPr>
            <w:rStyle w:val="Lienhypertexte"/>
            <w:noProof/>
          </w:rPr>
          <w:t>Annexe 1.2 : Exemples de fiches entreprises complétées</w:t>
        </w:r>
        <w:r>
          <w:rPr>
            <w:noProof/>
            <w:webHidden/>
          </w:rPr>
          <w:tab/>
        </w:r>
        <w:r>
          <w:rPr>
            <w:noProof/>
            <w:webHidden/>
          </w:rPr>
          <w:fldChar w:fldCharType="begin"/>
        </w:r>
        <w:r>
          <w:rPr>
            <w:noProof/>
            <w:webHidden/>
          </w:rPr>
          <w:instrText xml:space="preserve"> PAGEREF _Toc203056650 \h </w:instrText>
        </w:r>
        <w:r>
          <w:rPr>
            <w:noProof/>
            <w:webHidden/>
          </w:rPr>
        </w:r>
        <w:r>
          <w:rPr>
            <w:noProof/>
            <w:webHidden/>
          </w:rPr>
          <w:fldChar w:fldCharType="separate"/>
        </w:r>
        <w:r>
          <w:rPr>
            <w:noProof/>
            <w:webHidden/>
          </w:rPr>
          <w:t>20</w:t>
        </w:r>
        <w:r>
          <w:rPr>
            <w:noProof/>
            <w:webHidden/>
          </w:rPr>
          <w:fldChar w:fldCharType="end"/>
        </w:r>
      </w:hyperlink>
    </w:p>
    <w:p w14:paraId="17BE765A" w14:textId="189990D3" w:rsidR="00126650" w:rsidRDefault="00126650">
      <w:pPr>
        <w:pStyle w:val="TM2"/>
        <w:rPr>
          <w:rFonts w:asciiTheme="minorHAnsi" w:eastAsiaTheme="minorEastAsia" w:hAnsiTheme="minorHAnsi" w:cstheme="minorBidi"/>
          <w:i w:val="0"/>
          <w:iCs w:val="0"/>
          <w:noProof/>
          <w:color w:val="auto"/>
          <w:sz w:val="22"/>
          <w:szCs w:val="22"/>
        </w:rPr>
      </w:pPr>
      <w:hyperlink w:anchor="_Toc203056651" w:history="1">
        <w:r w:rsidRPr="00D32F5A">
          <w:rPr>
            <w:rStyle w:val="Lienhypertexte"/>
            <w:noProof/>
          </w:rPr>
          <w:t>Annexe 1.3 : Bilan croisé</w:t>
        </w:r>
        <w:r>
          <w:rPr>
            <w:noProof/>
            <w:webHidden/>
          </w:rPr>
          <w:tab/>
        </w:r>
        <w:r>
          <w:rPr>
            <w:noProof/>
            <w:webHidden/>
          </w:rPr>
          <w:fldChar w:fldCharType="begin"/>
        </w:r>
        <w:r>
          <w:rPr>
            <w:noProof/>
            <w:webHidden/>
          </w:rPr>
          <w:instrText xml:space="preserve"> PAGEREF _Toc203056651 \h </w:instrText>
        </w:r>
        <w:r>
          <w:rPr>
            <w:noProof/>
            <w:webHidden/>
          </w:rPr>
        </w:r>
        <w:r>
          <w:rPr>
            <w:noProof/>
            <w:webHidden/>
          </w:rPr>
          <w:fldChar w:fldCharType="separate"/>
        </w:r>
        <w:r>
          <w:rPr>
            <w:noProof/>
            <w:webHidden/>
          </w:rPr>
          <w:t>20</w:t>
        </w:r>
        <w:r>
          <w:rPr>
            <w:noProof/>
            <w:webHidden/>
          </w:rPr>
          <w:fldChar w:fldCharType="end"/>
        </w:r>
      </w:hyperlink>
    </w:p>
    <w:p w14:paraId="57276905" w14:textId="365C04E6" w:rsidR="00DB19F5" w:rsidRPr="009C0868" w:rsidRDefault="00DB19F5" w:rsidP="00DB19F5">
      <w:pPr>
        <w:rPr>
          <w:sz w:val="16"/>
        </w:rPr>
        <w:sectPr w:rsidR="00DB19F5" w:rsidRPr="009C0868" w:rsidSect="00DB19F5">
          <w:footerReference w:type="default" r:id="rId18"/>
          <w:footerReference w:type="first" r:id="rId19"/>
          <w:pgSz w:w="11906" w:h="16838"/>
          <w:pgMar w:top="1466" w:right="1412" w:bottom="715" w:left="1310" w:header="720" w:footer="720" w:gutter="0"/>
          <w:pgNumType w:start="1"/>
          <w:cols w:space="720"/>
          <w:titlePg/>
          <w:docGrid w:linePitch="360"/>
        </w:sectPr>
      </w:pPr>
      <w:r w:rsidRPr="009C0868">
        <w:rPr>
          <w:sz w:val="16"/>
        </w:rPr>
        <w:fldChar w:fldCharType="end"/>
      </w:r>
    </w:p>
    <w:p w14:paraId="62A83296" w14:textId="77777777" w:rsidR="000A7BDC" w:rsidRPr="009C0868" w:rsidRDefault="000A7BDC" w:rsidP="00DB19F5">
      <w:pPr>
        <w:sectPr w:rsidR="000A7BDC" w:rsidRPr="009C0868" w:rsidSect="000A7BDC">
          <w:footerReference w:type="default" r:id="rId20"/>
          <w:type w:val="continuous"/>
          <w:pgSz w:w="11906" w:h="16838"/>
          <w:pgMar w:top="1466" w:right="1412" w:bottom="715" w:left="1310" w:header="720" w:footer="720" w:gutter="0"/>
          <w:pgNumType w:start="0"/>
          <w:cols w:space="720"/>
          <w:titlePg/>
          <w:docGrid w:linePitch="360"/>
        </w:sectPr>
      </w:pPr>
      <w:bookmarkStart w:id="1" w:name="_Toc79415490"/>
    </w:p>
    <w:p w14:paraId="364D38C9" w14:textId="77777777" w:rsidR="00DB19F5" w:rsidRPr="009C0868" w:rsidRDefault="00DB19F5" w:rsidP="00DB19F5">
      <w:pPr>
        <w:pStyle w:val="Article"/>
      </w:pPr>
      <w:bookmarkStart w:id="2" w:name="_Toc84500679"/>
      <w:bookmarkStart w:id="3" w:name="_Toc85720045"/>
      <w:bookmarkStart w:id="4" w:name="_Toc203056592"/>
      <w:r w:rsidRPr="009C0868">
        <w:lastRenderedPageBreak/>
        <w:t xml:space="preserve">Article 1 : </w:t>
      </w:r>
      <w:bookmarkEnd w:id="2"/>
      <w:r w:rsidRPr="009C0868">
        <w:t>Objet du marché</w:t>
      </w:r>
      <w:bookmarkEnd w:id="3"/>
      <w:bookmarkEnd w:id="4"/>
      <w:r w:rsidRPr="009C0868">
        <w:tab/>
      </w:r>
    </w:p>
    <w:p w14:paraId="16847FA0" w14:textId="344C9938" w:rsidR="005B49BA" w:rsidRPr="00867A61" w:rsidRDefault="00CA2B37" w:rsidP="008F3442">
      <w:pPr>
        <w:rPr>
          <w:szCs w:val="20"/>
        </w:rPr>
      </w:pPr>
      <w:bookmarkStart w:id="5" w:name="_Hlk141107339"/>
      <w:bookmarkStart w:id="6" w:name="_Toc85720046"/>
      <w:r w:rsidRPr="00867A61">
        <w:rPr>
          <w:szCs w:val="20"/>
        </w:rPr>
        <w:t xml:space="preserve">L’objet du présent accord-cadre </w:t>
      </w:r>
      <w:r w:rsidR="00153346" w:rsidRPr="00867A61">
        <w:rPr>
          <w:szCs w:val="20"/>
        </w:rPr>
        <w:t>porte sur les</w:t>
      </w:r>
      <w:r w:rsidR="00744FD1" w:rsidRPr="00867A61">
        <w:rPr>
          <w:szCs w:val="20"/>
        </w:rPr>
        <w:t xml:space="preserve"> formations</w:t>
      </w:r>
      <w:r w:rsidR="00F23F06" w:rsidRPr="00867A61">
        <w:rPr>
          <w:szCs w:val="20"/>
        </w:rPr>
        <w:t xml:space="preserve"> organisées en séminaire,</w:t>
      </w:r>
      <w:r w:rsidR="00744FD1" w:rsidRPr="00867A61">
        <w:rPr>
          <w:szCs w:val="20"/>
        </w:rPr>
        <w:t xml:space="preserve"> </w:t>
      </w:r>
      <w:proofErr w:type="spellStart"/>
      <w:r w:rsidR="00744FD1" w:rsidRPr="00867A61">
        <w:rPr>
          <w:szCs w:val="20"/>
        </w:rPr>
        <w:t>co-construites</w:t>
      </w:r>
      <w:proofErr w:type="spellEnd"/>
      <w:r w:rsidR="00744FD1" w:rsidRPr="00867A61">
        <w:rPr>
          <w:szCs w:val="20"/>
        </w:rPr>
        <w:t xml:space="preserve"> avec </w:t>
      </w:r>
      <w:r w:rsidR="00F23F06" w:rsidRPr="00867A61">
        <w:rPr>
          <w:szCs w:val="20"/>
        </w:rPr>
        <w:t xml:space="preserve">la Direction des Ressources Humaines INRAE </w:t>
      </w:r>
      <w:r w:rsidR="00744FD1" w:rsidRPr="00867A61">
        <w:rPr>
          <w:szCs w:val="20"/>
        </w:rPr>
        <w:t>à destination</w:t>
      </w:r>
      <w:r w:rsidRPr="00867A61">
        <w:rPr>
          <w:szCs w:val="20"/>
        </w:rPr>
        <w:t xml:space="preserve"> </w:t>
      </w:r>
      <w:r w:rsidR="00744FD1" w:rsidRPr="00867A61">
        <w:rPr>
          <w:szCs w:val="20"/>
        </w:rPr>
        <w:t>d</w:t>
      </w:r>
      <w:r w:rsidR="006E4B00" w:rsidRPr="00867A61">
        <w:rPr>
          <w:szCs w:val="20"/>
        </w:rPr>
        <w:t xml:space="preserve">es </w:t>
      </w:r>
      <w:r w:rsidR="001F4962" w:rsidRPr="00867A61">
        <w:rPr>
          <w:szCs w:val="20"/>
        </w:rPr>
        <w:t>Directeur</w:t>
      </w:r>
      <w:r w:rsidR="006E4B00" w:rsidRPr="00867A61">
        <w:rPr>
          <w:szCs w:val="20"/>
        </w:rPr>
        <w:t>s</w:t>
      </w:r>
      <w:r w:rsidR="001F4962" w:rsidRPr="00867A61">
        <w:rPr>
          <w:szCs w:val="20"/>
        </w:rPr>
        <w:t xml:space="preserve"> d’unité ainsi que leurs adjoints</w:t>
      </w:r>
      <w:r w:rsidR="00F23F06" w:rsidRPr="00867A61">
        <w:rPr>
          <w:szCs w:val="20"/>
        </w:rPr>
        <w:t>,</w:t>
      </w:r>
      <w:r w:rsidRPr="00867A61">
        <w:rPr>
          <w:szCs w:val="20"/>
        </w:rPr>
        <w:t xml:space="preserve"> en lien avec la politique institutionnelle dans un contexte d’évolution du paysage de l’ESR.</w:t>
      </w:r>
      <w:r w:rsidR="005B49BA" w:rsidRPr="00867A61">
        <w:rPr>
          <w:szCs w:val="20"/>
        </w:rPr>
        <w:t xml:space="preserve"> </w:t>
      </w:r>
    </w:p>
    <w:p w14:paraId="52A195BE" w14:textId="21C5567E" w:rsidR="005D5384" w:rsidRPr="00867A61" w:rsidRDefault="005D5384" w:rsidP="008F3442">
      <w:pPr>
        <w:rPr>
          <w:szCs w:val="20"/>
        </w:rPr>
      </w:pPr>
      <w:r w:rsidRPr="00867A61">
        <w:rPr>
          <w:szCs w:val="20"/>
        </w:rPr>
        <w:t>Le détail du besoin est décrit dans le cahier des clauses techniques particulières.</w:t>
      </w:r>
    </w:p>
    <w:p w14:paraId="749E7348" w14:textId="7BB2D27C" w:rsidR="001F4962" w:rsidRPr="00867A61" w:rsidRDefault="001F4962" w:rsidP="00207530">
      <w:pPr>
        <w:rPr>
          <w:szCs w:val="20"/>
        </w:rPr>
      </w:pPr>
      <w:r w:rsidRPr="00867A61">
        <w:rPr>
          <w:szCs w:val="20"/>
        </w:rPr>
        <w:t>Les prestations de formation comprennent</w:t>
      </w:r>
      <w:r w:rsidR="000114C6">
        <w:rPr>
          <w:szCs w:val="20"/>
        </w:rPr>
        <w:t xml:space="preserve"> l</w:t>
      </w:r>
      <w:r w:rsidRPr="00867A61">
        <w:rPr>
          <w:szCs w:val="20"/>
        </w:rPr>
        <w:t>a</w:t>
      </w:r>
      <w:r w:rsidRPr="00867A61">
        <w:rPr>
          <w:spacing w:val="-15"/>
          <w:szCs w:val="20"/>
        </w:rPr>
        <w:t xml:space="preserve"> </w:t>
      </w:r>
      <w:proofErr w:type="spellStart"/>
      <w:r w:rsidRPr="00867A61">
        <w:rPr>
          <w:szCs w:val="20"/>
        </w:rPr>
        <w:t>co-conception</w:t>
      </w:r>
      <w:proofErr w:type="spellEnd"/>
      <w:r w:rsidRPr="00867A61">
        <w:rPr>
          <w:spacing w:val="-14"/>
          <w:szCs w:val="20"/>
        </w:rPr>
        <w:t xml:space="preserve"> </w:t>
      </w:r>
      <w:r w:rsidRPr="00867A61">
        <w:rPr>
          <w:szCs w:val="20"/>
        </w:rPr>
        <w:t>du</w:t>
      </w:r>
      <w:r w:rsidRPr="00867A61">
        <w:rPr>
          <w:spacing w:val="-14"/>
          <w:szCs w:val="20"/>
        </w:rPr>
        <w:t xml:space="preserve"> </w:t>
      </w:r>
      <w:r w:rsidRPr="00867A61">
        <w:rPr>
          <w:szCs w:val="20"/>
        </w:rPr>
        <w:t>contenu</w:t>
      </w:r>
      <w:r w:rsidRPr="00867A61">
        <w:rPr>
          <w:spacing w:val="-11"/>
          <w:szCs w:val="20"/>
        </w:rPr>
        <w:t xml:space="preserve"> </w:t>
      </w:r>
      <w:r w:rsidRPr="00867A61">
        <w:rPr>
          <w:szCs w:val="20"/>
        </w:rPr>
        <w:t>des</w:t>
      </w:r>
      <w:r w:rsidRPr="00867A61">
        <w:rPr>
          <w:spacing w:val="-15"/>
          <w:szCs w:val="20"/>
        </w:rPr>
        <w:t xml:space="preserve"> </w:t>
      </w:r>
      <w:r w:rsidRPr="00867A61">
        <w:rPr>
          <w:szCs w:val="20"/>
        </w:rPr>
        <w:t>formations</w:t>
      </w:r>
      <w:r w:rsidRPr="00867A61">
        <w:rPr>
          <w:spacing w:val="-14"/>
          <w:szCs w:val="20"/>
        </w:rPr>
        <w:t xml:space="preserve"> </w:t>
      </w:r>
      <w:r w:rsidRPr="00867A61">
        <w:rPr>
          <w:szCs w:val="20"/>
        </w:rPr>
        <w:t>dans</w:t>
      </w:r>
      <w:r w:rsidRPr="00867A61">
        <w:rPr>
          <w:spacing w:val="-15"/>
          <w:szCs w:val="20"/>
        </w:rPr>
        <w:t xml:space="preserve"> </w:t>
      </w:r>
      <w:r w:rsidRPr="00867A61">
        <w:rPr>
          <w:szCs w:val="20"/>
        </w:rPr>
        <w:t>les</w:t>
      </w:r>
      <w:r w:rsidRPr="00867A61">
        <w:rPr>
          <w:spacing w:val="-11"/>
          <w:szCs w:val="20"/>
        </w:rPr>
        <w:t xml:space="preserve"> </w:t>
      </w:r>
      <w:r w:rsidRPr="00867A61">
        <w:rPr>
          <w:szCs w:val="20"/>
        </w:rPr>
        <w:t>domaines</w:t>
      </w:r>
      <w:r w:rsidRPr="00867A61">
        <w:rPr>
          <w:spacing w:val="-13"/>
          <w:szCs w:val="20"/>
        </w:rPr>
        <w:t xml:space="preserve"> </w:t>
      </w:r>
      <w:r w:rsidRPr="00867A61">
        <w:rPr>
          <w:szCs w:val="20"/>
        </w:rPr>
        <w:t>énoncés</w:t>
      </w:r>
      <w:r w:rsidRPr="00867A61">
        <w:rPr>
          <w:spacing w:val="-14"/>
          <w:szCs w:val="20"/>
        </w:rPr>
        <w:t xml:space="preserve"> </w:t>
      </w:r>
      <w:r w:rsidRPr="00867A61">
        <w:rPr>
          <w:szCs w:val="20"/>
        </w:rPr>
        <w:t>ci-après</w:t>
      </w:r>
      <w:r w:rsidR="000114C6">
        <w:rPr>
          <w:spacing w:val="-6"/>
          <w:szCs w:val="20"/>
        </w:rPr>
        <w:t> </w:t>
      </w:r>
      <w:r w:rsidR="000114C6">
        <w:rPr>
          <w:spacing w:val="-10"/>
          <w:szCs w:val="20"/>
        </w:rPr>
        <w:t>:</w:t>
      </w:r>
    </w:p>
    <w:p w14:paraId="2A93F5A5" w14:textId="1927ABAA" w:rsidR="001F4962" w:rsidRPr="00867A61" w:rsidRDefault="001F4962" w:rsidP="00207530">
      <w:pPr>
        <w:pStyle w:val="Paragraphedeliste"/>
        <w:numPr>
          <w:ilvl w:val="0"/>
          <w:numId w:val="37"/>
        </w:numPr>
        <w:rPr>
          <w:sz w:val="20"/>
        </w:rPr>
      </w:pPr>
      <w:r w:rsidRPr="00867A61">
        <w:rPr>
          <w:sz w:val="20"/>
        </w:rPr>
        <w:t>L’animation</w:t>
      </w:r>
      <w:r w:rsidRPr="00867A61">
        <w:rPr>
          <w:spacing w:val="-3"/>
          <w:sz w:val="20"/>
        </w:rPr>
        <w:t xml:space="preserve"> </w:t>
      </w:r>
      <w:r w:rsidRPr="00867A61">
        <w:rPr>
          <w:sz w:val="20"/>
        </w:rPr>
        <w:t>ou</w:t>
      </w:r>
      <w:r w:rsidRPr="00867A61">
        <w:rPr>
          <w:spacing w:val="-2"/>
          <w:sz w:val="20"/>
        </w:rPr>
        <w:t xml:space="preserve"> </w:t>
      </w:r>
      <w:r w:rsidRPr="00867A61">
        <w:rPr>
          <w:sz w:val="20"/>
        </w:rPr>
        <w:t>la</w:t>
      </w:r>
      <w:r w:rsidRPr="00867A61">
        <w:rPr>
          <w:spacing w:val="-5"/>
          <w:sz w:val="20"/>
        </w:rPr>
        <w:t xml:space="preserve"> </w:t>
      </w:r>
      <w:proofErr w:type="spellStart"/>
      <w:r w:rsidRPr="00867A61">
        <w:rPr>
          <w:sz w:val="20"/>
        </w:rPr>
        <w:t>co-animation</w:t>
      </w:r>
      <w:proofErr w:type="spellEnd"/>
      <w:r w:rsidRPr="00867A61">
        <w:rPr>
          <w:spacing w:val="-3"/>
          <w:sz w:val="20"/>
        </w:rPr>
        <w:t xml:space="preserve"> </w:t>
      </w:r>
      <w:r w:rsidRPr="00867A61">
        <w:rPr>
          <w:sz w:val="20"/>
        </w:rPr>
        <w:t>des</w:t>
      </w:r>
      <w:r w:rsidRPr="00867A61">
        <w:rPr>
          <w:spacing w:val="-5"/>
          <w:sz w:val="20"/>
        </w:rPr>
        <w:t xml:space="preserve"> </w:t>
      </w:r>
      <w:r w:rsidRPr="00867A61">
        <w:rPr>
          <w:sz w:val="20"/>
        </w:rPr>
        <w:t>formations</w:t>
      </w:r>
      <w:r w:rsidRPr="00867A61">
        <w:rPr>
          <w:spacing w:val="-4"/>
          <w:sz w:val="20"/>
        </w:rPr>
        <w:t xml:space="preserve"> </w:t>
      </w:r>
      <w:r w:rsidRPr="00867A61">
        <w:rPr>
          <w:sz w:val="20"/>
        </w:rPr>
        <w:t>avec</w:t>
      </w:r>
      <w:r w:rsidRPr="00867A61">
        <w:rPr>
          <w:spacing w:val="-3"/>
          <w:sz w:val="20"/>
        </w:rPr>
        <w:t xml:space="preserve"> </w:t>
      </w:r>
      <w:r w:rsidRPr="00867A61">
        <w:rPr>
          <w:sz w:val="20"/>
        </w:rPr>
        <w:t>des</w:t>
      </w:r>
      <w:r w:rsidRPr="00867A61">
        <w:rPr>
          <w:spacing w:val="-3"/>
          <w:sz w:val="20"/>
        </w:rPr>
        <w:t xml:space="preserve"> </w:t>
      </w:r>
      <w:r w:rsidRPr="00867A61">
        <w:rPr>
          <w:sz w:val="20"/>
        </w:rPr>
        <w:t>acteurs</w:t>
      </w:r>
      <w:r w:rsidRPr="00867A61">
        <w:rPr>
          <w:spacing w:val="-2"/>
          <w:sz w:val="20"/>
        </w:rPr>
        <w:t xml:space="preserve"> </w:t>
      </w:r>
      <w:r w:rsidRPr="00867A61">
        <w:rPr>
          <w:sz w:val="20"/>
        </w:rPr>
        <w:t>internes</w:t>
      </w:r>
      <w:r w:rsidRPr="00867A61">
        <w:rPr>
          <w:spacing w:val="-7"/>
          <w:sz w:val="20"/>
        </w:rPr>
        <w:t xml:space="preserve"> </w:t>
      </w:r>
      <w:r w:rsidRPr="00867A61">
        <w:rPr>
          <w:sz w:val="20"/>
        </w:rPr>
        <w:t>à</w:t>
      </w:r>
      <w:r w:rsidRPr="00867A61">
        <w:rPr>
          <w:spacing w:val="-3"/>
          <w:sz w:val="20"/>
        </w:rPr>
        <w:t xml:space="preserve"> </w:t>
      </w:r>
      <w:r w:rsidR="00A22936" w:rsidRPr="00867A61">
        <w:rPr>
          <w:sz w:val="20"/>
        </w:rPr>
        <w:t xml:space="preserve">INRAE </w:t>
      </w:r>
      <w:r w:rsidR="00D95BDA" w:rsidRPr="00867A61">
        <w:rPr>
          <w:sz w:val="20"/>
        </w:rPr>
        <w:t>dans les différents lots concernés décrits dans le CCTP</w:t>
      </w:r>
      <w:r w:rsidR="0052407C" w:rsidRPr="00867A61">
        <w:rPr>
          <w:sz w:val="20"/>
        </w:rPr>
        <w:t xml:space="preserve"> ainsi que </w:t>
      </w:r>
      <w:r w:rsidR="00847856" w:rsidRPr="00867A61">
        <w:rPr>
          <w:sz w:val="20"/>
        </w:rPr>
        <w:t>la mise à disposition</w:t>
      </w:r>
      <w:r w:rsidR="0052407C" w:rsidRPr="00867A61">
        <w:rPr>
          <w:sz w:val="20"/>
        </w:rPr>
        <w:t xml:space="preserve"> des supports pédagogiques</w:t>
      </w:r>
      <w:r w:rsidR="001601AB" w:rsidRPr="00867A61">
        <w:rPr>
          <w:sz w:val="20"/>
        </w:rPr>
        <w:t xml:space="preserve">, </w:t>
      </w:r>
      <w:r w:rsidR="0052407C" w:rsidRPr="00867A61">
        <w:rPr>
          <w:sz w:val="20"/>
        </w:rPr>
        <w:t>élaboré</w:t>
      </w:r>
      <w:r w:rsidR="001601AB" w:rsidRPr="00867A61">
        <w:rPr>
          <w:sz w:val="20"/>
        </w:rPr>
        <w:t>s</w:t>
      </w:r>
      <w:r w:rsidR="0052407C" w:rsidRPr="00867A61">
        <w:rPr>
          <w:sz w:val="20"/>
        </w:rPr>
        <w:t xml:space="preserve"> par le prestataire</w:t>
      </w:r>
      <w:r w:rsidR="001601AB" w:rsidRPr="00867A61">
        <w:rPr>
          <w:sz w:val="20"/>
        </w:rPr>
        <w:t>,</w:t>
      </w:r>
      <w:r w:rsidR="0052407C" w:rsidRPr="00867A61">
        <w:rPr>
          <w:sz w:val="20"/>
        </w:rPr>
        <w:t xml:space="preserve"> la fourniture du matériel pédagogique</w:t>
      </w:r>
      <w:r w:rsidR="00F015EC" w:rsidRPr="00867A61">
        <w:rPr>
          <w:sz w:val="20"/>
        </w:rPr>
        <w:t xml:space="preserve"> et informatique</w:t>
      </w:r>
      <w:r w:rsidR="00847856" w:rsidRPr="00867A61">
        <w:rPr>
          <w:sz w:val="20"/>
        </w:rPr>
        <w:t xml:space="preserve"> nécessaire à l’animation des formations</w:t>
      </w:r>
    </w:p>
    <w:p w14:paraId="4BB7AC24" w14:textId="2D043344" w:rsidR="00D95BDA" w:rsidRPr="00867A61" w:rsidRDefault="00D95BDA" w:rsidP="00207530">
      <w:pPr>
        <w:pStyle w:val="Paragraphedeliste"/>
        <w:numPr>
          <w:ilvl w:val="0"/>
          <w:numId w:val="37"/>
        </w:numPr>
        <w:rPr>
          <w:sz w:val="20"/>
        </w:rPr>
      </w:pPr>
      <w:r w:rsidRPr="00867A61">
        <w:rPr>
          <w:sz w:val="20"/>
        </w:rPr>
        <w:t>Le réajustement du contenu de la formation, si nécessaire, au vu des sessions dispensées</w:t>
      </w:r>
      <w:r w:rsidR="0058429D" w:rsidRPr="00867A61">
        <w:rPr>
          <w:sz w:val="20"/>
        </w:rPr>
        <w:t xml:space="preserve"> et des évolutions institutionnelles ou de l’ESR</w:t>
      </w:r>
    </w:p>
    <w:p w14:paraId="0DD315B6" w14:textId="35E20BCF" w:rsidR="00D95BDA" w:rsidRPr="00867A61" w:rsidRDefault="00D95BDA" w:rsidP="00207530">
      <w:pPr>
        <w:pStyle w:val="Paragraphedeliste"/>
        <w:numPr>
          <w:ilvl w:val="0"/>
          <w:numId w:val="37"/>
        </w:numPr>
        <w:rPr>
          <w:sz w:val="20"/>
        </w:rPr>
      </w:pPr>
      <w:r w:rsidRPr="00867A61">
        <w:rPr>
          <w:sz w:val="20"/>
        </w:rPr>
        <w:t>L’élaboration d’évaluation</w:t>
      </w:r>
      <w:r w:rsidR="00F015EC" w:rsidRPr="00867A61">
        <w:rPr>
          <w:sz w:val="20"/>
        </w:rPr>
        <w:t>s</w:t>
      </w:r>
      <w:r w:rsidRPr="00867A61">
        <w:rPr>
          <w:sz w:val="20"/>
        </w:rPr>
        <w:t xml:space="preserve"> à chaud et froid des participants</w:t>
      </w:r>
    </w:p>
    <w:p w14:paraId="016A6A62" w14:textId="4278F880" w:rsidR="0052407C" w:rsidRPr="00867A61" w:rsidRDefault="0052407C" w:rsidP="00207530">
      <w:pPr>
        <w:pStyle w:val="Paragraphedeliste"/>
        <w:numPr>
          <w:ilvl w:val="0"/>
          <w:numId w:val="37"/>
        </w:numPr>
        <w:rPr>
          <w:sz w:val="20"/>
        </w:rPr>
      </w:pPr>
      <w:r w:rsidRPr="00867A61">
        <w:rPr>
          <w:sz w:val="20"/>
        </w:rPr>
        <w:t xml:space="preserve">Le bilan </w:t>
      </w:r>
      <w:r w:rsidR="00F015EC" w:rsidRPr="00867A61">
        <w:rPr>
          <w:sz w:val="20"/>
        </w:rPr>
        <w:t xml:space="preserve">pluriannuel </w:t>
      </w:r>
      <w:r w:rsidR="00847856" w:rsidRPr="00867A61">
        <w:rPr>
          <w:sz w:val="20"/>
        </w:rPr>
        <w:t xml:space="preserve">des formations </w:t>
      </w:r>
      <w:r w:rsidR="00F015EC" w:rsidRPr="00867A61">
        <w:rPr>
          <w:sz w:val="20"/>
        </w:rPr>
        <w:t xml:space="preserve"> </w:t>
      </w:r>
    </w:p>
    <w:p w14:paraId="21AF023F" w14:textId="1D8EF690" w:rsidR="00DB19F5" w:rsidRPr="009C0868" w:rsidRDefault="00DB19F5" w:rsidP="00DB19F5">
      <w:pPr>
        <w:pStyle w:val="Article"/>
      </w:pPr>
      <w:bookmarkStart w:id="7" w:name="_Toc203056593"/>
      <w:bookmarkEnd w:id="5"/>
      <w:r w:rsidRPr="009C0868">
        <w:t>Article 2 : Allotissement</w:t>
      </w:r>
      <w:bookmarkEnd w:id="6"/>
      <w:bookmarkEnd w:id="7"/>
      <w:r w:rsidRPr="009C0868">
        <w:tab/>
      </w:r>
    </w:p>
    <w:p w14:paraId="51F5DF43" w14:textId="7A20F6DA" w:rsidR="00DB19F5" w:rsidRPr="00867A61" w:rsidRDefault="00DB19F5" w:rsidP="00DB19F5">
      <w:r w:rsidRPr="00867A61">
        <w:t xml:space="preserve">L’accord-cadre </w:t>
      </w:r>
      <w:bookmarkStart w:id="8" w:name="_Toc85720047"/>
      <w:r w:rsidR="001F4962" w:rsidRPr="00867A61">
        <w:t xml:space="preserve">est constitué de 3 lots : </w:t>
      </w:r>
    </w:p>
    <w:p w14:paraId="5DAB14C9" w14:textId="4C133E08" w:rsidR="001F4962" w:rsidRPr="00867A61" w:rsidRDefault="001F4962" w:rsidP="001F4962">
      <w:pPr>
        <w:pStyle w:val="Paragraphedeliste"/>
        <w:numPr>
          <w:ilvl w:val="0"/>
          <w:numId w:val="34"/>
        </w:numPr>
        <w:rPr>
          <w:sz w:val="20"/>
        </w:rPr>
      </w:pPr>
      <w:r w:rsidRPr="00867A61">
        <w:rPr>
          <w:sz w:val="20"/>
        </w:rPr>
        <w:t>Lot 1 : Exercice de la fonction (volet initiation et volet approfondissement)</w:t>
      </w:r>
    </w:p>
    <w:p w14:paraId="193F88A2" w14:textId="7DCF3DD4" w:rsidR="001F4962" w:rsidRPr="00867A61" w:rsidRDefault="001F4962" w:rsidP="001F4962">
      <w:pPr>
        <w:pStyle w:val="Paragraphedeliste"/>
        <w:numPr>
          <w:ilvl w:val="0"/>
          <w:numId w:val="34"/>
        </w:numPr>
        <w:rPr>
          <w:sz w:val="20"/>
        </w:rPr>
      </w:pPr>
      <w:r w:rsidRPr="00867A61">
        <w:rPr>
          <w:sz w:val="20"/>
        </w:rPr>
        <w:t>Lot 2 : Bilan et projet d’unité</w:t>
      </w:r>
    </w:p>
    <w:p w14:paraId="03675CA2" w14:textId="54AD8C79" w:rsidR="004F546E" w:rsidRPr="000114C6" w:rsidRDefault="001F4962" w:rsidP="000114C6">
      <w:pPr>
        <w:pStyle w:val="Paragraphedeliste"/>
        <w:numPr>
          <w:ilvl w:val="0"/>
          <w:numId w:val="34"/>
        </w:numPr>
        <w:rPr>
          <w:sz w:val="20"/>
        </w:rPr>
      </w:pPr>
      <w:r w:rsidRPr="00867A61">
        <w:rPr>
          <w:sz w:val="20"/>
        </w:rPr>
        <w:t>Lot 3 : Fin de mandat</w:t>
      </w:r>
      <w:r w:rsidR="00207530" w:rsidRPr="00867A61">
        <w:rPr>
          <w:sz w:val="20"/>
        </w:rPr>
        <w:t>.</w:t>
      </w:r>
    </w:p>
    <w:p w14:paraId="6082E5E7" w14:textId="77777777" w:rsidR="00DB19F5" w:rsidRPr="009C0868" w:rsidRDefault="00DB19F5" w:rsidP="00DB19F5">
      <w:pPr>
        <w:pStyle w:val="Article"/>
      </w:pPr>
      <w:bookmarkStart w:id="9" w:name="_Toc203056594"/>
      <w:r w:rsidRPr="009C0868">
        <w:t>Article 3 : Documents régissant le marché</w:t>
      </w:r>
      <w:bookmarkEnd w:id="8"/>
      <w:bookmarkEnd w:id="9"/>
      <w:r w:rsidRPr="009C0868">
        <w:tab/>
      </w:r>
    </w:p>
    <w:p w14:paraId="18BAC396" w14:textId="77777777" w:rsidR="00DB19F5" w:rsidRPr="008F3442" w:rsidRDefault="00DB19F5" w:rsidP="00DB19F5">
      <w:pPr>
        <w:rPr>
          <w:szCs w:val="20"/>
        </w:rPr>
      </w:pPr>
      <w:r w:rsidRPr="008F3442">
        <w:rPr>
          <w:szCs w:val="20"/>
        </w:rPr>
        <w:t xml:space="preserve">L’accord-cadre est soumis aux dispositions du code de la commande publique. </w:t>
      </w:r>
    </w:p>
    <w:p w14:paraId="4FEDFDD9" w14:textId="62EEAE00" w:rsidR="00DB19F5" w:rsidRPr="00207530" w:rsidRDefault="00DB19F5" w:rsidP="00DB19F5">
      <w:pPr>
        <w:rPr>
          <w:szCs w:val="20"/>
        </w:rPr>
      </w:pPr>
      <w:r w:rsidRPr="00207530">
        <w:rPr>
          <w:szCs w:val="20"/>
        </w:rPr>
        <w:t>Il est constitué par les documents contractuels énumérés ci-dessous par ordre de priorité décroissante (par dérogation à l’article 4.1 du CCAG-</w:t>
      </w:r>
      <w:r w:rsidR="00FB598B" w:rsidRPr="00207530">
        <w:rPr>
          <w:szCs w:val="20"/>
        </w:rPr>
        <w:t>FCS</w:t>
      </w:r>
      <w:r w:rsidRPr="00207530">
        <w:rPr>
          <w:szCs w:val="20"/>
        </w:rPr>
        <w:t>) :</w:t>
      </w:r>
    </w:p>
    <w:p w14:paraId="78305C0C" w14:textId="1969524D" w:rsidR="00DB19F5" w:rsidRPr="00207530" w:rsidRDefault="00DB19F5" w:rsidP="00DB19F5">
      <w:pPr>
        <w:pStyle w:val="Paragraphedeliste"/>
        <w:numPr>
          <w:ilvl w:val="0"/>
          <w:numId w:val="1"/>
        </w:numPr>
        <w:rPr>
          <w:sz w:val="20"/>
        </w:rPr>
      </w:pPr>
      <w:r w:rsidRPr="00207530">
        <w:rPr>
          <w:sz w:val="20"/>
        </w:rPr>
        <w:t>L’Acte d’Engagement (</w:t>
      </w:r>
      <w:proofErr w:type="spellStart"/>
      <w:r w:rsidRPr="00207530">
        <w:rPr>
          <w:sz w:val="20"/>
        </w:rPr>
        <w:t>Attri</w:t>
      </w:r>
      <w:proofErr w:type="spellEnd"/>
      <w:r w:rsidRPr="00207530">
        <w:rPr>
          <w:sz w:val="20"/>
        </w:rPr>
        <w:t xml:space="preserve">), </w:t>
      </w:r>
    </w:p>
    <w:p w14:paraId="72483FFA" w14:textId="77777777" w:rsidR="00DB19F5" w:rsidRPr="00207530" w:rsidRDefault="00DB19F5" w:rsidP="00DB19F5">
      <w:pPr>
        <w:pStyle w:val="Paragraphedeliste"/>
        <w:numPr>
          <w:ilvl w:val="0"/>
          <w:numId w:val="1"/>
        </w:numPr>
        <w:rPr>
          <w:sz w:val="20"/>
        </w:rPr>
      </w:pPr>
      <w:r w:rsidRPr="00207530">
        <w:rPr>
          <w:sz w:val="20"/>
        </w:rPr>
        <w:t>Le présent Cahier des Clauses Administratives Particulières (CCAP) et son annexe 1 relative à la clause de lutte contre le décrochage scolaire,</w:t>
      </w:r>
    </w:p>
    <w:p w14:paraId="58CB5154" w14:textId="452C81E6" w:rsidR="00DB19F5" w:rsidRPr="00207530" w:rsidRDefault="00DB19F5" w:rsidP="00DB19F5">
      <w:pPr>
        <w:pStyle w:val="Paragraphedeliste"/>
        <w:numPr>
          <w:ilvl w:val="0"/>
          <w:numId w:val="1"/>
        </w:numPr>
        <w:rPr>
          <w:sz w:val="20"/>
        </w:rPr>
      </w:pPr>
      <w:r w:rsidRPr="00207530">
        <w:rPr>
          <w:sz w:val="20"/>
        </w:rPr>
        <w:t xml:space="preserve">Le Cahier des Clauses Techniques Particulières (CCTP), </w:t>
      </w:r>
    </w:p>
    <w:p w14:paraId="0AFBF8EF" w14:textId="1F614336" w:rsidR="00DB19F5" w:rsidRPr="00207530" w:rsidRDefault="00DB19F5" w:rsidP="00DB19F5">
      <w:pPr>
        <w:pStyle w:val="Paragraphedeliste"/>
        <w:numPr>
          <w:ilvl w:val="0"/>
          <w:numId w:val="1"/>
        </w:numPr>
        <w:rPr>
          <w:sz w:val="20"/>
        </w:rPr>
      </w:pPr>
      <w:r w:rsidRPr="00207530">
        <w:rPr>
          <w:sz w:val="20"/>
        </w:rPr>
        <w:t>Le bordereau des prix unitaires du marché (BPU),</w:t>
      </w:r>
    </w:p>
    <w:p w14:paraId="7F898E23" w14:textId="743A6237" w:rsidR="00DB19F5" w:rsidRPr="00207530" w:rsidRDefault="00DB19F5" w:rsidP="00DB19F5">
      <w:pPr>
        <w:pStyle w:val="Paragraphedeliste"/>
        <w:numPr>
          <w:ilvl w:val="0"/>
          <w:numId w:val="1"/>
        </w:numPr>
        <w:rPr>
          <w:sz w:val="20"/>
        </w:rPr>
      </w:pPr>
      <w:r w:rsidRPr="00207530">
        <w:rPr>
          <w:sz w:val="20"/>
        </w:rPr>
        <w:t>Les bons de commande comportant des spécifications particulières,</w:t>
      </w:r>
    </w:p>
    <w:p w14:paraId="5B1EC016" w14:textId="10968CC0" w:rsidR="00DB19F5" w:rsidRPr="00207530" w:rsidRDefault="00DB19F5" w:rsidP="00DB19F5">
      <w:pPr>
        <w:pStyle w:val="Paragraphedeliste"/>
        <w:numPr>
          <w:ilvl w:val="0"/>
          <w:numId w:val="1"/>
        </w:numPr>
        <w:rPr>
          <w:sz w:val="20"/>
        </w:rPr>
      </w:pPr>
      <w:r w:rsidRPr="00207530">
        <w:rPr>
          <w:sz w:val="20"/>
        </w:rPr>
        <w:t>Le Cahier des Clauses Administratives Générales</w:t>
      </w:r>
      <w:r w:rsidR="00F742B6" w:rsidRPr="00207530">
        <w:rPr>
          <w:sz w:val="20"/>
        </w:rPr>
        <w:t xml:space="preserve"> applicables aux marchés publics de Fournitures Courantes et Services issu de l'arrêté du 30 mars 2021</w:t>
      </w:r>
      <w:r w:rsidRPr="00207530">
        <w:rPr>
          <w:sz w:val="20"/>
        </w:rPr>
        <w:t xml:space="preserve">, </w:t>
      </w:r>
    </w:p>
    <w:p w14:paraId="561C1AA7" w14:textId="1096C7D1" w:rsidR="00DB19F5" w:rsidRPr="00207530" w:rsidRDefault="00DB19F5" w:rsidP="00DB19F5">
      <w:pPr>
        <w:pStyle w:val="Paragraphedeliste"/>
        <w:numPr>
          <w:ilvl w:val="0"/>
          <w:numId w:val="1"/>
        </w:numPr>
        <w:rPr>
          <w:sz w:val="20"/>
        </w:rPr>
      </w:pPr>
      <w:r w:rsidRPr="00207530">
        <w:rPr>
          <w:sz w:val="20"/>
        </w:rPr>
        <w:t>L’Offre technique du Titulaire comprenant notamment son mémoire technique</w:t>
      </w:r>
      <w:r w:rsidR="005D5384" w:rsidRPr="00207530">
        <w:rPr>
          <w:sz w:val="20"/>
        </w:rPr>
        <w:t xml:space="preserve"> </w:t>
      </w:r>
      <w:r w:rsidR="00F742B6" w:rsidRPr="00207530">
        <w:rPr>
          <w:sz w:val="20"/>
        </w:rPr>
        <w:t>et les profils types des formateurs</w:t>
      </w:r>
      <w:r w:rsidRPr="00207530">
        <w:rPr>
          <w:sz w:val="20"/>
        </w:rPr>
        <w:t xml:space="preserve">. </w:t>
      </w:r>
    </w:p>
    <w:p w14:paraId="5C11B9BB" w14:textId="77777777" w:rsidR="00383EB4" w:rsidRPr="00207530" w:rsidRDefault="00383EB4" w:rsidP="00383EB4">
      <w:pPr>
        <w:rPr>
          <w:szCs w:val="20"/>
        </w:rPr>
      </w:pPr>
    </w:p>
    <w:p w14:paraId="0F374DB7" w14:textId="77777777" w:rsidR="00DB19F5" w:rsidRPr="008F3442" w:rsidRDefault="00DB19F5" w:rsidP="00DB19F5">
      <w:pPr>
        <w:rPr>
          <w:szCs w:val="20"/>
        </w:rPr>
      </w:pPr>
      <w:r w:rsidRPr="008F3442">
        <w:rPr>
          <w:szCs w:val="20"/>
        </w:rPr>
        <w:t>Toute clause portée dans l’offre du Titulaire et contraire aux documents du dossier de consultation des entreprises est réputée non écrite.</w:t>
      </w:r>
    </w:p>
    <w:p w14:paraId="57AD1F2D" w14:textId="404BA216" w:rsidR="00DB19F5" w:rsidRPr="009C0868" w:rsidRDefault="00DB19F5" w:rsidP="00DB19F5">
      <w:pPr>
        <w:pStyle w:val="Article"/>
      </w:pPr>
      <w:bookmarkStart w:id="10" w:name="_Toc85720048"/>
      <w:bookmarkStart w:id="11" w:name="_Toc203056595"/>
      <w:r w:rsidRPr="009C0868">
        <w:t>Article 4 : Forme du marché et</w:t>
      </w:r>
      <w:r w:rsidR="00117964" w:rsidRPr="009C0868">
        <w:t xml:space="preserve"> </w:t>
      </w:r>
      <w:bookmarkEnd w:id="10"/>
      <w:r w:rsidR="00117964" w:rsidRPr="009C0868">
        <w:t>exception d’exclusivité</w:t>
      </w:r>
      <w:bookmarkEnd w:id="11"/>
      <w:r w:rsidRPr="009C0868">
        <w:tab/>
      </w:r>
    </w:p>
    <w:p w14:paraId="2791D5F2" w14:textId="0670D6A8" w:rsidR="00DB19F5" w:rsidRPr="009C0868" w:rsidRDefault="00DB19F5" w:rsidP="00DB19F5">
      <w:r w:rsidRPr="009C0868">
        <w:t>Le présent marché</w:t>
      </w:r>
      <w:r w:rsidR="00B31974" w:rsidRPr="009C0868">
        <w:t xml:space="preserve"> est passé </w:t>
      </w:r>
      <w:r w:rsidR="00F555BE" w:rsidRPr="009C0868">
        <w:t xml:space="preserve">après la mise en œuvre d’une procédure adaptée </w:t>
      </w:r>
      <w:r w:rsidR="00B31974" w:rsidRPr="009C0868">
        <w:t xml:space="preserve">en application de l’article R2123-1 </w:t>
      </w:r>
      <w:r w:rsidR="00F555BE" w:rsidRPr="009C0868">
        <w:t>§ 3°</w:t>
      </w:r>
      <w:r w:rsidR="00B31974" w:rsidRPr="009C0868">
        <w:t>couvrant les marchés ayant pour objet des services spécifiques</w:t>
      </w:r>
      <w:r w:rsidR="00F555BE" w:rsidRPr="009C0868">
        <w:t xml:space="preserve">. Il </w:t>
      </w:r>
      <w:r w:rsidRPr="009C0868">
        <w:t>aboutit à la passation d’un accord-cadre mono-attributaire exécuté par bons de commande relatif aux articles R.2162-1 à 6 et R.2162-13 à 14 du code de la commande publique. Toutes les prestations du marché feront l’objet de bons de commande au fur et à mesure de la survenance des besoins.</w:t>
      </w:r>
    </w:p>
    <w:p w14:paraId="598CF677" w14:textId="411C292B" w:rsidR="00117964" w:rsidRPr="009C0868" w:rsidRDefault="00117964" w:rsidP="00DB19F5">
      <w:r w:rsidRPr="009C0868">
        <w:lastRenderedPageBreak/>
        <w:t>Les prestations du marché emportent une obligation de résultat. En cas de défaillance du titulaire ou d’incapacité à réaliser les prestations, l’exclusivité du titulaire tombe et les prestations concernées peuvent légitimement être commandées en dehors du présent marché, sans recours possible du titulaire.</w:t>
      </w:r>
      <w:r w:rsidR="00F1503F" w:rsidRPr="009C0868">
        <w:t xml:space="preserve"> La défaillance du titulaire peut également entraîner la résiliation du marché pour faute tel que prévu à l’article 21 du présent CCAP.</w:t>
      </w:r>
    </w:p>
    <w:p w14:paraId="20C95B2A" w14:textId="77777777" w:rsidR="00DB19F5" w:rsidRPr="009C0868" w:rsidRDefault="00DB19F5" w:rsidP="00DB19F5">
      <w:pPr>
        <w:pStyle w:val="Article"/>
      </w:pPr>
      <w:bookmarkStart w:id="12" w:name="_Toc85720049"/>
      <w:bookmarkStart w:id="13" w:name="_Toc203056596"/>
      <w:r w:rsidRPr="009C0868">
        <w:t>Article 5 : Durée et montants du marché</w:t>
      </w:r>
      <w:bookmarkEnd w:id="12"/>
      <w:bookmarkEnd w:id="13"/>
      <w:r w:rsidRPr="009C0868">
        <w:tab/>
      </w:r>
    </w:p>
    <w:p w14:paraId="67BB2136" w14:textId="77777777" w:rsidR="00DB19F5" w:rsidRPr="009C0868" w:rsidRDefault="00DB19F5" w:rsidP="00DB19F5">
      <w:pPr>
        <w:pStyle w:val="Sousarticle"/>
      </w:pPr>
      <w:bookmarkStart w:id="14" w:name="_Toc203056597"/>
      <w:r w:rsidRPr="009C0868">
        <w:t>Article 5.1 : Durée du marché</w:t>
      </w:r>
      <w:bookmarkEnd w:id="14"/>
      <w:r w:rsidRPr="009C0868">
        <w:tab/>
      </w:r>
    </w:p>
    <w:p w14:paraId="10F61559" w14:textId="20525BB5" w:rsidR="00DB19F5" w:rsidRPr="009C0868" w:rsidRDefault="00DB19F5" w:rsidP="00DB19F5">
      <w:r w:rsidRPr="009C0868">
        <w:t xml:space="preserve">L’accord-cadre commence </w:t>
      </w:r>
      <w:r w:rsidR="00DE47C1" w:rsidRPr="009C0868">
        <w:t>à s’exécuter à la date précisée par INRAE au moment de la notification du marché</w:t>
      </w:r>
      <w:r w:rsidR="00F1503F" w:rsidRPr="009C0868">
        <w:t xml:space="preserve"> ou par défaut à la date de sa notification</w:t>
      </w:r>
      <w:r w:rsidR="00FB598B" w:rsidRPr="009C0868">
        <w:t>.</w:t>
      </w:r>
      <w:r w:rsidR="00DE47C1" w:rsidRPr="009C0868">
        <w:t xml:space="preserve"> Il prend fin à l’issue d’une durée </w:t>
      </w:r>
      <w:r w:rsidR="005A7FC0" w:rsidRPr="009C0868">
        <w:t>d’un an ferme</w:t>
      </w:r>
      <w:r w:rsidR="00DE47C1" w:rsidRPr="009C0868">
        <w:t xml:space="preserve"> à compter du début d’exécution</w:t>
      </w:r>
      <w:r w:rsidR="004C22FA" w:rsidRPr="009C0868">
        <w:t>, r</w:t>
      </w:r>
      <w:r w:rsidRPr="009C0868">
        <w:t xml:space="preserve">econductible </w:t>
      </w:r>
      <w:r w:rsidR="00FB598B" w:rsidRPr="009C0868">
        <w:t>trois</w:t>
      </w:r>
      <w:r w:rsidRPr="009C0868">
        <w:t xml:space="preserve"> fois pour des périodes d’un an. </w:t>
      </w:r>
    </w:p>
    <w:p w14:paraId="4B9DAD0E" w14:textId="06A5403C" w:rsidR="00DB19F5" w:rsidRPr="009C0868" w:rsidRDefault="00DB19F5" w:rsidP="00DB19F5">
      <w:r w:rsidRPr="009C0868">
        <w:t xml:space="preserve">Dans l’hypothèse où </w:t>
      </w:r>
      <w:r w:rsidR="00673CC5" w:rsidRPr="009C0868">
        <w:t>INRAE</w:t>
      </w:r>
      <w:r w:rsidRPr="009C0868">
        <w:t xml:space="preserve"> ne reconduirait pas le marché, il en informe le titulaire trois mois avant la date de fin de la période du marché en cours d’exécution.</w:t>
      </w:r>
    </w:p>
    <w:p w14:paraId="7B04D4FD" w14:textId="77777777" w:rsidR="00DB19F5" w:rsidRPr="009C0868" w:rsidRDefault="00DB19F5" w:rsidP="00DB19F5">
      <w:r w:rsidRPr="009C0868">
        <w:t>Dans tous les cas, le titulaire reste engagé jusqu’à la fin de cette période.</w:t>
      </w:r>
    </w:p>
    <w:p w14:paraId="036BE520" w14:textId="77777777" w:rsidR="00DB19F5" w:rsidRPr="009C0868" w:rsidRDefault="00DB19F5" w:rsidP="00DB19F5">
      <w:pPr>
        <w:pStyle w:val="Sousarticle"/>
      </w:pPr>
      <w:bookmarkStart w:id="15" w:name="_Toc85720050"/>
      <w:bookmarkStart w:id="16" w:name="_Toc203056598"/>
      <w:r w:rsidRPr="009C0868">
        <w:t>Action 5.2 : Montants du marché</w:t>
      </w:r>
      <w:bookmarkEnd w:id="16"/>
      <w:r w:rsidRPr="009C0868">
        <w:tab/>
      </w:r>
    </w:p>
    <w:p w14:paraId="00AFA6E3" w14:textId="125FB9E3" w:rsidR="00222A94" w:rsidRDefault="00DB19F5" w:rsidP="00DB19F5">
      <w:r w:rsidRPr="009C0868">
        <w:t>Le marché ne comporte pas de montant minimum. Le montant estimatif sur la durée maximale du marché est</w:t>
      </w:r>
      <w:r w:rsidR="000114C6">
        <w:t xml:space="preserve"> </w:t>
      </w:r>
      <w:r w:rsidR="00222A94">
        <w:t xml:space="preserve">: </w:t>
      </w:r>
    </w:p>
    <w:p w14:paraId="2C8EC41D" w14:textId="000496C1" w:rsidR="00222A94" w:rsidRPr="00207530" w:rsidRDefault="00222A94" w:rsidP="00207530">
      <w:pPr>
        <w:pStyle w:val="Paragraphedeliste"/>
        <w:numPr>
          <w:ilvl w:val="0"/>
          <w:numId w:val="36"/>
        </w:numPr>
        <w:rPr>
          <w:sz w:val="20"/>
        </w:rPr>
      </w:pPr>
      <w:r w:rsidRPr="00207530">
        <w:rPr>
          <w:sz w:val="20"/>
        </w:rPr>
        <w:t>Lot 1 : 500 K€ HT</w:t>
      </w:r>
    </w:p>
    <w:p w14:paraId="7C066938" w14:textId="3E420B89" w:rsidR="00222A94" w:rsidRPr="00207530" w:rsidRDefault="00222A94" w:rsidP="00207530">
      <w:pPr>
        <w:pStyle w:val="Paragraphedeliste"/>
        <w:numPr>
          <w:ilvl w:val="0"/>
          <w:numId w:val="36"/>
        </w:numPr>
        <w:rPr>
          <w:sz w:val="20"/>
        </w:rPr>
      </w:pPr>
      <w:r w:rsidRPr="00207530">
        <w:rPr>
          <w:sz w:val="20"/>
        </w:rPr>
        <w:t>Lot 2 : 200 K€ HT</w:t>
      </w:r>
    </w:p>
    <w:p w14:paraId="1CFF7DA3" w14:textId="6AE04D8B" w:rsidR="00222A94" w:rsidRPr="00207530" w:rsidRDefault="00222A94" w:rsidP="00207530">
      <w:pPr>
        <w:pStyle w:val="Paragraphedeliste"/>
        <w:numPr>
          <w:ilvl w:val="0"/>
          <w:numId w:val="36"/>
        </w:numPr>
        <w:rPr>
          <w:sz w:val="20"/>
        </w:rPr>
      </w:pPr>
      <w:r w:rsidRPr="00207530">
        <w:rPr>
          <w:sz w:val="20"/>
        </w:rPr>
        <w:t>Lot 3 : 30K€ HT</w:t>
      </w:r>
    </w:p>
    <w:p w14:paraId="7CCA94B6" w14:textId="77777777" w:rsidR="00222A94" w:rsidRPr="008F3442" w:rsidRDefault="00222A94" w:rsidP="00DB19F5">
      <w:pPr>
        <w:rPr>
          <w:szCs w:val="20"/>
        </w:rPr>
      </w:pPr>
    </w:p>
    <w:p w14:paraId="5D41AFCD" w14:textId="555854D8" w:rsidR="00DB19F5" w:rsidRPr="008F3442" w:rsidRDefault="00DB19F5" w:rsidP="00DB19F5">
      <w:pPr>
        <w:rPr>
          <w:szCs w:val="20"/>
        </w:rPr>
      </w:pPr>
      <w:r w:rsidRPr="008F3442">
        <w:rPr>
          <w:szCs w:val="20"/>
        </w:rPr>
        <w:t>Le montant du marché sur sa durée ne saurait excéder</w:t>
      </w:r>
      <w:r w:rsidR="008F3442">
        <w:rPr>
          <w:szCs w:val="20"/>
        </w:rPr>
        <w:t> :</w:t>
      </w:r>
    </w:p>
    <w:p w14:paraId="1BA2B85B" w14:textId="16933D08" w:rsidR="00222A94" w:rsidRPr="00867A61" w:rsidRDefault="00222A94" w:rsidP="00222A94">
      <w:pPr>
        <w:pStyle w:val="Paragraphedeliste"/>
        <w:numPr>
          <w:ilvl w:val="0"/>
          <w:numId w:val="35"/>
        </w:numPr>
        <w:rPr>
          <w:sz w:val="20"/>
        </w:rPr>
      </w:pPr>
      <w:r w:rsidRPr="00867A61">
        <w:rPr>
          <w:sz w:val="20"/>
        </w:rPr>
        <w:t xml:space="preserve">Lot 1 : </w:t>
      </w:r>
      <w:r w:rsidR="00153346" w:rsidRPr="00867A61">
        <w:rPr>
          <w:sz w:val="20"/>
        </w:rPr>
        <w:t>2 000</w:t>
      </w:r>
      <w:r w:rsidRPr="00867A61">
        <w:rPr>
          <w:sz w:val="20"/>
        </w:rPr>
        <w:t xml:space="preserve"> K€ HT</w:t>
      </w:r>
    </w:p>
    <w:p w14:paraId="4C873906" w14:textId="29991DEB" w:rsidR="00222A94" w:rsidRPr="00867A61" w:rsidRDefault="00222A94" w:rsidP="00222A94">
      <w:pPr>
        <w:pStyle w:val="Paragraphedeliste"/>
        <w:numPr>
          <w:ilvl w:val="0"/>
          <w:numId w:val="35"/>
        </w:numPr>
        <w:rPr>
          <w:sz w:val="20"/>
        </w:rPr>
      </w:pPr>
      <w:r w:rsidRPr="00867A61">
        <w:rPr>
          <w:sz w:val="20"/>
        </w:rPr>
        <w:t xml:space="preserve">Lot 2 : </w:t>
      </w:r>
      <w:r w:rsidR="00153346" w:rsidRPr="00867A61">
        <w:rPr>
          <w:sz w:val="20"/>
        </w:rPr>
        <w:t xml:space="preserve"> 800 </w:t>
      </w:r>
      <w:r w:rsidRPr="00867A61">
        <w:rPr>
          <w:sz w:val="20"/>
        </w:rPr>
        <w:t>K€ HT</w:t>
      </w:r>
    </w:p>
    <w:p w14:paraId="0C89AB01" w14:textId="721D9B2E" w:rsidR="00222A94" w:rsidRPr="00867A61" w:rsidRDefault="00222A94" w:rsidP="00222A94">
      <w:pPr>
        <w:pStyle w:val="Paragraphedeliste"/>
        <w:numPr>
          <w:ilvl w:val="0"/>
          <w:numId w:val="35"/>
        </w:numPr>
        <w:rPr>
          <w:sz w:val="20"/>
        </w:rPr>
      </w:pPr>
      <w:r w:rsidRPr="00867A61">
        <w:rPr>
          <w:sz w:val="20"/>
        </w:rPr>
        <w:t xml:space="preserve">Lot 3 : </w:t>
      </w:r>
      <w:r w:rsidR="00153346" w:rsidRPr="00867A61">
        <w:rPr>
          <w:sz w:val="20"/>
        </w:rPr>
        <w:t xml:space="preserve">120 </w:t>
      </w:r>
      <w:r w:rsidRPr="00867A61">
        <w:rPr>
          <w:sz w:val="20"/>
        </w:rPr>
        <w:t>K€ HT</w:t>
      </w:r>
    </w:p>
    <w:p w14:paraId="3C0227A3" w14:textId="77777777" w:rsidR="00DB19F5" w:rsidRPr="009C0868" w:rsidRDefault="00DB19F5" w:rsidP="00DB19F5">
      <w:pPr>
        <w:pStyle w:val="Article"/>
      </w:pPr>
      <w:bookmarkStart w:id="17" w:name="_Toc203056599"/>
      <w:r w:rsidRPr="009C0868">
        <w:t>Article 6 : Délais d’exécution</w:t>
      </w:r>
      <w:bookmarkEnd w:id="15"/>
      <w:bookmarkEnd w:id="17"/>
      <w:r w:rsidRPr="009C0868">
        <w:tab/>
      </w:r>
    </w:p>
    <w:p w14:paraId="39B75BBA" w14:textId="5FA16216" w:rsidR="00DB19F5" w:rsidRPr="009C0868" w:rsidRDefault="00DB19F5" w:rsidP="00DB19F5">
      <w:r w:rsidRPr="009C0868">
        <w:t>Toute notification de l’accord-cadre, d’un bon de commande ou de toute autre décision d’INRAE est effective à compter de la date de son accusé de réception</w:t>
      </w:r>
      <w:r w:rsidR="00F1503F" w:rsidRPr="009C0868">
        <w:t xml:space="preserve"> </w:t>
      </w:r>
      <w:r w:rsidRPr="009C0868">
        <w:t xml:space="preserve">et par </w:t>
      </w:r>
      <w:r w:rsidR="00F1503F" w:rsidRPr="009C0868">
        <w:t xml:space="preserve">à l’issue </w:t>
      </w:r>
      <w:r w:rsidRPr="009C0868">
        <w:t>d’un délai de 5 jours calendaires à compter de son envoi.</w:t>
      </w:r>
    </w:p>
    <w:p w14:paraId="4A46BB4C" w14:textId="4D3CE0CD" w:rsidR="00DB19F5" w:rsidRPr="009C0868" w:rsidRDefault="00DB19F5" w:rsidP="00DB19F5">
      <w:r w:rsidRPr="009C0868">
        <w:t>Les délais d’exécution figurent dans le CCTP de l’accord-cadre</w:t>
      </w:r>
      <w:r w:rsidR="00F1503F" w:rsidRPr="009C0868">
        <w:t>,</w:t>
      </w:r>
      <w:r w:rsidRPr="009C0868">
        <w:t xml:space="preserve"> à défaut</w:t>
      </w:r>
      <w:r w:rsidR="00F1503F" w:rsidRPr="009C0868">
        <w:t>,</w:t>
      </w:r>
      <w:r w:rsidRPr="009C0868">
        <w:t xml:space="preserve"> dans l’offre du titulaire ou dans les bons de commande d’exécution. </w:t>
      </w:r>
    </w:p>
    <w:p w14:paraId="168C2C74" w14:textId="77777777" w:rsidR="00DB19F5" w:rsidRPr="009C0868" w:rsidRDefault="00DB19F5" w:rsidP="00DB19F5">
      <w:pPr>
        <w:pStyle w:val="Article"/>
      </w:pPr>
      <w:bookmarkStart w:id="18" w:name="_Toc85720051"/>
      <w:bookmarkStart w:id="19" w:name="_Toc203056600"/>
      <w:r w:rsidRPr="009C0868">
        <w:t>Article 7 : Obligations du titulaire</w:t>
      </w:r>
      <w:bookmarkEnd w:id="18"/>
      <w:bookmarkEnd w:id="19"/>
      <w:r w:rsidRPr="009C0868">
        <w:tab/>
      </w:r>
    </w:p>
    <w:p w14:paraId="1A920974" w14:textId="77777777" w:rsidR="00DB19F5" w:rsidRPr="009C0868" w:rsidRDefault="00DB19F5" w:rsidP="00DB19F5">
      <w:pPr>
        <w:pStyle w:val="Sousarticle"/>
      </w:pPr>
      <w:bookmarkStart w:id="20" w:name="_Toc85720052"/>
      <w:bookmarkStart w:id="21" w:name="_Toc203056601"/>
      <w:r w:rsidRPr="009C0868">
        <w:t>Article 7.1 : Conditions générales</w:t>
      </w:r>
      <w:bookmarkEnd w:id="20"/>
      <w:bookmarkEnd w:id="21"/>
      <w:r w:rsidRPr="009C0868">
        <w:tab/>
      </w:r>
    </w:p>
    <w:p w14:paraId="6F815A2A" w14:textId="77777777" w:rsidR="00DB19F5" w:rsidRPr="009C0868" w:rsidRDefault="00DB19F5" w:rsidP="00DB19F5">
      <w:r w:rsidRPr="009C0868">
        <w:t>Le Titulaire est réputé connaître et maîtriser les techniques nécessaires à l’exécution des prestations objet du présent marché.</w:t>
      </w:r>
    </w:p>
    <w:p w14:paraId="506CF1D8" w14:textId="77777777" w:rsidR="00DB19F5" w:rsidRPr="009C0868" w:rsidRDefault="00DB19F5" w:rsidP="00DB19F5">
      <w:r w:rsidRPr="009C0868">
        <w:t>Le Titulaire s’engage à prendre les moyens nécessaires pour assurer la sécurité des biens et des personnes.</w:t>
      </w:r>
    </w:p>
    <w:p w14:paraId="7E86DD95" w14:textId="77777777" w:rsidR="00DB19F5" w:rsidRPr="009C0868" w:rsidRDefault="00DB19F5" w:rsidP="00DB19F5">
      <w:r w:rsidRPr="009C0868">
        <w:t xml:space="preserve">Le Titulaire est astreint, pour l’ensemble des prestations découlant de l’accord-cadre à une obligation de résultats sur les prestations attendues décrites dans le CCTP de l’accord-cadre et les bons de commande. </w:t>
      </w:r>
    </w:p>
    <w:p w14:paraId="16EF8F79" w14:textId="77777777" w:rsidR="00DB19F5" w:rsidRPr="009C0868" w:rsidRDefault="00DB19F5" w:rsidP="00DB19F5">
      <w:r w:rsidRPr="009C0868">
        <w:t>Dans tous les cas, le Titulaire s’engage, dans la réalisation de ses prestations, à mener les actions concourant au respect :</w:t>
      </w:r>
    </w:p>
    <w:p w14:paraId="7F5FCF9F" w14:textId="77777777" w:rsidR="00DB19F5" w:rsidRPr="009C0868" w:rsidRDefault="00DB19F5" w:rsidP="00DE47C1">
      <w:pPr>
        <w:pStyle w:val="Paragraphedeliste"/>
        <w:numPr>
          <w:ilvl w:val="0"/>
          <w:numId w:val="23"/>
        </w:numPr>
        <w:rPr>
          <w:sz w:val="18"/>
          <w:szCs w:val="18"/>
        </w:rPr>
      </w:pPr>
      <w:r w:rsidRPr="009C0868">
        <w:rPr>
          <w:rFonts w:eastAsiaTheme="minorHAnsi"/>
          <w:color w:val="auto"/>
          <w:sz w:val="19"/>
          <w:szCs w:val="19"/>
        </w:rPr>
        <w:lastRenderedPageBreak/>
        <w:t>De la qualité et de la complétude des prestations précisées dans son offre et les engagements annexés aux bons de commande</w:t>
      </w:r>
      <w:r w:rsidRPr="009C0868">
        <w:rPr>
          <w:sz w:val="18"/>
          <w:szCs w:val="18"/>
        </w:rPr>
        <w:t xml:space="preserve"> ;</w:t>
      </w:r>
    </w:p>
    <w:p w14:paraId="19AD0F95" w14:textId="0ADC2485" w:rsidR="00DB19F5" w:rsidRPr="009C0868" w:rsidRDefault="00DB19F5" w:rsidP="00DE47C1">
      <w:pPr>
        <w:pStyle w:val="Paragraphedeliste"/>
        <w:numPr>
          <w:ilvl w:val="0"/>
          <w:numId w:val="23"/>
        </w:numPr>
        <w:rPr>
          <w:sz w:val="18"/>
          <w:szCs w:val="18"/>
        </w:rPr>
      </w:pPr>
      <w:r w:rsidRPr="009C0868">
        <w:rPr>
          <w:rFonts w:eastAsiaTheme="minorHAnsi"/>
          <w:color w:val="auto"/>
          <w:sz w:val="19"/>
          <w:szCs w:val="19"/>
        </w:rPr>
        <w:t xml:space="preserve">Des délais convenus, tels que prévus au CCTP, ainsi que dans l’offre </w:t>
      </w:r>
      <w:r w:rsidR="003B7114" w:rsidRPr="009C0868">
        <w:rPr>
          <w:rFonts w:eastAsiaTheme="minorHAnsi"/>
          <w:color w:val="auto"/>
          <w:sz w:val="19"/>
          <w:szCs w:val="19"/>
        </w:rPr>
        <w:t>du titulaire</w:t>
      </w:r>
      <w:r w:rsidRPr="009C0868">
        <w:rPr>
          <w:rFonts w:eastAsiaTheme="minorHAnsi"/>
          <w:color w:val="auto"/>
          <w:sz w:val="19"/>
          <w:szCs w:val="19"/>
        </w:rPr>
        <w:t xml:space="preserve"> et dans les bons de commande lorsque ces documents en comprennent</w:t>
      </w:r>
      <w:r w:rsidRPr="009C0868">
        <w:rPr>
          <w:sz w:val="18"/>
          <w:szCs w:val="18"/>
        </w:rPr>
        <w:t xml:space="preserve">. </w:t>
      </w:r>
    </w:p>
    <w:p w14:paraId="1F3B94AF" w14:textId="3028AE58" w:rsidR="00DB19F5" w:rsidRPr="009C0868" w:rsidRDefault="00DB19F5" w:rsidP="002316C0">
      <w:pPr>
        <w:pStyle w:val="Paragraphedeliste"/>
        <w:numPr>
          <w:ilvl w:val="0"/>
          <w:numId w:val="23"/>
        </w:numPr>
        <w:rPr>
          <w:sz w:val="18"/>
          <w:szCs w:val="18"/>
        </w:rPr>
      </w:pPr>
      <w:r w:rsidRPr="009C0868">
        <w:rPr>
          <w:rFonts w:eastAsiaTheme="minorHAnsi"/>
          <w:color w:val="auto"/>
          <w:sz w:val="19"/>
          <w:szCs w:val="19"/>
        </w:rPr>
        <w:t>Des engagements financiers pris dans son offre et dans les devis annexés aux bons de commande</w:t>
      </w:r>
      <w:r w:rsidRPr="009C0868">
        <w:rPr>
          <w:sz w:val="18"/>
          <w:szCs w:val="18"/>
        </w:rPr>
        <w:t xml:space="preserve">. </w:t>
      </w:r>
    </w:p>
    <w:p w14:paraId="23B53552" w14:textId="77777777" w:rsidR="002316C0" w:rsidRPr="009C0868" w:rsidRDefault="002316C0" w:rsidP="00DE47C1">
      <w:pPr>
        <w:pStyle w:val="Paragraphedeliste"/>
        <w:rPr>
          <w:sz w:val="18"/>
          <w:szCs w:val="18"/>
        </w:rPr>
      </w:pPr>
    </w:p>
    <w:p w14:paraId="4BC3B0FA" w14:textId="77777777" w:rsidR="00DB19F5" w:rsidRPr="009C0868" w:rsidRDefault="00DB19F5" w:rsidP="00DB19F5">
      <w:r w:rsidRPr="009C0868">
        <w:t>Le Titulaire est astreint, pour l’ensemble des prestations découlant du marché, à une obligation de diligence, de conseil et de service.</w:t>
      </w:r>
    </w:p>
    <w:p w14:paraId="2D693186" w14:textId="5BAD9BFA" w:rsidR="00DB19F5" w:rsidRPr="009C0868" w:rsidRDefault="00DB19F5" w:rsidP="00DB19F5">
      <w:r w:rsidRPr="009C0868">
        <w:t>Le Titulaire s’oblige à exécuter ses prestations dans le respect des règles de l’art.</w:t>
      </w:r>
    </w:p>
    <w:p w14:paraId="2E45A9A0" w14:textId="418936DE" w:rsidR="0001118D" w:rsidRPr="009C0868" w:rsidRDefault="0001118D" w:rsidP="00DB19F5"/>
    <w:p w14:paraId="616EA3F4" w14:textId="4F020CDE" w:rsidR="0001118D" w:rsidRPr="009C0868" w:rsidRDefault="0001118D" w:rsidP="0001118D">
      <w:pPr>
        <w:pStyle w:val="Sousarticle"/>
      </w:pPr>
      <w:bookmarkStart w:id="22" w:name="_Toc85720053"/>
      <w:bookmarkStart w:id="23" w:name="_Toc203056602"/>
      <w:r w:rsidRPr="009C0868">
        <w:t>Article 7.2 : Langue</w:t>
      </w:r>
      <w:bookmarkEnd w:id="23"/>
      <w:r w:rsidRPr="009C0868">
        <w:tab/>
      </w:r>
    </w:p>
    <w:p w14:paraId="793630C3" w14:textId="77777777" w:rsidR="0001118D" w:rsidRPr="009C0868" w:rsidRDefault="0001118D" w:rsidP="0001118D">
      <w:r w:rsidRPr="009C0868">
        <w:t>Les correspondances, réunions et discussions relatives à l’exécution du marché se déroulent en langue française.</w:t>
      </w:r>
    </w:p>
    <w:p w14:paraId="2EF997A9" w14:textId="700F4EBF" w:rsidR="0001118D" w:rsidRPr="009C0868" w:rsidRDefault="0001118D" w:rsidP="0001118D">
      <w:r w:rsidRPr="009C0868">
        <w:t>Le français sera également la langue d’exécution du marché. Les personnes qui dans le cadre de ce marché seront en contact avec INRAE devront avoir une parfaite maitrise de la langue française.</w:t>
      </w:r>
    </w:p>
    <w:p w14:paraId="383BFABF" w14:textId="08395B26" w:rsidR="0001118D" w:rsidRPr="009C0868" w:rsidRDefault="0001118D" w:rsidP="0001118D">
      <w:r w:rsidRPr="009C0868">
        <w:t xml:space="preserve">Dans l'hypothèse où le titulaire étranger produit un document d’exécution constituant, accompagnant ou émanant d'une administration de son pays d'origine, ce document devra être accompagné d'une traduction en langue française dont le </w:t>
      </w:r>
      <w:r w:rsidR="007015E3" w:rsidRPr="009C0868">
        <w:t>titulaire</w:t>
      </w:r>
      <w:r w:rsidRPr="009C0868">
        <w:t xml:space="preserve"> est réputé attester de l'exactitude et de la conformité avec l'original.</w:t>
      </w:r>
    </w:p>
    <w:p w14:paraId="379DBF31" w14:textId="38243BC5" w:rsidR="00DB19F5" w:rsidRPr="009C0868" w:rsidRDefault="00DB19F5" w:rsidP="00DB19F5">
      <w:pPr>
        <w:pStyle w:val="Sousarticle"/>
      </w:pPr>
      <w:bookmarkStart w:id="24" w:name="_Toc203056603"/>
      <w:r w:rsidRPr="009C0868">
        <w:t>Article 7.</w:t>
      </w:r>
      <w:r w:rsidR="0051467B" w:rsidRPr="009C0868">
        <w:t>3</w:t>
      </w:r>
      <w:r w:rsidRPr="009C0868">
        <w:t> : Secret professionnel et obligation de discrétion</w:t>
      </w:r>
      <w:bookmarkEnd w:id="22"/>
      <w:bookmarkEnd w:id="24"/>
      <w:r w:rsidRPr="009C0868">
        <w:tab/>
      </w:r>
    </w:p>
    <w:p w14:paraId="39BC88A7" w14:textId="60B29CCF" w:rsidR="00DB19F5" w:rsidRPr="009C0868" w:rsidRDefault="00DB19F5" w:rsidP="00DB19F5">
      <w:bookmarkStart w:id="25" w:name="_Toc85720054"/>
      <w:r w:rsidRPr="009C0868">
        <w:t xml:space="preserve">Le Titulaire est tenu, ainsi que l’ensemble de son personnel et, le cas échéant, de ses sous-traitants, cotraitants, fournisseurs, filiales et mandataires, au secret professionnel et à l’obligation de discrétion pour tout ce qui concerne les données, études, programmes, décisions et autres informations, dont il aura connaissance au titre de l’exécution </w:t>
      </w:r>
      <w:r w:rsidR="004C4B9F" w:rsidRPr="009C0868">
        <w:t>du marché</w:t>
      </w:r>
      <w:r w:rsidRPr="009C0868">
        <w:t>, à l’exclusion de ceux de ces éléments tombés dans le domaine public.</w:t>
      </w:r>
    </w:p>
    <w:p w14:paraId="10D33DF2" w14:textId="77777777" w:rsidR="00DB19F5" w:rsidRPr="009C0868" w:rsidRDefault="00DB19F5" w:rsidP="00DB19F5">
      <w:r w:rsidRPr="009C0868">
        <w:t>Il s’interdit toute communication écrite ou verbale sur ces sujets et toute remise de documents, sur quelque support que ce soit, à des tiers sans l’accord préalable exprès d’INRAE.</w:t>
      </w:r>
    </w:p>
    <w:p w14:paraId="12FC2723" w14:textId="77777777" w:rsidR="00DB19F5" w:rsidRPr="009C0868" w:rsidRDefault="00DB19F5" w:rsidP="00DB19F5">
      <w:r w:rsidRPr="009C0868">
        <w:t>Le Titulaire ne peut se prévaloir de la référence « INRAE » à des fins commerciales pour présenter une offre de service à d’autres clients qu’avec l’autorisation écrite d’INRAE.</w:t>
      </w:r>
    </w:p>
    <w:p w14:paraId="6E76225C" w14:textId="1C5A206E" w:rsidR="00DB19F5" w:rsidRPr="009C0868" w:rsidRDefault="00DB19F5" w:rsidP="00DB19F5">
      <w:pPr>
        <w:pStyle w:val="Sousarticle"/>
      </w:pPr>
      <w:bookmarkStart w:id="26" w:name="_Toc203056604"/>
      <w:r w:rsidRPr="009C0868">
        <w:t>Article 7.</w:t>
      </w:r>
      <w:r w:rsidR="0051467B" w:rsidRPr="009C0868">
        <w:t>4</w:t>
      </w:r>
      <w:r w:rsidRPr="009C0868">
        <w:t> : Sécurité et transfert des données</w:t>
      </w:r>
      <w:bookmarkEnd w:id="25"/>
      <w:bookmarkEnd w:id="26"/>
      <w:r w:rsidRPr="009C0868">
        <w:tab/>
      </w:r>
    </w:p>
    <w:p w14:paraId="4511098D" w14:textId="77777777" w:rsidR="00DB19F5" w:rsidRPr="009C0868" w:rsidRDefault="00DB19F5" w:rsidP="00DB19F5">
      <w:r w:rsidRPr="009C0868">
        <w:t xml:space="preserve">Les dispositions du règlement européen n°2016/679 relatif à la protection des personnes physiques à l'égard du traitement des données à caractère personnel et à la libre circulation de ces données, en matière de transferts de données vers des pays n’appartenant pas à l’Union Européenne vise à éviter un contournement de la protection accordée dans ces pays par un transfert. Pour le cas où l’exécution du marché nécessite le transfert de données à caractère personnel, le Titulaire garantit pendant toute la durée du marché, que les lieux de stockage de ces données, à titre principal ou de sauvegarde et/ou de secours, sont physiquement installés dans des États reconnus par la Commission Européenne comme assurant un niveau adéquat ou équivalent de protection des données, dont la liste figure sur le site de la CNIL au lien suivant : </w:t>
      </w:r>
      <w:hyperlink r:id="rId21" w:tooltip="https://www.cnil.fr/fr/la-protection-des-donnees-dans-le-monde" w:history="1">
        <w:r w:rsidRPr="009C0868">
          <w:rPr>
            <w:color w:val="0563C1"/>
            <w:u w:val="single"/>
          </w:rPr>
          <w:t>https://www.cnil.fr/fr/la-protection-des-donnees-dans-le-monde</w:t>
        </w:r>
      </w:hyperlink>
      <w:r w:rsidRPr="009C0868">
        <w:t>.</w:t>
      </w:r>
    </w:p>
    <w:p w14:paraId="39A82FE1" w14:textId="4A58F08A" w:rsidR="00DB19F5" w:rsidRPr="009C0868" w:rsidRDefault="00DB19F5" w:rsidP="00DB19F5">
      <w:r w:rsidRPr="009C0868">
        <w:t>A cet effet, le Titulaire doit communiquer à tout moment</w:t>
      </w:r>
      <w:r w:rsidR="008A7680" w:rsidRPr="009C0868">
        <w:t>,</w:t>
      </w:r>
      <w:r w:rsidRPr="009C0868">
        <w:t xml:space="preserve"> sur sollicitation d</w:t>
      </w:r>
      <w:r w:rsidR="00673CC5" w:rsidRPr="009C0868">
        <w:t>’INRAE</w:t>
      </w:r>
      <w:r w:rsidRPr="009C0868">
        <w:t xml:space="preserve"> durant l’exécution du marché, la liste de tous les lieux de stockage (site d’hébergement principal, site(s) de secours, etc.) des données</w:t>
      </w:r>
      <w:r w:rsidR="00273705" w:rsidRPr="009C0868">
        <w:t>,</w:t>
      </w:r>
      <w:r w:rsidRPr="009C0868">
        <w:t xml:space="preserve"> le cas échéant</w:t>
      </w:r>
      <w:r w:rsidR="00273705" w:rsidRPr="009C0868">
        <w:t>,</w:t>
      </w:r>
      <w:r w:rsidRPr="009C0868">
        <w:t xml:space="preserve"> transférées. </w:t>
      </w:r>
      <w:r w:rsidR="00673CC5" w:rsidRPr="009C0868">
        <w:t>INRAE</w:t>
      </w:r>
      <w:r w:rsidRPr="009C0868">
        <w:t xml:space="preserve"> se réserve le droit de contrôler ou faire contrôler à ses frais la réalité des lieux de stockage. L’incapacité du Titulaire à fournir le lieu effectif de stockage des données à caractère personnel transférées est un cas de résiliation du marché pour faute du Titulaire.</w:t>
      </w:r>
    </w:p>
    <w:p w14:paraId="0441936C" w14:textId="5E886BBE" w:rsidR="00DB19F5" w:rsidRPr="009C0868" w:rsidRDefault="00DB19F5" w:rsidP="00DB19F5">
      <w:r w:rsidRPr="009C0868">
        <w:lastRenderedPageBreak/>
        <w:t>L’ensemble des sous-traitants du Titulaire sont soumis aux mêmes obligations que ce dernier en matière de protection des données à caractère personnel et autres données confidentielles et protégées dans le cadre de l’exécution du présent marché</w:t>
      </w:r>
      <w:r w:rsidR="00EB2258" w:rsidRPr="009C0868">
        <w:t>.</w:t>
      </w:r>
    </w:p>
    <w:p w14:paraId="1DA1A813" w14:textId="3E75F9EA" w:rsidR="00DB19F5" w:rsidRPr="009C0868" w:rsidRDefault="00DB19F5" w:rsidP="00DB19F5">
      <w:pPr>
        <w:pStyle w:val="Article"/>
      </w:pPr>
      <w:bookmarkStart w:id="27" w:name="_Toc85720055"/>
      <w:bookmarkStart w:id="28" w:name="_Toc203056605"/>
      <w:r w:rsidRPr="009C0868">
        <w:t xml:space="preserve">Article 8 : Engagements </w:t>
      </w:r>
      <w:bookmarkEnd w:id="27"/>
      <w:r w:rsidR="00673CC5" w:rsidRPr="009C0868">
        <w:t>d’INRAE</w:t>
      </w:r>
      <w:bookmarkEnd w:id="28"/>
      <w:r w:rsidRPr="009C0868">
        <w:tab/>
      </w:r>
    </w:p>
    <w:p w14:paraId="5DB9A922" w14:textId="64E96B91" w:rsidR="00DB19F5" w:rsidRPr="009C0868" w:rsidRDefault="00673CC5" w:rsidP="00DB19F5">
      <w:r w:rsidRPr="009C0868">
        <w:t>INRAE</w:t>
      </w:r>
      <w:r w:rsidR="00DB19F5" w:rsidRPr="009C0868">
        <w:t xml:space="preserve"> s’engage à fournir au Titulaire, pour la réalisation des prestations qui lui sont confiées, toutes les informations et données dont il dispose et qui sont nécessaires à la bonne exécution du marché dans le strict respect des conditions de confidentialité requises.</w:t>
      </w:r>
    </w:p>
    <w:p w14:paraId="369A5B16" w14:textId="77777777" w:rsidR="00DB19F5" w:rsidRPr="009C0868" w:rsidRDefault="00DB19F5" w:rsidP="00DB19F5">
      <w:pPr>
        <w:pStyle w:val="Article"/>
      </w:pPr>
      <w:bookmarkStart w:id="29" w:name="_Toc85720056"/>
      <w:bookmarkStart w:id="30" w:name="_Toc203056606"/>
      <w:r w:rsidRPr="009C0868">
        <w:t>Article 9 : Responsabilité du titulaire sur les équipes</w:t>
      </w:r>
      <w:bookmarkEnd w:id="29"/>
      <w:bookmarkEnd w:id="30"/>
      <w:r w:rsidRPr="009C0868">
        <w:tab/>
      </w:r>
    </w:p>
    <w:p w14:paraId="5AA53DBF" w14:textId="5B97BF2C" w:rsidR="00DB19F5" w:rsidRPr="009C0868" w:rsidRDefault="00DB19F5" w:rsidP="00DB19F5">
      <w:r w:rsidRPr="009C0868">
        <w:t>Le Titulaire s'engage à affecter des intervenants ayant une connaissance éprouvée du type de mission et technologies ou outils objet de l’accord-cadre. Le Titulaire assume seul l'entière responsabilité quant à la définition du profil et à la désignation des intervenants. Le personnel devra avoir le niveau de qualification requis</w:t>
      </w:r>
      <w:r w:rsidR="00EB2258" w:rsidRPr="009C0868">
        <w:t xml:space="preserve"> et engagé par son offre</w:t>
      </w:r>
      <w:r w:rsidRPr="009C0868">
        <w:t xml:space="preserve">. </w:t>
      </w:r>
    </w:p>
    <w:p w14:paraId="103EB1AA" w14:textId="329A4FFC" w:rsidR="00DB19F5" w:rsidRPr="009C0868" w:rsidRDefault="00DB19F5" w:rsidP="00DB19F5">
      <w:r w:rsidRPr="009C0868">
        <w:t xml:space="preserve">Le Titulaire s'engage à mettre à disposition tous les profils nécessaires à l'exécution des prestations attendues au titre </w:t>
      </w:r>
      <w:r w:rsidR="008A7680" w:rsidRPr="009C0868">
        <w:t>du marché</w:t>
      </w:r>
      <w:r w:rsidRPr="009C0868">
        <w:t>.</w:t>
      </w:r>
    </w:p>
    <w:p w14:paraId="5032821A" w14:textId="28F36B0C" w:rsidR="00DB19F5" w:rsidRPr="009C0868" w:rsidRDefault="00DB19F5" w:rsidP="00DB19F5">
      <w:r w:rsidRPr="009C0868">
        <w:t xml:space="preserve">Le Titulaire reste entièrement responsable des personnels qu’il affecte à l’exécution des prestations </w:t>
      </w:r>
      <w:r w:rsidR="008A7680" w:rsidRPr="009C0868">
        <w:t>du marché</w:t>
      </w:r>
      <w:r w:rsidRPr="009C0868">
        <w:t>.</w:t>
      </w:r>
    </w:p>
    <w:p w14:paraId="3CB5F3E4" w14:textId="77777777" w:rsidR="00DB19F5" w:rsidRPr="009C0868" w:rsidRDefault="00DB19F5" w:rsidP="00DB19F5">
      <w:pPr>
        <w:pStyle w:val="Article"/>
      </w:pPr>
      <w:bookmarkStart w:id="31" w:name="_Toc203056607"/>
      <w:r w:rsidRPr="009C0868">
        <w:t>Article 10 : Clause sociale – Action de formation sous statut scolaire au bénéfice de jeunes en situation de décrochage scolaire</w:t>
      </w:r>
      <w:bookmarkEnd w:id="31"/>
      <w:r w:rsidRPr="009C0868">
        <w:tab/>
      </w:r>
    </w:p>
    <w:p w14:paraId="2B5A4081" w14:textId="77777777" w:rsidR="00DB19F5" w:rsidRPr="009C0868" w:rsidRDefault="00DB19F5" w:rsidP="00DB19F5">
      <w:r w:rsidRPr="009C0868">
        <w:t>Le titulaire s’engage à réaliser une action de formation d’un ou plusieurs jeunes en situation de décrochage scolaire.</w:t>
      </w:r>
    </w:p>
    <w:p w14:paraId="40696410" w14:textId="77777777" w:rsidR="00DB19F5" w:rsidRPr="009C0868" w:rsidRDefault="00DB19F5" w:rsidP="00DB19F5">
      <w:r w:rsidRPr="009C0868">
        <w:t>Il s’agit de jeunes entre 16 et 25 ans, d’un niveau de qualification inférieur à celui mentionné à l'article L. 313-7 du code de l'éducation, tel que modifié par le décret n° 2010-1781 du 31 décembre 2010.</w:t>
      </w:r>
    </w:p>
    <w:p w14:paraId="2630936E" w14:textId="77777777" w:rsidR="00DB19F5" w:rsidRPr="009C0868" w:rsidRDefault="00DB19F5" w:rsidP="00DB19F5">
      <w:r w:rsidRPr="009C0868">
        <w:t>Cette action de remobilisation est suivie par la Mission de Lutte contre le Décrochage Scolaire (MLDS) du ministère chargé de l’Éducation nationale. En cas de réalisation en dehors du territoire national, cette action est mise en œuvre par tout dispositif équivalent, impliquant des personnels éducatifs engagés dans la lutte contre le décrochage scolaire.</w:t>
      </w:r>
    </w:p>
    <w:p w14:paraId="30949FBB" w14:textId="5655A1D4" w:rsidR="00DB19F5" w:rsidRPr="009C0868" w:rsidRDefault="00DB19F5" w:rsidP="00DB19F5">
      <w:pPr>
        <w:rPr>
          <w:iCs/>
        </w:rPr>
      </w:pPr>
      <w:r w:rsidRPr="009C0868">
        <w:t xml:space="preserve">Le volume horaire </w:t>
      </w:r>
      <w:r w:rsidRPr="00126650">
        <w:rPr>
          <w:u w:val="single"/>
        </w:rPr>
        <w:t>minimal</w:t>
      </w:r>
      <w:r w:rsidRPr="009C0868">
        <w:t xml:space="preserve"> exigé pour l’entièreté </w:t>
      </w:r>
      <w:r w:rsidR="006167A8">
        <w:t>du marché</w:t>
      </w:r>
      <w:r w:rsidRPr="009C0868">
        <w:t xml:space="preserve"> est de </w:t>
      </w:r>
      <w:r w:rsidR="003B7114" w:rsidRPr="009C0868">
        <w:t>45</w:t>
      </w:r>
      <w:r w:rsidR="008A7680" w:rsidRPr="009C0868">
        <w:t xml:space="preserve">0 </w:t>
      </w:r>
      <w:r w:rsidRPr="009C0868">
        <w:t>heures. Néanmoins, le titulaire peut dépasser le volume horaire s’il le souhaite</w:t>
      </w:r>
      <w:r w:rsidR="003B7114" w:rsidRPr="009C0868">
        <w:t>.</w:t>
      </w:r>
      <w:r w:rsidR="006167A8">
        <w:t xml:space="preserve"> Il le signifie dans son offre.</w:t>
      </w:r>
    </w:p>
    <w:p w14:paraId="50C08852" w14:textId="77777777" w:rsidR="00DB19F5" w:rsidRPr="009C0868" w:rsidRDefault="00DB19F5" w:rsidP="00DB19F5">
      <w:pPr>
        <w:rPr>
          <w:iCs/>
        </w:rPr>
      </w:pPr>
      <w:r w:rsidRPr="009C0868">
        <w:t xml:space="preserve">Pour plus d’informations : </w:t>
      </w:r>
      <w:hyperlink r:id="rId22" w:tooltip="https://www.education.gouv.fr/la-clause-sociale-de-formation-sous-statut-scolaire-dans-les-marches-publics-41543" w:history="1">
        <w:r w:rsidRPr="009C0868">
          <w:rPr>
            <w:u w:val="single"/>
          </w:rPr>
          <w:t>https://www.education.gouv.fr/la-clause-sociale-de-formation-sous-statut-scolaire-dans-les-marches-publics-41543</w:t>
        </w:r>
      </w:hyperlink>
      <w:r w:rsidRPr="009C0868">
        <w:t xml:space="preserve"> </w:t>
      </w:r>
    </w:p>
    <w:p w14:paraId="053AA542" w14:textId="77777777" w:rsidR="00DB19F5" w:rsidRPr="009C0868" w:rsidRDefault="00DB19F5" w:rsidP="00DB19F5">
      <w:pPr>
        <w:pStyle w:val="Sousarticle"/>
        <w:rPr>
          <w:sz w:val="20"/>
          <w:szCs w:val="20"/>
        </w:rPr>
      </w:pPr>
      <w:bookmarkStart w:id="32" w:name="_Toc203056608"/>
      <w:r w:rsidRPr="009C0868">
        <w:t>Article 10.1 : Conformément à son offre, le titulaire réalise une action en faveur d'un ou plusieurs jeunes en situation de décrochage scolaire</w:t>
      </w:r>
      <w:bookmarkEnd w:id="32"/>
      <w:r w:rsidRPr="009C0868">
        <w:tab/>
      </w:r>
    </w:p>
    <w:p w14:paraId="35E284EE" w14:textId="77777777" w:rsidR="00DB19F5" w:rsidRPr="009C0868" w:rsidRDefault="00DB19F5" w:rsidP="00DB19F5">
      <w:pPr>
        <w:rPr>
          <w:lang w:eastAsia="zh-CN"/>
        </w:rPr>
      </w:pPr>
      <w:r w:rsidRPr="009C0868">
        <w:rPr>
          <w:lang w:eastAsia="zh-CN"/>
        </w:rPr>
        <w:t>Dans le cadre de la clause sociale, le jeune bénéficiaire du dispositif est sous statut scolaire. Une convention de stage tripartite est conclue entre l’entreprise, la MLDS (ou l’établissement scolaire de rattachement du jeune) et le jeune (ou son représentant légal).</w:t>
      </w:r>
    </w:p>
    <w:p w14:paraId="4E1281E4" w14:textId="6C02360C" w:rsidR="00DB19F5" w:rsidRPr="009C0868" w:rsidRDefault="00DB19F5" w:rsidP="00DB19F5">
      <w:pPr>
        <w:rPr>
          <w:lang w:eastAsia="zh-CN"/>
        </w:rPr>
      </w:pPr>
      <w:r w:rsidRPr="009C0868">
        <w:rPr>
          <w:lang w:eastAsia="zh-CN"/>
        </w:rPr>
        <w:t xml:space="preserve">Le titulaire du marché reçoit le jeune dans ses locaux, en immersion complète, et l’accompagne dans </w:t>
      </w:r>
      <w:r w:rsidR="001C7C75" w:rsidRPr="009C0868">
        <w:rPr>
          <w:lang w:eastAsia="zh-CN"/>
        </w:rPr>
        <w:t>ses missions (le stage peut porter sur d’autres tâches et missions que celles objet du marché)</w:t>
      </w:r>
      <w:r w:rsidRPr="009C0868">
        <w:rPr>
          <w:lang w:eastAsia="zh-CN"/>
        </w:rPr>
        <w:t xml:space="preserve">. Le jeune est accompagné par la MLDS du ministère chargé de l’Éducation nationale, qui désigne un tuteur pédagogique. </w:t>
      </w:r>
    </w:p>
    <w:p w14:paraId="370DE317" w14:textId="4601F908" w:rsidR="00DB19F5" w:rsidRPr="009C0868" w:rsidRDefault="00DB19F5" w:rsidP="00DB19F5">
      <w:pPr>
        <w:rPr>
          <w:lang w:eastAsia="zh-CN"/>
        </w:rPr>
      </w:pPr>
      <w:r w:rsidRPr="009C0868">
        <w:rPr>
          <w:lang w:eastAsia="zh-CN"/>
        </w:rPr>
        <w:t xml:space="preserve">Le titulaire désigne un responsable des ressources humaines (RRH), qui est l’interlocuteur privilégié </w:t>
      </w:r>
      <w:r w:rsidR="00CA0021" w:rsidRPr="009C0868">
        <w:rPr>
          <w:lang w:eastAsia="zh-CN"/>
        </w:rPr>
        <w:t>d’INRAE</w:t>
      </w:r>
      <w:r w:rsidRPr="009C0868">
        <w:rPr>
          <w:lang w:eastAsia="zh-CN"/>
        </w:rPr>
        <w:t>, ainsi qu’un référent au sein de l’entreprise. Le référent « entreprise » et le tuteur pédagogique sont en relation directe.</w:t>
      </w:r>
      <w:bookmarkStart w:id="33" w:name="_GoBack"/>
      <w:bookmarkEnd w:id="33"/>
    </w:p>
    <w:p w14:paraId="2ACDCC56" w14:textId="77777777" w:rsidR="00DB19F5" w:rsidRPr="009C0868" w:rsidRDefault="00DB19F5" w:rsidP="00DB19F5">
      <w:pPr>
        <w:rPr>
          <w:lang w:eastAsia="zh-CN"/>
        </w:rPr>
      </w:pPr>
      <w:r w:rsidRPr="009C0868">
        <w:rPr>
          <w:lang w:eastAsia="zh-CN"/>
        </w:rPr>
        <w:lastRenderedPageBreak/>
        <w:t>L’action mise en œuvre fait l’objet d’une validation, par écrit, sous la forme d’un « bilan croisé » réalisé par le référent « entreprise » et le tuteur pédagogique.</w:t>
      </w:r>
    </w:p>
    <w:p w14:paraId="3424D70F" w14:textId="77777777" w:rsidR="00DB19F5" w:rsidRPr="009C0868" w:rsidRDefault="00DB19F5" w:rsidP="00DB19F5">
      <w:pPr>
        <w:rPr>
          <w:lang w:eastAsia="zh-CN"/>
        </w:rPr>
      </w:pPr>
      <w:r w:rsidRPr="009C0868">
        <w:rPr>
          <w:lang w:eastAsia="zh-CN"/>
        </w:rPr>
        <w:t xml:space="preserve">Au terme de son parcours, le jeune bénéficiaire du dispositif peut intégrer un parcours de formation diplômant (reprise de scolarité) ou accéder à l’emploi (insertion professionnelle). </w:t>
      </w:r>
    </w:p>
    <w:p w14:paraId="045B2FCC" w14:textId="77777777" w:rsidR="00DB19F5" w:rsidRPr="009C0868" w:rsidRDefault="00DB19F5" w:rsidP="00DB19F5">
      <w:pPr>
        <w:rPr>
          <w:lang w:eastAsia="zh-CN"/>
        </w:rPr>
      </w:pPr>
      <w:r w:rsidRPr="009C0868">
        <w:rPr>
          <w:lang w:eastAsia="zh-CN"/>
        </w:rPr>
        <w:t>Toutes les hypothèses de fin de parcours sont envisagées par la MLDS, à l’occasion d’un échange avec le titulaire. À tout moment, le titulaire peut dépasser les objectifs fixés par le marché.</w:t>
      </w:r>
    </w:p>
    <w:p w14:paraId="39455451" w14:textId="77777777" w:rsidR="00DB19F5" w:rsidRPr="009C0868" w:rsidRDefault="00DB19F5" w:rsidP="00DB19F5">
      <w:pPr>
        <w:pStyle w:val="Sousarticle"/>
      </w:pPr>
      <w:bookmarkStart w:id="34" w:name="_Toc203056609"/>
      <w:r w:rsidRPr="009C0868">
        <w:t>Article 10.2 : Exécution de la clause sociale pendant la durée du marché et à l’issue du parcours</w:t>
      </w:r>
      <w:bookmarkEnd w:id="34"/>
      <w:r w:rsidRPr="009C0868">
        <w:tab/>
      </w:r>
    </w:p>
    <w:p w14:paraId="33C06B89" w14:textId="54BB7156" w:rsidR="00DB19F5" w:rsidRPr="009C0868" w:rsidRDefault="00DB19F5" w:rsidP="00DB19F5">
      <w:r w:rsidRPr="009C0868">
        <w:t xml:space="preserve">Le suivi de la clause sociale est réalisé par </w:t>
      </w:r>
      <w:r w:rsidR="00CA0021" w:rsidRPr="009C0868">
        <w:t>INRAE</w:t>
      </w:r>
      <w:r w:rsidRPr="009C0868">
        <w:t xml:space="preserve"> et la MLDS, qui s’assurent de la réalité de l’action mise en œuvre par le titulaire dans le cadre du calendrier scolaire.</w:t>
      </w:r>
    </w:p>
    <w:p w14:paraId="77EA44E0" w14:textId="77777777" w:rsidR="00DB19F5" w:rsidRPr="009C0868" w:rsidRDefault="00DB19F5" w:rsidP="00DB19F5">
      <w:r w:rsidRPr="009C0868">
        <w:t>Lors de la réunion de lancement du marché, le thème de la clause sociale est abordé (confirmation des contacts inscrits dans la « Fiche entreprise »).</w:t>
      </w:r>
    </w:p>
    <w:p w14:paraId="71614AF8" w14:textId="35F7CA62" w:rsidR="00DB19F5" w:rsidRPr="009C0868" w:rsidRDefault="00DB19F5" w:rsidP="00DB19F5">
      <w:r w:rsidRPr="009C0868">
        <w:t xml:space="preserve">Une réunion spécifique à la mise en œuvre de la clause sociale est organisée, sur proposition du titulaire ou </w:t>
      </w:r>
      <w:r w:rsidR="00CA0021" w:rsidRPr="009C0868">
        <w:t>d’INRAE</w:t>
      </w:r>
      <w:r w:rsidRPr="009C0868">
        <w:t>, dès qu’un ou plusieurs profils de jeunes sont proposés par la MLDS. La présence du référent entreprise est obligatoire et celle du responsable des ressources humaines souhaitable. A cette occasion, la « fiche entreprise » annexée au CCAP – qui a une fonction de dialogue – peut être modifiée en fonction du ou des profils proposés par la MLDS. La nouvelle « fiche entreprise » finalisée est alors transmise à l’ensemble du groupement par le titulaire.</w:t>
      </w:r>
    </w:p>
    <w:p w14:paraId="3C860734" w14:textId="7E1BD8C8" w:rsidR="00DB19F5" w:rsidRPr="009C0868" w:rsidRDefault="00DB19F5" w:rsidP="00DB19F5">
      <w:pPr>
        <w:rPr>
          <w:szCs w:val="24"/>
        </w:rPr>
      </w:pPr>
      <w:r w:rsidRPr="009C0868">
        <w:t xml:space="preserve">Le titulaire transmet également </w:t>
      </w:r>
      <w:r w:rsidR="00CA0021" w:rsidRPr="009C0868">
        <w:t>à INRAE</w:t>
      </w:r>
      <w:r w:rsidRPr="009C0868">
        <w:rPr>
          <w:lang w:eastAsia="zh-CN"/>
        </w:rPr>
        <w:t xml:space="preserve"> </w:t>
      </w:r>
      <w:r w:rsidRPr="009C0868">
        <w:t xml:space="preserve">la convention de stage tripartite signée. </w:t>
      </w:r>
    </w:p>
    <w:p w14:paraId="7CCF1A26" w14:textId="77777777" w:rsidR="00DB19F5" w:rsidRPr="009C0868" w:rsidRDefault="00DB19F5" w:rsidP="00DB19F5">
      <w:pPr>
        <w:rPr>
          <w:szCs w:val="24"/>
        </w:rPr>
      </w:pPr>
      <w:r w:rsidRPr="009C0868">
        <w:t>A l’issue du parcours, le tuteur pédagogique et le référent « entreprise » réalisent un bilan croisé faisant état du résultat de la clause sociale et attestant de la bonne exécution de la clause sociale par le titulaire.</w:t>
      </w:r>
    </w:p>
    <w:p w14:paraId="302B0FDA" w14:textId="77777777" w:rsidR="00DB19F5" w:rsidRPr="009C0868" w:rsidRDefault="00DB19F5" w:rsidP="00DB19F5">
      <w:pPr>
        <w:rPr>
          <w:lang w:eastAsia="zh-CN"/>
        </w:rPr>
      </w:pPr>
      <w:r w:rsidRPr="009C0868">
        <w:rPr>
          <w:lang w:eastAsia="zh-CN"/>
        </w:rPr>
        <w:t>À la fin de l’action de rescolarisation, le titulaire du marché s’engage à étudier toutes les possibilités de formation ou d’embauche pérenne des personnes bénéficiaires de la clause sociale.</w:t>
      </w:r>
    </w:p>
    <w:p w14:paraId="7F0BF555" w14:textId="77777777" w:rsidR="00DB19F5" w:rsidRPr="009C0868" w:rsidRDefault="00DB19F5" w:rsidP="00DB19F5">
      <w:pPr>
        <w:pStyle w:val="Sousarticle"/>
        <w:rPr>
          <w:sz w:val="20"/>
          <w:szCs w:val="20"/>
        </w:rPr>
      </w:pPr>
      <w:bookmarkStart w:id="35" w:name="_Toc203056610"/>
      <w:r w:rsidRPr="009C0868">
        <w:t>Article 10.3 : Contrôle et évaluation de l’action de formation</w:t>
      </w:r>
      <w:bookmarkEnd w:id="35"/>
      <w:r w:rsidRPr="009C0868">
        <w:tab/>
      </w:r>
    </w:p>
    <w:p w14:paraId="08CFC79A" w14:textId="0D585FEE" w:rsidR="00DB19F5" w:rsidRPr="009C0868" w:rsidRDefault="00DB19F5" w:rsidP="00DB19F5">
      <w:pPr>
        <w:rPr>
          <w:lang w:eastAsia="zh-CN"/>
        </w:rPr>
      </w:pPr>
      <w:r w:rsidRPr="009C0868">
        <w:rPr>
          <w:lang w:eastAsia="zh-CN"/>
        </w:rPr>
        <w:t xml:space="preserve">Tout au long de l’exécution des prestations du marché, le titulaire répond à toute demande </w:t>
      </w:r>
      <w:r w:rsidR="00CA0021" w:rsidRPr="009C0868">
        <w:rPr>
          <w:lang w:eastAsia="zh-CN"/>
        </w:rPr>
        <w:t>d’INRAE</w:t>
      </w:r>
      <w:r w:rsidRPr="009C0868">
        <w:rPr>
          <w:lang w:eastAsia="zh-CN"/>
        </w:rPr>
        <w:t xml:space="preserve"> ou de la MLDS relative à l’état d’avancement de la mise en œuvre de la clause sociale.</w:t>
      </w:r>
    </w:p>
    <w:p w14:paraId="26290D07" w14:textId="77777777" w:rsidR="00DB19F5" w:rsidRPr="009C0868" w:rsidRDefault="00DB19F5" w:rsidP="00DB19F5">
      <w:pPr>
        <w:rPr>
          <w:lang w:eastAsia="zh-CN"/>
        </w:rPr>
      </w:pPr>
      <w:r w:rsidRPr="009C0868">
        <w:rPr>
          <w:lang w:eastAsia="zh-CN"/>
        </w:rPr>
        <w:t>Pour rappel, le titulaire est tenu de transmettre en cours d’exécution au groupement :</w:t>
      </w:r>
    </w:p>
    <w:p w14:paraId="0FE59439" w14:textId="77777777" w:rsidR="00DB19F5" w:rsidRPr="009C0868" w:rsidRDefault="00DB19F5" w:rsidP="00DE47C1">
      <w:pPr>
        <w:pStyle w:val="Puces"/>
        <w:rPr>
          <w:lang w:eastAsia="zh-CN"/>
        </w:rPr>
      </w:pPr>
      <w:r w:rsidRPr="009C0868">
        <w:rPr>
          <w:lang w:eastAsia="zh-CN"/>
        </w:rPr>
        <w:t>La « fiche entreprise » modifiée, le cas échéant ;</w:t>
      </w:r>
    </w:p>
    <w:p w14:paraId="7573F78A" w14:textId="77777777" w:rsidR="00DB19F5" w:rsidRPr="009C0868" w:rsidRDefault="00DB19F5" w:rsidP="00DE47C1">
      <w:pPr>
        <w:pStyle w:val="Puces"/>
        <w:rPr>
          <w:lang w:eastAsia="zh-CN"/>
        </w:rPr>
      </w:pPr>
      <w:r w:rsidRPr="009C0868">
        <w:rPr>
          <w:lang w:eastAsia="zh-CN"/>
        </w:rPr>
        <w:t>La convention de stage tripartite ;</w:t>
      </w:r>
    </w:p>
    <w:p w14:paraId="7CEC691B" w14:textId="77777777" w:rsidR="00DB19F5" w:rsidRPr="009C0868" w:rsidRDefault="00DB19F5" w:rsidP="00DE47C1">
      <w:pPr>
        <w:pStyle w:val="Puces"/>
        <w:rPr>
          <w:lang w:eastAsia="zh-CN"/>
        </w:rPr>
      </w:pPr>
      <w:r w:rsidRPr="009C0868">
        <w:rPr>
          <w:lang w:eastAsia="zh-CN"/>
        </w:rPr>
        <w:t>L’attestation de présence du jeune bénéficiaire ;</w:t>
      </w:r>
    </w:p>
    <w:p w14:paraId="14893A4E" w14:textId="77777777" w:rsidR="00DB19F5" w:rsidRPr="009C0868" w:rsidRDefault="00DB19F5" w:rsidP="00DE47C1">
      <w:pPr>
        <w:pStyle w:val="Puces"/>
        <w:rPr>
          <w:lang w:eastAsia="zh-CN"/>
        </w:rPr>
      </w:pPr>
      <w:r w:rsidRPr="009C0868">
        <w:rPr>
          <w:lang w:eastAsia="zh-CN"/>
        </w:rPr>
        <w:t>Le bilan croisé.</w:t>
      </w:r>
    </w:p>
    <w:p w14:paraId="6F8E81CC" w14:textId="1264D6E6" w:rsidR="00DB19F5" w:rsidRPr="009C0868" w:rsidRDefault="00DB19F5" w:rsidP="00DB19F5">
      <w:pPr>
        <w:rPr>
          <w:lang w:eastAsia="zh-CN"/>
        </w:rPr>
      </w:pPr>
      <w:r w:rsidRPr="009C0868">
        <w:rPr>
          <w:lang w:eastAsia="zh-CN"/>
        </w:rPr>
        <w:t xml:space="preserve">Toute transmission est réalisée dans les dix jours ouvrés suivant la demande par </w:t>
      </w:r>
      <w:r w:rsidR="00CA0021" w:rsidRPr="009C0868">
        <w:rPr>
          <w:lang w:eastAsia="zh-CN"/>
        </w:rPr>
        <w:t>INRAE</w:t>
      </w:r>
      <w:r w:rsidRPr="009C0868">
        <w:rPr>
          <w:lang w:eastAsia="zh-CN"/>
        </w:rPr>
        <w:t xml:space="preserve"> ou la MLDS.</w:t>
      </w:r>
    </w:p>
    <w:p w14:paraId="4916698B" w14:textId="77777777" w:rsidR="00DB19F5" w:rsidRPr="009C0868" w:rsidRDefault="00DB19F5" w:rsidP="00DB19F5">
      <w:pPr>
        <w:rPr>
          <w:lang w:eastAsia="zh-CN"/>
        </w:rPr>
      </w:pPr>
      <w:r w:rsidRPr="009C0868">
        <w:rPr>
          <w:lang w:eastAsia="zh-CN"/>
        </w:rPr>
        <w:t>Pendant et à l’issue du parcours, le titulaire s’engage à faciliter les contacts des partenaires de l’opération avec la personne bénéficiaire du dispositif de clause sociale, et à transmettre les documents nécessaires à l’évaluation du dispositif (</w:t>
      </w:r>
      <w:r w:rsidRPr="009C0868">
        <w:rPr>
          <w:i/>
          <w:iCs/>
          <w:lang w:eastAsia="zh-CN"/>
        </w:rPr>
        <w:t>Cf. ci-avant</w:t>
      </w:r>
      <w:r w:rsidRPr="009C0868">
        <w:rPr>
          <w:lang w:eastAsia="zh-CN"/>
        </w:rPr>
        <w:t>).</w:t>
      </w:r>
    </w:p>
    <w:p w14:paraId="7BDBCBD7" w14:textId="30B2E672" w:rsidR="00DB19F5" w:rsidRPr="009C0868" w:rsidRDefault="00DB19F5" w:rsidP="00DB19F5">
      <w:pPr>
        <w:rPr>
          <w:b/>
          <w:lang w:eastAsia="zh-CN"/>
        </w:rPr>
      </w:pPr>
      <w:r w:rsidRPr="009C0868">
        <w:rPr>
          <w:b/>
          <w:lang w:eastAsia="zh-CN"/>
        </w:rPr>
        <w:t xml:space="preserve">S’il rencontre des difficultés pour faire face à son engagement, le titulaire doit informer </w:t>
      </w:r>
      <w:r w:rsidR="00CA0021" w:rsidRPr="009C0868">
        <w:rPr>
          <w:b/>
          <w:lang w:eastAsia="zh-CN"/>
        </w:rPr>
        <w:t>INRAE</w:t>
      </w:r>
      <w:r w:rsidRPr="009C0868">
        <w:rPr>
          <w:b/>
          <w:lang w:eastAsia="zh-CN"/>
        </w:rPr>
        <w:t xml:space="preserve"> et la MLDS. Dans ce cas, </w:t>
      </w:r>
      <w:r w:rsidR="00CA0021" w:rsidRPr="009C0868">
        <w:rPr>
          <w:b/>
          <w:lang w:eastAsia="zh-CN"/>
        </w:rPr>
        <w:t>INRAE</w:t>
      </w:r>
      <w:r w:rsidR="00D10951" w:rsidRPr="009C0868">
        <w:rPr>
          <w:b/>
          <w:lang w:eastAsia="zh-CN"/>
        </w:rPr>
        <w:t xml:space="preserve"> </w:t>
      </w:r>
      <w:r w:rsidRPr="009C0868">
        <w:rPr>
          <w:b/>
          <w:lang w:eastAsia="zh-CN"/>
        </w:rPr>
        <w:t>et la MLDS étudient avec le titulaire les moyens à mettre en œuvre pour parvenir à la réalisation des objectifs fixés</w:t>
      </w:r>
      <w:r w:rsidR="00CA0021" w:rsidRPr="009C0868">
        <w:rPr>
          <w:b/>
          <w:lang w:eastAsia="zh-CN"/>
        </w:rPr>
        <w:t xml:space="preserve"> ou</w:t>
      </w:r>
      <w:r w:rsidR="00D10951" w:rsidRPr="009C0868">
        <w:rPr>
          <w:b/>
          <w:lang w:eastAsia="zh-CN"/>
        </w:rPr>
        <w:t xml:space="preserve"> prononcent</w:t>
      </w:r>
      <w:r w:rsidR="00CA0021" w:rsidRPr="009C0868">
        <w:rPr>
          <w:b/>
          <w:lang w:eastAsia="zh-CN"/>
        </w:rPr>
        <w:t xml:space="preserve"> l’abandon du dispositif</w:t>
      </w:r>
      <w:r w:rsidRPr="009C0868">
        <w:rPr>
          <w:b/>
          <w:lang w:eastAsia="zh-CN"/>
        </w:rPr>
        <w:t>.</w:t>
      </w:r>
    </w:p>
    <w:p w14:paraId="3A27E8D9" w14:textId="77777777" w:rsidR="00DB19F5" w:rsidRPr="009C0868" w:rsidRDefault="00DB19F5" w:rsidP="00DB19F5">
      <w:pPr>
        <w:pStyle w:val="Article"/>
      </w:pPr>
      <w:bookmarkStart w:id="36" w:name="_Toc85720057"/>
      <w:bookmarkStart w:id="37" w:name="_Toc203056611"/>
      <w:r w:rsidRPr="009C0868">
        <w:t>Article 11 : Dispositions en cas de sous-traitance déclarée en cours d’exécution du marché</w:t>
      </w:r>
      <w:bookmarkEnd w:id="36"/>
      <w:bookmarkEnd w:id="37"/>
      <w:r w:rsidRPr="009C0868">
        <w:tab/>
      </w:r>
    </w:p>
    <w:p w14:paraId="281C9C7C" w14:textId="77777777" w:rsidR="00DB19F5" w:rsidRPr="009C0868" w:rsidRDefault="00DB19F5" w:rsidP="00DB19F5">
      <w:r w:rsidRPr="009C0868">
        <w:t xml:space="preserve">Le Titulaire peut sous-traiter l’exécution des prestations de service du marché sous réserve du respect des dispositions de la loi du 31 décembre 1975 modifiée, relative à la sous-traitance. </w:t>
      </w:r>
    </w:p>
    <w:p w14:paraId="6CABF7BE" w14:textId="58FFC730" w:rsidR="00DB19F5" w:rsidRPr="009C0868" w:rsidRDefault="00DB19F5" w:rsidP="00DB19F5">
      <w:r w:rsidRPr="009C0868">
        <w:lastRenderedPageBreak/>
        <w:t xml:space="preserve">Le Titulaire s’engage notamment à présenter à </w:t>
      </w:r>
      <w:r w:rsidR="00673CC5" w:rsidRPr="009C0868">
        <w:t>INRAE</w:t>
      </w:r>
      <w:r w:rsidRPr="009C0868">
        <w:t xml:space="preserve">, les entreprises auxquelles il envisage de confier la réalisation de certaines parties du marché. Le représentant du pouvoir adjudicateur, le </w:t>
      </w:r>
      <w:r w:rsidR="00CA0021" w:rsidRPr="009C0868">
        <w:t>service des achats de la DIFA d’INRAE</w:t>
      </w:r>
      <w:r w:rsidRPr="009C0868">
        <w:t>, en cas d’accord, devra accepter le sous-traitant et agréer les conditions de paiement qui lui sont faites par le Titulaire dans l’acte de sous-traitance. Le sous-traitant est payé directement par INRAE sur indications du Titulaire conformément aux dispositions de la loi du 31 décembre 1975 modifiée.</w:t>
      </w:r>
    </w:p>
    <w:p w14:paraId="1C4C24CB" w14:textId="77777777" w:rsidR="00DB19F5" w:rsidRPr="009C0868" w:rsidRDefault="00DB19F5" w:rsidP="00DB19F5">
      <w:r w:rsidRPr="009C0868">
        <w:t>Le Titulaire transmet à INRAE, les actes de sous-traitance qui le lient à ses sous-traitants.</w:t>
      </w:r>
    </w:p>
    <w:p w14:paraId="302C4176" w14:textId="77777777" w:rsidR="00DB19F5" w:rsidRPr="009C0868" w:rsidRDefault="00DB19F5" w:rsidP="00DB19F5">
      <w:r w:rsidRPr="009C0868">
        <w:t>Le Titulaire demeure seul responsable de l’exécution et du bon déroulement des prestations objet du marché. En aucun cas, il ne peut éluder ou diminuer sa propre responsabilité, au titre du marché, en invoquant le rôle qu’aurait pu tenir ou la faute qu’aurait pu commettre l’un de ses sous-traitants, cotraitants, préposés, fournisseurs ou représentants dans les faits qui lui seraient opposés par INRAE.</w:t>
      </w:r>
    </w:p>
    <w:p w14:paraId="2CD80ACF" w14:textId="77777777" w:rsidR="00DB19F5" w:rsidRPr="009C0868" w:rsidRDefault="00DB19F5" w:rsidP="00DB19F5">
      <w:pPr>
        <w:pStyle w:val="Article"/>
      </w:pPr>
      <w:bookmarkStart w:id="38" w:name="_Toc85720058"/>
      <w:bookmarkStart w:id="39" w:name="_Toc203056612"/>
      <w:r w:rsidRPr="009C0868">
        <w:t>Article 12 : Prix</w:t>
      </w:r>
      <w:bookmarkEnd w:id="38"/>
      <w:bookmarkEnd w:id="39"/>
      <w:r w:rsidRPr="009C0868">
        <w:tab/>
      </w:r>
    </w:p>
    <w:p w14:paraId="772370DA" w14:textId="77777777" w:rsidR="00DB19F5" w:rsidRPr="009C0868" w:rsidRDefault="00DB19F5" w:rsidP="00DB19F5">
      <w:pPr>
        <w:pStyle w:val="Sousarticle"/>
      </w:pPr>
      <w:bookmarkStart w:id="40" w:name="_Toc85720059"/>
      <w:bookmarkStart w:id="41" w:name="_Toc203056613"/>
      <w:r w:rsidRPr="009C0868">
        <w:t>Article 12.1 : Prix du marché</w:t>
      </w:r>
      <w:bookmarkEnd w:id="40"/>
      <w:bookmarkEnd w:id="41"/>
      <w:r w:rsidRPr="009C0868">
        <w:tab/>
      </w:r>
    </w:p>
    <w:p w14:paraId="25AD4A3E" w14:textId="11DE65BB" w:rsidR="00DB19F5" w:rsidRPr="00867A61" w:rsidRDefault="00DB19F5" w:rsidP="00DB19F5">
      <w:r w:rsidRPr="00867A61">
        <w:t>Les prix du marché sont définis par le bordereau des prix du marché. Ils sont réputés comprendre, outre les prestations dont ils sont l’objet, tous les frais annexes ainsi que toutes les réunions</w:t>
      </w:r>
      <w:r w:rsidR="00527B23" w:rsidRPr="00867A61">
        <w:t xml:space="preserve"> nécessaires</w:t>
      </w:r>
      <w:r w:rsidRPr="00867A61">
        <w:t xml:space="preserve">. Il ne pourra être demandé aucun supplément de rémunération à ce titre. </w:t>
      </w:r>
    </w:p>
    <w:p w14:paraId="13445DA2" w14:textId="678DCFA7" w:rsidR="0009202A" w:rsidRPr="009C0868" w:rsidRDefault="00DB19F5" w:rsidP="00DB19F5">
      <w:r w:rsidRPr="00867A61">
        <w:t>Dans le cadre de l’exécution de l’accord-cadre, le Titulaire peut faire bénéficier INRAE de prix inférieurs à ceux figurant au bordereau de prix en cours de validité. Le cas échéant, les prix inférieurs proposés sont précisés dans le devis annexé à la commande.</w:t>
      </w:r>
    </w:p>
    <w:p w14:paraId="0852C9F2" w14:textId="77777777" w:rsidR="00DB19F5" w:rsidRPr="009C0868" w:rsidRDefault="00DB19F5" w:rsidP="00DB19F5">
      <w:pPr>
        <w:pStyle w:val="Sousarticle"/>
      </w:pPr>
      <w:bookmarkStart w:id="42" w:name="_Toc85720060"/>
      <w:bookmarkStart w:id="43" w:name="_Toc203056614"/>
      <w:r w:rsidRPr="009C0868">
        <w:t>Article 12.2 : Mise à jour du bordereau et révision des prix</w:t>
      </w:r>
      <w:bookmarkEnd w:id="42"/>
      <w:bookmarkEnd w:id="43"/>
      <w:r w:rsidRPr="009C0868">
        <w:tab/>
      </w:r>
    </w:p>
    <w:p w14:paraId="6B19EFF3" w14:textId="77777777" w:rsidR="00DB19F5" w:rsidRPr="009C0868" w:rsidRDefault="00DB19F5" w:rsidP="00DB19F5">
      <w:bookmarkStart w:id="44" w:name="_Toc85720061"/>
      <w:r w:rsidRPr="009C0868">
        <w:t>Par dérogation à l’article 10.1.1 du CCAG TIC, les prix de l’accord-cadre sont révisables annuellement à la date d’anniversaire de la notification de l’accord-cadre.</w:t>
      </w:r>
    </w:p>
    <w:p w14:paraId="5D172F77" w14:textId="77777777" w:rsidR="00DB19F5" w:rsidRPr="009C0868" w:rsidRDefault="00DB19F5" w:rsidP="00DB19F5">
      <w:r w:rsidRPr="009C0868">
        <w:t>Lorsque le Titulaire ou INRAE souhaite réviser les prix de l’accord-cadre, il communique le BPU révisé au plus tard un mois avant la date anniversaire de l’accord-cadre. Ce BPU révisé doit être validé par INRAE pour être applicable aux commandes ultérieures.</w:t>
      </w:r>
    </w:p>
    <w:p w14:paraId="5D84E18A" w14:textId="4E85EF07" w:rsidR="00DB19F5" w:rsidRPr="009C0868" w:rsidRDefault="00DB19F5" w:rsidP="00DB19F5">
      <w:r w:rsidRPr="009C0868">
        <w:t xml:space="preserve">La révision des prix se calcule sur demande expresse du titulaire ou d’INRAE et à </w:t>
      </w:r>
      <w:r w:rsidR="003A25CA" w:rsidRPr="009C0868">
        <w:t xml:space="preserve">la </w:t>
      </w:r>
      <w:r w:rsidRPr="009C0868">
        <w:t xml:space="preserve">date </w:t>
      </w:r>
      <w:r w:rsidR="003A25CA" w:rsidRPr="009C0868">
        <w:t>de transmission prévue ci-dessus</w:t>
      </w:r>
      <w:r w:rsidRPr="009C0868">
        <w:t xml:space="preserve"> selon la formule suivante et dans la limite de </w:t>
      </w:r>
      <w:r w:rsidR="007426F4" w:rsidRPr="009C0868">
        <w:t>2</w:t>
      </w:r>
      <w:r w:rsidRPr="009C0868">
        <w:t>% d’augmentation :</w:t>
      </w:r>
    </w:p>
    <w:p w14:paraId="4DCD47E5" w14:textId="262CE38F" w:rsidR="00DB19F5" w:rsidRPr="009C0868" w:rsidRDefault="00DB19F5" w:rsidP="00DB19F5">
      <w:pPr>
        <w:jc w:val="center"/>
        <w:rPr>
          <w:b/>
        </w:rPr>
      </w:pPr>
      <w:r w:rsidRPr="009C0868">
        <w:rPr>
          <w:b/>
        </w:rPr>
        <w:t>P =</w:t>
      </w:r>
      <w:r w:rsidR="007426F4" w:rsidRPr="009C0868">
        <w:rPr>
          <w:b/>
        </w:rPr>
        <w:t xml:space="preserve"> 0,3Po + [0,7</w:t>
      </w:r>
      <w:r w:rsidRPr="009C0868">
        <w:rPr>
          <w:b/>
        </w:rPr>
        <w:t>Po x (SYNTEC/</w:t>
      </w:r>
      <w:proofErr w:type="spellStart"/>
      <w:r w:rsidRPr="009C0868">
        <w:rPr>
          <w:b/>
        </w:rPr>
        <w:t>SYNTECo</w:t>
      </w:r>
      <w:proofErr w:type="spellEnd"/>
      <w:r w:rsidRPr="009C0868">
        <w:rPr>
          <w:b/>
        </w:rPr>
        <w:t>)</w:t>
      </w:r>
      <w:r w:rsidR="007426F4" w:rsidRPr="009C0868">
        <w:rPr>
          <w:b/>
        </w:rPr>
        <w:t>]</w:t>
      </w:r>
    </w:p>
    <w:p w14:paraId="574BF116" w14:textId="77777777" w:rsidR="00DB19F5" w:rsidRPr="009C0868" w:rsidRDefault="00DB19F5" w:rsidP="00DB19F5">
      <w:proofErr w:type="gramStart"/>
      <w:r w:rsidRPr="009C0868">
        <w:t>dans</w:t>
      </w:r>
      <w:proofErr w:type="gramEnd"/>
      <w:r w:rsidRPr="009C0868">
        <w:t xml:space="preserve"> laquelle, </w:t>
      </w:r>
    </w:p>
    <w:p w14:paraId="176CAB1E" w14:textId="77777777" w:rsidR="00DB19F5" w:rsidRPr="009C0868" w:rsidRDefault="00DB19F5" w:rsidP="00DB19F5">
      <w:r w:rsidRPr="009C0868">
        <w:t xml:space="preserve">P est le prix révisé arrondi au centième, </w:t>
      </w:r>
    </w:p>
    <w:p w14:paraId="3EED545F" w14:textId="77777777" w:rsidR="00DB19F5" w:rsidRPr="009C0868" w:rsidRDefault="00DB19F5" w:rsidP="00DB19F5">
      <w:r w:rsidRPr="009C0868">
        <w:t xml:space="preserve">Po est le prix à la notification de l’accord-cadre, </w:t>
      </w:r>
    </w:p>
    <w:p w14:paraId="31CA9C60" w14:textId="77777777" w:rsidR="00DB19F5" w:rsidRPr="009C0868" w:rsidRDefault="00DB19F5" w:rsidP="00DB19F5">
      <w:r w:rsidRPr="009C0868">
        <w:t>SYNTEC est l’indice publié à la date de la demande de révision,</w:t>
      </w:r>
    </w:p>
    <w:p w14:paraId="47937837" w14:textId="77777777" w:rsidR="00DE47C1" w:rsidRPr="009C0868" w:rsidRDefault="00DB19F5" w:rsidP="00DE47C1">
      <w:proofErr w:type="spellStart"/>
      <w:r w:rsidRPr="009C0868">
        <w:t>SYNTECo</w:t>
      </w:r>
      <w:proofErr w:type="spellEnd"/>
      <w:r w:rsidRPr="009C0868">
        <w:t xml:space="preserve"> est l’indice du mois de notification </w:t>
      </w:r>
      <w:r w:rsidR="003A25CA" w:rsidRPr="009C0868">
        <w:t>du marché</w:t>
      </w:r>
      <w:r w:rsidR="00DE47C1" w:rsidRPr="009C0868">
        <w:t>.</w:t>
      </w:r>
    </w:p>
    <w:p w14:paraId="660D3F23" w14:textId="200DAC30" w:rsidR="00DB19F5" w:rsidRPr="009C0868" w:rsidRDefault="00DB19F5" w:rsidP="00DE47C1">
      <w:pPr>
        <w:pStyle w:val="Article"/>
      </w:pPr>
      <w:bookmarkStart w:id="45" w:name="_Toc203056615"/>
      <w:r w:rsidRPr="009C0868">
        <w:t>Article 15 : Bons de commande</w:t>
      </w:r>
      <w:bookmarkEnd w:id="44"/>
      <w:bookmarkEnd w:id="45"/>
      <w:r w:rsidRPr="009C0868">
        <w:tab/>
      </w:r>
    </w:p>
    <w:p w14:paraId="253C00CD" w14:textId="363987D8" w:rsidR="00DB19F5" w:rsidRPr="009C0868" w:rsidRDefault="00DB19F5" w:rsidP="00DB19F5">
      <w:r w:rsidRPr="009C0868">
        <w:t xml:space="preserve">L’exécution du marché se fait par l’émission par </w:t>
      </w:r>
      <w:r w:rsidR="00673CC5" w:rsidRPr="009C0868">
        <w:t>INRAE</w:t>
      </w:r>
      <w:r w:rsidRPr="009C0868">
        <w:t xml:space="preserve"> de bons de commande couvrant ses besoins au fur et à mesure de leur apparition. Le bon de commande émis pour chaque besoin exprimé par INRAE pendant l’exécution du marché et repose sur les prix du bordereau des prix du marché sauf application de prix inférieurs tel que le permet le présent CCAP. </w:t>
      </w:r>
    </w:p>
    <w:p w14:paraId="09F77F35" w14:textId="77777777" w:rsidR="00DB19F5" w:rsidRPr="009C0868" w:rsidRDefault="00DB19F5" w:rsidP="00B21E03">
      <w:pPr>
        <w:pStyle w:val="Puces"/>
        <w:numPr>
          <w:ilvl w:val="0"/>
          <w:numId w:val="0"/>
        </w:numPr>
        <w:ind w:left="720" w:hanging="360"/>
      </w:pPr>
      <w:r w:rsidRPr="009C0868">
        <w:t xml:space="preserve">Les bons de commande comprennent notamment :  </w:t>
      </w:r>
    </w:p>
    <w:p w14:paraId="76D7D9B6" w14:textId="77777777" w:rsidR="00DB19F5" w:rsidRPr="009C0868" w:rsidRDefault="00DB19F5" w:rsidP="00DE47C1">
      <w:pPr>
        <w:pStyle w:val="Puces"/>
      </w:pPr>
      <w:r w:rsidRPr="009C0868">
        <w:t>Le numéro du bon de commande ;</w:t>
      </w:r>
    </w:p>
    <w:p w14:paraId="51C80391" w14:textId="77777777" w:rsidR="00DB19F5" w:rsidRPr="009C0868" w:rsidRDefault="00DB19F5" w:rsidP="00DE47C1">
      <w:pPr>
        <w:pStyle w:val="Puces"/>
      </w:pPr>
      <w:r w:rsidRPr="009C0868">
        <w:t>La date d’émission du bon de commande ;</w:t>
      </w:r>
    </w:p>
    <w:p w14:paraId="013DB39C" w14:textId="77777777" w:rsidR="00DB19F5" w:rsidRPr="009C0868" w:rsidRDefault="00DB19F5" w:rsidP="00DE47C1">
      <w:pPr>
        <w:pStyle w:val="Puces"/>
      </w:pPr>
      <w:r w:rsidRPr="009C0868">
        <w:lastRenderedPageBreak/>
        <w:t>Le numéro du présent marché ;</w:t>
      </w:r>
    </w:p>
    <w:p w14:paraId="681157B5" w14:textId="77777777" w:rsidR="00DB19F5" w:rsidRPr="009C0868" w:rsidRDefault="00DB19F5" w:rsidP="00DE47C1">
      <w:pPr>
        <w:pStyle w:val="Puces"/>
      </w:pPr>
      <w:r w:rsidRPr="009C0868">
        <w:t>La désignation et l’adresse de l’émetteur du bon de commande ;</w:t>
      </w:r>
    </w:p>
    <w:p w14:paraId="7C5E968A" w14:textId="77777777" w:rsidR="00DB19F5" w:rsidRPr="009C0868" w:rsidRDefault="00DB19F5" w:rsidP="00DE47C1">
      <w:pPr>
        <w:pStyle w:val="Puces"/>
      </w:pPr>
      <w:r w:rsidRPr="009C0868">
        <w:t>Le nom et l’adresse du titulaire ;</w:t>
      </w:r>
    </w:p>
    <w:p w14:paraId="53C21987" w14:textId="77777777" w:rsidR="00DB19F5" w:rsidRPr="009C0868" w:rsidRDefault="00DB19F5" w:rsidP="00DE47C1">
      <w:pPr>
        <w:pStyle w:val="Puces"/>
      </w:pPr>
      <w:r w:rsidRPr="009C0868">
        <w:t>La désignation des prestations commandées ;</w:t>
      </w:r>
    </w:p>
    <w:p w14:paraId="585A3160" w14:textId="77777777" w:rsidR="00DB19F5" w:rsidRPr="009C0868" w:rsidRDefault="00DB19F5" w:rsidP="00DE47C1">
      <w:pPr>
        <w:pStyle w:val="Puces"/>
      </w:pPr>
      <w:r w:rsidRPr="009C0868">
        <w:t>Le cas échéant, le délai de réalisation des prestations commandées à compter de l’émission du bon de commande par INRAE ou à compter de la date de début d’exécution figurant dans le bon de commande ;</w:t>
      </w:r>
    </w:p>
    <w:p w14:paraId="172507D8" w14:textId="77777777" w:rsidR="00DB19F5" w:rsidRPr="009C0868" w:rsidRDefault="00DB19F5" w:rsidP="00DE47C1">
      <w:pPr>
        <w:pStyle w:val="Puces"/>
      </w:pPr>
      <w:r w:rsidRPr="009C0868">
        <w:t>Le prix des prestations ;</w:t>
      </w:r>
    </w:p>
    <w:p w14:paraId="02AAA664" w14:textId="42323A86" w:rsidR="00DB19F5" w:rsidRPr="009C0868" w:rsidRDefault="00DB19F5" w:rsidP="00DE47C1">
      <w:pPr>
        <w:pStyle w:val="Puces"/>
      </w:pPr>
      <w:r w:rsidRPr="009C0868">
        <w:t>Le cas échéant, les conditions et le lieu d’exécution des prestations ;</w:t>
      </w:r>
    </w:p>
    <w:p w14:paraId="67BDF14A" w14:textId="77777777" w:rsidR="00DB19F5" w:rsidRPr="009C0868" w:rsidRDefault="00DB19F5" w:rsidP="00DE47C1">
      <w:pPr>
        <w:pStyle w:val="Puces"/>
      </w:pPr>
      <w:r w:rsidRPr="009C0868">
        <w:t>Le cas échéant, les modalités spécifiques de vérification des prestations.</w:t>
      </w:r>
    </w:p>
    <w:p w14:paraId="7CDE8F1B" w14:textId="0E7B59F6" w:rsidR="00DB19F5" w:rsidRPr="009C0868" w:rsidRDefault="00DB19F5" w:rsidP="00DB19F5">
      <w:r w:rsidRPr="009C0868">
        <w:t xml:space="preserve">Les bons de commande peuvent être émis jusqu’au dernier jour d’exécution </w:t>
      </w:r>
      <w:r w:rsidR="003A25CA" w:rsidRPr="009C0868">
        <w:t>du marché</w:t>
      </w:r>
      <w:r w:rsidRPr="009C0868">
        <w:t xml:space="preserve"> et s’exécuter </w:t>
      </w:r>
      <w:r w:rsidR="000E43E5">
        <w:t xml:space="preserve">au </w:t>
      </w:r>
      <w:r w:rsidRPr="009C0868">
        <w:t xml:space="preserve">plus tard </w:t>
      </w:r>
      <w:r w:rsidR="00FB598B" w:rsidRPr="009C0868">
        <w:t>quatre</w:t>
      </w:r>
      <w:r w:rsidRPr="009C0868">
        <w:t xml:space="preserve"> mois après le terme </w:t>
      </w:r>
      <w:r w:rsidR="003A25CA" w:rsidRPr="009C0868">
        <w:t>de celui-ci</w:t>
      </w:r>
      <w:r w:rsidRPr="009C0868">
        <w:t xml:space="preserve">. </w:t>
      </w:r>
    </w:p>
    <w:p w14:paraId="0124ECE2" w14:textId="5148A555" w:rsidR="00DB19F5" w:rsidRPr="009C0868" w:rsidRDefault="00DB19F5" w:rsidP="00DB19F5">
      <w:r w:rsidRPr="009C0868">
        <w:t>Les bons de commande sont notifiés au titulaire par courrier électronique. Par dérogation à l’article 3.7.2 du CCAG-</w:t>
      </w:r>
      <w:r w:rsidR="007426F4" w:rsidRPr="009C0868">
        <w:t>FCS</w:t>
      </w:r>
      <w:r w:rsidRPr="009C0868">
        <w:t>, le titulaire dispose de 5 jours ouvrés pour notifier ses éventuelles observations sur le bon de commande reçu. Passé ce délai, le bon de commande est réputé reçu sans observations.</w:t>
      </w:r>
    </w:p>
    <w:p w14:paraId="00A04723" w14:textId="77777777" w:rsidR="00DB19F5" w:rsidRPr="009C0868" w:rsidRDefault="00DB19F5" w:rsidP="00DB19F5">
      <w:pPr>
        <w:pStyle w:val="Article"/>
      </w:pPr>
      <w:bookmarkStart w:id="46" w:name="_Toc85720062"/>
      <w:bookmarkStart w:id="47" w:name="_Toc203056616"/>
      <w:r w:rsidRPr="009C0868">
        <w:t>Article 16 : Vérification et validation des prestations</w:t>
      </w:r>
      <w:bookmarkEnd w:id="46"/>
      <w:bookmarkEnd w:id="47"/>
      <w:r w:rsidRPr="009C0868">
        <w:tab/>
      </w:r>
    </w:p>
    <w:p w14:paraId="1FD5C390" w14:textId="75AB4705" w:rsidR="00DB19F5" w:rsidRPr="009C0868" w:rsidRDefault="00DB19F5" w:rsidP="00DB19F5">
      <w:r w:rsidRPr="009C0868">
        <w:t xml:space="preserve">Les opérations de vérification et validation sont conduites par </w:t>
      </w:r>
      <w:r w:rsidR="00673CC5" w:rsidRPr="009C0868">
        <w:t>INRAE</w:t>
      </w:r>
      <w:r w:rsidRPr="009C0868">
        <w:t>.</w:t>
      </w:r>
      <w:bookmarkStart w:id="48" w:name="_Toc85720063"/>
      <w:r w:rsidR="003A25CA" w:rsidRPr="009C0868">
        <w:t xml:space="preserve"> Les PV et la signature de ces derniers peuvent être transmis par mail ou autre solution </w:t>
      </w:r>
      <w:r w:rsidR="009D1BF0" w:rsidRPr="009C0868">
        <w:t>dématérialisée. Le scan du PV signé est suffisant pour engager les parties.</w:t>
      </w:r>
      <w:r w:rsidR="00EB2258" w:rsidRPr="009C0868">
        <w:t xml:space="preserve"> </w:t>
      </w:r>
      <w:bookmarkStart w:id="49" w:name="_Hlk143506693"/>
      <w:r w:rsidR="00EB2258" w:rsidRPr="009C0868">
        <w:t>La saisie du « service fait » dans l’outil de gestion financière suffit à attester du service fait vis-à-vis du comptable et à déclencher le paiement du montant de prestations associées.</w:t>
      </w:r>
      <w:bookmarkEnd w:id="49"/>
    </w:p>
    <w:p w14:paraId="66BC32FA" w14:textId="77777777" w:rsidR="00DB19F5" w:rsidRPr="009C0868" w:rsidRDefault="00DB19F5" w:rsidP="00DB19F5">
      <w:pPr>
        <w:pStyle w:val="Sousarticle"/>
      </w:pPr>
      <w:bookmarkStart w:id="50" w:name="_Toc203056617"/>
      <w:r w:rsidRPr="009C0868">
        <w:t>Article 16.1 : Validation et acceptation des livrables</w:t>
      </w:r>
      <w:bookmarkEnd w:id="48"/>
      <w:bookmarkEnd w:id="50"/>
      <w:r w:rsidRPr="009C0868">
        <w:tab/>
      </w:r>
    </w:p>
    <w:p w14:paraId="5CFC9332" w14:textId="08DA7457" w:rsidR="00DB19F5" w:rsidRPr="009C0868" w:rsidRDefault="00673CC5" w:rsidP="00DB19F5">
      <w:r w:rsidRPr="009C0868">
        <w:t>INRAE</w:t>
      </w:r>
      <w:r w:rsidR="00DB19F5" w:rsidRPr="009C0868">
        <w:t xml:space="preserve"> met en œuvre des opérations de vérification des prestations telles que prévues au chapitre 5 du CCAG-</w:t>
      </w:r>
      <w:r w:rsidR="00783543" w:rsidRPr="009C0868">
        <w:t>FCS</w:t>
      </w:r>
      <w:r w:rsidR="00DB19F5" w:rsidRPr="009C0868">
        <w:t xml:space="preserve">. Les opérations de vérification quantitatives et qualitatives simples </w:t>
      </w:r>
      <w:r w:rsidR="00783543" w:rsidRPr="009C0868">
        <w:t xml:space="preserve">conformes à l’article 27.1 du CCAG-FCS </w:t>
      </w:r>
      <w:r w:rsidR="00DB19F5" w:rsidRPr="009C0868">
        <w:t>sont mises en œuvre pour la plupart des prestations, sauf exception précisée dans le bon de commande.</w:t>
      </w:r>
    </w:p>
    <w:p w14:paraId="22CC87B2" w14:textId="596A449E" w:rsidR="00DB19F5" w:rsidRPr="009C0868" w:rsidRDefault="00783543" w:rsidP="00DB19F5">
      <w:r w:rsidRPr="009C0868">
        <w:t>Par dérogation à l’article 28 du CCAG-FCS, l</w:t>
      </w:r>
      <w:r w:rsidR="00DB19F5" w:rsidRPr="009C0868">
        <w:t xml:space="preserve">e délai maximum de vérification simple des prestations est, sauf indication spécifique dans le bon de commande, de 10 jours ouvrés à compter de la </w:t>
      </w:r>
      <w:r w:rsidRPr="009C0868">
        <w:t>réalisation de la prestation ou livraison du livrable</w:t>
      </w:r>
      <w:r w:rsidR="00DB19F5" w:rsidRPr="009C0868">
        <w:t>.</w:t>
      </w:r>
    </w:p>
    <w:p w14:paraId="1B7E7841" w14:textId="127AD69F" w:rsidR="00DB19F5" w:rsidRPr="009C0868" w:rsidRDefault="00DB19F5" w:rsidP="00DB19F5">
      <w:r w:rsidRPr="009C0868">
        <w:t xml:space="preserve">Lors de l’émission de chaque bon de commande, </w:t>
      </w:r>
      <w:r w:rsidR="00673CC5" w:rsidRPr="009C0868">
        <w:t xml:space="preserve">INRAE </w:t>
      </w:r>
      <w:r w:rsidRPr="009C0868">
        <w:t xml:space="preserve">décidera et informera le Titulaire de la nécessité ou non de procéder à des </w:t>
      </w:r>
      <w:r w:rsidR="00783543" w:rsidRPr="009C0868">
        <w:t>vérifications spécifiques plus complexes</w:t>
      </w:r>
      <w:r w:rsidRPr="009C0868">
        <w:t>.</w:t>
      </w:r>
    </w:p>
    <w:p w14:paraId="5DD81F1E" w14:textId="192DBB8A" w:rsidR="00DB19F5" w:rsidRPr="009C0868" w:rsidRDefault="00783543" w:rsidP="00DB19F5">
      <w:r w:rsidRPr="009C0868">
        <w:t>Dans ce cas</w:t>
      </w:r>
      <w:r w:rsidR="00DB19F5" w:rsidRPr="009C0868">
        <w:t xml:space="preserve">, la durée de </w:t>
      </w:r>
      <w:r w:rsidRPr="009C0868">
        <w:t>vérifications</w:t>
      </w:r>
      <w:r w:rsidR="00DB19F5" w:rsidRPr="009C0868">
        <w:t xml:space="preserve"> pourra déroger au</w:t>
      </w:r>
      <w:r w:rsidRPr="009C0868">
        <w:t xml:space="preserve"> présent</w:t>
      </w:r>
      <w:r w:rsidR="00DB19F5" w:rsidRPr="009C0868">
        <w:t xml:space="preserve"> article afin d’être spécifiquement adaptée à la prestation commandée. Les délais sont alors précisés dans le bon de commande ou ses annexes. </w:t>
      </w:r>
    </w:p>
    <w:p w14:paraId="472EA301" w14:textId="206067B2" w:rsidR="00DB19F5" w:rsidRPr="009C0868" w:rsidRDefault="00DB19F5" w:rsidP="00DB19F5">
      <w:r w:rsidRPr="009C0868">
        <w:t xml:space="preserve">Avant la notification de l’écrit (par courriel ou par plateforme de téléchargement en ligne) par lequel le Titulaire avise </w:t>
      </w:r>
      <w:r w:rsidR="00673CC5" w:rsidRPr="009C0868">
        <w:t>INRAE</w:t>
      </w:r>
      <w:r w:rsidRPr="009C0868">
        <w:t xml:space="preserve"> que les prestations sont prêtes à être vérifiées, le Titulaire est tenu de procéder à </w:t>
      </w:r>
      <w:r w:rsidR="00783543" w:rsidRPr="009C0868">
        <w:t>ses opérations de vérification</w:t>
      </w:r>
      <w:r w:rsidRPr="009C0868">
        <w:t xml:space="preserve"> interne. Il doit s’assurer de la conformité des </w:t>
      </w:r>
      <w:r w:rsidR="00783543" w:rsidRPr="009C0868">
        <w:t>prestations fournies</w:t>
      </w:r>
      <w:r w:rsidRPr="009C0868">
        <w:t>.</w:t>
      </w:r>
    </w:p>
    <w:p w14:paraId="44E56D03" w14:textId="77777777" w:rsidR="00300C42" w:rsidRPr="009C0868" w:rsidRDefault="00300C42" w:rsidP="00300C42">
      <w:r w:rsidRPr="009C0868">
        <w:t>Par dérogation à l’article 27.3 du CCAG-FCS, les opérations de vérification pourront être mises en œuvre en l’absence du Titulaire. Les PV et autres formats de décisions prises par INRAE sont susceptibles de faire l’objet d’une dématérialisation.</w:t>
      </w:r>
    </w:p>
    <w:p w14:paraId="3093EBB3" w14:textId="142C391C" w:rsidR="00300C42" w:rsidRPr="009C0868" w:rsidRDefault="00300C42" w:rsidP="00300C42">
      <w:r w:rsidRPr="009C0868">
        <w:t>L'acheteur prononce l'admission des prestations, sous réserve des vices cachés, si elles répondent aux stipulations du marché. Par dérogation à l’article 30 du CCAG-FCS, l'admission prend effet à la date de notification au titulaire de la décision d'admission ou en l'absence de décision, dans un délai de 5 jours ouvrés à compter de la fin du délai de vérification applicable à la prestation.</w:t>
      </w:r>
    </w:p>
    <w:p w14:paraId="5F231FCB" w14:textId="77777777" w:rsidR="00DB19F5" w:rsidRPr="009C0868" w:rsidRDefault="00DB19F5" w:rsidP="00DB19F5">
      <w:pPr>
        <w:pStyle w:val="Article"/>
      </w:pPr>
      <w:bookmarkStart w:id="51" w:name="_Toc85720066"/>
      <w:bookmarkStart w:id="52" w:name="_Toc203056618"/>
      <w:r w:rsidRPr="009C0868">
        <w:lastRenderedPageBreak/>
        <w:t>Article 17 : Modalités de facturation et de paiement</w:t>
      </w:r>
      <w:bookmarkEnd w:id="51"/>
      <w:bookmarkEnd w:id="52"/>
      <w:r w:rsidRPr="009C0868">
        <w:tab/>
      </w:r>
    </w:p>
    <w:p w14:paraId="6187A6C8" w14:textId="77777777" w:rsidR="00DB19F5" w:rsidRPr="009C0868" w:rsidRDefault="00DB19F5" w:rsidP="00DB19F5">
      <w:pPr>
        <w:pStyle w:val="Sousarticle"/>
      </w:pPr>
      <w:bookmarkStart w:id="53" w:name="_Toc85720068"/>
      <w:bookmarkStart w:id="54" w:name="_Toc203056619"/>
      <w:r w:rsidRPr="009C0868">
        <w:t>Article 17.1 : Présentation des factures</w:t>
      </w:r>
      <w:bookmarkEnd w:id="53"/>
      <w:bookmarkEnd w:id="54"/>
      <w:r w:rsidRPr="009C0868">
        <w:tab/>
      </w:r>
    </w:p>
    <w:p w14:paraId="2C16200C" w14:textId="77777777" w:rsidR="00DB19F5" w:rsidRPr="009C0868" w:rsidRDefault="00DB19F5" w:rsidP="00DB19F5">
      <w:r w:rsidRPr="009C0868">
        <w:t xml:space="preserve">Les factures seront établies selon les règles prévues par la comptabilité publique. </w:t>
      </w:r>
    </w:p>
    <w:p w14:paraId="67D83A95" w14:textId="77777777" w:rsidR="00DB19F5" w:rsidRPr="009C0868" w:rsidRDefault="00DB19F5" w:rsidP="00DB19F5">
      <w:r w:rsidRPr="009C0868">
        <w:t>Conformément à la loi n°2014-1 du 3 janvier 2014 sur la simplification de la vie des entreprises et au décret n°2016-1478 du 2 novembre 2016 relatif au développement de la facturation électronique, le Titulaire ainsi que, le cas échéant, ses cotraitants et ses sous-traitants concernés, doivent transmettre leurs demandes de paiement sur le portail mutualisé de l’Etat Chorus Pro.</w:t>
      </w:r>
    </w:p>
    <w:p w14:paraId="6D4C583E" w14:textId="77777777" w:rsidR="00DB19F5" w:rsidRPr="009C0868" w:rsidRDefault="00DB19F5" w:rsidP="00DB19F5">
      <w:r w:rsidRPr="009C0868">
        <w:t xml:space="preserve">L’accès au portail Chorus Pro se fait par l’adresse suivante : </w:t>
      </w:r>
      <w:hyperlink r:id="rId23" w:tooltip="https://chorus-pro.gouv.fr" w:history="1">
        <w:r w:rsidRPr="009C0868">
          <w:rPr>
            <w:color w:val="0563C1"/>
            <w:u w:val="single"/>
          </w:rPr>
          <w:t>https://chorus-pro.gouv.fr</w:t>
        </w:r>
      </w:hyperlink>
      <w:r w:rsidRPr="009C0868">
        <w:t xml:space="preserve">. </w:t>
      </w:r>
    </w:p>
    <w:p w14:paraId="24E234DE" w14:textId="77777777" w:rsidR="00DB19F5" w:rsidRPr="009C0868" w:rsidRDefault="00DB19F5" w:rsidP="00DB19F5">
      <w:r w:rsidRPr="009C0868">
        <w:t>Les factures sont établies en un original selon les règles prévues par la comptabilité publique.</w:t>
      </w:r>
    </w:p>
    <w:p w14:paraId="1512E352" w14:textId="77777777" w:rsidR="00DB19F5" w:rsidRPr="009C0868" w:rsidRDefault="00DB19F5" w:rsidP="00DB19F5">
      <w:r w:rsidRPr="009C0868">
        <w:t xml:space="preserve">Elles comprendront outre les mentions légales, les renseignements suivants : </w:t>
      </w:r>
    </w:p>
    <w:p w14:paraId="10A77CE3" w14:textId="77777777" w:rsidR="00DB19F5" w:rsidRPr="009C0868" w:rsidRDefault="00DB19F5" w:rsidP="008A7680">
      <w:pPr>
        <w:pStyle w:val="Puces"/>
      </w:pPr>
      <w:r w:rsidRPr="009C0868">
        <w:t>Les nom et adresse du créancier ;</w:t>
      </w:r>
    </w:p>
    <w:p w14:paraId="046EB782" w14:textId="77777777" w:rsidR="00DB19F5" w:rsidRPr="009C0868" w:rsidRDefault="00DB19F5" w:rsidP="008A7680">
      <w:pPr>
        <w:pStyle w:val="Puces"/>
      </w:pPr>
      <w:r w:rsidRPr="009C0868">
        <w:t>Le numéro SIRET du service financier concerné ;</w:t>
      </w:r>
    </w:p>
    <w:p w14:paraId="26829BB1" w14:textId="6B4A377E" w:rsidR="00DB19F5" w:rsidRPr="009C0868" w:rsidRDefault="00DB19F5" w:rsidP="008A7680">
      <w:pPr>
        <w:pStyle w:val="Puces"/>
      </w:pPr>
      <w:r w:rsidRPr="009C0868">
        <w:t xml:space="preserve">Le numéro </w:t>
      </w:r>
      <w:r w:rsidR="009D1BF0" w:rsidRPr="009C0868">
        <w:t>du marché</w:t>
      </w:r>
      <w:r w:rsidRPr="009C0868">
        <w:t xml:space="preserve"> ;</w:t>
      </w:r>
    </w:p>
    <w:p w14:paraId="7B9BA83E" w14:textId="77777777" w:rsidR="00DB19F5" w:rsidRPr="009C0868" w:rsidRDefault="00DB19F5" w:rsidP="008A7680">
      <w:pPr>
        <w:pStyle w:val="Puces"/>
      </w:pPr>
      <w:r w:rsidRPr="009C0868">
        <w:t>Le numéro du ou des bons de commande, le cas échéant, précisé par ligne de facture ;</w:t>
      </w:r>
    </w:p>
    <w:p w14:paraId="1D9255A6" w14:textId="77777777" w:rsidR="00DB19F5" w:rsidRPr="009C0868" w:rsidRDefault="00DB19F5" w:rsidP="008A7680">
      <w:pPr>
        <w:pStyle w:val="Puces"/>
      </w:pPr>
      <w:r w:rsidRPr="009C0868">
        <w:t>Le numéro du compte bancaire ou postal tel qu’il est précisé au marché ;</w:t>
      </w:r>
    </w:p>
    <w:p w14:paraId="11EC965A" w14:textId="77777777" w:rsidR="00DB19F5" w:rsidRPr="009C0868" w:rsidRDefault="00DB19F5" w:rsidP="008A7680">
      <w:pPr>
        <w:pStyle w:val="Puces"/>
      </w:pPr>
      <w:r w:rsidRPr="009C0868">
        <w:t>Les prestations exécutées et leur décomposition en unités d’œuvre ;</w:t>
      </w:r>
    </w:p>
    <w:p w14:paraId="3C50B464" w14:textId="77777777" w:rsidR="00DB19F5" w:rsidRPr="009C0868" w:rsidRDefault="00DB19F5" w:rsidP="008A7680">
      <w:pPr>
        <w:pStyle w:val="Puces"/>
      </w:pPr>
      <w:r w:rsidRPr="009C0868">
        <w:t>Le montant hors taxes des prestations telles que figurant sur le bordereau des prix en vigueur à la commande ;</w:t>
      </w:r>
    </w:p>
    <w:p w14:paraId="7F2534EB" w14:textId="77777777" w:rsidR="00DB19F5" w:rsidRPr="009C0868" w:rsidRDefault="00DB19F5" w:rsidP="008A7680">
      <w:pPr>
        <w:pStyle w:val="Puces"/>
      </w:pPr>
      <w:r w:rsidRPr="009C0868">
        <w:t>Le taux et le montant de la TVA ;</w:t>
      </w:r>
    </w:p>
    <w:p w14:paraId="516C1E58" w14:textId="77777777" w:rsidR="00DB19F5" w:rsidRPr="009C0868" w:rsidRDefault="00DB19F5" w:rsidP="00CA0021">
      <w:pPr>
        <w:pStyle w:val="Puces"/>
      </w:pPr>
      <w:r w:rsidRPr="009C0868">
        <w:t>La date de facturation,</w:t>
      </w:r>
    </w:p>
    <w:p w14:paraId="75EC083E" w14:textId="297F4EFE" w:rsidR="00DB19F5" w:rsidRPr="009C0868" w:rsidRDefault="00DB19F5" w:rsidP="00DE47C1">
      <w:pPr>
        <w:pStyle w:val="Puces"/>
        <w:numPr>
          <w:ilvl w:val="0"/>
          <w:numId w:val="0"/>
        </w:numPr>
      </w:pPr>
      <w:r w:rsidRPr="009C0868">
        <w:t>La facture peut comporter des pièces justificatives en cas de paiement d’acompte et de facturation partielle</w:t>
      </w:r>
      <w:r w:rsidR="00DE47C1" w:rsidRPr="009C0868">
        <w:t>.</w:t>
      </w:r>
    </w:p>
    <w:p w14:paraId="4CB26714" w14:textId="77777777" w:rsidR="004121A6" w:rsidRPr="009C0868" w:rsidRDefault="00DB19F5" w:rsidP="00DB19F5">
      <w:r w:rsidRPr="009C0868">
        <w:t xml:space="preserve">Conformément aux dispositions de l’article 4.1 du décret n°2016-1478 du 2 novembre 2016 relatif au développement de la facturation électronique, l’utilisation du portail de facturation est exclusive de tout autre mode de transmission. Le titulaire respecte les conditions de facturation </w:t>
      </w:r>
      <w:r w:rsidR="0009202A" w:rsidRPr="009C0868">
        <w:t xml:space="preserve">suivantes :  </w:t>
      </w:r>
    </w:p>
    <w:p w14:paraId="11E16914" w14:textId="53FC35AF" w:rsidR="004121A6" w:rsidRPr="009C0868" w:rsidRDefault="004121A6" w:rsidP="00DB19F5">
      <w:r w:rsidRPr="009C0868">
        <w:rPr>
          <w:noProof/>
        </w:rPr>
        <w:lastRenderedPageBreak/>
        <w:drawing>
          <wp:inline distT="0" distB="0" distL="0" distR="0" wp14:anchorId="0DA45A1C" wp14:editId="3B596E02">
            <wp:extent cx="5631473" cy="8134350"/>
            <wp:effectExtent l="0" t="0" r="762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655822" cy="8169521"/>
                    </a:xfrm>
                    <a:prstGeom prst="rect">
                      <a:avLst/>
                    </a:prstGeom>
                  </pic:spPr>
                </pic:pic>
              </a:graphicData>
            </a:graphic>
          </wp:inline>
        </w:drawing>
      </w:r>
    </w:p>
    <w:p w14:paraId="0FD4E52E" w14:textId="161C2A22" w:rsidR="004121A6" w:rsidRPr="009C0868" w:rsidRDefault="004121A6" w:rsidP="00DB19F5">
      <w:r w:rsidRPr="009C0868">
        <w:rPr>
          <w:noProof/>
        </w:rPr>
        <w:lastRenderedPageBreak/>
        <w:drawing>
          <wp:inline distT="0" distB="0" distL="0" distR="0" wp14:anchorId="51890A74" wp14:editId="6F61F574">
            <wp:extent cx="6060098" cy="87534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073448" cy="8772758"/>
                    </a:xfrm>
                    <a:prstGeom prst="rect">
                      <a:avLst/>
                    </a:prstGeom>
                  </pic:spPr>
                </pic:pic>
              </a:graphicData>
            </a:graphic>
          </wp:inline>
        </w:drawing>
      </w:r>
    </w:p>
    <w:p w14:paraId="11CE1771" w14:textId="0F88D80B" w:rsidR="00DB19F5" w:rsidRPr="009C0868" w:rsidRDefault="00DB19F5" w:rsidP="00DB19F5">
      <w:r w:rsidRPr="009C0868">
        <w:lastRenderedPageBreak/>
        <w:t>Le paiement sera effectué au compte bancaire indiqué par le Titulaire dans le cadre de sa réponse au présent marché.</w:t>
      </w:r>
      <w:bookmarkStart w:id="55" w:name="_Toc85720069"/>
    </w:p>
    <w:p w14:paraId="2A65FB94" w14:textId="77777777" w:rsidR="00DB19F5" w:rsidRPr="009C0868" w:rsidRDefault="00DB19F5" w:rsidP="00DB19F5">
      <w:pPr>
        <w:pStyle w:val="Sousarticle"/>
      </w:pPr>
      <w:bookmarkStart w:id="56" w:name="_Toc203056620"/>
      <w:r w:rsidRPr="009C0868">
        <w:t>Article 17.2 : Envoi des factures, ordonnateur et comptable assignataires</w:t>
      </w:r>
      <w:bookmarkEnd w:id="55"/>
      <w:bookmarkEnd w:id="56"/>
      <w:r w:rsidRPr="009C0868">
        <w:tab/>
      </w:r>
    </w:p>
    <w:p w14:paraId="25713914" w14:textId="1C6C630C" w:rsidR="00DB19F5" w:rsidRPr="009C0868" w:rsidRDefault="00DB19F5" w:rsidP="00DB19F5">
      <w:r w:rsidRPr="009C0868">
        <w:t>Les factures sont libellées à l’adresse du Service Budgétaire, Financier et Comptable correspondant à la commande. Les coordonnées du service sont indiquées sur le bon de commande.</w:t>
      </w:r>
    </w:p>
    <w:p w14:paraId="03A785B7" w14:textId="77777777" w:rsidR="00DB19F5" w:rsidRPr="009C0868" w:rsidRDefault="00DB19F5" w:rsidP="00DB19F5">
      <w:r w:rsidRPr="009C0868">
        <w:t>L’ordonnateur chargé d’émettre le titre de paiement est indiqué sur le bon de commande.</w:t>
      </w:r>
    </w:p>
    <w:p w14:paraId="4CC181F7" w14:textId="77777777" w:rsidR="00DB19F5" w:rsidRPr="009C0868" w:rsidRDefault="00DB19F5" w:rsidP="00DB19F5">
      <w:r w:rsidRPr="009C0868">
        <w:t>Le comptable assignataire de la dépense est l’Agent Comptable indiqué sur le bon de commande.</w:t>
      </w:r>
    </w:p>
    <w:p w14:paraId="36A3BB52" w14:textId="77777777" w:rsidR="00DB19F5" w:rsidRPr="009C0868" w:rsidRDefault="00DB19F5" w:rsidP="00DB19F5">
      <w:pPr>
        <w:pStyle w:val="Sousarticle"/>
      </w:pPr>
      <w:bookmarkStart w:id="57" w:name="_Toc85720070"/>
      <w:bookmarkStart w:id="58" w:name="_Toc203056621"/>
      <w:r w:rsidRPr="009C0868">
        <w:t>Article 17.3 : Conditions de paiement</w:t>
      </w:r>
      <w:bookmarkEnd w:id="57"/>
      <w:bookmarkEnd w:id="58"/>
      <w:r w:rsidRPr="009C0868">
        <w:tab/>
      </w:r>
    </w:p>
    <w:p w14:paraId="1073127C" w14:textId="2C41E59D" w:rsidR="00DB19F5" w:rsidRPr="009C0868" w:rsidRDefault="00DB19F5" w:rsidP="004121A6">
      <w:r w:rsidRPr="009C0868">
        <w:t xml:space="preserve">Le paiement des prestations se fait </w:t>
      </w:r>
      <w:r w:rsidR="009D1BF0" w:rsidRPr="009C0868">
        <w:t>à</w:t>
      </w:r>
      <w:r w:rsidRPr="009C0868">
        <w:t xml:space="preserve"> terme échu sur présentation d’une facture par le Titulaire. </w:t>
      </w:r>
    </w:p>
    <w:p w14:paraId="2998C7BC" w14:textId="0D8CA734" w:rsidR="00DB19F5" w:rsidRPr="009C0868" w:rsidRDefault="00DB19F5" w:rsidP="00DB19F5">
      <w:r w:rsidRPr="009C0868">
        <w:t xml:space="preserve">La facturation des prestations à prix forfaitaires peut se faire de manière </w:t>
      </w:r>
      <w:r w:rsidR="00014302" w:rsidRPr="009C0868">
        <w:t xml:space="preserve">trimestrielle, </w:t>
      </w:r>
      <w:r w:rsidRPr="009C0868">
        <w:t>semestrielle ou annuelle</w:t>
      </w:r>
      <w:r w:rsidR="009D1BF0" w:rsidRPr="009C0868">
        <w:t xml:space="preserve"> et/ou peut </w:t>
      </w:r>
      <w:r w:rsidR="004121A6" w:rsidRPr="009C0868">
        <w:t xml:space="preserve">être </w:t>
      </w:r>
      <w:r w:rsidR="009D1BF0" w:rsidRPr="009C0868">
        <w:t>calcul</w:t>
      </w:r>
      <w:r w:rsidR="004121A6" w:rsidRPr="009C0868">
        <w:t>ée</w:t>
      </w:r>
      <w:r w:rsidR="009D1BF0" w:rsidRPr="009C0868">
        <w:t xml:space="preserve"> </w:t>
      </w:r>
      <w:r w:rsidR="004121A6" w:rsidRPr="009C0868">
        <w:t>au</w:t>
      </w:r>
      <w:r w:rsidR="009D1BF0" w:rsidRPr="009C0868">
        <w:t xml:space="preserve"> prix prorata </w:t>
      </w:r>
      <w:proofErr w:type="spellStart"/>
      <w:r w:rsidR="009D1BF0" w:rsidRPr="009C0868">
        <w:t>temporis</w:t>
      </w:r>
      <w:proofErr w:type="spellEnd"/>
      <w:r w:rsidR="009D1BF0" w:rsidRPr="009C0868">
        <w:t xml:space="preserve"> des prestations</w:t>
      </w:r>
      <w:r w:rsidRPr="009C0868">
        <w:t>.</w:t>
      </w:r>
    </w:p>
    <w:p w14:paraId="653342F9" w14:textId="10FBA0E3" w:rsidR="00DB19F5" w:rsidRPr="009C0868" w:rsidRDefault="00DB19F5" w:rsidP="00DB19F5">
      <w:r w:rsidRPr="009C0868">
        <w:t>La facturation des autres prestations se fait après service fait</w:t>
      </w:r>
      <w:r w:rsidR="00014302" w:rsidRPr="009C0868">
        <w:t xml:space="preserve"> ou selon l’échéancier prévu à l’article suivant.</w:t>
      </w:r>
    </w:p>
    <w:p w14:paraId="7A9D35D3" w14:textId="2057DAA4" w:rsidR="00DB19F5" w:rsidRPr="009C0868" w:rsidRDefault="00DB19F5" w:rsidP="00DB19F5">
      <w:r w:rsidRPr="009C0868">
        <w:t xml:space="preserve">Le paiement du Titulaire sera diminué le cas échéant du montant des pénalités prévues au présent document. </w:t>
      </w:r>
    </w:p>
    <w:p w14:paraId="7C26EB04" w14:textId="09BF781E" w:rsidR="00DB19F5" w:rsidRPr="009C0868" w:rsidRDefault="00DB19F5" w:rsidP="00DB19F5">
      <w:r w:rsidRPr="009C0868">
        <w:t>Le financement s'effectue sur le budget d</w:t>
      </w:r>
      <w:r w:rsidR="008F46F9" w:rsidRPr="009C0868">
        <w:t>’INRAE.</w:t>
      </w:r>
    </w:p>
    <w:p w14:paraId="7C12F2F5" w14:textId="402FF7D2" w:rsidR="00DB19F5" w:rsidRPr="009C0868" w:rsidRDefault="00DB19F5" w:rsidP="00DB19F5">
      <w:r w:rsidRPr="009C0868">
        <w:t>Le paiement des prestations peut faire l’objet d’une réfaction, conformément à l’article 3</w:t>
      </w:r>
      <w:r w:rsidR="004121A6" w:rsidRPr="009C0868">
        <w:t>0.3</w:t>
      </w:r>
      <w:r w:rsidRPr="009C0868">
        <w:t xml:space="preserve"> du CCAG-</w:t>
      </w:r>
      <w:r w:rsidR="004121A6" w:rsidRPr="009C0868">
        <w:t>FCS</w:t>
      </w:r>
      <w:r w:rsidRPr="009C0868">
        <w:t>.</w:t>
      </w:r>
    </w:p>
    <w:p w14:paraId="7DFFA09A" w14:textId="77777777" w:rsidR="00DB19F5" w:rsidRPr="009C0868" w:rsidRDefault="00DB19F5" w:rsidP="00DB19F5">
      <w:r w:rsidRPr="009C0868">
        <w:t>En application des dispositions du titre IV de la loi n° 2013-100 du 28 janvier 2013, le retard de paiement fait courir, de plein droit, des intérêts moratoires et donne droit au paiement d’une indemnité forfaitaire pour frais de recouvrement. Les modalités de calcul des intérêts et de l’indemnité sont fixées par le décret n°2013-269 du 29 mars 2013.</w:t>
      </w:r>
    </w:p>
    <w:p w14:paraId="52C14109" w14:textId="0FCB89DD" w:rsidR="00DB19F5" w:rsidRPr="009C0868" w:rsidRDefault="00DB19F5" w:rsidP="00DB19F5">
      <w:pPr>
        <w:pStyle w:val="Sousarticle"/>
      </w:pPr>
      <w:bookmarkStart w:id="59" w:name="_Toc203056622"/>
      <w:r w:rsidRPr="009C0868">
        <w:t>Article 17.4 : Echéancier des paiements</w:t>
      </w:r>
      <w:bookmarkEnd w:id="59"/>
      <w:r w:rsidR="008F46F9" w:rsidRPr="009C0868">
        <w:tab/>
      </w:r>
    </w:p>
    <w:p w14:paraId="0B282F65" w14:textId="3CAC32F9" w:rsidR="00DB19F5" w:rsidRPr="009C0868" w:rsidRDefault="00DB19F5" w:rsidP="004121A6">
      <w:r w:rsidRPr="009C0868">
        <w:t xml:space="preserve">Si </w:t>
      </w:r>
      <w:r w:rsidR="008F46F9" w:rsidRPr="009C0868">
        <w:t>INRAE</w:t>
      </w:r>
      <w:r w:rsidRPr="009C0868">
        <w:t xml:space="preserve"> a indiqué dans le bon de commande des délais </w:t>
      </w:r>
      <w:r w:rsidR="004121A6" w:rsidRPr="009C0868">
        <w:t>de vérification spécifiques</w:t>
      </w:r>
      <w:r w:rsidRPr="009C0868">
        <w:t xml:space="preserve">, le paiement se fera selon l’échéancier </w:t>
      </w:r>
      <w:r w:rsidR="004121A6" w:rsidRPr="009C0868">
        <w:t>éventuellement associé au devis et au bon de commande concerné.</w:t>
      </w:r>
    </w:p>
    <w:p w14:paraId="1FAEEF77" w14:textId="4DB1BE13" w:rsidR="00DB19F5" w:rsidRPr="009C0868" w:rsidRDefault="00DB19F5" w:rsidP="00DB19F5">
      <w:r w:rsidRPr="009C0868">
        <w:t xml:space="preserve">Pour toutes les prestations à bons de commandes </w:t>
      </w:r>
      <w:r w:rsidR="004121A6" w:rsidRPr="009C0868">
        <w:t>non-forfaitaires</w:t>
      </w:r>
      <w:r w:rsidRPr="009C0868">
        <w:t xml:space="preserve"> et qui sont d’une durée d’exécution supérieure à 3 mois (1 mois pour les PME), le paiement d’un acompte trimestriel (mensuel pour les PME), sur remise d’un procès-verbal d’avancement des travaux validé par </w:t>
      </w:r>
      <w:r w:rsidR="008F46F9" w:rsidRPr="009C0868">
        <w:t>INRAE</w:t>
      </w:r>
      <w:r w:rsidRPr="009C0868">
        <w:t>, peut être demandé par le Titulaire en application de l’article R.2191-22 du code de la commande publique.</w:t>
      </w:r>
    </w:p>
    <w:p w14:paraId="15255D6F" w14:textId="77777777" w:rsidR="00DB19F5" w:rsidRPr="009C0868" w:rsidRDefault="00DB19F5" w:rsidP="00DB19F5">
      <w:pPr>
        <w:pStyle w:val="Sousarticle"/>
      </w:pPr>
      <w:bookmarkStart w:id="60" w:name="_Toc85720071"/>
      <w:bookmarkStart w:id="61" w:name="_Toc203056623"/>
      <w:r w:rsidRPr="009C0868">
        <w:t>Article 17.5 : Paiement des sous-traitants et des cotraitants</w:t>
      </w:r>
      <w:bookmarkEnd w:id="60"/>
      <w:bookmarkEnd w:id="61"/>
      <w:r w:rsidRPr="009C0868">
        <w:tab/>
      </w:r>
    </w:p>
    <w:p w14:paraId="557E1D73" w14:textId="77777777" w:rsidR="00DB19F5" w:rsidRPr="009C0868" w:rsidRDefault="00DB19F5" w:rsidP="00DB19F5">
      <w:pPr>
        <w:pStyle w:val="Soussousarticle"/>
      </w:pPr>
      <w:bookmarkStart w:id="62" w:name="_Toc85720072"/>
      <w:bookmarkStart w:id="63" w:name="_Toc203056624"/>
      <w:r w:rsidRPr="009C0868">
        <w:t>Article 17.5.1 : Paiement des sous-traitants</w:t>
      </w:r>
      <w:bookmarkEnd w:id="62"/>
      <w:bookmarkEnd w:id="63"/>
      <w:r w:rsidRPr="009C0868">
        <w:tab/>
      </w:r>
    </w:p>
    <w:p w14:paraId="623CB278" w14:textId="0F25F78F" w:rsidR="00DB19F5" w:rsidRPr="009C0868" w:rsidRDefault="00DB19F5" w:rsidP="00DB19F5">
      <w:r w:rsidRPr="009C0868">
        <w:t>Les prestations exécutées par les sous-traitants, dont les conditions de paiement ont été agréées par le service achat</w:t>
      </w:r>
      <w:r w:rsidR="008F46F9" w:rsidRPr="009C0868">
        <w:t xml:space="preserve"> d’INRAE</w:t>
      </w:r>
      <w:r w:rsidRPr="009C0868">
        <w:t>, sont payées dans les conditions financières prévues par le Code de la commande publique ou par un acte spécial.</w:t>
      </w:r>
    </w:p>
    <w:p w14:paraId="4D97A2CC" w14:textId="14062118" w:rsidR="00DB19F5" w:rsidRPr="009C0868" w:rsidRDefault="00DB19F5" w:rsidP="00DB19F5">
      <w:r w:rsidRPr="009C0868">
        <w:t xml:space="preserve">À ce titre, le sous-traitant dispose d’un droit à paiement direct dès lors que le montant de la </w:t>
      </w:r>
      <w:r w:rsidR="006634E9" w:rsidRPr="009C0868">
        <w:t xml:space="preserve">prestation </w:t>
      </w:r>
      <w:r w:rsidRPr="009C0868">
        <w:t>est supérieur à 600 € TTC. Le Titulaire veille, à déclarer et faire agréer le ou les sous-traitants retenus pendant toute ou partie de la durée du marché.</w:t>
      </w:r>
    </w:p>
    <w:p w14:paraId="4D4D59F4" w14:textId="77777777" w:rsidR="00DB19F5" w:rsidRPr="009C0868" w:rsidRDefault="00DB19F5" w:rsidP="00DB19F5">
      <w:pPr>
        <w:pStyle w:val="Soussousarticle"/>
      </w:pPr>
      <w:bookmarkStart w:id="64" w:name="_Toc85720073"/>
      <w:bookmarkStart w:id="65" w:name="_Toc203056625"/>
      <w:r w:rsidRPr="009C0868">
        <w:t>Article 17.5.2 : Paiement des cotraitants</w:t>
      </w:r>
      <w:bookmarkEnd w:id="64"/>
      <w:bookmarkEnd w:id="65"/>
      <w:r w:rsidRPr="009C0868">
        <w:tab/>
      </w:r>
    </w:p>
    <w:p w14:paraId="2B80CA6C" w14:textId="7B33E260" w:rsidR="00DB19F5" w:rsidRPr="009C0868" w:rsidRDefault="00DB19F5" w:rsidP="00DB19F5">
      <w:r w:rsidRPr="009C0868">
        <w:t xml:space="preserve">En cas de </w:t>
      </w:r>
      <w:r w:rsidR="006634E9" w:rsidRPr="009C0868">
        <w:t xml:space="preserve">titulaire </w:t>
      </w:r>
      <w:r w:rsidRPr="009C0868">
        <w:t>groupement conjoint, chaque membre du groupement perçoit directement les sommes se rapportant à l'exécution de ses propres prestations.</w:t>
      </w:r>
    </w:p>
    <w:p w14:paraId="06E2507A" w14:textId="32C37DB5" w:rsidR="00DB19F5" w:rsidRPr="009C0868" w:rsidRDefault="00DB19F5" w:rsidP="00DB19F5">
      <w:r w:rsidRPr="009C0868">
        <w:lastRenderedPageBreak/>
        <w:t xml:space="preserve">En cas de </w:t>
      </w:r>
      <w:r w:rsidR="006634E9" w:rsidRPr="009C0868">
        <w:t xml:space="preserve">titulaire </w:t>
      </w:r>
      <w:r w:rsidRPr="009C0868">
        <w:t>groupement solidaire, le paiement est effectué sur un compte unique, géré par le mandataire du groupement. Si le marché prévoit une répartition, le paiement est effectué sur le compte propre à chaque membre du groupement, par dérogation à l'article 12.1 du CCAG</w:t>
      </w:r>
      <w:r w:rsidR="00E07CF4" w:rsidRPr="009C0868">
        <w:t>-FCS</w:t>
      </w:r>
      <w:r w:rsidRPr="009C0868">
        <w:t>.</w:t>
      </w:r>
    </w:p>
    <w:p w14:paraId="3336177C" w14:textId="0338E5AC" w:rsidR="00DB19F5" w:rsidRPr="009C0868" w:rsidRDefault="00DB19F5" w:rsidP="00DB19F5">
      <w:r w:rsidRPr="009C0868">
        <w:t>Par dérogation à l’article 12.1 du CCAG</w:t>
      </w:r>
      <w:r w:rsidR="00E07CF4" w:rsidRPr="009C0868">
        <w:t>-FCS</w:t>
      </w:r>
      <w:r w:rsidRPr="009C0868">
        <w:t>, les co-traitants peuvent présenter les demandes de paiement correspondant aux prestations qu’ils ont effectué. Ils peuvent également transmettre leurs propres réclamations.</w:t>
      </w:r>
    </w:p>
    <w:p w14:paraId="3D2FCE9B" w14:textId="77777777" w:rsidR="00DB19F5" w:rsidRPr="009C0868" w:rsidRDefault="00DB19F5" w:rsidP="00DB19F5">
      <w:pPr>
        <w:pStyle w:val="Article"/>
      </w:pPr>
      <w:bookmarkStart w:id="66" w:name="_Toc85720074"/>
      <w:bookmarkStart w:id="67" w:name="_Toc203056626"/>
      <w:r w:rsidRPr="009C0868">
        <w:t>Article 18 : Avance</w:t>
      </w:r>
      <w:bookmarkEnd w:id="66"/>
      <w:bookmarkEnd w:id="67"/>
      <w:r w:rsidRPr="009C0868">
        <w:tab/>
      </w:r>
    </w:p>
    <w:p w14:paraId="6E15F2FD" w14:textId="65C903E9" w:rsidR="00DB19F5" w:rsidRPr="009C0868" w:rsidRDefault="00DB19F5" w:rsidP="00DB19F5">
      <w:r w:rsidRPr="009C0868">
        <w:t>Par application de l’option B de l’article 11.1 du CCAG</w:t>
      </w:r>
      <w:r w:rsidR="00E07CF4" w:rsidRPr="009C0868">
        <w:t>-FCS</w:t>
      </w:r>
      <w:r w:rsidRPr="009C0868">
        <w:t xml:space="preserve">, le régime des avances applicable au marché est celui des accords-cadres exécutés à bons de commande visés aux articles R2191-16 à 19 du code de la commande publique. L’avance accordée au Titulaire est de 5 % (10% lorsque le Titulaire est une PME) du montant du bon de commande si la durée prévue pour son exécution est supérieure à deux mois et son montant supérieur à 50 000 €HT. </w:t>
      </w:r>
    </w:p>
    <w:p w14:paraId="5B17B637" w14:textId="77777777" w:rsidR="00DB19F5" w:rsidRPr="009C0868" w:rsidRDefault="00DB19F5" w:rsidP="00DB19F5">
      <w:r w:rsidRPr="009C0868">
        <w:t>Dans le cas d’une commande de prestation dont la durée d’exécution est supérieure à 12 mois, l'avance est égale à 5 % (10% pour une PME) d'une somme égale à douze fois le montant du bon de commande divisé par la durée prévue pour l'exécution de celui-ci exprimée en mois. Le remboursement de l’avance, effectué par précompte sur les sommes dues ultérieurement au Titulaire, commence lorsque le montant des prestations exécutées au titre du marché atteint ou dépasse 65 % du montant du bon de commande. Le remboursement doit être terminé lorsque ce pourcentage atteint 80 %.</w:t>
      </w:r>
    </w:p>
    <w:p w14:paraId="37B641CF" w14:textId="77777777" w:rsidR="00DB19F5" w:rsidRPr="009C0868" w:rsidRDefault="00DB19F5" w:rsidP="00DB19F5">
      <w:pPr>
        <w:pStyle w:val="Article"/>
      </w:pPr>
      <w:bookmarkStart w:id="68" w:name="_Toc85720075"/>
      <w:bookmarkStart w:id="69" w:name="_Toc203056627"/>
      <w:r w:rsidRPr="009C0868">
        <w:t>Article 19 : Pénalités</w:t>
      </w:r>
      <w:bookmarkEnd w:id="68"/>
      <w:bookmarkEnd w:id="69"/>
      <w:r w:rsidRPr="009C0868">
        <w:tab/>
      </w:r>
    </w:p>
    <w:p w14:paraId="66077644" w14:textId="23D415D6" w:rsidR="00DB19F5" w:rsidRPr="009C0868" w:rsidRDefault="006634E9" w:rsidP="00DB19F5">
      <w:r w:rsidRPr="009C0868">
        <w:t>INRAE se réserve le droit d’appliquer les pénalités prévues par le présent article qui déroge à l’article 14 du CCAG-</w:t>
      </w:r>
      <w:r w:rsidR="00511A28" w:rsidRPr="009C0868">
        <w:t>FCS</w:t>
      </w:r>
      <w:r w:rsidRPr="009C0868">
        <w:t>.</w:t>
      </w:r>
    </w:p>
    <w:p w14:paraId="47510743" w14:textId="77777777" w:rsidR="00DB19F5" w:rsidRPr="009C0868" w:rsidRDefault="00DB19F5" w:rsidP="00DB19F5">
      <w:pPr>
        <w:pStyle w:val="Sousarticle"/>
      </w:pPr>
      <w:bookmarkStart w:id="70" w:name="_Toc85720076"/>
      <w:bookmarkStart w:id="71" w:name="_Toc203056628"/>
      <w:r w:rsidRPr="009C0868">
        <w:t>Article 19.1 : Indisponibilité, retard ou mauvaise exécution du service</w:t>
      </w:r>
      <w:bookmarkEnd w:id="70"/>
      <w:bookmarkEnd w:id="71"/>
      <w:r w:rsidRPr="009C0868">
        <w:tab/>
      </w:r>
    </w:p>
    <w:p w14:paraId="15CED70C" w14:textId="46F9ED76" w:rsidR="00014302" w:rsidRPr="009C0868" w:rsidRDefault="00014302" w:rsidP="00014302">
      <w:r w:rsidRPr="009C0868">
        <w:t>INRAE se réserve la possibilité d’appliquer des pénalités en cas d’indisponibilité, de retard ou mauvaise exécution des prestations</w:t>
      </w:r>
      <w:r w:rsidR="00ED5732" w:rsidRPr="009C0868">
        <w:t xml:space="preserve"> telles que prévues par le CCTP du marché, l’offre du titulaire ou le détail du bon de commande, du devis associé ou de ses annexes</w:t>
      </w:r>
      <w:r w:rsidRPr="009C0868">
        <w:t>.</w:t>
      </w:r>
    </w:p>
    <w:p w14:paraId="523C231F" w14:textId="77777777" w:rsidR="00014302" w:rsidRPr="00A50772" w:rsidRDefault="00014302" w:rsidP="00014302">
      <w:pPr>
        <w:rPr>
          <w:szCs w:val="20"/>
        </w:rPr>
      </w:pPr>
      <w:r w:rsidRPr="00A50772">
        <w:rPr>
          <w:szCs w:val="20"/>
        </w:rPr>
        <w:t>Le Titulaire peut se voir appliquer les pénalités suivantes :</w:t>
      </w:r>
    </w:p>
    <w:p w14:paraId="1F7C3C4A" w14:textId="00D33D54" w:rsidR="00014302" w:rsidRPr="00A50772" w:rsidRDefault="00014302" w:rsidP="00014302">
      <w:pPr>
        <w:pStyle w:val="Paragraphedeliste"/>
        <w:numPr>
          <w:ilvl w:val="0"/>
          <w:numId w:val="29"/>
        </w:numPr>
        <w:rPr>
          <w:rFonts w:eastAsiaTheme="minorHAnsi"/>
          <w:sz w:val="20"/>
        </w:rPr>
      </w:pPr>
      <w:r w:rsidRPr="00A50772">
        <w:rPr>
          <w:rFonts w:eastAsiaTheme="minorHAnsi"/>
          <w:sz w:val="20"/>
        </w:rPr>
        <w:t xml:space="preserve">1000 € </w:t>
      </w:r>
      <w:r w:rsidR="0019110D" w:rsidRPr="00A50772">
        <w:rPr>
          <w:rFonts w:eastAsiaTheme="minorHAnsi"/>
          <w:sz w:val="20"/>
        </w:rPr>
        <w:t>par jour ouvré de formation ou prestation associée non-tenu par le titulaire</w:t>
      </w:r>
      <w:r w:rsidRPr="00A50772">
        <w:rPr>
          <w:rFonts w:eastAsiaTheme="minorHAnsi"/>
          <w:sz w:val="20"/>
        </w:rPr>
        <w:t xml:space="preserve"> ;</w:t>
      </w:r>
    </w:p>
    <w:p w14:paraId="61CBC76D" w14:textId="06566BA5" w:rsidR="0019110D" w:rsidRPr="00A50772" w:rsidRDefault="0019110D" w:rsidP="00014302">
      <w:pPr>
        <w:pStyle w:val="Paragraphedeliste"/>
        <w:numPr>
          <w:ilvl w:val="0"/>
          <w:numId w:val="29"/>
        </w:numPr>
        <w:rPr>
          <w:rFonts w:eastAsiaTheme="minorHAnsi"/>
          <w:sz w:val="20"/>
        </w:rPr>
      </w:pPr>
      <w:r w:rsidRPr="00A50772">
        <w:rPr>
          <w:rFonts w:eastAsiaTheme="minorHAnsi"/>
          <w:sz w:val="20"/>
        </w:rPr>
        <w:t>500 € par jour ouvré en cas de remplacement non-anticipé d’intervenant ou de formateur ;</w:t>
      </w:r>
    </w:p>
    <w:p w14:paraId="3C6C47B2" w14:textId="6D5F6C86" w:rsidR="0019110D" w:rsidRPr="00A50772" w:rsidRDefault="0019110D" w:rsidP="00014302">
      <w:pPr>
        <w:pStyle w:val="Paragraphedeliste"/>
        <w:numPr>
          <w:ilvl w:val="0"/>
          <w:numId w:val="29"/>
        </w:numPr>
        <w:rPr>
          <w:rFonts w:eastAsiaTheme="minorHAnsi"/>
          <w:sz w:val="20"/>
        </w:rPr>
      </w:pPr>
      <w:r w:rsidRPr="00A50772">
        <w:rPr>
          <w:rFonts w:eastAsiaTheme="minorHAnsi"/>
          <w:sz w:val="20"/>
        </w:rPr>
        <w:t>500 € par jour ouvré de retard dans la remise d’un livrable ;</w:t>
      </w:r>
    </w:p>
    <w:p w14:paraId="24C0C71E" w14:textId="0174728B" w:rsidR="0019110D" w:rsidRPr="00A50772" w:rsidRDefault="0019110D" w:rsidP="00014302">
      <w:pPr>
        <w:pStyle w:val="Paragraphedeliste"/>
        <w:numPr>
          <w:ilvl w:val="0"/>
          <w:numId w:val="29"/>
        </w:numPr>
        <w:rPr>
          <w:rFonts w:eastAsiaTheme="minorHAnsi"/>
          <w:sz w:val="20"/>
        </w:rPr>
      </w:pPr>
      <w:r w:rsidRPr="00A50772">
        <w:rPr>
          <w:rFonts w:eastAsiaTheme="minorHAnsi"/>
          <w:sz w:val="20"/>
        </w:rPr>
        <w:t xml:space="preserve">100 € par heure ouvrée de retard dans l’exécution des prestations sachant que toute heure entamée est </w:t>
      </w:r>
      <w:proofErr w:type="spellStart"/>
      <w:r w:rsidRPr="00A50772">
        <w:rPr>
          <w:rFonts w:eastAsiaTheme="minorHAnsi"/>
          <w:sz w:val="20"/>
        </w:rPr>
        <w:t>dûe</w:t>
      </w:r>
      <w:proofErr w:type="spellEnd"/>
      <w:r w:rsidRPr="00A50772">
        <w:rPr>
          <w:rFonts w:eastAsiaTheme="minorHAnsi"/>
          <w:sz w:val="20"/>
        </w:rPr>
        <w:t>,</w:t>
      </w:r>
    </w:p>
    <w:p w14:paraId="659B8E70" w14:textId="087791E4" w:rsidR="00014302" w:rsidRPr="00A50772" w:rsidRDefault="0019110D" w:rsidP="001C7C75">
      <w:pPr>
        <w:pStyle w:val="Paragraphedeliste"/>
        <w:numPr>
          <w:ilvl w:val="0"/>
          <w:numId w:val="29"/>
        </w:numPr>
        <w:rPr>
          <w:sz w:val="20"/>
        </w:rPr>
      </w:pPr>
      <w:proofErr w:type="gramStart"/>
      <w:r w:rsidRPr="00A50772">
        <w:rPr>
          <w:rFonts w:eastAsiaTheme="minorHAnsi"/>
          <w:sz w:val="20"/>
        </w:rPr>
        <w:t>une</w:t>
      </w:r>
      <w:proofErr w:type="gramEnd"/>
      <w:r w:rsidRPr="00A50772">
        <w:rPr>
          <w:rFonts w:eastAsiaTheme="minorHAnsi"/>
          <w:sz w:val="20"/>
        </w:rPr>
        <w:t xml:space="preserve"> pénalités pour tout autre défaut /</w:t>
      </w:r>
      <w:r w:rsidR="00014302" w:rsidRPr="00A50772">
        <w:rPr>
          <w:rFonts w:eastAsiaTheme="minorHAnsi"/>
          <w:sz w:val="20"/>
        </w:rPr>
        <w:t xml:space="preserve"> mauvaise exécution des prestations</w:t>
      </w:r>
      <w:r w:rsidRPr="00A50772">
        <w:rPr>
          <w:rFonts w:eastAsiaTheme="minorHAnsi"/>
          <w:sz w:val="20"/>
        </w:rPr>
        <w:t xml:space="preserve"> est </w:t>
      </w:r>
      <w:proofErr w:type="spellStart"/>
      <w:r w:rsidRPr="00A50772">
        <w:rPr>
          <w:rFonts w:eastAsiaTheme="minorHAnsi"/>
          <w:sz w:val="20"/>
        </w:rPr>
        <w:t>dûe</w:t>
      </w:r>
      <w:proofErr w:type="spellEnd"/>
      <w:r w:rsidRPr="00A50772">
        <w:rPr>
          <w:rFonts w:eastAsiaTheme="minorHAnsi"/>
          <w:sz w:val="20"/>
        </w:rPr>
        <w:t xml:space="preserve"> à hauteur de :</w:t>
      </w:r>
    </w:p>
    <w:p w14:paraId="26BB2F74" w14:textId="2554F6B7" w:rsidR="0019110D" w:rsidRPr="00A50772" w:rsidRDefault="0019110D" w:rsidP="0019110D">
      <w:pPr>
        <w:pStyle w:val="Paragraphedeliste"/>
        <w:ind w:left="2977"/>
        <w:rPr>
          <w:sz w:val="20"/>
        </w:rPr>
      </w:pPr>
      <w:r w:rsidRPr="00A50772">
        <w:rPr>
          <w:sz w:val="20"/>
        </w:rPr>
        <w:t xml:space="preserve">P = </w:t>
      </w:r>
      <w:proofErr w:type="spellStart"/>
      <w:r w:rsidRPr="00A50772">
        <w:rPr>
          <w:sz w:val="20"/>
        </w:rPr>
        <w:t>VxR</w:t>
      </w:r>
      <w:proofErr w:type="spellEnd"/>
      <w:r w:rsidRPr="00A50772">
        <w:rPr>
          <w:sz w:val="20"/>
        </w:rPr>
        <w:t>/100</w:t>
      </w:r>
    </w:p>
    <w:p w14:paraId="47898539" w14:textId="32FA592A" w:rsidR="0019110D" w:rsidRPr="00A50772" w:rsidRDefault="0019110D" w:rsidP="0019110D">
      <w:pPr>
        <w:pStyle w:val="Paragraphedeliste"/>
        <w:ind w:left="284"/>
        <w:rPr>
          <w:sz w:val="20"/>
        </w:rPr>
      </w:pPr>
      <w:proofErr w:type="gramStart"/>
      <w:r w:rsidRPr="00A50772">
        <w:rPr>
          <w:sz w:val="20"/>
        </w:rPr>
        <w:t>dans</w:t>
      </w:r>
      <w:proofErr w:type="gramEnd"/>
      <w:r w:rsidRPr="00A50772">
        <w:rPr>
          <w:sz w:val="20"/>
        </w:rPr>
        <w:t xml:space="preserve"> laquelle P= montant de la pénalité, V= valeur de la prestation impactée, R= heure ou jour ouvré de retard en fonction du délai de réalisation de la prestation concernée.</w:t>
      </w:r>
    </w:p>
    <w:p w14:paraId="38C80D4A" w14:textId="77777777" w:rsidR="0019110D" w:rsidRPr="00A50772" w:rsidRDefault="0019110D" w:rsidP="0019110D">
      <w:pPr>
        <w:pStyle w:val="Paragraphedeliste"/>
        <w:rPr>
          <w:sz w:val="20"/>
        </w:rPr>
      </w:pPr>
    </w:p>
    <w:p w14:paraId="1C0D3E67" w14:textId="62E3DC97" w:rsidR="00DB19F5" w:rsidRPr="009C0868" w:rsidRDefault="00014302" w:rsidP="00EB639E">
      <w:r w:rsidRPr="009C0868">
        <w:t xml:space="preserve">Les pénalités </w:t>
      </w:r>
      <w:r w:rsidR="00375AC6" w:rsidRPr="009C0868">
        <w:t>listées ci-avant peuvent être</w:t>
      </w:r>
      <w:r w:rsidRPr="009C0868">
        <w:t xml:space="preserve"> cumulatives.</w:t>
      </w:r>
      <w:r w:rsidR="00EB639E" w:rsidRPr="009C0868">
        <w:t xml:space="preserve"> </w:t>
      </w:r>
    </w:p>
    <w:p w14:paraId="29D856A7" w14:textId="77777777" w:rsidR="00DB19F5" w:rsidRPr="009C0868" w:rsidRDefault="00DB19F5" w:rsidP="00DB19F5">
      <w:pPr>
        <w:pStyle w:val="Sousarticle"/>
      </w:pPr>
      <w:bookmarkStart w:id="72" w:name="_Toc85720077"/>
      <w:bookmarkStart w:id="73" w:name="_Toc203056629"/>
      <w:r w:rsidRPr="009C0868">
        <w:t>Article 19.2 : Pénalités pour non-respect de la clause sociale</w:t>
      </w:r>
      <w:bookmarkEnd w:id="73"/>
      <w:r w:rsidRPr="009C0868">
        <w:tab/>
      </w:r>
    </w:p>
    <w:p w14:paraId="3A63AD9D" w14:textId="2BA3ACD7" w:rsidR="008F46F9" w:rsidRPr="009C0868" w:rsidRDefault="00DB19F5" w:rsidP="00DB19F5">
      <w:r w:rsidRPr="009C0868">
        <w:t>Le titulaire encourt sans mise en demeure préalable dans le cadre de l’application de la clause sociale prévue dans le présent cahier des clauses administratives particulières,</w:t>
      </w:r>
      <w:r w:rsidR="008F46F9" w:rsidRPr="009C0868">
        <w:t xml:space="preserve"> les pénalités suivantes : </w:t>
      </w:r>
    </w:p>
    <w:p w14:paraId="4F8E2029" w14:textId="28EE547E" w:rsidR="00DB19F5" w:rsidRPr="009C0868" w:rsidRDefault="008F46F9" w:rsidP="00DB19F5">
      <w:r w:rsidRPr="009C0868">
        <w:t>U</w:t>
      </w:r>
      <w:r w:rsidR="00DB19F5" w:rsidRPr="009C0868">
        <w:t>ne pénalité relative au nombre d’heures prévues par le marché et non réalisées :</w:t>
      </w:r>
    </w:p>
    <w:p w14:paraId="1A74B537" w14:textId="77777777" w:rsidR="00DB19F5" w:rsidRPr="009C0868" w:rsidRDefault="00DB19F5" w:rsidP="008F46F9">
      <w:pPr>
        <w:jc w:val="center"/>
        <w:rPr>
          <w:b/>
        </w:rPr>
      </w:pPr>
      <w:r w:rsidRPr="009C0868">
        <w:rPr>
          <w:b/>
        </w:rPr>
        <w:t>P = H x 5€</w:t>
      </w:r>
    </w:p>
    <w:p w14:paraId="0A58BD2D" w14:textId="77777777" w:rsidR="00DB19F5" w:rsidRPr="009C0868" w:rsidRDefault="00DB19F5" w:rsidP="00DB19F5">
      <w:r w:rsidRPr="009C0868">
        <w:t>P : montant de la pénalité,</w:t>
      </w:r>
    </w:p>
    <w:p w14:paraId="095E11B0" w14:textId="77777777" w:rsidR="00DB19F5" w:rsidRPr="009C0868" w:rsidRDefault="00DB19F5" w:rsidP="00DB19F5">
      <w:r w:rsidRPr="009C0868">
        <w:t>H : nombre d’heures non réalisées</w:t>
      </w:r>
    </w:p>
    <w:p w14:paraId="78D93219" w14:textId="77777777" w:rsidR="00DB19F5" w:rsidRPr="009C0868" w:rsidRDefault="00DB19F5" w:rsidP="00DB19F5"/>
    <w:p w14:paraId="3F63ECE2" w14:textId="54C811FF" w:rsidR="00DB19F5" w:rsidRPr="009C0868" w:rsidRDefault="00375AC6" w:rsidP="00DB19F5">
      <w:r w:rsidRPr="009C0868">
        <w:t>1</w:t>
      </w:r>
      <w:r w:rsidR="00DB19F5" w:rsidRPr="009C0868">
        <w:t>00 € si l’interlocuteur désigné par le titulaire dans la « fiche entreprise (cadre de réponse) » pour appliquer la clause sociale est absent lors de la réunion spécifique à la mise en œuvre de la clause sociale ;</w:t>
      </w:r>
    </w:p>
    <w:p w14:paraId="7783610E" w14:textId="77777777" w:rsidR="00DB19F5" w:rsidRPr="009C0868" w:rsidRDefault="00DB19F5" w:rsidP="00DB19F5">
      <w:r w:rsidRPr="009C0868">
        <w:t>50 € par jour ouvré de retard en cas de non transmission des justificatifs, attestations ou bilans demandés par l’acheteur ou la MLDS dans le cadre de l’évaluation du dispositif social mis en œuvre par le titulaire.</w:t>
      </w:r>
    </w:p>
    <w:p w14:paraId="062F56D1" w14:textId="77777777" w:rsidR="00DB19F5" w:rsidRPr="009C0868" w:rsidRDefault="00DB19F5" w:rsidP="00DB19F5">
      <w:pPr>
        <w:pStyle w:val="Sousarticle"/>
      </w:pPr>
      <w:bookmarkStart w:id="74" w:name="_Toc203056630"/>
      <w:r w:rsidRPr="009C0868">
        <w:t>Article 19.3 : Plafond des pénalités</w:t>
      </w:r>
      <w:bookmarkEnd w:id="72"/>
      <w:bookmarkEnd w:id="74"/>
      <w:r w:rsidRPr="009C0868">
        <w:tab/>
      </w:r>
    </w:p>
    <w:p w14:paraId="612245CC" w14:textId="3509CF38" w:rsidR="00DB19F5" w:rsidRPr="009C0868" w:rsidRDefault="00DB19F5" w:rsidP="00DB19F5">
      <w:r w:rsidRPr="009C0868">
        <w:t>Le montant des pénalités appliquées est plafonné à 30 % du</w:t>
      </w:r>
      <w:r w:rsidR="00375AC6" w:rsidRPr="009C0868">
        <w:t xml:space="preserve"> montant estimatif du marché</w:t>
      </w:r>
      <w:r w:rsidRPr="009C0868">
        <w:t>.</w:t>
      </w:r>
      <w:r w:rsidR="00B41C15" w:rsidRPr="009C0868">
        <w:t xml:space="preserve"> </w:t>
      </w:r>
    </w:p>
    <w:p w14:paraId="7ADC93F3" w14:textId="77777777" w:rsidR="00DB19F5" w:rsidRPr="009C0868" w:rsidRDefault="00DB19F5" w:rsidP="00DB19F5">
      <w:pPr>
        <w:pStyle w:val="Article"/>
      </w:pPr>
      <w:bookmarkStart w:id="75" w:name="_Toc85720078"/>
      <w:bookmarkStart w:id="76" w:name="_Toc203056631"/>
      <w:r w:rsidRPr="009C0868">
        <w:t>Article 20 : Propriété intellectuelle</w:t>
      </w:r>
      <w:bookmarkEnd w:id="75"/>
      <w:bookmarkEnd w:id="76"/>
      <w:r w:rsidRPr="009C0868">
        <w:tab/>
      </w:r>
    </w:p>
    <w:p w14:paraId="7B24C03E" w14:textId="612DCD6B" w:rsidR="00DB19F5" w:rsidRPr="009C0868" w:rsidRDefault="00DB19F5" w:rsidP="00DB19F5">
      <w:r w:rsidRPr="009C0868">
        <w:t>Le chapitre 7 du CCAG-</w:t>
      </w:r>
      <w:r w:rsidR="00375AC6" w:rsidRPr="009C0868">
        <w:t>FCS</w:t>
      </w:r>
      <w:r w:rsidRPr="009C0868">
        <w:t xml:space="preserve"> est appliqué pour le présent marché</w:t>
      </w:r>
      <w:r w:rsidR="00375AC6" w:rsidRPr="009C0868">
        <w:t xml:space="preserve"> et notamment son article 37.2.1 prévoyant une cession non-exclusive de la propriété des résultats.</w:t>
      </w:r>
    </w:p>
    <w:p w14:paraId="4BF00B2D" w14:textId="77777777" w:rsidR="00DB19F5" w:rsidRPr="009C0868" w:rsidRDefault="00DB19F5" w:rsidP="00DB19F5">
      <w:pPr>
        <w:pStyle w:val="Sousarticle"/>
      </w:pPr>
      <w:bookmarkStart w:id="77" w:name="_Toc85720079"/>
      <w:bookmarkStart w:id="78" w:name="_Toc203056632"/>
      <w:r w:rsidRPr="009C0868">
        <w:t>Article 20.1 : Dispositions générales relatives à l’utilisation des résultats</w:t>
      </w:r>
      <w:bookmarkEnd w:id="77"/>
      <w:bookmarkEnd w:id="78"/>
      <w:r w:rsidRPr="009C0868">
        <w:tab/>
      </w:r>
    </w:p>
    <w:p w14:paraId="52E9928A" w14:textId="78ABC2BC" w:rsidR="00DB19F5" w:rsidRPr="009C0868" w:rsidRDefault="008F46F9" w:rsidP="00DB19F5">
      <w:r w:rsidRPr="009C0868">
        <w:t>INRAE</w:t>
      </w:r>
      <w:r w:rsidR="00DB19F5" w:rsidRPr="009C0868">
        <w:t xml:space="preserve"> peut librement utiliser les résultats, même partiels, des prestations dans les limites fixées au présent article. Il peut communiquer à des tiers les résultats des prestations nées du marché, notamment les </w:t>
      </w:r>
      <w:r w:rsidR="00375AC6" w:rsidRPr="009C0868">
        <w:t>livrables,</w:t>
      </w:r>
      <w:r w:rsidR="00DB19F5" w:rsidRPr="009C0868">
        <w:t xml:space="preserve"> documents et renseignements de toute nature provenant de l’exécution du marché.</w:t>
      </w:r>
    </w:p>
    <w:p w14:paraId="65A7A620" w14:textId="300A8170" w:rsidR="00DB19F5" w:rsidRPr="009C0868" w:rsidRDefault="00DB19F5" w:rsidP="00DB19F5">
      <w:r w:rsidRPr="009C0868">
        <w:t xml:space="preserve">Le Titulaire est tenu de communiquer à </w:t>
      </w:r>
      <w:r w:rsidR="008F46F9" w:rsidRPr="009C0868">
        <w:t>INRAE</w:t>
      </w:r>
      <w:r w:rsidRPr="009C0868">
        <w:t xml:space="preserve">, les connaissances acquises dans l’exécution du marché. Cette transmission conditionne la validation et la réception des prestations. </w:t>
      </w:r>
      <w:r w:rsidR="008F46F9" w:rsidRPr="009C0868">
        <w:t>INRAE</w:t>
      </w:r>
      <w:r w:rsidRPr="009C0868">
        <w:t xml:space="preserve"> s’engage à considérer les méthodes et le savoir-faire du Titulaire comme confidentiels, sauf lorsque ces méthodes et savoir-faire sont compris dans l’objet du marché. Les titres protégeant les inventions nées, mises au point ou utilisées à l’occasion de l’exécution du marché ne peuvent être opposés à </w:t>
      </w:r>
      <w:r w:rsidR="008F46F9" w:rsidRPr="009C0868">
        <w:t>INRAE</w:t>
      </w:r>
      <w:r w:rsidRPr="009C0868">
        <w:t xml:space="preserve"> pour limiter l’utilisation des résultats des prestations.</w:t>
      </w:r>
    </w:p>
    <w:p w14:paraId="6B9D0C56" w14:textId="77777777" w:rsidR="00DB19F5" w:rsidRPr="009C0868" w:rsidRDefault="00DB19F5" w:rsidP="00DB19F5">
      <w:r w:rsidRPr="009C0868">
        <w:t>Le Titulaire fait son affaire d’obtenir des auteurs, des cessionnaires des droits patrimoniaux, des éditeurs de logiciels standards et spécifiques, toutes les licences permettant la parfaite exécution des prestations prévues au marché.</w:t>
      </w:r>
    </w:p>
    <w:p w14:paraId="1485B7FD" w14:textId="0F6AFDE3" w:rsidR="00DB19F5" w:rsidRPr="009C0868" w:rsidRDefault="00DB19F5" w:rsidP="00DB19F5">
      <w:pPr>
        <w:pStyle w:val="Sousarticle"/>
      </w:pPr>
      <w:bookmarkStart w:id="79" w:name="_Toc85720081"/>
      <w:bookmarkStart w:id="80" w:name="_Toc203056633"/>
      <w:r w:rsidRPr="009C0868">
        <w:t>Article 20.</w:t>
      </w:r>
      <w:r w:rsidR="008F46F9" w:rsidRPr="009C0868">
        <w:t>2</w:t>
      </w:r>
      <w:r w:rsidRPr="009C0868">
        <w:t> : Propriété matérielle</w:t>
      </w:r>
      <w:bookmarkEnd w:id="79"/>
      <w:bookmarkEnd w:id="80"/>
      <w:r w:rsidRPr="009C0868">
        <w:tab/>
      </w:r>
    </w:p>
    <w:p w14:paraId="68F02D24" w14:textId="0BD3944B" w:rsidR="00DB19F5" w:rsidRPr="009C0868" w:rsidRDefault="00DB19F5" w:rsidP="00DB19F5">
      <w:r w:rsidRPr="009C0868">
        <w:t xml:space="preserve">Le transfert de propriété des matériels livrés au titre de ce marché est effectif à la date de mise en ordre de marche des </w:t>
      </w:r>
      <w:r w:rsidR="006634E9" w:rsidRPr="009C0868">
        <w:t xml:space="preserve">matériels et éventuelles </w:t>
      </w:r>
      <w:r w:rsidRPr="009C0868">
        <w:t>prestations</w:t>
      </w:r>
      <w:r w:rsidR="006634E9" w:rsidRPr="009C0868">
        <w:t xml:space="preserve"> associées</w:t>
      </w:r>
      <w:r w:rsidRPr="009C0868">
        <w:t>.</w:t>
      </w:r>
    </w:p>
    <w:p w14:paraId="61009BD0" w14:textId="0F3E069D" w:rsidR="00DB19F5" w:rsidRPr="009C0868" w:rsidRDefault="00DB19F5" w:rsidP="00DB19F5">
      <w:pPr>
        <w:pStyle w:val="Sousarticle"/>
      </w:pPr>
      <w:bookmarkStart w:id="81" w:name="_Toc85720082"/>
      <w:bookmarkStart w:id="82" w:name="_Toc203056634"/>
      <w:r w:rsidRPr="009C0868">
        <w:t>Article 20.</w:t>
      </w:r>
      <w:r w:rsidR="008F46F9" w:rsidRPr="009C0868">
        <w:t>3</w:t>
      </w:r>
      <w:r w:rsidRPr="009C0868">
        <w:t xml:space="preserve"> : </w:t>
      </w:r>
      <w:r w:rsidR="00DE47C1" w:rsidRPr="009C0868">
        <w:t>L</w:t>
      </w:r>
      <w:r w:rsidRPr="009C0868">
        <w:t>ivrables réalisés au titre du marché</w:t>
      </w:r>
      <w:bookmarkEnd w:id="81"/>
      <w:bookmarkEnd w:id="82"/>
      <w:r w:rsidRPr="009C0868">
        <w:tab/>
      </w:r>
    </w:p>
    <w:p w14:paraId="6F665D51" w14:textId="4338C352" w:rsidR="00DB19F5" w:rsidRPr="009C0868" w:rsidRDefault="006A0247" w:rsidP="00DB19F5">
      <w:r w:rsidRPr="009C0868">
        <w:t xml:space="preserve">INRAE </w:t>
      </w:r>
      <w:r w:rsidR="00DB19F5" w:rsidRPr="009C0868">
        <w:t xml:space="preserve">peut utiliser librement les résultats des prestations, les </w:t>
      </w:r>
      <w:r w:rsidR="00375AC6" w:rsidRPr="009C0868">
        <w:t>livrables</w:t>
      </w:r>
      <w:r w:rsidR="00DB19F5" w:rsidRPr="009C0868">
        <w:t xml:space="preserve"> réalisés pour ses besoins spécifiques éventuels, la documentation </w:t>
      </w:r>
      <w:r w:rsidR="00375AC6" w:rsidRPr="009C0868">
        <w:t>associée aux</w:t>
      </w:r>
      <w:r w:rsidR="00DB19F5" w:rsidRPr="009C0868">
        <w:t xml:space="preserve"> prestations ainsi que les supports de formation, que ces besoins lui soient propres ou qu’ils soient ceux inhérents à ses partenaires présents ou futurs.</w:t>
      </w:r>
    </w:p>
    <w:p w14:paraId="4516D5B3" w14:textId="54DF40FF" w:rsidR="00DB19F5" w:rsidRPr="009C0868" w:rsidRDefault="00DB19F5" w:rsidP="00DB19F5">
      <w:r w:rsidRPr="009C0868">
        <w:t xml:space="preserve">Le Titulaire cède à </w:t>
      </w:r>
      <w:r w:rsidR="006A0247" w:rsidRPr="009C0868">
        <w:t>INRAE</w:t>
      </w:r>
      <w:r w:rsidRPr="009C0868">
        <w:t xml:space="preserve">, à titre exclusif, définitif et irrévocable, la pleine et entière propriété de tous les droits définis ci-après, attachés aux </w:t>
      </w:r>
      <w:r w:rsidR="00A928E0" w:rsidRPr="009C0868">
        <w:t>livrables et à la documentation</w:t>
      </w:r>
      <w:r w:rsidRPr="009C0868">
        <w:t xml:space="preserve"> qui s’y attache, ainsi qu'aux </w:t>
      </w:r>
      <w:r w:rsidR="00A928E0" w:rsidRPr="009C0868">
        <w:t xml:space="preserve">éventuels </w:t>
      </w:r>
      <w:r w:rsidRPr="009C0868">
        <w:t xml:space="preserve">développements spécifiques sous forme de codes sources et codes exécutables, et à toute documentation s’y rapportant, réalisés, développés, exploités au titre du marché. </w:t>
      </w:r>
      <w:r w:rsidR="006A0247" w:rsidRPr="009C0868">
        <w:t>INRAE</w:t>
      </w:r>
      <w:r w:rsidRPr="009C0868">
        <w:t xml:space="preserve"> a notamment le droit de réaliser, de développer ou de faire développer à l’issue du marché, d’autres applications spécifiques et toutes autres prestations à partir des </w:t>
      </w:r>
      <w:r w:rsidR="00A928E0" w:rsidRPr="009C0868">
        <w:t>livrables</w:t>
      </w:r>
      <w:r w:rsidRPr="009C0868">
        <w:t>, analyses, logiciels et développements spécifiques produits dans le cadre de ce marché pour ses besoins propres.</w:t>
      </w:r>
    </w:p>
    <w:p w14:paraId="181115D0" w14:textId="44B86B3C" w:rsidR="00DB19F5" w:rsidRPr="00A50772" w:rsidRDefault="00DB19F5" w:rsidP="00DB19F5">
      <w:pPr>
        <w:rPr>
          <w:szCs w:val="20"/>
        </w:rPr>
      </w:pPr>
      <w:r w:rsidRPr="009C0868">
        <w:t xml:space="preserve">Le Titulaire cède notamment </w:t>
      </w:r>
      <w:r w:rsidR="006A0247" w:rsidRPr="009C0868">
        <w:t>à INRAE</w:t>
      </w:r>
      <w:r w:rsidRPr="009C0868">
        <w:t xml:space="preserve">, pour toute la durée des droits concernés et pour la France, les droits suivants sur les </w:t>
      </w:r>
      <w:r w:rsidR="00A928E0" w:rsidRPr="009C0868">
        <w:t xml:space="preserve">livrables, les </w:t>
      </w:r>
      <w:r w:rsidRPr="009C0868">
        <w:t xml:space="preserve">développements spécifiques, </w:t>
      </w:r>
      <w:r w:rsidR="00A928E0" w:rsidRPr="009C0868">
        <w:t>les</w:t>
      </w:r>
      <w:r w:rsidRPr="009C0868">
        <w:t xml:space="preserve"> études et</w:t>
      </w:r>
      <w:r w:rsidR="00A928E0" w:rsidRPr="009C0868">
        <w:t xml:space="preserve"> </w:t>
      </w:r>
      <w:r w:rsidR="00273705" w:rsidRPr="009C0868">
        <w:t>les</w:t>
      </w:r>
      <w:r w:rsidRPr="009C0868">
        <w:t xml:space="preserve"> documentations s’y </w:t>
      </w:r>
      <w:r w:rsidRPr="00A50772">
        <w:rPr>
          <w:szCs w:val="20"/>
        </w:rPr>
        <w:t>rattachant :</w:t>
      </w:r>
    </w:p>
    <w:p w14:paraId="627E819C" w14:textId="77777777" w:rsidR="00DB19F5" w:rsidRPr="00A50772" w:rsidRDefault="00DB19F5" w:rsidP="00B41C15">
      <w:pPr>
        <w:pStyle w:val="Puces"/>
        <w:rPr>
          <w:sz w:val="20"/>
        </w:rPr>
      </w:pPr>
      <w:r w:rsidRPr="00A50772">
        <w:rPr>
          <w:sz w:val="20"/>
        </w:rPr>
        <w:t>Le droit de reproduction par tous procédés et sur tous supports connus et inconnus à ce jour ;</w:t>
      </w:r>
    </w:p>
    <w:p w14:paraId="2A3F2E97" w14:textId="4DC93079" w:rsidR="00DB19F5" w:rsidRPr="00A50772" w:rsidRDefault="00DB19F5" w:rsidP="00B41C15">
      <w:pPr>
        <w:pStyle w:val="Puces"/>
        <w:rPr>
          <w:sz w:val="20"/>
        </w:rPr>
      </w:pPr>
      <w:r w:rsidRPr="00A50772">
        <w:rPr>
          <w:sz w:val="20"/>
        </w:rPr>
        <w:lastRenderedPageBreak/>
        <w:t>Le droit de diffusion auprès de tout utilisateur, par tous procédés et sur tous supports connus ou inconnus à ce jour ;</w:t>
      </w:r>
    </w:p>
    <w:p w14:paraId="54EB266E" w14:textId="291E07EC" w:rsidR="00DB19F5" w:rsidRPr="00A50772" w:rsidRDefault="00DB19F5" w:rsidP="00B41C15">
      <w:pPr>
        <w:pStyle w:val="Puces"/>
        <w:rPr>
          <w:sz w:val="20"/>
        </w:rPr>
      </w:pPr>
      <w:r w:rsidRPr="00A50772">
        <w:rPr>
          <w:sz w:val="20"/>
        </w:rPr>
        <w:t xml:space="preserve">Le droit de mise à disposition, onéreuse ou gratuite, totale ou partielle, des résultats des prestations par </w:t>
      </w:r>
      <w:r w:rsidR="006A0247" w:rsidRPr="00A50772">
        <w:rPr>
          <w:sz w:val="20"/>
        </w:rPr>
        <w:t>INRAE</w:t>
      </w:r>
      <w:r w:rsidRPr="00A50772">
        <w:rPr>
          <w:sz w:val="20"/>
        </w:rPr>
        <w:t xml:space="preserve"> à tout utilisateur ;</w:t>
      </w:r>
    </w:p>
    <w:p w14:paraId="5C2E200D" w14:textId="77777777" w:rsidR="00DB19F5" w:rsidRPr="00A50772" w:rsidRDefault="00DB19F5" w:rsidP="00B41C15">
      <w:pPr>
        <w:pStyle w:val="Puces"/>
        <w:rPr>
          <w:sz w:val="20"/>
        </w:rPr>
      </w:pPr>
      <w:r w:rsidRPr="00A50772">
        <w:rPr>
          <w:sz w:val="20"/>
        </w:rPr>
        <w:t>Le droit de correction ou de modification ;</w:t>
      </w:r>
    </w:p>
    <w:p w14:paraId="7090879C" w14:textId="77777777" w:rsidR="00DB19F5" w:rsidRPr="00A50772" w:rsidRDefault="00DB19F5" w:rsidP="00B41C15">
      <w:pPr>
        <w:pStyle w:val="Puces"/>
        <w:rPr>
          <w:sz w:val="20"/>
        </w:rPr>
      </w:pPr>
      <w:r w:rsidRPr="00A50772">
        <w:rPr>
          <w:sz w:val="20"/>
        </w:rPr>
        <w:t>Le droit de maintenance et de suivi ;</w:t>
      </w:r>
    </w:p>
    <w:p w14:paraId="73AF534B" w14:textId="77777777" w:rsidR="00DB19F5" w:rsidRPr="00A50772" w:rsidRDefault="00DB19F5" w:rsidP="00B41C15">
      <w:pPr>
        <w:pStyle w:val="Puces"/>
        <w:rPr>
          <w:sz w:val="20"/>
        </w:rPr>
      </w:pPr>
      <w:r w:rsidRPr="00A50772">
        <w:rPr>
          <w:sz w:val="20"/>
        </w:rPr>
        <w:t>Le droit de traduction en toutes langues et tous langages ;</w:t>
      </w:r>
    </w:p>
    <w:p w14:paraId="281B6C8B" w14:textId="77777777" w:rsidR="00DB19F5" w:rsidRPr="00A50772" w:rsidRDefault="00DB19F5" w:rsidP="00B41C15">
      <w:pPr>
        <w:pStyle w:val="Puces"/>
        <w:rPr>
          <w:sz w:val="20"/>
        </w:rPr>
      </w:pPr>
      <w:r w:rsidRPr="00A50772">
        <w:rPr>
          <w:sz w:val="20"/>
        </w:rPr>
        <w:t>Le droit d’adaptation sur tous supports connus ou inconnus à ce jour, et à tous environnements et tous équipements ;</w:t>
      </w:r>
    </w:p>
    <w:p w14:paraId="3F1FD38F" w14:textId="2647C2D4" w:rsidR="00DB19F5" w:rsidRPr="00A50772" w:rsidRDefault="00DB19F5" w:rsidP="00B41C15">
      <w:pPr>
        <w:pStyle w:val="Puces"/>
        <w:rPr>
          <w:sz w:val="20"/>
        </w:rPr>
      </w:pPr>
      <w:r w:rsidRPr="00A50772">
        <w:rPr>
          <w:sz w:val="20"/>
        </w:rPr>
        <w:t xml:space="preserve">Le droit d’interfaçage ou d’intégration de tout ou partie des programmes composants les logiciels et applications spécifiques avec tout autre logiciel ou progiciel ou application, au bénéfice </w:t>
      </w:r>
      <w:r w:rsidR="006A0247" w:rsidRPr="00A50772">
        <w:rPr>
          <w:sz w:val="20"/>
        </w:rPr>
        <w:t>d’INRAE</w:t>
      </w:r>
      <w:r w:rsidRPr="00A50772">
        <w:rPr>
          <w:sz w:val="20"/>
        </w:rPr>
        <w:t>, ou de tout utilisateur par elle désigné.</w:t>
      </w:r>
    </w:p>
    <w:p w14:paraId="4303DE3B" w14:textId="77777777" w:rsidR="00DB19F5" w:rsidRPr="00A50772" w:rsidRDefault="00DB19F5" w:rsidP="00DB19F5">
      <w:pPr>
        <w:rPr>
          <w:szCs w:val="20"/>
        </w:rPr>
      </w:pPr>
    </w:p>
    <w:p w14:paraId="067149A4" w14:textId="77777777" w:rsidR="00DB19F5" w:rsidRPr="00A50772" w:rsidRDefault="00DB19F5" w:rsidP="00DB19F5">
      <w:pPr>
        <w:rPr>
          <w:szCs w:val="20"/>
        </w:rPr>
      </w:pPr>
      <w:r w:rsidRPr="00A50772">
        <w:rPr>
          <w:szCs w:val="20"/>
        </w:rPr>
        <w:t>Les prix du bordereau des prix comprennent la cession de ces droits qui ne pourront faire l’objet d’une rémunération complémentaire.</w:t>
      </w:r>
    </w:p>
    <w:p w14:paraId="4322C1A4" w14:textId="77777777" w:rsidR="00DB19F5" w:rsidRPr="009C0868" w:rsidRDefault="00DB19F5" w:rsidP="00DB19F5">
      <w:pPr>
        <w:pStyle w:val="Sousarticle"/>
      </w:pPr>
      <w:bookmarkStart w:id="83" w:name="_Toc85720083"/>
      <w:bookmarkStart w:id="84" w:name="_Toc203056635"/>
      <w:r w:rsidRPr="009C0868">
        <w:t>Article 20.5 : Garantie de copyright des données, des programmes et des mentions d’origine</w:t>
      </w:r>
      <w:bookmarkEnd w:id="83"/>
      <w:bookmarkEnd w:id="84"/>
      <w:r w:rsidRPr="009C0868">
        <w:tab/>
      </w:r>
    </w:p>
    <w:p w14:paraId="276B78BC" w14:textId="0AD29D21" w:rsidR="00DB19F5" w:rsidRPr="009C0868" w:rsidRDefault="00DB19F5" w:rsidP="00DB19F5">
      <w:r w:rsidRPr="009C0868">
        <w:t xml:space="preserve">Les données transmises par </w:t>
      </w:r>
      <w:r w:rsidR="006A0247" w:rsidRPr="009C0868">
        <w:t>INRAE</w:t>
      </w:r>
      <w:r w:rsidRPr="009C0868">
        <w:t xml:space="preserve"> dans le cadre de l’exécution du présent marché demeurent leur propriété exclusive.</w:t>
      </w:r>
    </w:p>
    <w:p w14:paraId="61039B10" w14:textId="25B203A9" w:rsidR="00DB19F5" w:rsidRPr="009C0868" w:rsidRDefault="00DB19F5" w:rsidP="00DB19F5">
      <w:r w:rsidRPr="009C0868">
        <w:t>Le Titulaire garantit qu’il prend toute mesure utile pour préserver la propriété d</w:t>
      </w:r>
      <w:r w:rsidR="00DD1017" w:rsidRPr="009C0868">
        <w:t>’INRAE</w:t>
      </w:r>
      <w:r w:rsidRPr="009C0868">
        <w:t xml:space="preserve"> et de ses ayants droits sur les données qui lui sont transmises dans le cadre de l’exécution du présent marché. Il s’interdit de les utiliser, de les transmettre à des tiers, de les modifier, de les dupliquer ou de les conserver, au-delà et en dehors des prestations prévues au marché. Il ne peut ni les reproduire, ni les représenter, ni les diffuser à titre gratuit ou onéreux à des tiers sur quelque support connu ou inconnu que ce soit, en dehors des prestations entrant dans l’objet du présent marché.</w:t>
      </w:r>
    </w:p>
    <w:p w14:paraId="62609BB0" w14:textId="0EE98C08" w:rsidR="00DB19F5" w:rsidRPr="009C0868" w:rsidRDefault="00DB19F5" w:rsidP="00DB19F5">
      <w:r w:rsidRPr="009C0868">
        <w:t xml:space="preserve">Le Titulaire s’engage à restituer à </w:t>
      </w:r>
      <w:r w:rsidR="006A0247" w:rsidRPr="009C0868">
        <w:t>INRAE</w:t>
      </w:r>
      <w:r w:rsidRPr="009C0868">
        <w:t xml:space="preserve"> toutes les données, dossiers d’analyse, traitement de données, programmes, vidéogrammes, contenus sonores et/ou visuels, documents graphiques, films, enregistrements, fichiers, bases de données et tous autres documents sur quelque support connu ou inconnu à ce jour que ce soit, fournis par </w:t>
      </w:r>
      <w:r w:rsidR="006A0247" w:rsidRPr="009C0868">
        <w:t>INRAE</w:t>
      </w:r>
      <w:r w:rsidRPr="009C0868">
        <w:t xml:space="preserve"> et utilisés pour l’exécution du marché.</w:t>
      </w:r>
    </w:p>
    <w:p w14:paraId="2F4197D7" w14:textId="77777777" w:rsidR="00DB19F5" w:rsidRPr="009C0868" w:rsidRDefault="00DB19F5" w:rsidP="00DB19F5">
      <w:pPr>
        <w:pStyle w:val="Sousarticle"/>
      </w:pPr>
      <w:bookmarkStart w:id="85" w:name="_Toc85720084"/>
      <w:bookmarkStart w:id="86" w:name="_Toc203056636"/>
      <w:r w:rsidRPr="009C0868">
        <w:t>Article 20.6 : Garantie des droits</w:t>
      </w:r>
      <w:bookmarkEnd w:id="85"/>
      <w:bookmarkEnd w:id="86"/>
      <w:r w:rsidRPr="009C0868">
        <w:tab/>
      </w:r>
    </w:p>
    <w:p w14:paraId="026AD1F9" w14:textId="72642D6A" w:rsidR="00DB19F5" w:rsidRPr="009C0868" w:rsidRDefault="00DB19F5" w:rsidP="00DB19F5">
      <w:r w:rsidRPr="009C0868">
        <w:t xml:space="preserve">Le Titulaire garantit </w:t>
      </w:r>
      <w:r w:rsidR="006A0247" w:rsidRPr="009C0868">
        <w:t>INRAE</w:t>
      </w:r>
      <w:r w:rsidRPr="009C0868">
        <w:t xml:space="preserve"> contre toutes les revendications des tiers relatives à la propriété intellectuelle et industrielle des matériels, des logiciels, applications, documentations et méthodes fournis le cas échéant au titre du marché.</w:t>
      </w:r>
    </w:p>
    <w:p w14:paraId="57060024" w14:textId="5CB2CF41" w:rsidR="00DB19F5" w:rsidRPr="009C0868" w:rsidRDefault="00DB19F5" w:rsidP="00DB19F5">
      <w:r w:rsidRPr="009C0868">
        <w:t xml:space="preserve">Si </w:t>
      </w:r>
      <w:r w:rsidR="006A0247" w:rsidRPr="009C0868">
        <w:t>INRAE</w:t>
      </w:r>
      <w:r w:rsidRPr="009C0868">
        <w:t xml:space="preserve"> </w:t>
      </w:r>
      <w:r w:rsidR="006A0247" w:rsidRPr="009C0868">
        <w:t>est</w:t>
      </w:r>
      <w:r w:rsidRPr="009C0868">
        <w:t xml:space="preserve"> saisi de revendications de tiers, ou est victime d’un trouble dans la jouissance des prestations entrant dans l’objet du présent marché, le Titulaire - sans préjudice des sanctions encourues - doit prendre immédiatement les mesures propres à les faire cesser.</w:t>
      </w:r>
    </w:p>
    <w:p w14:paraId="1C40583F" w14:textId="77777777" w:rsidR="00DB19F5" w:rsidRPr="009C0868" w:rsidRDefault="00DB19F5" w:rsidP="00DB19F5">
      <w:r w:rsidRPr="009C0868">
        <w:t>Le Titulaire du marché garantit qu’il s’engage à son choix, (i) à modifier ou à remplacer les éléments objets du litige, de manière qu’ils cessent de tomber sous le coup de la réclamation, tout en restant conformes aux spécifications du marché, (ii) à faire en sorte que le pouvoir adjudicateur puisse utiliser les éléments en litige sans limitation ni frais supplémentaires, ou, (iii) dans le cas où l’une de ces solutions ne peut être raisonnablement mise en œuvre, à rembourser au pouvoir adjudicateur les sommes payées au titre des éléments objet du litige et à l’indemniser du préjudice subi.</w:t>
      </w:r>
    </w:p>
    <w:p w14:paraId="6B863A55" w14:textId="77777777" w:rsidR="00DB19F5" w:rsidRPr="009C0868" w:rsidRDefault="00DB19F5" w:rsidP="00DB19F5">
      <w:r w:rsidRPr="009C0868">
        <w:t xml:space="preserve">Dans ces hypothèses, le Titulaire du marché prend à sa charge tous dommages et intérêts auxquels le pouvoir adjudicateur, en l’absence de faute qui lui serait directement imputable, serait condamné à raison </w:t>
      </w:r>
      <w:r w:rsidRPr="009C0868">
        <w:lastRenderedPageBreak/>
        <w:t>d’un acte de contrefaçon, concurrence déloyale ou parasitisme du fait de l’exploitation des résultats et des connaissances antérieures du Titulaire du marché.</w:t>
      </w:r>
    </w:p>
    <w:p w14:paraId="1778B9BB" w14:textId="543562F5" w:rsidR="00DB19F5" w:rsidRPr="009C0868" w:rsidRDefault="006A0247" w:rsidP="00DB19F5">
      <w:r w:rsidRPr="009C0868">
        <w:t>INRAE</w:t>
      </w:r>
      <w:r w:rsidR="00DB19F5" w:rsidRPr="009C0868">
        <w:t>, s’il fait l’objet d’une assignation fondée sur un droit de propriété intellectuelle ou industrielle portant sur un des éléments des prestations, s’engage pour sa part à :</w:t>
      </w:r>
    </w:p>
    <w:p w14:paraId="0D79EF50" w14:textId="77777777" w:rsidR="00DB19F5" w:rsidRPr="009C0868" w:rsidRDefault="00DB19F5" w:rsidP="00DB19F5">
      <w:r w:rsidRPr="009C0868">
        <w:t>Aviser le Titulaire, dans un délai maximum de 8 jours, de l’assignation qu’il aurait reçue ;</w:t>
      </w:r>
    </w:p>
    <w:p w14:paraId="19DE8244" w14:textId="77777777" w:rsidR="00DB19F5" w:rsidRPr="009C0868" w:rsidRDefault="00DB19F5" w:rsidP="00DB19F5">
      <w:r w:rsidRPr="009C0868">
        <w:t>L’appeler en cause en qualité de garant et à souffrir qu’il soulève les moyens utiles à sa défense, sans que cette procédure puisse être alléguée par le Titulaire pour des délais supplémentaires d’exécution, ou des demandes de paiement supplémentaire ;</w:t>
      </w:r>
    </w:p>
    <w:p w14:paraId="08383902" w14:textId="3A143CC2" w:rsidR="00DB19F5" w:rsidRPr="009C0868" w:rsidRDefault="00DB19F5" w:rsidP="00DB19F5">
      <w:r w:rsidRPr="009C0868">
        <w:t xml:space="preserve">Accepter qu’il négocie, si bon lui semble, le désistement du demandeur, étant précisé qu’il n’en résultera aucune dépense supplémentaire à la charge </w:t>
      </w:r>
      <w:r w:rsidR="006A0247" w:rsidRPr="009C0868">
        <w:t>d’INRAE</w:t>
      </w:r>
      <w:r w:rsidRPr="009C0868">
        <w:t>, ni délai supplémentaire d’exécution des prestations.</w:t>
      </w:r>
    </w:p>
    <w:p w14:paraId="6FEFAE15" w14:textId="77777777" w:rsidR="00DB19F5" w:rsidRPr="009C0868" w:rsidRDefault="00DB19F5" w:rsidP="00DB19F5">
      <w:pPr>
        <w:pStyle w:val="Article"/>
      </w:pPr>
      <w:bookmarkStart w:id="87" w:name="_Toc85720085"/>
      <w:bookmarkStart w:id="88" w:name="_Toc203056637"/>
      <w:r w:rsidRPr="009C0868">
        <w:t>Article 21 : Conditions de résiliation</w:t>
      </w:r>
      <w:bookmarkEnd w:id="87"/>
      <w:bookmarkEnd w:id="88"/>
      <w:r w:rsidRPr="009C0868">
        <w:tab/>
      </w:r>
    </w:p>
    <w:p w14:paraId="58F649D9" w14:textId="77777777" w:rsidR="00DB19F5" w:rsidRPr="009C0868" w:rsidRDefault="00DB19F5" w:rsidP="00DB19F5">
      <w:r w:rsidRPr="009C0868">
        <w:t>Les conditions de résiliation applicables au présent marché seront celles des articles 47 à 54 du CCAG-TIC.</w:t>
      </w:r>
    </w:p>
    <w:p w14:paraId="7B7BEB29" w14:textId="77777777" w:rsidR="00DB19F5" w:rsidRPr="009C0868" w:rsidRDefault="00DB19F5" w:rsidP="00DB19F5">
      <w:pPr>
        <w:pStyle w:val="Sousarticle"/>
      </w:pPr>
      <w:bookmarkStart w:id="89" w:name="_Toc85720086"/>
      <w:bookmarkStart w:id="90" w:name="_Toc203056638"/>
      <w:r w:rsidRPr="009C0868">
        <w:t>Article 21.1 : Résiliation du fait du pouvoir adjudicateur</w:t>
      </w:r>
      <w:bookmarkEnd w:id="89"/>
      <w:bookmarkEnd w:id="90"/>
      <w:r w:rsidRPr="009C0868">
        <w:tab/>
      </w:r>
    </w:p>
    <w:p w14:paraId="5BF98239" w14:textId="65D03934" w:rsidR="00DB19F5" w:rsidRPr="009C0868" w:rsidRDefault="006A0247" w:rsidP="00DB19F5">
      <w:r w:rsidRPr="009C0868">
        <w:t>INRAE</w:t>
      </w:r>
      <w:r w:rsidR="00DB19F5" w:rsidRPr="009C0868">
        <w:t xml:space="preserve"> pourra, pour quelque raison que ce soit, résilier le marché, avant son échéance, dans les conditions prévues </w:t>
      </w:r>
      <w:r w:rsidR="00A928E0" w:rsidRPr="009C0868">
        <w:t>au chapitre 7 du CCAG-FCS</w:t>
      </w:r>
      <w:r w:rsidR="00DB19F5" w:rsidRPr="009C0868">
        <w:t xml:space="preserve">. </w:t>
      </w:r>
    </w:p>
    <w:p w14:paraId="0E05A824" w14:textId="77777777" w:rsidR="00DB19F5" w:rsidRPr="009C0868" w:rsidRDefault="00DB19F5" w:rsidP="00DB19F5">
      <w:r w:rsidRPr="009C0868">
        <w:t xml:space="preserve">Dans ce cas, le représentant du pouvoir adjudicateur doit en avertir le Titulaire par lettre recommandée avec accusé de réception postale ou dispositif électronique équivalent mentionnant la date d’effet de la résiliation. </w:t>
      </w:r>
    </w:p>
    <w:p w14:paraId="0A1021FB" w14:textId="77777777" w:rsidR="00DB19F5" w:rsidRPr="009C0868" w:rsidRDefault="00DB19F5" w:rsidP="00DB19F5">
      <w:r w:rsidRPr="009C0868">
        <w:t>Le Titulaire est tenu à l’ensemble des obligations contractuelles jusqu’à la date d’effet de la résiliation mentionnée dans la lettre.</w:t>
      </w:r>
    </w:p>
    <w:p w14:paraId="27F456CD" w14:textId="77777777" w:rsidR="00DB19F5" w:rsidRPr="009C0868" w:rsidRDefault="00DB19F5" w:rsidP="00DB19F5">
      <w:pPr>
        <w:pStyle w:val="Sousarticle"/>
      </w:pPr>
      <w:bookmarkStart w:id="91" w:name="_Toc85720087"/>
      <w:bookmarkStart w:id="92" w:name="_Toc203056639"/>
      <w:r w:rsidRPr="009C0868">
        <w:t>Article 21.2 : Résiliation aux torts du titulaire</w:t>
      </w:r>
      <w:bookmarkEnd w:id="91"/>
      <w:bookmarkEnd w:id="92"/>
      <w:r w:rsidRPr="009C0868">
        <w:tab/>
      </w:r>
    </w:p>
    <w:p w14:paraId="63B2CE49" w14:textId="77777777" w:rsidR="00DB19F5" w:rsidRPr="009C0868" w:rsidRDefault="00DB19F5" w:rsidP="00DB19F5">
      <w:r w:rsidRPr="009C0868">
        <w:t xml:space="preserve">Le pouvoir adjudicateur peut résilier le marché aux torts du Titulaire dans les conditions fixées à l’article 50 du CCAG-TIC. </w:t>
      </w:r>
    </w:p>
    <w:p w14:paraId="5DA0C23A" w14:textId="4BACA7C7" w:rsidR="00DB19F5" w:rsidRPr="009C0868" w:rsidRDefault="00DB19F5" w:rsidP="00DB19F5">
      <w:r w:rsidRPr="009C0868">
        <w:t xml:space="preserve">Par ailleurs la résiliation aux torts du Titulaire sera également prononcée, sans mise en demeure préalable par dérogation à l’article </w:t>
      </w:r>
      <w:r w:rsidR="008C3DD0" w:rsidRPr="009C0868">
        <w:t>41 du CCAG-FCS</w:t>
      </w:r>
      <w:r w:rsidRPr="009C0868">
        <w:t xml:space="preserve">, </w:t>
      </w:r>
      <w:r w:rsidR="008C3DD0" w:rsidRPr="009C0868">
        <w:t xml:space="preserve">notamment </w:t>
      </w:r>
      <w:r w:rsidRPr="009C0868">
        <w:t>lorsque celui-ci ne respecte pas les dispositions du présent document relatives à la sécurité des données hébergées, ou, se trouve dans l’incapacité de fournir, sous 4 heures ouvrées suivant la demande du pouvoir adjudicateur, le lieu effectif où se situent les données le cas échéant transférées. Cette résiliation s’effectue sans préjudice des autres actions, notamment pénales, qui seraient engagées dans ce cas à l’encontre du Titulaire.</w:t>
      </w:r>
    </w:p>
    <w:p w14:paraId="7B4800A3" w14:textId="0328D89B" w:rsidR="00DB19F5" w:rsidRPr="009C0868" w:rsidRDefault="00DB19F5" w:rsidP="00DB19F5">
      <w:r w:rsidRPr="009C0868">
        <w:t xml:space="preserve">De même, le pouvoir adjudicateur peut résilier le marché aux torts du Titulaire pour mauvaise exécution des prestations, après mise en demeure préalable, si l’application répétée des pénalités prévues dans le présent document n’apporte </w:t>
      </w:r>
      <w:r w:rsidR="008C3DD0" w:rsidRPr="009C0868">
        <w:t>pas</w:t>
      </w:r>
      <w:r w:rsidRPr="009C0868">
        <w:t xml:space="preserve"> </w:t>
      </w:r>
      <w:r w:rsidR="008C3DD0" w:rsidRPr="009C0868">
        <w:t>d’</w:t>
      </w:r>
      <w:r w:rsidRPr="009C0868">
        <w:t>amélioration significative.</w:t>
      </w:r>
    </w:p>
    <w:p w14:paraId="144D57B1" w14:textId="77777777" w:rsidR="00DB19F5" w:rsidRPr="009C0868" w:rsidRDefault="00DB19F5" w:rsidP="00DB19F5">
      <w:pPr>
        <w:pStyle w:val="Article"/>
      </w:pPr>
      <w:bookmarkStart w:id="93" w:name="_Toc85720088"/>
      <w:bookmarkStart w:id="94" w:name="_Toc203056640"/>
      <w:r w:rsidRPr="009C0868">
        <w:t>Article 22 : Responsabilité et assurance</w:t>
      </w:r>
      <w:bookmarkEnd w:id="93"/>
      <w:bookmarkEnd w:id="94"/>
      <w:r w:rsidRPr="009C0868">
        <w:tab/>
      </w:r>
    </w:p>
    <w:p w14:paraId="7629D91F" w14:textId="77777777" w:rsidR="00DB19F5" w:rsidRPr="009C0868" w:rsidRDefault="00DB19F5" w:rsidP="00DB19F5">
      <w:r w:rsidRPr="009C0868">
        <w:t>Les dommages ou dégradations survenus aux lieux occupés et à leurs dépendances sont à la charge du Titulaire sauf pour celui-ci à apporter les éléments de nature à l’exonérer de sa responsabilité.</w:t>
      </w:r>
    </w:p>
    <w:p w14:paraId="3E7B6077" w14:textId="0E5DF153" w:rsidR="00DB19F5" w:rsidRPr="009C0868" w:rsidRDefault="006A0247" w:rsidP="00DB19F5">
      <w:r w:rsidRPr="009C0868">
        <w:t>INRAE</w:t>
      </w:r>
      <w:r w:rsidR="00DB19F5" w:rsidRPr="009C0868">
        <w:t xml:space="preserve"> </w:t>
      </w:r>
      <w:r w:rsidRPr="009C0868">
        <w:t>est</w:t>
      </w:r>
      <w:r w:rsidR="00DB19F5" w:rsidRPr="009C0868">
        <w:t xml:space="preserve"> dégagé de toute responsabilité pour toute disparition ou détérioration de matériel, de mobilier ou de marchandise, situés dans les espaces mis à disposition au titre du présent marché dans le cadre de réunions de travail, ainsi que tout accident survenu au personnel employé par le Titulaire.</w:t>
      </w:r>
    </w:p>
    <w:p w14:paraId="1E3085C8" w14:textId="77777777" w:rsidR="00DB19F5" w:rsidRPr="009C0868" w:rsidRDefault="00DB19F5" w:rsidP="00DB19F5">
      <w:r w:rsidRPr="009C0868">
        <w:t>Ce dernier prendra toute disposition qu’il jugera nécessaire en matière de sécurité et de vol.</w:t>
      </w:r>
    </w:p>
    <w:p w14:paraId="4689073F" w14:textId="4759EF9A" w:rsidR="00DB19F5" w:rsidRPr="009C0868" w:rsidRDefault="00DB19F5" w:rsidP="00DB19F5">
      <w:r w:rsidRPr="009C0868">
        <w:lastRenderedPageBreak/>
        <w:t xml:space="preserve">Si le Titulaire manque à ses obligations, </w:t>
      </w:r>
      <w:r w:rsidR="006A0247" w:rsidRPr="009C0868">
        <w:t>INRAE</w:t>
      </w:r>
      <w:r w:rsidRPr="009C0868">
        <w:t xml:space="preserve"> sera en droit d’obtenir en cas de faute du Titulaire et dans les limites ci-après, la réparation de son préjudice.</w:t>
      </w:r>
    </w:p>
    <w:p w14:paraId="11E7E191" w14:textId="0E976133" w:rsidR="00DB19F5" w:rsidRPr="009C0868" w:rsidRDefault="00DB19F5" w:rsidP="00DB19F5">
      <w:r w:rsidRPr="009C0868">
        <w:t xml:space="preserve">L’indemnité totale due par le Titulaire </w:t>
      </w:r>
      <w:r w:rsidR="006A0247" w:rsidRPr="009C0868">
        <w:t>à INRAE</w:t>
      </w:r>
      <w:r w:rsidRPr="009C0868">
        <w:t xml:space="preserve"> en réparation de son préjudice ne pourra dépasser le montant du marché notifié cumulé au montant des bons de commandes exécutés et des avenants éventuels. </w:t>
      </w:r>
    </w:p>
    <w:p w14:paraId="07C53DD0" w14:textId="77777777" w:rsidR="00DB19F5" w:rsidRPr="009C0868" w:rsidRDefault="00DB19F5" w:rsidP="00DB19F5">
      <w:r w:rsidRPr="009C0868">
        <w:t>Les limites ci-dessus ne s’appliquent pas aux dommages corporels, ni aux dommages aux biens matériels (mobiliers ou immobiliers), dont le Titulaire sera responsable dans les conditions du droit commun, ni aux actions en contrefaçon.</w:t>
      </w:r>
    </w:p>
    <w:p w14:paraId="34E108A3" w14:textId="255BB420" w:rsidR="00DB19F5" w:rsidRPr="009C0868" w:rsidRDefault="00DB19F5" w:rsidP="00DB19F5">
      <w:r w:rsidRPr="009C0868">
        <w:t xml:space="preserve">Le Titulaire ne sera en aucun cas responsable des dommages indirects causés </w:t>
      </w:r>
      <w:r w:rsidR="006A0247" w:rsidRPr="009C0868">
        <w:t>à INRAE</w:t>
      </w:r>
      <w:r w:rsidRPr="009C0868">
        <w:t xml:space="preserve">. A cet effet, Il est convenu que toute action dirigée contre </w:t>
      </w:r>
      <w:r w:rsidR="006A0247" w:rsidRPr="009C0868">
        <w:t>INRAE</w:t>
      </w:r>
      <w:r w:rsidRPr="009C0868">
        <w:t xml:space="preserve"> par un tiers, à l’exception des actions en contrefaçon et des dommages corporels ou aux biens matériels mobiliers ou immobiliers, constituent des dommages indirects et, par conséquent, n’ouvrent pas droit à réparation. </w:t>
      </w:r>
    </w:p>
    <w:p w14:paraId="38153845" w14:textId="09F210DE" w:rsidR="00DB19F5" w:rsidRPr="009C0868" w:rsidRDefault="00DB19F5" w:rsidP="00DB19F5">
      <w:r w:rsidRPr="009C0868">
        <w:t>Dans un déla</w:t>
      </w:r>
      <w:r w:rsidR="008C3DD0" w:rsidRPr="009C0868">
        <w:t xml:space="preserve">i </w:t>
      </w:r>
      <w:r w:rsidRPr="009C0868">
        <w:t xml:space="preserve">de 15 jours à compter de la notification du présent marché, le Titulaire doit justifier qu’il est assuré, en responsabilité civile et professionnelle, souscrite auprès d’organismes notoirement solvables et agréés par l’État garantissant sa responsabilité à l’égard des tiers et </w:t>
      </w:r>
      <w:r w:rsidR="006A0247" w:rsidRPr="009C0868">
        <w:t>d’INRAE</w:t>
      </w:r>
      <w:r w:rsidRPr="009C0868">
        <w:t xml:space="preserve"> en cas d’accident ou de dommage causé durant l’exécution des prestations. Cette assurance doit couvrir la totalité de la période d’exécution du marché. Si la durée du marché est supérieure à la période couverte par l’assurance, le Titulaire veillera à transmettre à </w:t>
      </w:r>
      <w:r w:rsidR="006A0247" w:rsidRPr="009C0868">
        <w:t>INRAE</w:t>
      </w:r>
      <w:r w:rsidRPr="009C0868">
        <w:t xml:space="preserve"> une nouvelle attestation.</w:t>
      </w:r>
    </w:p>
    <w:p w14:paraId="211C8DDA" w14:textId="77777777" w:rsidR="00DB19F5" w:rsidRPr="009C0868" w:rsidRDefault="00DB19F5" w:rsidP="00DB19F5">
      <w:pPr>
        <w:pStyle w:val="Article"/>
      </w:pPr>
      <w:bookmarkStart w:id="95" w:name="_Toc85720089"/>
      <w:bookmarkStart w:id="96" w:name="_Toc203056641"/>
      <w:r w:rsidRPr="009C0868">
        <w:t>Article 23 : Modifications du marché</w:t>
      </w:r>
      <w:bookmarkEnd w:id="95"/>
      <w:bookmarkEnd w:id="96"/>
      <w:r w:rsidRPr="009C0868">
        <w:tab/>
      </w:r>
    </w:p>
    <w:p w14:paraId="5F7AB56A" w14:textId="4A7FBDD7" w:rsidR="00DB19F5" w:rsidRPr="009C0868" w:rsidRDefault="00DB19F5" w:rsidP="00DB19F5">
      <w:pPr>
        <w:pStyle w:val="Sousarticle"/>
      </w:pPr>
      <w:bookmarkStart w:id="97" w:name="_Toc85720090"/>
      <w:bookmarkStart w:id="98" w:name="_Toc203056642"/>
      <w:r w:rsidRPr="009C0868">
        <w:t>Article 23.1 : Évolution de la législation</w:t>
      </w:r>
      <w:bookmarkEnd w:id="97"/>
      <w:r w:rsidR="00AC50CF" w:rsidRPr="009C0868">
        <w:t xml:space="preserve"> et marché similaire</w:t>
      </w:r>
      <w:bookmarkEnd w:id="98"/>
      <w:r w:rsidRPr="009C0868">
        <w:tab/>
      </w:r>
    </w:p>
    <w:p w14:paraId="018E9FD1" w14:textId="450C2645" w:rsidR="00DB19F5" w:rsidRPr="009C0868" w:rsidRDefault="00DB19F5" w:rsidP="00DB19F5">
      <w:r w:rsidRPr="009C0868">
        <w:t>Par dérogation aux articles 5.2 (Protection des données à caractère personnel), 6 (protection de la main d’œuvre) 7 (Protection de l’environnement) du CCAG-</w:t>
      </w:r>
      <w:r w:rsidR="008C3DD0" w:rsidRPr="009C0868">
        <w:t>FCS</w:t>
      </w:r>
      <w:r w:rsidRPr="009C0868">
        <w:t>, toute évolution législative en cours d’exécution du marché s’applique de plein droit au marché.</w:t>
      </w:r>
    </w:p>
    <w:p w14:paraId="3B535DCD" w14:textId="680B02A7" w:rsidR="00AC50CF" w:rsidRPr="009C0868" w:rsidRDefault="00AC50CF" w:rsidP="00AC50CF">
      <w:r w:rsidRPr="009C0868">
        <w:t>Par ailleurs, le présent marché est susceptible de faire l’objet d’un marché négocié ayant pour objet des prestations similaires. Le montant de ce marché similaire est couvert par le montant maximum du présent marché.</w:t>
      </w:r>
    </w:p>
    <w:p w14:paraId="54723D4F" w14:textId="77777777" w:rsidR="00DB19F5" w:rsidRPr="009C0868" w:rsidRDefault="00DB19F5" w:rsidP="00DB19F5">
      <w:pPr>
        <w:pStyle w:val="Sousarticle"/>
      </w:pPr>
      <w:bookmarkStart w:id="99" w:name="_Toc85720091"/>
      <w:bookmarkStart w:id="100" w:name="_Toc203056643"/>
      <w:r w:rsidRPr="009C0868">
        <w:t>Article 23.2 : Clause de réexamen</w:t>
      </w:r>
      <w:bookmarkEnd w:id="99"/>
      <w:bookmarkEnd w:id="100"/>
      <w:r w:rsidRPr="009C0868">
        <w:tab/>
      </w:r>
    </w:p>
    <w:p w14:paraId="3DA6DEA2" w14:textId="7C9ED38E" w:rsidR="00DB19F5" w:rsidRPr="009C0868" w:rsidRDefault="00DB19F5" w:rsidP="00DB19F5">
      <w:r w:rsidRPr="009C0868">
        <w:t xml:space="preserve">Une modification conjointe du marché pourra, le cas échéant, être apportée en application de l’article </w:t>
      </w:r>
      <w:r w:rsidR="00EB639E" w:rsidRPr="009C0868">
        <w:br/>
      </w:r>
      <w:r w:rsidRPr="009C0868">
        <w:t>R.2194-1 du code de la commande publique :</w:t>
      </w:r>
    </w:p>
    <w:p w14:paraId="45B7CC03" w14:textId="77777777" w:rsidR="00DB19F5" w:rsidRPr="009C0868" w:rsidRDefault="00DB19F5" w:rsidP="00332EC6">
      <w:pPr>
        <w:pStyle w:val="Paragraphedeliste"/>
        <w:numPr>
          <w:ilvl w:val="0"/>
          <w:numId w:val="30"/>
        </w:numPr>
        <w:rPr>
          <w:sz w:val="18"/>
          <w:szCs w:val="18"/>
        </w:rPr>
      </w:pPr>
      <w:r w:rsidRPr="009C0868">
        <w:rPr>
          <w:sz w:val="18"/>
          <w:szCs w:val="18"/>
        </w:rPr>
        <w:t>Pour le cas où cette législation entraîne des prestations indispensables supplémentaires.</w:t>
      </w:r>
    </w:p>
    <w:p w14:paraId="371A5CCB" w14:textId="16A4E8C2" w:rsidR="00DB19F5" w:rsidRPr="009C0868" w:rsidRDefault="00DB19F5" w:rsidP="00332EC6">
      <w:pPr>
        <w:pStyle w:val="Paragraphedeliste"/>
        <w:numPr>
          <w:ilvl w:val="0"/>
          <w:numId w:val="30"/>
        </w:numPr>
        <w:rPr>
          <w:sz w:val="18"/>
          <w:szCs w:val="18"/>
        </w:rPr>
      </w:pPr>
      <w:r w:rsidRPr="009C0868">
        <w:rPr>
          <w:sz w:val="18"/>
          <w:szCs w:val="18"/>
        </w:rPr>
        <w:t>Pour le cas où une disposition de la dite nouvelle législation prévoit expressément le contraire.</w:t>
      </w:r>
    </w:p>
    <w:p w14:paraId="4F82269A" w14:textId="77777777" w:rsidR="00332EC6" w:rsidRPr="009C0868" w:rsidRDefault="00332EC6" w:rsidP="00332EC6">
      <w:pPr>
        <w:pStyle w:val="Paragraphedeliste"/>
        <w:rPr>
          <w:sz w:val="18"/>
          <w:szCs w:val="18"/>
        </w:rPr>
      </w:pPr>
    </w:p>
    <w:p w14:paraId="09669916" w14:textId="7E37BF35" w:rsidR="00DB19F5" w:rsidRPr="009C0868" w:rsidRDefault="00332EC6" w:rsidP="00DB19F5">
      <w:r w:rsidRPr="009C0868">
        <w:t>Il est possible</w:t>
      </w:r>
      <w:r w:rsidR="00DB19F5" w:rsidRPr="009C0868">
        <w:t xml:space="preserve"> d'introduire dans le </w:t>
      </w:r>
      <w:r w:rsidRPr="009C0868">
        <w:t xml:space="preserve">BPU du </w:t>
      </w:r>
      <w:r w:rsidR="00DB19F5" w:rsidRPr="009C0868">
        <w:t xml:space="preserve">marché de nouvelles prestations, soit en substitution, soit en complément de celles initialement attendues dans le cas où ces dernières n’auraient pas été prévues dans les prestations à bon de commande, notamment afin de prendre en compte les évolutions </w:t>
      </w:r>
      <w:r w:rsidR="008C3DD0" w:rsidRPr="009C0868">
        <w:t>pédagogiques ou réglementaires applicables au secteur économique correspondant à l’objet du marché</w:t>
      </w:r>
      <w:r w:rsidR="00DB19F5" w:rsidRPr="009C0868">
        <w:t>. L</w:t>
      </w:r>
      <w:r w:rsidRPr="009C0868">
        <w:t>e cas échéant, c</w:t>
      </w:r>
      <w:r w:rsidR="00DB19F5" w:rsidRPr="009C0868">
        <w:t xml:space="preserve">es modifications se feront sans qu’un avenant ne soit nécessaire. </w:t>
      </w:r>
    </w:p>
    <w:p w14:paraId="400BA374" w14:textId="77777777" w:rsidR="00DB19F5" w:rsidRPr="009C0868" w:rsidRDefault="00DB19F5" w:rsidP="00DB19F5">
      <w:pPr>
        <w:pStyle w:val="Sousarticle"/>
      </w:pPr>
      <w:bookmarkStart w:id="101" w:name="_Toc85720092"/>
      <w:bookmarkStart w:id="102" w:name="_Toc203056644"/>
      <w:r w:rsidRPr="009C0868">
        <w:t>Article 23.3 : Modification du groupement titulaire en cas de défaillance du mandataire</w:t>
      </w:r>
      <w:bookmarkEnd w:id="101"/>
      <w:bookmarkEnd w:id="102"/>
      <w:r w:rsidRPr="009C0868">
        <w:tab/>
      </w:r>
    </w:p>
    <w:p w14:paraId="198A7767" w14:textId="70315592" w:rsidR="00DB19F5" w:rsidRPr="009C0868" w:rsidRDefault="00DB19F5" w:rsidP="00DB19F5">
      <w:r w:rsidRPr="009C0868">
        <w:t>Par dérogation à l’article 3.5 du CCAG-</w:t>
      </w:r>
      <w:r w:rsidR="008C3DD0" w:rsidRPr="009C0868">
        <w:t>FCS</w:t>
      </w:r>
      <w:r w:rsidRPr="009C0868">
        <w:t xml:space="preserve">, dans le cas particulier où le mandataire du groupement ne se conforme pas à ses obligations, </w:t>
      </w:r>
      <w:r w:rsidR="00DD1017" w:rsidRPr="009C0868">
        <w:t>INRAE</w:t>
      </w:r>
      <w:r w:rsidRPr="009C0868">
        <w:t xml:space="preserve"> le met en demeure d’y satisfaire. Si cette mise en demeure reste sans effet, le groupement invite les prestataires groupés à désigner, dans un délai de 15 jours, un autre mandataire parmi eux. Cette substitution fait l’objet d’un avenant précisant notamment la nouvelle organisation du groupement ainsi que la nouvelle répartition des prestations et de la rémunération afférente.</w:t>
      </w:r>
    </w:p>
    <w:p w14:paraId="70137139" w14:textId="77777777" w:rsidR="00DB19F5" w:rsidRPr="009C0868" w:rsidRDefault="00DB19F5" w:rsidP="00DB19F5">
      <w:pPr>
        <w:pStyle w:val="Article"/>
      </w:pPr>
      <w:bookmarkStart w:id="103" w:name="_Toc85720093"/>
      <w:bookmarkStart w:id="104" w:name="_Toc203056645"/>
      <w:r w:rsidRPr="009C0868">
        <w:lastRenderedPageBreak/>
        <w:t>Article 24 : Mode de communication entre les parties et développement durable</w:t>
      </w:r>
      <w:bookmarkEnd w:id="103"/>
      <w:bookmarkEnd w:id="104"/>
      <w:r w:rsidRPr="009C0868">
        <w:tab/>
      </w:r>
    </w:p>
    <w:p w14:paraId="34EB8A80" w14:textId="4F5C9579" w:rsidR="00DB19F5" w:rsidRPr="009C0868" w:rsidRDefault="00DB19F5" w:rsidP="00DB19F5">
      <w:r w:rsidRPr="009C0868">
        <w:t>Par dérogation à l’article 3.8 du CCAG-</w:t>
      </w:r>
      <w:r w:rsidR="00742ACF" w:rsidRPr="009C0868">
        <w:t>FCS</w:t>
      </w:r>
      <w:r w:rsidRPr="009C0868">
        <w:t xml:space="preserve">, le mode opératoire de communication entre les parties au marché ne se fait pas par ordre de service.  </w:t>
      </w:r>
    </w:p>
    <w:p w14:paraId="4B2D0E77" w14:textId="4EDD2896" w:rsidR="00DB19F5" w:rsidRPr="009C0868" w:rsidRDefault="00DB19F5" w:rsidP="00DB19F5">
      <w:r w:rsidRPr="009C0868">
        <w:t xml:space="preserve">Les communications entre le Titulaire et </w:t>
      </w:r>
      <w:r w:rsidR="00DD1017" w:rsidRPr="009C0868">
        <w:t>INRAE</w:t>
      </w:r>
      <w:r w:rsidRPr="009C0868">
        <w:t xml:space="preserve"> faisant courir un délai se feront par courrier électronique (courriel) avec demande d’accusé réception</w:t>
      </w:r>
      <w:r w:rsidR="003E4DF0" w:rsidRPr="009C0868">
        <w:t xml:space="preserve"> ou par le biais d’une plateforme </w:t>
      </w:r>
      <w:r w:rsidR="002F3821" w:rsidRPr="009C0868">
        <w:t>permettant la dématérialisation des échanges</w:t>
      </w:r>
      <w:r w:rsidRPr="009C0868">
        <w:t>.</w:t>
      </w:r>
    </w:p>
    <w:p w14:paraId="1A90CD64" w14:textId="77777777" w:rsidR="00DB19F5" w:rsidRPr="009C0868" w:rsidRDefault="00DB19F5" w:rsidP="00DB19F5">
      <w:r w:rsidRPr="009C0868">
        <w:t xml:space="preserve">Pour tout autre type de communication, les parties en choisissent librement le mode en privilégiant dans la mesure du possible le mode favorisant le respect de l’environnement, à savoir le mode électronique. </w:t>
      </w:r>
    </w:p>
    <w:p w14:paraId="402426DB" w14:textId="6089C5D7" w:rsidR="00DB19F5" w:rsidRPr="009C0868" w:rsidRDefault="00DB19F5" w:rsidP="00DB19F5">
      <w:r w:rsidRPr="009C0868">
        <w:t>De même, le Titulaire astreindra ses personnels, pour toute réunion physique ayant lieu dans le cadre de la mission, à se déplacer, dans la mesure du possible, au moyen des transports en commun</w:t>
      </w:r>
      <w:r w:rsidR="002F3821" w:rsidRPr="009C0868">
        <w:t xml:space="preserve"> ou tout autre mode de transport à faible impact environnemental</w:t>
      </w:r>
      <w:r w:rsidRPr="009C0868">
        <w:t>. Dans la mesure du possible la visioconférence sera privilégiée.</w:t>
      </w:r>
    </w:p>
    <w:p w14:paraId="45F37BDF" w14:textId="77777777" w:rsidR="00DB19F5" w:rsidRPr="009C0868" w:rsidRDefault="00DB19F5" w:rsidP="00DB19F5">
      <w:pPr>
        <w:pStyle w:val="Article"/>
      </w:pPr>
      <w:bookmarkStart w:id="105" w:name="_Toc85720094"/>
      <w:bookmarkStart w:id="106" w:name="_Toc203056646"/>
      <w:r w:rsidRPr="009C0868">
        <w:t xml:space="preserve">Article 25 : </w:t>
      </w:r>
      <w:bookmarkStart w:id="107" w:name="_Toc85720095"/>
      <w:bookmarkEnd w:id="105"/>
      <w:r w:rsidRPr="009C0868">
        <w:t>Loi applicable, différends et litiges</w:t>
      </w:r>
      <w:bookmarkEnd w:id="106"/>
      <w:bookmarkEnd w:id="107"/>
      <w:r w:rsidRPr="009C0868">
        <w:tab/>
      </w:r>
    </w:p>
    <w:p w14:paraId="28E3EB76" w14:textId="77777777" w:rsidR="00DB19F5" w:rsidRPr="009C0868" w:rsidRDefault="00DB19F5" w:rsidP="00DB19F5">
      <w:r w:rsidRPr="009C0868">
        <w:t>En cas de litige, la loi française est seule applicable. Les tribunaux français sont seuls compétents.</w:t>
      </w:r>
    </w:p>
    <w:p w14:paraId="4ACCD25A" w14:textId="77777777" w:rsidR="00DB19F5" w:rsidRPr="009C0868" w:rsidRDefault="00DB19F5" w:rsidP="00DB19F5">
      <w:r w:rsidRPr="009C0868">
        <w:t>Les correspondances relatives au marché sont rédigées en français.</w:t>
      </w:r>
    </w:p>
    <w:p w14:paraId="2EAEA149" w14:textId="77777777" w:rsidR="00DB19F5" w:rsidRPr="009C0868" w:rsidRDefault="00DB19F5" w:rsidP="00DB19F5">
      <w:r w:rsidRPr="009C0868">
        <w:t>Les parties s’efforcent de résoudre à l’amiable les contestations qui pourraient surgir de l’interprétation ou de l’exécution du présent marché.</w:t>
      </w:r>
    </w:p>
    <w:p w14:paraId="7C6E3825" w14:textId="77777777" w:rsidR="00DB19F5" w:rsidRPr="009C0868" w:rsidRDefault="00DB19F5" w:rsidP="00DB19F5">
      <w:r w:rsidRPr="009C0868">
        <w:t>En cas de différend né à l’occasion de l’exécution du présent marché, le tribunal administratif de Paris est seul compétent.</w:t>
      </w:r>
    </w:p>
    <w:p w14:paraId="2B6CE059" w14:textId="1189CF3D" w:rsidR="00DB19F5" w:rsidRPr="009C0868" w:rsidRDefault="00DB19F5" w:rsidP="00DB19F5">
      <w:pPr>
        <w:pStyle w:val="Article"/>
      </w:pPr>
      <w:bookmarkStart w:id="108" w:name="_Toc85720096"/>
      <w:bookmarkStart w:id="109" w:name="_Toc203056647"/>
      <w:r w:rsidRPr="009C0868">
        <w:t>Article 26 : Dérogations au CCAG-</w:t>
      </w:r>
      <w:bookmarkEnd w:id="108"/>
      <w:r w:rsidR="00742ACF" w:rsidRPr="009C0868">
        <w:t>FCS</w:t>
      </w:r>
      <w:bookmarkEnd w:id="109"/>
      <w:r w:rsidRPr="009C0868">
        <w:tab/>
      </w:r>
    </w:p>
    <w:p w14:paraId="0AE78862" w14:textId="77777777" w:rsidR="00DB19F5" w:rsidRPr="009C0868" w:rsidRDefault="00DB19F5" w:rsidP="00DB19F5">
      <w:r w:rsidRPr="009C0868">
        <w:t xml:space="preserve">Le présent marché déroge aux articles du CCAG-TIC suivants :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B19F5" w:rsidRPr="009C0868" w14:paraId="7B4E36CA" w14:textId="77777777" w:rsidTr="000A7BDC">
        <w:trPr>
          <w:trHeight w:val="262"/>
        </w:trPr>
        <w:tc>
          <w:tcPr>
            <w:tcW w:w="9067" w:type="dxa"/>
            <w:tcBorders>
              <w:top w:val="single" w:sz="4" w:space="0" w:color="auto"/>
              <w:left w:val="single" w:sz="4" w:space="0" w:color="auto"/>
              <w:bottom w:val="single" w:sz="4" w:space="0" w:color="auto"/>
              <w:right w:val="single" w:sz="4" w:space="0" w:color="auto"/>
            </w:tcBorders>
            <w:shd w:val="clear" w:color="auto" w:fill="03A3A6"/>
          </w:tcPr>
          <w:p w14:paraId="6F67C71B" w14:textId="77777777" w:rsidR="00DB19F5" w:rsidRPr="009C0868" w:rsidRDefault="00DB19F5" w:rsidP="00DB19F5">
            <w:pPr>
              <w:spacing w:after="0"/>
              <w:rPr>
                <w:color w:val="FFFFFF"/>
              </w:rPr>
            </w:pPr>
            <w:r w:rsidRPr="009C0868">
              <w:t>Dérogations au CCAG-TIC</w:t>
            </w:r>
          </w:p>
        </w:tc>
      </w:tr>
      <w:tr w:rsidR="00DB19F5" w:rsidRPr="009C0868" w14:paraId="3C8E1831" w14:textId="77777777" w:rsidTr="000A7BDC">
        <w:trPr>
          <w:trHeight w:val="216"/>
        </w:trPr>
        <w:tc>
          <w:tcPr>
            <w:tcW w:w="9067" w:type="dxa"/>
            <w:shd w:val="clear" w:color="auto" w:fill="auto"/>
          </w:tcPr>
          <w:p w14:paraId="0298D773" w14:textId="23E8222F" w:rsidR="00DB19F5" w:rsidRPr="009C0868" w:rsidRDefault="00DB19F5" w:rsidP="00DB19F5">
            <w:pPr>
              <w:spacing w:after="0"/>
            </w:pPr>
            <w:r w:rsidRPr="009C0868">
              <w:t>Article 3.2 concernant le point de départ des délais contractuels exprimés en heures ;</w:t>
            </w:r>
          </w:p>
        </w:tc>
      </w:tr>
      <w:tr w:rsidR="00DB19F5" w:rsidRPr="009C0868" w14:paraId="49949D93" w14:textId="77777777" w:rsidTr="000A7BDC">
        <w:trPr>
          <w:trHeight w:val="216"/>
        </w:trPr>
        <w:tc>
          <w:tcPr>
            <w:tcW w:w="9067" w:type="dxa"/>
            <w:shd w:val="clear" w:color="auto" w:fill="auto"/>
          </w:tcPr>
          <w:p w14:paraId="3242D93C" w14:textId="503AA6C1" w:rsidR="00DB19F5" w:rsidRPr="009C0868" w:rsidRDefault="00DB19F5" w:rsidP="00DB19F5">
            <w:pPr>
              <w:spacing w:after="0"/>
            </w:pPr>
            <w:r w:rsidRPr="009C0868">
              <w:t>Article 3.7 concernant les observations sur bon de commande ;</w:t>
            </w:r>
          </w:p>
        </w:tc>
      </w:tr>
      <w:tr w:rsidR="00DB19F5" w:rsidRPr="009C0868" w14:paraId="46584BD5" w14:textId="77777777" w:rsidTr="000A7BDC">
        <w:trPr>
          <w:trHeight w:val="216"/>
        </w:trPr>
        <w:tc>
          <w:tcPr>
            <w:tcW w:w="9067" w:type="dxa"/>
            <w:shd w:val="clear" w:color="auto" w:fill="auto"/>
          </w:tcPr>
          <w:p w14:paraId="656DF4E1" w14:textId="77777777" w:rsidR="00DB19F5" w:rsidRPr="009C0868" w:rsidRDefault="00DB19F5" w:rsidP="00DB19F5">
            <w:pPr>
              <w:spacing w:after="0"/>
            </w:pPr>
            <w:r w:rsidRPr="009C0868">
              <w:t>Article 3.8 concernant le mode de communication des parties ;</w:t>
            </w:r>
          </w:p>
        </w:tc>
      </w:tr>
      <w:tr w:rsidR="00DB19F5" w:rsidRPr="009C0868" w14:paraId="7DC1BB9A" w14:textId="77777777" w:rsidTr="000A7BDC">
        <w:trPr>
          <w:trHeight w:val="216"/>
        </w:trPr>
        <w:tc>
          <w:tcPr>
            <w:tcW w:w="9067" w:type="dxa"/>
            <w:shd w:val="clear" w:color="auto" w:fill="auto"/>
          </w:tcPr>
          <w:p w14:paraId="4461FA07" w14:textId="77777777" w:rsidR="00DB19F5" w:rsidRPr="009C0868" w:rsidRDefault="00DB19F5" w:rsidP="00DB19F5">
            <w:pPr>
              <w:spacing w:after="0"/>
            </w:pPr>
            <w:r w:rsidRPr="009C0868">
              <w:t>Article 4.1 concernant l’ordre des pièces contractuelles ;</w:t>
            </w:r>
          </w:p>
        </w:tc>
      </w:tr>
      <w:tr w:rsidR="00DB19F5" w:rsidRPr="009C0868" w14:paraId="19007532" w14:textId="77777777" w:rsidTr="000A7BDC">
        <w:trPr>
          <w:trHeight w:val="216"/>
        </w:trPr>
        <w:tc>
          <w:tcPr>
            <w:tcW w:w="9067" w:type="dxa"/>
            <w:shd w:val="clear" w:color="auto" w:fill="auto"/>
          </w:tcPr>
          <w:p w14:paraId="0C46F3B7" w14:textId="2B7F5183" w:rsidR="00DB19F5" w:rsidRPr="009C0868" w:rsidRDefault="00DB19F5" w:rsidP="00DB19F5">
            <w:pPr>
              <w:spacing w:after="0"/>
            </w:pPr>
            <w:r w:rsidRPr="009C0868">
              <w:t>Articles 5.2, 6 et 7 concernant l’application d’une nouvelle législation ;</w:t>
            </w:r>
          </w:p>
        </w:tc>
      </w:tr>
      <w:tr w:rsidR="00DB19F5" w:rsidRPr="009C0868" w14:paraId="3535DB77" w14:textId="77777777" w:rsidTr="000A7BDC">
        <w:trPr>
          <w:trHeight w:val="216"/>
        </w:trPr>
        <w:tc>
          <w:tcPr>
            <w:tcW w:w="9067" w:type="dxa"/>
            <w:shd w:val="clear" w:color="auto" w:fill="auto"/>
          </w:tcPr>
          <w:p w14:paraId="419CBE1B" w14:textId="766CF21E" w:rsidR="00DB19F5" w:rsidRPr="009C0868" w:rsidRDefault="00DB19F5" w:rsidP="00DB19F5">
            <w:pPr>
              <w:spacing w:after="0"/>
            </w:pPr>
            <w:r w:rsidRPr="009C0868">
              <w:t>Article 10 concernant la forme des prix, l’arrondi de la révision, le prix de règlement applicable et le prix initial</w:t>
            </w:r>
          </w:p>
        </w:tc>
      </w:tr>
      <w:tr w:rsidR="00DB19F5" w:rsidRPr="009C0868" w14:paraId="6F94C7D3" w14:textId="77777777" w:rsidTr="000A7BDC">
        <w:trPr>
          <w:trHeight w:val="216"/>
        </w:trPr>
        <w:tc>
          <w:tcPr>
            <w:tcW w:w="9067" w:type="dxa"/>
            <w:shd w:val="clear" w:color="auto" w:fill="auto"/>
          </w:tcPr>
          <w:p w14:paraId="6E312CE9" w14:textId="7D410CD1" w:rsidR="00DB19F5" w:rsidRPr="009C0868" w:rsidRDefault="00DB19F5" w:rsidP="00DB19F5">
            <w:pPr>
              <w:spacing w:after="0"/>
            </w:pPr>
            <w:r w:rsidRPr="009C0868">
              <w:t>Article 11.5 sur la périodicité de facturation des prestations continues</w:t>
            </w:r>
          </w:p>
        </w:tc>
      </w:tr>
      <w:tr w:rsidR="00DB19F5" w:rsidRPr="009C0868" w14:paraId="0336A378" w14:textId="77777777" w:rsidTr="000A7BDC">
        <w:trPr>
          <w:trHeight w:val="216"/>
        </w:trPr>
        <w:tc>
          <w:tcPr>
            <w:tcW w:w="9067" w:type="dxa"/>
            <w:shd w:val="clear" w:color="auto" w:fill="auto"/>
          </w:tcPr>
          <w:p w14:paraId="39C2DA1F" w14:textId="72B462DE" w:rsidR="00DB19F5" w:rsidRPr="009C0868" w:rsidRDefault="00DB19F5" w:rsidP="00DB19F5">
            <w:pPr>
              <w:spacing w:after="0"/>
            </w:pPr>
            <w:r w:rsidRPr="009C0868">
              <w:t>Article 12 concernant le paiement des cotraitants, leur facturation et leurs réclamations</w:t>
            </w:r>
          </w:p>
        </w:tc>
      </w:tr>
      <w:tr w:rsidR="00DB19F5" w:rsidRPr="009C0868" w14:paraId="7ADC8430" w14:textId="77777777" w:rsidTr="000A7BDC">
        <w:trPr>
          <w:trHeight w:val="216"/>
        </w:trPr>
        <w:tc>
          <w:tcPr>
            <w:tcW w:w="9067" w:type="dxa"/>
            <w:shd w:val="clear" w:color="auto" w:fill="auto"/>
          </w:tcPr>
          <w:p w14:paraId="6229DBA7" w14:textId="2FBF292F" w:rsidR="00DB19F5" w:rsidRPr="009C0868" w:rsidRDefault="00DB19F5" w:rsidP="00DB19F5">
            <w:pPr>
              <w:spacing w:after="0"/>
            </w:pPr>
            <w:r w:rsidRPr="009C0868">
              <w:t xml:space="preserve">Article 13.2.4 concernant la date de fin des prestations en fin de </w:t>
            </w:r>
            <w:r w:rsidR="00742ACF" w:rsidRPr="009C0868">
              <w:t xml:space="preserve">validité du </w:t>
            </w:r>
            <w:r w:rsidRPr="009C0868">
              <w:t>marché</w:t>
            </w:r>
          </w:p>
        </w:tc>
      </w:tr>
      <w:tr w:rsidR="00DB19F5" w:rsidRPr="009C0868" w14:paraId="2E95B624" w14:textId="77777777" w:rsidTr="000A7BDC">
        <w:trPr>
          <w:trHeight w:val="216"/>
        </w:trPr>
        <w:tc>
          <w:tcPr>
            <w:tcW w:w="9067" w:type="dxa"/>
            <w:shd w:val="clear" w:color="auto" w:fill="auto"/>
          </w:tcPr>
          <w:p w14:paraId="78C81334" w14:textId="77777777" w:rsidR="00DB19F5" w:rsidRPr="009C0868" w:rsidRDefault="00DB19F5" w:rsidP="00DB19F5">
            <w:pPr>
              <w:spacing w:after="0"/>
            </w:pPr>
            <w:r w:rsidRPr="009C0868">
              <w:t>Article 13.3 concernant la prolongation des délais d’exécution</w:t>
            </w:r>
          </w:p>
        </w:tc>
      </w:tr>
      <w:tr w:rsidR="00DB19F5" w:rsidRPr="009C0868" w14:paraId="089E4FB0" w14:textId="77777777" w:rsidTr="000A7BDC">
        <w:trPr>
          <w:trHeight w:val="216"/>
        </w:trPr>
        <w:tc>
          <w:tcPr>
            <w:tcW w:w="9067" w:type="dxa"/>
            <w:shd w:val="clear" w:color="auto" w:fill="auto"/>
          </w:tcPr>
          <w:p w14:paraId="40794D7B" w14:textId="77777777" w:rsidR="00DB19F5" w:rsidRPr="009C0868" w:rsidRDefault="00DB19F5" w:rsidP="00DB19F5">
            <w:pPr>
              <w:spacing w:after="0"/>
            </w:pPr>
            <w:r w:rsidRPr="009C0868">
              <w:t>Article 14 concernant les pénalités ;</w:t>
            </w:r>
          </w:p>
        </w:tc>
      </w:tr>
      <w:tr w:rsidR="00DB19F5" w:rsidRPr="009C0868" w14:paraId="5B6C1A6B" w14:textId="77777777" w:rsidTr="000A7BDC">
        <w:trPr>
          <w:trHeight w:val="216"/>
        </w:trPr>
        <w:tc>
          <w:tcPr>
            <w:tcW w:w="9067" w:type="dxa"/>
            <w:shd w:val="clear" w:color="auto" w:fill="auto"/>
          </w:tcPr>
          <w:p w14:paraId="3C63CAE9" w14:textId="1A06E57E" w:rsidR="00DB19F5" w:rsidRPr="009C0868" w:rsidRDefault="00DB19F5" w:rsidP="00DB19F5">
            <w:pPr>
              <w:spacing w:after="0"/>
            </w:pPr>
            <w:r w:rsidRPr="009C0868">
              <w:t>Article</w:t>
            </w:r>
            <w:r w:rsidR="00742ACF" w:rsidRPr="009C0868">
              <w:t>s</w:t>
            </w:r>
            <w:r w:rsidRPr="009C0868">
              <w:t xml:space="preserve"> 16 et 20 concernant le caractère obligatoire des pénalités</w:t>
            </w:r>
          </w:p>
        </w:tc>
      </w:tr>
      <w:tr w:rsidR="00DB19F5" w:rsidRPr="009C0868" w14:paraId="5F06B17C" w14:textId="77777777" w:rsidTr="000A7BDC">
        <w:trPr>
          <w:trHeight w:val="216"/>
        </w:trPr>
        <w:tc>
          <w:tcPr>
            <w:tcW w:w="9067" w:type="dxa"/>
            <w:shd w:val="clear" w:color="auto" w:fill="auto"/>
          </w:tcPr>
          <w:p w14:paraId="08B691DE" w14:textId="1AD04149" w:rsidR="00DB19F5" w:rsidRPr="009C0868" w:rsidRDefault="00DB19F5" w:rsidP="00DB19F5">
            <w:pPr>
              <w:spacing w:after="0"/>
            </w:pPr>
            <w:r w:rsidRPr="009C0868">
              <w:t>Article 30 concernant la présence obligatoire du titulaire lors des vérifications</w:t>
            </w:r>
          </w:p>
        </w:tc>
      </w:tr>
      <w:tr w:rsidR="00DB19F5" w:rsidRPr="009C0868" w14:paraId="403712F5" w14:textId="77777777" w:rsidTr="000A7BDC">
        <w:trPr>
          <w:trHeight w:val="216"/>
        </w:trPr>
        <w:tc>
          <w:tcPr>
            <w:tcW w:w="9067" w:type="dxa"/>
            <w:shd w:val="clear" w:color="auto" w:fill="auto"/>
          </w:tcPr>
          <w:p w14:paraId="1ED3D8F6" w14:textId="252EB6C5" w:rsidR="00DB19F5" w:rsidRPr="009C0868" w:rsidRDefault="00DB19F5" w:rsidP="00DB19F5">
            <w:pPr>
              <w:spacing w:after="0"/>
            </w:pPr>
            <w:r w:rsidRPr="009C0868">
              <w:t>Article 3</w:t>
            </w:r>
            <w:r w:rsidR="00225CC8" w:rsidRPr="009C0868">
              <w:t>0</w:t>
            </w:r>
            <w:r w:rsidRPr="009C0868">
              <w:t xml:space="preserve"> concernant le délai de remise des prestations mises au point</w:t>
            </w:r>
          </w:p>
        </w:tc>
      </w:tr>
      <w:tr w:rsidR="00DB19F5" w:rsidRPr="009C0868" w14:paraId="488BBA44" w14:textId="77777777" w:rsidTr="000A7BDC">
        <w:trPr>
          <w:trHeight w:val="216"/>
        </w:trPr>
        <w:tc>
          <w:tcPr>
            <w:tcW w:w="9067" w:type="dxa"/>
            <w:shd w:val="clear" w:color="auto" w:fill="auto"/>
          </w:tcPr>
          <w:p w14:paraId="438B0D58" w14:textId="4A54E653" w:rsidR="00DB19F5" w:rsidRPr="009C0868" w:rsidRDefault="00DB19F5" w:rsidP="00DB19F5">
            <w:pPr>
              <w:spacing w:after="0"/>
            </w:pPr>
            <w:r w:rsidRPr="009C0868">
              <w:t xml:space="preserve">Article </w:t>
            </w:r>
            <w:r w:rsidR="00225CC8" w:rsidRPr="009C0868">
              <w:t>41</w:t>
            </w:r>
            <w:r w:rsidRPr="009C0868">
              <w:t xml:space="preserve"> concernant la résiliation pour faute du titulaire</w:t>
            </w:r>
          </w:p>
        </w:tc>
      </w:tr>
      <w:tr w:rsidR="00DB19F5" w:rsidRPr="009C0868" w14:paraId="4B8FBAA1" w14:textId="77777777" w:rsidTr="000A7BDC">
        <w:trPr>
          <w:trHeight w:val="216"/>
        </w:trPr>
        <w:tc>
          <w:tcPr>
            <w:tcW w:w="9067" w:type="dxa"/>
            <w:shd w:val="clear" w:color="auto" w:fill="auto"/>
          </w:tcPr>
          <w:p w14:paraId="3DBB0A87" w14:textId="3E0C6ACD" w:rsidR="00DB19F5" w:rsidRPr="009C0868" w:rsidRDefault="00DB19F5" w:rsidP="00DB19F5">
            <w:pPr>
              <w:spacing w:after="0"/>
            </w:pPr>
            <w:r w:rsidRPr="009C0868">
              <w:t xml:space="preserve">Article </w:t>
            </w:r>
            <w:r w:rsidR="00225CC8" w:rsidRPr="009C0868">
              <w:t>45.3</w:t>
            </w:r>
            <w:r w:rsidRPr="009C0868">
              <w:t xml:space="preserve"> concernant la transmission du marché de substitution au titulaire défaillant</w:t>
            </w:r>
          </w:p>
        </w:tc>
      </w:tr>
      <w:tr w:rsidR="00DB19F5" w:rsidRPr="009C0868" w14:paraId="2A0EACDB" w14:textId="77777777" w:rsidTr="000A7BDC">
        <w:trPr>
          <w:trHeight w:val="216"/>
        </w:trPr>
        <w:tc>
          <w:tcPr>
            <w:tcW w:w="9067" w:type="dxa"/>
            <w:shd w:val="clear" w:color="auto" w:fill="auto"/>
          </w:tcPr>
          <w:p w14:paraId="63F7874E" w14:textId="1EAA37BC" w:rsidR="00DB19F5" w:rsidRPr="009C0868" w:rsidRDefault="00DB19F5" w:rsidP="00DB19F5">
            <w:pPr>
              <w:spacing w:after="0"/>
            </w:pPr>
            <w:r w:rsidRPr="009C0868">
              <w:t xml:space="preserve">Article </w:t>
            </w:r>
            <w:r w:rsidR="00225CC8" w:rsidRPr="009C0868">
              <w:t>46</w:t>
            </w:r>
            <w:r w:rsidRPr="009C0868">
              <w:t xml:space="preserve"> concernant le recours à un comité consultatif de règlement à l’amiable</w:t>
            </w:r>
          </w:p>
        </w:tc>
      </w:tr>
    </w:tbl>
    <w:p w14:paraId="100A0828" w14:textId="77777777" w:rsidR="00DB19F5" w:rsidRPr="009C0868" w:rsidRDefault="00DB19F5" w:rsidP="00DB19F5">
      <w:pPr>
        <w:sectPr w:rsidR="00DB19F5" w:rsidRPr="009C0868" w:rsidSect="00300C42">
          <w:footerReference w:type="first" r:id="rId26"/>
          <w:pgSz w:w="11906" w:h="16838"/>
          <w:pgMar w:top="1466" w:right="1412" w:bottom="715" w:left="1310" w:header="720" w:footer="720" w:gutter="0"/>
          <w:cols w:space="720"/>
          <w:docGrid w:linePitch="360"/>
        </w:sectPr>
      </w:pPr>
    </w:p>
    <w:p w14:paraId="6BE79BA7" w14:textId="77777777" w:rsidR="00DB19F5" w:rsidRPr="009C0868" w:rsidRDefault="00DB19F5" w:rsidP="000A7BDC">
      <w:pPr>
        <w:pStyle w:val="Article"/>
        <w:tabs>
          <w:tab w:val="clear" w:pos="9184"/>
          <w:tab w:val="right" w:pos="9072"/>
        </w:tabs>
      </w:pPr>
      <w:bookmarkStart w:id="110" w:name="_Toc203056648"/>
      <w:r w:rsidRPr="009C0868">
        <w:lastRenderedPageBreak/>
        <w:t>Annexe 1 : Documents relatifs à la clause sociale – Action de formation sous statut scolaire au bénéfice de jeunes en situation de décrochage scolaire</w:t>
      </w:r>
      <w:bookmarkEnd w:id="110"/>
      <w:r w:rsidRPr="009C0868">
        <w:tab/>
        <w:t xml:space="preserve"> </w:t>
      </w:r>
    </w:p>
    <w:p w14:paraId="2F4B4D8E" w14:textId="77777777" w:rsidR="00DB19F5" w:rsidRPr="009C0868" w:rsidRDefault="00DB19F5" w:rsidP="000A7BDC">
      <w:pPr>
        <w:pStyle w:val="Sousarticle"/>
        <w:tabs>
          <w:tab w:val="clear" w:pos="9184"/>
          <w:tab w:val="right" w:pos="9072"/>
        </w:tabs>
      </w:pPr>
      <w:bookmarkStart w:id="111" w:name="_Toc203056649"/>
      <w:r w:rsidRPr="009C0868">
        <w:t>Annexe 1.1 : Fiche entreprise relative à la clause sociale de lutte contre le décrochage scolaire (cadre de réponse)</w:t>
      </w:r>
      <w:bookmarkEnd w:id="111"/>
      <w:r w:rsidRPr="009C0868">
        <w:tab/>
      </w:r>
    </w:p>
    <w:p w14:paraId="76EB0C09" w14:textId="77777777" w:rsidR="00DB19F5" w:rsidRPr="009C0868" w:rsidRDefault="00DB19F5" w:rsidP="00DB19F5">
      <w:r w:rsidRPr="009C0868">
        <w:t xml:space="preserve">L’annexe 1.1 est située dans le dossier de consultation aux entreprises, elle est nommée : </w:t>
      </w:r>
    </w:p>
    <w:p w14:paraId="3239B21A" w14:textId="22BD5A3E" w:rsidR="00DB19F5" w:rsidRPr="009C0868" w:rsidRDefault="00CA2B37" w:rsidP="00DB19F5">
      <w:proofErr w:type="spellStart"/>
      <w:r w:rsidRPr="009C0868">
        <w:t>CCAP_</w:t>
      </w:r>
      <w:r w:rsidR="00DB19F5" w:rsidRPr="009C0868">
        <w:t>Annexe</w:t>
      </w:r>
      <w:proofErr w:type="spellEnd"/>
      <w:r w:rsidR="00DB19F5" w:rsidRPr="009C0868">
        <w:t xml:space="preserve"> 1-Fiche </w:t>
      </w:r>
      <w:proofErr w:type="spellStart"/>
      <w:r w:rsidR="00DB19F5" w:rsidRPr="009C0868">
        <w:t>entreprise_Clause-sociale_Cadre</w:t>
      </w:r>
      <w:proofErr w:type="spellEnd"/>
      <w:r w:rsidR="00DB19F5" w:rsidRPr="009C0868">
        <w:t xml:space="preserve"> de réponse</w:t>
      </w:r>
    </w:p>
    <w:p w14:paraId="6A725A99" w14:textId="77777777" w:rsidR="00DB19F5" w:rsidRPr="009C0868" w:rsidRDefault="00DB19F5" w:rsidP="00DB19F5">
      <w:pPr>
        <w:pStyle w:val="Sousarticle"/>
      </w:pPr>
      <w:bookmarkStart w:id="112" w:name="_Toc203056650"/>
      <w:r w:rsidRPr="009C0868">
        <w:t>Annexe 1.2 : Exemples de fiches entreprises complétées</w:t>
      </w:r>
      <w:bookmarkEnd w:id="112"/>
      <w:r w:rsidRPr="009C0868">
        <w:tab/>
      </w:r>
    </w:p>
    <w:p w14:paraId="400A808A" w14:textId="0B9FF002" w:rsidR="00DB19F5" w:rsidRPr="009C0868" w:rsidRDefault="00DB19F5" w:rsidP="00DB19F5">
      <w:r w:rsidRPr="009C0868">
        <w:t xml:space="preserve">A toutes fins utiles, vous trouverez en annexe une aide avec des fiches entreprises déjà complétées, Annexe </w:t>
      </w:r>
      <w:r w:rsidR="00CA2B37" w:rsidRPr="009C0868">
        <w:t>CCAP_</w:t>
      </w:r>
      <w:r w:rsidRPr="009C0868">
        <w:t xml:space="preserve">1.2-Exemples de fiche </w:t>
      </w:r>
      <w:proofErr w:type="spellStart"/>
      <w:r w:rsidRPr="009C0868">
        <w:t>entreprise_Clause</w:t>
      </w:r>
      <w:proofErr w:type="spellEnd"/>
      <w:r w:rsidRPr="009C0868">
        <w:t>-sociale</w:t>
      </w:r>
    </w:p>
    <w:p w14:paraId="6DF2099E" w14:textId="77777777" w:rsidR="00DB19F5" w:rsidRPr="009C0868" w:rsidRDefault="00DB19F5" w:rsidP="00DB19F5">
      <w:pPr>
        <w:pStyle w:val="Sousarticle"/>
      </w:pPr>
      <w:bookmarkStart w:id="113" w:name="_Toc203056651"/>
      <w:r w:rsidRPr="009C0868">
        <w:t>Annexe 1.3 : Bilan croisé</w:t>
      </w:r>
      <w:bookmarkEnd w:id="113"/>
      <w:r w:rsidRPr="009C0868">
        <w:tab/>
      </w:r>
    </w:p>
    <w:p w14:paraId="7967EA48" w14:textId="239E1376" w:rsidR="00DB19F5" w:rsidRPr="009C0868" w:rsidRDefault="00DB19F5" w:rsidP="00DB19F5">
      <w:r w:rsidRPr="009C0868">
        <w:t>A la fin d’issue de la période le tuteur pédagogique et le référent « entreprise » réalisent un bilan croisé faisant état du résultat de la clause sociale et attestant de la bonne exécution de la clause sociale par le titulaire. Le cadre à remplir est situé en annexe.</w:t>
      </w:r>
      <w:bookmarkEnd w:id="1"/>
      <w:r w:rsidR="002F3821" w:rsidRPr="009C0868">
        <w:t xml:space="preserve"> Il est nommé : </w:t>
      </w:r>
    </w:p>
    <w:p w14:paraId="025D575C" w14:textId="15233C68" w:rsidR="002F3821" w:rsidRPr="00DB19F5" w:rsidRDefault="00CA2B37" w:rsidP="00DB19F5">
      <w:r w:rsidRPr="009C0868">
        <w:t>CCAP_</w:t>
      </w:r>
      <w:r w:rsidR="002F3821" w:rsidRPr="009C0868">
        <w:t>Annexe 1.3-Bilan croisé</w:t>
      </w:r>
    </w:p>
    <w:p w14:paraId="2293BDF9" w14:textId="77777777" w:rsidR="00DB19F5" w:rsidRPr="00DB19F5" w:rsidRDefault="00DB19F5" w:rsidP="00DB19F5"/>
    <w:p w14:paraId="18EBD000" w14:textId="16F1425A" w:rsidR="00500191" w:rsidRDefault="00500191" w:rsidP="00DB19F5"/>
    <w:sectPr w:rsidR="00500191">
      <w:pgSz w:w="11906" w:h="16838"/>
      <w:pgMar w:top="1466" w:right="1412" w:bottom="715" w:left="131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31F97" w14:textId="77777777" w:rsidR="008748BC" w:rsidRDefault="008748BC" w:rsidP="00DB19F5">
      <w:pPr>
        <w:spacing w:after="0" w:line="240" w:lineRule="auto"/>
      </w:pPr>
      <w:r>
        <w:separator/>
      </w:r>
    </w:p>
  </w:endnote>
  <w:endnote w:type="continuationSeparator" w:id="0">
    <w:p w14:paraId="4A9FBA97" w14:textId="77777777" w:rsidR="008748BC" w:rsidRDefault="008748BC" w:rsidP="00DB1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76032" w14:textId="77777777" w:rsidR="000114C6" w:rsidRDefault="000114C6" w:rsidP="00DB19F5">
    <w:r>
      <w:t xml:space="preserve"> </w:t>
    </w:r>
  </w:p>
  <w:p w14:paraId="75221F80" w14:textId="77777777" w:rsidR="000114C6" w:rsidRDefault="000114C6" w:rsidP="00DB19F5">
    <w:r>
      <w:t xml:space="preserve">2020_INRAE_SI IMMO_CCAP </w:t>
    </w:r>
    <w:r>
      <w:tab/>
      <w:t xml:space="preserve">Page </w:t>
    </w:r>
    <w:r>
      <w:fldChar w:fldCharType="begin"/>
    </w:r>
    <w:r>
      <w:instrText xml:space="preserve"> PAGE   \* MERGEFORMAT </w:instrText>
    </w:r>
    <w:r>
      <w:fldChar w:fldCharType="separate"/>
    </w:r>
    <w:r>
      <w:t>2</w:t>
    </w:r>
    <w:r>
      <w:fldChar w:fldCharType="end"/>
    </w:r>
    <w:r>
      <w:t xml:space="preserve"> sur </w:t>
    </w:r>
    <w:r w:rsidR="008748BC">
      <w:fldChar w:fldCharType="begin"/>
    </w:r>
    <w:r w:rsidR="008748BC">
      <w:instrText>NUMPAGES \* MERGEFORMAT</w:instrText>
    </w:r>
    <w:r w:rsidR="008748BC">
      <w:fldChar w:fldCharType="separate"/>
    </w:r>
    <w:r>
      <w:rPr>
        <w:noProof/>
      </w:rPr>
      <w:t>30</w:t>
    </w:r>
    <w:r w:rsidR="008748BC">
      <w:rPr>
        <w:noProof/>
      </w:rPr>
      <w:fldChar w:fldCharType="end"/>
    </w:r>
    <w:r>
      <w:t xml:space="preserve"> </w:t>
    </w:r>
  </w:p>
  <w:p w14:paraId="391F5A53" w14:textId="77777777" w:rsidR="000114C6" w:rsidRDefault="000114C6" w:rsidP="00DB19F5">
    <w:r>
      <w:t xml:space="preserve"> </w:t>
    </w:r>
  </w:p>
  <w:p w14:paraId="02D9007E" w14:textId="77777777" w:rsidR="000114C6" w:rsidRDefault="000114C6" w:rsidP="00DB19F5">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FBEC0" w14:textId="77777777" w:rsidR="000114C6" w:rsidRDefault="000114C6" w:rsidP="00DB19F5">
    <w:r>
      <w:rPr>
        <w:noProof/>
      </w:rPr>
      <mc:AlternateContent>
        <mc:Choice Requires="wps">
          <w:drawing>
            <wp:anchor distT="0" distB="0" distL="114300" distR="114300" simplePos="0" relativeHeight="251659264" behindDoc="0" locked="0" layoutInCell="1" allowOverlap="1" wp14:anchorId="41D3D51C" wp14:editId="76A374CD">
              <wp:simplePos x="0" y="0"/>
              <wp:positionH relativeFrom="margin">
                <wp:align>right</wp:align>
              </wp:positionH>
              <wp:positionV relativeFrom="paragraph">
                <wp:posOffset>104140</wp:posOffset>
              </wp:positionV>
              <wp:extent cx="5819775" cy="9525"/>
              <wp:effectExtent l="0" t="0" r="9525" b="9525"/>
              <wp:wrapNone/>
              <wp:docPr id="1"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E718EFF" id="Connecteur droit 9"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7.05pt,8.2pt" to="865.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" strokecolor="#03a3a6" strokeweight="1pt">
              <v:stroke joinstyle="miter"/>
              <o:lock v:ext="edit" shapetype="f"/>
              <w10:wrap anchorx="margin"/>
            </v:line>
          </w:pict>
        </mc:Fallback>
      </mc:AlternateContent>
    </w:r>
    <w:r>
      <w:t xml:space="preserve"> </w:t>
    </w:r>
    <w:r>
      <w:tab/>
    </w:r>
  </w:p>
  <w:p w14:paraId="49857ABB" w14:textId="77777777" w:rsidR="000114C6" w:rsidRDefault="000114C6" w:rsidP="00DB19F5"/>
  <w:p w14:paraId="20C22D81" w14:textId="77777777" w:rsidR="000114C6" w:rsidRPr="00051F24" w:rsidRDefault="000114C6" w:rsidP="00DB19F5">
    <w:r w:rsidRPr="00051F24">
      <w:t xml:space="preserve">2022_Mutualisation-stockage_Cahier des clauses administratives particulières (CCAP) </w:t>
    </w:r>
    <w:r w:rsidRPr="00051F24">
      <w:tab/>
      <w:t xml:space="preserve">Page </w:t>
    </w:r>
    <w:r w:rsidRPr="00051F24">
      <w:fldChar w:fldCharType="begin"/>
    </w:r>
    <w:r w:rsidRPr="00051F24">
      <w:instrText xml:space="preserve"> PAGE   \* MERGEFORMAT </w:instrText>
    </w:r>
    <w:r w:rsidRPr="00051F24">
      <w:rPr>
        <w:szCs w:val="22"/>
      </w:rPr>
      <w:fldChar w:fldCharType="separate"/>
    </w:r>
    <w:r>
      <w:rPr>
        <w:noProof/>
      </w:rPr>
      <w:t>5</w:t>
    </w:r>
    <w:r w:rsidRPr="00051F24">
      <w:fldChar w:fldCharType="end"/>
    </w:r>
    <w:r w:rsidRPr="00051F24">
      <w:t xml:space="preserve"> sur </w:t>
    </w:r>
    <w:r w:rsidR="008748BC">
      <w:fldChar w:fldCharType="begin"/>
    </w:r>
    <w:r w:rsidR="008748BC">
      <w:instrText xml:space="preserve"> NUMPAGES   \* MERGEFORMAT </w:instrText>
    </w:r>
    <w:r w:rsidR="008748BC">
      <w:fldChar w:fldCharType="separate"/>
    </w:r>
    <w:r>
      <w:rPr>
        <w:noProof/>
      </w:rPr>
      <w:t>30</w:t>
    </w:r>
    <w:r w:rsidR="008748BC">
      <w:rPr>
        <w:noProof/>
      </w:rPr>
      <w:fldChar w:fldCharType="end"/>
    </w:r>
    <w:r w:rsidRPr="00051F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93B91" w14:textId="77777777" w:rsidR="000114C6" w:rsidRPr="00DB19F5" w:rsidRDefault="000114C6" w:rsidP="00DB19F5">
    <w:pPr>
      <w:tabs>
        <w:tab w:val="right" w:pos="9184"/>
      </w:tabs>
      <w:spacing w:after="0"/>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ACE59" w14:textId="77777777" w:rsidR="000114C6" w:rsidRPr="00051F24" w:rsidRDefault="000114C6" w:rsidP="00DB19F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45774" w14:textId="77777777" w:rsidR="000114C6" w:rsidRDefault="000114C6" w:rsidP="00DB19F5">
    <w:r>
      <w:rPr>
        <w:noProof/>
      </w:rPr>
      <mc:AlternateContent>
        <mc:Choice Requires="wps">
          <w:drawing>
            <wp:anchor distT="0" distB="0" distL="114300" distR="114300" simplePos="0" relativeHeight="251664384" behindDoc="0" locked="0" layoutInCell="1" allowOverlap="1" wp14:anchorId="702A4D58" wp14:editId="21E62C8C">
              <wp:simplePos x="0" y="0"/>
              <wp:positionH relativeFrom="margin">
                <wp:align>right</wp:align>
              </wp:positionH>
              <wp:positionV relativeFrom="paragraph">
                <wp:posOffset>104140</wp:posOffset>
              </wp:positionV>
              <wp:extent cx="5819775" cy="9525"/>
              <wp:effectExtent l="0" t="0" r="9525" b="9525"/>
              <wp:wrapNone/>
              <wp:docPr id="4"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30E2D0" id="Connecteur droit 9" o:spid="_x0000_s1026" style="position:absolute;flip:y;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7.05pt,8.2pt" to="865.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" strokecolor="#03a3a6" strokeweight="1pt">
              <v:stroke joinstyle="miter"/>
              <o:lock v:ext="edit" shapetype="f"/>
              <w10:wrap anchorx="margin"/>
            </v:line>
          </w:pict>
        </mc:Fallback>
      </mc:AlternateContent>
    </w:r>
  </w:p>
  <w:p w14:paraId="260BE033" w14:textId="74D7399B" w:rsidR="000114C6" w:rsidRPr="00DB19F5" w:rsidRDefault="000114C6" w:rsidP="00DB19F5">
    <w:pPr>
      <w:tabs>
        <w:tab w:val="right" w:pos="9184"/>
      </w:tabs>
      <w:spacing w:after="0"/>
      <w:rPr>
        <w:sz w:val="16"/>
        <w:szCs w:val="16"/>
      </w:rPr>
    </w:pPr>
    <w:r w:rsidRPr="00DB19F5">
      <w:rPr>
        <w:sz w:val="16"/>
        <w:szCs w:val="16"/>
      </w:rPr>
      <w:t>202</w:t>
    </w:r>
    <w:r>
      <w:rPr>
        <w:sz w:val="16"/>
        <w:szCs w:val="16"/>
      </w:rPr>
      <w:t>5</w:t>
    </w:r>
    <w:r w:rsidRPr="00DB19F5">
      <w:rPr>
        <w:sz w:val="16"/>
        <w:szCs w:val="16"/>
      </w:rPr>
      <w:t>_</w:t>
    </w:r>
    <w:r>
      <w:rPr>
        <w:sz w:val="16"/>
        <w:szCs w:val="16"/>
      </w:rPr>
      <w:t>INRAE_MAPA_FORMATION-DU</w:t>
    </w:r>
    <w:r w:rsidRPr="00DB19F5">
      <w:rPr>
        <w:sz w:val="16"/>
        <w:szCs w:val="16"/>
      </w:rPr>
      <w:t xml:space="preserve">_Cahier des clauses administratives particulières (CCAP) </w:t>
    </w:r>
    <w:r w:rsidRPr="00DB19F5">
      <w:rPr>
        <w:sz w:val="16"/>
        <w:szCs w:val="16"/>
      </w:rPr>
      <w:tab/>
      <w:t xml:space="preserve">Page </w:t>
    </w:r>
    <w:r w:rsidRPr="00DB19F5">
      <w:rPr>
        <w:sz w:val="16"/>
        <w:szCs w:val="16"/>
      </w:rPr>
      <w:fldChar w:fldCharType="begin"/>
    </w:r>
    <w:r w:rsidRPr="00DB19F5">
      <w:rPr>
        <w:sz w:val="16"/>
        <w:szCs w:val="16"/>
      </w:rPr>
      <w:instrText xml:space="preserve"> PAGE   \* MERGEFORMAT </w:instrText>
    </w:r>
    <w:r w:rsidRPr="00DB19F5">
      <w:rPr>
        <w:sz w:val="16"/>
        <w:szCs w:val="16"/>
      </w:rPr>
      <w:fldChar w:fldCharType="separate"/>
    </w:r>
    <w:r w:rsidRPr="00DB19F5">
      <w:rPr>
        <w:sz w:val="16"/>
        <w:szCs w:val="16"/>
      </w:rPr>
      <w:t>19</w:t>
    </w:r>
    <w:r w:rsidRPr="00DB19F5">
      <w:rPr>
        <w:sz w:val="16"/>
        <w:szCs w:val="16"/>
      </w:rPr>
      <w:fldChar w:fldCharType="end"/>
    </w:r>
    <w:r w:rsidRPr="00DB19F5">
      <w:rPr>
        <w:sz w:val="16"/>
        <w:szCs w:val="16"/>
      </w:rPr>
      <w:t xml:space="preserve"> sur </w:t>
    </w:r>
    <w:r>
      <w:rPr>
        <w:sz w:val="16"/>
        <w:szCs w:val="16"/>
      </w:rPr>
      <w:t>18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FAB43" w14:textId="77777777" w:rsidR="000114C6" w:rsidRDefault="000114C6" w:rsidP="00DB19F5">
    <w:r>
      <w:rPr>
        <w:noProof/>
      </w:rPr>
      <mc:AlternateContent>
        <mc:Choice Requires="wps">
          <w:drawing>
            <wp:anchor distT="0" distB="0" distL="114300" distR="114300" simplePos="0" relativeHeight="251660288" behindDoc="0" locked="0" layoutInCell="1" allowOverlap="1" wp14:anchorId="77C4D04F" wp14:editId="54786002">
              <wp:simplePos x="0" y="0"/>
              <wp:positionH relativeFrom="margin">
                <wp:align>right</wp:align>
              </wp:positionH>
              <wp:positionV relativeFrom="paragraph">
                <wp:posOffset>104140</wp:posOffset>
              </wp:positionV>
              <wp:extent cx="5819775" cy="9525"/>
              <wp:effectExtent l="0" t="0" r="9525" b="9525"/>
              <wp:wrapNone/>
              <wp:docPr id="17"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9954E5" id="Connecteur droit 9" o:spid="_x0000_s1026" style="position:absolute;flip:y;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7.05pt,8.2pt" to="865.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" strokecolor="#03a3a6" strokeweight="1pt">
              <v:stroke joinstyle="miter"/>
              <o:lock v:ext="edit" shapetype="f"/>
              <w10:wrap anchorx="margin"/>
            </v:line>
          </w:pict>
        </mc:Fallback>
      </mc:AlternateContent>
    </w:r>
  </w:p>
  <w:p w14:paraId="7EA9D5B2" w14:textId="628A4EFD" w:rsidR="000114C6" w:rsidRPr="00DB19F5" w:rsidRDefault="000114C6" w:rsidP="00DB19F5">
    <w:pPr>
      <w:tabs>
        <w:tab w:val="right" w:pos="9184"/>
      </w:tabs>
      <w:spacing w:after="0"/>
      <w:rPr>
        <w:sz w:val="16"/>
        <w:szCs w:val="16"/>
      </w:rPr>
    </w:pPr>
    <w:r w:rsidRPr="00DB19F5">
      <w:rPr>
        <w:sz w:val="16"/>
        <w:szCs w:val="16"/>
      </w:rPr>
      <w:t>202</w:t>
    </w:r>
    <w:r>
      <w:rPr>
        <w:sz w:val="16"/>
        <w:szCs w:val="16"/>
      </w:rPr>
      <w:t>5</w:t>
    </w:r>
    <w:r w:rsidRPr="00DB19F5">
      <w:rPr>
        <w:sz w:val="16"/>
        <w:szCs w:val="16"/>
      </w:rPr>
      <w:t>_</w:t>
    </w:r>
    <w:r>
      <w:rPr>
        <w:sz w:val="16"/>
        <w:szCs w:val="16"/>
      </w:rPr>
      <w:t>INRAE_MAPA_FORMATION-DU</w:t>
    </w:r>
    <w:r w:rsidRPr="00DB19F5">
      <w:rPr>
        <w:sz w:val="16"/>
        <w:szCs w:val="16"/>
      </w:rPr>
      <w:t xml:space="preserve">_Cahier des clauses administratives particulières (CCAP) </w:t>
    </w:r>
    <w:r w:rsidRPr="00DB19F5">
      <w:rPr>
        <w:sz w:val="16"/>
        <w:szCs w:val="16"/>
      </w:rPr>
      <w:tab/>
      <w:t xml:space="preserve">Page </w:t>
    </w:r>
    <w:r w:rsidRPr="00DB19F5">
      <w:rPr>
        <w:sz w:val="16"/>
        <w:szCs w:val="16"/>
      </w:rPr>
      <w:fldChar w:fldCharType="begin"/>
    </w:r>
    <w:r w:rsidRPr="00DB19F5">
      <w:rPr>
        <w:sz w:val="16"/>
        <w:szCs w:val="16"/>
      </w:rPr>
      <w:instrText xml:space="preserve"> PAGE   \* MERGEFORMAT </w:instrText>
    </w:r>
    <w:r w:rsidRPr="00DB19F5">
      <w:rPr>
        <w:sz w:val="16"/>
        <w:szCs w:val="16"/>
      </w:rPr>
      <w:fldChar w:fldCharType="separate"/>
    </w:r>
    <w:r w:rsidRPr="00DB19F5">
      <w:rPr>
        <w:noProof/>
        <w:sz w:val="16"/>
        <w:szCs w:val="16"/>
      </w:rPr>
      <w:t>26</w:t>
    </w:r>
    <w:r w:rsidRPr="00DB19F5">
      <w:rPr>
        <w:sz w:val="16"/>
        <w:szCs w:val="16"/>
      </w:rPr>
      <w:fldChar w:fldCharType="end"/>
    </w:r>
    <w:r w:rsidRPr="00DB19F5">
      <w:rPr>
        <w:sz w:val="16"/>
        <w:szCs w:val="16"/>
      </w:rPr>
      <w:t xml:space="preserve"> sur </w:t>
    </w:r>
    <w:r>
      <w:rPr>
        <w:sz w:val="16"/>
        <w:szCs w:val="16"/>
      </w:rPr>
      <w:t>17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9CCEE" w14:textId="77777777" w:rsidR="000114C6" w:rsidRDefault="000114C6" w:rsidP="00DB19F5">
    <w:r>
      <w:rPr>
        <w:noProof/>
      </w:rPr>
      <mc:AlternateContent>
        <mc:Choice Requires="wps">
          <w:drawing>
            <wp:anchor distT="0" distB="0" distL="114300" distR="114300" simplePos="0" relativeHeight="251666432" behindDoc="0" locked="0" layoutInCell="1" allowOverlap="1" wp14:anchorId="448E0C93" wp14:editId="188529EA">
              <wp:simplePos x="0" y="0"/>
              <wp:positionH relativeFrom="margin">
                <wp:align>right</wp:align>
              </wp:positionH>
              <wp:positionV relativeFrom="paragraph">
                <wp:posOffset>104140</wp:posOffset>
              </wp:positionV>
              <wp:extent cx="5819775" cy="9525"/>
              <wp:effectExtent l="0" t="0" r="9525" b="9525"/>
              <wp:wrapNone/>
              <wp:docPr id="5"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4F27D6" id="Connecteur droit 9" o:spid="_x0000_s1026" style="position:absolute;flip:y;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7.05pt,8.2pt" to="865.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" strokecolor="#03a3a6" strokeweight="1pt">
              <v:stroke joinstyle="miter"/>
              <o:lock v:ext="edit" shapetype="f"/>
              <w10:wrap anchorx="margin"/>
            </v:line>
          </w:pict>
        </mc:Fallback>
      </mc:AlternateContent>
    </w:r>
  </w:p>
  <w:p w14:paraId="535C7CE4" w14:textId="7FC9DFEC" w:rsidR="000114C6" w:rsidRPr="00DB19F5" w:rsidRDefault="000114C6" w:rsidP="00300C42">
    <w:pPr>
      <w:tabs>
        <w:tab w:val="right" w:pos="9184"/>
      </w:tabs>
      <w:spacing w:after="0"/>
      <w:rPr>
        <w:sz w:val="16"/>
        <w:szCs w:val="16"/>
      </w:rPr>
    </w:pPr>
    <w:r w:rsidRPr="00DB19F5">
      <w:rPr>
        <w:sz w:val="16"/>
        <w:szCs w:val="16"/>
      </w:rPr>
      <w:t>202</w:t>
    </w:r>
    <w:r>
      <w:rPr>
        <w:sz w:val="16"/>
        <w:szCs w:val="16"/>
      </w:rPr>
      <w:t>5</w:t>
    </w:r>
    <w:r w:rsidRPr="00DB19F5">
      <w:rPr>
        <w:sz w:val="16"/>
        <w:szCs w:val="16"/>
      </w:rPr>
      <w:t>_</w:t>
    </w:r>
    <w:r>
      <w:rPr>
        <w:sz w:val="16"/>
        <w:szCs w:val="16"/>
      </w:rPr>
      <w:t>INRAE_MAPA_FORMATION-DU</w:t>
    </w:r>
    <w:r w:rsidRPr="00DB19F5">
      <w:rPr>
        <w:sz w:val="16"/>
        <w:szCs w:val="16"/>
      </w:rPr>
      <w:t xml:space="preserve">_Cahier des clauses administratives particulières (CCAP) </w:t>
    </w:r>
    <w:r w:rsidRPr="00DB19F5">
      <w:rPr>
        <w:sz w:val="16"/>
        <w:szCs w:val="16"/>
      </w:rPr>
      <w:tab/>
    </w:r>
  </w:p>
  <w:p w14:paraId="3877754B" w14:textId="555E0643" w:rsidR="000114C6" w:rsidRPr="00DB19F5" w:rsidRDefault="000114C6" w:rsidP="00300C42">
    <w:pPr>
      <w:tabs>
        <w:tab w:val="left" w:pos="9184"/>
      </w:tabs>
      <w:spacing w:after="0"/>
      <w:rPr>
        <w:sz w:val="16"/>
        <w:szCs w:val="16"/>
      </w:rPr>
    </w:pP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FF56D" w14:textId="77777777" w:rsidR="008748BC" w:rsidRDefault="008748BC" w:rsidP="00DB19F5">
      <w:pPr>
        <w:spacing w:after="0" w:line="240" w:lineRule="auto"/>
      </w:pPr>
      <w:r>
        <w:separator/>
      </w:r>
    </w:p>
  </w:footnote>
  <w:footnote w:type="continuationSeparator" w:id="0">
    <w:p w14:paraId="07EDE4E4" w14:textId="77777777" w:rsidR="008748BC" w:rsidRDefault="008748BC" w:rsidP="00DB19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72DF"/>
    <w:multiLevelType w:val="hybridMultilevel"/>
    <w:tmpl w:val="57328AB8"/>
    <w:lvl w:ilvl="0" w:tplc="3B905DDA">
      <w:start w:val="1"/>
      <w:numFmt w:val="decimal"/>
      <w:lvlText w:val="%1)"/>
      <w:lvlJc w:val="left"/>
      <w:pPr>
        <w:ind w:left="1065" w:hanging="705"/>
      </w:pPr>
      <w:rPr>
        <w:rFonts w:hint="default"/>
      </w:rPr>
    </w:lvl>
    <w:lvl w:ilvl="1" w:tplc="C6DEC31C">
      <w:start w:val="1"/>
      <w:numFmt w:val="lowerLetter"/>
      <w:lvlText w:val="%2."/>
      <w:lvlJc w:val="left"/>
      <w:pPr>
        <w:ind w:left="1440" w:hanging="360"/>
      </w:pPr>
    </w:lvl>
    <w:lvl w:ilvl="2" w:tplc="B198A4CA">
      <w:start w:val="1"/>
      <w:numFmt w:val="lowerRoman"/>
      <w:lvlText w:val="%3."/>
      <w:lvlJc w:val="right"/>
      <w:pPr>
        <w:ind w:left="2160" w:hanging="180"/>
      </w:pPr>
    </w:lvl>
    <w:lvl w:ilvl="3" w:tplc="46327722">
      <w:start w:val="1"/>
      <w:numFmt w:val="decimal"/>
      <w:lvlText w:val="%4."/>
      <w:lvlJc w:val="left"/>
      <w:pPr>
        <w:ind w:left="2880" w:hanging="360"/>
      </w:pPr>
    </w:lvl>
    <w:lvl w:ilvl="4" w:tplc="D110D6C2">
      <w:start w:val="1"/>
      <w:numFmt w:val="lowerLetter"/>
      <w:lvlText w:val="%5."/>
      <w:lvlJc w:val="left"/>
      <w:pPr>
        <w:ind w:left="3600" w:hanging="360"/>
      </w:pPr>
    </w:lvl>
    <w:lvl w:ilvl="5" w:tplc="7AB05602">
      <w:start w:val="1"/>
      <w:numFmt w:val="lowerRoman"/>
      <w:lvlText w:val="%6."/>
      <w:lvlJc w:val="right"/>
      <w:pPr>
        <w:ind w:left="4320" w:hanging="180"/>
      </w:pPr>
    </w:lvl>
    <w:lvl w:ilvl="6" w:tplc="22625758">
      <w:start w:val="1"/>
      <w:numFmt w:val="decimal"/>
      <w:lvlText w:val="%7."/>
      <w:lvlJc w:val="left"/>
      <w:pPr>
        <w:ind w:left="5040" w:hanging="360"/>
      </w:pPr>
    </w:lvl>
    <w:lvl w:ilvl="7" w:tplc="5D52698E">
      <w:start w:val="1"/>
      <w:numFmt w:val="lowerLetter"/>
      <w:lvlText w:val="%8."/>
      <w:lvlJc w:val="left"/>
      <w:pPr>
        <w:ind w:left="5760" w:hanging="360"/>
      </w:pPr>
    </w:lvl>
    <w:lvl w:ilvl="8" w:tplc="D868B854">
      <w:start w:val="1"/>
      <w:numFmt w:val="lowerRoman"/>
      <w:lvlText w:val="%9."/>
      <w:lvlJc w:val="right"/>
      <w:pPr>
        <w:ind w:left="6480" w:hanging="180"/>
      </w:pPr>
    </w:lvl>
  </w:abstractNum>
  <w:abstractNum w:abstractNumId="1" w15:restartNumberingAfterBreak="0">
    <w:nsid w:val="01E71FBA"/>
    <w:multiLevelType w:val="hybridMultilevel"/>
    <w:tmpl w:val="C5EC998E"/>
    <w:lvl w:ilvl="0" w:tplc="88A81EAE">
      <w:start w:val="1"/>
      <w:numFmt w:val="bullet"/>
      <w:lvlText w:val="-"/>
      <w:lvlJc w:val="left"/>
      <w:pPr>
        <w:ind w:left="720" w:hanging="360"/>
      </w:pPr>
      <w:rPr>
        <w:rFonts w:ascii="Calibri" w:hAnsi="Calibri" w:hint="default"/>
      </w:rPr>
    </w:lvl>
    <w:lvl w:ilvl="1" w:tplc="489018D8">
      <w:start w:val="1"/>
      <w:numFmt w:val="bullet"/>
      <w:lvlText w:val="o"/>
      <w:lvlJc w:val="left"/>
      <w:pPr>
        <w:ind w:left="1440" w:hanging="360"/>
      </w:pPr>
      <w:rPr>
        <w:rFonts w:ascii="Courier New" w:hAnsi="Courier New" w:cs="Courier New" w:hint="default"/>
      </w:rPr>
    </w:lvl>
    <w:lvl w:ilvl="2" w:tplc="5C688B2A">
      <w:start w:val="1"/>
      <w:numFmt w:val="bullet"/>
      <w:lvlText w:val=""/>
      <w:lvlJc w:val="left"/>
      <w:pPr>
        <w:ind w:left="2160" w:hanging="360"/>
      </w:pPr>
      <w:rPr>
        <w:rFonts w:ascii="Wingdings" w:hAnsi="Wingdings" w:hint="default"/>
      </w:rPr>
    </w:lvl>
    <w:lvl w:ilvl="3" w:tplc="3B92CCC6">
      <w:start w:val="1"/>
      <w:numFmt w:val="bullet"/>
      <w:lvlText w:val=""/>
      <w:lvlJc w:val="left"/>
      <w:pPr>
        <w:ind w:left="2880" w:hanging="360"/>
      </w:pPr>
      <w:rPr>
        <w:rFonts w:ascii="Symbol" w:hAnsi="Symbol" w:hint="default"/>
      </w:rPr>
    </w:lvl>
    <w:lvl w:ilvl="4" w:tplc="50EA7F5C">
      <w:start w:val="1"/>
      <w:numFmt w:val="bullet"/>
      <w:lvlText w:val="o"/>
      <w:lvlJc w:val="left"/>
      <w:pPr>
        <w:ind w:left="3600" w:hanging="360"/>
      </w:pPr>
      <w:rPr>
        <w:rFonts w:ascii="Courier New" w:hAnsi="Courier New" w:cs="Courier New" w:hint="default"/>
      </w:rPr>
    </w:lvl>
    <w:lvl w:ilvl="5" w:tplc="5BE868D2">
      <w:start w:val="1"/>
      <w:numFmt w:val="bullet"/>
      <w:lvlText w:val=""/>
      <w:lvlJc w:val="left"/>
      <w:pPr>
        <w:ind w:left="4320" w:hanging="360"/>
      </w:pPr>
      <w:rPr>
        <w:rFonts w:ascii="Wingdings" w:hAnsi="Wingdings" w:hint="default"/>
      </w:rPr>
    </w:lvl>
    <w:lvl w:ilvl="6" w:tplc="BBD699F2">
      <w:start w:val="1"/>
      <w:numFmt w:val="bullet"/>
      <w:lvlText w:val=""/>
      <w:lvlJc w:val="left"/>
      <w:pPr>
        <w:ind w:left="5040" w:hanging="360"/>
      </w:pPr>
      <w:rPr>
        <w:rFonts w:ascii="Symbol" w:hAnsi="Symbol" w:hint="default"/>
      </w:rPr>
    </w:lvl>
    <w:lvl w:ilvl="7" w:tplc="3FD0927E">
      <w:start w:val="1"/>
      <w:numFmt w:val="bullet"/>
      <w:lvlText w:val="o"/>
      <w:lvlJc w:val="left"/>
      <w:pPr>
        <w:ind w:left="5760" w:hanging="360"/>
      </w:pPr>
      <w:rPr>
        <w:rFonts w:ascii="Courier New" w:hAnsi="Courier New" w:cs="Courier New" w:hint="default"/>
      </w:rPr>
    </w:lvl>
    <w:lvl w:ilvl="8" w:tplc="554CA806">
      <w:start w:val="1"/>
      <w:numFmt w:val="bullet"/>
      <w:lvlText w:val=""/>
      <w:lvlJc w:val="left"/>
      <w:pPr>
        <w:ind w:left="6480" w:hanging="360"/>
      </w:pPr>
      <w:rPr>
        <w:rFonts w:ascii="Wingdings" w:hAnsi="Wingdings" w:hint="default"/>
      </w:rPr>
    </w:lvl>
  </w:abstractNum>
  <w:abstractNum w:abstractNumId="2" w15:restartNumberingAfterBreak="0">
    <w:nsid w:val="036B3E0F"/>
    <w:multiLevelType w:val="hybridMultilevel"/>
    <w:tmpl w:val="01B6DDA8"/>
    <w:lvl w:ilvl="0" w:tplc="000A014C">
      <w:start w:val="1"/>
      <w:numFmt w:val="bullet"/>
      <w:lvlText w:val="-"/>
      <w:lvlJc w:val="left"/>
      <w:pPr>
        <w:ind w:left="720" w:hanging="360"/>
      </w:pPr>
      <w:rPr>
        <w:rFonts w:ascii="Calibri" w:hAnsi="Calibri" w:hint="default"/>
      </w:rPr>
    </w:lvl>
    <w:lvl w:ilvl="1" w:tplc="1E808EF4">
      <w:start w:val="1"/>
      <w:numFmt w:val="bullet"/>
      <w:lvlText w:val="o"/>
      <w:lvlJc w:val="left"/>
      <w:pPr>
        <w:ind w:left="1440" w:hanging="360"/>
      </w:pPr>
      <w:rPr>
        <w:rFonts w:ascii="Courier New" w:hAnsi="Courier New" w:cs="Courier New" w:hint="default"/>
      </w:rPr>
    </w:lvl>
    <w:lvl w:ilvl="2" w:tplc="BD5AC768">
      <w:start w:val="1"/>
      <w:numFmt w:val="bullet"/>
      <w:lvlText w:val=""/>
      <w:lvlJc w:val="left"/>
      <w:pPr>
        <w:ind w:left="2160" w:hanging="360"/>
      </w:pPr>
      <w:rPr>
        <w:rFonts w:ascii="Wingdings" w:hAnsi="Wingdings" w:hint="default"/>
      </w:rPr>
    </w:lvl>
    <w:lvl w:ilvl="3" w:tplc="7E307E6E">
      <w:start w:val="1"/>
      <w:numFmt w:val="bullet"/>
      <w:lvlText w:val=""/>
      <w:lvlJc w:val="left"/>
      <w:pPr>
        <w:ind w:left="2880" w:hanging="360"/>
      </w:pPr>
      <w:rPr>
        <w:rFonts w:ascii="Symbol" w:hAnsi="Symbol" w:hint="default"/>
      </w:rPr>
    </w:lvl>
    <w:lvl w:ilvl="4" w:tplc="AE4E5ABC">
      <w:start w:val="1"/>
      <w:numFmt w:val="bullet"/>
      <w:lvlText w:val="o"/>
      <w:lvlJc w:val="left"/>
      <w:pPr>
        <w:ind w:left="3600" w:hanging="360"/>
      </w:pPr>
      <w:rPr>
        <w:rFonts w:ascii="Courier New" w:hAnsi="Courier New" w:cs="Courier New" w:hint="default"/>
      </w:rPr>
    </w:lvl>
    <w:lvl w:ilvl="5" w:tplc="6AC69A5A">
      <w:start w:val="1"/>
      <w:numFmt w:val="bullet"/>
      <w:lvlText w:val=""/>
      <w:lvlJc w:val="left"/>
      <w:pPr>
        <w:ind w:left="4320" w:hanging="360"/>
      </w:pPr>
      <w:rPr>
        <w:rFonts w:ascii="Wingdings" w:hAnsi="Wingdings" w:hint="default"/>
      </w:rPr>
    </w:lvl>
    <w:lvl w:ilvl="6" w:tplc="F450655C">
      <w:start w:val="1"/>
      <w:numFmt w:val="bullet"/>
      <w:lvlText w:val=""/>
      <w:lvlJc w:val="left"/>
      <w:pPr>
        <w:ind w:left="5040" w:hanging="360"/>
      </w:pPr>
      <w:rPr>
        <w:rFonts w:ascii="Symbol" w:hAnsi="Symbol" w:hint="default"/>
      </w:rPr>
    </w:lvl>
    <w:lvl w:ilvl="7" w:tplc="0F2C55AE">
      <w:start w:val="1"/>
      <w:numFmt w:val="bullet"/>
      <w:lvlText w:val="o"/>
      <w:lvlJc w:val="left"/>
      <w:pPr>
        <w:ind w:left="5760" w:hanging="360"/>
      </w:pPr>
      <w:rPr>
        <w:rFonts w:ascii="Courier New" w:hAnsi="Courier New" w:cs="Courier New" w:hint="default"/>
      </w:rPr>
    </w:lvl>
    <w:lvl w:ilvl="8" w:tplc="879E34B6">
      <w:start w:val="1"/>
      <w:numFmt w:val="bullet"/>
      <w:lvlText w:val=""/>
      <w:lvlJc w:val="left"/>
      <w:pPr>
        <w:ind w:left="6480" w:hanging="360"/>
      </w:pPr>
      <w:rPr>
        <w:rFonts w:ascii="Wingdings" w:hAnsi="Wingdings" w:hint="default"/>
      </w:rPr>
    </w:lvl>
  </w:abstractNum>
  <w:abstractNum w:abstractNumId="3" w15:restartNumberingAfterBreak="0">
    <w:nsid w:val="0CD44FF3"/>
    <w:multiLevelType w:val="hybridMultilevel"/>
    <w:tmpl w:val="B244595A"/>
    <w:lvl w:ilvl="0" w:tplc="1F541EE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8320BB"/>
    <w:multiLevelType w:val="hybridMultilevel"/>
    <w:tmpl w:val="D93A2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136C3A"/>
    <w:multiLevelType w:val="hybridMultilevel"/>
    <w:tmpl w:val="5322B918"/>
    <w:lvl w:ilvl="0" w:tplc="6CE2B660">
      <w:start w:val="1"/>
      <w:numFmt w:val="bullet"/>
      <w:lvlText w:val="·"/>
      <w:lvlJc w:val="left"/>
      <w:pPr>
        <w:ind w:left="709" w:hanging="360"/>
      </w:pPr>
      <w:rPr>
        <w:rFonts w:ascii="Symbol" w:eastAsia="Symbol" w:hAnsi="Symbol" w:cs="Symbol" w:hint="default"/>
      </w:rPr>
    </w:lvl>
    <w:lvl w:ilvl="1" w:tplc="2A627094">
      <w:start w:val="1"/>
      <w:numFmt w:val="bullet"/>
      <w:lvlText w:val="o"/>
      <w:lvlJc w:val="left"/>
      <w:pPr>
        <w:ind w:left="1429" w:hanging="360"/>
      </w:pPr>
      <w:rPr>
        <w:rFonts w:ascii="Courier New" w:eastAsia="Courier New" w:hAnsi="Courier New" w:cs="Courier New" w:hint="default"/>
      </w:rPr>
    </w:lvl>
    <w:lvl w:ilvl="2" w:tplc="493CE53C">
      <w:start w:val="1"/>
      <w:numFmt w:val="bullet"/>
      <w:lvlText w:val="§"/>
      <w:lvlJc w:val="left"/>
      <w:pPr>
        <w:ind w:left="2149" w:hanging="360"/>
      </w:pPr>
      <w:rPr>
        <w:rFonts w:ascii="Wingdings" w:eastAsia="Wingdings" w:hAnsi="Wingdings" w:cs="Wingdings" w:hint="default"/>
      </w:rPr>
    </w:lvl>
    <w:lvl w:ilvl="3" w:tplc="C2363A0C">
      <w:start w:val="1"/>
      <w:numFmt w:val="bullet"/>
      <w:lvlText w:val="·"/>
      <w:lvlJc w:val="left"/>
      <w:pPr>
        <w:ind w:left="2869" w:hanging="360"/>
      </w:pPr>
      <w:rPr>
        <w:rFonts w:ascii="Symbol" w:eastAsia="Symbol" w:hAnsi="Symbol" w:cs="Symbol" w:hint="default"/>
      </w:rPr>
    </w:lvl>
    <w:lvl w:ilvl="4" w:tplc="31804454">
      <w:start w:val="1"/>
      <w:numFmt w:val="bullet"/>
      <w:lvlText w:val="o"/>
      <w:lvlJc w:val="left"/>
      <w:pPr>
        <w:ind w:left="3589" w:hanging="360"/>
      </w:pPr>
      <w:rPr>
        <w:rFonts w:ascii="Courier New" w:eastAsia="Courier New" w:hAnsi="Courier New" w:cs="Courier New" w:hint="default"/>
      </w:rPr>
    </w:lvl>
    <w:lvl w:ilvl="5" w:tplc="BD5E57DC">
      <w:start w:val="1"/>
      <w:numFmt w:val="bullet"/>
      <w:lvlText w:val="§"/>
      <w:lvlJc w:val="left"/>
      <w:pPr>
        <w:ind w:left="4309" w:hanging="360"/>
      </w:pPr>
      <w:rPr>
        <w:rFonts w:ascii="Wingdings" w:eastAsia="Wingdings" w:hAnsi="Wingdings" w:cs="Wingdings" w:hint="default"/>
      </w:rPr>
    </w:lvl>
    <w:lvl w:ilvl="6" w:tplc="105E423A">
      <w:start w:val="1"/>
      <w:numFmt w:val="bullet"/>
      <w:lvlText w:val="·"/>
      <w:lvlJc w:val="left"/>
      <w:pPr>
        <w:ind w:left="5029" w:hanging="360"/>
      </w:pPr>
      <w:rPr>
        <w:rFonts w:ascii="Symbol" w:eastAsia="Symbol" w:hAnsi="Symbol" w:cs="Symbol" w:hint="default"/>
      </w:rPr>
    </w:lvl>
    <w:lvl w:ilvl="7" w:tplc="0EC4C050">
      <w:start w:val="1"/>
      <w:numFmt w:val="bullet"/>
      <w:lvlText w:val="o"/>
      <w:lvlJc w:val="left"/>
      <w:pPr>
        <w:ind w:left="5749" w:hanging="360"/>
      </w:pPr>
      <w:rPr>
        <w:rFonts w:ascii="Courier New" w:eastAsia="Courier New" w:hAnsi="Courier New" w:cs="Courier New" w:hint="default"/>
      </w:rPr>
    </w:lvl>
    <w:lvl w:ilvl="8" w:tplc="6E681944">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1FC92426"/>
    <w:multiLevelType w:val="hybridMultilevel"/>
    <w:tmpl w:val="0FEC19BC"/>
    <w:lvl w:ilvl="0" w:tplc="80E0A4D4">
      <w:start w:val="1"/>
      <w:numFmt w:val="bullet"/>
      <w:lvlText w:val="-"/>
      <w:lvlJc w:val="left"/>
      <w:pPr>
        <w:ind w:left="720" w:hanging="360"/>
      </w:pPr>
      <w:rPr>
        <w:rFonts w:ascii="Times New Roman" w:hAnsi="Times New Roman"/>
      </w:rPr>
    </w:lvl>
    <w:lvl w:ilvl="1" w:tplc="029C91BA">
      <w:start w:val="1"/>
      <w:numFmt w:val="bullet"/>
      <w:lvlText w:val="o"/>
      <w:lvlJc w:val="left"/>
      <w:pPr>
        <w:ind w:left="1440" w:hanging="360"/>
      </w:pPr>
      <w:rPr>
        <w:rFonts w:ascii="Courier New" w:hAnsi="Courier New" w:cs="Courier New" w:hint="default"/>
      </w:rPr>
    </w:lvl>
    <w:lvl w:ilvl="2" w:tplc="19F88660">
      <w:start w:val="1"/>
      <w:numFmt w:val="bullet"/>
      <w:lvlText w:val=""/>
      <w:lvlJc w:val="left"/>
      <w:pPr>
        <w:ind w:left="2160" w:hanging="360"/>
      </w:pPr>
      <w:rPr>
        <w:rFonts w:ascii="Wingdings" w:hAnsi="Wingdings" w:hint="default"/>
      </w:rPr>
    </w:lvl>
    <w:lvl w:ilvl="3" w:tplc="9D3CA336">
      <w:start w:val="1"/>
      <w:numFmt w:val="bullet"/>
      <w:lvlText w:val=""/>
      <w:lvlJc w:val="left"/>
      <w:pPr>
        <w:ind w:left="2880" w:hanging="360"/>
      </w:pPr>
      <w:rPr>
        <w:rFonts w:ascii="Symbol" w:hAnsi="Symbol" w:hint="default"/>
      </w:rPr>
    </w:lvl>
    <w:lvl w:ilvl="4" w:tplc="C5B091CC">
      <w:start w:val="1"/>
      <w:numFmt w:val="bullet"/>
      <w:lvlText w:val="o"/>
      <w:lvlJc w:val="left"/>
      <w:pPr>
        <w:ind w:left="3600" w:hanging="360"/>
      </w:pPr>
      <w:rPr>
        <w:rFonts w:ascii="Courier New" w:hAnsi="Courier New" w:cs="Courier New" w:hint="default"/>
      </w:rPr>
    </w:lvl>
    <w:lvl w:ilvl="5" w:tplc="B5341440">
      <w:start w:val="1"/>
      <w:numFmt w:val="bullet"/>
      <w:lvlText w:val=""/>
      <w:lvlJc w:val="left"/>
      <w:pPr>
        <w:ind w:left="4320" w:hanging="360"/>
      </w:pPr>
      <w:rPr>
        <w:rFonts w:ascii="Wingdings" w:hAnsi="Wingdings" w:hint="default"/>
      </w:rPr>
    </w:lvl>
    <w:lvl w:ilvl="6" w:tplc="553AEB2A">
      <w:start w:val="1"/>
      <w:numFmt w:val="bullet"/>
      <w:lvlText w:val=""/>
      <w:lvlJc w:val="left"/>
      <w:pPr>
        <w:ind w:left="5040" w:hanging="360"/>
      </w:pPr>
      <w:rPr>
        <w:rFonts w:ascii="Symbol" w:hAnsi="Symbol" w:hint="default"/>
      </w:rPr>
    </w:lvl>
    <w:lvl w:ilvl="7" w:tplc="707482CC">
      <w:start w:val="1"/>
      <w:numFmt w:val="bullet"/>
      <w:lvlText w:val="o"/>
      <w:lvlJc w:val="left"/>
      <w:pPr>
        <w:ind w:left="5760" w:hanging="360"/>
      </w:pPr>
      <w:rPr>
        <w:rFonts w:ascii="Courier New" w:hAnsi="Courier New" w:cs="Courier New" w:hint="default"/>
      </w:rPr>
    </w:lvl>
    <w:lvl w:ilvl="8" w:tplc="650AA478">
      <w:start w:val="1"/>
      <w:numFmt w:val="bullet"/>
      <w:lvlText w:val=""/>
      <w:lvlJc w:val="left"/>
      <w:pPr>
        <w:ind w:left="6480" w:hanging="360"/>
      </w:pPr>
      <w:rPr>
        <w:rFonts w:ascii="Wingdings" w:hAnsi="Wingdings" w:hint="default"/>
      </w:rPr>
    </w:lvl>
  </w:abstractNum>
  <w:abstractNum w:abstractNumId="7" w15:restartNumberingAfterBreak="0">
    <w:nsid w:val="201755FB"/>
    <w:multiLevelType w:val="hybridMultilevel"/>
    <w:tmpl w:val="79AC1F70"/>
    <w:lvl w:ilvl="0" w:tplc="FF865E7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AC250A"/>
    <w:multiLevelType w:val="hybridMultilevel"/>
    <w:tmpl w:val="49DC14AC"/>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9" w15:restartNumberingAfterBreak="0">
    <w:nsid w:val="2541756F"/>
    <w:multiLevelType w:val="hybridMultilevel"/>
    <w:tmpl w:val="C36EE898"/>
    <w:lvl w:ilvl="0" w:tplc="92C87DC4">
      <w:start w:val="1"/>
      <w:numFmt w:val="bullet"/>
      <w:lvlText w:val="-"/>
      <w:lvlJc w:val="left"/>
      <w:pPr>
        <w:ind w:left="720" w:hanging="360"/>
      </w:pPr>
      <w:rPr>
        <w:rFonts w:ascii="Symbol" w:eastAsia="Symbol" w:hAnsi="Symbol" w:cs="Symbol" w:hint="default"/>
      </w:rPr>
    </w:lvl>
    <w:lvl w:ilvl="1" w:tplc="469A1976">
      <w:start w:val="1"/>
      <w:numFmt w:val="bullet"/>
      <w:lvlText w:val="o"/>
      <w:lvlJc w:val="left"/>
      <w:pPr>
        <w:ind w:left="1440" w:hanging="360"/>
      </w:pPr>
      <w:rPr>
        <w:rFonts w:ascii="Courier New" w:eastAsia="Courier New" w:hAnsi="Courier New" w:cs="Courier New" w:hint="default"/>
      </w:rPr>
    </w:lvl>
    <w:lvl w:ilvl="2" w:tplc="2E9452EC">
      <w:start w:val="1"/>
      <w:numFmt w:val="bullet"/>
      <w:lvlText w:val=""/>
      <w:lvlJc w:val="left"/>
      <w:pPr>
        <w:ind w:left="2160" w:hanging="360"/>
      </w:pPr>
      <w:rPr>
        <w:rFonts w:ascii="Wingdings" w:eastAsia="Wingdings" w:hAnsi="Wingdings" w:cs="Wingdings" w:hint="default"/>
      </w:rPr>
    </w:lvl>
    <w:lvl w:ilvl="3" w:tplc="9F306028">
      <w:start w:val="1"/>
      <w:numFmt w:val="bullet"/>
      <w:lvlText w:val=""/>
      <w:lvlJc w:val="left"/>
      <w:pPr>
        <w:ind w:left="2880" w:hanging="360"/>
      </w:pPr>
      <w:rPr>
        <w:rFonts w:ascii="Symbol" w:eastAsia="Symbol" w:hAnsi="Symbol" w:cs="Symbol" w:hint="default"/>
      </w:rPr>
    </w:lvl>
    <w:lvl w:ilvl="4" w:tplc="41326C76">
      <w:start w:val="1"/>
      <w:numFmt w:val="bullet"/>
      <w:lvlText w:val="o"/>
      <w:lvlJc w:val="left"/>
      <w:pPr>
        <w:ind w:left="3600" w:hanging="360"/>
      </w:pPr>
      <w:rPr>
        <w:rFonts w:ascii="Courier New" w:eastAsia="Courier New" w:hAnsi="Courier New" w:cs="Courier New" w:hint="default"/>
      </w:rPr>
    </w:lvl>
    <w:lvl w:ilvl="5" w:tplc="5E3EF6C4">
      <w:start w:val="1"/>
      <w:numFmt w:val="bullet"/>
      <w:lvlText w:val=""/>
      <w:lvlJc w:val="left"/>
      <w:pPr>
        <w:ind w:left="4320" w:hanging="360"/>
      </w:pPr>
      <w:rPr>
        <w:rFonts w:ascii="Wingdings" w:eastAsia="Wingdings" w:hAnsi="Wingdings" w:cs="Wingdings" w:hint="default"/>
      </w:rPr>
    </w:lvl>
    <w:lvl w:ilvl="6" w:tplc="62D4C2B0">
      <w:start w:val="1"/>
      <w:numFmt w:val="bullet"/>
      <w:lvlText w:val=""/>
      <w:lvlJc w:val="left"/>
      <w:pPr>
        <w:ind w:left="5040" w:hanging="360"/>
      </w:pPr>
      <w:rPr>
        <w:rFonts w:ascii="Symbol" w:eastAsia="Symbol" w:hAnsi="Symbol" w:cs="Symbol" w:hint="default"/>
      </w:rPr>
    </w:lvl>
    <w:lvl w:ilvl="7" w:tplc="79DEBC92">
      <w:start w:val="1"/>
      <w:numFmt w:val="bullet"/>
      <w:lvlText w:val="o"/>
      <w:lvlJc w:val="left"/>
      <w:pPr>
        <w:ind w:left="5760" w:hanging="360"/>
      </w:pPr>
      <w:rPr>
        <w:rFonts w:ascii="Courier New" w:eastAsia="Courier New" w:hAnsi="Courier New" w:cs="Courier New" w:hint="default"/>
      </w:rPr>
    </w:lvl>
    <w:lvl w:ilvl="8" w:tplc="E3CC9F9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BAE60AB"/>
    <w:multiLevelType w:val="hybridMultilevel"/>
    <w:tmpl w:val="634495B2"/>
    <w:lvl w:ilvl="0" w:tplc="1D826E1A">
      <w:start w:val="7"/>
      <w:numFmt w:val="bullet"/>
      <w:lvlText w:val="-"/>
      <w:lvlJc w:val="left"/>
      <w:pPr>
        <w:ind w:left="1065" w:hanging="360"/>
      </w:pPr>
      <w:rPr>
        <w:rFonts w:ascii="Arial" w:eastAsiaTheme="minorHAns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2EA52CD8"/>
    <w:multiLevelType w:val="hybridMultilevel"/>
    <w:tmpl w:val="39BAE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1D00F7"/>
    <w:multiLevelType w:val="hybridMultilevel"/>
    <w:tmpl w:val="61BCE1D6"/>
    <w:lvl w:ilvl="0" w:tplc="8BDACA46">
      <w:start w:val="1"/>
      <w:numFmt w:val="bullet"/>
      <w:lvlText w:val="-"/>
      <w:lvlJc w:val="left"/>
      <w:pPr>
        <w:ind w:left="1065" w:hanging="705"/>
      </w:pPr>
      <w:rPr>
        <w:rFonts w:ascii="Times New Roman" w:hAnsi="Times New Roman" w:hint="default"/>
      </w:rPr>
    </w:lvl>
    <w:lvl w:ilvl="1" w:tplc="7E60A250">
      <w:start w:val="1"/>
      <w:numFmt w:val="bullet"/>
      <w:lvlText w:val="o"/>
      <w:lvlJc w:val="left"/>
      <w:pPr>
        <w:ind w:left="1440" w:hanging="360"/>
      </w:pPr>
      <w:rPr>
        <w:rFonts w:ascii="Courier New" w:hAnsi="Courier New" w:cs="Courier New" w:hint="default"/>
      </w:rPr>
    </w:lvl>
    <w:lvl w:ilvl="2" w:tplc="89201130">
      <w:start w:val="1"/>
      <w:numFmt w:val="bullet"/>
      <w:lvlText w:val=""/>
      <w:lvlJc w:val="left"/>
      <w:pPr>
        <w:ind w:left="2160" w:hanging="360"/>
      </w:pPr>
      <w:rPr>
        <w:rFonts w:ascii="Wingdings" w:hAnsi="Wingdings" w:hint="default"/>
      </w:rPr>
    </w:lvl>
    <w:lvl w:ilvl="3" w:tplc="C9DC8F3A">
      <w:start w:val="1"/>
      <w:numFmt w:val="bullet"/>
      <w:lvlText w:val=""/>
      <w:lvlJc w:val="left"/>
      <w:pPr>
        <w:ind w:left="2880" w:hanging="360"/>
      </w:pPr>
      <w:rPr>
        <w:rFonts w:ascii="Symbol" w:hAnsi="Symbol" w:hint="default"/>
      </w:rPr>
    </w:lvl>
    <w:lvl w:ilvl="4" w:tplc="4CE8D670">
      <w:start w:val="1"/>
      <w:numFmt w:val="bullet"/>
      <w:lvlText w:val="o"/>
      <w:lvlJc w:val="left"/>
      <w:pPr>
        <w:ind w:left="3600" w:hanging="360"/>
      </w:pPr>
      <w:rPr>
        <w:rFonts w:ascii="Courier New" w:hAnsi="Courier New" w:cs="Courier New" w:hint="default"/>
      </w:rPr>
    </w:lvl>
    <w:lvl w:ilvl="5" w:tplc="4926A7F4">
      <w:start w:val="1"/>
      <w:numFmt w:val="bullet"/>
      <w:lvlText w:val=""/>
      <w:lvlJc w:val="left"/>
      <w:pPr>
        <w:ind w:left="4320" w:hanging="360"/>
      </w:pPr>
      <w:rPr>
        <w:rFonts w:ascii="Wingdings" w:hAnsi="Wingdings" w:hint="default"/>
      </w:rPr>
    </w:lvl>
    <w:lvl w:ilvl="6" w:tplc="DF429606">
      <w:start w:val="1"/>
      <w:numFmt w:val="bullet"/>
      <w:lvlText w:val=""/>
      <w:lvlJc w:val="left"/>
      <w:pPr>
        <w:ind w:left="5040" w:hanging="360"/>
      </w:pPr>
      <w:rPr>
        <w:rFonts w:ascii="Symbol" w:hAnsi="Symbol" w:hint="default"/>
      </w:rPr>
    </w:lvl>
    <w:lvl w:ilvl="7" w:tplc="E82094CA">
      <w:start w:val="1"/>
      <w:numFmt w:val="bullet"/>
      <w:lvlText w:val="o"/>
      <w:lvlJc w:val="left"/>
      <w:pPr>
        <w:ind w:left="5760" w:hanging="360"/>
      </w:pPr>
      <w:rPr>
        <w:rFonts w:ascii="Courier New" w:hAnsi="Courier New" w:cs="Courier New" w:hint="default"/>
      </w:rPr>
    </w:lvl>
    <w:lvl w:ilvl="8" w:tplc="8138CF5C">
      <w:start w:val="1"/>
      <w:numFmt w:val="bullet"/>
      <w:lvlText w:val=""/>
      <w:lvlJc w:val="left"/>
      <w:pPr>
        <w:ind w:left="6480" w:hanging="360"/>
      </w:pPr>
      <w:rPr>
        <w:rFonts w:ascii="Wingdings" w:hAnsi="Wingdings" w:hint="default"/>
      </w:rPr>
    </w:lvl>
  </w:abstractNum>
  <w:abstractNum w:abstractNumId="13" w15:restartNumberingAfterBreak="0">
    <w:nsid w:val="3E382F86"/>
    <w:multiLevelType w:val="hybridMultilevel"/>
    <w:tmpl w:val="CA083B12"/>
    <w:lvl w:ilvl="0" w:tplc="9D240D7A">
      <w:start w:val="1"/>
      <w:numFmt w:val="bullet"/>
      <w:lvlText w:val=""/>
      <w:lvlJc w:val="left"/>
      <w:pPr>
        <w:ind w:left="720" w:hanging="360"/>
      </w:pPr>
      <w:rPr>
        <w:rFonts w:ascii="Wingdings" w:eastAsia="Wingdings" w:hAnsi="Wingdings" w:cs="Wingdings" w:hint="default"/>
      </w:rPr>
    </w:lvl>
    <w:lvl w:ilvl="1" w:tplc="573E4FF4">
      <w:start w:val="1"/>
      <w:numFmt w:val="bullet"/>
      <w:lvlText w:val="o"/>
      <w:lvlJc w:val="left"/>
      <w:pPr>
        <w:ind w:left="1440" w:hanging="360"/>
      </w:pPr>
      <w:rPr>
        <w:rFonts w:ascii="Courier New" w:eastAsia="Courier New" w:hAnsi="Courier New" w:cs="Courier New" w:hint="default"/>
      </w:rPr>
    </w:lvl>
    <w:lvl w:ilvl="2" w:tplc="B98CAFAC">
      <w:start w:val="1"/>
      <w:numFmt w:val="bullet"/>
      <w:lvlText w:val=""/>
      <w:lvlJc w:val="left"/>
      <w:pPr>
        <w:ind w:left="2160" w:hanging="360"/>
      </w:pPr>
      <w:rPr>
        <w:rFonts w:ascii="Wingdings" w:eastAsia="Wingdings" w:hAnsi="Wingdings" w:cs="Wingdings" w:hint="default"/>
      </w:rPr>
    </w:lvl>
    <w:lvl w:ilvl="3" w:tplc="D2C6A5AA">
      <w:start w:val="1"/>
      <w:numFmt w:val="bullet"/>
      <w:lvlText w:val=""/>
      <w:lvlJc w:val="left"/>
      <w:pPr>
        <w:ind w:left="2880" w:hanging="360"/>
      </w:pPr>
      <w:rPr>
        <w:rFonts w:ascii="Symbol" w:eastAsia="Symbol" w:hAnsi="Symbol" w:cs="Symbol" w:hint="default"/>
      </w:rPr>
    </w:lvl>
    <w:lvl w:ilvl="4" w:tplc="FC4A4EBC">
      <w:start w:val="1"/>
      <w:numFmt w:val="bullet"/>
      <w:lvlText w:val="o"/>
      <w:lvlJc w:val="left"/>
      <w:pPr>
        <w:ind w:left="3600" w:hanging="360"/>
      </w:pPr>
      <w:rPr>
        <w:rFonts w:ascii="Courier New" w:eastAsia="Courier New" w:hAnsi="Courier New" w:cs="Courier New" w:hint="default"/>
      </w:rPr>
    </w:lvl>
    <w:lvl w:ilvl="5" w:tplc="1980C494">
      <w:start w:val="1"/>
      <w:numFmt w:val="bullet"/>
      <w:lvlText w:val=""/>
      <w:lvlJc w:val="left"/>
      <w:pPr>
        <w:ind w:left="4320" w:hanging="360"/>
      </w:pPr>
      <w:rPr>
        <w:rFonts w:ascii="Wingdings" w:eastAsia="Wingdings" w:hAnsi="Wingdings" w:cs="Wingdings" w:hint="default"/>
      </w:rPr>
    </w:lvl>
    <w:lvl w:ilvl="6" w:tplc="D3BA4402">
      <w:start w:val="1"/>
      <w:numFmt w:val="bullet"/>
      <w:lvlText w:val=""/>
      <w:lvlJc w:val="left"/>
      <w:pPr>
        <w:ind w:left="5040" w:hanging="360"/>
      </w:pPr>
      <w:rPr>
        <w:rFonts w:ascii="Symbol" w:eastAsia="Symbol" w:hAnsi="Symbol" w:cs="Symbol" w:hint="default"/>
      </w:rPr>
    </w:lvl>
    <w:lvl w:ilvl="7" w:tplc="82F20912">
      <w:start w:val="1"/>
      <w:numFmt w:val="bullet"/>
      <w:lvlText w:val="o"/>
      <w:lvlJc w:val="left"/>
      <w:pPr>
        <w:ind w:left="5760" w:hanging="360"/>
      </w:pPr>
      <w:rPr>
        <w:rFonts w:ascii="Courier New" w:eastAsia="Courier New" w:hAnsi="Courier New" w:cs="Courier New" w:hint="default"/>
      </w:rPr>
    </w:lvl>
    <w:lvl w:ilvl="8" w:tplc="338E4D16">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FBC5032"/>
    <w:multiLevelType w:val="hybridMultilevel"/>
    <w:tmpl w:val="A510C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D56C60"/>
    <w:multiLevelType w:val="hybridMultilevel"/>
    <w:tmpl w:val="BD620C88"/>
    <w:lvl w:ilvl="0" w:tplc="0D969B1E">
      <w:start w:val="1"/>
      <w:numFmt w:val="bullet"/>
      <w:lvlText w:val="–"/>
      <w:lvlJc w:val="left"/>
      <w:pPr>
        <w:ind w:left="709" w:hanging="360"/>
      </w:pPr>
      <w:rPr>
        <w:rFonts w:ascii="Arial" w:eastAsia="Arial" w:hAnsi="Arial" w:cs="Arial" w:hint="default"/>
      </w:rPr>
    </w:lvl>
    <w:lvl w:ilvl="1" w:tplc="6400B994">
      <w:start w:val="1"/>
      <w:numFmt w:val="bullet"/>
      <w:lvlText w:val="o"/>
      <w:lvlJc w:val="left"/>
      <w:pPr>
        <w:ind w:left="1429" w:hanging="360"/>
      </w:pPr>
      <w:rPr>
        <w:rFonts w:ascii="Courier New" w:eastAsia="Courier New" w:hAnsi="Courier New" w:cs="Courier New" w:hint="default"/>
      </w:rPr>
    </w:lvl>
    <w:lvl w:ilvl="2" w:tplc="0374C972">
      <w:start w:val="1"/>
      <w:numFmt w:val="bullet"/>
      <w:lvlText w:val="§"/>
      <w:lvlJc w:val="left"/>
      <w:pPr>
        <w:ind w:left="2149" w:hanging="360"/>
      </w:pPr>
      <w:rPr>
        <w:rFonts w:ascii="Wingdings" w:eastAsia="Wingdings" w:hAnsi="Wingdings" w:cs="Wingdings" w:hint="default"/>
      </w:rPr>
    </w:lvl>
    <w:lvl w:ilvl="3" w:tplc="951E15C6">
      <w:start w:val="1"/>
      <w:numFmt w:val="bullet"/>
      <w:lvlText w:val="·"/>
      <w:lvlJc w:val="left"/>
      <w:pPr>
        <w:ind w:left="2869" w:hanging="360"/>
      </w:pPr>
      <w:rPr>
        <w:rFonts w:ascii="Symbol" w:eastAsia="Symbol" w:hAnsi="Symbol" w:cs="Symbol" w:hint="default"/>
      </w:rPr>
    </w:lvl>
    <w:lvl w:ilvl="4" w:tplc="B70E2B72">
      <w:start w:val="1"/>
      <w:numFmt w:val="bullet"/>
      <w:lvlText w:val="o"/>
      <w:lvlJc w:val="left"/>
      <w:pPr>
        <w:ind w:left="3589" w:hanging="360"/>
      </w:pPr>
      <w:rPr>
        <w:rFonts w:ascii="Courier New" w:eastAsia="Courier New" w:hAnsi="Courier New" w:cs="Courier New" w:hint="default"/>
      </w:rPr>
    </w:lvl>
    <w:lvl w:ilvl="5" w:tplc="FF642A02">
      <w:start w:val="1"/>
      <w:numFmt w:val="bullet"/>
      <w:lvlText w:val="§"/>
      <w:lvlJc w:val="left"/>
      <w:pPr>
        <w:ind w:left="4309" w:hanging="360"/>
      </w:pPr>
      <w:rPr>
        <w:rFonts w:ascii="Wingdings" w:eastAsia="Wingdings" w:hAnsi="Wingdings" w:cs="Wingdings" w:hint="default"/>
      </w:rPr>
    </w:lvl>
    <w:lvl w:ilvl="6" w:tplc="061807F0">
      <w:start w:val="1"/>
      <w:numFmt w:val="bullet"/>
      <w:lvlText w:val="·"/>
      <w:lvlJc w:val="left"/>
      <w:pPr>
        <w:ind w:left="5029" w:hanging="360"/>
      </w:pPr>
      <w:rPr>
        <w:rFonts w:ascii="Symbol" w:eastAsia="Symbol" w:hAnsi="Symbol" w:cs="Symbol" w:hint="default"/>
      </w:rPr>
    </w:lvl>
    <w:lvl w:ilvl="7" w:tplc="FD2ABE84">
      <w:start w:val="1"/>
      <w:numFmt w:val="bullet"/>
      <w:lvlText w:val="o"/>
      <w:lvlJc w:val="left"/>
      <w:pPr>
        <w:ind w:left="5749" w:hanging="360"/>
      </w:pPr>
      <w:rPr>
        <w:rFonts w:ascii="Courier New" w:eastAsia="Courier New" w:hAnsi="Courier New" w:cs="Courier New" w:hint="default"/>
      </w:rPr>
    </w:lvl>
    <w:lvl w:ilvl="8" w:tplc="854C5802">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413A19BA"/>
    <w:multiLevelType w:val="hybridMultilevel"/>
    <w:tmpl w:val="4D0AE06E"/>
    <w:lvl w:ilvl="0" w:tplc="040C0001">
      <w:start w:val="1"/>
      <w:numFmt w:val="bullet"/>
      <w:lvlText w:val=""/>
      <w:lvlJc w:val="left"/>
      <w:pPr>
        <w:ind w:left="136" w:hanging="360"/>
      </w:pPr>
      <w:rPr>
        <w:rFonts w:ascii="Symbol" w:hAnsi="Symbol" w:hint="default"/>
        <w:b w:val="0"/>
        <w:bCs w:val="0"/>
        <w:i w:val="0"/>
        <w:iCs w:val="0"/>
        <w:w w:val="100"/>
        <w:sz w:val="22"/>
        <w:szCs w:val="22"/>
        <w:lang w:val="fr-FR" w:eastAsia="en-US" w:bidi="ar-SA"/>
      </w:rPr>
    </w:lvl>
    <w:lvl w:ilvl="1" w:tplc="D8D27736">
      <w:numFmt w:val="bullet"/>
      <w:lvlText w:val="•"/>
      <w:lvlJc w:val="left"/>
      <w:pPr>
        <w:ind w:left="1058" w:hanging="360"/>
      </w:pPr>
      <w:rPr>
        <w:lang w:val="fr-FR" w:eastAsia="en-US" w:bidi="ar-SA"/>
      </w:rPr>
    </w:lvl>
    <w:lvl w:ilvl="2" w:tplc="D6CAC456">
      <w:numFmt w:val="bullet"/>
      <w:lvlText w:val="•"/>
      <w:lvlJc w:val="left"/>
      <w:pPr>
        <w:ind w:left="1977" w:hanging="360"/>
      </w:pPr>
      <w:rPr>
        <w:lang w:val="fr-FR" w:eastAsia="en-US" w:bidi="ar-SA"/>
      </w:rPr>
    </w:lvl>
    <w:lvl w:ilvl="3" w:tplc="A31E2140">
      <w:numFmt w:val="bullet"/>
      <w:lvlText w:val="•"/>
      <w:lvlJc w:val="left"/>
      <w:pPr>
        <w:ind w:left="2895" w:hanging="360"/>
      </w:pPr>
      <w:rPr>
        <w:lang w:val="fr-FR" w:eastAsia="en-US" w:bidi="ar-SA"/>
      </w:rPr>
    </w:lvl>
    <w:lvl w:ilvl="4" w:tplc="0100C300">
      <w:numFmt w:val="bullet"/>
      <w:lvlText w:val="•"/>
      <w:lvlJc w:val="left"/>
      <w:pPr>
        <w:ind w:left="3814" w:hanging="360"/>
      </w:pPr>
      <w:rPr>
        <w:lang w:val="fr-FR" w:eastAsia="en-US" w:bidi="ar-SA"/>
      </w:rPr>
    </w:lvl>
    <w:lvl w:ilvl="5" w:tplc="55D43DE4">
      <w:numFmt w:val="bullet"/>
      <w:lvlText w:val="•"/>
      <w:lvlJc w:val="left"/>
      <w:pPr>
        <w:ind w:left="4733" w:hanging="360"/>
      </w:pPr>
      <w:rPr>
        <w:lang w:val="fr-FR" w:eastAsia="en-US" w:bidi="ar-SA"/>
      </w:rPr>
    </w:lvl>
    <w:lvl w:ilvl="6" w:tplc="BD260DE4">
      <w:numFmt w:val="bullet"/>
      <w:lvlText w:val="•"/>
      <w:lvlJc w:val="left"/>
      <w:pPr>
        <w:ind w:left="5651" w:hanging="360"/>
      </w:pPr>
      <w:rPr>
        <w:lang w:val="fr-FR" w:eastAsia="en-US" w:bidi="ar-SA"/>
      </w:rPr>
    </w:lvl>
    <w:lvl w:ilvl="7" w:tplc="57605AE8">
      <w:numFmt w:val="bullet"/>
      <w:lvlText w:val="•"/>
      <w:lvlJc w:val="left"/>
      <w:pPr>
        <w:ind w:left="6570" w:hanging="360"/>
      </w:pPr>
      <w:rPr>
        <w:lang w:val="fr-FR" w:eastAsia="en-US" w:bidi="ar-SA"/>
      </w:rPr>
    </w:lvl>
    <w:lvl w:ilvl="8" w:tplc="054A42AA">
      <w:numFmt w:val="bullet"/>
      <w:lvlText w:val="•"/>
      <w:lvlJc w:val="left"/>
      <w:pPr>
        <w:ind w:left="7489" w:hanging="360"/>
      </w:pPr>
      <w:rPr>
        <w:lang w:val="fr-FR" w:eastAsia="en-US" w:bidi="ar-SA"/>
      </w:rPr>
    </w:lvl>
  </w:abstractNum>
  <w:abstractNum w:abstractNumId="17" w15:restartNumberingAfterBreak="0">
    <w:nsid w:val="414C51B8"/>
    <w:multiLevelType w:val="hybridMultilevel"/>
    <w:tmpl w:val="67327B7E"/>
    <w:lvl w:ilvl="0" w:tplc="FE023BBC">
      <w:start w:val="1"/>
      <w:numFmt w:val="bullet"/>
      <w:lvlText w:val="–"/>
      <w:lvlJc w:val="left"/>
      <w:pPr>
        <w:ind w:left="709" w:hanging="360"/>
      </w:pPr>
      <w:rPr>
        <w:rFonts w:ascii="Arial" w:eastAsia="Arial" w:hAnsi="Arial" w:cs="Arial" w:hint="default"/>
      </w:rPr>
    </w:lvl>
    <w:lvl w:ilvl="1" w:tplc="0F14D184">
      <w:start w:val="1"/>
      <w:numFmt w:val="bullet"/>
      <w:lvlText w:val="o"/>
      <w:lvlJc w:val="left"/>
      <w:pPr>
        <w:ind w:left="1429" w:hanging="360"/>
      </w:pPr>
      <w:rPr>
        <w:rFonts w:ascii="Courier New" w:eastAsia="Courier New" w:hAnsi="Courier New" w:cs="Courier New" w:hint="default"/>
      </w:rPr>
    </w:lvl>
    <w:lvl w:ilvl="2" w:tplc="6DC82618">
      <w:start w:val="1"/>
      <w:numFmt w:val="bullet"/>
      <w:lvlText w:val="§"/>
      <w:lvlJc w:val="left"/>
      <w:pPr>
        <w:ind w:left="2149" w:hanging="360"/>
      </w:pPr>
      <w:rPr>
        <w:rFonts w:ascii="Wingdings" w:eastAsia="Wingdings" w:hAnsi="Wingdings" w:cs="Wingdings" w:hint="default"/>
      </w:rPr>
    </w:lvl>
    <w:lvl w:ilvl="3" w:tplc="E2B4D172">
      <w:start w:val="1"/>
      <w:numFmt w:val="bullet"/>
      <w:lvlText w:val="·"/>
      <w:lvlJc w:val="left"/>
      <w:pPr>
        <w:ind w:left="2869" w:hanging="360"/>
      </w:pPr>
      <w:rPr>
        <w:rFonts w:ascii="Symbol" w:eastAsia="Symbol" w:hAnsi="Symbol" w:cs="Symbol" w:hint="default"/>
      </w:rPr>
    </w:lvl>
    <w:lvl w:ilvl="4" w:tplc="C0C86D7C">
      <w:start w:val="1"/>
      <w:numFmt w:val="bullet"/>
      <w:lvlText w:val="o"/>
      <w:lvlJc w:val="left"/>
      <w:pPr>
        <w:ind w:left="3589" w:hanging="360"/>
      </w:pPr>
      <w:rPr>
        <w:rFonts w:ascii="Courier New" w:eastAsia="Courier New" w:hAnsi="Courier New" w:cs="Courier New" w:hint="default"/>
      </w:rPr>
    </w:lvl>
    <w:lvl w:ilvl="5" w:tplc="AD286BA4">
      <w:start w:val="1"/>
      <w:numFmt w:val="bullet"/>
      <w:lvlText w:val="§"/>
      <w:lvlJc w:val="left"/>
      <w:pPr>
        <w:ind w:left="4309" w:hanging="360"/>
      </w:pPr>
      <w:rPr>
        <w:rFonts w:ascii="Wingdings" w:eastAsia="Wingdings" w:hAnsi="Wingdings" w:cs="Wingdings" w:hint="default"/>
      </w:rPr>
    </w:lvl>
    <w:lvl w:ilvl="6" w:tplc="E7B833E8">
      <w:start w:val="1"/>
      <w:numFmt w:val="bullet"/>
      <w:lvlText w:val="·"/>
      <w:lvlJc w:val="left"/>
      <w:pPr>
        <w:ind w:left="5029" w:hanging="360"/>
      </w:pPr>
      <w:rPr>
        <w:rFonts w:ascii="Symbol" w:eastAsia="Symbol" w:hAnsi="Symbol" w:cs="Symbol" w:hint="default"/>
      </w:rPr>
    </w:lvl>
    <w:lvl w:ilvl="7" w:tplc="DBC007C4">
      <w:start w:val="1"/>
      <w:numFmt w:val="bullet"/>
      <w:lvlText w:val="o"/>
      <w:lvlJc w:val="left"/>
      <w:pPr>
        <w:ind w:left="5749" w:hanging="360"/>
      </w:pPr>
      <w:rPr>
        <w:rFonts w:ascii="Courier New" w:eastAsia="Courier New" w:hAnsi="Courier New" w:cs="Courier New" w:hint="default"/>
      </w:rPr>
    </w:lvl>
    <w:lvl w:ilvl="8" w:tplc="30CC7F6C">
      <w:start w:val="1"/>
      <w:numFmt w:val="bullet"/>
      <w:lvlText w:val="§"/>
      <w:lvlJc w:val="left"/>
      <w:pPr>
        <w:ind w:left="6469" w:hanging="360"/>
      </w:pPr>
      <w:rPr>
        <w:rFonts w:ascii="Wingdings" w:eastAsia="Wingdings" w:hAnsi="Wingdings" w:cs="Wingdings" w:hint="default"/>
      </w:rPr>
    </w:lvl>
  </w:abstractNum>
  <w:abstractNum w:abstractNumId="18" w15:restartNumberingAfterBreak="0">
    <w:nsid w:val="456B6585"/>
    <w:multiLevelType w:val="hybridMultilevel"/>
    <w:tmpl w:val="E6C21EB2"/>
    <w:lvl w:ilvl="0" w:tplc="FF865E70">
      <w:start w:val="1"/>
      <w:numFmt w:val="bullet"/>
      <w:lvlText w:val="-"/>
      <w:lvlJc w:val="left"/>
      <w:pPr>
        <w:ind w:left="720" w:hanging="360"/>
      </w:pPr>
      <w:rPr>
        <w:rFonts w:ascii="Calibri" w:hAnsi="Calibri" w:hint="default"/>
      </w:rPr>
    </w:lvl>
    <w:lvl w:ilvl="1" w:tplc="6442CAB6">
      <w:start w:val="1"/>
      <w:numFmt w:val="bullet"/>
      <w:lvlText w:val="o"/>
      <w:lvlJc w:val="left"/>
      <w:pPr>
        <w:ind w:left="1440" w:hanging="360"/>
      </w:pPr>
      <w:rPr>
        <w:rFonts w:ascii="Courier New" w:hAnsi="Courier New" w:cs="Courier New" w:hint="default"/>
      </w:rPr>
    </w:lvl>
    <w:lvl w:ilvl="2" w:tplc="5498A3B8">
      <w:start w:val="1"/>
      <w:numFmt w:val="bullet"/>
      <w:lvlText w:val=""/>
      <w:lvlJc w:val="left"/>
      <w:pPr>
        <w:ind w:left="2160" w:hanging="360"/>
      </w:pPr>
      <w:rPr>
        <w:rFonts w:ascii="Wingdings" w:hAnsi="Wingdings" w:hint="default"/>
      </w:rPr>
    </w:lvl>
    <w:lvl w:ilvl="3" w:tplc="6448AE44">
      <w:start w:val="1"/>
      <w:numFmt w:val="bullet"/>
      <w:lvlText w:val=""/>
      <w:lvlJc w:val="left"/>
      <w:pPr>
        <w:ind w:left="2880" w:hanging="360"/>
      </w:pPr>
      <w:rPr>
        <w:rFonts w:ascii="Symbol" w:hAnsi="Symbol" w:hint="default"/>
      </w:rPr>
    </w:lvl>
    <w:lvl w:ilvl="4" w:tplc="F3802600">
      <w:start w:val="1"/>
      <w:numFmt w:val="bullet"/>
      <w:lvlText w:val="o"/>
      <w:lvlJc w:val="left"/>
      <w:pPr>
        <w:ind w:left="3600" w:hanging="360"/>
      </w:pPr>
      <w:rPr>
        <w:rFonts w:ascii="Courier New" w:hAnsi="Courier New" w:cs="Courier New" w:hint="default"/>
      </w:rPr>
    </w:lvl>
    <w:lvl w:ilvl="5" w:tplc="3CD2CA6C">
      <w:start w:val="1"/>
      <w:numFmt w:val="bullet"/>
      <w:lvlText w:val=""/>
      <w:lvlJc w:val="left"/>
      <w:pPr>
        <w:ind w:left="4320" w:hanging="360"/>
      </w:pPr>
      <w:rPr>
        <w:rFonts w:ascii="Wingdings" w:hAnsi="Wingdings" w:hint="default"/>
      </w:rPr>
    </w:lvl>
    <w:lvl w:ilvl="6" w:tplc="1AB01C82">
      <w:start w:val="1"/>
      <w:numFmt w:val="bullet"/>
      <w:lvlText w:val=""/>
      <w:lvlJc w:val="left"/>
      <w:pPr>
        <w:ind w:left="5040" w:hanging="360"/>
      </w:pPr>
      <w:rPr>
        <w:rFonts w:ascii="Symbol" w:hAnsi="Symbol" w:hint="default"/>
      </w:rPr>
    </w:lvl>
    <w:lvl w:ilvl="7" w:tplc="F1249636">
      <w:start w:val="1"/>
      <w:numFmt w:val="bullet"/>
      <w:lvlText w:val="o"/>
      <w:lvlJc w:val="left"/>
      <w:pPr>
        <w:ind w:left="5760" w:hanging="360"/>
      </w:pPr>
      <w:rPr>
        <w:rFonts w:ascii="Courier New" w:hAnsi="Courier New" w:cs="Courier New" w:hint="default"/>
      </w:rPr>
    </w:lvl>
    <w:lvl w:ilvl="8" w:tplc="3FD2EE1A">
      <w:start w:val="1"/>
      <w:numFmt w:val="bullet"/>
      <w:lvlText w:val=""/>
      <w:lvlJc w:val="left"/>
      <w:pPr>
        <w:ind w:left="6480" w:hanging="360"/>
      </w:pPr>
      <w:rPr>
        <w:rFonts w:ascii="Wingdings" w:hAnsi="Wingdings" w:hint="default"/>
      </w:rPr>
    </w:lvl>
  </w:abstractNum>
  <w:abstractNum w:abstractNumId="19" w15:restartNumberingAfterBreak="0">
    <w:nsid w:val="467005C5"/>
    <w:multiLevelType w:val="hybridMultilevel"/>
    <w:tmpl w:val="EE68BCEC"/>
    <w:lvl w:ilvl="0" w:tplc="E2B4D820">
      <w:start w:val="1"/>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C74814"/>
    <w:multiLevelType w:val="hybridMultilevel"/>
    <w:tmpl w:val="DC183D82"/>
    <w:lvl w:ilvl="0" w:tplc="1FC8BC9C">
      <w:start w:val="1"/>
      <w:numFmt w:val="bullet"/>
      <w:lvlText w:val="·"/>
      <w:lvlJc w:val="left"/>
      <w:pPr>
        <w:ind w:left="709" w:hanging="360"/>
      </w:pPr>
      <w:rPr>
        <w:rFonts w:ascii="Symbol" w:eastAsia="Symbol" w:hAnsi="Symbol" w:cs="Symbol" w:hint="default"/>
      </w:rPr>
    </w:lvl>
    <w:lvl w:ilvl="1" w:tplc="48DA3D7E">
      <w:start w:val="1"/>
      <w:numFmt w:val="bullet"/>
      <w:lvlText w:val="o"/>
      <w:lvlJc w:val="left"/>
      <w:pPr>
        <w:ind w:left="1440" w:hanging="360"/>
      </w:pPr>
      <w:rPr>
        <w:rFonts w:ascii="Courier New" w:eastAsia="Courier New" w:hAnsi="Courier New" w:cs="Courier New" w:hint="default"/>
      </w:rPr>
    </w:lvl>
    <w:lvl w:ilvl="2" w:tplc="80D84848">
      <w:start w:val="1"/>
      <w:numFmt w:val="bullet"/>
      <w:lvlText w:val="§"/>
      <w:lvlJc w:val="left"/>
      <w:pPr>
        <w:ind w:left="2160" w:hanging="360"/>
      </w:pPr>
      <w:rPr>
        <w:rFonts w:ascii="Wingdings" w:eastAsia="Wingdings" w:hAnsi="Wingdings" w:cs="Wingdings" w:hint="default"/>
      </w:rPr>
    </w:lvl>
    <w:lvl w:ilvl="3" w:tplc="74F68FA2">
      <w:start w:val="1"/>
      <w:numFmt w:val="bullet"/>
      <w:lvlText w:val="·"/>
      <w:lvlJc w:val="left"/>
      <w:pPr>
        <w:ind w:left="2880" w:hanging="360"/>
      </w:pPr>
      <w:rPr>
        <w:rFonts w:ascii="Symbol" w:eastAsia="Symbol" w:hAnsi="Symbol" w:cs="Symbol" w:hint="default"/>
      </w:rPr>
    </w:lvl>
    <w:lvl w:ilvl="4" w:tplc="E76E0BC2">
      <w:start w:val="1"/>
      <w:numFmt w:val="bullet"/>
      <w:lvlText w:val="o"/>
      <w:lvlJc w:val="left"/>
      <w:pPr>
        <w:ind w:left="3600" w:hanging="360"/>
      </w:pPr>
      <w:rPr>
        <w:rFonts w:ascii="Courier New" w:eastAsia="Courier New" w:hAnsi="Courier New" w:cs="Courier New" w:hint="default"/>
      </w:rPr>
    </w:lvl>
    <w:lvl w:ilvl="5" w:tplc="9278A918">
      <w:start w:val="1"/>
      <w:numFmt w:val="bullet"/>
      <w:lvlText w:val="§"/>
      <w:lvlJc w:val="left"/>
      <w:pPr>
        <w:ind w:left="4320" w:hanging="360"/>
      </w:pPr>
      <w:rPr>
        <w:rFonts w:ascii="Wingdings" w:eastAsia="Wingdings" w:hAnsi="Wingdings" w:cs="Wingdings" w:hint="default"/>
      </w:rPr>
    </w:lvl>
    <w:lvl w:ilvl="6" w:tplc="6E2E4F26">
      <w:start w:val="1"/>
      <w:numFmt w:val="bullet"/>
      <w:lvlText w:val="·"/>
      <w:lvlJc w:val="left"/>
      <w:pPr>
        <w:ind w:left="5040" w:hanging="360"/>
      </w:pPr>
      <w:rPr>
        <w:rFonts w:ascii="Symbol" w:eastAsia="Symbol" w:hAnsi="Symbol" w:cs="Symbol" w:hint="default"/>
      </w:rPr>
    </w:lvl>
    <w:lvl w:ilvl="7" w:tplc="D66684B8">
      <w:start w:val="1"/>
      <w:numFmt w:val="bullet"/>
      <w:lvlText w:val="o"/>
      <w:lvlJc w:val="left"/>
      <w:pPr>
        <w:ind w:left="5760" w:hanging="360"/>
      </w:pPr>
      <w:rPr>
        <w:rFonts w:ascii="Courier New" w:eastAsia="Courier New" w:hAnsi="Courier New" w:cs="Courier New" w:hint="default"/>
      </w:rPr>
    </w:lvl>
    <w:lvl w:ilvl="8" w:tplc="0D6429B2">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FC919DF"/>
    <w:multiLevelType w:val="hybridMultilevel"/>
    <w:tmpl w:val="7BB8B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1D0DBC"/>
    <w:multiLevelType w:val="hybridMultilevel"/>
    <w:tmpl w:val="31944A84"/>
    <w:lvl w:ilvl="0" w:tplc="051ECFC0">
      <w:start w:val="1"/>
      <w:numFmt w:val="bullet"/>
      <w:lvlText w:val="–"/>
      <w:lvlJc w:val="left"/>
      <w:pPr>
        <w:ind w:left="720" w:hanging="360"/>
      </w:pPr>
      <w:rPr>
        <w:rFonts w:ascii="Arial" w:eastAsia="Arial" w:hAnsi="Arial" w:cs="Arial" w:hint="default"/>
      </w:rPr>
    </w:lvl>
    <w:lvl w:ilvl="1" w:tplc="A83697D8">
      <w:start w:val="1"/>
      <w:numFmt w:val="bullet"/>
      <w:lvlText w:val="o"/>
      <w:lvlJc w:val="left"/>
      <w:pPr>
        <w:ind w:left="1440" w:hanging="360"/>
      </w:pPr>
      <w:rPr>
        <w:rFonts w:ascii="Courier New" w:eastAsia="Courier New" w:hAnsi="Courier New" w:cs="Courier New" w:hint="default"/>
      </w:rPr>
    </w:lvl>
    <w:lvl w:ilvl="2" w:tplc="C4407EAA">
      <w:start w:val="1"/>
      <w:numFmt w:val="bullet"/>
      <w:lvlText w:val=""/>
      <w:lvlJc w:val="left"/>
      <w:pPr>
        <w:ind w:left="2160" w:hanging="360"/>
      </w:pPr>
      <w:rPr>
        <w:rFonts w:ascii="Wingdings" w:eastAsia="Wingdings" w:hAnsi="Wingdings" w:cs="Wingdings" w:hint="default"/>
      </w:rPr>
    </w:lvl>
    <w:lvl w:ilvl="3" w:tplc="CAACBDB6">
      <w:start w:val="1"/>
      <w:numFmt w:val="bullet"/>
      <w:lvlText w:val=""/>
      <w:lvlJc w:val="left"/>
      <w:pPr>
        <w:ind w:left="2880" w:hanging="360"/>
      </w:pPr>
      <w:rPr>
        <w:rFonts w:ascii="Symbol" w:eastAsia="Symbol" w:hAnsi="Symbol" w:cs="Symbol" w:hint="default"/>
      </w:rPr>
    </w:lvl>
    <w:lvl w:ilvl="4" w:tplc="80B89C38">
      <w:start w:val="1"/>
      <w:numFmt w:val="bullet"/>
      <w:lvlText w:val="o"/>
      <w:lvlJc w:val="left"/>
      <w:pPr>
        <w:ind w:left="3600" w:hanging="360"/>
      </w:pPr>
      <w:rPr>
        <w:rFonts w:ascii="Courier New" w:eastAsia="Courier New" w:hAnsi="Courier New" w:cs="Courier New" w:hint="default"/>
      </w:rPr>
    </w:lvl>
    <w:lvl w:ilvl="5" w:tplc="808CF7AA">
      <w:start w:val="1"/>
      <w:numFmt w:val="bullet"/>
      <w:lvlText w:val=""/>
      <w:lvlJc w:val="left"/>
      <w:pPr>
        <w:ind w:left="4320" w:hanging="360"/>
      </w:pPr>
      <w:rPr>
        <w:rFonts w:ascii="Wingdings" w:eastAsia="Wingdings" w:hAnsi="Wingdings" w:cs="Wingdings" w:hint="default"/>
      </w:rPr>
    </w:lvl>
    <w:lvl w:ilvl="6" w:tplc="D7CC6224">
      <w:start w:val="1"/>
      <w:numFmt w:val="bullet"/>
      <w:lvlText w:val=""/>
      <w:lvlJc w:val="left"/>
      <w:pPr>
        <w:ind w:left="5040" w:hanging="360"/>
      </w:pPr>
      <w:rPr>
        <w:rFonts w:ascii="Symbol" w:eastAsia="Symbol" w:hAnsi="Symbol" w:cs="Symbol" w:hint="default"/>
      </w:rPr>
    </w:lvl>
    <w:lvl w:ilvl="7" w:tplc="76AC4584">
      <w:start w:val="1"/>
      <w:numFmt w:val="bullet"/>
      <w:lvlText w:val="o"/>
      <w:lvlJc w:val="left"/>
      <w:pPr>
        <w:ind w:left="5760" w:hanging="360"/>
      </w:pPr>
      <w:rPr>
        <w:rFonts w:ascii="Courier New" w:eastAsia="Courier New" w:hAnsi="Courier New" w:cs="Courier New" w:hint="default"/>
      </w:rPr>
    </w:lvl>
    <w:lvl w:ilvl="8" w:tplc="6A3E281C">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7077F14"/>
    <w:multiLevelType w:val="hybridMultilevel"/>
    <w:tmpl w:val="0D783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094276"/>
    <w:multiLevelType w:val="hybridMultilevel"/>
    <w:tmpl w:val="BB624F42"/>
    <w:lvl w:ilvl="0" w:tplc="05C22E9E">
      <w:start w:val="1"/>
      <w:numFmt w:val="bullet"/>
      <w:lvlText w:val="-"/>
      <w:lvlJc w:val="left"/>
      <w:pPr>
        <w:ind w:left="720" w:hanging="360"/>
      </w:pPr>
      <w:rPr>
        <w:rFonts w:ascii="Times New Roman" w:hAnsi="Times New Roman"/>
      </w:rPr>
    </w:lvl>
    <w:lvl w:ilvl="1" w:tplc="D65E7E54">
      <w:start w:val="1"/>
      <w:numFmt w:val="bullet"/>
      <w:lvlText w:val="o"/>
      <w:lvlJc w:val="left"/>
      <w:pPr>
        <w:ind w:left="1440" w:hanging="360"/>
      </w:pPr>
      <w:rPr>
        <w:rFonts w:ascii="Courier New" w:hAnsi="Courier New" w:cs="Courier New" w:hint="default"/>
      </w:rPr>
    </w:lvl>
    <w:lvl w:ilvl="2" w:tplc="FB1857EA">
      <w:start w:val="1"/>
      <w:numFmt w:val="bullet"/>
      <w:lvlText w:val=""/>
      <w:lvlJc w:val="left"/>
      <w:pPr>
        <w:ind w:left="2160" w:hanging="360"/>
      </w:pPr>
      <w:rPr>
        <w:rFonts w:ascii="Wingdings" w:hAnsi="Wingdings" w:hint="default"/>
      </w:rPr>
    </w:lvl>
    <w:lvl w:ilvl="3" w:tplc="368E3B28">
      <w:start w:val="1"/>
      <w:numFmt w:val="bullet"/>
      <w:lvlText w:val=""/>
      <w:lvlJc w:val="left"/>
      <w:pPr>
        <w:ind w:left="2880" w:hanging="360"/>
      </w:pPr>
      <w:rPr>
        <w:rFonts w:ascii="Symbol" w:hAnsi="Symbol" w:hint="default"/>
      </w:rPr>
    </w:lvl>
    <w:lvl w:ilvl="4" w:tplc="D3501BD8">
      <w:start w:val="1"/>
      <w:numFmt w:val="bullet"/>
      <w:lvlText w:val="o"/>
      <w:lvlJc w:val="left"/>
      <w:pPr>
        <w:ind w:left="3600" w:hanging="360"/>
      </w:pPr>
      <w:rPr>
        <w:rFonts w:ascii="Courier New" w:hAnsi="Courier New" w:cs="Courier New" w:hint="default"/>
      </w:rPr>
    </w:lvl>
    <w:lvl w:ilvl="5" w:tplc="6DFE43EE">
      <w:start w:val="1"/>
      <w:numFmt w:val="bullet"/>
      <w:lvlText w:val=""/>
      <w:lvlJc w:val="left"/>
      <w:pPr>
        <w:ind w:left="4320" w:hanging="360"/>
      </w:pPr>
      <w:rPr>
        <w:rFonts w:ascii="Wingdings" w:hAnsi="Wingdings" w:hint="default"/>
      </w:rPr>
    </w:lvl>
    <w:lvl w:ilvl="6" w:tplc="542EDCD2">
      <w:start w:val="1"/>
      <w:numFmt w:val="bullet"/>
      <w:lvlText w:val=""/>
      <w:lvlJc w:val="left"/>
      <w:pPr>
        <w:ind w:left="5040" w:hanging="360"/>
      </w:pPr>
      <w:rPr>
        <w:rFonts w:ascii="Symbol" w:hAnsi="Symbol" w:hint="default"/>
      </w:rPr>
    </w:lvl>
    <w:lvl w:ilvl="7" w:tplc="F262322C">
      <w:start w:val="1"/>
      <w:numFmt w:val="bullet"/>
      <w:lvlText w:val="o"/>
      <w:lvlJc w:val="left"/>
      <w:pPr>
        <w:ind w:left="5760" w:hanging="360"/>
      </w:pPr>
      <w:rPr>
        <w:rFonts w:ascii="Courier New" w:hAnsi="Courier New" w:cs="Courier New" w:hint="default"/>
      </w:rPr>
    </w:lvl>
    <w:lvl w:ilvl="8" w:tplc="1F6CE46A">
      <w:start w:val="1"/>
      <w:numFmt w:val="bullet"/>
      <w:lvlText w:val=""/>
      <w:lvlJc w:val="left"/>
      <w:pPr>
        <w:ind w:left="6480" w:hanging="360"/>
      </w:pPr>
      <w:rPr>
        <w:rFonts w:ascii="Wingdings" w:hAnsi="Wingdings" w:hint="default"/>
      </w:rPr>
    </w:lvl>
  </w:abstractNum>
  <w:abstractNum w:abstractNumId="25" w15:restartNumberingAfterBreak="0">
    <w:nsid w:val="5B8E25CD"/>
    <w:multiLevelType w:val="hybridMultilevel"/>
    <w:tmpl w:val="DCA8C54E"/>
    <w:lvl w:ilvl="0" w:tplc="1D826E1A">
      <w:start w:val="7"/>
      <w:numFmt w:val="bullet"/>
      <w:lvlText w:val="-"/>
      <w:lvlJc w:val="left"/>
      <w:pPr>
        <w:ind w:left="1775" w:hanging="360"/>
      </w:pPr>
      <w:rPr>
        <w:rFonts w:ascii="Arial" w:eastAsiaTheme="minorHAnsi" w:hAnsi="Arial"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6" w15:restartNumberingAfterBreak="0">
    <w:nsid w:val="6049205C"/>
    <w:multiLevelType w:val="hybridMultilevel"/>
    <w:tmpl w:val="65E0DBF0"/>
    <w:lvl w:ilvl="0" w:tplc="3BB86F8C">
      <w:start w:val="1"/>
      <w:numFmt w:val="bullet"/>
      <w:lvlText w:val="-"/>
      <w:lvlJc w:val="left"/>
      <w:pPr>
        <w:ind w:left="720" w:hanging="360"/>
      </w:pPr>
      <w:rPr>
        <w:rFonts w:ascii="Times New Roman" w:hAnsi="Times New Roman"/>
      </w:rPr>
    </w:lvl>
    <w:lvl w:ilvl="1" w:tplc="EF901310">
      <w:start w:val="1"/>
      <w:numFmt w:val="bullet"/>
      <w:lvlText w:val="o"/>
      <w:lvlJc w:val="left"/>
      <w:pPr>
        <w:ind w:left="1440" w:hanging="360"/>
      </w:pPr>
      <w:rPr>
        <w:rFonts w:ascii="Courier New" w:hAnsi="Courier New" w:cs="Courier New" w:hint="default"/>
      </w:rPr>
    </w:lvl>
    <w:lvl w:ilvl="2" w:tplc="B934B2E8">
      <w:start w:val="1"/>
      <w:numFmt w:val="bullet"/>
      <w:lvlText w:val=""/>
      <w:lvlJc w:val="left"/>
      <w:pPr>
        <w:ind w:left="2160" w:hanging="360"/>
      </w:pPr>
      <w:rPr>
        <w:rFonts w:ascii="Wingdings" w:hAnsi="Wingdings" w:hint="default"/>
      </w:rPr>
    </w:lvl>
    <w:lvl w:ilvl="3" w:tplc="0CD22CDC">
      <w:start w:val="1"/>
      <w:numFmt w:val="bullet"/>
      <w:lvlText w:val=""/>
      <w:lvlJc w:val="left"/>
      <w:pPr>
        <w:ind w:left="2880" w:hanging="360"/>
      </w:pPr>
      <w:rPr>
        <w:rFonts w:ascii="Symbol" w:hAnsi="Symbol" w:hint="default"/>
      </w:rPr>
    </w:lvl>
    <w:lvl w:ilvl="4" w:tplc="755CB65A">
      <w:start w:val="1"/>
      <w:numFmt w:val="bullet"/>
      <w:lvlText w:val="o"/>
      <w:lvlJc w:val="left"/>
      <w:pPr>
        <w:ind w:left="3600" w:hanging="360"/>
      </w:pPr>
      <w:rPr>
        <w:rFonts w:ascii="Courier New" w:hAnsi="Courier New" w:cs="Courier New" w:hint="default"/>
      </w:rPr>
    </w:lvl>
    <w:lvl w:ilvl="5" w:tplc="4DC6F37A">
      <w:start w:val="1"/>
      <w:numFmt w:val="bullet"/>
      <w:lvlText w:val=""/>
      <w:lvlJc w:val="left"/>
      <w:pPr>
        <w:ind w:left="4320" w:hanging="360"/>
      </w:pPr>
      <w:rPr>
        <w:rFonts w:ascii="Wingdings" w:hAnsi="Wingdings" w:hint="default"/>
      </w:rPr>
    </w:lvl>
    <w:lvl w:ilvl="6" w:tplc="1730E998">
      <w:start w:val="1"/>
      <w:numFmt w:val="bullet"/>
      <w:lvlText w:val=""/>
      <w:lvlJc w:val="left"/>
      <w:pPr>
        <w:ind w:left="5040" w:hanging="360"/>
      </w:pPr>
      <w:rPr>
        <w:rFonts w:ascii="Symbol" w:hAnsi="Symbol" w:hint="default"/>
      </w:rPr>
    </w:lvl>
    <w:lvl w:ilvl="7" w:tplc="EC8A2216">
      <w:start w:val="1"/>
      <w:numFmt w:val="bullet"/>
      <w:lvlText w:val="o"/>
      <w:lvlJc w:val="left"/>
      <w:pPr>
        <w:ind w:left="5760" w:hanging="360"/>
      </w:pPr>
      <w:rPr>
        <w:rFonts w:ascii="Courier New" w:hAnsi="Courier New" w:cs="Courier New" w:hint="default"/>
      </w:rPr>
    </w:lvl>
    <w:lvl w:ilvl="8" w:tplc="F7D8D392">
      <w:start w:val="1"/>
      <w:numFmt w:val="bullet"/>
      <w:lvlText w:val=""/>
      <w:lvlJc w:val="left"/>
      <w:pPr>
        <w:ind w:left="6480" w:hanging="360"/>
      </w:pPr>
      <w:rPr>
        <w:rFonts w:ascii="Wingdings" w:hAnsi="Wingdings" w:hint="default"/>
      </w:rPr>
    </w:lvl>
  </w:abstractNum>
  <w:abstractNum w:abstractNumId="27" w15:restartNumberingAfterBreak="0">
    <w:nsid w:val="61C17B39"/>
    <w:multiLevelType w:val="hybridMultilevel"/>
    <w:tmpl w:val="7726597E"/>
    <w:lvl w:ilvl="0" w:tplc="F39E8EBA">
      <w:numFmt w:val="bullet"/>
      <w:lvlText w:val="-"/>
      <w:lvlJc w:val="left"/>
      <w:pPr>
        <w:ind w:left="136" w:hanging="360"/>
      </w:pPr>
      <w:rPr>
        <w:rFonts w:ascii="Arial" w:eastAsia="Arial" w:hAnsi="Arial" w:cs="Arial" w:hint="default"/>
        <w:b w:val="0"/>
        <w:bCs w:val="0"/>
        <w:i w:val="0"/>
        <w:iCs w:val="0"/>
        <w:w w:val="100"/>
        <w:sz w:val="22"/>
        <w:szCs w:val="22"/>
        <w:lang w:val="fr-FR" w:eastAsia="en-US" w:bidi="ar-SA"/>
      </w:rPr>
    </w:lvl>
    <w:lvl w:ilvl="1" w:tplc="D8D27736">
      <w:numFmt w:val="bullet"/>
      <w:lvlText w:val="•"/>
      <w:lvlJc w:val="left"/>
      <w:pPr>
        <w:ind w:left="1058" w:hanging="360"/>
      </w:pPr>
      <w:rPr>
        <w:lang w:val="fr-FR" w:eastAsia="en-US" w:bidi="ar-SA"/>
      </w:rPr>
    </w:lvl>
    <w:lvl w:ilvl="2" w:tplc="D6CAC456">
      <w:numFmt w:val="bullet"/>
      <w:lvlText w:val="•"/>
      <w:lvlJc w:val="left"/>
      <w:pPr>
        <w:ind w:left="1977" w:hanging="360"/>
      </w:pPr>
      <w:rPr>
        <w:lang w:val="fr-FR" w:eastAsia="en-US" w:bidi="ar-SA"/>
      </w:rPr>
    </w:lvl>
    <w:lvl w:ilvl="3" w:tplc="A31E2140">
      <w:numFmt w:val="bullet"/>
      <w:lvlText w:val="•"/>
      <w:lvlJc w:val="left"/>
      <w:pPr>
        <w:ind w:left="2895" w:hanging="360"/>
      </w:pPr>
      <w:rPr>
        <w:lang w:val="fr-FR" w:eastAsia="en-US" w:bidi="ar-SA"/>
      </w:rPr>
    </w:lvl>
    <w:lvl w:ilvl="4" w:tplc="0100C300">
      <w:numFmt w:val="bullet"/>
      <w:lvlText w:val="•"/>
      <w:lvlJc w:val="left"/>
      <w:pPr>
        <w:ind w:left="3814" w:hanging="360"/>
      </w:pPr>
      <w:rPr>
        <w:lang w:val="fr-FR" w:eastAsia="en-US" w:bidi="ar-SA"/>
      </w:rPr>
    </w:lvl>
    <w:lvl w:ilvl="5" w:tplc="55D43DE4">
      <w:numFmt w:val="bullet"/>
      <w:lvlText w:val="•"/>
      <w:lvlJc w:val="left"/>
      <w:pPr>
        <w:ind w:left="4733" w:hanging="360"/>
      </w:pPr>
      <w:rPr>
        <w:lang w:val="fr-FR" w:eastAsia="en-US" w:bidi="ar-SA"/>
      </w:rPr>
    </w:lvl>
    <w:lvl w:ilvl="6" w:tplc="BD260DE4">
      <w:numFmt w:val="bullet"/>
      <w:lvlText w:val="•"/>
      <w:lvlJc w:val="left"/>
      <w:pPr>
        <w:ind w:left="5651" w:hanging="360"/>
      </w:pPr>
      <w:rPr>
        <w:lang w:val="fr-FR" w:eastAsia="en-US" w:bidi="ar-SA"/>
      </w:rPr>
    </w:lvl>
    <w:lvl w:ilvl="7" w:tplc="57605AE8">
      <w:numFmt w:val="bullet"/>
      <w:lvlText w:val="•"/>
      <w:lvlJc w:val="left"/>
      <w:pPr>
        <w:ind w:left="6570" w:hanging="360"/>
      </w:pPr>
      <w:rPr>
        <w:lang w:val="fr-FR" w:eastAsia="en-US" w:bidi="ar-SA"/>
      </w:rPr>
    </w:lvl>
    <w:lvl w:ilvl="8" w:tplc="054A42AA">
      <w:numFmt w:val="bullet"/>
      <w:lvlText w:val="•"/>
      <w:lvlJc w:val="left"/>
      <w:pPr>
        <w:ind w:left="7489" w:hanging="360"/>
      </w:pPr>
      <w:rPr>
        <w:lang w:val="fr-FR" w:eastAsia="en-US" w:bidi="ar-SA"/>
      </w:rPr>
    </w:lvl>
  </w:abstractNum>
  <w:abstractNum w:abstractNumId="28" w15:restartNumberingAfterBreak="0">
    <w:nsid w:val="68056336"/>
    <w:multiLevelType w:val="hybridMultilevel"/>
    <w:tmpl w:val="2D2AF224"/>
    <w:lvl w:ilvl="0" w:tplc="052A56D2">
      <w:start w:val="1"/>
      <w:numFmt w:val="bullet"/>
      <w:pStyle w:val="Puces"/>
      <w:lvlText w:val="-"/>
      <w:lvlJc w:val="left"/>
      <w:pPr>
        <w:ind w:left="720" w:hanging="360"/>
      </w:pPr>
      <w:rPr>
        <w:rFonts w:ascii="Calibri" w:hAnsi="Calibri" w:hint="default"/>
      </w:rPr>
    </w:lvl>
    <w:lvl w:ilvl="1" w:tplc="50EE2C48">
      <w:start w:val="1"/>
      <w:numFmt w:val="bullet"/>
      <w:lvlText w:val="o"/>
      <w:lvlJc w:val="left"/>
      <w:pPr>
        <w:ind w:left="1440" w:hanging="360"/>
      </w:pPr>
      <w:rPr>
        <w:rFonts w:ascii="Courier New" w:hAnsi="Courier New" w:cs="Courier New" w:hint="default"/>
      </w:rPr>
    </w:lvl>
    <w:lvl w:ilvl="2" w:tplc="4B3A48F0">
      <w:start w:val="1"/>
      <w:numFmt w:val="bullet"/>
      <w:lvlText w:val=""/>
      <w:lvlJc w:val="left"/>
      <w:pPr>
        <w:ind w:left="2160" w:hanging="360"/>
      </w:pPr>
      <w:rPr>
        <w:rFonts w:ascii="Wingdings" w:hAnsi="Wingdings" w:hint="default"/>
      </w:rPr>
    </w:lvl>
    <w:lvl w:ilvl="3" w:tplc="8C889EEC">
      <w:start w:val="1"/>
      <w:numFmt w:val="bullet"/>
      <w:lvlText w:val=""/>
      <w:lvlJc w:val="left"/>
      <w:pPr>
        <w:ind w:left="2880" w:hanging="360"/>
      </w:pPr>
      <w:rPr>
        <w:rFonts w:ascii="Symbol" w:hAnsi="Symbol" w:hint="default"/>
      </w:rPr>
    </w:lvl>
    <w:lvl w:ilvl="4" w:tplc="5002DB32">
      <w:start w:val="1"/>
      <w:numFmt w:val="bullet"/>
      <w:lvlText w:val="o"/>
      <w:lvlJc w:val="left"/>
      <w:pPr>
        <w:ind w:left="3600" w:hanging="360"/>
      </w:pPr>
      <w:rPr>
        <w:rFonts w:ascii="Courier New" w:hAnsi="Courier New" w:cs="Courier New" w:hint="default"/>
      </w:rPr>
    </w:lvl>
    <w:lvl w:ilvl="5" w:tplc="907A3678">
      <w:start w:val="1"/>
      <w:numFmt w:val="bullet"/>
      <w:lvlText w:val=""/>
      <w:lvlJc w:val="left"/>
      <w:pPr>
        <w:ind w:left="4320" w:hanging="360"/>
      </w:pPr>
      <w:rPr>
        <w:rFonts w:ascii="Wingdings" w:hAnsi="Wingdings" w:hint="default"/>
      </w:rPr>
    </w:lvl>
    <w:lvl w:ilvl="6" w:tplc="0A1063D4">
      <w:start w:val="1"/>
      <w:numFmt w:val="bullet"/>
      <w:lvlText w:val=""/>
      <w:lvlJc w:val="left"/>
      <w:pPr>
        <w:ind w:left="5040" w:hanging="360"/>
      </w:pPr>
      <w:rPr>
        <w:rFonts w:ascii="Symbol" w:hAnsi="Symbol" w:hint="default"/>
      </w:rPr>
    </w:lvl>
    <w:lvl w:ilvl="7" w:tplc="167A92A4">
      <w:start w:val="1"/>
      <w:numFmt w:val="bullet"/>
      <w:lvlText w:val="o"/>
      <w:lvlJc w:val="left"/>
      <w:pPr>
        <w:ind w:left="5760" w:hanging="360"/>
      </w:pPr>
      <w:rPr>
        <w:rFonts w:ascii="Courier New" w:hAnsi="Courier New" w:cs="Courier New" w:hint="default"/>
      </w:rPr>
    </w:lvl>
    <w:lvl w:ilvl="8" w:tplc="09D44CB4">
      <w:start w:val="1"/>
      <w:numFmt w:val="bullet"/>
      <w:lvlText w:val=""/>
      <w:lvlJc w:val="left"/>
      <w:pPr>
        <w:ind w:left="6480" w:hanging="360"/>
      </w:pPr>
      <w:rPr>
        <w:rFonts w:ascii="Wingdings" w:hAnsi="Wingdings" w:hint="default"/>
      </w:rPr>
    </w:lvl>
  </w:abstractNum>
  <w:abstractNum w:abstractNumId="29" w15:restartNumberingAfterBreak="0">
    <w:nsid w:val="6A284400"/>
    <w:multiLevelType w:val="hybridMultilevel"/>
    <w:tmpl w:val="F2AAE3A8"/>
    <w:lvl w:ilvl="0" w:tplc="1F541EE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586D06"/>
    <w:multiLevelType w:val="hybridMultilevel"/>
    <w:tmpl w:val="8D625780"/>
    <w:lvl w:ilvl="0" w:tplc="50AA23D8">
      <w:start w:val="1"/>
      <w:numFmt w:val="bullet"/>
      <w:lvlText w:val="-"/>
      <w:lvlJc w:val="left"/>
      <w:pPr>
        <w:ind w:left="720" w:hanging="360"/>
      </w:pPr>
      <w:rPr>
        <w:rFonts w:ascii="Times New Roman" w:hAnsi="Times New Roman"/>
      </w:rPr>
    </w:lvl>
    <w:lvl w:ilvl="1" w:tplc="76A03CBC">
      <w:start w:val="1"/>
      <w:numFmt w:val="bullet"/>
      <w:lvlText w:val="o"/>
      <w:lvlJc w:val="left"/>
      <w:pPr>
        <w:ind w:left="1440" w:hanging="360"/>
      </w:pPr>
      <w:rPr>
        <w:rFonts w:ascii="Courier New" w:hAnsi="Courier New" w:cs="Courier New" w:hint="default"/>
      </w:rPr>
    </w:lvl>
    <w:lvl w:ilvl="2" w:tplc="53543B1C">
      <w:start w:val="1"/>
      <w:numFmt w:val="bullet"/>
      <w:lvlText w:val=""/>
      <w:lvlJc w:val="left"/>
      <w:pPr>
        <w:ind w:left="2160" w:hanging="360"/>
      </w:pPr>
      <w:rPr>
        <w:rFonts w:ascii="Wingdings" w:hAnsi="Wingdings" w:hint="default"/>
      </w:rPr>
    </w:lvl>
    <w:lvl w:ilvl="3" w:tplc="1876B500">
      <w:start w:val="1"/>
      <w:numFmt w:val="bullet"/>
      <w:lvlText w:val=""/>
      <w:lvlJc w:val="left"/>
      <w:pPr>
        <w:ind w:left="2880" w:hanging="360"/>
      </w:pPr>
      <w:rPr>
        <w:rFonts w:ascii="Symbol" w:hAnsi="Symbol" w:hint="default"/>
      </w:rPr>
    </w:lvl>
    <w:lvl w:ilvl="4" w:tplc="300CA5E0">
      <w:start w:val="1"/>
      <w:numFmt w:val="bullet"/>
      <w:lvlText w:val="o"/>
      <w:lvlJc w:val="left"/>
      <w:pPr>
        <w:ind w:left="3600" w:hanging="360"/>
      </w:pPr>
      <w:rPr>
        <w:rFonts w:ascii="Courier New" w:hAnsi="Courier New" w:cs="Courier New" w:hint="default"/>
      </w:rPr>
    </w:lvl>
    <w:lvl w:ilvl="5" w:tplc="F5F2FDCC">
      <w:start w:val="1"/>
      <w:numFmt w:val="bullet"/>
      <w:lvlText w:val=""/>
      <w:lvlJc w:val="left"/>
      <w:pPr>
        <w:ind w:left="4320" w:hanging="360"/>
      </w:pPr>
      <w:rPr>
        <w:rFonts w:ascii="Wingdings" w:hAnsi="Wingdings" w:hint="default"/>
      </w:rPr>
    </w:lvl>
    <w:lvl w:ilvl="6" w:tplc="1DBC38E6">
      <w:start w:val="1"/>
      <w:numFmt w:val="bullet"/>
      <w:lvlText w:val=""/>
      <w:lvlJc w:val="left"/>
      <w:pPr>
        <w:ind w:left="5040" w:hanging="360"/>
      </w:pPr>
      <w:rPr>
        <w:rFonts w:ascii="Symbol" w:hAnsi="Symbol" w:hint="default"/>
      </w:rPr>
    </w:lvl>
    <w:lvl w:ilvl="7" w:tplc="314A541C">
      <w:start w:val="1"/>
      <w:numFmt w:val="bullet"/>
      <w:lvlText w:val="o"/>
      <w:lvlJc w:val="left"/>
      <w:pPr>
        <w:ind w:left="5760" w:hanging="360"/>
      </w:pPr>
      <w:rPr>
        <w:rFonts w:ascii="Courier New" w:hAnsi="Courier New" w:cs="Courier New" w:hint="default"/>
      </w:rPr>
    </w:lvl>
    <w:lvl w:ilvl="8" w:tplc="4BE4DDD0">
      <w:start w:val="1"/>
      <w:numFmt w:val="bullet"/>
      <w:lvlText w:val=""/>
      <w:lvlJc w:val="left"/>
      <w:pPr>
        <w:ind w:left="6480" w:hanging="360"/>
      </w:pPr>
      <w:rPr>
        <w:rFonts w:ascii="Wingdings" w:hAnsi="Wingdings" w:hint="default"/>
      </w:rPr>
    </w:lvl>
  </w:abstractNum>
  <w:abstractNum w:abstractNumId="31" w15:restartNumberingAfterBreak="0">
    <w:nsid w:val="6EDC3DB7"/>
    <w:multiLevelType w:val="hybridMultilevel"/>
    <w:tmpl w:val="9ACE7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09317A"/>
    <w:multiLevelType w:val="hybridMultilevel"/>
    <w:tmpl w:val="9A0A1312"/>
    <w:lvl w:ilvl="0" w:tplc="E2B4D820">
      <w:start w:val="1"/>
      <w:numFmt w:val="bullet"/>
      <w:lvlText w:val="-"/>
      <w:lvlJc w:val="left"/>
      <w:pPr>
        <w:ind w:left="720" w:hanging="360"/>
      </w:pPr>
      <w:rPr>
        <w:rFonts w:ascii="Times New Roman" w:hAnsi="Times New Roman"/>
      </w:rPr>
    </w:lvl>
    <w:lvl w:ilvl="1" w:tplc="D7C05A12">
      <w:start w:val="1"/>
      <w:numFmt w:val="bullet"/>
      <w:lvlText w:val="o"/>
      <w:lvlJc w:val="left"/>
      <w:pPr>
        <w:ind w:left="1440" w:hanging="360"/>
      </w:pPr>
      <w:rPr>
        <w:rFonts w:ascii="Courier New" w:hAnsi="Courier New" w:cs="Courier New" w:hint="default"/>
      </w:rPr>
    </w:lvl>
    <w:lvl w:ilvl="2" w:tplc="D3F86F82">
      <w:start w:val="1"/>
      <w:numFmt w:val="bullet"/>
      <w:lvlText w:val=""/>
      <w:lvlJc w:val="left"/>
      <w:pPr>
        <w:ind w:left="2160" w:hanging="360"/>
      </w:pPr>
      <w:rPr>
        <w:rFonts w:ascii="Wingdings" w:hAnsi="Wingdings" w:hint="default"/>
      </w:rPr>
    </w:lvl>
    <w:lvl w:ilvl="3" w:tplc="4A56555E">
      <w:start w:val="1"/>
      <w:numFmt w:val="bullet"/>
      <w:lvlText w:val=""/>
      <w:lvlJc w:val="left"/>
      <w:pPr>
        <w:ind w:left="2880" w:hanging="360"/>
      </w:pPr>
      <w:rPr>
        <w:rFonts w:ascii="Symbol" w:hAnsi="Symbol" w:hint="default"/>
      </w:rPr>
    </w:lvl>
    <w:lvl w:ilvl="4" w:tplc="6276D6F0">
      <w:start w:val="1"/>
      <w:numFmt w:val="bullet"/>
      <w:lvlText w:val="o"/>
      <w:lvlJc w:val="left"/>
      <w:pPr>
        <w:ind w:left="3600" w:hanging="360"/>
      </w:pPr>
      <w:rPr>
        <w:rFonts w:ascii="Courier New" w:hAnsi="Courier New" w:cs="Courier New" w:hint="default"/>
      </w:rPr>
    </w:lvl>
    <w:lvl w:ilvl="5" w:tplc="5524ADFE">
      <w:start w:val="1"/>
      <w:numFmt w:val="bullet"/>
      <w:lvlText w:val=""/>
      <w:lvlJc w:val="left"/>
      <w:pPr>
        <w:ind w:left="4320" w:hanging="360"/>
      </w:pPr>
      <w:rPr>
        <w:rFonts w:ascii="Wingdings" w:hAnsi="Wingdings" w:hint="default"/>
      </w:rPr>
    </w:lvl>
    <w:lvl w:ilvl="6" w:tplc="7DE2E036">
      <w:start w:val="1"/>
      <w:numFmt w:val="bullet"/>
      <w:lvlText w:val=""/>
      <w:lvlJc w:val="left"/>
      <w:pPr>
        <w:ind w:left="5040" w:hanging="360"/>
      </w:pPr>
      <w:rPr>
        <w:rFonts w:ascii="Symbol" w:hAnsi="Symbol" w:hint="default"/>
      </w:rPr>
    </w:lvl>
    <w:lvl w:ilvl="7" w:tplc="18C20D56">
      <w:start w:val="1"/>
      <w:numFmt w:val="bullet"/>
      <w:lvlText w:val="o"/>
      <w:lvlJc w:val="left"/>
      <w:pPr>
        <w:ind w:left="5760" w:hanging="360"/>
      </w:pPr>
      <w:rPr>
        <w:rFonts w:ascii="Courier New" w:hAnsi="Courier New" w:cs="Courier New" w:hint="default"/>
      </w:rPr>
    </w:lvl>
    <w:lvl w:ilvl="8" w:tplc="FF920A50">
      <w:start w:val="1"/>
      <w:numFmt w:val="bullet"/>
      <w:lvlText w:val=""/>
      <w:lvlJc w:val="left"/>
      <w:pPr>
        <w:ind w:left="6480" w:hanging="360"/>
      </w:pPr>
      <w:rPr>
        <w:rFonts w:ascii="Wingdings" w:hAnsi="Wingdings" w:hint="default"/>
      </w:rPr>
    </w:lvl>
  </w:abstractNum>
  <w:abstractNum w:abstractNumId="33" w15:restartNumberingAfterBreak="0">
    <w:nsid w:val="7C5D61C6"/>
    <w:multiLevelType w:val="hybridMultilevel"/>
    <w:tmpl w:val="6262A2F6"/>
    <w:lvl w:ilvl="0" w:tplc="1F541EEA">
      <w:start w:val="1"/>
      <w:numFmt w:val="bullet"/>
      <w:lvlText w:val="-"/>
      <w:lvlJc w:val="left"/>
      <w:pPr>
        <w:ind w:left="720" w:hanging="360"/>
      </w:pPr>
      <w:rPr>
        <w:rFonts w:ascii="Calibri" w:hAnsi="Calibri" w:hint="default"/>
      </w:rPr>
    </w:lvl>
    <w:lvl w:ilvl="1" w:tplc="3DBA6DDC">
      <w:start w:val="1"/>
      <w:numFmt w:val="bullet"/>
      <w:lvlText w:val="o"/>
      <w:lvlJc w:val="left"/>
      <w:pPr>
        <w:ind w:left="1440" w:hanging="360"/>
      </w:pPr>
      <w:rPr>
        <w:rFonts w:ascii="Courier New" w:hAnsi="Courier New" w:cs="Courier New" w:hint="default"/>
      </w:rPr>
    </w:lvl>
    <w:lvl w:ilvl="2" w:tplc="2F4CF040">
      <w:start w:val="1"/>
      <w:numFmt w:val="bullet"/>
      <w:lvlText w:val=""/>
      <w:lvlJc w:val="left"/>
      <w:pPr>
        <w:ind w:left="2160" w:hanging="360"/>
      </w:pPr>
      <w:rPr>
        <w:rFonts w:ascii="Wingdings" w:hAnsi="Wingdings" w:hint="default"/>
      </w:rPr>
    </w:lvl>
    <w:lvl w:ilvl="3" w:tplc="48D6C12C">
      <w:start w:val="1"/>
      <w:numFmt w:val="bullet"/>
      <w:lvlText w:val=""/>
      <w:lvlJc w:val="left"/>
      <w:pPr>
        <w:ind w:left="2880" w:hanging="360"/>
      </w:pPr>
      <w:rPr>
        <w:rFonts w:ascii="Symbol" w:hAnsi="Symbol" w:hint="default"/>
      </w:rPr>
    </w:lvl>
    <w:lvl w:ilvl="4" w:tplc="6ECAC12C">
      <w:start w:val="1"/>
      <w:numFmt w:val="bullet"/>
      <w:lvlText w:val="o"/>
      <w:lvlJc w:val="left"/>
      <w:pPr>
        <w:ind w:left="3600" w:hanging="360"/>
      </w:pPr>
      <w:rPr>
        <w:rFonts w:ascii="Courier New" w:hAnsi="Courier New" w:cs="Courier New" w:hint="default"/>
      </w:rPr>
    </w:lvl>
    <w:lvl w:ilvl="5" w:tplc="671273FA">
      <w:start w:val="1"/>
      <w:numFmt w:val="bullet"/>
      <w:lvlText w:val=""/>
      <w:lvlJc w:val="left"/>
      <w:pPr>
        <w:ind w:left="4320" w:hanging="360"/>
      </w:pPr>
      <w:rPr>
        <w:rFonts w:ascii="Wingdings" w:hAnsi="Wingdings" w:hint="default"/>
      </w:rPr>
    </w:lvl>
    <w:lvl w:ilvl="6" w:tplc="AAC00966">
      <w:start w:val="1"/>
      <w:numFmt w:val="bullet"/>
      <w:lvlText w:val=""/>
      <w:lvlJc w:val="left"/>
      <w:pPr>
        <w:ind w:left="5040" w:hanging="360"/>
      </w:pPr>
      <w:rPr>
        <w:rFonts w:ascii="Symbol" w:hAnsi="Symbol" w:hint="default"/>
      </w:rPr>
    </w:lvl>
    <w:lvl w:ilvl="7" w:tplc="111E1C10">
      <w:start w:val="1"/>
      <w:numFmt w:val="bullet"/>
      <w:lvlText w:val="o"/>
      <w:lvlJc w:val="left"/>
      <w:pPr>
        <w:ind w:left="5760" w:hanging="360"/>
      </w:pPr>
      <w:rPr>
        <w:rFonts w:ascii="Courier New" w:hAnsi="Courier New" w:cs="Courier New" w:hint="default"/>
      </w:rPr>
    </w:lvl>
    <w:lvl w:ilvl="8" w:tplc="E6BC55D6">
      <w:start w:val="1"/>
      <w:numFmt w:val="bullet"/>
      <w:lvlText w:val=""/>
      <w:lvlJc w:val="left"/>
      <w:pPr>
        <w:ind w:left="6480" w:hanging="360"/>
      </w:pPr>
      <w:rPr>
        <w:rFonts w:ascii="Wingdings" w:hAnsi="Wingdings" w:hint="default"/>
      </w:rPr>
    </w:lvl>
  </w:abstractNum>
  <w:abstractNum w:abstractNumId="34" w15:restartNumberingAfterBreak="0">
    <w:nsid w:val="7F5B2913"/>
    <w:multiLevelType w:val="hybridMultilevel"/>
    <w:tmpl w:val="FA8EB6A0"/>
    <w:lvl w:ilvl="0" w:tplc="890CFD3A">
      <w:start w:val="1"/>
      <w:numFmt w:val="bullet"/>
      <w:lvlText w:val="–"/>
      <w:lvlJc w:val="left"/>
      <w:pPr>
        <w:ind w:left="709" w:hanging="360"/>
      </w:pPr>
      <w:rPr>
        <w:rFonts w:ascii="Arial" w:eastAsia="Arial" w:hAnsi="Arial" w:cs="Arial" w:hint="default"/>
      </w:rPr>
    </w:lvl>
    <w:lvl w:ilvl="1" w:tplc="3A646E84">
      <w:start w:val="1"/>
      <w:numFmt w:val="bullet"/>
      <w:lvlText w:val="o"/>
      <w:lvlJc w:val="left"/>
      <w:pPr>
        <w:ind w:left="1429" w:hanging="360"/>
      </w:pPr>
      <w:rPr>
        <w:rFonts w:ascii="Courier New" w:eastAsia="Courier New" w:hAnsi="Courier New" w:cs="Courier New" w:hint="default"/>
      </w:rPr>
    </w:lvl>
    <w:lvl w:ilvl="2" w:tplc="30349CF2">
      <w:start w:val="1"/>
      <w:numFmt w:val="bullet"/>
      <w:lvlText w:val="§"/>
      <w:lvlJc w:val="left"/>
      <w:pPr>
        <w:ind w:left="2149" w:hanging="360"/>
      </w:pPr>
      <w:rPr>
        <w:rFonts w:ascii="Wingdings" w:eastAsia="Wingdings" w:hAnsi="Wingdings" w:cs="Wingdings" w:hint="default"/>
      </w:rPr>
    </w:lvl>
    <w:lvl w:ilvl="3" w:tplc="776AB9CC">
      <w:start w:val="1"/>
      <w:numFmt w:val="bullet"/>
      <w:lvlText w:val="·"/>
      <w:lvlJc w:val="left"/>
      <w:pPr>
        <w:ind w:left="2869" w:hanging="360"/>
      </w:pPr>
      <w:rPr>
        <w:rFonts w:ascii="Symbol" w:eastAsia="Symbol" w:hAnsi="Symbol" w:cs="Symbol" w:hint="default"/>
      </w:rPr>
    </w:lvl>
    <w:lvl w:ilvl="4" w:tplc="3A1CC500">
      <w:start w:val="1"/>
      <w:numFmt w:val="bullet"/>
      <w:lvlText w:val="o"/>
      <w:lvlJc w:val="left"/>
      <w:pPr>
        <w:ind w:left="3589" w:hanging="360"/>
      </w:pPr>
      <w:rPr>
        <w:rFonts w:ascii="Courier New" w:eastAsia="Courier New" w:hAnsi="Courier New" w:cs="Courier New" w:hint="default"/>
      </w:rPr>
    </w:lvl>
    <w:lvl w:ilvl="5" w:tplc="211CAD9A">
      <w:start w:val="1"/>
      <w:numFmt w:val="bullet"/>
      <w:lvlText w:val="§"/>
      <w:lvlJc w:val="left"/>
      <w:pPr>
        <w:ind w:left="4309" w:hanging="360"/>
      </w:pPr>
      <w:rPr>
        <w:rFonts w:ascii="Wingdings" w:eastAsia="Wingdings" w:hAnsi="Wingdings" w:cs="Wingdings" w:hint="default"/>
      </w:rPr>
    </w:lvl>
    <w:lvl w:ilvl="6" w:tplc="6986BD78">
      <w:start w:val="1"/>
      <w:numFmt w:val="bullet"/>
      <w:lvlText w:val="·"/>
      <w:lvlJc w:val="left"/>
      <w:pPr>
        <w:ind w:left="5029" w:hanging="360"/>
      </w:pPr>
      <w:rPr>
        <w:rFonts w:ascii="Symbol" w:eastAsia="Symbol" w:hAnsi="Symbol" w:cs="Symbol" w:hint="default"/>
      </w:rPr>
    </w:lvl>
    <w:lvl w:ilvl="7" w:tplc="50900D58">
      <w:start w:val="1"/>
      <w:numFmt w:val="bullet"/>
      <w:lvlText w:val="o"/>
      <w:lvlJc w:val="left"/>
      <w:pPr>
        <w:ind w:left="5749" w:hanging="360"/>
      </w:pPr>
      <w:rPr>
        <w:rFonts w:ascii="Courier New" w:eastAsia="Courier New" w:hAnsi="Courier New" w:cs="Courier New" w:hint="default"/>
      </w:rPr>
    </w:lvl>
    <w:lvl w:ilvl="8" w:tplc="6BD8B67C">
      <w:start w:val="1"/>
      <w:numFmt w:val="bullet"/>
      <w:lvlText w:val="§"/>
      <w:lvlJc w:val="left"/>
      <w:pPr>
        <w:ind w:left="6469" w:hanging="360"/>
      </w:pPr>
      <w:rPr>
        <w:rFonts w:ascii="Wingdings" w:eastAsia="Wingdings" w:hAnsi="Wingdings" w:cs="Wingdings" w:hint="default"/>
      </w:rPr>
    </w:lvl>
  </w:abstractNum>
  <w:abstractNum w:abstractNumId="35" w15:restartNumberingAfterBreak="0">
    <w:nsid w:val="7FEE34D1"/>
    <w:multiLevelType w:val="hybridMultilevel"/>
    <w:tmpl w:val="035C1C9E"/>
    <w:lvl w:ilvl="0" w:tplc="371808CA">
      <w:start w:val="1"/>
      <w:numFmt w:val="bullet"/>
      <w:lvlText w:val="-"/>
      <w:lvlJc w:val="left"/>
      <w:pPr>
        <w:ind w:left="720" w:hanging="360"/>
      </w:pPr>
      <w:rPr>
        <w:rFonts w:ascii="Times New Roman" w:hAnsi="Times New Roman"/>
      </w:rPr>
    </w:lvl>
    <w:lvl w:ilvl="1" w:tplc="85628966">
      <w:start w:val="1"/>
      <w:numFmt w:val="bullet"/>
      <w:lvlText w:val="o"/>
      <w:lvlJc w:val="left"/>
      <w:pPr>
        <w:ind w:left="1440" w:hanging="360"/>
      </w:pPr>
      <w:rPr>
        <w:rFonts w:ascii="Courier New" w:hAnsi="Courier New" w:cs="Courier New" w:hint="default"/>
      </w:rPr>
    </w:lvl>
    <w:lvl w:ilvl="2" w:tplc="9378CBF4">
      <w:start w:val="1"/>
      <w:numFmt w:val="bullet"/>
      <w:lvlText w:val=""/>
      <w:lvlJc w:val="left"/>
      <w:pPr>
        <w:ind w:left="2160" w:hanging="360"/>
      </w:pPr>
      <w:rPr>
        <w:rFonts w:ascii="Wingdings" w:hAnsi="Wingdings" w:hint="default"/>
      </w:rPr>
    </w:lvl>
    <w:lvl w:ilvl="3" w:tplc="E7F41D02">
      <w:start w:val="1"/>
      <w:numFmt w:val="bullet"/>
      <w:lvlText w:val=""/>
      <w:lvlJc w:val="left"/>
      <w:pPr>
        <w:ind w:left="2880" w:hanging="360"/>
      </w:pPr>
      <w:rPr>
        <w:rFonts w:ascii="Symbol" w:hAnsi="Symbol" w:hint="default"/>
      </w:rPr>
    </w:lvl>
    <w:lvl w:ilvl="4" w:tplc="38EAD384">
      <w:start w:val="1"/>
      <w:numFmt w:val="bullet"/>
      <w:lvlText w:val="o"/>
      <w:lvlJc w:val="left"/>
      <w:pPr>
        <w:ind w:left="3600" w:hanging="360"/>
      </w:pPr>
      <w:rPr>
        <w:rFonts w:ascii="Courier New" w:hAnsi="Courier New" w:cs="Courier New" w:hint="default"/>
      </w:rPr>
    </w:lvl>
    <w:lvl w:ilvl="5" w:tplc="02420710">
      <w:start w:val="1"/>
      <w:numFmt w:val="bullet"/>
      <w:lvlText w:val=""/>
      <w:lvlJc w:val="left"/>
      <w:pPr>
        <w:ind w:left="4320" w:hanging="360"/>
      </w:pPr>
      <w:rPr>
        <w:rFonts w:ascii="Wingdings" w:hAnsi="Wingdings" w:hint="default"/>
      </w:rPr>
    </w:lvl>
    <w:lvl w:ilvl="6" w:tplc="5450E6CE">
      <w:start w:val="1"/>
      <w:numFmt w:val="bullet"/>
      <w:lvlText w:val=""/>
      <w:lvlJc w:val="left"/>
      <w:pPr>
        <w:ind w:left="5040" w:hanging="360"/>
      </w:pPr>
      <w:rPr>
        <w:rFonts w:ascii="Symbol" w:hAnsi="Symbol" w:hint="default"/>
      </w:rPr>
    </w:lvl>
    <w:lvl w:ilvl="7" w:tplc="2F1CCF7E">
      <w:start w:val="1"/>
      <w:numFmt w:val="bullet"/>
      <w:lvlText w:val="o"/>
      <w:lvlJc w:val="left"/>
      <w:pPr>
        <w:ind w:left="5760" w:hanging="360"/>
      </w:pPr>
      <w:rPr>
        <w:rFonts w:ascii="Courier New" w:hAnsi="Courier New" w:cs="Courier New" w:hint="default"/>
      </w:rPr>
    </w:lvl>
    <w:lvl w:ilvl="8" w:tplc="BBE4A39E">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6"/>
  </w:num>
  <w:num w:numId="4">
    <w:abstractNumId w:val="35"/>
  </w:num>
  <w:num w:numId="5">
    <w:abstractNumId w:val="30"/>
  </w:num>
  <w:num w:numId="6">
    <w:abstractNumId w:val="26"/>
  </w:num>
  <w:num w:numId="7">
    <w:abstractNumId w:val="24"/>
  </w:num>
  <w:num w:numId="8">
    <w:abstractNumId w:val="32"/>
  </w:num>
  <w:num w:numId="9">
    <w:abstractNumId w:val="28"/>
  </w:num>
  <w:num w:numId="10">
    <w:abstractNumId w:val="34"/>
  </w:num>
  <w:num w:numId="11">
    <w:abstractNumId w:val="2"/>
  </w:num>
  <w:num w:numId="12">
    <w:abstractNumId w:val="1"/>
  </w:num>
  <w:num w:numId="13">
    <w:abstractNumId w:val="5"/>
  </w:num>
  <w:num w:numId="14">
    <w:abstractNumId w:val="20"/>
  </w:num>
  <w:num w:numId="15">
    <w:abstractNumId w:val="33"/>
  </w:num>
  <w:num w:numId="16">
    <w:abstractNumId w:val="9"/>
  </w:num>
  <w:num w:numId="17">
    <w:abstractNumId w:val="17"/>
  </w:num>
  <w:num w:numId="18">
    <w:abstractNumId w:val="22"/>
  </w:num>
  <w:num w:numId="19">
    <w:abstractNumId w:val="15"/>
  </w:num>
  <w:num w:numId="20">
    <w:abstractNumId w:val="13"/>
  </w:num>
  <w:num w:numId="21">
    <w:abstractNumId w:val="18"/>
  </w:num>
  <w:num w:numId="22">
    <w:abstractNumId w:val="7"/>
  </w:num>
  <w:num w:numId="23">
    <w:abstractNumId w:val="14"/>
  </w:num>
  <w:num w:numId="24">
    <w:abstractNumId w:val="8"/>
  </w:num>
  <w:num w:numId="25">
    <w:abstractNumId w:val="10"/>
  </w:num>
  <w:num w:numId="26">
    <w:abstractNumId w:val="25"/>
  </w:num>
  <w:num w:numId="27">
    <w:abstractNumId w:val="19"/>
  </w:num>
  <w:num w:numId="28">
    <w:abstractNumId w:val="21"/>
  </w:num>
  <w:num w:numId="29">
    <w:abstractNumId w:val="29"/>
  </w:num>
  <w:num w:numId="30">
    <w:abstractNumId w:val="3"/>
  </w:num>
  <w:num w:numId="31">
    <w:abstractNumId w:val="27"/>
  </w:num>
  <w:num w:numId="32">
    <w:abstractNumId w:val="27"/>
  </w:num>
  <w:num w:numId="33">
    <w:abstractNumId w:val="16"/>
  </w:num>
  <w:num w:numId="34">
    <w:abstractNumId w:val="11"/>
  </w:num>
  <w:num w:numId="35">
    <w:abstractNumId w:val="4"/>
  </w:num>
  <w:num w:numId="36">
    <w:abstractNumId w:val="23"/>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F5"/>
    <w:rsid w:val="0001118D"/>
    <w:rsid w:val="000114C6"/>
    <w:rsid w:val="00014302"/>
    <w:rsid w:val="00085017"/>
    <w:rsid w:val="0009202A"/>
    <w:rsid w:val="000A7BDC"/>
    <w:rsid w:val="000C68EA"/>
    <w:rsid w:val="000E43E5"/>
    <w:rsid w:val="00117964"/>
    <w:rsid w:val="00126650"/>
    <w:rsid w:val="001340E3"/>
    <w:rsid w:val="00153346"/>
    <w:rsid w:val="001601AB"/>
    <w:rsid w:val="00177F51"/>
    <w:rsid w:val="0019110D"/>
    <w:rsid w:val="001A6109"/>
    <w:rsid w:val="001C3B62"/>
    <w:rsid w:val="001C7C75"/>
    <w:rsid w:val="001F4962"/>
    <w:rsid w:val="002072C8"/>
    <w:rsid w:val="00207530"/>
    <w:rsid w:val="00210C6F"/>
    <w:rsid w:val="00222A94"/>
    <w:rsid w:val="00225CC8"/>
    <w:rsid w:val="002316C0"/>
    <w:rsid w:val="00242EFA"/>
    <w:rsid w:val="00267411"/>
    <w:rsid w:val="002724FE"/>
    <w:rsid w:val="00273705"/>
    <w:rsid w:val="002F3821"/>
    <w:rsid w:val="00300C42"/>
    <w:rsid w:val="00332EC6"/>
    <w:rsid w:val="00350842"/>
    <w:rsid w:val="00375AC6"/>
    <w:rsid w:val="00383EB4"/>
    <w:rsid w:val="003A25CA"/>
    <w:rsid w:val="003B7114"/>
    <w:rsid w:val="003E4DF0"/>
    <w:rsid w:val="004121A6"/>
    <w:rsid w:val="004376A6"/>
    <w:rsid w:val="004657B5"/>
    <w:rsid w:val="00466D1C"/>
    <w:rsid w:val="00476E70"/>
    <w:rsid w:val="004B0DD7"/>
    <w:rsid w:val="004C22FA"/>
    <w:rsid w:val="004C4B9F"/>
    <w:rsid w:val="004F546E"/>
    <w:rsid w:val="00500191"/>
    <w:rsid w:val="00511A28"/>
    <w:rsid w:val="0051467B"/>
    <w:rsid w:val="0052407C"/>
    <w:rsid w:val="00527B23"/>
    <w:rsid w:val="0058429D"/>
    <w:rsid w:val="005A7FC0"/>
    <w:rsid w:val="005B49BA"/>
    <w:rsid w:val="005C30AE"/>
    <w:rsid w:val="005D5384"/>
    <w:rsid w:val="00614E75"/>
    <w:rsid w:val="006167A8"/>
    <w:rsid w:val="006474A0"/>
    <w:rsid w:val="006634E9"/>
    <w:rsid w:val="00673CC5"/>
    <w:rsid w:val="00691069"/>
    <w:rsid w:val="006A0247"/>
    <w:rsid w:val="006B0D9B"/>
    <w:rsid w:val="006E4B00"/>
    <w:rsid w:val="006F31B3"/>
    <w:rsid w:val="006F4FBF"/>
    <w:rsid w:val="007015E3"/>
    <w:rsid w:val="007426F4"/>
    <w:rsid w:val="00742ACF"/>
    <w:rsid w:val="00744FD1"/>
    <w:rsid w:val="0076400F"/>
    <w:rsid w:val="00783543"/>
    <w:rsid w:val="00785D80"/>
    <w:rsid w:val="00847856"/>
    <w:rsid w:val="008511EF"/>
    <w:rsid w:val="00854712"/>
    <w:rsid w:val="00867A61"/>
    <w:rsid w:val="008748BC"/>
    <w:rsid w:val="008A7680"/>
    <w:rsid w:val="008C3DD0"/>
    <w:rsid w:val="008F3442"/>
    <w:rsid w:val="008F46F9"/>
    <w:rsid w:val="00925733"/>
    <w:rsid w:val="00934642"/>
    <w:rsid w:val="009447B1"/>
    <w:rsid w:val="0097443C"/>
    <w:rsid w:val="0098131E"/>
    <w:rsid w:val="009C0868"/>
    <w:rsid w:val="009D1BF0"/>
    <w:rsid w:val="009F6586"/>
    <w:rsid w:val="00A22936"/>
    <w:rsid w:val="00A45839"/>
    <w:rsid w:val="00A50772"/>
    <w:rsid w:val="00A928E0"/>
    <w:rsid w:val="00AC50CF"/>
    <w:rsid w:val="00AD0BAA"/>
    <w:rsid w:val="00AF13B7"/>
    <w:rsid w:val="00B0346D"/>
    <w:rsid w:val="00B12C8C"/>
    <w:rsid w:val="00B21E03"/>
    <w:rsid w:val="00B31974"/>
    <w:rsid w:val="00B41C15"/>
    <w:rsid w:val="00B46A7E"/>
    <w:rsid w:val="00B84CED"/>
    <w:rsid w:val="00B90934"/>
    <w:rsid w:val="00BA457F"/>
    <w:rsid w:val="00BC0CAB"/>
    <w:rsid w:val="00C047B7"/>
    <w:rsid w:val="00C17042"/>
    <w:rsid w:val="00C5625A"/>
    <w:rsid w:val="00CA0021"/>
    <w:rsid w:val="00CA2B37"/>
    <w:rsid w:val="00CA6660"/>
    <w:rsid w:val="00CC2F29"/>
    <w:rsid w:val="00CD6192"/>
    <w:rsid w:val="00D10951"/>
    <w:rsid w:val="00D55482"/>
    <w:rsid w:val="00D90E9F"/>
    <w:rsid w:val="00D95BDA"/>
    <w:rsid w:val="00DA1699"/>
    <w:rsid w:val="00DB19F5"/>
    <w:rsid w:val="00DD1017"/>
    <w:rsid w:val="00DE47C1"/>
    <w:rsid w:val="00DE6705"/>
    <w:rsid w:val="00E07CF4"/>
    <w:rsid w:val="00E73C6D"/>
    <w:rsid w:val="00EB2258"/>
    <w:rsid w:val="00EB639E"/>
    <w:rsid w:val="00ED5732"/>
    <w:rsid w:val="00F015EC"/>
    <w:rsid w:val="00F1503F"/>
    <w:rsid w:val="00F23F06"/>
    <w:rsid w:val="00F555BE"/>
    <w:rsid w:val="00F742B6"/>
    <w:rsid w:val="00FB598B"/>
    <w:rsid w:val="00FB669F"/>
    <w:rsid w:val="00FF0F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29492"/>
  <w15:chartTrackingRefBased/>
  <w15:docId w15:val="{B59824E8-82DE-4CD8-8295-AF93C5CA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442"/>
    <w:pPr>
      <w:jc w:val="both"/>
    </w:pPr>
    <w:rPr>
      <w:rFonts w:ascii="Arial" w:hAnsi="Arial" w:cs="Arial"/>
      <w:sz w:val="20"/>
      <w:szCs w:val="19"/>
      <w:lang w:eastAsia="fr-FR"/>
    </w:rPr>
  </w:style>
  <w:style w:type="paragraph" w:styleId="Titre1">
    <w:name w:val="heading 1"/>
    <w:next w:val="Normal"/>
    <w:link w:val="Titre1Car"/>
    <w:uiPriority w:val="9"/>
    <w:unhideWhenUsed/>
    <w:qFormat/>
    <w:rsid w:val="00DB19F5"/>
    <w:pPr>
      <w:keepNext/>
      <w:keepLines/>
      <w:spacing w:after="198" w:line="255" w:lineRule="auto"/>
      <w:ind w:left="521" w:hanging="10"/>
      <w:outlineLvl w:val="0"/>
    </w:pPr>
    <w:rPr>
      <w:rFonts w:ascii="Calibri" w:eastAsia="Times New Roman" w:hAnsi="Calibri" w:cs="Calibri"/>
      <w:color w:val="000000"/>
      <w:sz w:val="28"/>
      <w:lang w:eastAsia="fr-FR"/>
    </w:rPr>
  </w:style>
  <w:style w:type="paragraph" w:styleId="Titre2">
    <w:name w:val="heading 2"/>
    <w:next w:val="Normal"/>
    <w:link w:val="Titre2Car"/>
    <w:uiPriority w:val="9"/>
    <w:unhideWhenUsed/>
    <w:qFormat/>
    <w:rsid w:val="00DB19F5"/>
    <w:pPr>
      <w:keepNext/>
      <w:keepLines/>
      <w:spacing w:after="198" w:line="255" w:lineRule="auto"/>
      <w:ind w:left="521" w:hanging="10"/>
      <w:outlineLvl w:val="1"/>
    </w:pPr>
    <w:rPr>
      <w:rFonts w:ascii="Calibri" w:eastAsia="Times New Roman" w:hAnsi="Calibri" w:cs="Calibri"/>
      <w:color w:val="000000"/>
      <w:sz w:val="28"/>
      <w:lang w:eastAsia="fr-FR"/>
    </w:rPr>
  </w:style>
  <w:style w:type="paragraph" w:styleId="Titre3">
    <w:name w:val="heading 3"/>
    <w:next w:val="Normal"/>
    <w:link w:val="Titre3Car"/>
    <w:uiPriority w:val="9"/>
    <w:unhideWhenUsed/>
    <w:qFormat/>
    <w:rsid w:val="00DB19F5"/>
    <w:pPr>
      <w:keepNext/>
      <w:keepLines/>
      <w:spacing w:after="97" w:line="257" w:lineRule="auto"/>
      <w:ind w:left="118" w:hanging="10"/>
      <w:outlineLvl w:val="2"/>
    </w:pPr>
    <w:rPr>
      <w:rFonts w:ascii="Times New Roman" w:eastAsia="Times New Roman" w:hAnsi="Times New Roman" w:cs="Times New Roman"/>
      <w:color w:val="000000"/>
      <w:sz w:val="26"/>
      <w:lang w:eastAsia="fr-FR"/>
    </w:rPr>
  </w:style>
  <w:style w:type="paragraph" w:styleId="Titre4">
    <w:name w:val="heading 4"/>
    <w:basedOn w:val="Normal"/>
    <w:next w:val="Normal"/>
    <w:link w:val="Titre4Car"/>
    <w:uiPriority w:val="9"/>
    <w:unhideWhenUsed/>
    <w:qFormat/>
    <w:rsid w:val="00DB19F5"/>
    <w:pPr>
      <w:keepNext/>
      <w:keepLines/>
      <w:tabs>
        <w:tab w:val="right" w:pos="14601"/>
      </w:tabs>
      <w:spacing w:before="320" w:after="200"/>
      <w:outlineLvl w:val="3"/>
    </w:pPr>
    <w:rPr>
      <w:rFonts w:eastAsia="Arial"/>
      <w:b/>
      <w:bCs/>
      <w:color w:val="000000"/>
      <w:sz w:val="26"/>
      <w:szCs w:val="26"/>
    </w:rPr>
  </w:style>
  <w:style w:type="paragraph" w:styleId="Titre5">
    <w:name w:val="heading 5"/>
    <w:basedOn w:val="Normal"/>
    <w:next w:val="Normal"/>
    <w:link w:val="Titre5Car"/>
    <w:uiPriority w:val="9"/>
    <w:unhideWhenUsed/>
    <w:qFormat/>
    <w:rsid w:val="00DB19F5"/>
    <w:pPr>
      <w:keepNext/>
      <w:keepLines/>
      <w:tabs>
        <w:tab w:val="right" w:pos="14601"/>
      </w:tabs>
      <w:spacing w:before="320" w:after="200"/>
      <w:outlineLvl w:val="4"/>
    </w:pPr>
    <w:rPr>
      <w:rFonts w:eastAsia="Arial"/>
      <w:b/>
      <w:bCs/>
      <w:color w:val="000000"/>
      <w:sz w:val="16"/>
      <w:szCs w:val="24"/>
    </w:rPr>
  </w:style>
  <w:style w:type="paragraph" w:styleId="Titre6">
    <w:name w:val="heading 6"/>
    <w:basedOn w:val="Normal"/>
    <w:next w:val="Normal"/>
    <w:link w:val="Titre6Car"/>
    <w:uiPriority w:val="9"/>
    <w:unhideWhenUsed/>
    <w:qFormat/>
    <w:rsid w:val="00DB19F5"/>
    <w:pPr>
      <w:keepNext/>
      <w:keepLines/>
      <w:tabs>
        <w:tab w:val="right" w:pos="14601"/>
      </w:tabs>
      <w:spacing w:before="320" w:after="200"/>
      <w:outlineLvl w:val="5"/>
    </w:pPr>
    <w:rPr>
      <w:rFonts w:eastAsia="Arial"/>
      <w:b/>
      <w:bCs/>
      <w:color w:val="000000"/>
      <w:szCs w:val="20"/>
    </w:rPr>
  </w:style>
  <w:style w:type="paragraph" w:styleId="Titre7">
    <w:name w:val="heading 7"/>
    <w:basedOn w:val="Normal"/>
    <w:next w:val="Normal"/>
    <w:link w:val="Titre7Car"/>
    <w:uiPriority w:val="9"/>
    <w:unhideWhenUsed/>
    <w:qFormat/>
    <w:rsid w:val="00DB19F5"/>
    <w:pPr>
      <w:keepNext/>
      <w:keepLines/>
      <w:tabs>
        <w:tab w:val="right" w:pos="14601"/>
      </w:tabs>
      <w:spacing w:before="320" w:after="200"/>
      <w:outlineLvl w:val="6"/>
    </w:pPr>
    <w:rPr>
      <w:rFonts w:eastAsia="Arial"/>
      <w:b/>
      <w:bCs/>
      <w:i/>
      <w:iCs/>
      <w:color w:val="000000"/>
      <w:szCs w:val="20"/>
    </w:rPr>
  </w:style>
  <w:style w:type="paragraph" w:styleId="Titre8">
    <w:name w:val="heading 8"/>
    <w:basedOn w:val="Normal"/>
    <w:next w:val="Normal"/>
    <w:link w:val="Titre8Car"/>
    <w:uiPriority w:val="9"/>
    <w:unhideWhenUsed/>
    <w:qFormat/>
    <w:rsid w:val="00DB19F5"/>
    <w:pPr>
      <w:keepNext/>
      <w:keepLines/>
      <w:tabs>
        <w:tab w:val="right" w:pos="14601"/>
      </w:tabs>
      <w:spacing w:before="320" w:after="200"/>
      <w:outlineLvl w:val="7"/>
    </w:pPr>
    <w:rPr>
      <w:rFonts w:eastAsia="Arial"/>
      <w:i/>
      <w:iCs/>
      <w:color w:val="000000"/>
      <w:szCs w:val="20"/>
    </w:rPr>
  </w:style>
  <w:style w:type="paragraph" w:styleId="Titre9">
    <w:name w:val="heading 9"/>
    <w:basedOn w:val="Normal"/>
    <w:next w:val="Normal"/>
    <w:link w:val="Titre9Car"/>
    <w:uiPriority w:val="9"/>
    <w:unhideWhenUsed/>
    <w:qFormat/>
    <w:rsid w:val="00DB19F5"/>
    <w:pPr>
      <w:keepNext/>
      <w:keepLines/>
      <w:tabs>
        <w:tab w:val="right" w:pos="14601"/>
      </w:tabs>
      <w:spacing w:before="320" w:after="200"/>
      <w:outlineLvl w:val="8"/>
    </w:pPr>
    <w:rPr>
      <w:rFonts w:eastAsia="Arial"/>
      <w:i/>
      <w:iCs/>
      <w:color w:val="000000"/>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B19F5"/>
    <w:rPr>
      <w:rFonts w:ascii="Calibri" w:eastAsia="Times New Roman" w:hAnsi="Calibri" w:cs="Calibri"/>
      <w:color w:val="000000"/>
      <w:sz w:val="28"/>
      <w:lang w:eastAsia="fr-FR"/>
    </w:rPr>
  </w:style>
  <w:style w:type="character" w:customStyle="1" w:styleId="Titre2Car">
    <w:name w:val="Titre 2 Car"/>
    <w:basedOn w:val="Policepardfaut"/>
    <w:link w:val="Titre2"/>
    <w:uiPriority w:val="9"/>
    <w:rsid w:val="00DB19F5"/>
    <w:rPr>
      <w:rFonts w:ascii="Calibri" w:eastAsia="Times New Roman" w:hAnsi="Calibri" w:cs="Calibri"/>
      <w:color w:val="000000"/>
      <w:sz w:val="28"/>
      <w:lang w:eastAsia="fr-FR"/>
    </w:rPr>
  </w:style>
  <w:style w:type="character" w:customStyle="1" w:styleId="Titre3Car">
    <w:name w:val="Titre 3 Car"/>
    <w:basedOn w:val="Policepardfaut"/>
    <w:link w:val="Titre3"/>
    <w:uiPriority w:val="9"/>
    <w:rsid w:val="00DB19F5"/>
    <w:rPr>
      <w:rFonts w:ascii="Times New Roman" w:eastAsia="Times New Roman" w:hAnsi="Times New Roman" w:cs="Times New Roman"/>
      <w:color w:val="000000"/>
      <w:sz w:val="26"/>
      <w:lang w:eastAsia="fr-FR"/>
    </w:rPr>
  </w:style>
  <w:style w:type="character" w:customStyle="1" w:styleId="Titre4Car">
    <w:name w:val="Titre 4 Car"/>
    <w:basedOn w:val="Policepardfaut"/>
    <w:link w:val="Titre4"/>
    <w:uiPriority w:val="9"/>
    <w:rsid w:val="00DB19F5"/>
    <w:rPr>
      <w:rFonts w:ascii="Arial" w:eastAsia="Arial" w:hAnsi="Arial" w:cs="Arial"/>
      <w:b/>
      <w:bCs/>
      <w:color w:val="000000"/>
      <w:sz w:val="26"/>
      <w:szCs w:val="26"/>
      <w:lang w:eastAsia="fr-FR"/>
    </w:rPr>
  </w:style>
  <w:style w:type="character" w:customStyle="1" w:styleId="Titre5Car">
    <w:name w:val="Titre 5 Car"/>
    <w:basedOn w:val="Policepardfaut"/>
    <w:link w:val="Titre5"/>
    <w:uiPriority w:val="9"/>
    <w:rsid w:val="00DB19F5"/>
    <w:rPr>
      <w:rFonts w:ascii="Arial" w:eastAsia="Arial" w:hAnsi="Arial" w:cs="Arial"/>
      <w:b/>
      <w:bCs/>
      <w:color w:val="000000"/>
      <w:sz w:val="16"/>
      <w:szCs w:val="24"/>
      <w:lang w:eastAsia="fr-FR"/>
    </w:rPr>
  </w:style>
  <w:style w:type="character" w:customStyle="1" w:styleId="Titre6Car">
    <w:name w:val="Titre 6 Car"/>
    <w:basedOn w:val="Policepardfaut"/>
    <w:link w:val="Titre6"/>
    <w:uiPriority w:val="9"/>
    <w:rsid w:val="00DB19F5"/>
    <w:rPr>
      <w:rFonts w:ascii="Arial" w:eastAsia="Arial" w:hAnsi="Arial" w:cs="Arial"/>
      <w:b/>
      <w:bCs/>
      <w:color w:val="000000"/>
      <w:szCs w:val="20"/>
      <w:lang w:eastAsia="fr-FR"/>
    </w:rPr>
  </w:style>
  <w:style w:type="character" w:customStyle="1" w:styleId="Titre7Car">
    <w:name w:val="Titre 7 Car"/>
    <w:basedOn w:val="Policepardfaut"/>
    <w:link w:val="Titre7"/>
    <w:uiPriority w:val="9"/>
    <w:rsid w:val="00DB19F5"/>
    <w:rPr>
      <w:rFonts w:ascii="Arial" w:eastAsia="Arial" w:hAnsi="Arial" w:cs="Arial"/>
      <w:b/>
      <w:bCs/>
      <w:i/>
      <w:iCs/>
      <w:color w:val="000000"/>
      <w:szCs w:val="20"/>
      <w:lang w:eastAsia="fr-FR"/>
    </w:rPr>
  </w:style>
  <w:style w:type="character" w:customStyle="1" w:styleId="Titre8Car">
    <w:name w:val="Titre 8 Car"/>
    <w:basedOn w:val="Policepardfaut"/>
    <w:link w:val="Titre8"/>
    <w:uiPriority w:val="9"/>
    <w:rsid w:val="00DB19F5"/>
    <w:rPr>
      <w:rFonts w:ascii="Arial" w:eastAsia="Arial" w:hAnsi="Arial" w:cs="Arial"/>
      <w:i/>
      <w:iCs/>
      <w:color w:val="000000"/>
      <w:szCs w:val="20"/>
      <w:lang w:eastAsia="fr-FR"/>
    </w:rPr>
  </w:style>
  <w:style w:type="character" w:customStyle="1" w:styleId="Titre9Car">
    <w:name w:val="Titre 9 Car"/>
    <w:basedOn w:val="Policepardfaut"/>
    <w:link w:val="Titre9"/>
    <w:uiPriority w:val="9"/>
    <w:rsid w:val="00DB19F5"/>
    <w:rPr>
      <w:rFonts w:ascii="Arial" w:eastAsia="Arial" w:hAnsi="Arial" w:cs="Arial"/>
      <w:i/>
      <w:iCs/>
      <w:color w:val="000000"/>
      <w:sz w:val="21"/>
      <w:szCs w:val="21"/>
      <w:lang w:eastAsia="fr-FR"/>
    </w:rPr>
  </w:style>
  <w:style w:type="numbering" w:customStyle="1" w:styleId="Aucuneliste1">
    <w:name w:val="Aucune liste1"/>
    <w:next w:val="Aucuneliste"/>
    <w:uiPriority w:val="99"/>
    <w:semiHidden/>
    <w:unhideWhenUsed/>
    <w:rsid w:val="00DB19F5"/>
  </w:style>
  <w:style w:type="character" w:customStyle="1" w:styleId="Heading4Char">
    <w:name w:val="Heading 4 Char"/>
    <w:uiPriority w:val="9"/>
    <w:rsid w:val="00DB19F5"/>
    <w:rPr>
      <w:rFonts w:ascii="Arial" w:eastAsia="Arial" w:hAnsi="Arial" w:cs="Arial"/>
      <w:b/>
      <w:bCs/>
      <w:sz w:val="26"/>
      <w:szCs w:val="26"/>
    </w:rPr>
  </w:style>
  <w:style w:type="character" w:customStyle="1" w:styleId="Heading5Char">
    <w:name w:val="Heading 5 Char"/>
    <w:uiPriority w:val="9"/>
    <w:rsid w:val="00DB19F5"/>
    <w:rPr>
      <w:rFonts w:ascii="Arial" w:eastAsia="Arial" w:hAnsi="Arial" w:cs="Arial"/>
      <w:b/>
      <w:bCs/>
      <w:sz w:val="24"/>
      <w:szCs w:val="24"/>
    </w:rPr>
  </w:style>
  <w:style w:type="character" w:customStyle="1" w:styleId="Heading6Char">
    <w:name w:val="Heading 6 Char"/>
    <w:uiPriority w:val="9"/>
    <w:rsid w:val="00DB19F5"/>
    <w:rPr>
      <w:rFonts w:ascii="Arial" w:eastAsia="Arial" w:hAnsi="Arial" w:cs="Arial"/>
      <w:b/>
      <w:bCs/>
      <w:sz w:val="22"/>
      <w:szCs w:val="22"/>
    </w:rPr>
  </w:style>
  <w:style w:type="character" w:customStyle="1" w:styleId="Heading7Char">
    <w:name w:val="Heading 7 Char"/>
    <w:uiPriority w:val="9"/>
    <w:rsid w:val="00DB19F5"/>
    <w:rPr>
      <w:rFonts w:ascii="Arial" w:eastAsia="Arial" w:hAnsi="Arial" w:cs="Arial"/>
      <w:b/>
      <w:bCs/>
      <w:i/>
      <w:iCs/>
      <w:sz w:val="22"/>
      <w:szCs w:val="22"/>
    </w:rPr>
  </w:style>
  <w:style w:type="character" w:customStyle="1" w:styleId="Heading8Char">
    <w:name w:val="Heading 8 Char"/>
    <w:uiPriority w:val="9"/>
    <w:rsid w:val="00DB19F5"/>
    <w:rPr>
      <w:rFonts w:ascii="Arial" w:eastAsia="Arial" w:hAnsi="Arial" w:cs="Arial"/>
      <w:i/>
      <w:iCs/>
      <w:sz w:val="22"/>
      <w:szCs w:val="22"/>
    </w:rPr>
  </w:style>
  <w:style w:type="character" w:customStyle="1" w:styleId="Heading9Char">
    <w:name w:val="Heading 9 Char"/>
    <w:uiPriority w:val="9"/>
    <w:rsid w:val="00DB19F5"/>
    <w:rPr>
      <w:rFonts w:ascii="Arial" w:eastAsia="Arial" w:hAnsi="Arial" w:cs="Arial"/>
      <w:i/>
      <w:iCs/>
      <w:sz w:val="21"/>
      <w:szCs w:val="21"/>
    </w:rPr>
  </w:style>
  <w:style w:type="character" w:customStyle="1" w:styleId="TitleChar">
    <w:name w:val="Title Char"/>
    <w:uiPriority w:val="10"/>
    <w:rsid w:val="00DB19F5"/>
    <w:rPr>
      <w:sz w:val="48"/>
      <w:szCs w:val="48"/>
    </w:rPr>
  </w:style>
  <w:style w:type="character" w:customStyle="1" w:styleId="SubtitleChar">
    <w:name w:val="Subtitle Char"/>
    <w:uiPriority w:val="11"/>
    <w:rsid w:val="00DB19F5"/>
    <w:rPr>
      <w:sz w:val="24"/>
      <w:szCs w:val="24"/>
    </w:rPr>
  </w:style>
  <w:style w:type="character" w:customStyle="1" w:styleId="QuoteChar">
    <w:name w:val="Quote Char"/>
    <w:uiPriority w:val="29"/>
    <w:rsid w:val="00DB19F5"/>
    <w:rPr>
      <w:i/>
    </w:rPr>
  </w:style>
  <w:style w:type="character" w:customStyle="1" w:styleId="IntenseQuoteChar">
    <w:name w:val="Intense Quote Char"/>
    <w:uiPriority w:val="30"/>
    <w:rsid w:val="00DB19F5"/>
    <w:rPr>
      <w:i/>
    </w:rPr>
  </w:style>
  <w:style w:type="character" w:customStyle="1" w:styleId="FootnoteTextChar">
    <w:name w:val="Footnote Text Char"/>
    <w:uiPriority w:val="99"/>
    <w:rsid w:val="00DB19F5"/>
    <w:rPr>
      <w:sz w:val="18"/>
    </w:rPr>
  </w:style>
  <w:style w:type="character" w:customStyle="1" w:styleId="EndnoteTextChar">
    <w:name w:val="Endnote Text Char"/>
    <w:uiPriority w:val="99"/>
    <w:rsid w:val="00DB19F5"/>
    <w:rPr>
      <w:sz w:val="20"/>
    </w:rPr>
  </w:style>
  <w:style w:type="character" w:customStyle="1" w:styleId="Heading1Char">
    <w:name w:val="Heading 1 Char"/>
    <w:uiPriority w:val="9"/>
    <w:rsid w:val="00DB19F5"/>
    <w:rPr>
      <w:rFonts w:ascii="Arial" w:eastAsia="Arial" w:hAnsi="Arial" w:cs="Arial"/>
      <w:sz w:val="40"/>
      <w:szCs w:val="40"/>
    </w:rPr>
  </w:style>
  <w:style w:type="character" w:customStyle="1" w:styleId="Heading2Char">
    <w:name w:val="Heading 2 Char"/>
    <w:uiPriority w:val="9"/>
    <w:rsid w:val="00DB19F5"/>
    <w:rPr>
      <w:rFonts w:ascii="Arial" w:eastAsia="Arial" w:hAnsi="Arial" w:cs="Arial"/>
      <w:sz w:val="34"/>
    </w:rPr>
  </w:style>
  <w:style w:type="character" w:customStyle="1" w:styleId="Heading3Char">
    <w:name w:val="Heading 3 Char"/>
    <w:uiPriority w:val="9"/>
    <w:rsid w:val="00DB19F5"/>
    <w:rPr>
      <w:rFonts w:ascii="Arial" w:eastAsia="Arial" w:hAnsi="Arial" w:cs="Arial"/>
      <w:sz w:val="30"/>
      <w:szCs w:val="30"/>
    </w:rPr>
  </w:style>
  <w:style w:type="paragraph" w:styleId="Sansinterligne">
    <w:name w:val="No Spacing"/>
    <w:uiPriority w:val="1"/>
    <w:qFormat/>
    <w:rsid w:val="00DB19F5"/>
    <w:pPr>
      <w:spacing w:after="0" w:line="240" w:lineRule="auto"/>
    </w:pPr>
    <w:rPr>
      <w:rFonts w:ascii="Calibri" w:eastAsia="Arial" w:hAnsi="Calibri" w:cs="Times New Roman"/>
      <w:lang w:eastAsia="fr-FR"/>
    </w:rPr>
  </w:style>
  <w:style w:type="paragraph" w:styleId="Titre">
    <w:name w:val="Title"/>
    <w:basedOn w:val="Normal"/>
    <w:next w:val="Normal"/>
    <w:link w:val="TitreCar"/>
    <w:uiPriority w:val="10"/>
    <w:qFormat/>
    <w:rsid w:val="00DB19F5"/>
    <w:pPr>
      <w:tabs>
        <w:tab w:val="right" w:pos="14601"/>
      </w:tabs>
      <w:spacing w:before="300" w:after="200"/>
      <w:contextualSpacing/>
    </w:pPr>
    <w:rPr>
      <w:rFonts w:eastAsia="Times New Roman"/>
      <w:color w:val="000000"/>
      <w:sz w:val="48"/>
      <w:szCs w:val="48"/>
    </w:rPr>
  </w:style>
  <w:style w:type="character" w:customStyle="1" w:styleId="TitreCar">
    <w:name w:val="Titre Car"/>
    <w:basedOn w:val="Policepardfaut"/>
    <w:link w:val="Titre"/>
    <w:uiPriority w:val="10"/>
    <w:rsid w:val="00DB19F5"/>
    <w:rPr>
      <w:rFonts w:ascii="Arial" w:eastAsia="Times New Roman" w:hAnsi="Arial" w:cs="Arial"/>
      <w:color w:val="000000"/>
      <w:sz w:val="48"/>
      <w:szCs w:val="48"/>
      <w:lang w:eastAsia="fr-FR"/>
    </w:rPr>
  </w:style>
  <w:style w:type="paragraph" w:styleId="Sous-titre">
    <w:name w:val="Subtitle"/>
    <w:basedOn w:val="Normal"/>
    <w:next w:val="Normal"/>
    <w:link w:val="Sous-titreCar"/>
    <w:uiPriority w:val="11"/>
    <w:qFormat/>
    <w:rsid w:val="00DB19F5"/>
    <w:pPr>
      <w:tabs>
        <w:tab w:val="right" w:pos="14601"/>
      </w:tabs>
      <w:spacing w:before="200" w:after="200"/>
    </w:pPr>
    <w:rPr>
      <w:rFonts w:eastAsia="Times New Roman"/>
      <w:color w:val="000000"/>
      <w:sz w:val="16"/>
      <w:szCs w:val="24"/>
    </w:rPr>
  </w:style>
  <w:style w:type="character" w:customStyle="1" w:styleId="Sous-titreCar">
    <w:name w:val="Sous-titre Car"/>
    <w:basedOn w:val="Policepardfaut"/>
    <w:link w:val="Sous-titre"/>
    <w:uiPriority w:val="11"/>
    <w:rsid w:val="00DB19F5"/>
    <w:rPr>
      <w:rFonts w:ascii="Arial" w:eastAsia="Times New Roman" w:hAnsi="Arial" w:cs="Arial"/>
      <w:color w:val="000000"/>
      <w:sz w:val="16"/>
      <w:szCs w:val="24"/>
      <w:lang w:eastAsia="fr-FR"/>
    </w:rPr>
  </w:style>
  <w:style w:type="paragraph" w:styleId="Citation">
    <w:name w:val="Quote"/>
    <w:basedOn w:val="Normal"/>
    <w:next w:val="Normal"/>
    <w:link w:val="CitationCar"/>
    <w:uiPriority w:val="29"/>
    <w:qFormat/>
    <w:rsid w:val="00DB19F5"/>
    <w:pPr>
      <w:tabs>
        <w:tab w:val="right" w:pos="14601"/>
      </w:tabs>
      <w:spacing w:after="0"/>
      <w:ind w:left="720" w:right="720"/>
    </w:pPr>
    <w:rPr>
      <w:rFonts w:eastAsia="Times New Roman"/>
      <w:i/>
      <w:color w:val="000000"/>
      <w:sz w:val="16"/>
      <w:szCs w:val="20"/>
    </w:rPr>
  </w:style>
  <w:style w:type="character" w:customStyle="1" w:styleId="CitationCar">
    <w:name w:val="Citation Car"/>
    <w:basedOn w:val="Policepardfaut"/>
    <w:link w:val="Citation"/>
    <w:uiPriority w:val="29"/>
    <w:rsid w:val="00DB19F5"/>
    <w:rPr>
      <w:rFonts w:ascii="Arial" w:eastAsia="Times New Roman" w:hAnsi="Arial" w:cs="Arial"/>
      <w:i/>
      <w:color w:val="000000"/>
      <w:sz w:val="16"/>
      <w:szCs w:val="20"/>
      <w:lang w:eastAsia="fr-FR"/>
    </w:rPr>
  </w:style>
  <w:style w:type="paragraph" w:styleId="Citationintense">
    <w:name w:val="Intense Quote"/>
    <w:basedOn w:val="Normal"/>
    <w:next w:val="Normal"/>
    <w:link w:val="CitationintenseCar"/>
    <w:uiPriority w:val="30"/>
    <w:qFormat/>
    <w:rsid w:val="00DB19F5"/>
    <w:pPr>
      <w:pBdr>
        <w:top w:val="single" w:sz="4" w:space="5" w:color="FFFFFF"/>
        <w:left w:val="single" w:sz="4" w:space="10" w:color="FFFFFF"/>
        <w:bottom w:val="single" w:sz="4" w:space="5" w:color="FFFFFF"/>
        <w:right w:val="single" w:sz="4" w:space="10" w:color="FFFFFF"/>
      </w:pBdr>
      <w:shd w:val="clear" w:color="auto" w:fill="F2F2F2"/>
      <w:tabs>
        <w:tab w:val="right" w:pos="14601"/>
      </w:tabs>
      <w:spacing w:after="0"/>
      <w:ind w:left="720" w:right="720"/>
    </w:pPr>
    <w:rPr>
      <w:rFonts w:eastAsia="Times New Roman"/>
      <w:i/>
      <w:color w:val="000000"/>
      <w:sz w:val="16"/>
      <w:szCs w:val="20"/>
    </w:rPr>
  </w:style>
  <w:style w:type="character" w:customStyle="1" w:styleId="CitationintenseCar">
    <w:name w:val="Citation intense Car"/>
    <w:basedOn w:val="Policepardfaut"/>
    <w:link w:val="Citationintense"/>
    <w:uiPriority w:val="30"/>
    <w:rsid w:val="00DB19F5"/>
    <w:rPr>
      <w:rFonts w:ascii="Arial" w:eastAsia="Times New Roman" w:hAnsi="Arial" w:cs="Arial"/>
      <w:i/>
      <w:color w:val="000000"/>
      <w:sz w:val="16"/>
      <w:szCs w:val="20"/>
      <w:shd w:val="clear" w:color="auto" w:fill="F2F2F2"/>
      <w:lang w:eastAsia="fr-FR"/>
    </w:rPr>
  </w:style>
  <w:style w:type="character" w:customStyle="1" w:styleId="HeaderChar">
    <w:name w:val="Header Char"/>
    <w:basedOn w:val="Policepardfaut"/>
    <w:uiPriority w:val="99"/>
    <w:rsid w:val="00DB19F5"/>
  </w:style>
  <w:style w:type="character" w:customStyle="1" w:styleId="FooterChar">
    <w:name w:val="Footer Char"/>
    <w:basedOn w:val="Policepardfaut"/>
    <w:uiPriority w:val="99"/>
    <w:rsid w:val="00DB19F5"/>
  </w:style>
  <w:style w:type="paragraph" w:styleId="Lgende">
    <w:name w:val="caption"/>
    <w:basedOn w:val="Normal"/>
    <w:next w:val="Normal"/>
    <w:uiPriority w:val="35"/>
    <w:semiHidden/>
    <w:unhideWhenUsed/>
    <w:qFormat/>
    <w:rsid w:val="00DB19F5"/>
    <w:pPr>
      <w:tabs>
        <w:tab w:val="right" w:pos="14601"/>
      </w:tabs>
      <w:spacing w:after="0" w:line="276" w:lineRule="auto"/>
    </w:pPr>
    <w:rPr>
      <w:rFonts w:eastAsia="Times New Roman"/>
      <w:b/>
      <w:bCs/>
      <w:color w:val="5B9BD5"/>
      <w:sz w:val="18"/>
      <w:szCs w:val="18"/>
    </w:rPr>
  </w:style>
  <w:style w:type="character" w:customStyle="1" w:styleId="CaptionChar">
    <w:name w:val="Caption Char"/>
    <w:uiPriority w:val="99"/>
    <w:rsid w:val="00DB19F5"/>
  </w:style>
  <w:style w:type="table" w:styleId="Grilledutableau">
    <w:name w:val="Table Grid"/>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Tableausimple1">
    <w:name w:val="Plain Table 1"/>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Tableausimple2">
    <w:name w:val="Plain Table 2"/>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Tableausimple3">
    <w:name w:val="Plain Table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simple4">
    <w:name w:val="Plain Table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simple5">
    <w:name w:val="Plain Table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Grille1Clair">
    <w:name w:val="Grid Table 1 Light"/>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TableauGrille2">
    <w:name w:val="Grid Table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3">
    <w:name w:val="Grid Table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4">
    <w:name w:val="Grid Table 4"/>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5Fonc">
    <w:name w:val="Grid Table 5 Dark"/>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TableauGrille6Couleur">
    <w:name w:val="Grid Table 6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TableauGrille7Couleur">
    <w:name w:val="Grid Table 7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TableauListe1Clair">
    <w:name w:val="List Table 1 Light"/>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TableauListe2">
    <w:name w:val="List Table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TableauListe3">
    <w:name w:val="List Table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TableauListe4">
    <w:name w:val="List Table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TableauListe5Fonc">
    <w:name w:val="List Table 5 Dark"/>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TableauListe6Couleur">
    <w:name w:val="List Table 6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TableauListe7Couleur">
    <w:name w:val="List Table 7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Notedebasdepage">
    <w:name w:val="footnote text"/>
    <w:basedOn w:val="Normal"/>
    <w:link w:val="NotedebasdepageCar"/>
    <w:uiPriority w:val="99"/>
    <w:semiHidden/>
    <w:unhideWhenUsed/>
    <w:rsid w:val="00DB19F5"/>
    <w:pPr>
      <w:tabs>
        <w:tab w:val="right" w:pos="14601"/>
      </w:tabs>
      <w:spacing w:after="40" w:line="240" w:lineRule="auto"/>
    </w:pPr>
    <w:rPr>
      <w:rFonts w:eastAsia="Times New Roman"/>
      <w:color w:val="000000"/>
      <w:sz w:val="18"/>
      <w:szCs w:val="20"/>
    </w:rPr>
  </w:style>
  <w:style w:type="character" w:customStyle="1" w:styleId="NotedebasdepageCar">
    <w:name w:val="Note de bas de page Car"/>
    <w:basedOn w:val="Policepardfaut"/>
    <w:link w:val="Notedebasdepage"/>
    <w:uiPriority w:val="99"/>
    <w:semiHidden/>
    <w:rsid w:val="00DB19F5"/>
    <w:rPr>
      <w:rFonts w:ascii="Arial" w:eastAsia="Times New Roman" w:hAnsi="Arial" w:cs="Arial"/>
      <w:color w:val="000000"/>
      <w:sz w:val="18"/>
      <w:szCs w:val="20"/>
      <w:lang w:eastAsia="fr-FR"/>
    </w:rPr>
  </w:style>
  <w:style w:type="character" w:styleId="Appelnotedebasdep">
    <w:name w:val="footnote reference"/>
    <w:uiPriority w:val="99"/>
    <w:unhideWhenUsed/>
    <w:rsid w:val="00DB19F5"/>
    <w:rPr>
      <w:vertAlign w:val="superscript"/>
    </w:rPr>
  </w:style>
  <w:style w:type="paragraph" w:styleId="Notedefin">
    <w:name w:val="endnote text"/>
    <w:basedOn w:val="Normal"/>
    <w:link w:val="NotedefinCar"/>
    <w:uiPriority w:val="99"/>
    <w:semiHidden/>
    <w:unhideWhenUsed/>
    <w:rsid w:val="00DB19F5"/>
    <w:pPr>
      <w:tabs>
        <w:tab w:val="right" w:pos="14601"/>
      </w:tabs>
      <w:spacing w:after="0" w:line="240" w:lineRule="auto"/>
    </w:pPr>
    <w:rPr>
      <w:rFonts w:eastAsia="Times New Roman"/>
      <w:color w:val="000000"/>
      <w:szCs w:val="20"/>
    </w:rPr>
  </w:style>
  <w:style w:type="character" w:customStyle="1" w:styleId="NotedefinCar">
    <w:name w:val="Note de fin Car"/>
    <w:basedOn w:val="Policepardfaut"/>
    <w:link w:val="Notedefin"/>
    <w:uiPriority w:val="99"/>
    <w:semiHidden/>
    <w:rsid w:val="00DB19F5"/>
    <w:rPr>
      <w:rFonts w:ascii="Arial" w:eastAsia="Times New Roman" w:hAnsi="Arial" w:cs="Arial"/>
      <w:color w:val="000000"/>
      <w:sz w:val="20"/>
      <w:szCs w:val="20"/>
      <w:lang w:eastAsia="fr-FR"/>
    </w:rPr>
  </w:style>
  <w:style w:type="character" w:styleId="Appeldenotedefin">
    <w:name w:val="endnote reference"/>
    <w:uiPriority w:val="99"/>
    <w:semiHidden/>
    <w:unhideWhenUsed/>
    <w:rsid w:val="00DB19F5"/>
    <w:rPr>
      <w:vertAlign w:val="superscript"/>
    </w:rPr>
  </w:style>
  <w:style w:type="paragraph" w:styleId="En-ttedetabledesmatires">
    <w:name w:val="TOC Heading"/>
    <w:uiPriority w:val="39"/>
    <w:unhideWhenUsed/>
    <w:rsid w:val="00DB19F5"/>
    <w:rPr>
      <w:rFonts w:ascii="Calibri" w:eastAsia="Arial" w:hAnsi="Calibri" w:cs="Times New Roman"/>
      <w:lang w:eastAsia="fr-FR"/>
    </w:rPr>
  </w:style>
  <w:style w:type="paragraph" w:styleId="Tabledesillustrations">
    <w:name w:val="table of figures"/>
    <w:basedOn w:val="Normal"/>
    <w:next w:val="Normal"/>
    <w:uiPriority w:val="99"/>
    <w:unhideWhenUsed/>
    <w:rsid w:val="00DB19F5"/>
    <w:pPr>
      <w:tabs>
        <w:tab w:val="right" w:pos="14601"/>
      </w:tabs>
      <w:spacing w:after="0"/>
    </w:pPr>
    <w:rPr>
      <w:rFonts w:eastAsia="Times New Roman"/>
      <w:color w:val="000000"/>
      <w:sz w:val="16"/>
      <w:szCs w:val="20"/>
    </w:rPr>
  </w:style>
  <w:style w:type="paragraph" w:styleId="TM1">
    <w:name w:val="toc 1"/>
    <w:hidden/>
    <w:uiPriority w:val="39"/>
    <w:rsid w:val="00DB19F5"/>
    <w:pPr>
      <w:spacing w:before="240" w:after="120" w:line="260" w:lineRule="auto"/>
      <w:ind w:hanging="10"/>
    </w:pPr>
    <w:rPr>
      <w:rFonts w:ascii="Calibri" w:eastAsia="Times New Roman" w:hAnsi="Calibri" w:cs="Calibri"/>
      <w:b/>
      <w:bCs/>
      <w:color w:val="000000"/>
      <w:sz w:val="20"/>
      <w:szCs w:val="20"/>
      <w:lang w:eastAsia="fr-FR"/>
    </w:rPr>
  </w:style>
  <w:style w:type="table" w:customStyle="1" w:styleId="Grilledutableau1">
    <w:name w:val="Grille du tableau1"/>
    <w:rsid w:val="00DB19F5"/>
    <w:pPr>
      <w:spacing w:after="0" w:line="240" w:lineRule="auto"/>
    </w:pPr>
    <w:rPr>
      <w:rFonts w:ascii="Calibri" w:eastAsia="Arial" w:hAnsi="Calibri" w:cs="Times New Roman"/>
      <w:lang w:eastAsia="fr-FR"/>
    </w:rPr>
    <w:tblPr>
      <w:tblCellMar>
        <w:top w:w="0" w:type="dxa"/>
        <w:left w:w="0" w:type="dxa"/>
        <w:bottom w:w="0" w:type="dxa"/>
        <w:right w:w="0" w:type="dxa"/>
      </w:tblCellMar>
    </w:tblPr>
  </w:style>
  <w:style w:type="paragraph" w:styleId="Paragraphedeliste">
    <w:name w:val="List Paragraph"/>
    <w:basedOn w:val="Normal"/>
    <w:uiPriority w:val="1"/>
    <w:qFormat/>
    <w:rsid w:val="00DB19F5"/>
    <w:pPr>
      <w:tabs>
        <w:tab w:val="right" w:pos="14601"/>
      </w:tabs>
      <w:spacing w:after="0"/>
      <w:ind w:left="720"/>
      <w:contextualSpacing/>
    </w:pPr>
    <w:rPr>
      <w:rFonts w:eastAsia="Times New Roman"/>
      <w:color w:val="000000"/>
      <w:sz w:val="16"/>
      <w:szCs w:val="20"/>
    </w:rPr>
  </w:style>
  <w:style w:type="paragraph" w:styleId="En-tte">
    <w:name w:val="header"/>
    <w:basedOn w:val="Normal"/>
    <w:link w:val="En-tteCar"/>
    <w:uiPriority w:val="99"/>
    <w:unhideWhenUsed/>
    <w:rsid w:val="00DB19F5"/>
    <w:pPr>
      <w:tabs>
        <w:tab w:val="center" w:pos="4536"/>
        <w:tab w:val="right" w:pos="9072"/>
        <w:tab w:val="right" w:pos="14601"/>
      </w:tabs>
      <w:spacing w:after="0" w:line="240" w:lineRule="auto"/>
    </w:pPr>
    <w:rPr>
      <w:rFonts w:eastAsia="Times New Roman"/>
      <w:color w:val="000000"/>
      <w:sz w:val="16"/>
      <w:szCs w:val="20"/>
    </w:rPr>
  </w:style>
  <w:style w:type="character" w:customStyle="1" w:styleId="En-tteCar">
    <w:name w:val="En-tête Car"/>
    <w:basedOn w:val="Policepardfaut"/>
    <w:link w:val="En-tte"/>
    <w:uiPriority w:val="99"/>
    <w:rsid w:val="00DB19F5"/>
    <w:rPr>
      <w:rFonts w:ascii="Arial" w:eastAsia="Times New Roman" w:hAnsi="Arial" w:cs="Arial"/>
      <w:color w:val="000000"/>
      <w:sz w:val="16"/>
      <w:szCs w:val="20"/>
      <w:lang w:eastAsia="fr-FR"/>
    </w:rPr>
  </w:style>
  <w:style w:type="table" w:customStyle="1" w:styleId="TableGrid0">
    <w:name w:val="Table Grid0"/>
    <w:basedOn w:val="TableauNormal"/>
    <w:uiPriority w:val="39"/>
    <w:rsid w:val="00DB19F5"/>
    <w:pPr>
      <w:spacing w:after="0" w:line="240" w:lineRule="auto"/>
    </w:pPr>
    <w:rPr>
      <w:rFonts w:ascii="Calibri" w:eastAsia="Arial"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unhideWhenUsed/>
    <w:rsid w:val="00DB19F5"/>
    <w:rPr>
      <w:color w:val="0563C1"/>
      <w:u w:val="single"/>
    </w:rPr>
  </w:style>
  <w:style w:type="character" w:styleId="Marquedecommentaire">
    <w:name w:val="annotation reference"/>
    <w:unhideWhenUsed/>
    <w:rsid w:val="00DB19F5"/>
    <w:rPr>
      <w:sz w:val="16"/>
      <w:szCs w:val="16"/>
    </w:rPr>
  </w:style>
  <w:style w:type="paragraph" w:styleId="Commentaire">
    <w:name w:val="annotation text"/>
    <w:basedOn w:val="Normal"/>
    <w:link w:val="CommentaireCar"/>
    <w:unhideWhenUsed/>
    <w:rsid w:val="00DB19F5"/>
    <w:pPr>
      <w:tabs>
        <w:tab w:val="right" w:pos="14601"/>
      </w:tabs>
      <w:spacing w:before="120" w:after="120" w:line="240" w:lineRule="auto"/>
    </w:pPr>
    <w:rPr>
      <w:rFonts w:eastAsia="Times New Roman"/>
      <w:szCs w:val="20"/>
    </w:rPr>
  </w:style>
  <w:style w:type="character" w:customStyle="1" w:styleId="CommentaireCar">
    <w:name w:val="Commentaire Car"/>
    <w:basedOn w:val="Policepardfaut"/>
    <w:link w:val="Commentaire"/>
    <w:rsid w:val="00DB19F5"/>
    <w:rPr>
      <w:rFonts w:ascii="Arial" w:eastAsia="Times New Roman" w:hAnsi="Arial" w:cs="Arial"/>
      <w:sz w:val="20"/>
      <w:szCs w:val="20"/>
      <w:lang w:eastAsia="fr-FR"/>
    </w:rPr>
  </w:style>
  <w:style w:type="paragraph" w:styleId="Textedebulles">
    <w:name w:val="Balloon Text"/>
    <w:basedOn w:val="Normal"/>
    <w:link w:val="TextedebullesCar"/>
    <w:uiPriority w:val="99"/>
    <w:semiHidden/>
    <w:unhideWhenUsed/>
    <w:rsid w:val="00DB19F5"/>
    <w:pPr>
      <w:tabs>
        <w:tab w:val="right" w:pos="14601"/>
      </w:tabs>
      <w:spacing w:after="0" w:line="240" w:lineRule="auto"/>
    </w:pPr>
    <w:rPr>
      <w:rFonts w:ascii="Segoe UI" w:eastAsia="Times New Roman" w:hAnsi="Segoe UI" w:cs="Segoe UI"/>
      <w:color w:val="000000"/>
      <w:sz w:val="18"/>
      <w:szCs w:val="18"/>
    </w:rPr>
  </w:style>
  <w:style w:type="character" w:customStyle="1" w:styleId="TextedebullesCar">
    <w:name w:val="Texte de bulles Car"/>
    <w:basedOn w:val="Policepardfaut"/>
    <w:link w:val="Textedebulles"/>
    <w:uiPriority w:val="99"/>
    <w:semiHidden/>
    <w:rsid w:val="00DB19F5"/>
    <w:rPr>
      <w:rFonts w:ascii="Segoe UI" w:eastAsia="Times New Roman" w:hAnsi="Segoe UI" w:cs="Segoe UI"/>
      <w:color w:val="000000"/>
      <w:sz w:val="18"/>
      <w:szCs w:val="18"/>
      <w:lang w:eastAsia="fr-FR"/>
    </w:rPr>
  </w:style>
  <w:style w:type="paragraph" w:customStyle="1" w:styleId="Article">
    <w:name w:val="Article"/>
    <w:basedOn w:val="Normal"/>
    <w:link w:val="ArticleCar"/>
    <w:qFormat/>
    <w:rsid w:val="00DB19F5"/>
    <w:pPr>
      <w:keepNext/>
      <w:keepLines/>
      <w:tabs>
        <w:tab w:val="right" w:pos="9184"/>
        <w:tab w:val="right" w:pos="14601"/>
      </w:tabs>
      <w:spacing w:before="240" w:after="120" w:line="240" w:lineRule="auto"/>
      <w:outlineLvl w:val="0"/>
    </w:pPr>
    <w:rPr>
      <w:rFonts w:ascii="Calibri Light" w:eastAsia="Arial" w:hAnsi="Calibri Light" w:cs="Times New Roman"/>
      <w:color w:val="03A3A6"/>
      <w:sz w:val="28"/>
      <w:szCs w:val="32"/>
      <w:u w:val="single"/>
    </w:rPr>
  </w:style>
  <w:style w:type="paragraph" w:customStyle="1" w:styleId="Texte">
    <w:name w:val="Texte"/>
    <w:basedOn w:val="Normal"/>
    <w:link w:val="TexteCar"/>
    <w:qFormat/>
    <w:rsid w:val="00DB19F5"/>
    <w:pPr>
      <w:tabs>
        <w:tab w:val="right" w:pos="14601"/>
      </w:tabs>
      <w:spacing w:before="120" w:after="120" w:line="276" w:lineRule="auto"/>
    </w:pPr>
    <w:rPr>
      <w:rFonts w:eastAsia="Times New Roman"/>
      <w:szCs w:val="20"/>
    </w:rPr>
  </w:style>
  <w:style w:type="character" w:customStyle="1" w:styleId="ArticleCar">
    <w:name w:val="Article Car"/>
    <w:link w:val="Article"/>
    <w:rsid w:val="00DB19F5"/>
    <w:rPr>
      <w:rFonts w:ascii="Calibri Light" w:eastAsia="Arial" w:hAnsi="Calibri Light" w:cs="Times New Roman"/>
      <w:color w:val="03A3A6"/>
      <w:sz w:val="28"/>
      <w:szCs w:val="32"/>
      <w:u w:val="single"/>
      <w:lang w:eastAsia="fr-FR"/>
    </w:rPr>
  </w:style>
  <w:style w:type="paragraph" w:styleId="Objetducommentaire">
    <w:name w:val="annotation subject"/>
    <w:basedOn w:val="Commentaire"/>
    <w:next w:val="Commentaire"/>
    <w:link w:val="ObjetducommentaireCar"/>
    <w:uiPriority w:val="99"/>
    <w:semiHidden/>
    <w:unhideWhenUsed/>
    <w:rsid w:val="00DB19F5"/>
    <w:pPr>
      <w:spacing w:before="0" w:after="5"/>
      <w:ind w:left="10" w:hanging="10"/>
    </w:pPr>
    <w:rPr>
      <w:rFonts w:ascii="Times New Roman" w:hAnsi="Times New Roman" w:cs="Times New Roman"/>
      <w:b/>
      <w:bCs/>
      <w:color w:val="000000"/>
    </w:rPr>
  </w:style>
  <w:style w:type="character" w:customStyle="1" w:styleId="ObjetducommentaireCar">
    <w:name w:val="Objet du commentaire Car"/>
    <w:basedOn w:val="CommentaireCar"/>
    <w:link w:val="Objetducommentaire"/>
    <w:uiPriority w:val="99"/>
    <w:semiHidden/>
    <w:rsid w:val="00DB19F5"/>
    <w:rPr>
      <w:rFonts w:ascii="Times New Roman" w:eastAsia="Times New Roman" w:hAnsi="Times New Roman" w:cs="Times New Roman"/>
      <w:b/>
      <w:bCs/>
      <w:color w:val="000000"/>
      <w:sz w:val="20"/>
      <w:szCs w:val="20"/>
      <w:lang w:eastAsia="fr-FR"/>
    </w:rPr>
  </w:style>
  <w:style w:type="character" w:customStyle="1" w:styleId="TexteCar">
    <w:name w:val="Texte Car"/>
    <w:link w:val="Texte"/>
    <w:rsid w:val="00DB19F5"/>
    <w:rPr>
      <w:rFonts w:ascii="Arial" w:eastAsia="Times New Roman" w:hAnsi="Arial" w:cs="Arial"/>
      <w:sz w:val="20"/>
      <w:szCs w:val="20"/>
      <w:lang w:eastAsia="fr-FR"/>
    </w:rPr>
  </w:style>
  <w:style w:type="paragraph" w:customStyle="1" w:styleId="Sousarticle">
    <w:name w:val="Sous article"/>
    <w:basedOn w:val="Article"/>
    <w:link w:val="SousarticleCar"/>
    <w:qFormat/>
    <w:rsid w:val="00DB19F5"/>
    <w:pPr>
      <w:ind w:left="567"/>
    </w:pPr>
    <w:rPr>
      <w:sz w:val="24"/>
      <w:lang w:eastAsia="zh-CN"/>
    </w:rPr>
  </w:style>
  <w:style w:type="paragraph" w:customStyle="1" w:styleId="Soussousarticle">
    <w:name w:val="Sous sous article"/>
    <w:basedOn w:val="Sousarticle"/>
    <w:link w:val="SoussousarticleCar"/>
    <w:qFormat/>
    <w:rsid w:val="00DB19F5"/>
    <w:pPr>
      <w:ind w:left="1134"/>
    </w:pPr>
    <w:rPr>
      <w:sz w:val="22"/>
    </w:rPr>
  </w:style>
  <w:style w:type="character" w:customStyle="1" w:styleId="SousarticleCar">
    <w:name w:val="Sous article Car"/>
    <w:link w:val="Sousarticle"/>
    <w:rsid w:val="00DB19F5"/>
    <w:rPr>
      <w:rFonts w:ascii="Calibri Light" w:eastAsia="Arial" w:hAnsi="Calibri Light" w:cs="Times New Roman"/>
      <w:color w:val="03A3A6"/>
      <w:sz w:val="24"/>
      <w:szCs w:val="32"/>
      <w:u w:val="single"/>
      <w:lang w:eastAsia="zh-CN"/>
    </w:rPr>
  </w:style>
  <w:style w:type="character" w:customStyle="1" w:styleId="SoussousarticleCar">
    <w:name w:val="Sous sous article Car"/>
    <w:link w:val="Soussousarticle"/>
    <w:rsid w:val="00DB19F5"/>
    <w:rPr>
      <w:rFonts w:ascii="Calibri Light" w:eastAsia="Arial" w:hAnsi="Calibri Light" w:cs="Times New Roman"/>
      <w:color w:val="03A3A6"/>
      <w:szCs w:val="32"/>
      <w:u w:val="single"/>
      <w:lang w:eastAsia="zh-CN"/>
    </w:rPr>
  </w:style>
  <w:style w:type="paragraph" w:styleId="TM2">
    <w:name w:val="toc 2"/>
    <w:basedOn w:val="Normal"/>
    <w:next w:val="Normal"/>
    <w:uiPriority w:val="39"/>
    <w:unhideWhenUsed/>
    <w:rsid w:val="00DB19F5"/>
    <w:pPr>
      <w:tabs>
        <w:tab w:val="right" w:leader="dot" w:pos="9174"/>
        <w:tab w:val="right" w:pos="14601"/>
      </w:tabs>
      <w:spacing w:before="120" w:after="0"/>
      <w:ind w:left="240"/>
    </w:pPr>
    <w:rPr>
      <w:rFonts w:ascii="Calibri" w:eastAsia="Times New Roman" w:hAnsi="Calibri" w:cs="Calibri"/>
      <w:i/>
      <w:iCs/>
      <w:color w:val="000000"/>
      <w:szCs w:val="20"/>
    </w:rPr>
  </w:style>
  <w:style w:type="paragraph" w:styleId="TM3">
    <w:name w:val="toc 3"/>
    <w:basedOn w:val="Normal"/>
    <w:next w:val="Normal"/>
    <w:uiPriority w:val="39"/>
    <w:unhideWhenUsed/>
    <w:rsid w:val="00DB19F5"/>
    <w:pPr>
      <w:tabs>
        <w:tab w:val="right" w:pos="14601"/>
      </w:tabs>
      <w:spacing w:after="0"/>
      <w:ind w:left="480"/>
    </w:pPr>
    <w:rPr>
      <w:rFonts w:ascii="Calibri" w:eastAsia="Times New Roman" w:hAnsi="Calibri" w:cs="Calibri"/>
      <w:color w:val="000000"/>
      <w:szCs w:val="20"/>
    </w:rPr>
  </w:style>
  <w:style w:type="paragraph" w:styleId="TM4">
    <w:name w:val="toc 4"/>
    <w:basedOn w:val="Normal"/>
    <w:next w:val="Normal"/>
    <w:uiPriority w:val="39"/>
    <w:unhideWhenUsed/>
    <w:rsid w:val="00DB19F5"/>
    <w:pPr>
      <w:tabs>
        <w:tab w:val="right" w:pos="14601"/>
      </w:tabs>
      <w:spacing w:after="0"/>
      <w:ind w:left="720"/>
    </w:pPr>
    <w:rPr>
      <w:rFonts w:ascii="Calibri" w:eastAsia="Times New Roman" w:hAnsi="Calibri" w:cs="Calibri"/>
      <w:color w:val="000000"/>
      <w:szCs w:val="20"/>
    </w:rPr>
  </w:style>
  <w:style w:type="paragraph" w:styleId="TM5">
    <w:name w:val="toc 5"/>
    <w:basedOn w:val="Normal"/>
    <w:next w:val="Normal"/>
    <w:uiPriority w:val="39"/>
    <w:unhideWhenUsed/>
    <w:rsid w:val="00DB19F5"/>
    <w:pPr>
      <w:tabs>
        <w:tab w:val="right" w:pos="14601"/>
      </w:tabs>
      <w:spacing w:after="0"/>
      <w:ind w:left="960"/>
    </w:pPr>
    <w:rPr>
      <w:rFonts w:ascii="Calibri" w:eastAsia="Times New Roman" w:hAnsi="Calibri" w:cs="Calibri"/>
      <w:color w:val="000000"/>
      <w:szCs w:val="20"/>
    </w:rPr>
  </w:style>
  <w:style w:type="paragraph" w:styleId="TM6">
    <w:name w:val="toc 6"/>
    <w:basedOn w:val="Normal"/>
    <w:next w:val="Normal"/>
    <w:uiPriority w:val="39"/>
    <w:unhideWhenUsed/>
    <w:rsid w:val="00DB19F5"/>
    <w:pPr>
      <w:tabs>
        <w:tab w:val="right" w:pos="14601"/>
      </w:tabs>
      <w:spacing w:after="0"/>
      <w:ind w:left="1200"/>
    </w:pPr>
    <w:rPr>
      <w:rFonts w:ascii="Calibri" w:eastAsia="Times New Roman" w:hAnsi="Calibri" w:cs="Calibri"/>
      <w:color w:val="000000"/>
      <w:szCs w:val="20"/>
    </w:rPr>
  </w:style>
  <w:style w:type="paragraph" w:styleId="TM7">
    <w:name w:val="toc 7"/>
    <w:basedOn w:val="Normal"/>
    <w:next w:val="Normal"/>
    <w:uiPriority w:val="39"/>
    <w:unhideWhenUsed/>
    <w:rsid w:val="00DB19F5"/>
    <w:pPr>
      <w:tabs>
        <w:tab w:val="right" w:pos="14601"/>
      </w:tabs>
      <w:spacing w:after="0"/>
      <w:ind w:left="1440"/>
    </w:pPr>
    <w:rPr>
      <w:rFonts w:ascii="Calibri" w:eastAsia="Times New Roman" w:hAnsi="Calibri" w:cs="Calibri"/>
      <w:color w:val="000000"/>
      <w:szCs w:val="20"/>
    </w:rPr>
  </w:style>
  <w:style w:type="paragraph" w:styleId="TM8">
    <w:name w:val="toc 8"/>
    <w:basedOn w:val="Normal"/>
    <w:next w:val="Normal"/>
    <w:uiPriority w:val="39"/>
    <w:unhideWhenUsed/>
    <w:rsid w:val="00DB19F5"/>
    <w:pPr>
      <w:tabs>
        <w:tab w:val="right" w:pos="14601"/>
      </w:tabs>
      <w:spacing w:after="0"/>
      <w:ind w:left="1680"/>
    </w:pPr>
    <w:rPr>
      <w:rFonts w:ascii="Calibri" w:eastAsia="Times New Roman" w:hAnsi="Calibri" w:cs="Calibri"/>
      <w:color w:val="000000"/>
      <w:szCs w:val="20"/>
    </w:rPr>
  </w:style>
  <w:style w:type="paragraph" w:styleId="TM9">
    <w:name w:val="toc 9"/>
    <w:basedOn w:val="Normal"/>
    <w:next w:val="Normal"/>
    <w:uiPriority w:val="39"/>
    <w:unhideWhenUsed/>
    <w:rsid w:val="00DB19F5"/>
    <w:pPr>
      <w:tabs>
        <w:tab w:val="right" w:pos="14601"/>
      </w:tabs>
      <w:spacing w:after="0"/>
      <w:ind w:left="1920"/>
    </w:pPr>
    <w:rPr>
      <w:rFonts w:ascii="Calibri" w:eastAsia="Times New Roman" w:hAnsi="Calibri" w:cs="Calibri"/>
      <w:color w:val="000000"/>
      <w:szCs w:val="20"/>
    </w:rPr>
  </w:style>
  <w:style w:type="paragraph" w:customStyle="1" w:styleId="Puces">
    <w:name w:val="Puces"/>
    <w:basedOn w:val="Texte"/>
    <w:link w:val="PucesCar"/>
    <w:qFormat/>
    <w:rsid w:val="008A7680"/>
    <w:pPr>
      <w:numPr>
        <w:numId w:val="9"/>
      </w:numPr>
    </w:pPr>
    <w:rPr>
      <w:sz w:val="18"/>
    </w:rPr>
  </w:style>
  <w:style w:type="character" w:customStyle="1" w:styleId="PucesCar">
    <w:name w:val="Puces Car"/>
    <w:link w:val="Puces"/>
    <w:rsid w:val="008A7680"/>
    <w:rPr>
      <w:rFonts w:ascii="Arial" w:eastAsia="Times New Roman" w:hAnsi="Arial" w:cs="Arial"/>
      <w:sz w:val="18"/>
      <w:szCs w:val="20"/>
      <w:lang w:eastAsia="fr-FR"/>
    </w:rPr>
  </w:style>
  <w:style w:type="character" w:customStyle="1" w:styleId="fontstyle01">
    <w:name w:val="fontstyle01"/>
    <w:rsid w:val="00DB19F5"/>
    <w:rPr>
      <w:rFonts w:ascii="Calibri" w:hAnsi="Calibri" w:cs="Calibri" w:hint="default"/>
      <w:b w:val="0"/>
      <w:bCs w:val="0"/>
      <w:i w:val="0"/>
      <w:iCs w:val="0"/>
      <w:color w:val="000000"/>
      <w:sz w:val="22"/>
      <w:szCs w:val="22"/>
    </w:rPr>
  </w:style>
  <w:style w:type="paragraph" w:styleId="NormalWeb">
    <w:name w:val="Normal (Web)"/>
    <w:basedOn w:val="Normal"/>
    <w:uiPriority w:val="99"/>
    <w:semiHidden/>
    <w:unhideWhenUsed/>
    <w:rsid w:val="00DB19F5"/>
    <w:pPr>
      <w:tabs>
        <w:tab w:val="right" w:pos="14601"/>
      </w:tabs>
      <w:spacing w:before="100" w:beforeAutospacing="1" w:after="100" w:afterAutospacing="1" w:line="240" w:lineRule="auto"/>
    </w:pPr>
    <w:rPr>
      <w:rFonts w:eastAsia="Times New Roman"/>
      <w:sz w:val="16"/>
      <w:szCs w:val="24"/>
    </w:rPr>
  </w:style>
  <w:style w:type="paragraph" w:styleId="Pieddepage">
    <w:name w:val="footer"/>
    <w:basedOn w:val="Normal"/>
    <w:link w:val="PieddepageCar"/>
    <w:uiPriority w:val="99"/>
    <w:unhideWhenUsed/>
    <w:rsid w:val="00DB19F5"/>
    <w:pPr>
      <w:tabs>
        <w:tab w:val="center" w:pos="4536"/>
        <w:tab w:val="right" w:pos="9072"/>
        <w:tab w:val="right" w:pos="14601"/>
      </w:tabs>
      <w:spacing w:after="0" w:line="240" w:lineRule="auto"/>
    </w:pPr>
    <w:rPr>
      <w:rFonts w:eastAsia="Times New Roman"/>
      <w:color w:val="000000"/>
      <w:sz w:val="16"/>
      <w:szCs w:val="20"/>
    </w:rPr>
  </w:style>
  <w:style w:type="character" w:customStyle="1" w:styleId="PieddepageCar">
    <w:name w:val="Pied de page Car"/>
    <w:basedOn w:val="Policepardfaut"/>
    <w:link w:val="Pieddepage"/>
    <w:uiPriority w:val="99"/>
    <w:rsid w:val="00DB19F5"/>
    <w:rPr>
      <w:rFonts w:ascii="Arial" w:eastAsia="Times New Roman" w:hAnsi="Arial" w:cs="Arial"/>
      <w:color w:val="000000"/>
      <w:sz w:val="16"/>
      <w:szCs w:val="20"/>
      <w:lang w:eastAsia="fr-FR"/>
    </w:rPr>
  </w:style>
  <w:style w:type="paragraph" w:customStyle="1" w:styleId="Default">
    <w:name w:val="Default"/>
    <w:rsid w:val="00DB19F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PGNaturedudocument">
    <w:name w:val="PG_Nature du document"/>
    <w:basedOn w:val="Normal"/>
    <w:link w:val="PGNaturedudocumentCar"/>
    <w:qFormat/>
    <w:rsid w:val="00DB19F5"/>
    <w:pPr>
      <w:widowControl w:val="0"/>
      <w:spacing w:after="0" w:line="240" w:lineRule="auto"/>
      <w:ind w:right="-30"/>
      <w:jc w:val="center"/>
    </w:pPr>
    <w:rPr>
      <w:rFonts w:ascii="Trebuchet MS" w:eastAsia="Calibri" w:hAnsi="Trebuchet MS" w:cs="Calibri"/>
      <w:b/>
      <w:bCs/>
      <w:color w:val="135764"/>
      <w:sz w:val="42"/>
      <w:szCs w:val="42"/>
    </w:rPr>
  </w:style>
  <w:style w:type="character" w:customStyle="1" w:styleId="PGNaturedudocumentCar">
    <w:name w:val="PG_Nature du document Car"/>
    <w:link w:val="PGNaturedudocument"/>
    <w:rsid w:val="00DB19F5"/>
    <w:rPr>
      <w:rFonts w:ascii="Trebuchet MS" w:eastAsia="Calibri" w:hAnsi="Trebuchet MS" w:cs="Calibri"/>
      <w:b/>
      <w:bCs/>
      <w:color w:val="135764"/>
      <w:sz w:val="42"/>
      <w:szCs w:val="42"/>
    </w:rPr>
  </w:style>
  <w:style w:type="character" w:customStyle="1" w:styleId="Lienhypertextesuivivisit1">
    <w:name w:val="Lien hypertexte suivi visité1"/>
    <w:basedOn w:val="Policepardfaut"/>
    <w:uiPriority w:val="99"/>
    <w:semiHidden/>
    <w:unhideWhenUsed/>
    <w:rsid w:val="00DB19F5"/>
    <w:rPr>
      <w:color w:val="954F72"/>
      <w:u w:val="single"/>
    </w:rPr>
  </w:style>
  <w:style w:type="character" w:styleId="Lienhypertextesuivivisit">
    <w:name w:val="FollowedHyperlink"/>
    <w:basedOn w:val="Policepardfaut"/>
    <w:uiPriority w:val="99"/>
    <w:semiHidden/>
    <w:unhideWhenUsed/>
    <w:rsid w:val="00DB19F5"/>
    <w:rPr>
      <w:color w:val="954F72" w:themeColor="followedHyperlink"/>
      <w:u w:val="single"/>
    </w:rPr>
  </w:style>
  <w:style w:type="paragraph" w:customStyle="1" w:styleId="PagedaccueilTypededocument">
    <w:name w:val="Page d'accueil_Type de document"/>
    <w:basedOn w:val="Normal"/>
    <w:link w:val="PagedaccueilTypededocumentCar"/>
    <w:qFormat/>
    <w:rsid w:val="00CA2B37"/>
    <w:pPr>
      <w:spacing w:after="5" w:line="260" w:lineRule="auto"/>
      <w:ind w:left="10" w:hanging="10"/>
      <w:jc w:val="center"/>
    </w:pPr>
    <w:rPr>
      <w:rFonts w:asciiTheme="minorHAnsi" w:eastAsia="Calibri" w:hAnsiTheme="minorHAnsi" w:cs="Times New Roman"/>
      <w:b/>
      <w:color w:val="008B8E"/>
      <w:sz w:val="36"/>
      <w:szCs w:val="36"/>
    </w:rPr>
  </w:style>
  <w:style w:type="character" w:customStyle="1" w:styleId="PagedaccueilTypededocumentCar">
    <w:name w:val="Page d'accueil_Type de document Car"/>
    <w:basedOn w:val="Policepardfaut"/>
    <w:link w:val="PagedaccueilTypededocument"/>
    <w:rsid w:val="00CA2B37"/>
    <w:rPr>
      <w:rFonts w:eastAsia="Calibri" w:cs="Times New Roman"/>
      <w:b/>
      <w:color w:val="008B8E"/>
      <w:sz w:val="36"/>
      <w:szCs w:val="36"/>
      <w:lang w:eastAsia="fr-FR"/>
    </w:rPr>
  </w:style>
  <w:style w:type="paragraph" w:styleId="Corpsdetexte">
    <w:name w:val="Body Text"/>
    <w:basedOn w:val="Normal"/>
    <w:link w:val="CorpsdetexteCar"/>
    <w:uiPriority w:val="1"/>
    <w:semiHidden/>
    <w:unhideWhenUsed/>
    <w:qFormat/>
    <w:rsid w:val="001F4962"/>
    <w:pPr>
      <w:widowControl w:val="0"/>
      <w:autoSpaceDE w:val="0"/>
      <w:autoSpaceDN w:val="0"/>
      <w:spacing w:after="0" w:line="240" w:lineRule="auto"/>
      <w:jc w:val="left"/>
    </w:pPr>
    <w:rPr>
      <w:rFonts w:eastAsia="Arial"/>
      <w:sz w:val="22"/>
      <w:szCs w:val="22"/>
      <w:lang w:eastAsia="en-US"/>
    </w:rPr>
  </w:style>
  <w:style w:type="character" w:customStyle="1" w:styleId="CorpsdetexteCar">
    <w:name w:val="Corps de texte Car"/>
    <w:basedOn w:val="Policepardfaut"/>
    <w:link w:val="Corpsdetexte"/>
    <w:uiPriority w:val="1"/>
    <w:semiHidden/>
    <w:rsid w:val="001F496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87857">
      <w:bodyDiv w:val="1"/>
      <w:marLeft w:val="0"/>
      <w:marRight w:val="0"/>
      <w:marTop w:val="0"/>
      <w:marBottom w:val="0"/>
      <w:divBdr>
        <w:top w:val="none" w:sz="0" w:space="0" w:color="auto"/>
        <w:left w:val="none" w:sz="0" w:space="0" w:color="auto"/>
        <w:bottom w:val="none" w:sz="0" w:space="0" w:color="auto"/>
        <w:right w:val="none" w:sz="0" w:space="0" w:color="auto"/>
      </w:divBdr>
    </w:div>
    <w:div w:id="365520091">
      <w:bodyDiv w:val="1"/>
      <w:marLeft w:val="0"/>
      <w:marRight w:val="0"/>
      <w:marTop w:val="0"/>
      <w:marBottom w:val="0"/>
      <w:divBdr>
        <w:top w:val="none" w:sz="0" w:space="0" w:color="auto"/>
        <w:left w:val="none" w:sz="0" w:space="0" w:color="auto"/>
        <w:bottom w:val="none" w:sz="0" w:space="0" w:color="auto"/>
        <w:right w:val="none" w:sz="0" w:space="0" w:color="auto"/>
      </w:divBdr>
    </w:div>
    <w:div w:id="490870982">
      <w:bodyDiv w:val="1"/>
      <w:marLeft w:val="0"/>
      <w:marRight w:val="0"/>
      <w:marTop w:val="0"/>
      <w:marBottom w:val="0"/>
      <w:divBdr>
        <w:top w:val="none" w:sz="0" w:space="0" w:color="auto"/>
        <w:left w:val="none" w:sz="0" w:space="0" w:color="auto"/>
        <w:bottom w:val="none" w:sz="0" w:space="0" w:color="auto"/>
        <w:right w:val="none" w:sz="0" w:space="0" w:color="auto"/>
      </w:divBdr>
    </w:div>
    <w:div w:id="1051419432">
      <w:bodyDiv w:val="1"/>
      <w:marLeft w:val="0"/>
      <w:marRight w:val="0"/>
      <w:marTop w:val="0"/>
      <w:marBottom w:val="0"/>
      <w:divBdr>
        <w:top w:val="none" w:sz="0" w:space="0" w:color="auto"/>
        <w:left w:val="none" w:sz="0" w:space="0" w:color="auto"/>
        <w:bottom w:val="none" w:sz="0" w:space="0" w:color="auto"/>
        <w:right w:val="none" w:sz="0" w:space="0" w:color="auto"/>
      </w:divBdr>
    </w:div>
    <w:div w:id="1087967777">
      <w:bodyDiv w:val="1"/>
      <w:marLeft w:val="0"/>
      <w:marRight w:val="0"/>
      <w:marTop w:val="0"/>
      <w:marBottom w:val="0"/>
      <w:divBdr>
        <w:top w:val="none" w:sz="0" w:space="0" w:color="auto"/>
        <w:left w:val="none" w:sz="0" w:space="0" w:color="auto"/>
        <w:bottom w:val="none" w:sz="0" w:space="0" w:color="auto"/>
        <w:right w:val="none" w:sz="0" w:space="0" w:color="auto"/>
      </w:divBdr>
    </w:div>
    <w:div w:id="1373575688">
      <w:bodyDiv w:val="1"/>
      <w:marLeft w:val="0"/>
      <w:marRight w:val="0"/>
      <w:marTop w:val="0"/>
      <w:marBottom w:val="0"/>
      <w:divBdr>
        <w:top w:val="none" w:sz="0" w:space="0" w:color="auto"/>
        <w:left w:val="none" w:sz="0" w:space="0" w:color="auto"/>
        <w:bottom w:val="none" w:sz="0" w:space="0" w:color="auto"/>
        <w:right w:val="none" w:sz="0" w:space="0" w:color="auto"/>
      </w:divBdr>
    </w:div>
    <w:div w:id="1563129459">
      <w:bodyDiv w:val="1"/>
      <w:marLeft w:val="0"/>
      <w:marRight w:val="0"/>
      <w:marTop w:val="0"/>
      <w:marBottom w:val="0"/>
      <w:divBdr>
        <w:top w:val="none" w:sz="0" w:space="0" w:color="auto"/>
        <w:left w:val="none" w:sz="0" w:space="0" w:color="auto"/>
        <w:bottom w:val="none" w:sz="0" w:space="0" w:color="auto"/>
        <w:right w:val="none" w:sz="0" w:space="0" w:color="auto"/>
      </w:divBdr>
    </w:div>
    <w:div w:id="1607542000">
      <w:bodyDiv w:val="1"/>
      <w:marLeft w:val="0"/>
      <w:marRight w:val="0"/>
      <w:marTop w:val="0"/>
      <w:marBottom w:val="0"/>
      <w:divBdr>
        <w:top w:val="none" w:sz="0" w:space="0" w:color="auto"/>
        <w:left w:val="none" w:sz="0" w:space="0" w:color="auto"/>
        <w:bottom w:val="none" w:sz="0" w:space="0" w:color="auto"/>
        <w:right w:val="none" w:sz="0" w:space="0" w:color="auto"/>
      </w:divBdr>
      <w:divsChild>
        <w:div w:id="1202862683">
          <w:marLeft w:val="0"/>
          <w:marRight w:val="0"/>
          <w:marTop w:val="0"/>
          <w:marBottom w:val="0"/>
          <w:divBdr>
            <w:top w:val="none" w:sz="0" w:space="0" w:color="auto"/>
            <w:left w:val="none" w:sz="0" w:space="0" w:color="auto"/>
            <w:bottom w:val="none" w:sz="0" w:space="0" w:color="auto"/>
            <w:right w:val="none" w:sz="0" w:space="0" w:color="auto"/>
          </w:divBdr>
        </w:div>
      </w:divsChild>
    </w:div>
    <w:div w:id="1672948252">
      <w:bodyDiv w:val="1"/>
      <w:marLeft w:val="0"/>
      <w:marRight w:val="0"/>
      <w:marTop w:val="0"/>
      <w:marBottom w:val="0"/>
      <w:divBdr>
        <w:top w:val="none" w:sz="0" w:space="0" w:color="auto"/>
        <w:left w:val="none" w:sz="0" w:space="0" w:color="auto"/>
        <w:bottom w:val="none" w:sz="0" w:space="0" w:color="auto"/>
        <w:right w:val="none" w:sz="0" w:space="0" w:color="auto"/>
      </w:divBdr>
    </w:div>
    <w:div w:id="1784568802">
      <w:bodyDiv w:val="1"/>
      <w:marLeft w:val="0"/>
      <w:marRight w:val="0"/>
      <w:marTop w:val="0"/>
      <w:marBottom w:val="0"/>
      <w:divBdr>
        <w:top w:val="none" w:sz="0" w:space="0" w:color="auto"/>
        <w:left w:val="none" w:sz="0" w:space="0" w:color="auto"/>
        <w:bottom w:val="none" w:sz="0" w:space="0" w:color="auto"/>
        <w:right w:val="none" w:sz="0" w:space="0" w:color="auto"/>
      </w:divBdr>
    </w:div>
    <w:div w:id="206964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www.cnil.fr/fr/la-protection-des-donnees-dans-le-monde" TargetMode="Externa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chorus-pro.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education.gouv.fr/la-clause-sociale-de-formation-sous-statut-scolaire-dans-les-marches-publics-41543"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1108EDEF2F7642B1434D72CA69F4FA" ma:contentTypeVersion="2" ma:contentTypeDescription="Crée un document." ma:contentTypeScope="" ma:versionID="0181993ff762013e1afbef21a9737abd">
  <xsd:schema xmlns:xsd="http://www.w3.org/2001/XMLSchema" xmlns:xs="http://www.w3.org/2001/XMLSchema" xmlns:p="http://schemas.microsoft.com/office/2006/metadata/properties" xmlns:ns2="3daecb80-98b1-4adb-af25-9ae3a7f42888" targetNamespace="http://schemas.microsoft.com/office/2006/metadata/properties" ma:root="true" ma:fieldsID="264880e37a974e10677ec0fa2032691e" ns2:_="">
    <xsd:import namespace="3daecb80-98b1-4adb-af25-9ae3a7f4288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ecb80-98b1-4adb-af25-9ae3a7f428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ACBB2-6AB9-4AB4-8180-8CD0F34128E2}">
  <ds:schemaRefs>
    <ds:schemaRef ds:uri="http://schemas.microsoft.com/sharepoint/v3/contenttype/forms"/>
  </ds:schemaRefs>
</ds:datastoreItem>
</file>

<file path=customXml/itemProps2.xml><?xml version="1.0" encoding="utf-8"?>
<ds:datastoreItem xmlns:ds="http://schemas.openxmlformats.org/officeDocument/2006/customXml" ds:itemID="{9FDF6090-E71C-41B4-8B36-3DEF31F9D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aecb80-98b1-4adb-af25-9ae3a7f42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5871B2-A846-47C2-8904-15A8966360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F2758B-EC29-492A-B247-09AFD3D4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8584</Words>
  <Characters>47218</Characters>
  <Application>Microsoft Office Word</Application>
  <DocSecurity>0</DocSecurity>
  <Lines>393</Lines>
  <Paragraphs>111</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55691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Laëtitia Clerget</dc:creator>
  <cp:keywords/>
  <dc:description/>
  <cp:lastModifiedBy>cecile pereira santo</cp:lastModifiedBy>
  <cp:revision>4</cp:revision>
  <cp:lastPrinted>2023-07-24T14:04:00Z</cp:lastPrinted>
  <dcterms:created xsi:type="dcterms:W3CDTF">2025-07-10T14:00:00Z</dcterms:created>
  <dcterms:modified xsi:type="dcterms:W3CDTF">2025-07-10T14:17:00Z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0x010100B51108EDEF2F7642B1434D72CA69F4FA</vt:lpwstr>
  </property>
</Properties>
</file>