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5BB85" w14:textId="77777777" w:rsidR="009E6569" w:rsidRPr="009E6569" w:rsidRDefault="009E6569" w:rsidP="009E6569">
      <w:pPr>
        <w:spacing w:after="0" w:line="240" w:lineRule="auto"/>
        <w:ind w:left="-426"/>
        <w:rPr>
          <w:rFonts w:ascii="Calibri" w:eastAsia="Calibri" w:hAnsi="Calibri" w:cs="Times New Roman"/>
        </w:rPr>
      </w:pPr>
      <w:r w:rsidRPr="009E6569">
        <w:rPr>
          <w:rFonts w:ascii="Arial" w:eastAsia="Calibri" w:hAnsi="Arial" w:cs="Arial"/>
          <w:noProof/>
          <w:color w:val="17365D"/>
          <w:sz w:val="20"/>
          <w:szCs w:val="20"/>
        </w:rPr>
        <w:drawing>
          <wp:anchor distT="0" distB="0" distL="114300" distR="114300" simplePos="0" relativeHeight="251697152" behindDoc="0" locked="0" layoutInCell="1" allowOverlap="1" wp14:anchorId="5CCB63FE" wp14:editId="01C7FF17">
            <wp:simplePos x="0" y="0"/>
            <wp:positionH relativeFrom="column">
              <wp:posOffset>3004820</wp:posOffset>
            </wp:positionH>
            <wp:positionV relativeFrom="paragraph">
              <wp:posOffset>-262255</wp:posOffset>
            </wp:positionV>
            <wp:extent cx="2489835" cy="484505"/>
            <wp:effectExtent l="0" t="0" r="5715" b="0"/>
            <wp:wrapNone/>
            <wp:docPr id="5" name="Image 4" descr="LOGOQU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QUAD"/>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489835" cy="484505"/>
                    </a:xfrm>
                    <a:prstGeom prst="rect">
                      <a:avLst/>
                    </a:prstGeom>
                    <a:noFill/>
                    <a:ln>
                      <a:noFill/>
                    </a:ln>
                  </pic:spPr>
                </pic:pic>
              </a:graphicData>
            </a:graphic>
          </wp:anchor>
        </w:drawing>
      </w:r>
      <w:r w:rsidRPr="009E6569">
        <w:rPr>
          <w:rFonts w:ascii="Arial" w:eastAsia="Calibri" w:hAnsi="Arial" w:cs="Arial"/>
          <w:noProof/>
          <w:color w:val="17365D"/>
          <w:sz w:val="18"/>
          <w:szCs w:val="18"/>
        </w:rPr>
        <w:drawing>
          <wp:inline distT="0" distB="0" distL="0" distR="0" wp14:anchorId="7091B379" wp14:editId="209F29EA">
            <wp:extent cx="1311275" cy="617220"/>
            <wp:effectExtent l="0" t="0" r="3175" b="0"/>
            <wp:docPr id="6" name="Image 2"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11275" cy="617220"/>
                    </a:xfrm>
                    <a:prstGeom prst="rect">
                      <a:avLst/>
                    </a:prstGeom>
                    <a:noFill/>
                    <a:ln>
                      <a:noFill/>
                    </a:ln>
                  </pic:spPr>
                </pic:pic>
              </a:graphicData>
            </a:graphic>
          </wp:inline>
        </w:drawing>
      </w:r>
      <w:r w:rsidRPr="009E6569">
        <w:rPr>
          <w:rFonts w:ascii="Arial" w:eastAsia="Calibri" w:hAnsi="Arial" w:cs="Arial"/>
          <w:color w:val="17365D"/>
          <w:sz w:val="18"/>
          <w:szCs w:val="18"/>
        </w:rPr>
        <w:t>  </w:t>
      </w:r>
      <w:r w:rsidRPr="009E6569">
        <w:rPr>
          <w:rFonts w:ascii="Trebuchet MS" w:eastAsia="Calibri" w:hAnsi="Trebuchet MS" w:cs="Times New Roman"/>
          <w:noProof/>
          <w:color w:val="0062AE"/>
          <w:sz w:val="16"/>
          <w:szCs w:val="16"/>
        </w:rPr>
        <w:drawing>
          <wp:inline distT="0" distB="0" distL="0" distR="0" wp14:anchorId="1517B147" wp14:editId="48F8BE45">
            <wp:extent cx="396875" cy="374650"/>
            <wp:effectExtent l="0" t="0" r="3175" b="6350"/>
            <wp:docPr id="7" name="Image 13" descr="cid:image003.jpg@01D4752E.E733E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cid:image003.jpg@01D4752E.E733E3F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96875" cy="374650"/>
                    </a:xfrm>
                    <a:prstGeom prst="rect">
                      <a:avLst/>
                    </a:prstGeom>
                    <a:noFill/>
                    <a:ln>
                      <a:noFill/>
                    </a:ln>
                  </pic:spPr>
                </pic:pic>
              </a:graphicData>
            </a:graphic>
          </wp:inline>
        </w:drawing>
      </w:r>
      <w:r w:rsidRPr="009E6569">
        <w:rPr>
          <w:rFonts w:ascii="Arial" w:eastAsia="Calibri" w:hAnsi="Arial" w:cs="Arial"/>
          <w:color w:val="17365D"/>
          <w:sz w:val="20"/>
          <w:szCs w:val="20"/>
        </w:rPr>
        <w:t xml:space="preserve">    </w:t>
      </w:r>
    </w:p>
    <w:p w14:paraId="25679F68" w14:textId="77777777" w:rsidR="009E6569" w:rsidRPr="009E6569" w:rsidRDefault="009E6569" w:rsidP="009E6569">
      <w:pPr>
        <w:spacing w:after="200"/>
        <w:rPr>
          <w:rFonts w:ascii="Cambria" w:eastAsia="Times New Roman" w:hAnsi="Cambria" w:cs="Times New Roman"/>
          <w:highlight w:val="cyan"/>
        </w:rPr>
      </w:pPr>
      <w:r w:rsidRPr="009E6569">
        <w:rPr>
          <w:rFonts w:ascii="Cambria" w:eastAsia="Times New Roman" w:hAnsi="Cambria" w:cs="Times New Roman"/>
          <w:noProof/>
          <w:highlight w:val="cyan"/>
        </w:rPr>
        <mc:AlternateContent>
          <mc:Choice Requires="wps">
            <w:drawing>
              <wp:anchor distT="0" distB="0" distL="114300" distR="114300" simplePos="0" relativeHeight="251696128" behindDoc="0" locked="0" layoutInCell="1" allowOverlap="1" wp14:anchorId="09A82FDE" wp14:editId="1441001D">
                <wp:simplePos x="0" y="0"/>
                <wp:positionH relativeFrom="column">
                  <wp:posOffset>-436406</wp:posOffset>
                </wp:positionH>
                <wp:positionV relativeFrom="paragraph">
                  <wp:posOffset>178909</wp:posOffset>
                </wp:positionV>
                <wp:extent cx="1897039" cy="1610436"/>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1897039" cy="1610436"/>
                        </a:xfrm>
                        <a:prstGeom prst="rect">
                          <a:avLst/>
                        </a:prstGeom>
                        <a:noFill/>
                        <a:ln w="6350">
                          <a:noFill/>
                        </a:ln>
                        <a:effectLst/>
                      </wps:spPr>
                      <wps:txbx>
                        <w:txbxContent>
                          <w:p w14:paraId="0A7C47C0" w14:textId="77777777" w:rsidR="0001717E" w:rsidRPr="00225EA9" w:rsidRDefault="0001717E" w:rsidP="009E6569">
                            <w:pPr>
                              <w:spacing w:after="0"/>
                              <w:rPr>
                                <w:rFonts w:cs="Arial"/>
                                <w:sz w:val="20"/>
                                <w:szCs w:val="20"/>
                              </w:rPr>
                            </w:pPr>
                            <w:r w:rsidRPr="00225EA9">
                              <w:rPr>
                                <w:rFonts w:cs="Arial"/>
                                <w:sz w:val="20"/>
                                <w:szCs w:val="20"/>
                              </w:rPr>
                              <w:t>ACHATS CENTRAUX</w:t>
                            </w:r>
                          </w:p>
                          <w:p w14:paraId="5CD93B88" w14:textId="77777777" w:rsidR="0001717E" w:rsidRPr="00225EA9" w:rsidRDefault="0001717E" w:rsidP="009E6569">
                            <w:pPr>
                              <w:spacing w:after="0"/>
                              <w:rPr>
                                <w:rFonts w:cs="Arial"/>
                                <w:sz w:val="20"/>
                                <w:szCs w:val="20"/>
                              </w:rPr>
                            </w:pPr>
                            <w:r>
                              <w:rPr>
                                <w:rFonts w:cs="Arial"/>
                                <w:sz w:val="20"/>
                                <w:szCs w:val="20"/>
                              </w:rPr>
                              <w:t xml:space="preserve">HOTELIERS, ALIMENTAIRE   </w:t>
                            </w:r>
                            <w:r w:rsidRPr="00225EA9">
                              <w:rPr>
                                <w:rFonts w:cs="Arial"/>
                                <w:sz w:val="20"/>
                                <w:szCs w:val="20"/>
                              </w:rPr>
                              <w:t>ET TECHNOLOGIQUES</w:t>
                            </w:r>
                          </w:p>
                          <w:p w14:paraId="14CDC5BF" w14:textId="77777777" w:rsidR="0001717E" w:rsidRPr="00225EA9" w:rsidRDefault="0001717E" w:rsidP="009E6569">
                            <w:pPr>
                              <w:spacing w:after="0"/>
                              <w:rPr>
                                <w:rFonts w:cs="Arial"/>
                                <w:sz w:val="20"/>
                                <w:szCs w:val="20"/>
                              </w:rPr>
                            </w:pPr>
                            <w:r w:rsidRPr="00225EA9">
                              <w:rPr>
                                <w:rFonts w:cs="Arial"/>
                                <w:sz w:val="20"/>
                                <w:szCs w:val="20"/>
                              </w:rPr>
                              <w:t>Hôpital Bicêtre</w:t>
                            </w:r>
                          </w:p>
                          <w:p w14:paraId="3527F519" w14:textId="77777777" w:rsidR="0001717E" w:rsidRPr="00225EA9" w:rsidRDefault="0001717E" w:rsidP="009E6569">
                            <w:pPr>
                              <w:spacing w:after="0"/>
                              <w:rPr>
                                <w:rFonts w:cs="Arial"/>
                                <w:sz w:val="20"/>
                                <w:szCs w:val="20"/>
                              </w:rPr>
                            </w:pPr>
                            <w:r w:rsidRPr="00225EA9">
                              <w:rPr>
                                <w:rFonts w:cs="Arial"/>
                                <w:sz w:val="20"/>
                                <w:szCs w:val="20"/>
                              </w:rPr>
                              <w:t>78, rue du Général Leclerc</w:t>
                            </w:r>
                          </w:p>
                          <w:p w14:paraId="58F28936" w14:textId="77777777" w:rsidR="0001717E" w:rsidRPr="00225EA9" w:rsidRDefault="0001717E" w:rsidP="009E6569">
                            <w:pPr>
                              <w:spacing w:after="0"/>
                              <w:rPr>
                                <w:rFonts w:cs="Arial"/>
                              </w:rPr>
                            </w:pPr>
                            <w:r w:rsidRPr="00225EA9">
                              <w:rPr>
                                <w:rFonts w:cs="Arial"/>
                                <w:sz w:val="20"/>
                                <w:szCs w:val="20"/>
                              </w:rPr>
                              <w:t>94270 Le Kremlin</w:t>
                            </w:r>
                            <w:r w:rsidRPr="00225EA9">
                              <w:rPr>
                                <w:rFonts w:cs="Arial"/>
                              </w:rPr>
                              <w:t xml:space="preserve"> Bicêtre</w:t>
                            </w:r>
                          </w:p>
                          <w:p w14:paraId="6B86C13E" w14:textId="77777777" w:rsidR="0001717E" w:rsidRPr="00225EA9" w:rsidRDefault="0001717E" w:rsidP="009E6569">
                            <w:pPr>
                              <w:spacing w:after="0"/>
                              <w:rPr>
                                <w:rFonts w:cs="Arial"/>
                                <w:sz w:val="20"/>
                                <w:szCs w:val="20"/>
                              </w:rPr>
                            </w:pPr>
                            <w:r w:rsidRPr="00225EA9">
                              <w:rPr>
                                <w:rFonts w:cs="Arial"/>
                                <w:sz w:val="20"/>
                                <w:szCs w:val="20"/>
                              </w:rPr>
                              <w:t>Tél. : 01 53 14 69 00</w:t>
                            </w:r>
                          </w:p>
                          <w:p w14:paraId="2BB0658E" w14:textId="77777777" w:rsidR="0001717E" w:rsidRPr="00225EA9" w:rsidRDefault="0001717E" w:rsidP="009E6569">
                            <w:pPr>
                              <w:spacing w:after="0"/>
                              <w:rPr>
                                <w:rFonts w:cs="Arial"/>
                                <w:sz w:val="20"/>
                                <w:szCs w:val="20"/>
                              </w:rPr>
                            </w:pPr>
                            <w:r w:rsidRPr="00225EA9">
                              <w:rPr>
                                <w:rFonts w:cs="Arial"/>
                                <w:sz w:val="20"/>
                                <w:szCs w:val="20"/>
                              </w:rPr>
                              <w:t xml:space="preserve">Fax : </w:t>
                            </w:r>
                            <w:r>
                              <w:rPr>
                                <w:rFonts w:cs="Arial"/>
                                <w:sz w:val="20"/>
                                <w:szCs w:val="20"/>
                              </w:rPr>
                              <w:t>01 45 15 01 60</w:t>
                            </w:r>
                          </w:p>
                          <w:p w14:paraId="2934C025" w14:textId="77777777" w:rsidR="0001717E" w:rsidRDefault="0001717E" w:rsidP="009E65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type w14:anchorId="09A82FDE" id="_x0000_t202" coordsize="21600,21600" o:spt="202" path="m,l,21600r21600,l21600,xe">
                <v:stroke joinstyle="miter"/>
                <v:path gradientshapeok="t" o:connecttype="rect"/>
              </v:shapetype>
              <v:shape id="Zone de texte 4" o:spid="_x0000_s1026" type="#_x0000_t202" style="position:absolute;margin-left:-34.35pt;margin-top:14.1pt;width:149.35pt;height:126.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" filled="f" stroked="f" strokeweight=".5pt">
                <v:textbox>
                  <w:txbxContent>
                    <w:p w14:paraId="0A7C47C0" w14:textId="77777777" w:rsidR="0001717E" w:rsidRPr="00225EA9" w:rsidRDefault="0001717E" w:rsidP="009E6569">
                      <w:pPr>
                        <w:spacing w:after="0"/>
                        <w:rPr>
                          <w:rFonts w:cs="Arial"/>
                          <w:sz w:val="20"/>
                          <w:szCs w:val="20"/>
                        </w:rPr>
                      </w:pPr>
                      <w:r w:rsidRPr="00225EA9">
                        <w:rPr>
                          <w:rFonts w:cs="Arial"/>
                          <w:sz w:val="20"/>
                          <w:szCs w:val="20"/>
                        </w:rPr>
                        <w:t>ACHATS CENTRAUX</w:t>
                      </w:r>
                    </w:p>
                    <w:p w14:paraId="5CD93B88" w14:textId="77777777" w:rsidR="0001717E" w:rsidRPr="00225EA9" w:rsidRDefault="0001717E" w:rsidP="009E6569">
                      <w:pPr>
                        <w:spacing w:after="0"/>
                        <w:rPr>
                          <w:rFonts w:cs="Arial"/>
                          <w:sz w:val="20"/>
                          <w:szCs w:val="20"/>
                        </w:rPr>
                      </w:pPr>
                      <w:r>
                        <w:rPr>
                          <w:rFonts w:cs="Arial"/>
                          <w:sz w:val="20"/>
                          <w:szCs w:val="20"/>
                        </w:rPr>
                        <w:t xml:space="preserve">HOTELIERS, ALIMENTAIRE   </w:t>
                      </w:r>
                      <w:r w:rsidRPr="00225EA9">
                        <w:rPr>
                          <w:rFonts w:cs="Arial"/>
                          <w:sz w:val="20"/>
                          <w:szCs w:val="20"/>
                        </w:rPr>
                        <w:t>ET TECHNOLOGIQUES</w:t>
                      </w:r>
                    </w:p>
                    <w:p w14:paraId="14CDC5BF" w14:textId="77777777" w:rsidR="0001717E" w:rsidRPr="00225EA9" w:rsidRDefault="0001717E" w:rsidP="009E6569">
                      <w:pPr>
                        <w:spacing w:after="0"/>
                        <w:rPr>
                          <w:rFonts w:cs="Arial"/>
                          <w:sz w:val="20"/>
                          <w:szCs w:val="20"/>
                        </w:rPr>
                      </w:pPr>
                      <w:r w:rsidRPr="00225EA9">
                        <w:rPr>
                          <w:rFonts w:cs="Arial"/>
                          <w:sz w:val="20"/>
                          <w:szCs w:val="20"/>
                        </w:rPr>
                        <w:t>Hôpital Bicêtre</w:t>
                      </w:r>
                    </w:p>
                    <w:p w14:paraId="3527F519" w14:textId="77777777" w:rsidR="0001717E" w:rsidRPr="00225EA9" w:rsidRDefault="0001717E" w:rsidP="009E6569">
                      <w:pPr>
                        <w:spacing w:after="0"/>
                        <w:rPr>
                          <w:rFonts w:cs="Arial"/>
                          <w:sz w:val="20"/>
                          <w:szCs w:val="20"/>
                        </w:rPr>
                      </w:pPr>
                      <w:r w:rsidRPr="00225EA9">
                        <w:rPr>
                          <w:rFonts w:cs="Arial"/>
                          <w:sz w:val="20"/>
                          <w:szCs w:val="20"/>
                        </w:rPr>
                        <w:t>78, rue du Général Leclerc</w:t>
                      </w:r>
                    </w:p>
                    <w:p w14:paraId="58F28936" w14:textId="77777777" w:rsidR="0001717E" w:rsidRPr="00225EA9" w:rsidRDefault="0001717E" w:rsidP="009E6569">
                      <w:pPr>
                        <w:spacing w:after="0"/>
                        <w:rPr>
                          <w:rFonts w:cs="Arial"/>
                        </w:rPr>
                      </w:pPr>
                      <w:r w:rsidRPr="00225EA9">
                        <w:rPr>
                          <w:rFonts w:cs="Arial"/>
                          <w:sz w:val="20"/>
                          <w:szCs w:val="20"/>
                        </w:rPr>
                        <w:t>94270 Le Kremlin</w:t>
                      </w:r>
                      <w:r w:rsidRPr="00225EA9">
                        <w:rPr>
                          <w:rFonts w:cs="Arial"/>
                        </w:rPr>
                        <w:t xml:space="preserve"> Bicêtre</w:t>
                      </w:r>
                    </w:p>
                    <w:p w14:paraId="6B86C13E" w14:textId="77777777" w:rsidR="0001717E" w:rsidRPr="00225EA9" w:rsidRDefault="0001717E" w:rsidP="009E6569">
                      <w:pPr>
                        <w:spacing w:after="0"/>
                        <w:rPr>
                          <w:rFonts w:cs="Arial"/>
                          <w:sz w:val="20"/>
                          <w:szCs w:val="20"/>
                        </w:rPr>
                      </w:pPr>
                      <w:r w:rsidRPr="00225EA9">
                        <w:rPr>
                          <w:rFonts w:cs="Arial"/>
                          <w:sz w:val="20"/>
                          <w:szCs w:val="20"/>
                        </w:rPr>
                        <w:t>Tél. : 01 53 14 69 00</w:t>
                      </w:r>
                    </w:p>
                    <w:p w14:paraId="2BB0658E" w14:textId="77777777" w:rsidR="0001717E" w:rsidRPr="00225EA9" w:rsidRDefault="0001717E" w:rsidP="009E6569">
                      <w:pPr>
                        <w:spacing w:after="0"/>
                        <w:rPr>
                          <w:rFonts w:cs="Arial"/>
                          <w:sz w:val="20"/>
                          <w:szCs w:val="20"/>
                        </w:rPr>
                      </w:pPr>
                      <w:r w:rsidRPr="00225EA9">
                        <w:rPr>
                          <w:rFonts w:cs="Arial"/>
                          <w:sz w:val="20"/>
                          <w:szCs w:val="20"/>
                        </w:rPr>
                        <w:t xml:space="preserve">Fax : </w:t>
                      </w:r>
                      <w:r>
                        <w:rPr>
                          <w:rFonts w:cs="Arial"/>
                          <w:sz w:val="20"/>
                          <w:szCs w:val="20"/>
                        </w:rPr>
                        <w:t>01 45 15 01 60</w:t>
                      </w:r>
                    </w:p>
                    <w:p w14:paraId="2934C025" w14:textId="77777777" w:rsidR="0001717E" w:rsidRDefault="0001717E" w:rsidP="009E6569"/>
                  </w:txbxContent>
                </v:textbox>
              </v:shape>
            </w:pict>
          </mc:Fallback>
        </mc:AlternateContent>
      </w:r>
    </w:p>
    <w:p w14:paraId="135B1434" w14:textId="77777777" w:rsidR="000048CB" w:rsidRPr="007F44A2" w:rsidRDefault="000048CB" w:rsidP="000048CB">
      <w:pPr>
        <w:jc w:val="center"/>
        <w:rPr>
          <w:b/>
          <w:noProof/>
          <w:sz w:val="24"/>
          <w:szCs w:val="24"/>
          <w:highlight w:val="yellow"/>
        </w:rPr>
      </w:pPr>
    </w:p>
    <w:p w14:paraId="2822C3F1" w14:textId="77777777" w:rsidR="000048CB" w:rsidRPr="007F44A2" w:rsidRDefault="000048CB" w:rsidP="000048CB">
      <w:pPr>
        <w:jc w:val="center"/>
        <w:rPr>
          <w:b/>
          <w:noProof/>
          <w:sz w:val="24"/>
          <w:szCs w:val="24"/>
          <w:highlight w:val="yellow"/>
        </w:rPr>
      </w:pPr>
    </w:p>
    <w:p w14:paraId="58C3BF1A" w14:textId="77777777" w:rsidR="000048CB" w:rsidRPr="007F44A2" w:rsidRDefault="000048CB" w:rsidP="000048CB">
      <w:pPr>
        <w:jc w:val="center"/>
        <w:rPr>
          <w:b/>
          <w:noProof/>
          <w:sz w:val="24"/>
          <w:szCs w:val="24"/>
          <w:highlight w:val="yellow"/>
        </w:rPr>
      </w:pPr>
    </w:p>
    <w:p w14:paraId="68873E61" w14:textId="77777777" w:rsidR="000048CB" w:rsidRPr="007F44A2" w:rsidRDefault="000048CB" w:rsidP="0050535D">
      <w:pPr>
        <w:rPr>
          <w:b/>
          <w:noProof/>
          <w:sz w:val="24"/>
          <w:szCs w:val="24"/>
          <w:highlight w:val="yellow"/>
        </w:rPr>
      </w:pPr>
    </w:p>
    <w:p w14:paraId="27710BB2" w14:textId="77777777" w:rsidR="005502A3" w:rsidRPr="007F44A2" w:rsidRDefault="005502A3" w:rsidP="0050535D">
      <w:pPr>
        <w:rPr>
          <w:b/>
          <w:noProof/>
          <w:sz w:val="24"/>
          <w:szCs w:val="24"/>
          <w:highlight w:val="yellow"/>
        </w:rPr>
      </w:pPr>
    </w:p>
    <w:p w14:paraId="36DA7A31" w14:textId="0D91B867" w:rsidR="00674D58" w:rsidRPr="00930CD0" w:rsidRDefault="00472754" w:rsidP="0050535D">
      <w:pPr>
        <w:pStyle w:val="Titre"/>
        <w:rPr>
          <w:rFonts w:ascii="Open Sans" w:hAnsi="Open Sans" w:cs="Open Sans"/>
          <w:caps w:val="0"/>
          <w:spacing w:val="0"/>
          <w:sz w:val="32"/>
          <w:szCs w:val="32"/>
        </w:rPr>
      </w:pPr>
      <w:r w:rsidRPr="00930CD0">
        <w:rPr>
          <w:rFonts w:ascii="Open Sans" w:hAnsi="Open Sans" w:cs="Open Sans"/>
          <w:caps w:val="0"/>
          <w:spacing w:val="0"/>
          <w:sz w:val="32"/>
          <w:szCs w:val="32"/>
        </w:rPr>
        <w:t xml:space="preserve"> </w:t>
      </w:r>
      <w:r w:rsidR="00EF0E81" w:rsidRPr="00EF0E81">
        <w:rPr>
          <w:rFonts w:ascii="Open Sans" w:hAnsi="Open Sans" w:cs="Open Sans"/>
          <w:caps w:val="0"/>
          <w:spacing w:val="0"/>
          <w:sz w:val="32"/>
          <w:szCs w:val="32"/>
        </w:rPr>
        <w:t xml:space="preserve">Fourniture et livraison de lampes LED </w:t>
      </w:r>
    </w:p>
    <w:p w14:paraId="768E6B0F" w14:textId="77777777" w:rsidR="00C03A92" w:rsidRPr="00930CD0" w:rsidRDefault="00C03A92" w:rsidP="00C03A92">
      <w:pPr>
        <w:rPr>
          <w:rFonts w:ascii="Open Sans" w:hAnsi="Open Sans" w:cs="Open Sans"/>
          <w:highlight w:val="yellow"/>
        </w:rPr>
      </w:pPr>
    </w:p>
    <w:p w14:paraId="50AE26AB" w14:textId="77777777" w:rsidR="00674D58" w:rsidRPr="00930CD0" w:rsidRDefault="00674D58" w:rsidP="00674D58">
      <w:pPr>
        <w:jc w:val="center"/>
        <w:rPr>
          <w:rFonts w:ascii="Open Sans" w:hAnsi="Open Sans" w:cs="Open Sans"/>
          <w:b/>
          <w:sz w:val="24"/>
          <w:szCs w:val="24"/>
          <w:highlight w:val="yellow"/>
        </w:rPr>
      </w:pPr>
    </w:p>
    <w:p w14:paraId="440E50A7" w14:textId="77777777" w:rsidR="00C8747A" w:rsidRPr="00930CD0" w:rsidRDefault="00C8747A" w:rsidP="00674D58">
      <w:pPr>
        <w:jc w:val="center"/>
        <w:rPr>
          <w:rStyle w:val="Rfrenceintense"/>
          <w:rFonts w:ascii="Open Sans" w:hAnsi="Open Sans" w:cs="Open Sans"/>
          <w:sz w:val="32"/>
          <w:szCs w:val="32"/>
        </w:rPr>
      </w:pPr>
      <w:r w:rsidRPr="00930CD0">
        <w:rPr>
          <w:rStyle w:val="Rfrenceintense"/>
          <w:rFonts w:ascii="Open Sans" w:hAnsi="Open Sans" w:cs="Open Sans"/>
          <w:sz w:val="32"/>
          <w:szCs w:val="32"/>
        </w:rPr>
        <w:t>Cahier des Clauses Techniques Particulières</w:t>
      </w:r>
    </w:p>
    <w:p w14:paraId="7438EB09" w14:textId="61A2A3A1" w:rsidR="00BB23D3" w:rsidRPr="00930CD0" w:rsidRDefault="004D1C41" w:rsidP="0050535D">
      <w:pPr>
        <w:jc w:val="center"/>
        <w:rPr>
          <w:rFonts w:ascii="Open Sans" w:hAnsi="Open Sans" w:cs="Open Sans"/>
          <w:b/>
          <w:sz w:val="24"/>
          <w:szCs w:val="24"/>
        </w:rPr>
      </w:pPr>
      <w:r w:rsidRPr="00930CD0">
        <w:rPr>
          <w:rStyle w:val="Rfrenceintense"/>
          <w:rFonts w:ascii="Open Sans" w:hAnsi="Open Sans" w:cs="Open Sans"/>
          <w:sz w:val="32"/>
          <w:szCs w:val="32"/>
        </w:rPr>
        <w:t xml:space="preserve">N° </w:t>
      </w:r>
      <w:r w:rsidR="007772B5" w:rsidRPr="00930CD0">
        <w:rPr>
          <w:rStyle w:val="Rfrenceintense"/>
          <w:rFonts w:ascii="Open Sans" w:hAnsi="Open Sans" w:cs="Open Sans"/>
          <w:sz w:val="32"/>
          <w:szCs w:val="32"/>
        </w:rPr>
        <w:t>2</w:t>
      </w:r>
      <w:r w:rsidR="007F079F">
        <w:rPr>
          <w:rStyle w:val="Rfrenceintense"/>
          <w:rFonts w:ascii="Open Sans" w:hAnsi="Open Sans" w:cs="Open Sans"/>
          <w:sz w:val="32"/>
          <w:szCs w:val="32"/>
        </w:rPr>
        <w:t>6</w:t>
      </w:r>
      <w:r w:rsidR="00D71A18" w:rsidRPr="00930CD0">
        <w:rPr>
          <w:rStyle w:val="Rfrenceintense"/>
          <w:rFonts w:ascii="Open Sans" w:hAnsi="Open Sans" w:cs="Open Sans"/>
          <w:sz w:val="32"/>
          <w:szCs w:val="32"/>
        </w:rPr>
        <w:t>/</w:t>
      </w:r>
      <w:r w:rsidR="007772B5" w:rsidRPr="00930CD0">
        <w:rPr>
          <w:rStyle w:val="Rfrenceintense"/>
          <w:rFonts w:ascii="Open Sans" w:hAnsi="Open Sans" w:cs="Open Sans"/>
          <w:sz w:val="32"/>
          <w:szCs w:val="32"/>
        </w:rPr>
        <w:t>0</w:t>
      </w:r>
      <w:r w:rsidR="0052415C">
        <w:rPr>
          <w:rStyle w:val="Rfrenceintense"/>
          <w:rFonts w:ascii="Open Sans" w:hAnsi="Open Sans" w:cs="Open Sans"/>
          <w:sz w:val="32"/>
          <w:szCs w:val="32"/>
        </w:rPr>
        <w:t>26</w:t>
      </w:r>
    </w:p>
    <w:p w14:paraId="469DA657" w14:textId="77777777" w:rsidR="00674D58" w:rsidRPr="00930CD0" w:rsidRDefault="00674D58" w:rsidP="0050535D">
      <w:pPr>
        <w:rPr>
          <w:rFonts w:ascii="Open Sans" w:hAnsi="Open Sans" w:cs="Open Sans"/>
          <w:b/>
          <w:sz w:val="24"/>
          <w:szCs w:val="24"/>
          <w:highlight w:val="yellow"/>
        </w:rPr>
      </w:pPr>
    </w:p>
    <w:p w14:paraId="064AC783" w14:textId="7366FBE4" w:rsidR="00080BA1" w:rsidRPr="00930CD0" w:rsidRDefault="00080BA1" w:rsidP="00080BA1">
      <w:pPr>
        <w:jc w:val="both"/>
        <w:rPr>
          <w:rFonts w:ascii="Open Sans" w:hAnsi="Open Sans" w:cs="Open Sans"/>
          <w:bCs/>
        </w:rPr>
      </w:pPr>
      <w:r w:rsidRPr="00020291">
        <w:rPr>
          <w:rFonts w:ascii="Open Sans" w:hAnsi="Open Sans" w:cs="Open Sans"/>
          <w:bCs/>
        </w:rPr>
        <w:t>Pour la période allant d</w:t>
      </w:r>
      <w:r w:rsidR="00B97D08">
        <w:rPr>
          <w:rFonts w:ascii="Open Sans" w:hAnsi="Open Sans" w:cs="Open Sans"/>
          <w:bCs/>
        </w:rPr>
        <w:t xml:space="preserve">u </w:t>
      </w:r>
      <w:r w:rsidR="009416AC">
        <w:rPr>
          <w:rFonts w:ascii="Open Sans" w:hAnsi="Open Sans" w:cs="Open Sans"/>
          <w:bCs/>
        </w:rPr>
        <w:t>0</w:t>
      </w:r>
      <w:r w:rsidR="00B97D08">
        <w:rPr>
          <w:rFonts w:ascii="Open Sans" w:hAnsi="Open Sans" w:cs="Open Sans"/>
          <w:bCs/>
        </w:rPr>
        <w:t>1/01/2026</w:t>
      </w:r>
      <w:r w:rsidRPr="00020291">
        <w:rPr>
          <w:rFonts w:ascii="Open Sans" w:hAnsi="Open Sans" w:cs="Open Sans"/>
          <w:bCs/>
        </w:rPr>
        <w:t xml:space="preserve"> jusqu’au </w:t>
      </w:r>
      <w:r w:rsidR="007772B5" w:rsidRPr="00020291">
        <w:rPr>
          <w:rFonts w:ascii="Open Sans" w:hAnsi="Open Sans" w:cs="Open Sans"/>
          <w:bCs/>
        </w:rPr>
        <w:t>3</w:t>
      </w:r>
      <w:r w:rsidR="001279E8" w:rsidRPr="00020291">
        <w:rPr>
          <w:rFonts w:ascii="Open Sans" w:hAnsi="Open Sans" w:cs="Open Sans"/>
          <w:bCs/>
        </w:rPr>
        <w:t>1</w:t>
      </w:r>
      <w:r w:rsidRPr="00020291">
        <w:rPr>
          <w:rFonts w:ascii="Open Sans" w:hAnsi="Open Sans" w:cs="Open Sans"/>
          <w:bCs/>
        </w:rPr>
        <w:t>/</w:t>
      </w:r>
      <w:r w:rsidR="001279E8" w:rsidRPr="00020291">
        <w:rPr>
          <w:rFonts w:ascii="Open Sans" w:hAnsi="Open Sans" w:cs="Open Sans"/>
          <w:bCs/>
        </w:rPr>
        <w:t>12</w:t>
      </w:r>
      <w:r w:rsidRPr="00020291">
        <w:rPr>
          <w:rFonts w:ascii="Open Sans" w:hAnsi="Open Sans" w:cs="Open Sans"/>
          <w:bCs/>
        </w:rPr>
        <w:t>/202</w:t>
      </w:r>
      <w:r w:rsidR="001279E8" w:rsidRPr="00020291">
        <w:rPr>
          <w:rFonts w:ascii="Open Sans" w:hAnsi="Open Sans" w:cs="Open Sans"/>
          <w:bCs/>
        </w:rPr>
        <w:t>9</w:t>
      </w:r>
      <w:r w:rsidRPr="00020291">
        <w:rPr>
          <w:rFonts w:ascii="Open Sans" w:hAnsi="Open Sans" w:cs="Open Sans"/>
          <w:bCs/>
        </w:rPr>
        <w:t xml:space="preserve"> éventuellement résiliable sans indemnités à la seule initiative de l’Assistance Publique – Hôpitaux de Paris, à compter du </w:t>
      </w:r>
      <w:r w:rsidR="00020291" w:rsidRPr="00020291">
        <w:rPr>
          <w:rFonts w:ascii="Open Sans" w:hAnsi="Open Sans" w:cs="Open Sans"/>
          <w:bCs/>
        </w:rPr>
        <w:t>30</w:t>
      </w:r>
      <w:r w:rsidRPr="00020291">
        <w:rPr>
          <w:rFonts w:ascii="Open Sans" w:hAnsi="Open Sans" w:cs="Open Sans"/>
          <w:bCs/>
        </w:rPr>
        <w:t>/</w:t>
      </w:r>
      <w:r w:rsidR="007772B5" w:rsidRPr="00020291">
        <w:rPr>
          <w:rFonts w:ascii="Open Sans" w:hAnsi="Open Sans" w:cs="Open Sans"/>
          <w:bCs/>
        </w:rPr>
        <w:t>0</w:t>
      </w:r>
      <w:r w:rsidR="00020291" w:rsidRPr="00020291">
        <w:rPr>
          <w:rFonts w:ascii="Open Sans" w:hAnsi="Open Sans" w:cs="Open Sans"/>
          <w:bCs/>
        </w:rPr>
        <w:t>6</w:t>
      </w:r>
      <w:r w:rsidRPr="00020291">
        <w:rPr>
          <w:rFonts w:ascii="Open Sans" w:hAnsi="Open Sans" w:cs="Open Sans"/>
          <w:bCs/>
        </w:rPr>
        <w:t>/202</w:t>
      </w:r>
      <w:r w:rsidR="00020291" w:rsidRPr="00020291">
        <w:rPr>
          <w:rFonts w:ascii="Open Sans" w:hAnsi="Open Sans" w:cs="Open Sans"/>
          <w:bCs/>
        </w:rPr>
        <w:t>9</w:t>
      </w:r>
      <w:r w:rsidRPr="00020291">
        <w:rPr>
          <w:rFonts w:ascii="Open Sans" w:hAnsi="Open Sans" w:cs="Open Sans"/>
          <w:bCs/>
        </w:rPr>
        <w:t>.</w:t>
      </w:r>
    </w:p>
    <w:p w14:paraId="7DD49F17" w14:textId="77777777" w:rsidR="00080BA1" w:rsidRPr="00930CD0" w:rsidRDefault="00080BA1" w:rsidP="00080BA1">
      <w:pPr>
        <w:rPr>
          <w:rFonts w:ascii="Open Sans" w:hAnsi="Open Sans" w:cs="Open Sans"/>
        </w:rPr>
      </w:pPr>
    </w:p>
    <w:p w14:paraId="420F10FB" w14:textId="77777777" w:rsidR="00674D58" w:rsidRPr="00930CD0" w:rsidRDefault="00674D58" w:rsidP="00674D58">
      <w:pPr>
        <w:rPr>
          <w:rFonts w:ascii="Open Sans" w:hAnsi="Open Sans" w:cs="Open Sans"/>
        </w:rPr>
      </w:pPr>
    </w:p>
    <w:p w14:paraId="570B435A" w14:textId="77777777" w:rsidR="005502A3" w:rsidRPr="00930CD0" w:rsidRDefault="005502A3" w:rsidP="00674D58">
      <w:pPr>
        <w:rPr>
          <w:rFonts w:ascii="Open Sans" w:hAnsi="Open Sans" w:cs="Open Sans"/>
          <w:highlight w:val="yellow"/>
        </w:rPr>
      </w:pPr>
    </w:p>
    <w:p w14:paraId="6623A930" w14:textId="77777777" w:rsidR="005502A3" w:rsidRPr="00930CD0" w:rsidRDefault="005502A3" w:rsidP="00674D58">
      <w:pPr>
        <w:rPr>
          <w:rFonts w:ascii="Open Sans" w:hAnsi="Open Sans" w:cs="Open Sans"/>
          <w:highlight w:val="yellow"/>
        </w:rPr>
      </w:pPr>
    </w:p>
    <w:p w14:paraId="011E79F2" w14:textId="77777777" w:rsidR="005502A3" w:rsidRPr="00930CD0" w:rsidRDefault="005502A3" w:rsidP="00674D58">
      <w:pPr>
        <w:rPr>
          <w:rFonts w:ascii="Open Sans" w:hAnsi="Open Sans" w:cs="Open Sans"/>
        </w:rPr>
      </w:pPr>
    </w:p>
    <w:p w14:paraId="0938F4C9" w14:textId="77D09F84" w:rsidR="00674D58" w:rsidRPr="00930CD0" w:rsidRDefault="00674D58" w:rsidP="004D1C41">
      <w:pPr>
        <w:jc w:val="both"/>
        <w:rPr>
          <w:rFonts w:ascii="Open Sans" w:hAnsi="Open Sans" w:cs="Open Sans"/>
        </w:rPr>
      </w:pPr>
      <w:r w:rsidRPr="00930CD0">
        <w:rPr>
          <w:rFonts w:ascii="Open Sans" w:hAnsi="Open Sans" w:cs="Open Sans"/>
        </w:rPr>
        <w:t xml:space="preserve">Ce document </w:t>
      </w:r>
      <w:r w:rsidRPr="001F1829">
        <w:rPr>
          <w:rFonts w:ascii="Open Sans" w:hAnsi="Open Sans" w:cs="Open Sans"/>
        </w:rPr>
        <w:t>comprend</w:t>
      </w:r>
      <w:r w:rsidRPr="001F1829">
        <w:rPr>
          <w:rFonts w:ascii="Open Sans" w:hAnsi="Open Sans" w:cs="Open Sans"/>
          <w:color w:val="FF0000"/>
        </w:rPr>
        <w:t xml:space="preserve"> </w:t>
      </w:r>
      <w:r w:rsidR="00214330">
        <w:rPr>
          <w:rFonts w:ascii="Open Sans" w:hAnsi="Open Sans" w:cs="Open Sans"/>
          <w:b/>
          <w:bCs/>
          <w:color w:val="FF0000"/>
        </w:rPr>
        <w:t>1</w:t>
      </w:r>
      <w:r w:rsidR="00E80483">
        <w:rPr>
          <w:rFonts w:ascii="Open Sans" w:hAnsi="Open Sans" w:cs="Open Sans"/>
          <w:b/>
          <w:bCs/>
          <w:color w:val="FF0000"/>
        </w:rPr>
        <w:t>7</w:t>
      </w:r>
      <w:r w:rsidR="00D16799" w:rsidRPr="00930CD0">
        <w:rPr>
          <w:rFonts w:ascii="Open Sans" w:hAnsi="Open Sans" w:cs="Open Sans"/>
          <w:b/>
          <w:bCs/>
          <w:color w:val="FF0000"/>
        </w:rPr>
        <w:t xml:space="preserve"> </w:t>
      </w:r>
      <w:r w:rsidRPr="00930CD0">
        <w:rPr>
          <w:rFonts w:ascii="Open Sans" w:hAnsi="Open Sans" w:cs="Open Sans"/>
        </w:rPr>
        <w:t>pages et est associé au Cahier des Clauses Administratives Particulières</w:t>
      </w:r>
    </w:p>
    <w:sdt>
      <w:sdtPr>
        <w:rPr>
          <w:rFonts w:ascii="Open Sans" w:hAnsi="Open Sans" w:cs="Open Sans"/>
          <w:caps w:val="0"/>
          <w:color w:val="auto"/>
          <w:spacing w:val="0"/>
          <w:sz w:val="22"/>
          <w:szCs w:val="22"/>
          <w:lang w:bidi="ar-SA"/>
        </w:rPr>
        <w:id w:val="2063210619"/>
        <w:docPartObj>
          <w:docPartGallery w:val="Table of Contents"/>
          <w:docPartUnique/>
        </w:docPartObj>
      </w:sdtPr>
      <w:sdtEndPr>
        <w:rPr>
          <w:b/>
          <w:bCs/>
          <w:highlight w:val="yellow"/>
        </w:rPr>
      </w:sdtEndPr>
      <w:sdtContent>
        <w:p w14:paraId="69137B84" w14:textId="77777777" w:rsidR="005D1634" w:rsidRPr="00930CD0" w:rsidRDefault="005D1634" w:rsidP="00D11717">
          <w:pPr>
            <w:pStyle w:val="En-ttedetabledesmatires"/>
            <w:pageBreakBefore/>
            <w:rPr>
              <w:rFonts w:ascii="Open Sans" w:hAnsi="Open Sans" w:cs="Open Sans"/>
            </w:rPr>
          </w:pPr>
          <w:r w:rsidRPr="00930CD0">
            <w:rPr>
              <w:rFonts w:ascii="Open Sans" w:hAnsi="Open Sans" w:cs="Open Sans"/>
            </w:rPr>
            <w:t>Table des matières</w:t>
          </w:r>
        </w:p>
        <w:p w14:paraId="4521B5E8" w14:textId="0CFAB3D3" w:rsidR="00903F28" w:rsidRDefault="00ED3F50">
          <w:pPr>
            <w:pStyle w:val="TM1"/>
            <w:tabs>
              <w:tab w:val="right" w:leader="dot" w:pos="9061"/>
            </w:tabs>
            <w:rPr>
              <w:rFonts w:asciiTheme="minorHAnsi" w:eastAsiaTheme="minorEastAsia" w:hAnsiTheme="minorHAnsi" w:cstheme="minorBidi"/>
              <w:noProof/>
            </w:rPr>
          </w:pPr>
          <w:r w:rsidRPr="00930CD0">
            <w:rPr>
              <w:rFonts w:ascii="Open Sans" w:hAnsi="Open Sans" w:cs="Open Sans"/>
              <w:highlight w:val="yellow"/>
            </w:rPr>
            <w:fldChar w:fldCharType="begin"/>
          </w:r>
          <w:r w:rsidR="005D1634" w:rsidRPr="00930CD0">
            <w:rPr>
              <w:rFonts w:ascii="Open Sans" w:hAnsi="Open Sans" w:cs="Open Sans"/>
              <w:highlight w:val="yellow"/>
            </w:rPr>
            <w:instrText xml:space="preserve"> TOC \o "1-3" \h \z \u </w:instrText>
          </w:r>
          <w:r w:rsidRPr="00930CD0">
            <w:rPr>
              <w:rFonts w:ascii="Open Sans" w:hAnsi="Open Sans" w:cs="Open Sans"/>
              <w:highlight w:val="yellow"/>
            </w:rPr>
            <w:fldChar w:fldCharType="separate"/>
          </w:r>
          <w:hyperlink w:anchor="_Toc207278019" w:history="1">
            <w:r w:rsidR="00903F28" w:rsidRPr="00347D65">
              <w:rPr>
                <w:rStyle w:val="Lienhypertexte"/>
                <w:rFonts w:ascii="Open Sans" w:eastAsia="Times New Roman" w:hAnsi="Open Sans" w:cs="Open Sans"/>
                <w:caps/>
                <w:noProof/>
                <w:spacing w:val="20"/>
              </w:rPr>
              <w:t>GLOSSAIRE</w:t>
            </w:r>
            <w:r w:rsidR="00903F28">
              <w:rPr>
                <w:noProof/>
                <w:webHidden/>
              </w:rPr>
              <w:tab/>
            </w:r>
            <w:r w:rsidR="00903F28">
              <w:rPr>
                <w:noProof/>
                <w:webHidden/>
              </w:rPr>
              <w:fldChar w:fldCharType="begin"/>
            </w:r>
            <w:r w:rsidR="00903F28">
              <w:rPr>
                <w:noProof/>
                <w:webHidden/>
              </w:rPr>
              <w:instrText xml:space="preserve"> PAGEREF _Toc207278019 \h </w:instrText>
            </w:r>
            <w:r w:rsidR="00903F28">
              <w:rPr>
                <w:noProof/>
                <w:webHidden/>
              </w:rPr>
            </w:r>
            <w:r w:rsidR="00903F28">
              <w:rPr>
                <w:noProof/>
                <w:webHidden/>
              </w:rPr>
              <w:fldChar w:fldCharType="separate"/>
            </w:r>
            <w:r w:rsidR="009416AC">
              <w:rPr>
                <w:noProof/>
                <w:webHidden/>
              </w:rPr>
              <w:t>3</w:t>
            </w:r>
            <w:r w:rsidR="00903F28">
              <w:rPr>
                <w:noProof/>
                <w:webHidden/>
              </w:rPr>
              <w:fldChar w:fldCharType="end"/>
            </w:r>
          </w:hyperlink>
        </w:p>
        <w:p w14:paraId="394C5ED2" w14:textId="6288D655" w:rsidR="00903F28" w:rsidRDefault="009416AC">
          <w:pPr>
            <w:pStyle w:val="TM2"/>
            <w:tabs>
              <w:tab w:val="right" w:leader="dot" w:pos="9061"/>
            </w:tabs>
            <w:rPr>
              <w:rFonts w:asciiTheme="minorHAnsi" w:eastAsiaTheme="minorEastAsia" w:hAnsiTheme="minorHAnsi" w:cstheme="minorBidi"/>
              <w:noProof/>
            </w:rPr>
          </w:pPr>
          <w:hyperlink w:anchor="_Toc207278020" w:history="1">
            <w:r w:rsidR="00903F28" w:rsidRPr="00347D65">
              <w:rPr>
                <w:rStyle w:val="Lienhypertexte"/>
                <w:rFonts w:ascii="Open Sans" w:hAnsi="Open Sans" w:cs="Open Sans"/>
                <w:noProof/>
              </w:rPr>
              <w:t>I : OBJET</w:t>
            </w:r>
            <w:r w:rsidR="00903F28">
              <w:rPr>
                <w:noProof/>
                <w:webHidden/>
              </w:rPr>
              <w:tab/>
            </w:r>
            <w:r w:rsidR="00903F28">
              <w:rPr>
                <w:noProof/>
                <w:webHidden/>
              </w:rPr>
              <w:fldChar w:fldCharType="begin"/>
            </w:r>
            <w:r w:rsidR="00903F28">
              <w:rPr>
                <w:noProof/>
                <w:webHidden/>
              </w:rPr>
              <w:instrText xml:space="preserve"> PAGEREF _Toc207278020 \h </w:instrText>
            </w:r>
            <w:r w:rsidR="00903F28">
              <w:rPr>
                <w:noProof/>
                <w:webHidden/>
              </w:rPr>
            </w:r>
            <w:r w:rsidR="00903F28">
              <w:rPr>
                <w:noProof/>
                <w:webHidden/>
              </w:rPr>
              <w:fldChar w:fldCharType="separate"/>
            </w:r>
            <w:r>
              <w:rPr>
                <w:noProof/>
                <w:webHidden/>
              </w:rPr>
              <w:t>3</w:t>
            </w:r>
            <w:r w:rsidR="00903F28">
              <w:rPr>
                <w:noProof/>
                <w:webHidden/>
              </w:rPr>
              <w:fldChar w:fldCharType="end"/>
            </w:r>
          </w:hyperlink>
        </w:p>
        <w:p w14:paraId="41DE7A73" w14:textId="4D7664E5" w:rsidR="00903F28" w:rsidRDefault="009416AC">
          <w:pPr>
            <w:pStyle w:val="TM2"/>
            <w:tabs>
              <w:tab w:val="right" w:leader="dot" w:pos="9061"/>
            </w:tabs>
            <w:rPr>
              <w:rFonts w:asciiTheme="minorHAnsi" w:eastAsiaTheme="minorEastAsia" w:hAnsiTheme="minorHAnsi" w:cstheme="minorBidi"/>
              <w:noProof/>
            </w:rPr>
          </w:pPr>
          <w:hyperlink w:anchor="_Toc207278021" w:history="1">
            <w:r w:rsidR="00903F28" w:rsidRPr="00347D65">
              <w:rPr>
                <w:rStyle w:val="Lienhypertexte"/>
                <w:rFonts w:ascii="Open Sans" w:hAnsi="Open Sans" w:cs="Open Sans"/>
                <w:noProof/>
              </w:rPr>
              <w:t>II : DECOMPOSITION EN LOTS</w:t>
            </w:r>
            <w:r w:rsidR="00903F28">
              <w:rPr>
                <w:noProof/>
                <w:webHidden/>
              </w:rPr>
              <w:tab/>
            </w:r>
            <w:r w:rsidR="00903F28">
              <w:rPr>
                <w:noProof/>
                <w:webHidden/>
              </w:rPr>
              <w:fldChar w:fldCharType="begin"/>
            </w:r>
            <w:r w:rsidR="00903F28">
              <w:rPr>
                <w:noProof/>
                <w:webHidden/>
              </w:rPr>
              <w:instrText xml:space="preserve"> PAGEREF _Toc207278021 \h </w:instrText>
            </w:r>
            <w:r w:rsidR="00903F28">
              <w:rPr>
                <w:noProof/>
                <w:webHidden/>
              </w:rPr>
            </w:r>
            <w:r w:rsidR="00903F28">
              <w:rPr>
                <w:noProof/>
                <w:webHidden/>
              </w:rPr>
              <w:fldChar w:fldCharType="separate"/>
            </w:r>
            <w:r>
              <w:rPr>
                <w:noProof/>
                <w:webHidden/>
              </w:rPr>
              <w:t>3</w:t>
            </w:r>
            <w:r w:rsidR="00903F28">
              <w:rPr>
                <w:noProof/>
                <w:webHidden/>
              </w:rPr>
              <w:fldChar w:fldCharType="end"/>
            </w:r>
          </w:hyperlink>
        </w:p>
        <w:p w14:paraId="0F0C77A8" w14:textId="513E68DF" w:rsidR="00903F28" w:rsidRDefault="009416AC">
          <w:pPr>
            <w:pStyle w:val="TM2"/>
            <w:tabs>
              <w:tab w:val="right" w:leader="dot" w:pos="9061"/>
            </w:tabs>
            <w:rPr>
              <w:rFonts w:asciiTheme="minorHAnsi" w:eastAsiaTheme="minorEastAsia" w:hAnsiTheme="minorHAnsi" w:cstheme="minorBidi"/>
              <w:noProof/>
            </w:rPr>
          </w:pPr>
          <w:hyperlink w:anchor="_Toc207278022" w:history="1">
            <w:r w:rsidR="00903F28" w:rsidRPr="00347D65">
              <w:rPr>
                <w:rStyle w:val="Lienhypertexte"/>
                <w:rFonts w:ascii="Open Sans" w:hAnsi="Open Sans" w:cs="Open Sans"/>
                <w:noProof/>
              </w:rPr>
              <w:t>III : COMPOSITION DES LOTS ET VOLUMETRIE</w:t>
            </w:r>
            <w:r w:rsidR="00903F28">
              <w:rPr>
                <w:noProof/>
                <w:webHidden/>
              </w:rPr>
              <w:tab/>
            </w:r>
            <w:r w:rsidR="00903F28">
              <w:rPr>
                <w:noProof/>
                <w:webHidden/>
              </w:rPr>
              <w:fldChar w:fldCharType="begin"/>
            </w:r>
            <w:r w:rsidR="00903F28">
              <w:rPr>
                <w:noProof/>
                <w:webHidden/>
              </w:rPr>
              <w:instrText xml:space="preserve"> PAGEREF _Toc207278022 \h </w:instrText>
            </w:r>
            <w:r w:rsidR="00903F28">
              <w:rPr>
                <w:noProof/>
                <w:webHidden/>
              </w:rPr>
            </w:r>
            <w:r w:rsidR="00903F28">
              <w:rPr>
                <w:noProof/>
                <w:webHidden/>
              </w:rPr>
              <w:fldChar w:fldCharType="separate"/>
            </w:r>
            <w:r>
              <w:rPr>
                <w:noProof/>
                <w:webHidden/>
              </w:rPr>
              <w:t>4</w:t>
            </w:r>
            <w:r w:rsidR="00903F28">
              <w:rPr>
                <w:noProof/>
                <w:webHidden/>
              </w:rPr>
              <w:fldChar w:fldCharType="end"/>
            </w:r>
          </w:hyperlink>
        </w:p>
        <w:p w14:paraId="6C570E64" w14:textId="4E37D4BA" w:rsidR="00903F28" w:rsidRDefault="009416AC">
          <w:pPr>
            <w:pStyle w:val="TM3"/>
            <w:tabs>
              <w:tab w:val="right" w:leader="dot" w:pos="9061"/>
            </w:tabs>
            <w:rPr>
              <w:rFonts w:asciiTheme="minorHAnsi" w:eastAsiaTheme="minorEastAsia" w:hAnsiTheme="minorHAnsi" w:cstheme="minorBidi"/>
              <w:noProof/>
            </w:rPr>
          </w:pPr>
          <w:hyperlink w:anchor="_Toc207278023" w:history="1">
            <w:r w:rsidR="00903F28" w:rsidRPr="00347D65">
              <w:rPr>
                <w:rStyle w:val="Lienhypertexte"/>
                <w:rFonts w:ascii="Open Sans" w:hAnsi="Open Sans" w:cs="Open Sans"/>
                <w:noProof/>
              </w:rPr>
              <w:t xml:space="preserve">III-1 Fourniture de </w:t>
            </w:r>
            <w:r w:rsidR="008E2C24">
              <w:rPr>
                <w:rStyle w:val="Lienhypertexte"/>
                <w:rFonts w:ascii="Open Sans" w:hAnsi="Open Sans" w:cs="Open Sans"/>
                <w:noProof/>
              </w:rPr>
              <w:t>lampes LED</w:t>
            </w:r>
            <w:r w:rsidR="00903F28">
              <w:rPr>
                <w:noProof/>
                <w:webHidden/>
              </w:rPr>
              <w:tab/>
            </w:r>
            <w:r w:rsidR="00903F28">
              <w:rPr>
                <w:noProof/>
                <w:webHidden/>
              </w:rPr>
              <w:fldChar w:fldCharType="begin"/>
            </w:r>
            <w:r w:rsidR="00903F28">
              <w:rPr>
                <w:noProof/>
                <w:webHidden/>
              </w:rPr>
              <w:instrText xml:space="preserve"> PAGEREF _Toc207278023 \h </w:instrText>
            </w:r>
            <w:r w:rsidR="00903F28">
              <w:rPr>
                <w:noProof/>
                <w:webHidden/>
              </w:rPr>
            </w:r>
            <w:r w:rsidR="00903F28">
              <w:rPr>
                <w:noProof/>
                <w:webHidden/>
              </w:rPr>
              <w:fldChar w:fldCharType="separate"/>
            </w:r>
            <w:r>
              <w:rPr>
                <w:noProof/>
                <w:webHidden/>
              </w:rPr>
              <w:t>4</w:t>
            </w:r>
            <w:r w:rsidR="00903F28">
              <w:rPr>
                <w:noProof/>
                <w:webHidden/>
              </w:rPr>
              <w:fldChar w:fldCharType="end"/>
            </w:r>
          </w:hyperlink>
        </w:p>
        <w:p w14:paraId="62D01287" w14:textId="54E1D258" w:rsidR="00903F28" w:rsidRDefault="009416AC">
          <w:pPr>
            <w:pStyle w:val="TM2"/>
            <w:tabs>
              <w:tab w:val="right" w:leader="dot" w:pos="9061"/>
            </w:tabs>
            <w:rPr>
              <w:rFonts w:asciiTheme="minorHAnsi" w:eastAsiaTheme="minorEastAsia" w:hAnsiTheme="minorHAnsi" w:cstheme="minorBidi"/>
              <w:noProof/>
            </w:rPr>
          </w:pPr>
          <w:hyperlink w:anchor="_Toc207278024" w:history="1">
            <w:r w:rsidR="00903F28" w:rsidRPr="00347D65">
              <w:rPr>
                <w:rStyle w:val="Lienhypertexte"/>
                <w:rFonts w:ascii="Open Sans" w:eastAsia="Times New Roman" w:hAnsi="Open Sans" w:cs="Open Sans"/>
                <w:noProof/>
              </w:rPr>
              <w:t>IV : SPECIFICATIONS MINIMALES REQUISES</w:t>
            </w:r>
            <w:r w:rsidR="00903F28">
              <w:rPr>
                <w:noProof/>
                <w:webHidden/>
              </w:rPr>
              <w:tab/>
            </w:r>
            <w:r w:rsidR="00903F28">
              <w:rPr>
                <w:noProof/>
                <w:webHidden/>
              </w:rPr>
              <w:fldChar w:fldCharType="begin"/>
            </w:r>
            <w:r w:rsidR="00903F28">
              <w:rPr>
                <w:noProof/>
                <w:webHidden/>
              </w:rPr>
              <w:instrText xml:space="preserve"> PAGEREF _Toc207278024 \h </w:instrText>
            </w:r>
            <w:r w:rsidR="00903F28">
              <w:rPr>
                <w:noProof/>
                <w:webHidden/>
              </w:rPr>
            </w:r>
            <w:r w:rsidR="00903F28">
              <w:rPr>
                <w:noProof/>
                <w:webHidden/>
              </w:rPr>
              <w:fldChar w:fldCharType="separate"/>
            </w:r>
            <w:r>
              <w:rPr>
                <w:noProof/>
                <w:webHidden/>
              </w:rPr>
              <w:t>9</w:t>
            </w:r>
            <w:r w:rsidR="00903F28">
              <w:rPr>
                <w:noProof/>
                <w:webHidden/>
              </w:rPr>
              <w:fldChar w:fldCharType="end"/>
            </w:r>
          </w:hyperlink>
        </w:p>
        <w:p w14:paraId="6363BD27" w14:textId="604E4FD4" w:rsidR="00903F28" w:rsidRDefault="009416AC">
          <w:pPr>
            <w:pStyle w:val="TM3"/>
            <w:tabs>
              <w:tab w:val="right" w:leader="dot" w:pos="9061"/>
            </w:tabs>
            <w:rPr>
              <w:rFonts w:asciiTheme="minorHAnsi" w:eastAsiaTheme="minorEastAsia" w:hAnsiTheme="minorHAnsi" w:cstheme="minorBidi"/>
              <w:noProof/>
            </w:rPr>
          </w:pPr>
          <w:hyperlink w:anchor="_Toc207278025" w:history="1">
            <w:r w:rsidR="00903F28" w:rsidRPr="00347D65">
              <w:rPr>
                <w:rStyle w:val="Lienhypertexte"/>
                <w:rFonts w:ascii="Open Sans" w:hAnsi="Open Sans" w:cs="Open Sans"/>
                <w:noProof/>
              </w:rPr>
              <w:t>IV-1 SPECIFICATIONS TECHNIQUES POUR LE LOT unique</w:t>
            </w:r>
            <w:r w:rsidR="00903F28">
              <w:rPr>
                <w:noProof/>
                <w:webHidden/>
              </w:rPr>
              <w:tab/>
            </w:r>
            <w:r w:rsidR="00903F28">
              <w:rPr>
                <w:noProof/>
                <w:webHidden/>
              </w:rPr>
              <w:fldChar w:fldCharType="begin"/>
            </w:r>
            <w:r w:rsidR="00903F28">
              <w:rPr>
                <w:noProof/>
                <w:webHidden/>
              </w:rPr>
              <w:instrText xml:space="preserve"> PAGEREF _Toc207278025 \h </w:instrText>
            </w:r>
            <w:r w:rsidR="00903F28">
              <w:rPr>
                <w:noProof/>
                <w:webHidden/>
              </w:rPr>
            </w:r>
            <w:r w:rsidR="00903F28">
              <w:rPr>
                <w:noProof/>
                <w:webHidden/>
              </w:rPr>
              <w:fldChar w:fldCharType="separate"/>
            </w:r>
            <w:r>
              <w:rPr>
                <w:noProof/>
                <w:webHidden/>
              </w:rPr>
              <w:t>10</w:t>
            </w:r>
            <w:r w:rsidR="00903F28">
              <w:rPr>
                <w:noProof/>
                <w:webHidden/>
              </w:rPr>
              <w:fldChar w:fldCharType="end"/>
            </w:r>
          </w:hyperlink>
        </w:p>
        <w:p w14:paraId="045C6188" w14:textId="7CF5DE91" w:rsidR="00903F28" w:rsidRDefault="009416AC">
          <w:pPr>
            <w:pStyle w:val="TM3"/>
            <w:tabs>
              <w:tab w:val="right" w:leader="dot" w:pos="9061"/>
            </w:tabs>
            <w:rPr>
              <w:rFonts w:asciiTheme="minorHAnsi" w:eastAsiaTheme="minorEastAsia" w:hAnsiTheme="minorHAnsi" w:cstheme="minorBidi"/>
              <w:noProof/>
            </w:rPr>
          </w:pPr>
          <w:hyperlink w:anchor="_Toc207278026" w:history="1">
            <w:r w:rsidR="00903F28" w:rsidRPr="00347D65">
              <w:rPr>
                <w:rStyle w:val="Lienhypertexte"/>
                <w:rFonts w:ascii="Open Sans" w:hAnsi="Open Sans" w:cs="Open Sans"/>
                <w:noProof/>
              </w:rPr>
              <w:t>V-2 Normes et règlementation</w:t>
            </w:r>
            <w:r w:rsidR="00903F28">
              <w:rPr>
                <w:noProof/>
                <w:webHidden/>
              </w:rPr>
              <w:tab/>
            </w:r>
            <w:r w:rsidR="00903F28">
              <w:rPr>
                <w:noProof/>
                <w:webHidden/>
              </w:rPr>
              <w:fldChar w:fldCharType="begin"/>
            </w:r>
            <w:r w:rsidR="00903F28">
              <w:rPr>
                <w:noProof/>
                <w:webHidden/>
              </w:rPr>
              <w:instrText xml:space="preserve"> PAGEREF _Toc207278026 \h </w:instrText>
            </w:r>
            <w:r w:rsidR="00903F28">
              <w:rPr>
                <w:noProof/>
                <w:webHidden/>
              </w:rPr>
            </w:r>
            <w:r w:rsidR="00903F28">
              <w:rPr>
                <w:noProof/>
                <w:webHidden/>
              </w:rPr>
              <w:fldChar w:fldCharType="separate"/>
            </w:r>
            <w:r>
              <w:rPr>
                <w:noProof/>
                <w:webHidden/>
              </w:rPr>
              <w:t>11</w:t>
            </w:r>
            <w:r w:rsidR="00903F28">
              <w:rPr>
                <w:noProof/>
                <w:webHidden/>
              </w:rPr>
              <w:fldChar w:fldCharType="end"/>
            </w:r>
          </w:hyperlink>
        </w:p>
        <w:p w14:paraId="67164225" w14:textId="60D83AD0" w:rsidR="00903F28" w:rsidRDefault="009416AC">
          <w:pPr>
            <w:pStyle w:val="TM3"/>
            <w:tabs>
              <w:tab w:val="right" w:leader="dot" w:pos="9061"/>
            </w:tabs>
            <w:rPr>
              <w:rFonts w:asciiTheme="minorHAnsi" w:eastAsiaTheme="minorEastAsia" w:hAnsiTheme="minorHAnsi" w:cstheme="minorBidi"/>
              <w:noProof/>
            </w:rPr>
          </w:pPr>
          <w:hyperlink w:anchor="_Toc207278027" w:history="1">
            <w:r w:rsidR="00903F28" w:rsidRPr="00347D65">
              <w:rPr>
                <w:rStyle w:val="Lienhypertexte"/>
                <w:rFonts w:ascii="Open Sans" w:hAnsi="Open Sans" w:cs="Open Sans"/>
                <w:noProof/>
              </w:rPr>
              <w:t>V-3 Développement durable</w:t>
            </w:r>
            <w:r w:rsidR="00903F28">
              <w:rPr>
                <w:noProof/>
                <w:webHidden/>
              </w:rPr>
              <w:tab/>
            </w:r>
            <w:r w:rsidR="00903F28">
              <w:rPr>
                <w:noProof/>
                <w:webHidden/>
              </w:rPr>
              <w:fldChar w:fldCharType="begin"/>
            </w:r>
            <w:r w:rsidR="00903F28">
              <w:rPr>
                <w:noProof/>
                <w:webHidden/>
              </w:rPr>
              <w:instrText xml:space="preserve"> PAGEREF _Toc207278027 \h </w:instrText>
            </w:r>
            <w:r w:rsidR="00903F28">
              <w:rPr>
                <w:noProof/>
                <w:webHidden/>
              </w:rPr>
            </w:r>
            <w:r w:rsidR="00903F28">
              <w:rPr>
                <w:noProof/>
                <w:webHidden/>
              </w:rPr>
              <w:fldChar w:fldCharType="separate"/>
            </w:r>
            <w:r>
              <w:rPr>
                <w:noProof/>
                <w:webHidden/>
              </w:rPr>
              <w:t>13</w:t>
            </w:r>
            <w:r w:rsidR="00903F28">
              <w:rPr>
                <w:noProof/>
                <w:webHidden/>
              </w:rPr>
              <w:fldChar w:fldCharType="end"/>
            </w:r>
          </w:hyperlink>
        </w:p>
        <w:p w14:paraId="5BF477EE" w14:textId="78B13695" w:rsidR="00903F28" w:rsidRDefault="009416AC">
          <w:pPr>
            <w:pStyle w:val="TM3"/>
            <w:tabs>
              <w:tab w:val="right" w:leader="dot" w:pos="9061"/>
            </w:tabs>
            <w:rPr>
              <w:rFonts w:asciiTheme="minorHAnsi" w:eastAsiaTheme="minorEastAsia" w:hAnsiTheme="minorHAnsi" w:cstheme="minorBidi"/>
              <w:noProof/>
            </w:rPr>
          </w:pPr>
          <w:hyperlink w:anchor="_Toc207278028" w:history="1">
            <w:r w:rsidR="00903F28" w:rsidRPr="00347D65">
              <w:rPr>
                <w:rStyle w:val="Lienhypertexte"/>
                <w:rFonts w:ascii="Open Sans" w:hAnsi="Open Sans" w:cs="Open Sans"/>
                <w:caps/>
                <w:noProof/>
              </w:rPr>
              <w:t>V-4 Modalité logistique</w:t>
            </w:r>
            <w:r w:rsidR="00903F28">
              <w:rPr>
                <w:noProof/>
                <w:webHidden/>
              </w:rPr>
              <w:tab/>
            </w:r>
            <w:r w:rsidR="00903F28">
              <w:rPr>
                <w:noProof/>
                <w:webHidden/>
              </w:rPr>
              <w:fldChar w:fldCharType="begin"/>
            </w:r>
            <w:r w:rsidR="00903F28">
              <w:rPr>
                <w:noProof/>
                <w:webHidden/>
              </w:rPr>
              <w:instrText xml:space="preserve"> PAGEREF _Toc207278028 \h </w:instrText>
            </w:r>
            <w:r w:rsidR="00903F28">
              <w:rPr>
                <w:noProof/>
                <w:webHidden/>
              </w:rPr>
            </w:r>
            <w:r w:rsidR="00903F28">
              <w:rPr>
                <w:noProof/>
                <w:webHidden/>
              </w:rPr>
              <w:fldChar w:fldCharType="separate"/>
            </w:r>
            <w:r>
              <w:rPr>
                <w:noProof/>
                <w:webHidden/>
              </w:rPr>
              <w:t>13</w:t>
            </w:r>
            <w:r w:rsidR="00903F28">
              <w:rPr>
                <w:noProof/>
                <w:webHidden/>
              </w:rPr>
              <w:fldChar w:fldCharType="end"/>
            </w:r>
          </w:hyperlink>
        </w:p>
        <w:p w14:paraId="4CA9D448" w14:textId="1677037E" w:rsidR="00903F28" w:rsidRDefault="009416AC">
          <w:pPr>
            <w:pStyle w:val="TM3"/>
            <w:tabs>
              <w:tab w:val="right" w:leader="dot" w:pos="9061"/>
            </w:tabs>
            <w:rPr>
              <w:rFonts w:asciiTheme="minorHAnsi" w:eastAsiaTheme="minorEastAsia" w:hAnsiTheme="minorHAnsi" w:cstheme="minorBidi"/>
              <w:noProof/>
            </w:rPr>
          </w:pPr>
          <w:hyperlink w:anchor="_Toc207278029" w:history="1">
            <w:r w:rsidR="00903F28" w:rsidRPr="00347D65">
              <w:rPr>
                <w:rStyle w:val="Lienhypertexte"/>
                <w:rFonts w:ascii="Open Sans" w:hAnsi="Open Sans" w:cs="Open Sans"/>
                <w:caps/>
                <w:noProof/>
              </w:rPr>
              <w:t>V-5 DUREE DE GARANTIE</w:t>
            </w:r>
            <w:r w:rsidR="00903F28">
              <w:rPr>
                <w:noProof/>
                <w:webHidden/>
              </w:rPr>
              <w:tab/>
            </w:r>
            <w:r w:rsidR="00903F28">
              <w:rPr>
                <w:noProof/>
                <w:webHidden/>
              </w:rPr>
              <w:fldChar w:fldCharType="begin"/>
            </w:r>
            <w:r w:rsidR="00903F28">
              <w:rPr>
                <w:noProof/>
                <w:webHidden/>
              </w:rPr>
              <w:instrText xml:space="preserve"> PAGEREF _Toc207278029 \h </w:instrText>
            </w:r>
            <w:r w:rsidR="00903F28">
              <w:rPr>
                <w:noProof/>
                <w:webHidden/>
              </w:rPr>
            </w:r>
            <w:r w:rsidR="00903F28">
              <w:rPr>
                <w:noProof/>
                <w:webHidden/>
              </w:rPr>
              <w:fldChar w:fldCharType="separate"/>
            </w:r>
            <w:r>
              <w:rPr>
                <w:noProof/>
                <w:webHidden/>
              </w:rPr>
              <w:t>14</w:t>
            </w:r>
            <w:r w:rsidR="00903F28">
              <w:rPr>
                <w:noProof/>
                <w:webHidden/>
              </w:rPr>
              <w:fldChar w:fldCharType="end"/>
            </w:r>
          </w:hyperlink>
        </w:p>
        <w:p w14:paraId="2A419A6F" w14:textId="6472781E" w:rsidR="00903F28" w:rsidRDefault="009416AC">
          <w:pPr>
            <w:pStyle w:val="TM1"/>
            <w:tabs>
              <w:tab w:val="right" w:leader="dot" w:pos="9061"/>
            </w:tabs>
            <w:rPr>
              <w:rFonts w:asciiTheme="minorHAnsi" w:eastAsiaTheme="minorEastAsia" w:hAnsiTheme="minorHAnsi" w:cstheme="minorBidi"/>
              <w:noProof/>
            </w:rPr>
          </w:pPr>
          <w:hyperlink w:anchor="_Toc207278030" w:history="1">
            <w:r w:rsidR="00903F28" w:rsidRPr="00347D65">
              <w:rPr>
                <w:rStyle w:val="Lienhypertexte"/>
                <w:rFonts w:ascii="Open Sans" w:eastAsia="Arial Unicode MS" w:hAnsi="Open Sans" w:cs="Open Sans"/>
                <w:noProof/>
              </w:rPr>
              <w:t>ANNEXE 1 :  CADRE DE REPONSE TECHNIQUE</w:t>
            </w:r>
            <w:r w:rsidR="00903F28">
              <w:rPr>
                <w:noProof/>
                <w:webHidden/>
              </w:rPr>
              <w:tab/>
            </w:r>
            <w:r w:rsidR="00903F28">
              <w:rPr>
                <w:noProof/>
                <w:webHidden/>
              </w:rPr>
              <w:fldChar w:fldCharType="begin"/>
            </w:r>
            <w:r w:rsidR="00903F28">
              <w:rPr>
                <w:noProof/>
                <w:webHidden/>
              </w:rPr>
              <w:instrText xml:space="preserve"> PAGEREF _Toc207278030 \h </w:instrText>
            </w:r>
            <w:r w:rsidR="00903F28">
              <w:rPr>
                <w:noProof/>
                <w:webHidden/>
              </w:rPr>
            </w:r>
            <w:r w:rsidR="00903F28">
              <w:rPr>
                <w:noProof/>
                <w:webHidden/>
              </w:rPr>
              <w:fldChar w:fldCharType="separate"/>
            </w:r>
            <w:r>
              <w:rPr>
                <w:noProof/>
                <w:webHidden/>
              </w:rPr>
              <w:t>15</w:t>
            </w:r>
            <w:r w:rsidR="00903F28">
              <w:rPr>
                <w:noProof/>
                <w:webHidden/>
              </w:rPr>
              <w:fldChar w:fldCharType="end"/>
            </w:r>
          </w:hyperlink>
        </w:p>
        <w:p w14:paraId="330BE3F9" w14:textId="31CE6AB8" w:rsidR="00D6271A" w:rsidRPr="00930CD0" w:rsidRDefault="00ED3F50" w:rsidP="000E2EDC">
          <w:pPr>
            <w:rPr>
              <w:rFonts w:ascii="Open Sans" w:hAnsi="Open Sans" w:cs="Open Sans"/>
              <w:highlight w:val="yellow"/>
            </w:rPr>
          </w:pPr>
          <w:r w:rsidRPr="00930CD0">
            <w:rPr>
              <w:rFonts w:ascii="Open Sans" w:hAnsi="Open Sans" w:cs="Open Sans"/>
              <w:b/>
              <w:bCs/>
              <w:highlight w:val="yellow"/>
            </w:rPr>
            <w:fldChar w:fldCharType="end"/>
          </w:r>
        </w:p>
      </w:sdtContent>
    </w:sdt>
    <w:p w14:paraId="6A358592" w14:textId="77777777" w:rsidR="000E2EDC" w:rsidRPr="00930CD0" w:rsidRDefault="000E2EDC" w:rsidP="000E2EDC">
      <w:pPr>
        <w:rPr>
          <w:rFonts w:ascii="Open Sans" w:hAnsi="Open Sans" w:cs="Open Sans"/>
          <w:highlight w:val="yellow"/>
        </w:rPr>
      </w:pPr>
    </w:p>
    <w:p w14:paraId="22522222" w14:textId="77777777" w:rsidR="000E2EDC" w:rsidRPr="00930CD0" w:rsidRDefault="000E2EDC" w:rsidP="000E2EDC">
      <w:pPr>
        <w:rPr>
          <w:rFonts w:ascii="Open Sans" w:hAnsi="Open Sans" w:cs="Open Sans"/>
          <w:highlight w:val="yellow"/>
        </w:rPr>
      </w:pPr>
    </w:p>
    <w:p w14:paraId="43F44200" w14:textId="77777777" w:rsidR="00C24F8E" w:rsidRPr="00930CD0" w:rsidRDefault="00C24F8E" w:rsidP="000E2EDC">
      <w:pPr>
        <w:rPr>
          <w:rFonts w:ascii="Open Sans" w:hAnsi="Open Sans" w:cs="Open Sans"/>
          <w:highlight w:val="yellow"/>
        </w:rPr>
      </w:pPr>
    </w:p>
    <w:p w14:paraId="0C94D710" w14:textId="77777777" w:rsidR="000E2EDC" w:rsidRPr="00930CD0" w:rsidRDefault="000E2EDC" w:rsidP="000E2EDC">
      <w:pPr>
        <w:rPr>
          <w:rFonts w:ascii="Open Sans" w:hAnsi="Open Sans" w:cs="Open Sans"/>
          <w:highlight w:val="yellow"/>
        </w:rPr>
      </w:pPr>
    </w:p>
    <w:p w14:paraId="450B4B37" w14:textId="77777777" w:rsidR="000E2EDC" w:rsidRPr="00930CD0" w:rsidRDefault="000E2EDC" w:rsidP="000E2EDC">
      <w:pPr>
        <w:rPr>
          <w:rFonts w:ascii="Open Sans" w:hAnsi="Open Sans" w:cs="Open Sans"/>
          <w:highlight w:val="yellow"/>
        </w:rPr>
      </w:pPr>
    </w:p>
    <w:p w14:paraId="5D5164FB" w14:textId="77777777" w:rsidR="0032057A" w:rsidRPr="00930CD0" w:rsidRDefault="0032057A" w:rsidP="0032057A">
      <w:pPr>
        <w:rPr>
          <w:rFonts w:ascii="Open Sans" w:hAnsi="Open Sans" w:cs="Open Sans"/>
          <w:highlight w:val="yellow"/>
        </w:rPr>
      </w:pPr>
    </w:p>
    <w:p w14:paraId="169BCF85" w14:textId="77777777" w:rsidR="006F731A" w:rsidRPr="00930CD0" w:rsidRDefault="006F731A" w:rsidP="000E2EDC">
      <w:pPr>
        <w:rPr>
          <w:rFonts w:ascii="Open Sans" w:hAnsi="Open Sans" w:cs="Open Sans"/>
          <w:highlight w:val="yellow"/>
        </w:rPr>
      </w:pPr>
    </w:p>
    <w:p w14:paraId="7274EF17" w14:textId="77777777" w:rsidR="006F731A" w:rsidRPr="00930CD0" w:rsidRDefault="006F731A" w:rsidP="000E2EDC">
      <w:pPr>
        <w:rPr>
          <w:rFonts w:ascii="Open Sans" w:hAnsi="Open Sans" w:cs="Open Sans"/>
          <w:highlight w:val="yellow"/>
        </w:rPr>
      </w:pPr>
    </w:p>
    <w:p w14:paraId="0B053407" w14:textId="55951474" w:rsidR="006F731A" w:rsidRDefault="006F731A" w:rsidP="000E2EDC">
      <w:pPr>
        <w:rPr>
          <w:rFonts w:ascii="Open Sans" w:hAnsi="Open Sans" w:cs="Open Sans"/>
          <w:highlight w:val="yellow"/>
        </w:rPr>
      </w:pPr>
    </w:p>
    <w:p w14:paraId="533E8F0A" w14:textId="220257DD" w:rsidR="00751EC0" w:rsidRDefault="00751EC0" w:rsidP="000E2EDC">
      <w:pPr>
        <w:rPr>
          <w:rFonts w:ascii="Open Sans" w:hAnsi="Open Sans" w:cs="Open Sans"/>
          <w:highlight w:val="yellow"/>
        </w:rPr>
      </w:pPr>
    </w:p>
    <w:p w14:paraId="4EF17BF9" w14:textId="212DCC43" w:rsidR="00751EC0" w:rsidRDefault="00751EC0" w:rsidP="000E2EDC">
      <w:pPr>
        <w:rPr>
          <w:rFonts w:ascii="Open Sans" w:hAnsi="Open Sans" w:cs="Open Sans"/>
          <w:highlight w:val="yellow"/>
        </w:rPr>
      </w:pPr>
    </w:p>
    <w:p w14:paraId="7501E0C8" w14:textId="64194C92" w:rsidR="00751EC0" w:rsidRDefault="00751EC0" w:rsidP="000E2EDC">
      <w:pPr>
        <w:rPr>
          <w:rFonts w:ascii="Open Sans" w:hAnsi="Open Sans" w:cs="Open Sans"/>
          <w:highlight w:val="yellow"/>
        </w:rPr>
      </w:pPr>
    </w:p>
    <w:p w14:paraId="399B56E1" w14:textId="1760C76A" w:rsidR="00751EC0" w:rsidRDefault="00751EC0" w:rsidP="000E2EDC">
      <w:pPr>
        <w:rPr>
          <w:rFonts w:ascii="Open Sans" w:hAnsi="Open Sans" w:cs="Open Sans"/>
          <w:highlight w:val="yellow"/>
        </w:rPr>
      </w:pPr>
    </w:p>
    <w:p w14:paraId="76CEE088" w14:textId="7988B5FE" w:rsidR="00751EC0" w:rsidRDefault="00751EC0" w:rsidP="000E2EDC">
      <w:pPr>
        <w:rPr>
          <w:rFonts w:ascii="Open Sans" w:hAnsi="Open Sans" w:cs="Open Sans"/>
          <w:highlight w:val="yellow"/>
        </w:rPr>
      </w:pPr>
    </w:p>
    <w:p w14:paraId="0CBAC365" w14:textId="77777777" w:rsidR="00751EC0" w:rsidRPr="00930CD0" w:rsidRDefault="00751EC0" w:rsidP="000E2EDC">
      <w:pPr>
        <w:rPr>
          <w:rFonts w:ascii="Open Sans" w:hAnsi="Open Sans" w:cs="Open Sans"/>
          <w:highlight w:val="yellow"/>
        </w:rPr>
      </w:pPr>
    </w:p>
    <w:p w14:paraId="16D2E710" w14:textId="33F71A18" w:rsidR="00C7547C" w:rsidRPr="00930CD0" w:rsidRDefault="00C7547C" w:rsidP="000E2EDC">
      <w:pPr>
        <w:rPr>
          <w:rFonts w:ascii="Open Sans" w:hAnsi="Open Sans" w:cs="Open Sans"/>
          <w:highlight w:val="yellow"/>
        </w:rPr>
      </w:pPr>
    </w:p>
    <w:p w14:paraId="61A9AEF5" w14:textId="77777777" w:rsidR="000E2EDC" w:rsidRPr="00930CD0" w:rsidRDefault="000E2EDC" w:rsidP="000E2EDC">
      <w:pPr>
        <w:rPr>
          <w:rFonts w:ascii="Open Sans" w:hAnsi="Open Sans" w:cs="Open Sans"/>
          <w:highlight w:val="yellow"/>
        </w:rPr>
      </w:pPr>
    </w:p>
    <w:p w14:paraId="45A9D29B" w14:textId="77777777" w:rsidR="006F731A" w:rsidRPr="00930CD0" w:rsidRDefault="006F731A" w:rsidP="006F731A">
      <w:pPr>
        <w:pBdr>
          <w:bottom w:val="thinThickSmallGap" w:sz="12" w:space="1" w:color="943634"/>
        </w:pBdr>
        <w:tabs>
          <w:tab w:val="left" w:pos="0"/>
        </w:tabs>
        <w:spacing w:before="400"/>
        <w:jc w:val="center"/>
        <w:outlineLvl w:val="0"/>
        <w:rPr>
          <w:rFonts w:ascii="Open Sans" w:eastAsia="Times New Roman" w:hAnsi="Open Sans" w:cs="Open Sans"/>
          <w:caps/>
          <w:color w:val="632423"/>
          <w:spacing w:val="20"/>
          <w:sz w:val="28"/>
          <w:szCs w:val="28"/>
        </w:rPr>
      </w:pPr>
      <w:bookmarkStart w:id="0" w:name="_Toc449008892"/>
      <w:bookmarkStart w:id="1" w:name="_Toc207278019"/>
      <w:r w:rsidRPr="00930CD0">
        <w:rPr>
          <w:rFonts w:ascii="Open Sans" w:eastAsia="Times New Roman" w:hAnsi="Open Sans" w:cs="Open Sans"/>
          <w:caps/>
          <w:color w:val="632423"/>
          <w:spacing w:val="20"/>
          <w:sz w:val="28"/>
          <w:szCs w:val="28"/>
        </w:rPr>
        <w:lastRenderedPageBreak/>
        <w:t>GLOSSAIRE</w:t>
      </w:r>
      <w:bookmarkEnd w:id="0"/>
      <w:bookmarkEnd w:id="1"/>
    </w:p>
    <w:tbl>
      <w:tblPr>
        <w:tblStyle w:val="Tableauweb1"/>
        <w:tblW w:w="10065" w:type="dxa"/>
        <w:tblInd w:w="-292" w:type="dxa"/>
        <w:tblLayout w:type="fixed"/>
        <w:tblLook w:val="04A0" w:firstRow="1" w:lastRow="0" w:firstColumn="1" w:lastColumn="0" w:noHBand="0" w:noVBand="1"/>
      </w:tblPr>
      <w:tblGrid>
        <w:gridCol w:w="2411"/>
        <w:gridCol w:w="7654"/>
      </w:tblGrid>
      <w:tr w:rsidR="00D16A8C" w:rsidRPr="00930CD0" w14:paraId="54E8CB97" w14:textId="77777777" w:rsidTr="00F1456D">
        <w:trPr>
          <w:cnfStyle w:val="100000000000" w:firstRow="1" w:lastRow="0" w:firstColumn="0" w:lastColumn="0" w:oddVBand="0" w:evenVBand="0" w:oddHBand="0" w:evenHBand="0" w:firstRowFirstColumn="0" w:firstRowLastColumn="0" w:lastRowFirstColumn="0" w:lastRowLastColumn="0"/>
        </w:trPr>
        <w:tc>
          <w:tcPr>
            <w:tcW w:w="2351" w:type="dxa"/>
            <w:vAlign w:val="center"/>
          </w:tcPr>
          <w:p w14:paraId="6694A1F9" w14:textId="77777777" w:rsidR="00D16A8C" w:rsidRPr="00930CD0" w:rsidRDefault="00D16A8C" w:rsidP="003179F7">
            <w:pPr>
              <w:pStyle w:val="Style1"/>
              <w:spacing w:line="276" w:lineRule="auto"/>
              <w:rPr>
                <w:rFonts w:ascii="Open Sans" w:hAnsi="Open Sans" w:cs="Open Sans"/>
              </w:rPr>
            </w:pPr>
            <w:r w:rsidRPr="00930CD0">
              <w:rPr>
                <w:rFonts w:ascii="Open Sans" w:hAnsi="Open Sans" w:cs="Open Sans"/>
              </w:rPr>
              <w:t>BPU</w:t>
            </w:r>
          </w:p>
        </w:tc>
        <w:tc>
          <w:tcPr>
            <w:tcW w:w="7594" w:type="dxa"/>
          </w:tcPr>
          <w:p w14:paraId="6F16B348" w14:textId="77777777" w:rsidR="00D16A8C" w:rsidRPr="00930CD0" w:rsidRDefault="00D16A8C" w:rsidP="003179F7">
            <w:pPr>
              <w:pStyle w:val="Style1"/>
              <w:spacing w:line="276" w:lineRule="auto"/>
              <w:rPr>
                <w:rFonts w:ascii="Open Sans" w:hAnsi="Open Sans" w:cs="Open Sans"/>
              </w:rPr>
            </w:pPr>
            <w:r w:rsidRPr="00930CD0">
              <w:rPr>
                <w:rFonts w:ascii="Open Sans" w:hAnsi="Open Sans" w:cs="Open Sans"/>
              </w:rPr>
              <w:t>Bordereau de Prix Unitaires</w:t>
            </w:r>
          </w:p>
        </w:tc>
      </w:tr>
      <w:tr w:rsidR="00D16A8C" w:rsidRPr="00930CD0" w14:paraId="3F619612" w14:textId="77777777" w:rsidTr="002043DF">
        <w:tc>
          <w:tcPr>
            <w:tcW w:w="2351" w:type="dxa"/>
            <w:vAlign w:val="center"/>
          </w:tcPr>
          <w:p w14:paraId="527EFFE4" w14:textId="77777777" w:rsidR="00D16A8C" w:rsidRPr="00930CD0" w:rsidRDefault="00D16A8C" w:rsidP="00043264">
            <w:pPr>
              <w:pStyle w:val="Style1"/>
              <w:spacing w:line="276" w:lineRule="auto"/>
              <w:rPr>
                <w:rFonts w:ascii="Open Sans" w:hAnsi="Open Sans" w:cs="Open Sans"/>
              </w:rPr>
            </w:pPr>
            <w:r w:rsidRPr="00930CD0">
              <w:rPr>
                <w:rFonts w:ascii="Open Sans" w:hAnsi="Open Sans" w:cs="Open Sans"/>
              </w:rPr>
              <w:t>Dimensions indiquées dans le CCTP</w:t>
            </w:r>
          </w:p>
        </w:tc>
        <w:tc>
          <w:tcPr>
            <w:tcW w:w="7594" w:type="dxa"/>
          </w:tcPr>
          <w:p w14:paraId="6D2BAB90" w14:textId="77777777" w:rsidR="00D16A8C" w:rsidRPr="00930CD0" w:rsidRDefault="00D16A8C" w:rsidP="00043264">
            <w:pPr>
              <w:pStyle w:val="Style1"/>
              <w:spacing w:line="276" w:lineRule="auto"/>
              <w:rPr>
                <w:rFonts w:ascii="Open Sans" w:hAnsi="Open Sans" w:cs="Open Sans"/>
              </w:rPr>
            </w:pPr>
            <w:r w:rsidRPr="00930CD0">
              <w:rPr>
                <w:rFonts w:ascii="Open Sans" w:hAnsi="Open Sans" w:cs="Open Sans"/>
              </w:rPr>
              <w:t xml:space="preserve">Remarques sur les dimensions indiquées dans le présent CCTP : celles-ci sont à respecter à +/- 10% </w:t>
            </w:r>
            <w:r w:rsidR="00C93906" w:rsidRPr="00930CD0">
              <w:rPr>
                <w:rFonts w:ascii="Open Sans" w:hAnsi="Open Sans" w:cs="Open Sans"/>
              </w:rPr>
              <w:t>près sauf</w:t>
            </w:r>
            <w:r w:rsidRPr="00930CD0">
              <w:rPr>
                <w:rFonts w:ascii="Open Sans" w:hAnsi="Open Sans" w:cs="Open Sans"/>
              </w:rPr>
              <w:t xml:space="preserve"> précisons complémentaires comme valeur minimale ou valeur maximale. </w:t>
            </w:r>
          </w:p>
        </w:tc>
      </w:tr>
      <w:tr w:rsidR="00D16A8C" w:rsidRPr="00930CD0" w14:paraId="59869145" w14:textId="77777777" w:rsidTr="002043DF">
        <w:tc>
          <w:tcPr>
            <w:tcW w:w="2351" w:type="dxa"/>
            <w:vAlign w:val="center"/>
          </w:tcPr>
          <w:p w14:paraId="1DC6F39A" w14:textId="77777777" w:rsidR="00D16A8C" w:rsidRPr="00930CD0" w:rsidRDefault="00D16A8C" w:rsidP="003179F7">
            <w:pPr>
              <w:pStyle w:val="Style1"/>
              <w:spacing w:line="276" w:lineRule="auto"/>
              <w:rPr>
                <w:rFonts w:ascii="Open Sans" w:hAnsi="Open Sans" w:cs="Open Sans"/>
              </w:rPr>
            </w:pPr>
            <w:r w:rsidRPr="00930CD0">
              <w:rPr>
                <w:rFonts w:ascii="Open Sans" w:hAnsi="Open Sans" w:cs="Open Sans"/>
              </w:rPr>
              <w:t>HBPU</w:t>
            </w:r>
          </w:p>
        </w:tc>
        <w:tc>
          <w:tcPr>
            <w:tcW w:w="7594" w:type="dxa"/>
          </w:tcPr>
          <w:p w14:paraId="747C2439" w14:textId="34FE3DCB" w:rsidR="00D16A8C" w:rsidRPr="00930CD0" w:rsidRDefault="00D16A8C" w:rsidP="002C7FCB">
            <w:pPr>
              <w:pStyle w:val="Style1"/>
              <w:spacing w:line="276" w:lineRule="auto"/>
              <w:rPr>
                <w:rFonts w:ascii="Open Sans" w:hAnsi="Open Sans" w:cs="Open Sans"/>
              </w:rPr>
            </w:pPr>
            <w:r w:rsidRPr="00930CD0">
              <w:rPr>
                <w:rFonts w:ascii="Open Sans" w:hAnsi="Open Sans" w:cs="Open Sans"/>
              </w:rPr>
              <w:t xml:space="preserve">Hors Bordereau de Prix Unitaires. Cette partie du marché est mise au point sur la base du catalogue fournisseur et peut comprendre par exemple, des accessoires complémentaires, autres que ceux des produits du BPU, en liaison avec les produits du marché ; Les produits complémentaires retenus représentent obligatoirement et exclusivement la famille et la gamme de produit listées dans </w:t>
            </w:r>
            <w:r w:rsidR="00A44725" w:rsidRPr="00930CD0">
              <w:rPr>
                <w:rFonts w:ascii="Open Sans" w:hAnsi="Open Sans" w:cs="Open Sans"/>
              </w:rPr>
              <w:t>le bordereau</w:t>
            </w:r>
            <w:r w:rsidRPr="00930CD0">
              <w:rPr>
                <w:rFonts w:ascii="Open Sans" w:hAnsi="Open Sans" w:cs="Open Sans"/>
              </w:rPr>
              <w:t xml:space="preserve"> de prix unitaire et ce sans doublon d'article.</w:t>
            </w:r>
          </w:p>
        </w:tc>
      </w:tr>
      <w:tr w:rsidR="000736DF" w:rsidRPr="00930CD0" w14:paraId="1E85691E" w14:textId="77777777" w:rsidTr="002043DF">
        <w:tc>
          <w:tcPr>
            <w:tcW w:w="2351" w:type="dxa"/>
            <w:vAlign w:val="center"/>
          </w:tcPr>
          <w:p w14:paraId="30FC8FBA" w14:textId="6494AE61" w:rsidR="000736DF" w:rsidRPr="00930CD0" w:rsidRDefault="000736DF" w:rsidP="003179F7">
            <w:pPr>
              <w:pStyle w:val="Style1"/>
              <w:spacing w:line="276" w:lineRule="auto"/>
              <w:rPr>
                <w:rFonts w:ascii="Open Sans" w:hAnsi="Open Sans" w:cs="Open Sans"/>
              </w:rPr>
            </w:pPr>
            <w:r w:rsidRPr="00930CD0">
              <w:rPr>
                <w:rFonts w:ascii="Open Sans" w:hAnsi="Open Sans" w:cs="Open Sans"/>
              </w:rPr>
              <w:t>Remise com</w:t>
            </w:r>
            <w:r w:rsidR="00F65DA3" w:rsidRPr="00930CD0">
              <w:rPr>
                <w:rFonts w:ascii="Open Sans" w:hAnsi="Open Sans" w:cs="Open Sans"/>
              </w:rPr>
              <w:t>merciale</w:t>
            </w:r>
          </w:p>
        </w:tc>
        <w:tc>
          <w:tcPr>
            <w:tcW w:w="7594" w:type="dxa"/>
          </w:tcPr>
          <w:p w14:paraId="19087AE4" w14:textId="77777777" w:rsidR="00F65DA3" w:rsidRPr="00930CD0" w:rsidRDefault="00F65DA3" w:rsidP="002C7FCB">
            <w:pPr>
              <w:pStyle w:val="Style1"/>
              <w:spacing w:line="276" w:lineRule="auto"/>
              <w:rPr>
                <w:rFonts w:ascii="Open Sans" w:hAnsi="Open Sans" w:cs="Open Sans"/>
              </w:rPr>
            </w:pPr>
            <w:r w:rsidRPr="00930CD0">
              <w:rPr>
                <w:rFonts w:ascii="Open Sans" w:hAnsi="Open Sans" w:cs="Open Sans"/>
              </w:rPr>
              <w:t xml:space="preserve">Réduction appliquée sur le prix de vente d'un produit, la remise correspond à un geste commercial du titulaire envers l’Assistance Publique - Hôpitaux de Paris. </w:t>
            </w:r>
          </w:p>
          <w:p w14:paraId="64229A46" w14:textId="7340D3C1" w:rsidR="000736DF" w:rsidRPr="00930CD0" w:rsidRDefault="00F65DA3" w:rsidP="002C7FCB">
            <w:pPr>
              <w:pStyle w:val="Style1"/>
              <w:spacing w:line="276" w:lineRule="auto"/>
              <w:rPr>
                <w:rFonts w:ascii="Open Sans" w:hAnsi="Open Sans" w:cs="Open Sans"/>
              </w:rPr>
            </w:pPr>
            <w:r w:rsidRPr="00930CD0">
              <w:rPr>
                <w:rFonts w:ascii="Open Sans" w:hAnsi="Open Sans" w:cs="Open Sans"/>
              </w:rPr>
              <w:t>C'est une réduction de prix ponctuelle à des fins commerciales</w:t>
            </w:r>
          </w:p>
        </w:tc>
      </w:tr>
      <w:tr w:rsidR="00C44F90" w:rsidRPr="00930CD0" w14:paraId="4F08997F" w14:textId="77777777" w:rsidTr="002043DF">
        <w:tc>
          <w:tcPr>
            <w:tcW w:w="2351" w:type="dxa"/>
            <w:vAlign w:val="center"/>
          </w:tcPr>
          <w:p w14:paraId="4653C598" w14:textId="31F925B8" w:rsidR="00C44F90" w:rsidRPr="00930CD0" w:rsidRDefault="00C44F90" w:rsidP="003179F7">
            <w:pPr>
              <w:pStyle w:val="Style1"/>
              <w:spacing w:line="276" w:lineRule="auto"/>
              <w:rPr>
                <w:rFonts w:ascii="Open Sans" w:hAnsi="Open Sans" w:cs="Open Sans"/>
              </w:rPr>
            </w:pPr>
            <w:r w:rsidRPr="00C44F90">
              <w:rPr>
                <w:rFonts w:ascii="Open Sans" w:hAnsi="Open Sans" w:cs="Open Sans"/>
              </w:rPr>
              <w:t>Efficacité énergétique lumineuse</w:t>
            </w:r>
          </w:p>
        </w:tc>
        <w:tc>
          <w:tcPr>
            <w:tcW w:w="7594" w:type="dxa"/>
          </w:tcPr>
          <w:p w14:paraId="16D0458B" w14:textId="06035D59" w:rsidR="00C44F90" w:rsidRPr="00930CD0" w:rsidRDefault="00C44F90" w:rsidP="002C7FCB">
            <w:pPr>
              <w:pStyle w:val="Style1"/>
              <w:spacing w:line="276" w:lineRule="auto"/>
              <w:rPr>
                <w:rFonts w:ascii="Open Sans" w:hAnsi="Open Sans" w:cs="Open Sans"/>
              </w:rPr>
            </w:pPr>
            <w:r w:rsidRPr="00C44F90">
              <w:rPr>
                <w:rFonts w:ascii="Open Sans" w:hAnsi="Open Sans" w:cs="Open Sans"/>
              </w:rPr>
              <w:t>Capacité à produire de la lumière (flux lumineux) tout en consommant le moins d’électricité possible. Elle se mesure par le rapport entre le flux lumineux émis (en lumens) et la puissance électrique consommée (en watts).</w:t>
            </w:r>
          </w:p>
        </w:tc>
      </w:tr>
      <w:tr w:rsidR="00F235EC" w:rsidRPr="00930CD0" w14:paraId="527A8272" w14:textId="77777777" w:rsidTr="002043DF">
        <w:tc>
          <w:tcPr>
            <w:tcW w:w="2351" w:type="dxa"/>
            <w:vAlign w:val="center"/>
          </w:tcPr>
          <w:p w14:paraId="40C38CD6" w14:textId="1AA09F70" w:rsidR="00F235EC" w:rsidRPr="00930CD0" w:rsidRDefault="00F235EC" w:rsidP="003179F7">
            <w:pPr>
              <w:pStyle w:val="Style1"/>
              <w:spacing w:line="276" w:lineRule="auto"/>
              <w:rPr>
                <w:rFonts w:ascii="Open Sans" w:hAnsi="Open Sans" w:cs="Open Sans"/>
              </w:rPr>
            </w:pPr>
            <w:r w:rsidRPr="00043264">
              <w:rPr>
                <w:rFonts w:ascii="Open Sans" w:hAnsi="Open Sans" w:cs="Open Sans"/>
              </w:rPr>
              <w:t>Remise de Fin d'Année (RFA)</w:t>
            </w:r>
          </w:p>
        </w:tc>
        <w:tc>
          <w:tcPr>
            <w:tcW w:w="7594" w:type="dxa"/>
          </w:tcPr>
          <w:p w14:paraId="28FECFE6" w14:textId="09B98219" w:rsidR="00F235EC" w:rsidRPr="00930CD0" w:rsidRDefault="00F235EC" w:rsidP="002C7FCB">
            <w:pPr>
              <w:pStyle w:val="Style1"/>
              <w:spacing w:line="276" w:lineRule="auto"/>
              <w:rPr>
                <w:rFonts w:ascii="Open Sans" w:hAnsi="Open Sans" w:cs="Open Sans"/>
              </w:rPr>
            </w:pPr>
            <w:r w:rsidRPr="00043264">
              <w:rPr>
                <w:rFonts w:ascii="Open Sans" w:hAnsi="Open Sans" w:cs="Open Sans"/>
              </w:rPr>
              <w:t>Remise de Fin d'Année, est une réduction accordée par un fournisseur à son client (distributeur ou centrale d'achat) en fonction des quantités finalement achetées par ce dernier.</w:t>
            </w:r>
          </w:p>
        </w:tc>
      </w:tr>
    </w:tbl>
    <w:p w14:paraId="1CC2E014" w14:textId="69EB1D9B" w:rsidR="002570B0" w:rsidRPr="00930CD0" w:rsidRDefault="003C0324" w:rsidP="002570B0">
      <w:pPr>
        <w:pStyle w:val="Style3"/>
        <w:rPr>
          <w:rFonts w:ascii="Open Sans" w:hAnsi="Open Sans" w:cs="Open Sans"/>
        </w:rPr>
      </w:pPr>
      <w:bookmarkStart w:id="2" w:name="_Toc128193584"/>
      <w:bookmarkStart w:id="3" w:name="_Toc130915639"/>
      <w:bookmarkStart w:id="4" w:name="_Toc205787051"/>
      <w:bookmarkStart w:id="5" w:name="_Toc207278020"/>
      <w:r w:rsidRPr="00930CD0">
        <w:rPr>
          <w:rFonts w:ascii="Open Sans" w:hAnsi="Open Sans" w:cs="Open Sans"/>
        </w:rPr>
        <w:t>I</w:t>
      </w:r>
      <w:r w:rsidR="002F5F7C" w:rsidRPr="00930CD0">
        <w:rPr>
          <w:rFonts w:ascii="Open Sans" w:hAnsi="Open Sans" w:cs="Open Sans"/>
        </w:rPr>
        <w:t xml:space="preserve"> : </w:t>
      </w:r>
      <w:r w:rsidR="00D6271A" w:rsidRPr="00930CD0">
        <w:rPr>
          <w:rFonts w:ascii="Open Sans" w:hAnsi="Open Sans" w:cs="Open Sans"/>
        </w:rPr>
        <w:t>OBJET</w:t>
      </w:r>
      <w:bookmarkEnd w:id="2"/>
      <w:bookmarkEnd w:id="3"/>
      <w:bookmarkEnd w:id="4"/>
      <w:bookmarkEnd w:id="5"/>
    </w:p>
    <w:p w14:paraId="6E60B12B" w14:textId="459C05A7" w:rsidR="00B84B9E" w:rsidRPr="00930CD0" w:rsidRDefault="00CE0FCF" w:rsidP="00CE0FCF">
      <w:pPr>
        <w:rPr>
          <w:rFonts w:ascii="Open Sans" w:hAnsi="Open Sans" w:cs="Open Sans"/>
        </w:rPr>
      </w:pPr>
      <w:bookmarkStart w:id="6" w:name="_Toc130915640"/>
      <w:bookmarkStart w:id="7" w:name="_Toc205787052"/>
      <w:bookmarkStart w:id="8" w:name="_Toc479255476"/>
      <w:r w:rsidRPr="00930CD0">
        <w:rPr>
          <w:rFonts w:ascii="Open Sans" w:hAnsi="Open Sans" w:cs="Open Sans"/>
        </w:rPr>
        <w:t>L’appel d’offres a pour objet la “ </w:t>
      </w:r>
      <w:r w:rsidR="00976D74" w:rsidRPr="00976D74">
        <w:rPr>
          <w:rFonts w:ascii="Open Sans" w:hAnsi="Open Sans" w:cs="Open Sans"/>
        </w:rPr>
        <w:t>Fourniture</w:t>
      </w:r>
      <w:r w:rsidR="00715A71">
        <w:rPr>
          <w:rFonts w:ascii="Open Sans" w:hAnsi="Open Sans" w:cs="Open Sans"/>
        </w:rPr>
        <w:t xml:space="preserve"> et livraison</w:t>
      </w:r>
      <w:r w:rsidR="00FA729C">
        <w:rPr>
          <w:rFonts w:ascii="Open Sans" w:hAnsi="Open Sans" w:cs="Open Sans"/>
        </w:rPr>
        <w:t xml:space="preserve"> </w:t>
      </w:r>
      <w:r w:rsidR="00FA729C" w:rsidRPr="00FA729C">
        <w:rPr>
          <w:rFonts w:ascii="Open Sans" w:hAnsi="Open Sans" w:cs="Open Sans"/>
        </w:rPr>
        <w:t xml:space="preserve">de lampes LED </w:t>
      </w:r>
      <w:r w:rsidRPr="00930CD0">
        <w:rPr>
          <w:rFonts w:ascii="Open Sans" w:hAnsi="Open Sans" w:cs="Open Sans"/>
        </w:rPr>
        <w:t>”, nécessaire aux besoins des divers groupes hospitaliers, pôles d’intérêt commun et services du siège de l’Assistance Publique - Hôpitaux de Paris.</w:t>
      </w:r>
    </w:p>
    <w:p w14:paraId="35D7DB35" w14:textId="6E1FD77D" w:rsidR="001C106E" w:rsidRPr="00930CD0" w:rsidRDefault="001C106E" w:rsidP="001C106E">
      <w:pPr>
        <w:pStyle w:val="Titre2"/>
        <w:jc w:val="left"/>
        <w:rPr>
          <w:rFonts w:ascii="Open Sans" w:hAnsi="Open Sans" w:cs="Open Sans"/>
        </w:rPr>
      </w:pPr>
      <w:bookmarkStart w:id="9" w:name="_Toc207278021"/>
      <w:r w:rsidRPr="00930CD0">
        <w:rPr>
          <w:rFonts w:ascii="Open Sans" w:hAnsi="Open Sans" w:cs="Open Sans"/>
        </w:rPr>
        <w:t>II : DECOMPOSITION EN LOT</w:t>
      </w:r>
      <w:bookmarkEnd w:id="6"/>
      <w:bookmarkEnd w:id="7"/>
      <w:r w:rsidRPr="00930CD0">
        <w:rPr>
          <w:rFonts w:ascii="Open Sans" w:hAnsi="Open Sans" w:cs="Open Sans"/>
          <w:color w:val="auto"/>
        </w:rPr>
        <w:t>S</w:t>
      </w:r>
      <w:bookmarkEnd w:id="9"/>
    </w:p>
    <w:p w14:paraId="3501523A" w14:textId="60F42089" w:rsidR="001C106E" w:rsidRPr="001F1829" w:rsidRDefault="001C106E" w:rsidP="001F1829">
      <w:pPr>
        <w:pStyle w:val="Normal2"/>
      </w:pPr>
      <w:r w:rsidRPr="001F1829">
        <w:t>La consultation c</w:t>
      </w:r>
      <w:r w:rsidR="00973FA2" w:rsidRPr="001F1829">
        <w:t xml:space="preserve">omprend </w:t>
      </w:r>
      <w:r w:rsidR="00A76B64">
        <w:t>1</w:t>
      </w:r>
      <w:r w:rsidRPr="001F1829">
        <w:t xml:space="preserve"> lot</w:t>
      </w:r>
      <w:r w:rsidR="00A76B64">
        <w:t xml:space="preserve"> unique </w:t>
      </w:r>
      <w:r w:rsidRPr="001F1829">
        <w:t>:</w:t>
      </w:r>
    </w:p>
    <w:tbl>
      <w:tblPr>
        <w:tblW w:w="9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88"/>
        <w:gridCol w:w="5884"/>
        <w:gridCol w:w="2268"/>
      </w:tblGrid>
      <w:tr w:rsidR="00CE0FCF" w:rsidRPr="00930CD0" w14:paraId="740D03FE" w14:textId="77777777" w:rsidTr="004D2B47">
        <w:tc>
          <w:tcPr>
            <w:tcW w:w="988" w:type="dxa"/>
            <w:vAlign w:val="center"/>
          </w:tcPr>
          <w:p w14:paraId="60C8B311" w14:textId="77777777" w:rsidR="00CE0FCF" w:rsidRPr="00930CD0" w:rsidRDefault="00CE0FCF" w:rsidP="00CE0FCF">
            <w:pPr>
              <w:spacing w:after="0" w:line="240" w:lineRule="auto"/>
              <w:jc w:val="center"/>
              <w:rPr>
                <w:rFonts w:ascii="Open Sans" w:eastAsia="Times New Roman" w:hAnsi="Open Sans" w:cs="Open Sans"/>
                <w:b/>
                <w:iCs/>
                <w:color w:val="000000"/>
                <w:szCs w:val="20"/>
              </w:rPr>
            </w:pPr>
            <w:bookmarkStart w:id="10" w:name="_Hlk179215654"/>
            <w:r w:rsidRPr="00930CD0">
              <w:rPr>
                <w:rFonts w:ascii="Open Sans" w:eastAsia="Times New Roman" w:hAnsi="Open Sans" w:cs="Open Sans"/>
                <w:b/>
                <w:iCs/>
                <w:color w:val="000000"/>
                <w:szCs w:val="20"/>
              </w:rPr>
              <w:t>N° du lot</w:t>
            </w:r>
          </w:p>
        </w:tc>
        <w:tc>
          <w:tcPr>
            <w:tcW w:w="5884" w:type="dxa"/>
            <w:vAlign w:val="center"/>
          </w:tcPr>
          <w:p w14:paraId="0E8A83A6" w14:textId="77777777" w:rsidR="00CE0FCF" w:rsidRPr="00930CD0" w:rsidRDefault="00CE0FCF" w:rsidP="00CE0FCF">
            <w:pPr>
              <w:spacing w:after="0" w:line="240" w:lineRule="auto"/>
              <w:jc w:val="center"/>
              <w:rPr>
                <w:rFonts w:ascii="Open Sans" w:eastAsia="Times New Roman" w:hAnsi="Open Sans" w:cs="Open Sans"/>
                <w:b/>
                <w:iCs/>
                <w:color w:val="000000"/>
                <w:szCs w:val="20"/>
              </w:rPr>
            </w:pPr>
            <w:r w:rsidRPr="00930CD0">
              <w:rPr>
                <w:rFonts w:ascii="Open Sans" w:eastAsia="Times New Roman" w:hAnsi="Open Sans" w:cs="Open Sans"/>
                <w:b/>
                <w:iCs/>
                <w:color w:val="000000"/>
                <w:szCs w:val="20"/>
              </w:rPr>
              <w:t>Intitulé du lot</w:t>
            </w:r>
          </w:p>
        </w:tc>
        <w:tc>
          <w:tcPr>
            <w:tcW w:w="2268" w:type="dxa"/>
            <w:vAlign w:val="center"/>
          </w:tcPr>
          <w:p w14:paraId="72E91D11" w14:textId="77777777" w:rsidR="00CE0FCF" w:rsidRPr="00930CD0" w:rsidRDefault="00CE0FCF" w:rsidP="00CE0FCF">
            <w:pPr>
              <w:spacing w:after="0" w:line="240" w:lineRule="auto"/>
              <w:jc w:val="center"/>
              <w:rPr>
                <w:rFonts w:ascii="Open Sans" w:eastAsia="Times New Roman" w:hAnsi="Open Sans" w:cs="Open Sans"/>
                <w:b/>
                <w:iCs/>
                <w:color w:val="000000"/>
                <w:szCs w:val="20"/>
              </w:rPr>
            </w:pPr>
            <w:r w:rsidRPr="00930CD0">
              <w:rPr>
                <w:rFonts w:ascii="Open Sans" w:eastAsia="Times New Roman" w:hAnsi="Open Sans" w:cs="Open Sans"/>
                <w:b/>
                <w:iCs/>
                <w:color w:val="000000"/>
                <w:szCs w:val="20"/>
              </w:rPr>
              <w:t>Quantités prévisionnelles annuelles totales</w:t>
            </w:r>
          </w:p>
        </w:tc>
      </w:tr>
      <w:tr w:rsidR="00CE0FCF" w:rsidRPr="00930CD0" w14:paraId="070C5661" w14:textId="77777777" w:rsidTr="004D2B47">
        <w:tc>
          <w:tcPr>
            <w:tcW w:w="988" w:type="dxa"/>
            <w:vAlign w:val="center"/>
          </w:tcPr>
          <w:p w14:paraId="325F19FD" w14:textId="3F686603" w:rsidR="00CE0FCF" w:rsidRPr="00930CD0" w:rsidRDefault="004D2B47" w:rsidP="00CE0FCF">
            <w:pPr>
              <w:spacing w:after="0" w:line="240" w:lineRule="auto"/>
              <w:jc w:val="center"/>
              <w:rPr>
                <w:rFonts w:ascii="Open Sans" w:eastAsia="Times New Roman" w:hAnsi="Open Sans" w:cs="Open Sans"/>
                <w:iCs/>
                <w:color w:val="000000"/>
                <w:szCs w:val="20"/>
              </w:rPr>
            </w:pPr>
            <w:r>
              <w:rPr>
                <w:rFonts w:ascii="Open Sans" w:eastAsia="Times New Roman" w:hAnsi="Open Sans" w:cs="Open Sans"/>
                <w:iCs/>
                <w:color w:val="000000"/>
                <w:szCs w:val="20"/>
              </w:rPr>
              <w:t>Unique</w:t>
            </w:r>
          </w:p>
        </w:tc>
        <w:tc>
          <w:tcPr>
            <w:tcW w:w="5884" w:type="dxa"/>
            <w:vAlign w:val="center"/>
          </w:tcPr>
          <w:p w14:paraId="0574DC5A" w14:textId="3EAAB112" w:rsidR="00CE0FCF" w:rsidRPr="00930CD0" w:rsidRDefault="00690768" w:rsidP="00CE0FCF">
            <w:pPr>
              <w:spacing w:after="0" w:line="240" w:lineRule="auto"/>
              <w:rPr>
                <w:rFonts w:ascii="Open Sans" w:eastAsia="Times New Roman" w:hAnsi="Open Sans" w:cs="Open Sans"/>
                <w:iCs/>
                <w:color w:val="000000"/>
                <w:szCs w:val="20"/>
              </w:rPr>
            </w:pPr>
            <w:r>
              <w:rPr>
                <w:rFonts w:ascii="Open Sans" w:hAnsi="Open Sans" w:cs="Open Sans"/>
              </w:rPr>
              <w:t xml:space="preserve">Fourniture de </w:t>
            </w:r>
            <w:r w:rsidR="008E2C24">
              <w:rPr>
                <w:rFonts w:ascii="Open Sans" w:hAnsi="Open Sans" w:cs="Open Sans"/>
              </w:rPr>
              <w:t>lampes LED</w:t>
            </w:r>
            <w:r>
              <w:rPr>
                <w:rFonts w:ascii="Open Sans" w:hAnsi="Open Sans" w:cs="Open Sans"/>
              </w:rPr>
              <w:t xml:space="preserve"> </w:t>
            </w:r>
          </w:p>
        </w:tc>
        <w:tc>
          <w:tcPr>
            <w:tcW w:w="2268" w:type="dxa"/>
            <w:vAlign w:val="center"/>
          </w:tcPr>
          <w:p w14:paraId="6F360936" w14:textId="70C28373" w:rsidR="00CE0FCF" w:rsidRPr="00DF7058" w:rsidRDefault="0052415C" w:rsidP="001010A6">
            <w:pPr>
              <w:spacing w:after="0" w:line="240" w:lineRule="auto"/>
              <w:jc w:val="center"/>
              <w:rPr>
                <w:rFonts w:ascii="Open Sans" w:eastAsia="Times New Roman" w:hAnsi="Open Sans" w:cs="Open Sans"/>
                <w:iCs/>
                <w:color w:val="000000"/>
                <w:szCs w:val="20"/>
                <w:highlight w:val="yellow"/>
              </w:rPr>
            </w:pPr>
            <w:r w:rsidRPr="00BD0D95">
              <w:rPr>
                <w:rFonts w:ascii="Open Sans" w:eastAsia="Times New Roman" w:hAnsi="Open Sans" w:cs="Open Sans"/>
                <w:iCs/>
                <w:color w:val="000000"/>
                <w:szCs w:val="20"/>
              </w:rPr>
              <w:t xml:space="preserve">36 </w:t>
            </w:r>
            <w:r w:rsidR="00261A64">
              <w:rPr>
                <w:rFonts w:ascii="Open Sans" w:eastAsia="Times New Roman" w:hAnsi="Open Sans" w:cs="Open Sans"/>
                <w:iCs/>
                <w:color w:val="000000"/>
                <w:szCs w:val="20"/>
              </w:rPr>
              <w:t>327</w:t>
            </w:r>
            <w:r w:rsidRPr="00BD0D95">
              <w:rPr>
                <w:rFonts w:ascii="Open Sans" w:eastAsia="Times New Roman" w:hAnsi="Open Sans" w:cs="Open Sans"/>
                <w:iCs/>
                <w:color w:val="000000"/>
                <w:szCs w:val="20"/>
              </w:rPr>
              <w:t xml:space="preserve"> </w:t>
            </w:r>
            <w:r w:rsidR="00CE0FCF" w:rsidRPr="00BD0D95">
              <w:rPr>
                <w:rFonts w:ascii="Open Sans" w:eastAsia="Times New Roman" w:hAnsi="Open Sans" w:cs="Open Sans"/>
                <w:iCs/>
                <w:color w:val="000000"/>
                <w:szCs w:val="20"/>
              </w:rPr>
              <w:t>UN</w:t>
            </w:r>
          </w:p>
        </w:tc>
      </w:tr>
      <w:bookmarkEnd w:id="10"/>
    </w:tbl>
    <w:p w14:paraId="41A009F6" w14:textId="77777777" w:rsidR="00930CD0" w:rsidRPr="00930CD0" w:rsidRDefault="00930CD0" w:rsidP="001F1829">
      <w:pPr>
        <w:pStyle w:val="Normal2"/>
        <w:rPr>
          <w:highlight w:val="yellow"/>
        </w:rPr>
      </w:pPr>
    </w:p>
    <w:p w14:paraId="31B17275" w14:textId="77777777" w:rsidR="00090CD6" w:rsidRPr="00930CD0" w:rsidRDefault="003C0324" w:rsidP="00CD5330">
      <w:pPr>
        <w:pStyle w:val="Titre2"/>
        <w:pageBreakBefore/>
        <w:jc w:val="left"/>
        <w:rPr>
          <w:rFonts w:ascii="Open Sans" w:hAnsi="Open Sans" w:cs="Open Sans"/>
        </w:rPr>
      </w:pPr>
      <w:bookmarkStart w:id="11" w:name="_Toc207278022"/>
      <w:r w:rsidRPr="00930CD0">
        <w:rPr>
          <w:rFonts w:ascii="Open Sans" w:hAnsi="Open Sans" w:cs="Open Sans"/>
        </w:rPr>
        <w:lastRenderedPageBreak/>
        <w:t>III</w:t>
      </w:r>
      <w:r w:rsidR="00090CD6" w:rsidRPr="00930CD0">
        <w:rPr>
          <w:rFonts w:ascii="Open Sans" w:hAnsi="Open Sans" w:cs="Open Sans"/>
        </w:rPr>
        <w:t> : COMPOSITION DES LOTS ET VOLUMETRIE</w:t>
      </w:r>
      <w:bookmarkEnd w:id="8"/>
      <w:bookmarkEnd w:id="11"/>
    </w:p>
    <w:p w14:paraId="5BF359DB" w14:textId="054C9AA6" w:rsidR="003E2D40" w:rsidRPr="003E2D40" w:rsidRDefault="00E2612D" w:rsidP="003E2D40">
      <w:pPr>
        <w:pStyle w:val="Titre3"/>
        <w:jc w:val="left"/>
        <w:rPr>
          <w:rFonts w:ascii="Open Sans" w:hAnsi="Open Sans" w:cs="Open Sans"/>
        </w:rPr>
      </w:pPr>
      <w:bookmarkStart w:id="12" w:name="_Hlk170305727"/>
      <w:bookmarkStart w:id="13" w:name="_Toc207278023"/>
      <w:r w:rsidRPr="008776A3">
        <w:rPr>
          <w:rFonts w:ascii="Open Sans" w:hAnsi="Open Sans" w:cs="Open Sans"/>
        </w:rPr>
        <w:t>III-</w:t>
      </w:r>
      <w:r w:rsidR="00C83BC6" w:rsidRPr="008776A3">
        <w:rPr>
          <w:rFonts w:ascii="Open Sans" w:hAnsi="Open Sans" w:cs="Open Sans"/>
        </w:rPr>
        <w:t>1</w:t>
      </w:r>
      <w:r w:rsidRPr="008776A3">
        <w:rPr>
          <w:rFonts w:ascii="Open Sans" w:hAnsi="Open Sans" w:cs="Open Sans"/>
        </w:rPr>
        <w:t xml:space="preserve"> </w:t>
      </w:r>
      <w:bookmarkStart w:id="14" w:name="_Hlk142570799"/>
      <w:bookmarkEnd w:id="12"/>
      <w:r w:rsidR="00690768" w:rsidRPr="008776A3">
        <w:rPr>
          <w:rFonts w:ascii="Open Sans" w:hAnsi="Open Sans" w:cs="Open Sans"/>
        </w:rPr>
        <w:t xml:space="preserve">Fourniture de </w:t>
      </w:r>
      <w:r w:rsidR="008E2C24">
        <w:rPr>
          <w:rFonts w:ascii="Open Sans" w:hAnsi="Open Sans" w:cs="Open Sans"/>
        </w:rPr>
        <w:t>lampes LED</w:t>
      </w:r>
      <w:bookmarkEnd w:id="13"/>
      <w:r w:rsidR="00690768">
        <w:rPr>
          <w:rFonts w:ascii="Open Sans" w:hAnsi="Open Sans" w:cs="Open Sans"/>
        </w:rPr>
        <w:t xml:space="preserve"> </w:t>
      </w:r>
    </w:p>
    <w:tbl>
      <w:tblPr>
        <w:tblW w:w="0" w:type="auto"/>
        <w:tblInd w:w="-572" w:type="dxa"/>
        <w:tblCellMar>
          <w:left w:w="70" w:type="dxa"/>
          <w:right w:w="70" w:type="dxa"/>
        </w:tblCellMar>
        <w:tblLook w:val="04A0" w:firstRow="1" w:lastRow="0" w:firstColumn="1" w:lastColumn="0" w:noHBand="0" w:noVBand="1"/>
      </w:tblPr>
      <w:tblGrid>
        <w:gridCol w:w="901"/>
        <w:gridCol w:w="7505"/>
        <w:gridCol w:w="1227"/>
      </w:tblGrid>
      <w:tr w:rsidR="00497E45" w:rsidRPr="00885B29" w14:paraId="00920389" w14:textId="54AECDA4" w:rsidTr="00A71EEA">
        <w:trPr>
          <w:trHeight w:val="990"/>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0BC787" w14:textId="77777777" w:rsidR="00497E45" w:rsidRPr="00885B29" w:rsidRDefault="00497E45" w:rsidP="00885B29">
            <w:pPr>
              <w:spacing w:after="0" w:line="240" w:lineRule="auto"/>
              <w:jc w:val="both"/>
              <w:rPr>
                <w:rFonts w:ascii="Open Sans" w:eastAsia="Times New Roman" w:hAnsi="Open Sans" w:cs="Open Sans"/>
              </w:rPr>
            </w:pPr>
            <w:r w:rsidRPr="00885B29">
              <w:rPr>
                <w:rFonts w:ascii="Open Sans" w:eastAsia="Times New Roman" w:hAnsi="Open Sans" w:cs="Open Sans"/>
              </w:rPr>
              <w:t>N° de produit</w:t>
            </w:r>
          </w:p>
        </w:tc>
        <w:tc>
          <w:tcPr>
            <w:tcW w:w="7272" w:type="dxa"/>
            <w:tcBorders>
              <w:top w:val="single" w:sz="4" w:space="0" w:color="auto"/>
              <w:left w:val="nil"/>
              <w:bottom w:val="single" w:sz="4" w:space="0" w:color="auto"/>
              <w:right w:val="single" w:sz="4" w:space="0" w:color="auto"/>
            </w:tcBorders>
            <w:shd w:val="clear" w:color="000000" w:fill="FFFFFF"/>
            <w:vAlign w:val="center"/>
            <w:hideMark/>
          </w:tcPr>
          <w:p w14:paraId="6AF27DDA" w14:textId="77777777" w:rsidR="00497E45" w:rsidRPr="00885B29" w:rsidRDefault="00497E45" w:rsidP="00885B29">
            <w:pPr>
              <w:spacing w:after="0" w:line="240" w:lineRule="auto"/>
              <w:jc w:val="both"/>
              <w:rPr>
                <w:rFonts w:ascii="Open Sans" w:eastAsia="Times New Roman" w:hAnsi="Open Sans" w:cs="Open Sans"/>
              </w:rPr>
            </w:pPr>
            <w:r w:rsidRPr="00885B29">
              <w:rPr>
                <w:rFonts w:ascii="Open Sans" w:eastAsia="Times New Roman" w:hAnsi="Open Sans" w:cs="Open Sans"/>
              </w:rPr>
              <w:t>Libellé produit</w:t>
            </w:r>
          </w:p>
        </w:tc>
        <w:tc>
          <w:tcPr>
            <w:tcW w:w="1227" w:type="dxa"/>
            <w:tcBorders>
              <w:top w:val="single" w:sz="4" w:space="0" w:color="auto"/>
              <w:left w:val="nil"/>
              <w:bottom w:val="single" w:sz="4" w:space="0" w:color="auto"/>
              <w:right w:val="single" w:sz="4" w:space="0" w:color="auto"/>
            </w:tcBorders>
            <w:shd w:val="clear" w:color="000000" w:fill="FFFFFF"/>
            <w:vAlign w:val="center"/>
            <w:hideMark/>
          </w:tcPr>
          <w:p w14:paraId="73D2FF1D" w14:textId="77777777" w:rsidR="00497E45" w:rsidRPr="00885B29" w:rsidRDefault="00497E45" w:rsidP="00885B29">
            <w:pPr>
              <w:spacing w:after="0" w:line="240" w:lineRule="auto"/>
              <w:jc w:val="both"/>
              <w:rPr>
                <w:rFonts w:ascii="Open Sans" w:eastAsia="Times New Roman" w:hAnsi="Open Sans" w:cs="Open Sans"/>
              </w:rPr>
            </w:pPr>
            <w:r w:rsidRPr="00885B29">
              <w:rPr>
                <w:rFonts w:ascii="Open Sans" w:eastAsia="Times New Roman" w:hAnsi="Open Sans" w:cs="Open Sans"/>
              </w:rPr>
              <w:t>Quantité annuelle prévis</w:t>
            </w:r>
          </w:p>
        </w:tc>
      </w:tr>
      <w:tr w:rsidR="00497E45" w:rsidRPr="00885B29" w14:paraId="184A59AA" w14:textId="02C370D3"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9E45F4"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w:t>
            </w:r>
          </w:p>
        </w:tc>
        <w:tc>
          <w:tcPr>
            <w:tcW w:w="7507" w:type="dxa"/>
            <w:tcBorders>
              <w:top w:val="nil"/>
              <w:left w:val="nil"/>
              <w:bottom w:val="single" w:sz="4" w:space="0" w:color="auto"/>
              <w:right w:val="single" w:sz="4" w:space="0" w:color="auto"/>
            </w:tcBorders>
            <w:shd w:val="clear" w:color="000000" w:fill="FFFFFF"/>
            <w:vAlign w:val="bottom"/>
            <w:hideMark/>
          </w:tcPr>
          <w:p w14:paraId="5EEEA1C5"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Alimentation Led 40 W, Courant Constant 500–1050 Ma (Réglable), Tension De Sortie 9–42 V Dc, Dimmable Via Dali Et Push</w:t>
            </w:r>
          </w:p>
        </w:tc>
        <w:tc>
          <w:tcPr>
            <w:tcW w:w="1227" w:type="dxa"/>
            <w:tcBorders>
              <w:top w:val="nil"/>
              <w:left w:val="nil"/>
              <w:bottom w:val="single" w:sz="4" w:space="0" w:color="auto"/>
              <w:right w:val="single" w:sz="4" w:space="0" w:color="auto"/>
            </w:tcBorders>
            <w:shd w:val="clear" w:color="auto" w:fill="auto"/>
            <w:noWrap/>
            <w:vAlign w:val="bottom"/>
            <w:hideMark/>
          </w:tcPr>
          <w:p w14:paraId="03C0D8D0"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117</w:t>
            </w:r>
          </w:p>
        </w:tc>
      </w:tr>
      <w:tr w:rsidR="00497E45" w:rsidRPr="00885B29" w14:paraId="1C47D5C8" w14:textId="12B146B8"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5E87C6"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2</w:t>
            </w:r>
          </w:p>
        </w:tc>
        <w:tc>
          <w:tcPr>
            <w:tcW w:w="7507" w:type="dxa"/>
            <w:tcBorders>
              <w:top w:val="nil"/>
              <w:left w:val="nil"/>
              <w:bottom w:val="single" w:sz="4" w:space="0" w:color="auto"/>
              <w:right w:val="single" w:sz="4" w:space="0" w:color="auto"/>
            </w:tcBorders>
            <w:shd w:val="clear" w:color="000000" w:fill="FFFFFF"/>
            <w:vAlign w:val="bottom"/>
            <w:hideMark/>
          </w:tcPr>
          <w:p w14:paraId="008BBFE7"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Alimentation/Driver Led Dali De 44 W Avec Connectivité Pour Panneau. Permet Le Contrôle De Luminaires Via Dali.</w:t>
            </w:r>
          </w:p>
        </w:tc>
        <w:tc>
          <w:tcPr>
            <w:tcW w:w="1227" w:type="dxa"/>
            <w:tcBorders>
              <w:top w:val="nil"/>
              <w:left w:val="nil"/>
              <w:bottom w:val="single" w:sz="4" w:space="0" w:color="auto"/>
              <w:right w:val="single" w:sz="4" w:space="0" w:color="auto"/>
            </w:tcBorders>
            <w:shd w:val="clear" w:color="auto" w:fill="auto"/>
            <w:noWrap/>
            <w:vAlign w:val="bottom"/>
            <w:hideMark/>
          </w:tcPr>
          <w:p w14:paraId="0C4DB5E5"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61</w:t>
            </w:r>
          </w:p>
        </w:tc>
      </w:tr>
      <w:tr w:rsidR="00497E45" w:rsidRPr="00885B29" w14:paraId="75AB73DF" w14:textId="3B9A9859"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E1127E"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3</w:t>
            </w:r>
          </w:p>
        </w:tc>
        <w:tc>
          <w:tcPr>
            <w:tcW w:w="7507" w:type="dxa"/>
            <w:tcBorders>
              <w:top w:val="nil"/>
              <w:left w:val="nil"/>
              <w:bottom w:val="single" w:sz="4" w:space="0" w:color="auto"/>
              <w:right w:val="single" w:sz="4" w:space="0" w:color="auto"/>
            </w:tcBorders>
            <w:shd w:val="clear" w:color="000000" w:fill="FFFFFF"/>
            <w:noWrap/>
            <w:vAlign w:val="bottom"/>
            <w:hideMark/>
          </w:tcPr>
          <w:p w14:paraId="778F29C6"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Ampoule 1172 Led 115W 4000K Cell</w:t>
            </w:r>
          </w:p>
        </w:tc>
        <w:tc>
          <w:tcPr>
            <w:tcW w:w="1227" w:type="dxa"/>
            <w:tcBorders>
              <w:top w:val="nil"/>
              <w:left w:val="nil"/>
              <w:bottom w:val="single" w:sz="4" w:space="0" w:color="auto"/>
              <w:right w:val="single" w:sz="4" w:space="0" w:color="auto"/>
            </w:tcBorders>
            <w:shd w:val="clear" w:color="auto" w:fill="auto"/>
            <w:noWrap/>
            <w:vAlign w:val="bottom"/>
            <w:hideMark/>
          </w:tcPr>
          <w:p w14:paraId="4A4289C0"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24</w:t>
            </w:r>
          </w:p>
        </w:tc>
      </w:tr>
      <w:tr w:rsidR="00497E45" w:rsidRPr="00885B29" w14:paraId="51D2A208" w14:textId="2DC60C5B"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892C25"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4</w:t>
            </w:r>
          </w:p>
        </w:tc>
        <w:tc>
          <w:tcPr>
            <w:tcW w:w="7507" w:type="dxa"/>
            <w:tcBorders>
              <w:top w:val="nil"/>
              <w:left w:val="nil"/>
              <w:bottom w:val="single" w:sz="4" w:space="0" w:color="auto"/>
              <w:right w:val="single" w:sz="4" w:space="0" w:color="auto"/>
            </w:tcBorders>
            <w:shd w:val="clear" w:color="000000" w:fill="FFFFFF"/>
            <w:noWrap/>
            <w:vAlign w:val="bottom"/>
            <w:hideMark/>
          </w:tcPr>
          <w:p w14:paraId="226F6448" w14:textId="56636570"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Ampoule Led Compacte 9 W, Blanc Neutre 4000 K, 4 Broches, Culot G24Q,</w:t>
            </w:r>
          </w:p>
        </w:tc>
        <w:tc>
          <w:tcPr>
            <w:tcW w:w="1227" w:type="dxa"/>
            <w:tcBorders>
              <w:top w:val="nil"/>
              <w:left w:val="nil"/>
              <w:bottom w:val="single" w:sz="4" w:space="0" w:color="auto"/>
              <w:right w:val="single" w:sz="4" w:space="0" w:color="auto"/>
            </w:tcBorders>
            <w:shd w:val="clear" w:color="auto" w:fill="auto"/>
            <w:noWrap/>
            <w:vAlign w:val="bottom"/>
            <w:hideMark/>
          </w:tcPr>
          <w:p w14:paraId="2666D3A8"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263</w:t>
            </w:r>
          </w:p>
        </w:tc>
      </w:tr>
      <w:tr w:rsidR="00497E45" w:rsidRPr="00885B29" w14:paraId="2D640E75" w14:textId="7B2D7CC5"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9EEA1F"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5</w:t>
            </w:r>
          </w:p>
        </w:tc>
        <w:tc>
          <w:tcPr>
            <w:tcW w:w="7507" w:type="dxa"/>
            <w:tcBorders>
              <w:top w:val="nil"/>
              <w:left w:val="nil"/>
              <w:bottom w:val="single" w:sz="4" w:space="0" w:color="auto"/>
              <w:right w:val="single" w:sz="4" w:space="0" w:color="auto"/>
            </w:tcBorders>
            <w:shd w:val="clear" w:color="DCE6F1" w:fill="FFFFFF"/>
            <w:vAlign w:val="center"/>
            <w:hideMark/>
          </w:tcPr>
          <w:p w14:paraId="2388593E"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Ampoule Led Linéaire R7S 14 W, 2000 Lm, Blanc Neutre 4000 K, Dimmable, 118 Mm × 29 Mm,</w:t>
            </w:r>
          </w:p>
        </w:tc>
        <w:tc>
          <w:tcPr>
            <w:tcW w:w="1227" w:type="dxa"/>
            <w:tcBorders>
              <w:top w:val="nil"/>
              <w:left w:val="nil"/>
              <w:bottom w:val="single" w:sz="4" w:space="0" w:color="auto"/>
              <w:right w:val="single" w:sz="4" w:space="0" w:color="auto"/>
            </w:tcBorders>
            <w:shd w:val="clear" w:color="auto" w:fill="auto"/>
            <w:noWrap/>
            <w:vAlign w:val="bottom"/>
            <w:hideMark/>
          </w:tcPr>
          <w:p w14:paraId="40D458EB"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238</w:t>
            </w:r>
          </w:p>
        </w:tc>
      </w:tr>
      <w:tr w:rsidR="00497E45" w:rsidRPr="00885B29" w14:paraId="1072517D" w14:textId="17DC6CE8"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8B653C"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6</w:t>
            </w:r>
          </w:p>
        </w:tc>
        <w:tc>
          <w:tcPr>
            <w:tcW w:w="7507" w:type="dxa"/>
            <w:tcBorders>
              <w:top w:val="nil"/>
              <w:left w:val="nil"/>
              <w:bottom w:val="single" w:sz="4" w:space="0" w:color="auto"/>
              <w:right w:val="single" w:sz="4" w:space="0" w:color="auto"/>
            </w:tcBorders>
            <w:shd w:val="clear" w:color="000000" w:fill="FFFFFF"/>
            <w:vAlign w:val="center"/>
            <w:hideMark/>
          </w:tcPr>
          <w:p w14:paraId="68B79A9E"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Ampoule Led Pll 16,5 W, Blanc Chaud 3000 K, 4 Broches, Compatible Ballast Haute Fréquence (Hf).</w:t>
            </w:r>
          </w:p>
        </w:tc>
        <w:tc>
          <w:tcPr>
            <w:tcW w:w="1227" w:type="dxa"/>
            <w:tcBorders>
              <w:top w:val="nil"/>
              <w:left w:val="nil"/>
              <w:bottom w:val="single" w:sz="4" w:space="0" w:color="auto"/>
              <w:right w:val="single" w:sz="4" w:space="0" w:color="auto"/>
            </w:tcBorders>
            <w:shd w:val="clear" w:color="auto" w:fill="auto"/>
            <w:noWrap/>
            <w:vAlign w:val="bottom"/>
            <w:hideMark/>
          </w:tcPr>
          <w:p w14:paraId="66B387EC"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236</w:t>
            </w:r>
          </w:p>
        </w:tc>
      </w:tr>
      <w:tr w:rsidR="00497E45" w:rsidRPr="00885B29" w14:paraId="114D3825" w14:textId="13EFFEDE"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ACD957"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7</w:t>
            </w:r>
          </w:p>
        </w:tc>
        <w:tc>
          <w:tcPr>
            <w:tcW w:w="7507" w:type="dxa"/>
            <w:tcBorders>
              <w:top w:val="nil"/>
              <w:left w:val="nil"/>
              <w:bottom w:val="single" w:sz="4" w:space="0" w:color="auto"/>
              <w:right w:val="single" w:sz="4" w:space="0" w:color="auto"/>
            </w:tcBorders>
            <w:shd w:val="clear" w:color="000000" w:fill="FFFFFF"/>
            <w:vAlign w:val="center"/>
            <w:hideMark/>
          </w:tcPr>
          <w:p w14:paraId="5E1AA988"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Ampoule Led Pll 16,5 W, Blanc Neutre 4000 K, 4 Broches, Compatible Ballast Haute Fréquence (Hf).</w:t>
            </w:r>
          </w:p>
        </w:tc>
        <w:tc>
          <w:tcPr>
            <w:tcW w:w="1227" w:type="dxa"/>
            <w:tcBorders>
              <w:top w:val="nil"/>
              <w:left w:val="nil"/>
              <w:bottom w:val="single" w:sz="4" w:space="0" w:color="auto"/>
              <w:right w:val="single" w:sz="4" w:space="0" w:color="auto"/>
            </w:tcBorders>
            <w:shd w:val="clear" w:color="auto" w:fill="auto"/>
            <w:noWrap/>
            <w:vAlign w:val="bottom"/>
            <w:hideMark/>
          </w:tcPr>
          <w:p w14:paraId="3FE6B8D2"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302</w:t>
            </w:r>
          </w:p>
        </w:tc>
      </w:tr>
      <w:tr w:rsidR="00497E45" w:rsidRPr="00885B29" w14:paraId="10644CA5" w14:textId="244CF186"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6F8D7A"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8</w:t>
            </w:r>
          </w:p>
        </w:tc>
        <w:tc>
          <w:tcPr>
            <w:tcW w:w="7507" w:type="dxa"/>
            <w:tcBorders>
              <w:top w:val="nil"/>
              <w:left w:val="nil"/>
              <w:bottom w:val="single" w:sz="4" w:space="0" w:color="auto"/>
              <w:right w:val="single" w:sz="4" w:space="0" w:color="auto"/>
            </w:tcBorders>
            <w:shd w:val="clear" w:color="DCE6F1" w:fill="FFFFFF"/>
            <w:vAlign w:val="center"/>
            <w:hideMark/>
          </w:tcPr>
          <w:p w14:paraId="04935758"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Bandeau Led St160 4000K</w:t>
            </w:r>
          </w:p>
        </w:tc>
        <w:tc>
          <w:tcPr>
            <w:tcW w:w="1227" w:type="dxa"/>
            <w:tcBorders>
              <w:top w:val="nil"/>
              <w:left w:val="nil"/>
              <w:bottom w:val="single" w:sz="4" w:space="0" w:color="auto"/>
              <w:right w:val="single" w:sz="4" w:space="0" w:color="auto"/>
            </w:tcBorders>
            <w:shd w:val="clear" w:color="auto" w:fill="auto"/>
            <w:noWrap/>
            <w:vAlign w:val="bottom"/>
            <w:hideMark/>
          </w:tcPr>
          <w:p w14:paraId="238A6C2A"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56</w:t>
            </w:r>
          </w:p>
        </w:tc>
      </w:tr>
      <w:tr w:rsidR="00497E45" w:rsidRPr="00885B29" w14:paraId="5B72F75F" w14:textId="75A1FBEB"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DD110F"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9</w:t>
            </w:r>
          </w:p>
        </w:tc>
        <w:tc>
          <w:tcPr>
            <w:tcW w:w="7507" w:type="dxa"/>
            <w:tcBorders>
              <w:top w:val="nil"/>
              <w:left w:val="nil"/>
              <w:bottom w:val="single" w:sz="4" w:space="0" w:color="auto"/>
              <w:right w:val="single" w:sz="4" w:space="0" w:color="auto"/>
            </w:tcBorders>
            <w:shd w:val="clear" w:color="000000" w:fill="FFFFFF"/>
            <w:vAlign w:val="center"/>
            <w:hideMark/>
          </w:tcPr>
          <w:p w14:paraId="25E4525B"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Borne Exterieur Polo 70 Graphite Led</w:t>
            </w:r>
          </w:p>
        </w:tc>
        <w:tc>
          <w:tcPr>
            <w:tcW w:w="1227" w:type="dxa"/>
            <w:tcBorders>
              <w:top w:val="nil"/>
              <w:left w:val="nil"/>
              <w:bottom w:val="single" w:sz="4" w:space="0" w:color="auto"/>
              <w:right w:val="single" w:sz="4" w:space="0" w:color="auto"/>
            </w:tcBorders>
            <w:shd w:val="clear" w:color="auto" w:fill="auto"/>
            <w:noWrap/>
            <w:vAlign w:val="bottom"/>
            <w:hideMark/>
          </w:tcPr>
          <w:p w14:paraId="433821BC"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27</w:t>
            </w:r>
          </w:p>
        </w:tc>
      </w:tr>
      <w:tr w:rsidR="00497E45" w:rsidRPr="00885B29" w14:paraId="3CB8DE6A" w14:textId="59C138FF"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88DBB0"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10</w:t>
            </w:r>
          </w:p>
        </w:tc>
        <w:tc>
          <w:tcPr>
            <w:tcW w:w="7507" w:type="dxa"/>
            <w:tcBorders>
              <w:top w:val="nil"/>
              <w:left w:val="nil"/>
              <w:bottom w:val="single" w:sz="4" w:space="0" w:color="auto"/>
              <w:right w:val="single" w:sz="4" w:space="0" w:color="auto"/>
            </w:tcBorders>
            <w:shd w:val="clear" w:color="DCE6F1" w:fill="FFFFFF"/>
            <w:vAlign w:val="center"/>
            <w:hideMark/>
          </w:tcPr>
          <w:p w14:paraId="7160E984" w14:textId="56D80E69"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Borne Lumineuse 37.2 W, 4900 Lm, 4000 K, Cri70, Symétrique, Classe De Sécurité Ii, Ip66</w:t>
            </w:r>
          </w:p>
        </w:tc>
        <w:tc>
          <w:tcPr>
            <w:tcW w:w="1227" w:type="dxa"/>
            <w:tcBorders>
              <w:top w:val="nil"/>
              <w:left w:val="nil"/>
              <w:bottom w:val="single" w:sz="4" w:space="0" w:color="auto"/>
              <w:right w:val="single" w:sz="4" w:space="0" w:color="auto"/>
            </w:tcBorders>
            <w:shd w:val="clear" w:color="auto" w:fill="auto"/>
            <w:noWrap/>
            <w:vAlign w:val="bottom"/>
            <w:hideMark/>
          </w:tcPr>
          <w:p w14:paraId="2DEB7373"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24</w:t>
            </w:r>
          </w:p>
        </w:tc>
      </w:tr>
      <w:tr w:rsidR="00497E45" w:rsidRPr="00885B29" w14:paraId="65D82E8B" w14:textId="78104261"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3967F8"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11</w:t>
            </w:r>
          </w:p>
        </w:tc>
        <w:tc>
          <w:tcPr>
            <w:tcW w:w="7507" w:type="dxa"/>
            <w:tcBorders>
              <w:top w:val="nil"/>
              <w:left w:val="nil"/>
              <w:bottom w:val="single" w:sz="4" w:space="0" w:color="auto"/>
              <w:right w:val="single" w:sz="4" w:space="0" w:color="auto"/>
            </w:tcBorders>
            <w:shd w:val="clear" w:color="000000" w:fill="FFFFFF"/>
            <w:vAlign w:val="center"/>
            <w:hideMark/>
          </w:tcPr>
          <w:p w14:paraId="0456584F"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Cadre Saillie 300X1200 (Installation Rapide)</w:t>
            </w:r>
          </w:p>
        </w:tc>
        <w:tc>
          <w:tcPr>
            <w:tcW w:w="1227" w:type="dxa"/>
            <w:tcBorders>
              <w:top w:val="nil"/>
              <w:left w:val="nil"/>
              <w:bottom w:val="single" w:sz="4" w:space="0" w:color="auto"/>
              <w:right w:val="single" w:sz="4" w:space="0" w:color="auto"/>
            </w:tcBorders>
            <w:shd w:val="clear" w:color="auto" w:fill="auto"/>
            <w:noWrap/>
            <w:vAlign w:val="bottom"/>
            <w:hideMark/>
          </w:tcPr>
          <w:p w14:paraId="7F867F8D"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71</w:t>
            </w:r>
          </w:p>
        </w:tc>
      </w:tr>
      <w:tr w:rsidR="00497E45" w:rsidRPr="00885B29" w14:paraId="3962AF25" w14:textId="09FBA587"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7E811C"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12</w:t>
            </w:r>
          </w:p>
        </w:tc>
        <w:tc>
          <w:tcPr>
            <w:tcW w:w="7507" w:type="dxa"/>
            <w:tcBorders>
              <w:top w:val="nil"/>
              <w:left w:val="nil"/>
              <w:bottom w:val="single" w:sz="4" w:space="0" w:color="auto"/>
              <w:right w:val="single" w:sz="4" w:space="0" w:color="auto"/>
            </w:tcBorders>
            <w:shd w:val="clear" w:color="DCE6F1" w:fill="FFFFFF"/>
            <w:vAlign w:val="center"/>
            <w:hideMark/>
          </w:tcPr>
          <w:p w14:paraId="5D2BD740"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Dalle 1200X300 38W 827-865 Ble</w:t>
            </w:r>
          </w:p>
        </w:tc>
        <w:tc>
          <w:tcPr>
            <w:tcW w:w="1227" w:type="dxa"/>
            <w:tcBorders>
              <w:top w:val="nil"/>
              <w:left w:val="nil"/>
              <w:bottom w:val="single" w:sz="4" w:space="0" w:color="auto"/>
              <w:right w:val="single" w:sz="4" w:space="0" w:color="auto"/>
            </w:tcBorders>
            <w:shd w:val="clear" w:color="auto" w:fill="auto"/>
            <w:noWrap/>
            <w:vAlign w:val="bottom"/>
            <w:hideMark/>
          </w:tcPr>
          <w:p w14:paraId="75EDA86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23</w:t>
            </w:r>
          </w:p>
        </w:tc>
      </w:tr>
      <w:tr w:rsidR="00497E45" w:rsidRPr="00885B29" w14:paraId="72C854EE" w14:textId="15605104"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E5E09B"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13</w:t>
            </w:r>
          </w:p>
        </w:tc>
        <w:tc>
          <w:tcPr>
            <w:tcW w:w="7507" w:type="dxa"/>
            <w:tcBorders>
              <w:top w:val="nil"/>
              <w:left w:val="nil"/>
              <w:bottom w:val="single" w:sz="4" w:space="0" w:color="auto"/>
              <w:right w:val="single" w:sz="4" w:space="0" w:color="auto"/>
            </w:tcBorders>
            <w:shd w:val="clear" w:color="000000" w:fill="FFFFFF"/>
            <w:vAlign w:val="center"/>
            <w:hideMark/>
          </w:tcPr>
          <w:p w14:paraId="22E65CB2"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Dalle 1200X300-36W 4000K</w:t>
            </w:r>
          </w:p>
        </w:tc>
        <w:tc>
          <w:tcPr>
            <w:tcW w:w="1227" w:type="dxa"/>
            <w:tcBorders>
              <w:top w:val="nil"/>
              <w:left w:val="nil"/>
              <w:bottom w:val="single" w:sz="4" w:space="0" w:color="auto"/>
              <w:right w:val="single" w:sz="4" w:space="0" w:color="auto"/>
            </w:tcBorders>
            <w:shd w:val="clear" w:color="auto" w:fill="auto"/>
            <w:noWrap/>
            <w:vAlign w:val="bottom"/>
            <w:hideMark/>
          </w:tcPr>
          <w:p w14:paraId="7A7EEFF4"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361</w:t>
            </w:r>
          </w:p>
        </w:tc>
      </w:tr>
      <w:tr w:rsidR="00497E45" w:rsidRPr="00885B29" w14:paraId="6458B980" w14:textId="3C0D0D62"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6F20E1"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14</w:t>
            </w:r>
          </w:p>
        </w:tc>
        <w:tc>
          <w:tcPr>
            <w:tcW w:w="7507" w:type="dxa"/>
            <w:tcBorders>
              <w:top w:val="nil"/>
              <w:left w:val="nil"/>
              <w:bottom w:val="single" w:sz="4" w:space="0" w:color="auto"/>
              <w:right w:val="single" w:sz="4" w:space="0" w:color="auto"/>
            </w:tcBorders>
            <w:shd w:val="clear" w:color="DCE6F1" w:fill="FFFFFF"/>
            <w:vAlign w:val="center"/>
            <w:hideMark/>
          </w:tcPr>
          <w:p w14:paraId="644D194C"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Dalle 600X600 36W 3000K</w:t>
            </w:r>
          </w:p>
        </w:tc>
        <w:tc>
          <w:tcPr>
            <w:tcW w:w="1227" w:type="dxa"/>
            <w:tcBorders>
              <w:top w:val="nil"/>
              <w:left w:val="nil"/>
              <w:bottom w:val="single" w:sz="4" w:space="0" w:color="auto"/>
              <w:right w:val="single" w:sz="4" w:space="0" w:color="auto"/>
            </w:tcBorders>
            <w:shd w:val="clear" w:color="auto" w:fill="auto"/>
            <w:noWrap/>
            <w:vAlign w:val="bottom"/>
            <w:hideMark/>
          </w:tcPr>
          <w:p w14:paraId="7CD07656"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193</w:t>
            </w:r>
          </w:p>
        </w:tc>
      </w:tr>
      <w:tr w:rsidR="00497E45" w:rsidRPr="00885B29" w14:paraId="1E923DDC" w14:textId="0591E322"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D151DF"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15</w:t>
            </w:r>
          </w:p>
        </w:tc>
        <w:tc>
          <w:tcPr>
            <w:tcW w:w="7507" w:type="dxa"/>
            <w:tcBorders>
              <w:top w:val="nil"/>
              <w:left w:val="nil"/>
              <w:bottom w:val="single" w:sz="4" w:space="0" w:color="auto"/>
              <w:right w:val="single" w:sz="4" w:space="0" w:color="auto"/>
            </w:tcBorders>
            <w:shd w:val="clear" w:color="000000" w:fill="FFFFFF"/>
            <w:vAlign w:val="center"/>
            <w:hideMark/>
          </w:tcPr>
          <w:p w14:paraId="0B3EA0D8"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Dalle 600X600-48W-4000K-Ip65 Facade 4800Lm</w:t>
            </w:r>
          </w:p>
        </w:tc>
        <w:tc>
          <w:tcPr>
            <w:tcW w:w="1227" w:type="dxa"/>
            <w:tcBorders>
              <w:top w:val="nil"/>
              <w:left w:val="nil"/>
              <w:bottom w:val="single" w:sz="4" w:space="0" w:color="auto"/>
              <w:right w:val="single" w:sz="4" w:space="0" w:color="auto"/>
            </w:tcBorders>
            <w:shd w:val="clear" w:color="auto" w:fill="auto"/>
            <w:noWrap/>
            <w:vAlign w:val="bottom"/>
            <w:hideMark/>
          </w:tcPr>
          <w:p w14:paraId="7CAD473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201</w:t>
            </w:r>
          </w:p>
        </w:tc>
      </w:tr>
      <w:tr w:rsidR="00497E45" w:rsidRPr="00885B29" w14:paraId="36ED839F" w14:textId="05BC72A2"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5BE6FA"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16</w:t>
            </w:r>
          </w:p>
        </w:tc>
        <w:tc>
          <w:tcPr>
            <w:tcW w:w="7507" w:type="dxa"/>
            <w:tcBorders>
              <w:top w:val="nil"/>
              <w:left w:val="nil"/>
              <w:bottom w:val="single" w:sz="4" w:space="0" w:color="auto"/>
              <w:right w:val="single" w:sz="4" w:space="0" w:color="auto"/>
            </w:tcBorders>
            <w:shd w:val="clear" w:color="DCE6F1" w:fill="FFFFFF"/>
            <w:vAlign w:val="center"/>
            <w:hideMark/>
          </w:tcPr>
          <w:p w14:paraId="3FB8FEA7"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Dalle Led 1200×300 Mm,Driver Dali  (Cct)</w:t>
            </w:r>
          </w:p>
        </w:tc>
        <w:tc>
          <w:tcPr>
            <w:tcW w:w="1227" w:type="dxa"/>
            <w:tcBorders>
              <w:top w:val="nil"/>
              <w:left w:val="nil"/>
              <w:bottom w:val="single" w:sz="4" w:space="0" w:color="auto"/>
              <w:right w:val="single" w:sz="4" w:space="0" w:color="auto"/>
            </w:tcBorders>
            <w:shd w:val="clear" w:color="auto" w:fill="auto"/>
            <w:noWrap/>
            <w:vAlign w:val="bottom"/>
            <w:hideMark/>
          </w:tcPr>
          <w:p w14:paraId="370E33FF"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38</w:t>
            </w:r>
          </w:p>
        </w:tc>
      </w:tr>
      <w:tr w:rsidR="00497E45" w:rsidRPr="00885B29" w14:paraId="50001E84" w14:textId="217676B4"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DF3743"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17</w:t>
            </w:r>
          </w:p>
        </w:tc>
        <w:tc>
          <w:tcPr>
            <w:tcW w:w="7507" w:type="dxa"/>
            <w:tcBorders>
              <w:top w:val="nil"/>
              <w:left w:val="nil"/>
              <w:bottom w:val="single" w:sz="4" w:space="0" w:color="auto"/>
              <w:right w:val="single" w:sz="4" w:space="0" w:color="auto"/>
            </w:tcBorders>
            <w:shd w:val="clear" w:color="000000" w:fill="FFFFFF"/>
            <w:vAlign w:val="center"/>
            <w:hideMark/>
          </w:tcPr>
          <w:p w14:paraId="1E57F0A4"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Dalle Led 1200X300 40W 3000°K Erp</w:t>
            </w:r>
          </w:p>
        </w:tc>
        <w:tc>
          <w:tcPr>
            <w:tcW w:w="1227" w:type="dxa"/>
            <w:tcBorders>
              <w:top w:val="nil"/>
              <w:left w:val="nil"/>
              <w:bottom w:val="single" w:sz="4" w:space="0" w:color="auto"/>
              <w:right w:val="single" w:sz="4" w:space="0" w:color="auto"/>
            </w:tcBorders>
            <w:shd w:val="clear" w:color="auto" w:fill="auto"/>
            <w:noWrap/>
            <w:vAlign w:val="bottom"/>
            <w:hideMark/>
          </w:tcPr>
          <w:p w14:paraId="2EB77B40"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86</w:t>
            </w:r>
          </w:p>
        </w:tc>
      </w:tr>
      <w:tr w:rsidR="00497E45" w:rsidRPr="00885B29" w14:paraId="288617BA" w14:textId="214E97AD"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9F86BF"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18</w:t>
            </w:r>
          </w:p>
        </w:tc>
        <w:tc>
          <w:tcPr>
            <w:tcW w:w="7507" w:type="dxa"/>
            <w:tcBorders>
              <w:top w:val="nil"/>
              <w:left w:val="nil"/>
              <w:bottom w:val="single" w:sz="4" w:space="0" w:color="auto"/>
              <w:right w:val="single" w:sz="4" w:space="0" w:color="auto"/>
            </w:tcBorders>
            <w:shd w:val="clear" w:color="DCE6F1" w:fill="FFFFFF"/>
            <w:vAlign w:val="center"/>
            <w:hideMark/>
          </w:tcPr>
          <w:p w14:paraId="16010A3B"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Dalle Led 60X60 Compact 45W 3850 Lm</w:t>
            </w:r>
          </w:p>
        </w:tc>
        <w:tc>
          <w:tcPr>
            <w:tcW w:w="1227" w:type="dxa"/>
            <w:tcBorders>
              <w:top w:val="nil"/>
              <w:left w:val="nil"/>
              <w:bottom w:val="single" w:sz="4" w:space="0" w:color="auto"/>
              <w:right w:val="single" w:sz="4" w:space="0" w:color="auto"/>
            </w:tcBorders>
            <w:shd w:val="clear" w:color="auto" w:fill="auto"/>
            <w:noWrap/>
            <w:vAlign w:val="bottom"/>
            <w:hideMark/>
          </w:tcPr>
          <w:p w14:paraId="40F23FCB"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60</w:t>
            </w:r>
          </w:p>
        </w:tc>
      </w:tr>
      <w:tr w:rsidR="00497E45" w:rsidRPr="00885B29" w14:paraId="4A928136" w14:textId="0BA8F2F4"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491143"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19</w:t>
            </w:r>
          </w:p>
        </w:tc>
        <w:tc>
          <w:tcPr>
            <w:tcW w:w="7507" w:type="dxa"/>
            <w:tcBorders>
              <w:top w:val="nil"/>
              <w:left w:val="nil"/>
              <w:bottom w:val="single" w:sz="4" w:space="0" w:color="auto"/>
              <w:right w:val="single" w:sz="4" w:space="0" w:color="auto"/>
            </w:tcBorders>
            <w:shd w:val="clear" w:color="000000" w:fill="FFFFFF"/>
            <w:vAlign w:val="center"/>
            <w:hideMark/>
          </w:tcPr>
          <w:p w14:paraId="7D28173F" w14:textId="39ADBF1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 xml:space="preserve">Dalle Led Encastré 600×600 Mm, 34 W, 4000 K, 3400 Lm, Irc ≥ 80, Non Dimmable, Avec Driver Intégré </w:t>
            </w:r>
          </w:p>
        </w:tc>
        <w:tc>
          <w:tcPr>
            <w:tcW w:w="1227" w:type="dxa"/>
            <w:tcBorders>
              <w:top w:val="nil"/>
              <w:left w:val="nil"/>
              <w:bottom w:val="single" w:sz="4" w:space="0" w:color="auto"/>
              <w:right w:val="single" w:sz="4" w:space="0" w:color="auto"/>
            </w:tcBorders>
            <w:shd w:val="clear" w:color="auto" w:fill="auto"/>
            <w:noWrap/>
            <w:vAlign w:val="bottom"/>
            <w:hideMark/>
          </w:tcPr>
          <w:p w14:paraId="0610B8E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3252</w:t>
            </w:r>
          </w:p>
        </w:tc>
      </w:tr>
      <w:tr w:rsidR="00497E45" w:rsidRPr="00885B29" w14:paraId="7FCC997C" w14:textId="3D5EDB10"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73C1CA"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20</w:t>
            </w:r>
          </w:p>
        </w:tc>
        <w:tc>
          <w:tcPr>
            <w:tcW w:w="7507" w:type="dxa"/>
            <w:tcBorders>
              <w:top w:val="nil"/>
              <w:left w:val="nil"/>
              <w:bottom w:val="single" w:sz="4" w:space="0" w:color="auto"/>
              <w:right w:val="single" w:sz="4" w:space="0" w:color="auto"/>
            </w:tcBorders>
            <w:shd w:val="clear" w:color="DCE6F1" w:fill="FFFFFF"/>
            <w:vAlign w:val="center"/>
            <w:hideMark/>
          </w:tcPr>
          <w:p w14:paraId="00DE6609"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Dalle Led Encastrée - 830/35/40 4400</w:t>
            </w:r>
          </w:p>
        </w:tc>
        <w:tc>
          <w:tcPr>
            <w:tcW w:w="1227" w:type="dxa"/>
            <w:tcBorders>
              <w:top w:val="nil"/>
              <w:left w:val="nil"/>
              <w:bottom w:val="single" w:sz="4" w:space="0" w:color="auto"/>
              <w:right w:val="single" w:sz="4" w:space="0" w:color="auto"/>
            </w:tcBorders>
            <w:shd w:val="clear" w:color="auto" w:fill="auto"/>
            <w:noWrap/>
            <w:vAlign w:val="bottom"/>
            <w:hideMark/>
          </w:tcPr>
          <w:p w14:paraId="6EFD204A"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597</w:t>
            </w:r>
          </w:p>
        </w:tc>
      </w:tr>
      <w:tr w:rsidR="00497E45" w:rsidRPr="00885B29" w14:paraId="01E1FC07" w14:textId="4BEB541A"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293749"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21</w:t>
            </w:r>
          </w:p>
        </w:tc>
        <w:tc>
          <w:tcPr>
            <w:tcW w:w="7507" w:type="dxa"/>
            <w:tcBorders>
              <w:top w:val="nil"/>
              <w:left w:val="nil"/>
              <w:bottom w:val="single" w:sz="4" w:space="0" w:color="auto"/>
              <w:right w:val="single" w:sz="4" w:space="0" w:color="auto"/>
            </w:tcBorders>
            <w:shd w:val="clear" w:color="000000" w:fill="FFFFFF"/>
            <w:vAlign w:val="center"/>
            <w:hideMark/>
          </w:tcPr>
          <w:p w14:paraId="333AD47F"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Dalle Led Maestro 60X60 36W 24Vdc</w:t>
            </w:r>
          </w:p>
        </w:tc>
        <w:tc>
          <w:tcPr>
            <w:tcW w:w="1227" w:type="dxa"/>
            <w:tcBorders>
              <w:top w:val="nil"/>
              <w:left w:val="nil"/>
              <w:bottom w:val="single" w:sz="4" w:space="0" w:color="auto"/>
              <w:right w:val="single" w:sz="4" w:space="0" w:color="auto"/>
            </w:tcBorders>
            <w:shd w:val="clear" w:color="auto" w:fill="auto"/>
            <w:noWrap/>
            <w:vAlign w:val="bottom"/>
            <w:hideMark/>
          </w:tcPr>
          <w:p w14:paraId="72F6D1F8"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28</w:t>
            </w:r>
          </w:p>
        </w:tc>
      </w:tr>
      <w:tr w:rsidR="00497E45" w:rsidRPr="00885B29" w14:paraId="6AD575ED" w14:textId="73610165"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8E3F6E"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22</w:t>
            </w:r>
          </w:p>
        </w:tc>
        <w:tc>
          <w:tcPr>
            <w:tcW w:w="7507" w:type="dxa"/>
            <w:tcBorders>
              <w:top w:val="nil"/>
              <w:left w:val="nil"/>
              <w:bottom w:val="single" w:sz="4" w:space="0" w:color="auto"/>
              <w:right w:val="single" w:sz="4" w:space="0" w:color="auto"/>
            </w:tcBorders>
            <w:shd w:val="clear" w:color="DCE6F1" w:fill="FFFFFF"/>
            <w:vAlign w:val="center"/>
            <w:hideMark/>
          </w:tcPr>
          <w:p w14:paraId="4D244338"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Dalle Panel 295X1195 32W 2 Température De Couleur Corrélée</w:t>
            </w:r>
          </w:p>
        </w:tc>
        <w:tc>
          <w:tcPr>
            <w:tcW w:w="1227" w:type="dxa"/>
            <w:tcBorders>
              <w:top w:val="nil"/>
              <w:left w:val="nil"/>
              <w:bottom w:val="single" w:sz="4" w:space="0" w:color="auto"/>
              <w:right w:val="single" w:sz="4" w:space="0" w:color="auto"/>
            </w:tcBorders>
            <w:shd w:val="clear" w:color="auto" w:fill="auto"/>
            <w:noWrap/>
            <w:vAlign w:val="bottom"/>
            <w:hideMark/>
          </w:tcPr>
          <w:p w14:paraId="0333872D"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46</w:t>
            </w:r>
          </w:p>
        </w:tc>
      </w:tr>
      <w:tr w:rsidR="00497E45" w:rsidRPr="00885B29" w14:paraId="54A21C56" w14:textId="10E2396A"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1A083A"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23</w:t>
            </w:r>
          </w:p>
        </w:tc>
        <w:tc>
          <w:tcPr>
            <w:tcW w:w="7507" w:type="dxa"/>
            <w:tcBorders>
              <w:top w:val="nil"/>
              <w:left w:val="nil"/>
              <w:bottom w:val="single" w:sz="4" w:space="0" w:color="auto"/>
              <w:right w:val="single" w:sz="4" w:space="0" w:color="auto"/>
            </w:tcBorders>
            <w:shd w:val="clear" w:color="000000" w:fill="FFFFFF"/>
            <w:vAlign w:val="center"/>
            <w:hideMark/>
          </w:tcPr>
          <w:p w14:paraId="73BA5EAD"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Dalle Panel600 32W 3000K Ugr19</w:t>
            </w:r>
          </w:p>
        </w:tc>
        <w:tc>
          <w:tcPr>
            <w:tcW w:w="1227" w:type="dxa"/>
            <w:tcBorders>
              <w:top w:val="nil"/>
              <w:left w:val="nil"/>
              <w:bottom w:val="single" w:sz="4" w:space="0" w:color="auto"/>
              <w:right w:val="single" w:sz="4" w:space="0" w:color="auto"/>
            </w:tcBorders>
            <w:shd w:val="clear" w:color="auto" w:fill="auto"/>
            <w:noWrap/>
            <w:vAlign w:val="bottom"/>
            <w:hideMark/>
          </w:tcPr>
          <w:p w14:paraId="4FCF093C"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247</w:t>
            </w:r>
          </w:p>
        </w:tc>
      </w:tr>
      <w:tr w:rsidR="00497E45" w:rsidRPr="00885B29" w14:paraId="058FE74D" w14:textId="7EF93C21"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25EB67"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24</w:t>
            </w:r>
          </w:p>
        </w:tc>
        <w:tc>
          <w:tcPr>
            <w:tcW w:w="7507" w:type="dxa"/>
            <w:tcBorders>
              <w:top w:val="nil"/>
              <w:left w:val="nil"/>
              <w:bottom w:val="single" w:sz="4" w:space="0" w:color="auto"/>
              <w:right w:val="single" w:sz="4" w:space="0" w:color="auto"/>
            </w:tcBorders>
            <w:shd w:val="clear" w:color="DCE6F1" w:fill="FFFFFF"/>
            <w:vAlign w:val="center"/>
            <w:hideMark/>
          </w:tcPr>
          <w:p w14:paraId="4BC4B84B"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Dalle Pl Cmft 600 33W-840 Dali Vr U19</w:t>
            </w:r>
          </w:p>
        </w:tc>
        <w:tc>
          <w:tcPr>
            <w:tcW w:w="1227" w:type="dxa"/>
            <w:tcBorders>
              <w:top w:val="nil"/>
              <w:left w:val="nil"/>
              <w:bottom w:val="single" w:sz="4" w:space="0" w:color="auto"/>
              <w:right w:val="single" w:sz="4" w:space="0" w:color="auto"/>
            </w:tcBorders>
            <w:shd w:val="clear" w:color="auto" w:fill="auto"/>
            <w:noWrap/>
            <w:vAlign w:val="bottom"/>
            <w:hideMark/>
          </w:tcPr>
          <w:p w14:paraId="54DEE1F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70</w:t>
            </w:r>
          </w:p>
        </w:tc>
      </w:tr>
      <w:tr w:rsidR="00497E45" w:rsidRPr="00885B29" w14:paraId="406297B1" w14:textId="11E8AAE5"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A92047"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25</w:t>
            </w:r>
          </w:p>
        </w:tc>
        <w:tc>
          <w:tcPr>
            <w:tcW w:w="7507" w:type="dxa"/>
            <w:tcBorders>
              <w:top w:val="nil"/>
              <w:left w:val="nil"/>
              <w:bottom w:val="single" w:sz="4" w:space="0" w:color="auto"/>
              <w:right w:val="single" w:sz="4" w:space="0" w:color="auto"/>
            </w:tcBorders>
            <w:shd w:val="clear" w:color="000000" w:fill="FFFFFF"/>
            <w:vAlign w:val="center"/>
            <w:hideMark/>
          </w:tcPr>
          <w:p w14:paraId="7F48438B"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Dalle Tech Ip65 Fac.-3 Température De Couleur Corrélée-3Pui</w:t>
            </w:r>
          </w:p>
        </w:tc>
        <w:tc>
          <w:tcPr>
            <w:tcW w:w="1227" w:type="dxa"/>
            <w:tcBorders>
              <w:top w:val="nil"/>
              <w:left w:val="nil"/>
              <w:bottom w:val="single" w:sz="4" w:space="0" w:color="auto"/>
              <w:right w:val="single" w:sz="4" w:space="0" w:color="auto"/>
            </w:tcBorders>
            <w:shd w:val="clear" w:color="auto" w:fill="auto"/>
            <w:noWrap/>
            <w:vAlign w:val="bottom"/>
            <w:hideMark/>
          </w:tcPr>
          <w:p w14:paraId="1254202A"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165</w:t>
            </w:r>
          </w:p>
        </w:tc>
      </w:tr>
      <w:tr w:rsidR="00497E45" w:rsidRPr="00885B29" w14:paraId="4526757F" w14:textId="22BFEBC0"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623021"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26</w:t>
            </w:r>
          </w:p>
        </w:tc>
        <w:tc>
          <w:tcPr>
            <w:tcW w:w="7507" w:type="dxa"/>
            <w:tcBorders>
              <w:top w:val="nil"/>
              <w:left w:val="nil"/>
              <w:bottom w:val="single" w:sz="4" w:space="0" w:color="auto"/>
              <w:right w:val="single" w:sz="4" w:space="0" w:color="auto"/>
            </w:tcBorders>
            <w:shd w:val="clear" w:color="DCE6F1" w:fill="FFFFFF"/>
            <w:vAlign w:val="center"/>
            <w:hideMark/>
          </w:tcPr>
          <w:p w14:paraId="4EDD18C3"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Downlight Led Blanc Chaud 2700 K De 15,5 W, Dimmable Via Push, Avec Un Flux De 2100 Lm, Irc &gt; 90 Et Ip54.</w:t>
            </w:r>
          </w:p>
        </w:tc>
        <w:tc>
          <w:tcPr>
            <w:tcW w:w="1227" w:type="dxa"/>
            <w:tcBorders>
              <w:top w:val="nil"/>
              <w:left w:val="nil"/>
              <w:bottom w:val="single" w:sz="4" w:space="0" w:color="auto"/>
              <w:right w:val="single" w:sz="4" w:space="0" w:color="auto"/>
            </w:tcBorders>
            <w:shd w:val="clear" w:color="auto" w:fill="auto"/>
            <w:noWrap/>
            <w:vAlign w:val="bottom"/>
            <w:hideMark/>
          </w:tcPr>
          <w:p w14:paraId="130BC237"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76</w:t>
            </w:r>
          </w:p>
        </w:tc>
      </w:tr>
      <w:tr w:rsidR="00497E45" w:rsidRPr="00885B29" w14:paraId="2341B789" w14:textId="713C445E"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7667D8"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27</w:t>
            </w:r>
          </w:p>
        </w:tc>
        <w:tc>
          <w:tcPr>
            <w:tcW w:w="7507" w:type="dxa"/>
            <w:tcBorders>
              <w:top w:val="nil"/>
              <w:left w:val="nil"/>
              <w:bottom w:val="single" w:sz="4" w:space="0" w:color="auto"/>
              <w:right w:val="single" w:sz="4" w:space="0" w:color="auto"/>
            </w:tcBorders>
            <w:shd w:val="clear" w:color="DCE6F1" w:fill="FFFFFF"/>
            <w:vAlign w:val="center"/>
            <w:hideMark/>
          </w:tcPr>
          <w:p w14:paraId="2C7ABA16"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Downlight Led Encastré 18 W, 4000 K, 1800 Lm, Ip20, Irc &gt; 80 Et Angle De Faisceau 120°.</w:t>
            </w:r>
          </w:p>
        </w:tc>
        <w:tc>
          <w:tcPr>
            <w:tcW w:w="1227" w:type="dxa"/>
            <w:tcBorders>
              <w:top w:val="nil"/>
              <w:left w:val="nil"/>
              <w:bottom w:val="single" w:sz="4" w:space="0" w:color="auto"/>
              <w:right w:val="single" w:sz="4" w:space="0" w:color="auto"/>
            </w:tcBorders>
            <w:shd w:val="clear" w:color="auto" w:fill="auto"/>
            <w:noWrap/>
            <w:vAlign w:val="bottom"/>
            <w:hideMark/>
          </w:tcPr>
          <w:p w14:paraId="7B41B821"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135</w:t>
            </w:r>
          </w:p>
        </w:tc>
      </w:tr>
      <w:tr w:rsidR="00497E45" w:rsidRPr="00885B29" w14:paraId="6C2B3D3A" w14:textId="184DF7F7"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2ACBD4"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28</w:t>
            </w:r>
          </w:p>
        </w:tc>
        <w:tc>
          <w:tcPr>
            <w:tcW w:w="7507" w:type="dxa"/>
            <w:tcBorders>
              <w:top w:val="nil"/>
              <w:left w:val="nil"/>
              <w:bottom w:val="single" w:sz="4" w:space="0" w:color="auto"/>
              <w:right w:val="single" w:sz="4" w:space="0" w:color="auto"/>
            </w:tcBorders>
            <w:shd w:val="clear" w:color="000000" w:fill="FFFFFF"/>
            <w:vAlign w:val="center"/>
            <w:hideMark/>
          </w:tcPr>
          <w:p w14:paraId="23DA3B51"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Downlight Led Encastré De 20 W 2000 Lm, Température De Couleur Réglable (3000–4000 K)</w:t>
            </w:r>
          </w:p>
        </w:tc>
        <w:tc>
          <w:tcPr>
            <w:tcW w:w="1227" w:type="dxa"/>
            <w:tcBorders>
              <w:top w:val="nil"/>
              <w:left w:val="nil"/>
              <w:bottom w:val="single" w:sz="4" w:space="0" w:color="auto"/>
              <w:right w:val="single" w:sz="4" w:space="0" w:color="auto"/>
            </w:tcBorders>
            <w:shd w:val="clear" w:color="auto" w:fill="auto"/>
            <w:noWrap/>
            <w:vAlign w:val="bottom"/>
            <w:hideMark/>
          </w:tcPr>
          <w:p w14:paraId="062247DA"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44</w:t>
            </w:r>
          </w:p>
        </w:tc>
      </w:tr>
      <w:tr w:rsidR="00497E45" w:rsidRPr="00885B29" w14:paraId="29178553" w14:textId="4B89C54C"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D8BB67"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29</w:t>
            </w:r>
          </w:p>
        </w:tc>
        <w:tc>
          <w:tcPr>
            <w:tcW w:w="7507" w:type="dxa"/>
            <w:tcBorders>
              <w:top w:val="nil"/>
              <w:left w:val="nil"/>
              <w:bottom w:val="single" w:sz="4" w:space="0" w:color="auto"/>
              <w:right w:val="single" w:sz="4" w:space="0" w:color="auto"/>
            </w:tcBorders>
            <w:shd w:val="clear" w:color="000000" w:fill="FFFFFF"/>
            <w:vAlign w:val="center"/>
            <w:hideMark/>
          </w:tcPr>
          <w:p w14:paraId="029A3676"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Driver Dimm 40W+Cab Fem</w:t>
            </w:r>
          </w:p>
        </w:tc>
        <w:tc>
          <w:tcPr>
            <w:tcW w:w="1227" w:type="dxa"/>
            <w:tcBorders>
              <w:top w:val="nil"/>
              <w:left w:val="nil"/>
              <w:bottom w:val="single" w:sz="4" w:space="0" w:color="auto"/>
              <w:right w:val="single" w:sz="4" w:space="0" w:color="auto"/>
            </w:tcBorders>
            <w:shd w:val="clear" w:color="auto" w:fill="auto"/>
            <w:noWrap/>
            <w:vAlign w:val="bottom"/>
            <w:hideMark/>
          </w:tcPr>
          <w:p w14:paraId="712810C0"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61</w:t>
            </w:r>
          </w:p>
        </w:tc>
      </w:tr>
      <w:tr w:rsidR="00497E45" w:rsidRPr="00885B29" w14:paraId="7774513B" w14:textId="0A94719B"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627708"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30</w:t>
            </w:r>
          </w:p>
        </w:tc>
        <w:tc>
          <w:tcPr>
            <w:tcW w:w="7507" w:type="dxa"/>
            <w:tcBorders>
              <w:top w:val="nil"/>
              <w:left w:val="nil"/>
              <w:bottom w:val="single" w:sz="4" w:space="0" w:color="auto"/>
              <w:right w:val="single" w:sz="4" w:space="0" w:color="auto"/>
            </w:tcBorders>
            <w:shd w:val="clear" w:color="DCE6F1" w:fill="FFFFFF"/>
            <w:vAlign w:val="center"/>
            <w:hideMark/>
          </w:tcPr>
          <w:p w14:paraId="0A7D1206"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Driver Led Performance Courant Constant 44 W</w:t>
            </w:r>
          </w:p>
        </w:tc>
        <w:tc>
          <w:tcPr>
            <w:tcW w:w="1227" w:type="dxa"/>
            <w:tcBorders>
              <w:top w:val="nil"/>
              <w:left w:val="nil"/>
              <w:bottom w:val="single" w:sz="4" w:space="0" w:color="auto"/>
              <w:right w:val="single" w:sz="4" w:space="0" w:color="auto"/>
            </w:tcBorders>
            <w:shd w:val="clear" w:color="auto" w:fill="auto"/>
            <w:noWrap/>
            <w:vAlign w:val="bottom"/>
            <w:hideMark/>
          </w:tcPr>
          <w:p w14:paraId="7B2938C8"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55</w:t>
            </w:r>
          </w:p>
        </w:tc>
      </w:tr>
      <w:tr w:rsidR="00497E45" w:rsidRPr="00885B29" w14:paraId="2BBD750B" w14:textId="0148C3BB"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5D38F2"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lastRenderedPageBreak/>
              <w:t>31</w:t>
            </w:r>
          </w:p>
        </w:tc>
        <w:tc>
          <w:tcPr>
            <w:tcW w:w="7507" w:type="dxa"/>
            <w:tcBorders>
              <w:top w:val="nil"/>
              <w:left w:val="nil"/>
              <w:bottom w:val="single" w:sz="4" w:space="0" w:color="auto"/>
              <w:right w:val="single" w:sz="4" w:space="0" w:color="auto"/>
            </w:tcBorders>
            <w:shd w:val="clear" w:color="000000" w:fill="FFFFFF"/>
            <w:vAlign w:val="center"/>
            <w:hideMark/>
          </w:tcPr>
          <w:p w14:paraId="475E8723"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Driver Led Performance Tension Constante 24</w:t>
            </w:r>
          </w:p>
        </w:tc>
        <w:tc>
          <w:tcPr>
            <w:tcW w:w="1227" w:type="dxa"/>
            <w:tcBorders>
              <w:top w:val="nil"/>
              <w:left w:val="nil"/>
              <w:bottom w:val="single" w:sz="4" w:space="0" w:color="auto"/>
              <w:right w:val="single" w:sz="4" w:space="0" w:color="auto"/>
            </w:tcBorders>
            <w:shd w:val="clear" w:color="auto" w:fill="auto"/>
            <w:noWrap/>
            <w:vAlign w:val="bottom"/>
            <w:hideMark/>
          </w:tcPr>
          <w:p w14:paraId="107320C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38</w:t>
            </w:r>
          </w:p>
        </w:tc>
      </w:tr>
      <w:tr w:rsidR="00497E45" w:rsidRPr="00885B29" w14:paraId="67CC7BED" w14:textId="3A9B67A6"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3FFF6A"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32</w:t>
            </w:r>
          </w:p>
        </w:tc>
        <w:tc>
          <w:tcPr>
            <w:tcW w:w="7507" w:type="dxa"/>
            <w:tcBorders>
              <w:top w:val="nil"/>
              <w:left w:val="nil"/>
              <w:bottom w:val="single" w:sz="4" w:space="0" w:color="auto"/>
              <w:right w:val="single" w:sz="4" w:space="0" w:color="auto"/>
            </w:tcBorders>
            <w:shd w:val="clear" w:color="DCE6F1" w:fill="FFFFFF"/>
            <w:vAlign w:val="center"/>
            <w:hideMark/>
          </w:tcPr>
          <w:p w14:paraId="183645E0"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Encast Led 25W 4000K Ip54</w:t>
            </w:r>
          </w:p>
        </w:tc>
        <w:tc>
          <w:tcPr>
            <w:tcW w:w="1227" w:type="dxa"/>
            <w:tcBorders>
              <w:top w:val="nil"/>
              <w:left w:val="nil"/>
              <w:bottom w:val="single" w:sz="4" w:space="0" w:color="auto"/>
              <w:right w:val="single" w:sz="4" w:space="0" w:color="auto"/>
            </w:tcBorders>
            <w:shd w:val="clear" w:color="auto" w:fill="auto"/>
            <w:noWrap/>
            <w:vAlign w:val="bottom"/>
            <w:hideMark/>
          </w:tcPr>
          <w:p w14:paraId="752356F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43</w:t>
            </w:r>
          </w:p>
        </w:tc>
      </w:tr>
      <w:tr w:rsidR="00497E45" w:rsidRPr="00885B29" w14:paraId="3794C3A0" w14:textId="264A1275"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BB1B79"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33</w:t>
            </w:r>
          </w:p>
        </w:tc>
        <w:tc>
          <w:tcPr>
            <w:tcW w:w="7507" w:type="dxa"/>
            <w:tcBorders>
              <w:top w:val="nil"/>
              <w:left w:val="nil"/>
              <w:bottom w:val="single" w:sz="4" w:space="0" w:color="auto"/>
              <w:right w:val="single" w:sz="4" w:space="0" w:color="auto"/>
            </w:tcBorders>
            <w:shd w:val="clear" w:color="000000" w:fill="FFFFFF"/>
            <w:noWrap/>
            <w:vAlign w:val="bottom"/>
            <w:hideMark/>
          </w:tcPr>
          <w:p w14:paraId="6719CBC5"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Encast Led D168 12W 3000K</w:t>
            </w:r>
          </w:p>
        </w:tc>
        <w:tc>
          <w:tcPr>
            <w:tcW w:w="1227" w:type="dxa"/>
            <w:tcBorders>
              <w:top w:val="nil"/>
              <w:left w:val="nil"/>
              <w:bottom w:val="single" w:sz="4" w:space="0" w:color="auto"/>
              <w:right w:val="single" w:sz="4" w:space="0" w:color="auto"/>
            </w:tcBorders>
            <w:shd w:val="clear" w:color="auto" w:fill="auto"/>
            <w:noWrap/>
            <w:vAlign w:val="bottom"/>
            <w:hideMark/>
          </w:tcPr>
          <w:p w14:paraId="63AB241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66</w:t>
            </w:r>
          </w:p>
        </w:tc>
      </w:tr>
      <w:tr w:rsidR="00497E45" w:rsidRPr="00885B29" w14:paraId="5E27582D" w14:textId="2064B438"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21A438"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34</w:t>
            </w:r>
          </w:p>
        </w:tc>
        <w:tc>
          <w:tcPr>
            <w:tcW w:w="7507" w:type="dxa"/>
            <w:tcBorders>
              <w:top w:val="nil"/>
              <w:left w:val="nil"/>
              <w:bottom w:val="single" w:sz="4" w:space="0" w:color="auto"/>
              <w:right w:val="single" w:sz="4" w:space="0" w:color="auto"/>
            </w:tcBorders>
            <w:shd w:val="clear" w:color="000000" w:fill="FFFFFF"/>
            <w:vAlign w:val="bottom"/>
            <w:hideMark/>
          </w:tcPr>
          <w:p w14:paraId="62A5E30A"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Encastré Dans Le Plafond 3 Température De Couleur Corrélée Semi Encastresaillie 18W-Ip44 Facade</w:t>
            </w:r>
          </w:p>
        </w:tc>
        <w:tc>
          <w:tcPr>
            <w:tcW w:w="1227" w:type="dxa"/>
            <w:tcBorders>
              <w:top w:val="nil"/>
              <w:left w:val="nil"/>
              <w:bottom w:val="single" w:sz="4" w:space="0" w:color="auto"/>
              <w:right w:val="single" w:sz="4" w:space="0" w:color="auto"/>
            </w:tcBorders>
            <w:shd w:val="clear" w:color="auto" w:fill="auto"/>
            <w:noWrap/>
            <w:vAlign w:val="bottom"/>
            <w:hideMark/>
          </w:tcPr>
          <w:p w14:paraId="1103E9A7"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141</w:t>
            </w:r>
          </w:p>
        </w:tc>
      </w:tr>
      <w:tr w:rsidR="00497E45" w:rsidRPr="00885B29" w14:paraId="5C72A1A9" w14:textId="290C7AC2"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6E8C24"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35</w:t>
            </w:r>
          </w:p>
        </w:tc>
        <w:tc>
          <w:tcPr>
            <w:tcW w:w="7507" w:type="dxa"/>
            <w:tcBorders>
              <w:top w:val="nil"/>
              <w:left w:val="nil"/>
              <w:bottom w:val="single" w:sz="4" w:space="0" w:color="auto"/>
              <w:right w:val="single" w:sz="4" w:space="0" w:color="auto"/>
            </w:tcBorders>
            <w:shd w:val="clear" w:color="000000" w:fill="FFFFFF"/>
            <w:noWrap/>
            <w:vAlign w:val="bottom"/>
            <w:hideMark/>
          </w:tcPr>
          <w:p w14:paraId="7A031A17" w14:textId="6E40F48B"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Encastré Dans Le Plafond Slim Température De Couleur Corrélée 12W 1100Lm 840</w:t>
            </w:r>
          </w:p>
        </w:tc>
        <w:tc>
          <w:tcPr>
            <w:tcW w:w="1227" w:type="dxa"/>
            <w:tcBorders>
              <w:top w:val="nil"/>
              <w:left w:val="nil"/>
              <w:bottom w:val="single" w:sz="4" w:space="0" w:color="auto"/>
              <w:right w:val="single" w:sz="4" w:space="0" w:color="auto"/>
            </w:tcBorders>
            <w:shd w:val="clear" w:color="auto" w:fill="auto"/>
            <w:noWrap/>
            <w:vAlign w:val="bottom"/>
            <w:hideMark/>
          </w:tcPr>
          <w:p w14:paraId="640CDC77"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49</w:t>
            </w:r>
          </w:p>
        </w:tc>
      </w:tr>
      <w:tr w:rsidR="00497E45" w:rsidRPr="00885B29" w14:paraId="18D32EDE" w14:textId="24401464"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B0C7D5"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36</w:t>
            </w:r>
          </w:p>
        </w:tc>
        <w:tc>
          <w:tcPr>
            <w:tcW w:w="7507" w:type="dxa"/>
            <w:tcBorders>
              <w:top w:val="nil"/>
              <w:left w:val="nil"/>
              <w:bottom w:val="single" w:sz="4" w:space="0" w:color="auto"/>
              <w:right w:val="single" w:sz="4" w:space="0" w:color="auto"/>
            </w:tcBorders>
            <w:shd w:val="clear" w:color="000000" w:fill="FFFFFF"/>
            <w:noWrap/>
            <w:vAlign w:val="bottom"/>
            <w:hideMark/>
          </w:tcPr>
          <w:p w14:paraId="7CEEFE62"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Encastré Dans Le Plafonds À Faible Éblouissement 21W - 4000K - 2500Lm</w:t>
            </w:r>
          </w:p>
        </w:tc>
        <w:tc>
          <w:tcPr>
            <w:tcW w:w="1227" w:type="dxa"/>
            <w:tcBorders>
              <w:top w:val="nil"/>
              <w:left w:val="nil"/>
              <w:bottom w:val="single" w:sz="4" w:space="0" w:color="auto"/>
              <w:right w:val="single" w:sz="4" w:space="0" w:color="auto"/>
            </w:tcBorders>
            <w:shd w:val="clear" w:color="auto" w:fill="auto"/>
            <w:noWrap/>
            <w:vAlign w:val="bottom"/>
            <w:hideMark/>
          </w:tcPr>
          <w:p w14:paraId="77A1E4CB"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52</w:t>
            </w:r>
          </w:p>
        </w:tc>
      </w:tr>
      <w:tr w:rsidR="00497E45" w:rsidRPr="00885B29" w14:paraId="3F7888E6" w14:textId="4497F15B"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B9BC82"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37</w:t>
            </w:r>
          </w:p>
        </w:tc>
        <w:tc>
          <w:tcPr>
            <w:tcW w:w="7507" w:type="dxa"/>
            <w:tcBorders>
              <w:top w:val="nil"/>
              <w:left w:val="nil"/>
              <w:bottom w:val="single" w:sz="4" w:space="0" w:color="auto"/>
              <w:right w:val="single" w:sz="4" w:space="0" w:color="auto"/>
            </w:tcBorders>
            <w:shd w:val="clear" w:color="000000" w:fill="FFFFFF"/>
            <w:noWrap/>
            <w:vAlign w:val="bottom"/>
            <w:hideMark/>
          </w:tcPr>
          <w:p w14:paraId="0881BA78"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Encastré Salle Blanche Cr352B Led60S/940 Psd W62L62</w:t>
            </w:r>
          </w:p>
        </w:tc>
        <w:tc>
          <w:tcPr>
            <w:tcW w:w="1227" w:type="dxa"/>
            <w:tcBorders>
              <w:top w:val="nil"/>
              <w:left w:val="nil"/>
              <w:bottom w:val="single" w:sz="4" w:space="0" w:color="auto"/>
              <w:right w:val="single" w:sz="4" w:space="0" w:color="auto"/>
            </w:tcBorders>
            <w:shd w:val="clear" w:color="auto" w:fill="auto"/>
            <w:noWrap/>
            <w:vAlign w:val="bottom"/>
            <w:hideMark/>
          </w:tcPr>
          <w:p w14:paraId="73DB4F27"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25</w:t>
            </w:r>
          </w:p>
        </w:tc>
      </w:tr>
      <w:tr w:rsidR="00497E45" w:rsidRPr="00885B29" w14:paraId="210E2D7D" w14:textId="3B275A71"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28B19B"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38</w:t>
            </w:r>
          </w:p>
        </w:tc>
        <w:tc>
          <w:tcPr>
            <w:tcW w:w="7507" w:type="dxa"/>
            <w:tcBorders>
              <w:top w:val="nil"/>
              <w:left w:val="nil"/>
              <w:bottom w:val="single" w:sz="4" w:space="0" w:color="auto"/>
              <w:right w:val="single" w:sz="4" w:space="0" w:color="auto"/>
            </w:tcBorders>
            <w:shd w:val="clear" w:color="000000" w:fill="FFFFFF"/>
            <w:noWrap/>
            <w:vAlign w:val="bottom"/>
            <w:hideMark/>
          </w:tcPr>
          <w:p w14:paraId="4A3236D0"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Etanche Comp 1200 44W/840 Ip66</w:t>
            </w:r>
          </w:p>
        </w:tc>
        <w:tc>
          <w:tcPr>
            <w:tcW w:w="1227" w:type="dxa"/>
            <w:tcBorders>
              <w:top w:val="nil"/>
              <w:left w:val="nil"/>
              <w:bottom w:val="single" w:sz="4" w:space="0" w:color="auto"/>
              <w:right w:val="single" w:sz="4" w:space="0" w:color="auto"/>
            </w:tcBorders>
            <w:shd w:val="clear" w:color="auto" w:fill="auto"/>
            <w:noWrap/>
            <w:vAlign w:val="bottom"/>
            <w:hideMark/>
          </w:tcPr>
          <w:p w14:paraId="036DA98D"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171</w:t>
            </w:r>
          </w:p>
        </w:tc>
      </w:tr>
      <w:tr w:rsidR="00497E45" w:rsidRPr="00885B29" w14:paraId="759F4DAF" w14:textId="03760C1F"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F3CEC8"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39</w:t>
            </w:r>
          </w:p>
        </w:tc>
        <w:tc>
          <w:tcPr>
            <w:tcW w:w="7507" w:type="dxa"/>
            <w:tcBorders>
              <w:top w:val="nil"/>
              <w:left w:val="nil"/>
              <w:bottom w:val="single" w:sz="4" w:space="0" w:color="auto"/>
              <w:right w:val="single" w:sz="4" w:space="0" w:color="auto"/>
            </w:tcBorders>
            <w:shd w:val="clear" w:color="000000" w:fill="FFFFFF"/>
            <w:noWrap/>
            <w:vAlign w:val="bottom"/>
            <w:hideMark/>
          </w:tcPr>
          <w:p w14:paraId="1F50953E"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Etanche Led 1200 Traversant 4000K 6000Lm</w:t>
            </w:r>
          </w:p>
        </w:tc>
        <w:tc>
          <w:tcPr>
            <w:tcW w:w="1227" w:type="dxa"/>
            <w:tcBorders>
              <w:top w:val="nil"/>
              <w:left w:val="nil"/>
              <w:bottom w:val="single" w:sz="4" w:space="0" w:color="auto"/>
              <w:right w:val="single" w:sz="4" w:space="0" w:color="auto"/>
            </w:tcBorders>
            <w:shd w:val="clear" w:color="auto" w:fill="auto"/>
            <w:noWrap/>
            <w:vAlign w:val="bottom"/>
            <w:hideMark/>
          </w:tcPr>
          <w:p w14:paraId="717A230B"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183</w:t>
            </w:r>
          </w:p>
        </w:tc>
      </w:tr>
      <w:tr w:rsidR="00497E45" w:rsidRPr="00885B29" w14:paraId="600A0EB6" w14:textId="53B5E37D"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7439F7"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40</w:t>
            </w:r>
          </w:p>
        </w:tc>
        <w:tc>
          <w:tcPr>
            <w:tcW w:w="7507" w:type="dxa"/>
            <w:tcBorders>
              <w:top w:val="nil"/>
              <w:left w:val="nil"/>
              <w:bottom w:val="single" w:sz="4" w:space="0" w:color="auto"/>
              <w:right w:val="single" w:sz="4" w:space="0" w:color="auto"/>
            </w:tcBorders>
            <w:shd w:val="clear" w:color="000000" w:fill="FFFFFF"/>
            <w:noWrap/>
            <w:vAlign w:val="bottom"/>
            <w:hideMark/>
          </w:tcPr>
          <w:p w14:paraId="34E0C1A0"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 xml:space="preserve">Gestion D'Éclairage Lms 90Mm Largeur Hauteur 23 Mm </w:t>
            </w:r>
          </w:p>
        </w:tc>
        <w:tc>
          <w:tcPr>
            <w:tcW w:w="1227" w:type="dxa"/>
            <w:tcBorders>
              <w:top w:val="nil"/>
              <w:left w:val="nil"/>
              <w:bottom w:val="single" w:sz="4" w:space="0" w:color="auto"/>
              <w:right w:val="single" w:sz="4" w:space="0" w:color="auto"/>
            </w:tcBorders>
            <w:shd w:val="clear" w:color="auto" w:fill="auto"/>
            <w:noWrap/>
            <w:vAlign w:val="bottom"/>
            <w:hideMark/>
          </w:tcPr>
          <w:p w14:paraId="2D70EB92"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22</w:t>
            </w:r>
          </w:p>
        </w:tc>
      </w:tr>
      <w:tr w:rsidR="00497E45" w:rsidRPr="00885B29" w14:paraId="01FF9C6A" w14:textId="0838A0B7"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E351AD"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41</w:t>
            </w:r>
          </w:p>
        </w:tc>
        <w:tc>
          <w:tcPr>
            <w:tcW w:w="7507" w:type="dxa"/>
            <w:tcBorders>
              <w:top w:val="nil"/>
              <w:left w:val="nil"/>
              <w:bottom w:val="single" w:sz="4" w:space="0" w:color="auto"/>
              <w:right w:val="single" w:sz="4" w:space="0" w:color="auto"/>
            </w:tcBorders>
            <w:shd w:val="clear" w:color="000000" w:fill="FFFFFF"/>
            <w:noWrap/>
            <w:vAlign w:val="bottom"/>
            <w:hideMark/>
          </w:tcPr>
          <w:p w14:paraId="37C159D3"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Hub Led Ip65+Det 18W 320Mm 4000K</w:t>
            </w:r>
          </w:p>
        </w:tc>
        <w:tc>
          <w:tcPr>
            <w:tcW w:w="1227" w:type="dxa"/>
            <w:tcBorders>
              <w:top w:val="nil"/>
              <w:left w:val="nil"/>
              <w:bottom w:val="single" w:sz="4" w:space="0" w:color="auto"/>
              <w:right w:val="single" w:sz="4" w:space="0" w:color="auto"/>
            </w:tcBorders>
            <w:shd w:val="clear" w:color="auto" w:fill="auto"/>
            <w:noWrap/>
            <w:vAlign w:val="bottom"/>
            <w:hideMark/>
          </w:tcPr>
          <w:p w14:paraId="0F9FD6C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48</w:t>
            </w:r>
          </w:p>
        </w:tc>
      </w:tr>
      <w:tr w:rsidR="00497E45" w:rsidRPr="00885B29" w14:paraId="6DD49B59" w14:textId="0F7031A1"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20353F"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42</w:t>
            </w:r>
          </w:p>
        </w:tc>
        <w:tc>
          <w:tcPr>
            <w:tcW w:w="7507" w:type="dxa"/>
            <w:tcBorders>
              <w:top w:val="nil"/>
              <w:left w:val="nil"/>
              <w:bottom w:val="single" w:sz="4" w:space="0" w:color="auto"/>
              <w:right w:val="single" w:sz="4" w:space="0" w:color="auto"/>
            </w:tcBorders>
            <w:shd w:val="clear" w:color="000000" w:fill="FFFFFF"/>
            <w:noWrap/>
            <w:vAlign w:val="bottom"/>
            <w:hideMark/>
          </w:tcPr>
          <w:p w14:paraId="5CA78834"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Hublot 1400 4000 Av Hf B</w:t>
            </w:r>
          </w:p>
        </w:tc>
        <w:tc>
          <w:tcPr>
            <w:tcW w:w="1227" w:type="dxa"/>
            <w:tcBorders>
              <w:top w:val="nil"/>
              <w:left w:val="nil"/>
              <w:bottom w:val="single" w:sz="4" w:space="0" w:color="auto"/>
              <w:right w:val="single" w:sz="4" w:space="0" w:color="auto"/>
            </w:tcBorders>
            <w:shd w:val="clear" w:color="auto" w:fill="auto"/>
            <w:noWrap/>
            <w:vAlign w:val="bottom"/>
            <w:hideMark/>
          </w:tcPr>
          <w:p w14:paraId="22212D53"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43</w:t>
            </w:r>
          </w:p>
        </w:tc>
      </w:tr>
      <w:tr w:rsidR="00497E45" w:rsidRPr="00885B29" w14:paraId="632BC26D" w14:textId="70C07A0E"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588924"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43</w:t>
            </w:r>
          </w:p>
        </w:tc>
        <w:tc>
          <w:tcPr>
            <w:tcW w:w="7507" w:type="dxa"/>
            <w:tcBorders>
              <w:top w:val="nil"/>
              <w:left w:val="nil"/>
              <w:bottom w:val="single" w:sz="4" w:space="0" w:color="auto"/>
              <w:right w:val="single" w:sz="4" w:space="0" w:color="auto"/>
            </w:tcBorders>
            <w:shd w:val="clear" w:color="000000" w:fill="FFFFFF"/>
            <w:noWrap/>
            <w:vAlign w:val="bottom"/>
            <w:hideMark/>
          </w:tcPr>
          <w:p w14:paraId="2F91DB75"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Hublot Down D220 18W  Température De Couleur Corrélée</w:t>
            </w:r>
          </w:p>
        </w:tc>
        <w:tc>
          <w:tcPr>
            <w:tcW w:w="1227" w:type="dxa"/>
            <w:tcBorders>
              <w:top w:val="nil"/>
              <w:left w:val="nil"/>
              <w:bottom w:val="single" w:sz="4" w:space="0" w:color="auto"/>
              <w:right w:val="single" w:sz="4" w:space="0" w:color="auto"/>
            </w:tcBorders>
            <w:shd w:val="clear" w:color="auto" w:fill="auto"/>
            <w:noWrap/>
            <w:vAlign w:val="bottom"/>
            <w:hideMark/>
          </w:tcPr>
          <w:p w14:paraId="099CE5E2"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72</w:t>
            </w:r>
          </w:p>
        </w:tc>
      </w:tr>
      <w:tr w:rsidR="00497E45" w:rsidRPr="00885B29" w14:paraId="219606CA" w14:textId="53A71133"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CEB9B3"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44</w:t>
            </w:r>
          </w:p>
        </w:tc>
        <w:tc>
          <w:tcPr>
            <w:tcW w:w="7507" w:type="dxa"/>
            <w:tcBorders>
              <w:top w:val="nil"/>
              <w:left w:val="nil"/>
              <w:bottom w:val="single" w:sz="4" w:space="0" w:color="auto"/>
              <w:right w:val="single" w:sz="4" w:space="0" w:color="auto"/>
            </w:tcBorders>
            <w:shd w:val="clear" w:color="000000" w:fill="FFFFFF"/>
            <w:noWrap/>
            <w:vAlign w:val="bottom"/>
            <w:hideMark/>
          </w:tcPr>
          <w:p w14:paraId="35B6C34C"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Hublot -Ip66-Ik10-White-4000K-850</w:t>
            </w:r>
          </w:p>
        </w:tc>
        <w:tc>
          <w:tcPr>
            <w:tcW w:w="1227" w:type="dxa"/>
            <w:tcBorders>
              <w:top w:val="nil"/>
              <w:left w:val="nil"/>
              <w:bottom w:val="single" w:sz="4" w:space="0" w:color="auto"/>
              <w:right w:val="single" w:sz="4" w:space="0" w:color="auto"/>
            </w:tcBorders>
            <w:shd w:val="clear" w:color="auto" w:fill="auto"/>
            <w:noWrap/>
            <w:vAlign w:val="bottom"/>
            <w:hideMark/>
          </w:tcPr>
          <w:p w14:paraId="3F6F0816"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78</w:t>
            </w:r>
          </w:p>
        </w:tc>
      </w:tr>
      <w:tr w:rsidR="00497E45" w:rsidRPr="00885B29" w14:paraId="1977380F" w14:textId="31A95EEF"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8F4236"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45</w:t>
            </w:r>
          </w:p>
        </w:tc>
        <w:tc>
          <w:tcPr>
            <w:tcW w:w="7507" w:type="dxa"/>
            <w:tcBorders>
              <w:top w:val="nil"/>
              <w:left w:val="nil"/>
              <w:bottom w:val="single" w:sz="4" w:space="0" w:color="auto"/>
              <w:right w:val="single" w:sz="4" w:space="0" w:color="auto"/>
            </w:tcBorders>
            <w:shd w:val="clear" w:color="000000" w:fill="FFFFFF"/>
            <w:noWrap/>
            <w:vAlign w:val="bottom"/>
            <w:hideMark/>
          </w:tcPr>
          <w:p w14:paraId="79EBC863"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Hublot Led 1400 4000 St O/Of B</w:t>
            </w:r>
          </w:p>
        </w:tc>
        <w:tc>
          <w:tcPr>
            <w:tcW w:w="1227" w:type="dxa"/>
            <w:tcBorders>
              <w:top w:val="nil"/>
              <w:left w:val="nil"/>
              <w:bottom w:val="single" w:sz="4" w:space="0" w:color="auto"/>
              <w:right w:val="single" w:sz="4" w:space="0" w:color="auto"/>
            </w:tcBorders>
            <w:shd w:val="clear" w:color="auto" w:fill="auto"/>
            <w:noWrap/>
            <w:vAlign w:val="bottom"/>
            <w:hideMark/>
          </w:tcPr>
          <w:p w14:paraId="657375B3"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32</w:t>
            </w:r>
          </w:p>
        </w:tc>
      </w:tr>
      <w:tr w:rsidR="00497E45" w:rsidRPr="00885B29" w14:paraId="5E477D1F" w14:textId="5C3220CE" w:rsidTr="00A71EEA">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AE5DBC"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46</w:t>
            </w:r>
          </w:p>
        </w:tc>
        <w:tc>
          <w:tcPr>
            <w:tcW w:w="7507" w:type="dxa"/>
            <w:tcBorders>
              <w:top w:val="nil"/>
              <w:left w:val="nil"/>
              <w:bottom w:val="single" w:sz="4" w:space="0" w:color="auto"/>
              <w:right w:val="single" w:sz="4" w:space="0" w:color="auto"/>
            </w:tcBorders>
            <w:shd w:val="clear" w:color="000000" w:fill="FFFFFF"/>
            <w:vAlign w:val="bottom"/>
            <w:hideMark/>
          </w:tcPr>
          <w:p w14:paraId="754EB74E"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Hublot Led Avec Changement De Température De Couleur Sur Le Produit Et Trois Finitions : Collerettes Blanche, Noire Mat Et Chrome Incluses .18W-Ip54-3000K-4000K-5000K</w:t>
            </w:r>
          </w:p>
        </w:tc>
        <w:tc>
          <w:tcPr>
            <w:tcW w:w="1227" w:type="dxa"/>
            <w:tcBorders>
              <w:top w:val="nil"/>
              <w:left w:val="nil"/>
              <w:bottom w:val="single" w:sz="4" w:space="0" w:color="auto"/>
              <w:right w:val="single" w:sz="4" w:space="0" w:color="auto"/>
            </w:tcBorders>
            <w:shd w:val="clear" w:color="auto" w:fill="auto"/>
            <w:noWrap/>
            <w:vAlign w:val="bottom"/>
            <w:hideMark/>
          </w:tcPr>
          <w:p w14:paraId="67DB2C83"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49</w:t>
            </w:r>
          </w:p>
        </w:tc>
      </w:tr>
      <w:tr w:rsidR="00497E45" w:rsidRPr="00885B29" w14:paraId="463CE16B" w14:textId="3C849452"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97FECD"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47</w:t>
            </w:r>
          </w:p>
        </w:tc>
        <w:tc>
          <w:tcPr>
            <w:tcW w:w="7507" w:type="dxa"/>
            <w:tcBorders>
              <w:top w:val="nil"/>
              <w:left w:val="nil"/>
              <w:bottom w:val="single" w:sz="4" w:space="0" w:color="auto"/>
              <w:right w:val="single" w:sz="4" w:space="0" w:color="auto"/>
            </w:tcBorders>
            <w:shd w:val="clear" w:color="000000" w:fill="FFFFFF"/>
            <w:vAlign w:val="bottom"/>
            <w:hideMark/>
          </w:tcPr>
          <w:p w14:paraId="1D16F7EF"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Hublot Led Extérieur 10 W, 300–4000 K Réglable, 1150 Lm, Ip65, Ik10, Avec Driver Intégré.</w:t>
            </w:r>
          </w:p>
        </w:tc>
        <w:tc>
          <w:tcPr>
            <w:tcW w:w="1227" w:type="dxa"/>
            <w:tcBorders>
              <w:top w:val="nil"/>
              <w:left w:val="nil"/>
              <w:bottom w:val="single" w:sz="4" w:space="0" w:color="auto"/>
              <w:right w:val="single" w:sz="4" w:space="0" w:color="auto"/>
            </w:tcBorders>
            <w:shd w:val="clear" w:color="auto" w:fill="auto"/>
            <w:noWrap/>
            <w:vAlign w:val="bottom"/>
            <w:hideMark/>
          </w:tcPr>
          <w:p w14:paraId="1532503D"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140</w:t>
            </w:r>
          </w:p>
        </w:tc>
      </w:tr>
      <w:tr w:rsidR="00497E45" w:rsidRPr="00885B29" w14:paraId="60FA2C25" w14:textId="00C3726E"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A0949F"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48</w:t>
            </w:r>
          </w:p>
        </w:tc>
        <w:tc>
          <w:tcPr>
            <w:tcW w:w="7507" w:type="dxa"/>
            <w:tcBorders>
              <w:top w:val="nil"/>
              <w:left w:val="nil"/>
              <w:bottom w:val="single" w:sz="4" w:space="0" w:color="auto"/>
              <w:right w:val="single" w:sz="4" w:space="0" w:color="auto"/>
            </w:tcBorders>
            <w:shd w:val="clear" w:color="000000" w:fill="FFFFFF"/>
            <w:vAlign w:val="bottom"/>
            <w:hideMark/>
          </w:tcPr>
          <w:p w14:paraId="33726DEE"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Hublot Led Extérieur 21 W, 300–4000 K Réglable, 1150 Lm, Ip65, Ik10, Avec Driver Intégré.</w:t>
            </w:r>
          </w:p>
        </w:tc>
        <w:tc>
          <w:tcPr>
            <w:tcW w:w="1227" w:type="dxa"/>
            <w:tcBorders>
              <w:top w:val="nil"/>
              <w:left w:val="nil"/>
              <w:bottom w:val="single" w:sz="4" w:space="0" w:color="auto"/>
              <w:right w:val="single" w:sz="4" w:space="0" w:color="auto"/>
            </w:tcBorders>
            <w:shd w:val="clear" w:color="auto" w:fill="auto"/>
            <w:noWrap/>
            <w:vAlign w:val="bottom"/>
            <w:hideMark/>
          </w:tcPr>
          <w:p w14:paraId="47F018F4"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69</w:t>
            </w:r>
          </w:p>
        </w:tc>
      </w:tr>
      <w:tr w:rsidR="00497E45" w:rsidRPr="00885B29" w14:paraId="5C5C3875" w14:textId="3CBA8A93"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7C69AB"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49</w:t>
            </w:r>
          </w:p>
        </w:tc>
        <w:tc>
          <w:tcPr>
            <w:tcW w:w="7507" w:type="dxa"/>
            <w:tcBorders>
              <w:top w:val="nil"/>
              <w:left w:val="nil"/>
              <w:bottom w:val="single" w:sz="4" w:space="0" w:color="auto"/>
              <w:right w:val="single" w:sz="4" w:space="0" w:color="auto"/>
            </w:tcBorders>
            <w:shd w:val="clear" w:color="000000" w:fill="FFFFFF"/>
            <w:vAlign w:val="center"/>
            <w:hideMark/>
          </w:tcPr>
          <w:p w14:paraId="57EECA58"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Hublot Led Ip65 25W D320 840</w:t>
            </w:r>
          </w:p>
        </w:tc>
        <w:tc>
          <w:tcPr>
            <w:tcW w:w="1227" w:type="dxa"/>
            <w:tcBorders>
              <w:top w:val="nil"/>
              <w:left w:val="nil"/>
              <w:bottom w:val="single" w:sz="4" w:space="0" w:color="auto"/>
              <w:right w:val="single" w:sz="4" w:space="0" w:color="auto"/>
            </w:tcBorders>
            <w:shd w:val="clear" w:color="auto" w:fill="auto"/>
            <w:noWrap/>
            <w:vAlign w:val="bottom"/>
            <w:hideMark/>
          </w:tcPr>
          <w:p w14:paraId="7ED56A4E"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103</w:t>
            </w:r>
          </w:p>
        </w:tc>
      </w:tr>
      <w:tr w:rsidR="00497E45" w:rsidRPr="00885B29" w14:paraId="386A2DEB" w14:textId="024C1E82"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EEBFBD"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50</w:t>
            </w:r>
          </w:p>
        </w:tc>
        <w:tc>
          <w:tcPr>
            <w:tcW w:w="7507" w:type="dxa"/>
            <w:tcBorders>
              <w:top w:val="nil"/>
              <w:left w:val="nil"/>
              <w:bottom w:val="single" w:sz="4" w:space="0" w:color="auto"/>
              <w:right w:val="single" w:sz="4" w:space="0" w:color="auto"/>
            </w:tcBorders>
            <w:shd w:val="clear" w:color="000000" w:fill="FFFFFF"/>
            <w:vAlign w:val="center"/>
            <w:hideMark/>
          </w:tcPr>
          <w:p w14:paraId="5A3E8A54"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Hublot Led Rond Ip65 18W 320Mm Blanc Neutre</w:t>
            </w:r>
          </w:p>
        </w:tc>
        <w:tc>
          <w:tcPr>
            <w:tcW w:w="1227" w:type="dxa"/>
            <w:tcBorders>
              <w:top w:val="nil"/>
              <w:left w:val="nil"/>
              <w:bottom w:val="single" w:sz="4" w:space="0" w:color="auto"/>
              <w:right w:val="single" w:sz="4" w:space="0" w:color="auto"/>
            </w:tcBorders>
            <w:shd w:val="clear" w:color="auto" w:fill="auto"/>
            <w:noWrap/>
            <w:vAlign w:val="bottom"/>
            <w:hideMark/>
          </w:tcPr>
          <w:p w14:paraId="2C4D9C1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38</w:t>
            </w:r>
          </w:p>
        </w:tc>
      </w:tr>
      <w:tr w:rsidR="00497E45" w:rsidRPr="00885B29" w14:paraId="316F4117" w14:textId="1D70DC42"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706B1C"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51</w:t>
            </w:r>
          </w:p>
        </w:tc>
        <w:tc>
          <w:tcPr>
            <w:tcW w:w="7507" w:type="dxa"/>
            <w:tcBorders>
              <w:top w:val="nil"/>
              <w:left w:val="nil"/>
              <w:bottom w:val="single" w:sz="4" w:space="0" w:color="auto"/>
              <w:right w:val="single" w:sz="4" w:space="0" w:color="auto"/>
            </w:tcBorders>
            <w:shd w:val="clear" w:color="DCE6F1" w:fill="FFFFFF"/>
            <w:vAlign w:val="center"/>
            <w:hideMark/>
          </w:tcPr>
          <w:p w14:paraId="5FC9E9BC"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Hublot T1 E27 Ssl Av Blanc</w:t>
            </w:r>
          </w:p>
        </w:tc>
        <w:tc>
          <w:tcPr>
            <w:tcW w:w="1227" w:type="dxa"/>
            <w:tcBorders>
              <w:top w:val="nil"/>
              <w:left w:val="nil"/>
              <w:bottom w:val="single" w:sz="4" w:space="0" w:color="auto"/>
              <w:right w:val="single" w:sz="4" w:space="0" w:color="auto"/>
            </w:tcBorders>
            <w:shd w:val="clear" w:color="auto" w:fill="auto"/>
            <w:noWrap/>
            <w:vAlign w:val="bottom"/>
            <w:hideMark/>
          </w:tcPr>
          <w:p w14:paraId="6018C5F5"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78</w:t>
            </w:r>
          </w:p>
        </w:tc>
      </w:tr>
      <w:tr w:rsidR="00497E45" w:rsidRPr="00885B29" w14:paraId="65ABA8E9" w14:textId="63E7C6BB"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20D737"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52</w:t>
            </w:r>
          </w:p>
        </w:tc>
        <w:tc>
          <w:tcPr>
            <w:tcW w:w="7507" w:type="dxa"/>
            <w:tcBorders>
              <w:top w:val="nil"/>
              <w:left w:val="nil"/>
              <w:bottom w:val="single" w:sz="4" w:space="0" w:color="auto"/>
              <w:right w:val="single" w:sz="4" w:space="0" w:color="auto"/>
            </w:tcBorders>
            <w:shd w:val="clear" w:color="000000" w:fill="FFFFFF"/>
            <w:vAlign w:val="center"/>
            <w:hideMark/>
          </w:tcPr>
          <w:p w14:paraId="4AED13E0"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Kit Montage Saillie H75 Blanc (600)</w:t>
            </w:r>
          </w:p>
        </w:tc>
        <w:tc>
          <w:tcPr>
            <w:tcW w:w="1227" w:type="dxa"/>
            <w:tcBorders>
              <w:top w:val="nil"/>
              <w:left w:val="nil"/>
              <w:bottom w:val="single" w:sz="4" w:space="0" w:color="auto"/>
              <w:right w:val="single" w:sz="4" w:space="0" w:color="auto"/>
            </w:tcBorders>
            <w:shd w:val="clear" w:color="auto" w:fill="auto"/>
            <w:noWrap/>
            <w:vAlign w:val="bottom"/>
            <w:hideMark/>
          </w:tcPr>
          <w:p w14:paraId="04204960"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55</w:t>
            </w:r>
          </w:p>
        </w:tc>
      </w:tr>
      <w:tr w:rsidR="00497E45" w:rsidRPr="00885B29" w14:paraId="64E79F09" w14:textId="525FD570"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7BE5F7"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53</w:t>
            </w:r>
          </w:p>
        </w:tc>
        <w:tc>
          <w:tcPr>
            <w:tcW w:w="7507" w:type="dxa"/>
            <w:tcBorders>
              <w:top w:val="nil"/>
              <w:left w:val="nil"/>
              <w:bottom w:val="single" w:sz="4" w:space="0" w:color="auto"/>
              <w:right w:val="single" w:sz="4" w:space="0" w:color="auto"/>
            </w:tcBorders>
            <w:shd w:val="clear" w:color="DCE6F1" w:fill="FFFFFF"/>
            <w:vAlign w:val="center"/>
            <w:hideMark/>
          </w:tcPr>
          <w:p w14:paraId="7D31D6BF"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Lampe De Secours Led Portable Et Rechargeable 200Lm 4H Autonomie Protection Ip65/Ik10</w:t>
            </w:r>
          </w:p>
        </w:tc>
        <w:tc>
          <w:tcPr>
            <w:tcW w:w="1227" w:type="dxa"/>
            <w:tcBorders>
              <w:top w:val="nil"/>
              <w:left w:val="nil"/>
              <w:bottom w:val="single" w:sz="4" w:space="0" w:color="auto"/>
              <w:right w:val="single" w:sz="4" w:space="0" w:color="auto"/>
            </w:tcBorders>
            <w:shd w:val="clear" w:color="auto" w:fill="auto"/>
            <w:noWrap/>
            <w:vAlign w:val="bottom"/>
            <w:hideMark/>
          </w:tcPr>
          <w:p w14:paraId="7C08490E"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25</w:t>
            </w:r>
          </w:p>
        </w:tc>
      </w:tr>
      <w:tr w:rsidR="00497E45" w:rsidRPr="00885B29" w14:paraId="55F10901" w14:textId="338FC24B"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CD0D57"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54</w:t>
            </w:r>
          </w:p>
        </w:tc>
        <w:tc>
          <w:tcPr>
            <w:tcW w:w="7507" w:type="dxa"/>
            <w:tcBorders>
              <w:top w:val="nil"/>
              <w:left w:val="nil"/>
              <w:bottom w:val="single" w:sz="4" w:space="0" w:color="auto"/>
              <w:right w:val="single" w:sz="4" w:space="0" w:color="auto"/>
            </w:tcBorders>
            <w:shd w:val="clear" w:color="000000" w:fill="FFFFFF"/>
            <w:vAlign w:val="center"/>
            <w:hideMark/>
          </w:tcPr>
          <w:p w14:paraId="698579C0"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Lampe Led Réflecteur 3.5W 3000K 120° 340Lm Ouvert 12V Ac/Dc -</w:t>
            </w:r>
          </w:p>
        </w:tc>
        <w:tc>
          <w:tcPr>
            <w:tcW w:w="1227" w:type="dxa"/>
            <w:tcBorders>
              <w:top w:val="nil"/>
              <w:left w:val="nil"/>
              <w:bottom w:val="single" w:sz="4" w:space="0" w:color="auto"/>
              <w:right w:val="single" w:sz="4" w:space="0" w:color="auto"/>
            </w:tcBorders>
            <w:shd w:val="clear" w:color="auto" w:fill="auto"/>
            <w:noWrap/>
            <w:vAlign w:val="bottom"/>
            <w:hideMark/>
          </w:tcPr>
          <w:p w14:paraId="409CAEF7"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78</w:t>
            </w:r>
          </w:p>
        </w:tc>
      </w:tr>
      <w:tr w:rsidR="00497E45" w:rsidRPr="00885B29" w14:paraId="0DAE67DF" w14:textId="61373777"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F34BF3"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55</w:t>
            </w:r>
          </w:p>
        </w:tc>
        <w:tc>
          <w:tcPr>
            <w:tcW w:w="7507" w:type="dxa"/>
            <w:tcBorders>
              <w:top w:val="nil"/>
              <w:left w:val="nil"/>
              <w:bottom w:val="single" w:sz="4" w:space="0" w:color="auto"/>
              <w:right w:val="single" w:sz="4" w:space="0" w:color="auto"/>
            </w:tcBorders>
            <w:shd w:val="clear" w:color="DCE6F1" w:fill="FFFFFF"/>
            <w:vAlign w:val="center"/>
            <w:hideMark/>
          </w:tcPr>
          <w:p w14:paraId="02B561ED"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 xml:space="preserve">Lampe Portative De Securite  5,5W. Alimentation 230V </w:t>
            </w:r>
            <w:r w:rsidRPr="00885B29">
              <w:rPr>
                <w:rFonts w:ascii="Arial" w:eastAsia="Times New Roman" w:hAnsi="Arial" w:cs="Arial"/>
                <w:sz w:val="20"/>
                <w:szCs w:val="20"/>
              </w:rPr>
              <w:br/>
              <w:t>Par Cordon De Raccordement Secteur Débrochable. Autonomie: 3 Heures.</w:t>
            </w:r>
          </w:p>
        </w:tc>
        <w:tc>
          <w:tcPr>
            <w:tcW w:w="1227" w:type="dxa"/>
            <w:tcBorders>
              <w:top w:val="nil"/>
              <w:left w:val="nil"/>
              <w:bottom w:val="single" w:sz="4" w:space="0" w:color="auto"/>
              <w:right w:val="single" w:sz="4" w:space="0" w:color="auto"/>
            </w:tcBorders>
            <w:shd w:val="clear" w:color="auto" w:fill="auto"/>
            <w:noWrap/>
            <w:vAlign w:val="bottom"/>
            <w:hideMark/>
          </w:tcPr>
          <w:p w14:paraId="037A80DE"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23</w:t>
            </w:r>
          </w:p>
        </w:tc>
      </w:tr>
      <w:tr w:rsidR="00497E45" w:rsidRPr="00885B29" w14:paraId="25A79326" w14:textId="27B93CF5"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D3885A"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56</w:t>
            </w:r>
          </w:p>
        </w:tc>
        <w:tc>
          <w:tcPr>
            <w:tcW w:w="7507" w:type="dxa"/>
            <w:tcBorders>
              <w:top w:val="nil"/>
              <w:left w:val="nil"/>
              <w:bottom w:val="single" w:sz="4" w:space="0" w:color="auto"/>
              <w:right w:val="single" w:sz="4" w:space="0" w:color="auto"/>
            </w:tcBorders>
            <w:shd w:val="clear" w:color="000000" w:fill="FFFFFF"/>
            <w:vAlign w:val="center"/>
            <w:hideMark/>
          </w:tcPr>
          <w:p w14:paraId="2C22D80D"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Lampes À Led Pl 2G11 Osram, 18 W, 2 300 Lm, 4000K, Neutre</w:t>
            </w:r>
          </w:p>
        </w:tc>
        <w:tc>
          <w:tcPr>
            <w:tcW w:w="1227" w:type="dxa"/>
            <w:tcBorders>
              <w:top w:val="nil"/>
              <w:left w:val="nil"/>
              <w:bottom w:val="single" w:sz="4" w:space="0" w:color="auto"/>
              <w:right w:val="single" w:sz="4" w:space="0" w:color="auto"/>
            </w:tcBorders>
            <w:shd w:val="clear" w:color="auto" w:fill="auto"/>
            <w:noWrap/>
            <w:vAlign w:val="bottom"/>
            <w:hideMark/>
          </w:tcPr>
          <w:p w14:paraId="4FC72371"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176</w:t>
            </w:r>
          </w:p>
        </w:tc>
      </w:tr>
      <w:tr w:rsidR="00497E45" w:rsidRPr="00885B29" w14:paraId="3880A9AC" w14:textId="0BAF8EA3"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C4DE44"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57</w:t>
            </w:r>
          </w:p>
        </w:tc>
        <w:tc>
          <w:tcPr>
            <w:tcW w:w="7507" w:type="dxa"/>
            <w:tcBorders>
              <w:top w:val="nil"/>
              <w:left w:val="nil"/>
              <w:bottom w:val="single" w:sz="4" w:space="0" w:color="auto"/>
              <w:right w:val="single" w:sz="4" w:space="0" w:color="auto"/>
            </w:tcBorders>
            <w:shd w:val="clear" w:color="000000" w:fill="FFFFFF"/>
            <w:vAlign w:val="center"/>
            <w:hideMark/>
          </w:tcPr>
          <w:p w14:paraId="238F98CB"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D/E26 840 G24Q-3</w:t>
            </w:r>
          </w:p>
        </w:tc>
        <w:tc>
          <w:tcPr>
            <w:tcW w:w="1227" w:type="dxa"/>
            <w:tcBorders>
              <w:top w:val="nil"/>
              <w:left w:val="nil"/>
              <w:bottom w:val="single" w:sz="4" w:space="0" w:color="auto"/>
              <w:right w:val="single" w:sz="4" w:space="0" w:color="auto"/>
            </w:tcBorders>
            <w:shd w:val="clear" w:color="auto" w:fill="auto"/>
            <w:noWrap/>
            <w:vAlign w:val="bottom"/>
            <w:hideMark/>
          </w:tcPr>
          <w:p w14:paraId="56E55F2A"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95</w:t>
            </w:r>
          </w:p>
        </w:tc>
      </w:tr>
      <w:tr w:rsidR="00497E45" w:rsidRPr="00885B29" w14:paraId="77D144DB" w14:textId="3712FED3"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F9F60A"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58</w:t>
            </w:r>
          </w:p>
        </w:tc>
        <w:tc>
          <w:tcPr>
            <w:tcW w:w="7507" w:type="dxa"/>
            <w:tcBorders>
              <w:top w:val="nil"/>
              <w:left w:val="nil"/>
              <w:bottom w:val="single" w:sz="4" w:space="0" w:color="auto"/>
              <w:right w:val="single" w:sz="4" w:space="0" w:color="auto"/>
            </w:tcBorders>
            <w:shd w:val="clear" w:color="000000" w:fill="FFFFFF"/>
            <w:noWrap/>
            <w:vAlign w:val="bottom"/>
            <w:hideMark/>
          </w:tcPr>
          <w:p w14:paraId="2260AD35"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D13 Em-Ac 840 G24D-1</w:t>
            </w:r>
          </w:p>
        </w:tc>
        <w:tc>
          <w:tcPr>
            <w:tcW w:w="1227" w:type="dxa"/>
            <w:tcBorders>
              <w:top w:val="nil"/>
              <w:left w:val="nil"/>
              <w:bottom w:val="single" w:sz="4" w:space="0" w:color="auto"/>
              <w:right w:val="single" w:sz="4" w:space="0" w:color="auto"/>
            </w:tcBorders>
            <w:shd w:val="clear" w:color="auto" w:fill="auto"/>
            <w:noWrap/>
            <w:vAlign w:val="bottom"/>
            <w:hideMark/>
          </w:tcPr>
          <w:p w14:paraId="71E1A058"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288</w:t>
            </w:r>
          </w:p>
        </w:tc>
      </w:tr>
      <w:tr w:rsidR="00497E45" w:rsidRPr="00885B29" w14:paraId="6A5FD7CA" w14:textId="5825295A"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4B6D30"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59</w:t>
            </w:r>
          </w:p>
        </w:tc>
        <w:tc>
          <w:tcPr>
            <w:tcW w:w="7507" w:type="dxa"/>
            <w:tcBorders>
              <w:top w:val="nil"/>
              <w:left w:val="nil"/>
              <w:bottom w:val="single" w:sz="4" w:space="0" w:color="auto"/>
              <w:right w:val="single" w:sz="4" w:space="0" w:color="auto"/>
            </w:tcBorders>
            <w:shd w:val="clear" w:color="000000" w:fill="FFFFFF"/>
            <w:noWrap/>
            <w:vAlign w:val="bottom"/>
            <w:hideMark/>
          </w:tcPr>
          <w:p w14:paraId="12A88602"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G2 Led34S/840 Psu L1500</w:t>
            </w:r>
          </w:p>
        </w:tc>
        <w:tc>
          <w:tcPr>
            <w:tcW w:w="1227" w:type="dxa"/>
            <w:tcBorders>
              <w:top w:val="nil"/>
              <w:left w:val="nil"/>
              <w:bottom w:val="single" w:sz="4" w:space="0" w:color="auto"/>
              <w:right w:val="single" w:sz="4" w:space="0" w:color="auto"/>
            </w:tcBorders>
            <w:shd w:val="clear" w:color="auto" w:fill="auto"/>
            <w:noWrap/>
            <w:vAlign w:val="bottom"/>
            <w:hideMark/>
          </w:tcPr>
          <w:p w14:paraId="6629BDB6"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87</w:t>
            </w:r>
          </w:p>
        </w:tc>
      </w:tr>
      <w:tr w:rsidR="00497E45" w:rsidRPr="00885B29" w14:paraId="33EB64A6" w14:textId="1913BAFF"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E65711"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60</w:t>
            </w:r>
          </w:p>
        </w:tc>
        <w:tc>
          <w:tcPr>
            <w:tcW w:w="7507" w:type="dxa"/>
            <w:tcBorders>
              <w:top w:val="nil"/>
              <w:left w:val="nil"/>
              <w:bottom w:val="single" w:sz="4" w:space="0" w:color="auto"/>
              <w:right w:val="single" w:sz="4" w:space="0" w:color="auto"/>
            </w:tcBorders>
            <w:shd w:val="clear" w:color="000000" w:fill="FFFFFF"/>
            <w:noWrap/>
            <w:vAlign w:val="bottom"/>
            <w:hideMark/>
          </w:tcPr>
          <w:p w14:paraId="14A71C97"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Led  L18 Hf/Ac 840 2G11</w:t>
            </w:r>
          </w:p>
        </w:tc>
        <w:tc>
          <w:tcPr>
            <w:tcW w:w="1227" w:type="dxa"/>
            <w:tcBorders>
              <w:top w:val="nil"/>
              <w:left w:val="nil"/>
              <w:bottom w:val="single" w:sz="4" w:space="0" w:color="auto"/>
              <w:right w:val="single" w:sz="4" w:space="0" w:color="auto"/>
            </w:tcBorders>
            <w:shd w:val="clear" w:color="auto" w:fill="auto"/>
            <w:noWrap/>
            <w:vAlign w:val="bottom"/>
            <w:hideMark/>
          </w:tcPr>
          <w:p w14:paraId="6A00989B"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72</w:t>
            </w:r>
          </w:p>
        </w:tc>
      </w:tr>
      <w:tr w:rsidR="00497E45" w:rsidRPr="00885B29" w14:paraId="4E43DD62" w14:textId="110D025E"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81152F"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61</w:t>
            </w:r>
          </w:p>
        </w:tc>
        <w:tc>
          <w:tcPr>
            <w:tcW w:w="7507" w:type="dxa"/>
            <w:tcBorders>
              <w:top w:val="nil"/>
              <w:left w:val="nil"/>
              <w:bottom w:val="single" w:sz="4" w:space="0" w:color="auto"/>
              <w:right w:val="single" w:sz="4" w:space="0" w:color="auto"/>
            </w:tcBorders>
            <w:shd w:val="clear" w:color="000000" w:fill="FFFFFF"/>
            <w:noWrap/>
            <w:vAlign w:val="bottom"/>
            <w:hideMark/>
          </w:tcPr>
          <w:p w14:paraId="3B16A6F5"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L18 Hf-Ac 830 2G11</w:t>
            </w:r>
          </w:p>
        </w:tc>
        <w:tc>
          <w:tcPr>
            <w:tcW w:w="1227" w:type="dxa"/>
            <w:tcBorders>
              <w:top w:val="nil"/>
              <w:left w:val="nil"/>
              <w:bottom w:val="single" w:sz="4" w:space="0" w:color="auto"/>
              <w:right w:val="single" w:sz="4" w:space="0" w:color="auto"/>
            </w:tcBorders>
            <w:shd w:val="clear" w:color="auto" w:fill="auto"/>
            <w:noWrap/>
            <w:vAlign w:val="bottom"/>
            <w:hideMark/>
          </w:tcPr>
          <w:p w14:paraId="6F0FDAA5"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61</w:t>
            </w:r>
          </w:p>
        </w:tc>
      </w:tr>
      <w:tr w:rsidR="00497E45" w:rsidRPr="00885B29" w14:paraId="55BDE0B1" w14:textId="69E4DD1B"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90D2BE"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62</w:t>
            </w:r>
          </w:p>
        </w:tc>
        <w:tc>
          <w:tcPr>
            <w:tcW w:w="7507" w:type="dxa"/>
            <w:tcBorders>
              <w:top w:val="nil"/>
              <w:left w:val="nil"/>
              <w:bottom w:val="single" w:sz="4" w:space="0" w:color="auto"/>
              <w:right w:val="single" w:sz="4" w:space="0" w:color="auto"/>
            </w:tcBorders>
            <w:shd w:val="clear" w:color="000000" w:fill="FFFFFF"/>
            <w:noWrap/>
            <w:vAlign w:val="bottom"/>
            <w:hideMark/>
          </w:tcPr>
          <w:p w14:paraId="7AF18A34"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Led  L36 16-36W 840 160D 2100Lm</w:t>
            </w:r>
          </w:p>
        </w:tc>
        <w:tc>
          <w:tcPr>
            <w:tcW w:w="1227" w:type="dxa"/>
            <w:tcBorders>
              <w:top w:val="nil"/>
              <w:left w:val="nil"/>
              <w:bottom w:val="single" w:sz="4" w:space="0" w:color="auto"/>
              <w:right w:val="single" w:sz="4" w:space="0" w:color="auto"/>
            </w:tcBorders>
            <w:shd w:val="clear" w:color="auto" w:fill="auto"/>
            <w:noWrap/>
            <w:vAlign w:val="bottom"/>
            <w:hideMark/>
          </w:tcPr>
          <w:p w14:paraId="1F4FDC2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400</w:t>
            </w:r>
          </w:p>
        </w:tc>
      </w:tr>
      <w:tr w:rsidR="00497E45" w:rsidRPr="00885B29" w14:paraId="6724BAAE" w14:textId="72A296A5"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61D14C"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63</w:t>
            </w:r>
          </w:p>
        </w:tc>
        <w:tc>
          <w:tcPr>
            <w:tcW w:w="7507" w:type="dxa"/>
            <w:tcBorders>
              <w:top w:val="nil"/>
              <w:left w:val="nil"/>
              <w:bottom w:val="single" w:sz="4" w:space="0" w:color="auto"/>
              <w:right w:val="single" w:sz="4" w:space="0" w:color="auto"/>
            </w:tcBorders>
            <w:shd w:val="clear" w:color="000000" w:fill="FFFFFF"/>
            <w:noWrap/>
            <w:vAlign w:val="bottom"/>
            <w:hideMark/>
          </w:tcPr>
          <w:p w14:paraId="73A73922"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L55 Hf/Ac 830 2G11</w:t>
            </w:r>
          </w:p>
        </w:tc>
        <w:tc>
          <w:tcPr>
            <w:tcW w:w="1227" w:type="dxa"/>
            <w:tcBorders>
              <w:top w:val="nil"/>
              <w:left w:val="nil"/>
              <w:bottom w:val="single" w:sz="4" w:space="0" w:color="auto"/>
              <w:right w:val="single" w:sz="4" w:space="0" w:color="auto"/>
            </w:tcBorders>
            <w:shd w:val="clear" w:color="auto" w:fill="auto"/>
            <w:noWrap/>
            <w:vAlign w:val="bottom"/>
            <w:hideMark/>
          </w:tcPr>
          <w:p w14:paraId="7147B62C"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685</w:t>
            </w:r>
          </w:p>
        </w:tc>
      </w:tr>
      <w:tr w:rsidR="00497E45" w:rsidRPr="00885B29" w14:paraId="0999263B" w14:textId="0372D018"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1A996E"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64</w:t>
            </w:r>
          </w:p>
        </w:tc>
        <w:tc>
          <w:tcPr>
            <w:tcW w:w="7507" w:type="dxa"/>
            <w:tcBorders>
              <w:top w:val="nil"/>
              <w:left w:val="nil"/>
              <w:bottom w:val="single" w:sz="4" w:space="0" w:color="auto"/>
              <w:right w:val="single" w:sz="4" w:space="0" w:color="auto"/>
            </w:tcBorders>
            <w:shd w:val="clear" w:color="000000" w:fill="FFFFFF"/>
            <w:noWrap/>
            <w:vAlign w:val="bottom"/>
            <w:hideMark/>
          </w:tcPr>
          <w:p w14:paraId="227CB9E0"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S9 Em/Ac 840 G23</w:t>
            </w:r>
          </w:p>
        </w:tc>
        <w:tc>
          <w:tcPr>
            <w:tcW w:w="1227" w:type="dxa"/>
            <w:tcBorders>
              <w:top w:val="nil"/>
              <w:left w:val="nil"/>
              <w:bottom w:val="single" w:sz="4" w:space="0" w:color="auto"/>
              <w:right w:val="single" w:sz="4" w:space="0" w:color="auto"/>
            </w:tcBorders>
            <w:shd w:val="clear" w:color="auto" w:fill="auto"/>
            <w:noWrap/>
            <w:vAlign w:val="bottom"/>
            <w:hideMark/>
          </w:tcPr>
          <w:p w14:paraId="25F3809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319</w:t>
            </w:r>
          </w:p>
        </w:tc>
      </w:tr>
      <w:tr w:rsidR="00497E45" w:rsidRPr="00885B29" w14:paraId="6D5F6167" w14:textId="01317C0B"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5C6532"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65</w:t>
            </w:r>
          </w:p>
        </w:tc>
        <w:tc>
          <w:tcPr>
            <w:tcW w:w="7507" w:type="dxa"/>
            <w:tcBorders>
              <w:top w:val="nil"/>
              <w:left w:val="nil"/>
              <w:bottom w:val="single" w:sz="4" w:space="0" w:color="auto"/>
              <w:right w:val="single" w:sz="4" w:space="0" w:color="auto"/>
            </w:tcBorders>
            <w:shd w:val="clear" w:color="000000" w:fill="FFFFFF"/>
            <w:noWrap/>
            <w:vAlign w:val="bottom"/>
            <w:hideMark/>
          </w:tcPr>
          <w:p w14:paraId="1AA31F1C"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T8 1500 G13 24W (58W) 2640Lm 840 Em+Ac</w:t>
            </w:r>
          </w:p>
        </w:tc>
        <w:tc>
          <w:tcPr>
            <w:tcW w:w="1227" w:type="dxa"/>
            <w:tcBorders>
              <w:top w:val="nil"/>
              <w:left w:val="nil"/>
              <w:bottom w:val="single" w:sz="4" w:space="0" w:color="auto"/>
              <w:right w:val="single" w:sz="4" w:space="0" w:color="auto"/>
            </w:tcBorders>
            <w:shd w:val="clear" w:color="auto" w:fill="auto"/>
            <w:noWrap/>
            <w:vAlign w:val="bottom"/>
            <w:hideMark/>
          </w:tcPr>
          <w:p w14:paraId="7EED36E1"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84</w:t>
            </w:r>
          </w:p>
        </w:tc>
      </w:tr>
      <w:tr w:rsidR="00497E45" w:rsidRPr="00885B29" w14:paraId="79C770AB" w14:textId="0B6D9618"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289C6F"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66</w:t>
            </w:r>
          </w:p>
        </w:tc>
        <w:tc>
          <w:tcPr>
            <w:tcW w:w="7507" w:type="dxa"/>
            <w:tcBorders>
              <w:top w:val="nil"/>
              <w:left w:val="nil"/>
              <w:bottom w:val="single" w:sz="4" w:space="0" w:color="auto"/>
              <w:right w:val="single" w:sz="4" w:space="0" w:color="auto"/>
            </w:tcBorders>
            <w:shd w:val="clear" w:color="000000" w:fill="FFFFFF"/>
            <w:noWrap/>
            <w:vAlign w:val="bottom"/>
            <w:hideMark/>
          </w:tcPr>
          <w:p w14:paraId="54063D71"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 xml:space="preserve">Led 20S/840 18W 3000/4000K </w:t>
            </w:r>
          </w:p>
        </w:tc>
        <w:tc>
          <w:tcPr>
            <w:tcW w:w="1227" w:type="dxa"/>
            <w:tcBorders>
              <w:top w:val="nil"/>
              <w:left w:val="nil"/>
              <w:bottom w:val="single" w:sz="4" w:space="0" w:color="auto"/>
              <w:right w:val="single" w:sz="4" w:space="0" w:color="auto"/>
            </w:tcBorders>
            <w:shd w:val="clear" w:color="auto" w:fill="auto"/>
            <w:noWrap/>
            <w:vAlign w:val="bottom"/>
            <w:hideMark/>
          </w:tcPr>
          <w:p w14:paraId="0E700048"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31</w:t>
            </w:r>
          </w:p>
        </w:tc>
      </w:tr>
      <w:tr w:rsidR="00497E45" w:rsidRPr="00885B29" w14:paraId="7895CCE1" w14:textId="24DA3FCE"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3A37E5"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67</w:t>
            </w:r>
          </w:p>
        </w:tc>
        <w:tc>
          <w:tcPr>
            <w:tcW w:w="7507" w:type="dxa"/>
            <w:tcBorders>
              <w:top w:val="nil"/>
              <w:left w:val="nil"/>
              <w:bottom w:val="single" w:sz="4" w:space="0" w:color="auto"/>
              <w:right w:val="single" w:sz="4" w:space="0" w:color="auto"/>
            </w:tcBorders>
            <w:shd w:val="clear" w:color="000000" w:fill="FFFFFF"/>
            <w:noWrap/>
            <w:vAlign w:val="bottom"/>
            <w:hideMark/>
          </w:tcPr>
          <w:p w14:paraId="1B7F3C10"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56W/840 Psu Tw1 L150</w:t>
            </w:r>
          </w:p>
        </w:tc>
        <w:tc>
          <w:tcPr>
            <w:tcW w:w="1227" w:type="dxa"/>
            <w:tcBorders>
              <w:top w:val="nil"/>
              <w:left w:val="nil"/>
              <w:bottom w:val="single" w:sz="4" w:space="0" w:color="auto"/>
              <w:right w:val="single" w:sz="4" w:space="0" w:color="auto"/>
            </w:tcBorders>
            <w:shd w:val="clear" w:color="auto" w:fill="auto"/>
            <w:noWrap/>
            <w:vAlign w:val="bottom"/>
            <w:hideMark/>
          </w:tcPr>
          <w:p w14:paraId="7B2FECA1"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101</w:t>
            </w:r>
          </w:p>
        </w:tc>
      </w:tr>
      <w:tr w:rsidR="00497E45" w:rsidRPr="00885B29" w14:paraId="5CCD993C" w14:textId="05DB68AF"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E1BF43"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lastRenderedPageBreak/>
              <w:t>68</w:t>
            </w:r>
          </w:p>
        </w:tc>
        <w:tc>
          <w:tcPr>
            <w:tcW w:w="7507" w:type="dxa"/>
            <w:tcBorders>
              <w:top w:val="nil"/>
              <w:left w:val="nil"/>
              <w:bottom w:val="single" w:sz="4" w:space="0" w:color="auto"/>
              <w:right w:val="single" w:sz="4" w:space="0" w:color="auto"/>
            </w:tcBorders>
            <w:shd w:val="clear" w:color="000000" w:fill="FFFFFF"/>
            <w:noWrap/>
            <w:vAlign w:val="bottom"/>
            <w:hideMark/>
          </w:tcPr>
          <w:p w14:paraId="607339FD"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600X600 28W 3400Lm Ugr19</w:t>
            </w:r>
          </w:p>
        </w:tc>
        <w:tc>
          <w:tcPr>
            <w:tcW w:w="1227" w:type="dxa"/>
            <w:tcBorders>
              <w:top w:val="nil"/>
              <w:left w:val="nil"/>
              <w:bottom w:val="single" w:sz="4" w:space="0" w:color="auto"/>
              <w:right w:val="single" w:sz="4" w:space="0" w:color="auto"/>
            </w:tcBorders>
            <w:shd w:val="clear" w:color="auto" w:fill="auto"/>
            <w:noWrap/>
            <w:vAlign w:val="bottom"/>
            <w:hideMark/>
          </w:tcPr>
          <w:p w14:paraId="3F849825"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72</w:t>
            </w:r>
          </w:p>
        </w:tc>
      </w:tr>
      <w:tr w:rsidR="00497E45" w:rsidRPr="00885B29" w14:paraId="458C40B4" w14:textId="69D2A365"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7C6BD0"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69</w:t>
            </w:r>
          </w:p>
        </w:tc>
        <w:tc>
          <w:tcPr>
            <w:tcW w:w="7507" w:type="dxa"/>
            <w:tcBorders>
              <w:top w:val="nil"/>
              <w:left w:val="nil"/>
              <w:bottom w:val="single" w:sz="4" w:space="0" w:color="auto"/>
              <w:right w:val="single" w:sz="4" w:space="0" w:color="auto"/>
            </w:tcBorders>
            <w:shd w:val="clear" w:color="000000" w:fill="FFFFFF"/>
            <w:noWrap/>
            <w:vAlign w:val="bottom"/>
            <w:hideMark/>
          </w:tcPr>
          <w:p w14:paraId="7E40DC4E"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Bulb Nd 10.5-75W A60</w:t>
            </w:r>
          </w:p>
        </w:tc>
        <w:tc>
          <w:tcPr>
            <w:tcW w:w="1227" w:type="dxa"/>
            <w:tcBorders>
              <w:top w:val="nil"/>
              <w:left w:val="nil"/>
              <w:bottom w:val="single" w:sz="4" w:space="0" w:color="auto"/>
              <w:right w:val="single" w:sz="4" w:space="0" w:color="auto"/>
            </w:tcBorders>
            <w:shd w:val="clear" w:color="auto" w:fill="auto"/>
            <w:noWrap/>
            <w:vAlign w:val="bottom"/>
            <w:hideMark/>
          </w:tcPr>
          <w:p w14:paraId="1950A30F"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1099</w:t>
            </w:r>
          </w:p>
        </w:tc>
      </w:tr>
      <w:tr w:rsidR="00497E45" w:rsidRPr="00885B29" w14:paraId="17C0A45D" w14:textId="56A83DD0"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9B1375"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70</w:t>
            </w:r>
          </w:p>
        </w:tc>
        <w:tc>
          <w:tcPr>
            <w:tcW w:w="7507" w:type="dxa"/>
            <w:tcBorders>
              <w:top w:val="nil"/>
              <w:left w:val="nil"/>
              <w:bottom w:val="single" w:sz="4" w:space="0" w:color="auto"/>
              <w:right w:val="single" w:sz="4" w:space="0" w:color="auto"/>
            </w:tcBorders>
            <w:shd w:val="clear" w:color="000000" w:fill="FFFFFF"/>
            <w:noWrap/>
            <w:vAlign w:val="bottom"/>
            <w:hideMark/>
          </w:tcPr>
          <w:p w14:paraId="48462FB8"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Bulb Nd 12.5-100W A</w:t>
            </w:r>
          </w:p>
        </w:tc>
        <w:tc>
          <w:tcPr>
            <w:tcW w:w="1227" w:type="dxa"/>
            <w:tcBorders>
              <w:top w:val="nil"/>
              <w:left w:val="nil"/>
              <w:bottom w:val="single" w:sz="4" w:space="0" w:color="auto"/>
              <w:right w:val="single" w:sz="4" w:space="0" w:color="auto"/>
            </w:tcBorders>
            <w:shd w:val="clear" w:color="auto" w:fill="auto"/>
            <w:noWrap/>
            <w:vAlign w:val="bottom"/>
            <w:hideMark/>
          </w:tcPr>
          <w:p w14:paraId="47A172DF"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678</w:t>
            </w:r>
          </w:p>
        </w:tc>
      </w:tr>
      <w:tr w:rsidR="00497E45" w:rsidRPr="00885B29" w14:paraId="2346FD04" w14:textId="44917BBF"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6E44F9"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71</w:t>
            </w:r>
          </w:p>
        </w:tc>
        <w:tc>
          <w:tcPr>
            <w:tcW w:w="7507" w:type="dxa"/>
            <w:tcBorders>
              <w:top w:val="nil"/>
              <w:left w:val="nil"/>
              <w:bottom w:val="single" w:sz="4" w:space="0" w:color="auto"/>
              <w:right w:val="single" w:sz="4" w:space="0" w:color="auto"/>
            </w:tcBorders>
            <w:shd w:val="clear" w:color="000000" w:fill="FFFFFF"/>
            <w:noWrap/>
            <w:vAlign w:val="bottom"/>
            <w:hideMark/>
          </w:tcPr>
          <w:p w14:paraId="2558DF59"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Bulb Nd 13-100W A60</w:t>
            </w:r>
          </w:p>
        </w:tc>
        <w:tc>
          <w:tcPr>
            <w:tcW w:w="1227" w:type="dxa"/>
            <w:tcBorders>
              <w:top w:val="nil"/>
              <w:left w:val="nil"/>
              <w:bottom w:val="single" w:sz="4" w:space="0" w:color="auto"/>
              <w:right w:val="single" w:sz="4" w:space="0" w:color="auto"/>
            </w:tcBorders>
            <w:shd w:val="clear" w:color="auto" w:fill="auto"/>
            <w:noWrap/>
            <w:vAlign w:val="bottom"/>
            <w:hideMark/>
          </w:tcPr>
          <w:p w14:paraId="5D7D1978"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858</w:t>
            </w:r>
          </w:p>
        </w:tc>
      </w:tr>
      <w:tr w:rsidR="00497E45" w:rsidRPr="00885B29" w14:paraId="4EBFDFB3" w14:textId="23505450"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6555EC"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72</w:t>
            </w:r>
          </w:p>
        </w:tc>
        <w:tc>
          <w:tcPr>
            <w:tcW w:w="7507" w:type="dxa"/>
            <w:tcBorders>
              <w:top w:val="nil"/>
              <w:left w:val="nil"/>
              <w:bottom w:val="single" w:sz="4" w:space="0" w:color="auto"/>
              <w:right w:val="single" w:sz="4" w:space="0" w:color="auto"/>
            </w:tcBorders>
            <w:shd w:val="clear" w:color="000000" w:fill="FFFFFF"/>
            <w:noWrap/>
            <w:vAlign w:val="bottom"/>
            <w:hideMark/>
          </w:tcPr>
          <w:p w14:paraId="4B9E25E9"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Bulb Nd 4.9-40W A60</w:t>
            </w:r>
          </w:p>
        </w:tc>
        <w:tc>
          <w:tcPr>
            <w:tcW w:w="1227" w:type="dxa"/>
            <w:tcBorders>
              <w:top w:val="nil"/>
              <w:left w:val="nil"/>
              <w:bottom w:val="single" w:sz="4" w:space="0" w:color="auto"/>
              <w:right w:val="single" w:sz="4" w:space="0" w:color="auto"/>
            </w:tcBorders>
            <w:shd w:val="clear" w:color="auto" w:fill="auto"/>
            <w:noWrap/>
            <w:vAlign w:val="bottom"/>
            <w:hideMark/>
          </w:tcPr>
          <w:p w14:paraId="0D213A22"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486</w:t>
            </w:r>
          </w:p>
        </w:tc>
      </w:tr>
      <w:tr w:rsidR="00497E45" w:rsidRPr="00885B29" w14:paraId="476DBD00" w14:textId="56B325BA"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F5BC75"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73</w:t>
            </w:r>
          </w:p>
        </w:tc>
        <w:tc>
          <w:tcPr>
            <w:tcW w:w="7507" w:type="dxa"/>
            <w:tcBorders>
              <w:top w:val="nil"/>
              <w:left w:val="nil"/>
              <w:bottom w:val="single" w:sz="4" w:space="0" w:color="auto"/>
              <w:right w:val="single" w:sz="4" w:space="0" w:color="auto"/>
            </w:tcBorders>
            <w:shd w:val="clear" w:color="000000" w:fill="FFFFFF"/>
            <w:noWrap/>
            <w:vAlign w:val="bottom"/>
            <w:hideMark/>
          </w:tcPr>
          <w:p w14:paraId="3B4B9398"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Bulb Nd 7.5-60W A60</w:t>
            </w:r>
          </w:p>
        </w:tc>
        <w:tc>
          <w:tcPr>
            <w:tcW w:w="1227" w:type="dxa"/>
            <w:tcBorders>
              <w:top w:val="nil"/>
              <w:left w:val="nil"/>
              <w:bottom w:val="single" w:sz="4" w:space="0" w:color="auto"/>
              <w:right w:val="single" w:sz="4" w:space="0" w:color="auto"/>
            </w:tcBorders>
            <w:shd w:val="clear" w:color="auto" w:fill="auto"/>
            <w:noWrap/>
            <w:vAlign w:val="bottom"/>
            <w:hideMark/>
          </w:tcPr>
          <w:p w14:paraId="5D6A05CF"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1413</w:t>
            </w:r>
          </w:p>
        </w:tc>
      </w:tr>
      <w:tr w:rsidR="00497E45" w:rsidRPr="00885B29" w14:paraId="03A697C7" w14:textId="76C9739F"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F88AEE"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74</w:t>
            </w:r>
          </w:p>
        </w:tc>
        <w:tc>
          <w:tcPr>
            <w:tcW w:w="7507" w:type="dxa"/>
            <w:tcBorders>
              <w:top w:val="nil"/>
              <w:left w:val="nil"/>
              <w:bottom w:val="single" w:sz="4" w:space="0" w:color="auto"/>
              <w:right w:val="single" w:sz="4" w:space="0" w:color="auto"/>
            </w:tcBorders>
            <w:shd w:val="clear" w:color="DCE6F1" w:fill="FFFFFF"/>
            <w:vAlign w:val="center"/>
            <w:hideMark/>
          </w:tcPr>
          <w:p w14:paraId="74F6B5CF"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Led Bulb7-60W E27 A60 8</w:t>
            </w:r>
          </w:p>
        </w:tc>
        <w:tc>
          <w:tcPr>
            <w:tcW w:w="1227" w:type="dxa"/>
            <w:tcBorders>
              <w:top w:val="nil"/>
              <w:left w:val="nil"/>
              <w:bottom w:val="single" w:sz="4" w:space="0" w:color="auto"/>
              <w:right w:val="single" w:sz="4" w:space="0" w:color="auto"/>
            </w:tcBorders>
            <w:shd w:val="clear" w:color="auto" w:fill="auto"/>
            <w:noWrap/>
            <w:vAlign w:val="bottom"/>
            <w:hideMark/>
          </w:tcPr>
          <w:p w14:paraId="37A9AEE0"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561</w:t>
            </w:r>
          </w:p>
        </w:tc>
      </w:tr>
      <w:tr w:rsidR="00497E45" w:rsidRPr="00885B29" w14:paraId="4D710D1B" w14:textId="377E63EE"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195CF3"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75</w:t>
            </w:r>
          </w:p>
        </w:tc>
        <w:tc>
          <w:tcPr>
            <w:tcW w:w="7507" w:type="dxa"/>
            <w:tcBorders>
              <w:top w:val="nil"/>
              <w:left w:val="nil"/>
              <w:bottom w:val="single" w:sz="4" w:space="0" w:color="auto"/>
              <w:right w:val="single" w:sz="4" w:space="0" w:color="auto"/>
            </w:tcBorders>
            <w:shd w:val="clear" w:color="000000" w:fill="FFFFFF"/>
            <w:noWrap/>
            <w:vAlign w:val="bottom"/>
            <w:hideMark/>
          </w:tcPr>
          <w:p w14:paraId="4D0F9DD5"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Bulb8.5-75W E27 A60</w:t>
            </w:r>
          </w:p>
        </w:tc>
        <w:tc>
          <w:tcPr>
            <w:tcW w:w="1227" w:type="dxa"/>
            <w:tcBorders>
              <w:top w:val="nil"/>
              <w:left w:val="nil"/>
              <w:bottom w:val="single" w:sz="4" w:space="0" w:color="auto"/>
              <w:right w:val="single" w:sz="4" w:space="0" w:color="auto"/>
            </w:tcBorders>
            <w:shd w:val="clear" w:color="auto" w:fill="auto"/>
            <w:noWrap/>
            <w:vAlign w:val="bottom"/>
            <w:hideMark/>
          </w:tcPr>
          <w:p w14:paraId="6B26E020"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791</w:t>
            </w:r>
          </w:p>
        </w:tc>
      </w:tr>
      <w:tr w:rsidR="00497E45" w:rsidRPr="00885B29" w14:paraId="0C8EC5C5" w14:textId="6C80B7B4"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10AACA"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76</w:t>
            </w:r>
          </w:p>
        </w:tc>
        <w:tc>
          <w:tcPr>
            <w:tcW w:w="7507" w:type="dxa"/>
            <w:tcBorders>
              <w:top w:val="nil"/>
              <w:left w:val="nil"/>
              <w:bottom w:val="single" w:sz="4" w:space="0" w:color="auto"/>
              <w:right w:val="single" w:sz="4" w:space="0" w:color="auto"/>
            </w:tcBorders>
            <w:shd w:val="clear" w:color="000000" w:fill="FFFFFF"/>
            <w:noWrap/>
            <w:vAlign w:val="bottom"/>
            <w:hideMark/>
          </w:tcPr>
          <w:p w14:paraId="6B74C306"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Bulbnd8.5-75W E27 A</w:t>
            </w:r>
          </w:p>
        </w:tc>
        <w:tc>
          <w:tcPr>
            <w:tcW w:w="1227" w:type="dxa"/>
            <w:tcBorders>
              <w:top w:val="nil"/>
              <w:left w:val="nil"/>
              <w:bottom w:val="single" w:sz="4" w:space="0" w:color="auto"/>
              <w:right w:val="single" w:sz="4" w:space="0" w:color="auto"/>
            </w:tcBorders>
            <w:shd w:val="clear" w:color="auto" w:fill="auto"/>
            <w:noWrap/>
            <w:vAlign w:val="bottom"/>
            <w:hideMark/>
          </w:tcPr>
          <w:p w14:paraId="796AAD7E"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341</w:t>
            </w:r>
          </w:p>
        </w:tc>
      </w:tr>
      <w:tr w:rsidR="00497E45" w:rsidRPr="00885B29" w14:paraId="581B0036" w14:textId="27DB27A0"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45C7F1"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77</w:t>
            </w:r>
          </w:p>
        </w:tc>
        <w:tc>
          <w:tcPr>
            <w:tcW w:w="7507" w:type="dxa"/>
            <w:tcBorders>
              <w:top w:val="nil"/>
              <w:left w:val="nil"/>
              <w:bottom w:val="single" w:sz="4" w:space="0" w:color="auto"/>
              <w:right w:val="single" w:sz="4" w:space="0" w:color="auto"/>
            </w:tcBorders>
            <w:shd w:val="clear" w:color="000000" w:fill="FFFFFF"/>
            <w:noWrap/>
            <w:vAlign w:val="bottom"/>
            <w:hideMark/>
          </w:tcPr>
          <w:p w14:paraId="7C145D49"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 xml:space="preserve">Led Expertcolor 7.5-43W Mr Mas </w:t>
            </w:r>
          </w:p>
        </w:tc>
        <w:tc>
          <w:tcPr>
            <w:tcW w:w="1227" w:type="dxa"/>
            <w:tcBorders>
              <w:top w:val="nil"/>
              <w:left w:val="nil"/>
              <w:bottom w:val="single" w:sz="4" w:space="0" w:color="auto"/>
              <w:right w:val="single" w:sz="4" w:space="0" w:color="auto"/>
            </w:tcBorders>
            <w:shd w:val="clear" w:color="auto" w:fill="auto"/>
            <w:noWrap/>
            <w:vAlign w:val="bottom"/>
            <w:hideMark/>
          </w:tcPr>
          <w:p w14:paraId="344BB993"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124</w:t>
            </w:r>
          </w:p>
        </w:tc>
      </w:tr>
      <w:tr w:rsidR="00497E45" w:rsidRPr="00885B29" w14:paraId="0E6D12D5" w14:textId="1E3441BE"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E40038"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78</w:t>
            </w:r>
          </w:p>
        </w:tc>
        <w:tc>
          <w:tcPr>
            <w:tcW w:w="7507" w:type="dxa"/>
            <w:tcBorders>
              <w:top w:val="nil"/>
              <w:left w:val="nil"/>
              <w:bottom w:val="single" w:sz="4" w:space="0" w:color="auto"/>
              <w:right w:val="single" w:sz="4" w:space="0" w:color="auto"/>
            </w:tcBorders>
            <w:shd w:val="clear" w:color="000000" w:fill="FFFFFF"/>
            <w:noWrap/>
            <w:vAlign w:val="bottom"/>
            <w:hideMark/>
          </w:tcPr>
          <w:p w14:paraId="2BE92DB3"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Flamme E14 5,4W/2700K</w:t>
            </w:r>
          </w:p>
        </w:tc>
        <w:tc>
          <w:tcPr>
            <w:tcW w:w="1227" w:type="dxa"/>
            <w:tcBorders>
              <w:top w:val="nil"/>
              <w:left w:val="nil"/>
              <w:bottom w:val="single" w:sz="4" w:space="0" w:color="auto"/>
              <w:right w:val="single" w:sz="4" w:space="0" w:color="auto"/>
            </w:tcBorders>
            <w:shd w:val="clear" w:color="auto" w:fill="auto"/>
            <w:noWrap/>
            <w:vAlign w:val="bottom"/>
            <w:hideMark/>
          </w:tcPr>
          <w:p w14:paraId="2B8AFF33"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302</w:t>
            </w:r>
          </w:p>
        </w:tc>
      </w:tr>
      <w:tr w:rsidR="00497E45" w:rsidRPr="00885B29" w14:paraId="74B628DA" w14:textId="6113D47D"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783DEA"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79</w:t>
            </w:r>
          </w:p>
        </w:tc>
        <w:tc>
          <w:tcPr>
            <w:tcW w:w="7507" w:type="dxa"/>
            <w:tcBorders>
              <w:top w:val="nil"/>
              <w:left w:val="nil"/>
              <w:bottom w:val="single" w:sz="4" w:space="0" w:color="auto"/>
              <w:right w:val="single" w:sz="4" w:space="0" w:color="auto"/>
            </w:tcBorders>
            <w:shd w:val="clear" w:color="000000" w:fill="FFFFFF"/>
            <w:noWrap/>
            <w:vAlign w:val="bottom"/>
            <w:hideMark/>
          </w:tcPr>
          <w:p w14:paraId="64EBE6E3"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Flex Rd D230 18W Encastrable</w:t>
            </w:r>
          </w:p>
        </w:tc>
        <w:tc>
          <w:tcPr>
            <w:tcW w:w="1227" w:type="dxa"/>
            <w:tcBorders>
              <w:top w:val="nil"/>
              <w:left w:val="nil"/>
              <w:bottom w:val="single" w:sz="4" w:space="0" w:color="auto"/>
              <w:right w:val="single" w:sz="4" w:space="0" w:color="auto"/>
            </w:tcBorders>
            <w:shd w:val="clear" w:color="auto" w:fill="auto"/>
            <w:noWrap/>
            <w:vAlign w:val="bottom"/>
            <w:hideMark/>
          </w:tcPr>
          <w:p w14:paraId="49058B1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144</w:t>
            </w:r>
          </w:p>
        </w:tc>
      </w:tr>
      <w:tr w:rsidR="00497E45" w:rsidRPr="00885B29" w14:paraId="1A1BEBC4" w14:textId="2E839542"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4A2D2F"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80</w:t>
            </w:r>
          </w:p>
        </w:tc>
        <w:tc>
          <w:tcPr>
            <w:tcW w:w="7507" w:type="dxa"/>
            <w:tcBorders>
              <w:top w:val="nil"/>
              <w:left w:val="nil"/>
              <w:bottom w:val="single" w:sz="4" w:space="0" w:color="auto"/>
              <w:right w:val="single" w:sz="4" w:space="0" w:color="auto"/>
            </w:tcBorders>
            <w:shd w:val="clear" w:color="000000" w:fill="FFFFFF"/>
            <w:noWrap/>
            <w:vAlign w:val="bottom"/>
            <w:hideMark/>
          </w:tcPr>
          <w:p w14:paraId="37B40C76"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G2 19S/840 Psu L600 4000K</w:t>
            </w:r>
          </w:p>
        </w:tc>
        <w:tc>
          <w:tcPr>
            <w:tcW w:w="1227" w:type="dxa"/>
            <w:tcBorders>
              <w:top w:val="nil"/>
              <w:left w:val="nil"/>
              <w:bottom w:val="single" w:sz="4" w:space="0" w:color="auto"/>
              <w:right w:val="single" w:sz="4" w:space="0" w:color="auto"/>
            </w:tcBorders>
            <w:shd w:val="clear" w:color="auto" w:fill="auto"/>
            <w:noWrap/>
            <w:vAlign w:val="bottom"/>
            <w:hideMark/>
          </w:tcPr>
          <w:p w14:paraId="114EE10A"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156</w:t>
            </w:r>
          </w:p>
        </w:tc>
      </w:tr>
      <w:tr w:rsidR="00497E45" w:rsidRPr="00885B29" w14:paraId="5FCDCE27" w14:textId="269A3770"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307B58"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81</w:t>
            </w:r>
          </w:p>
        </w:tc>
        <w:tc>
          <w:tcPr>
            <w:tcW w:w="7507" w:type="dxa"/>
            <w:tcBorders>
              <w:top w:val="nil"/>
              <w:left w:val="nil"/>
              <w:bottom w:val="single" w:sz="4" w:space="0" w:color="auto"/>
              <w:right w:val="single" w:sz="4" w:space="0" w:color="auto"/>
            </w:tcBorders>
            <w:shd w:val="clear" w:color="000000" w:fill="FFFFFF"/>
            <w:noWrap/>
            <w:vAlign w:val="bottom"/>
            <w:hideMark/>
          </w:tcPr>
          <w:p w14:paraId="2AF8C134"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SPECIAL PFM R7s 2452lm 827 118mm 18,2W</w:t>
            </w:r>
          </w:p>
        </w:tc>
        <w:tc>
          <w:tcPr>
            <w:tcW w:w="1227" w:type="dxa"/>
            <w:tcBorders>
              <w:top w:val="nil"/>
              <w:left w:val="nil"/>
              <w:bottom w:val="single" w:sz="4" w:space="0" w:color="auto"/>
              <w:right w:val="single" w:sz="4" w:space="0" w:color="auto"/>
            </w:tcBorders>
            <w:shd w:val="clear" w:color="auto" w:fill="auto"/>
            <w:noWrap/>
            <w:vAlign w:val="bottom"/>
            <w:hideMark/>
          </w:tcPr>
          <w:p w14:paraId="2418A063"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158</w:t>
            </w:r>
          </w:p>
        </w:tc>
      </w:tr>
      <w:tr w:rsidR="00497E45" w:rsidRPr="00885B29" w14:paraId="44E735A1" w14:textId="0AA757FD"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6AA65A"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82</w:t>
            </w:r>
          </w:p>
        </w:tc>
        <w:tc>
          <w:tcPr>
            <w:tcW w:w="7507" w:type="dxa"/>
            <w:tcBorders>
              <w:top w:val="nil"/>
              <w:left w:val="nil"/>
              <w:bottom w:val="single" w:sz="4" w:space="0" w:color="auto"/>
              <w:right w:val="single" w:sz="4" w:space="0" w:color="auto"/>
            </w:tcBorders>
            <w:shd w:val="clear" w:color="000000" w:fill="FFFFFF"/>
            <w:noWrap/>
            <w:vAlign w:val="bottom"/>
            <w:hideMark/>
          </w:tcPr>
          <w:p w14:paraId="177CB206"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St8Un 18W Uo 840 1800lm</w:t>
            </w:r>
          </w:p>
        </w:tc>
        <w:tc>
          <w:tcPr>
            <w:tcW w:w="1227" w:type="dxa"/>
            <w:tcBorders>
              <w:top w:val="nil"/>
              <w:left w:val="nil"/>
              <w:bottom w:val="single" w:sz="4" w:space="0" w:color="auto"/>
              <w:right w:val="single" w:sz="4" w:space="0" w:color="auto"/>
            </w:tcBorders>
            <w:shd w:val="clear" w:color="auto" w:fill="auto"/>
            <w:noWrap/>
            <w:vAlign w:val="bottom"/>
            <w:hideMark/>
          </w:tcPr>
          <w:p w14:paraId="25C6563D"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170</w:t>
            </w:r>
          </w:p>
        </w:tc>
      </w:tr>
      <w:tr w:rsidR="00497E45" w:rsidRPr="00885B29" w14:paraId="36D8C856" w14:textId="5408C181"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0148A9"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83</w:t>
            </w:r>
          </w:p>
        </w:tc>
        <w:tc>
          <w:tcPr>
            <w:tcW w:w="7507" w:type="dxa"/>
            <w:tcBorders>
              <w:top w:val="nil"/>
              <w:left w:val="nil"/>
              <w:bottom w:val="single" w:sz="4" w:space="0" w:color="auto"/>
              <w:right w:val="single" w:sz="4" w:space="0" w:color="auto"/>
            </w:tcBorders>
            <w:shd w:val="clear" w:color="000000" w:fill="FFFFFF"/>
            <w:noWrap/>
            <w:vAlign w:val="bottom"/>
            <w:hideMark/>
          </w:tcPr>
          <w:p w14:paraId="4D4D802B"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P T5 Ac Ho54 840 26W 4000Lm</w:t>
            </w:r>
          </w:p>
        </w:tc>
        <w:tc>
          <w:tcPr>
            <w:tcW w:w="1227" w:type="dxa"/>
            <w:tcBorders>
              <w:top w:val="nil"/>
              <w:left w:val="nil"/>
              <w:bottom w:val="single" w:sz="4" w:space="0" w:color="auto"/>
              <w:right w:val="single" w:sz="4" w:space="0" w:color="auto"/>
            </w:tcBorders>
            <w:shd w:val="clear" w:color="auto" w:fill="auto"/>
            <w:noWrap/>
            <w:vAlign w:val="bottom"/>
            <w:hideMark/>
          </w:tcPr>
          <w:p w14:paraId="313AC65E"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210</w:t>
            </w:r>
          </w:p>
        </w:tc>
      </w:tr>
      <w:tr w:rsidR="00497E45" w:rsidRPr="00885B29" w14:paraId="233F339C" w14:textId="2CCCACC8"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8A49F5"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84</w:t>
            </w:r>
          </w:p>
        </w:tc>
        <w:tc>
          <w:tcPr>
            <w:tcW w:w="7507" w:type="dxa"/>
            <w:tcBorders>
              <w:top w:val="nil"/>
              <w:left w:val="nil"/>
              <w:bottom w:val="single" w:sz="4" w:space="0" w:color="auto"/>
              <w:right w:val="single" w:sz="4" w:space="0" w:color="auto"/>
            </w:tcBorders>
            <w:shd w:val="clear" w:color="000000" w:fill="FFFFFF"/>
            <w:noWrap/>
            <w:vAlign w:val="bottom"/>
            <w:hideMark/>
          </w:tcPr>
          <w:p w14:paraId="1544171F"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P T8 Un18 840 7,5W 1100Lm</w:t>
            </w:r>
          </w:p>
        </w:tc>
        <w:tc>
          <w:tcPr>
            <w:tcW w:w="1227" w:type="dxa"/>
            <w:tcBorders>
              <w:top w:val="nil"/>
              <w:left w:val="nil"/>
              <w:bottom w:val="single" w:sz="4" w:space="0" w:color="auto"/>
              <w:right w:val="single" w:sz="4" w:space="0" w:color="auto"/>
            </w:tcBorders>
            <w:shd w:val="clear" w:color="auto" w:fill="auto"/>
            <w:noWrap/>
            <w:vAlign w:val="bottom"/>
            <w:hideMark/>
          </w:tcPr>
          <w:p w14:paraId="7037AEF0"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181</w:t>
            </w:r>
          </w:p>
        </w:tc>
      </w:tr>
      <w:tr w:rsidR="00497E45" w:rsidRPr="00885B29" w14:paraId="3D6A0D5F" w14:textId="6C33A1BA"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ABBC6A"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85</w:t>
            </w:r>
          </w:p>
        </w:tc>
        <w:tc>
          <w:tcPr>
            <w:tcW w:w="7507" w:type="dxa"/>
            <w:tcBorders>
              <w:top w:val="nil"/>
              <w:left w:val="nil"/>
              <w:bottom w:val="single" w:sz="4" w:space="0" w:color="auto"/>
              <w:right w:val="single" w:sz="4" w:space="0" w:color="auto"/>
            </w:tcBorders>
            <w:shd w:val="clear" w:color="000000" w:fill="FFFFFF"/>
            <w:vAlign w:val="center"/>
            <w:hideMark/>
          </w:tcPr>
          <w:p w14:paraId="3968190E"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Led Pl Tc-Sel 2G7 4P 4.5W 840</w:t>
            </w:r>
          </w:p>
        </w:tc>
        <w:tc>
          <w:tcPr>
            <w:tcW w:w="1227" w:type="dxa"/>
            <w:tcBorders>
              <w:top w:val="nil"/>
              <w:left w:val="nil"/>
              <w:bottom w:val="single" w:sz="4" w:space="0" w:color="auto"/>
              <w:right w:val="single" w:sz="4" w:space="0" w:color="auto"/>
            </w:tcBorders>
            <w:shd w:val="clear" w:color="auto" w:fill="auto"/>
            <w:noWrap/>
            <w:vAlign w:val="bottom"/>
            <w:hideMark/>
          </w:tcPr>
          <w:p w14:paraId="6996132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112</w:t>
            </w:r>
          </w:p>
        </w:tc>
      </w:tr>
      <w:tr w:rsidR="00497E45" w:rsidRPr="00885B29" w14:paraId="47148B61" w14:textId="385F0DE3"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8FCA8F"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86</w:t>
            </w:r>
          </w:p>
        </w:tc>
        <w:tc>
          <w:tcPr>
            <w:tcW w:w="7507" w:type="dxa"/>
            <w:tcBorders>
              <w:top w:val="nil"/>
              <w:left w:val="nil"/>
              <w:bottom w:val="single" w:sz="4" w:space="0" w:color="auto"/>
              <w:right w:val="single" w:sz="4" w:space="0" w:color="auto"/>
            </w:tcBorders>
            <w:shd w:val="clear" w:color="DCE6F1" w:fill="FFFFFF"/>
            <w:vAlign w:val="center"/>
            <w:hideMark/>
          </w:tcPr>
          <w:p w14:paraId="2F5A89A5"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Pll Hf 24W 840 4P</w:t>
            </w:r>
          </w:p>
        </w:tc>
        <w:tc>
          <w:tcPr>
            <w:tcW w:w="1227" w:type="dxa"/>
            <w:tcBorders>
              <w:top w:val="nil"/>
              <w:left w:val="nil"/>
              <w:bottom w:val="single" w:sz="4" w:space="0" w:color="auto"/>
              <w:right w:val="single" w:sz="4" w:space="0" w:color="auto"/>
            </w:tcBorders>
            <w:shd w:val="clear" w:color="auto" w:fill="auto"/>
            <w:noWrap/>
            <w:vAlign w:val="bottom"/>
            <w:hideMark/>
          </w:tcPr>
          <w:p w14:paraId="3F5F538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64</w:t>
            </w:r>
          </w:p>
        </w:tc>
      </w:tr>
      <w:tr w:rsidR="00497E45" w:rsidRPr="00885B29" w14:paraId="61D37A73" w14:textId="13BA6C96"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33F58E"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87</w:t>
            </w:r>
          </w:p>
        </w:tc>
        <w:tc>
          <w:tcPr>
            <w:tcW w:w="7507" w:type="dxa"/>
            <w:tcBorders>
              <w:top w:val="nil"/>
              <w:left w:val="nil"/>
              <w:bottom w:val="single" w:sz="4" w:space="0" w:color="auto"/>
              <w:right w:val="single" w:sz="4" w:space="0" w:color="auto"/>
            </w:tcBorders>
            <w:shd w:val="clear" w:color="000000" w:fill="FFFFFF"/>
            <w:vAlign w:val="center"/>
            <w:hideMark/>
          </w:tcPr>
          <w:p w14:paraId="36604950"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Pls 5W 840 2P G23</w:t>
            </w:r>
          </w:p>
        </w:tc>
        <w:tc>
          <w:tcPr>
            <w:tcW w:w="1227" w:type="dxa"/>
            <w:tcBorders>
              <w:top w:val="nil"/>
              <w:left w:val="nil"/>
              <w:bottom w:val="single" w:sz="4" w:space="0" w:color="auto"/>
              <w:right w:val="single" w:sz="4" w:space="0" w:color="auto"/>
            </w:tcBorders>
            <w:shd w:val="clear" w:color="auto" w:fill="auto"/>
            <w:noWrap/>
            <w:vAlign w:val="bottom"/>
            <w:hideMark/>
          </w:tcPr>
          <w:p w14:paraId="26E95E4D"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360</w:t>
            </w:r>
          </w:p>
        </w:tc>
      </w:tr>
      <w:tr w:rsidR="00497E45" w:rsidRPr="00885B29" w14:paraId="6DAE0ADD" w14:textId="64BEE9DF"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0D7CC0"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88</w:t>
            </w:r>
          </w:p>
        </w:tc>
        <w:tc>
          <w:tcPr>
            <w:tcW w:w="7507" w:type="dxa"/>
            <w:tcBorders>
              <w:top w:val="nil"/>
              <w:left w:val="nil"/>
              <w:bottom w:val="single" w:sz="4" w:space="0" w:color="auto"/>
              <w:right w:val="single" w:sz="4" w:space="0" w:color="auto"/>
            </w:tcBorders>
            <w:shd w:val="clear" w:color="DCE6F1" w:fill="FFFFFF"/>
            <w:vAlign w:val="center"/>
            <w:hideMark/>
          </w:tcPr>
          <w:p w14:paraId="65778599"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S19 38X309 7W-2700K 650 Lm</w:t>
            </w:r>
          </w:p>
        </w:tc>
        <w:tc>
          <w:tcPr>
            <w:tcW w:w="1227" w:type="dxa"/>
            <w:tcBorders>
              <w:top w:val="nil"/>
              <w:left w:val="nil"/>
              <w:bottom w:val="single" w:sz="4" w:space="0" w:color="auto"/>
              <w:right w:val="single" w:sz="4" w:space="0" w:color="auto"/>
            </w:tcBorders>
            <w:shd w:val="clear" w:color="auto" w:fill="auto"/>
            <w:noWrap/>
            <w:vAlign w:val="bottom"/>
            <w:hideMark/>
          </w:tcPr>
          <w:p w14:paraId="354D331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433</w:t>
            </w:r>
          </w:p>
        </w:tc>
      </w:tr>
      <w:tr w:rsidR="00497E45" w:rsidRPr="00885B29" w14:paraId="758E5592" w14:textId="419B6134"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E3B6BF"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89</w:t>
            </w:r>
          </w:p>
        </w:tc>
        <w:tc>
          <w:tcPr>
            <w:tcW w:w="7507" w:type="dxa"/>
            <w:tcBorders>
              <w:top w:val="nil"/>
              <w:left w:val="nil"/>
              <w:bottom w:val="single" w:sz="4" w:space="0" w:color="auto"/>
              <w:right w:val="single" w:sz="4" w:space="0" w:color="auto"/>
            </w:tcBorders>
            <w:shd w:val="clear" w:color="000000" w:fill="FFFFFF"/>
            <w:vAlign w:val="center"/>
            <w:hideMark/>
          </w:tcPr>
          <w:p w14:paraId="62E69DF8"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S19 38X309 7W-4000K 700Lm</w:t>
            </w:r>
          </w:p>
        </w:tc>
        <w:tc>
          <w:tcPr>
            <w:tcW w:w="1227" w:type="dxa"/>
            <w:tcBorders>
              <w:top w:val="nil"/>
              <w:left w:val="nil"/>
              <w:bottom w:val="single" w:sz="4" w:space="0" w:color="auto"/>
              <w:right w:val="single" w:sz="4" w:space="0" w:color="auto"/>
            </w:tcBorders>
            <w:shd w:val="clear" w:color="auto" w:fill="auto"/>
            <w:noWrap/>
            <w:vAlign w:val="bottom"/>
            <w:hideMark/>
          </w:tcPr>
          <w:p w14:paraId="4447121A"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179</w:t>
            </w:r>
          </w:p>
        </w:tc>
      </w:tr>
      <w:tr w:rsidR="00497E45" w:rsidRPr="00885B29" w14:paraId="1A342E8A" w14:textId="1C34C23E"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75B1FB"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90</w:t>
            </w:r>
          </w:p>
        </w:tc>
        <w:tc>
          <w:tcPr>
            <w:tcW w:w="7507" w:type="dxa"/>
            <w:tcBorders>
              <w:top w:val="nil"/>
              <w:left w:val="nil"/>
              <w:bottom w:val="single" w:sz="4" w:space="0" w:color="auto"/>
              <w:right w:val="single" w:sz="4" w:space="0" w:color="auto"/>
            </w:tcBorders>
            <w:shd w:val="clear" w:color="DCE6F1" w:fill="FFFFFF"/>
            <w:vAlign w:val="center"/>
            <w:hideMark/>
          </w:tcPr>
          <w:p w14:paraId="6E39D268"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Slimg2 1200 4600 840</w:t>
            </w:r>
          </w:p>
        </w:tc>
        <w:tc>
          <w:tcPr>
            <w:tcW w:w="1227" w:type="dxa"/>
            <w:tcBorders>
              <w:top w:val="nil"/>
              <w:left w:val="nil"/>
              <w:bottom w:val="single" w:sz="4" w:space="0" w:color="auto"/>
              <w:right w:val="single" w:sz="4" w:space="0" w:color="auto"/>
            </w:tcBorders>
            <w:shd w:val="clear" w:color="auto" w:fill="auto"/>
            <w:noWrap/>
            <w:vAlign w:val="bottom"/>
            <w:hideMark/>
          </w:tcPr>
          <w:p w14:paraId="3B49D31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43</w:t>
            </w:r>
          </w:p>
        </w:tc>
      </w:tr>
      <w:tr w:rsidR="00497E45" w:rsidRPr="00885B29" w14:paraId="1C7144C4" w14:textId="109D448D"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EA3069"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91</w:t>
            </w:r>
          </w:p>
        </w:tc>
        <w:tc>
          <w:tcPr>
            <w:tcW w:w="7507" w:type="dxa"/>
            <w:tcBorders>
              <w:top w:val="nil"/>
              <w:left w:val="nil"/>
              <w:bottom w:val="single" w:sz="4" w:space="0" w:color="auto"/>
              <w:right w:val="single" w:sz="4" w:space="0" w:color="auto"/>
            </w:tcBorders>
            <w:shd w:val="clear" w:color="000000" w:fill="FFFFFF"/>
            <w:noWrap/>
            <w:vAlign w:val="bottom"/>
            <w:hideMark/>
          </w:tcPr>
          <w:p w14:paraId="59500289"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Spot G53 Ar111 10.8W 600Lm 40D - 927 Blanc Équivamlent 50W</w:t>
            </w:r>
          </w:p>
        </w:tc>
        <w:tc>
          <w:tcPr>
            <w:tcW w:w="1227" w:type="dxa"/>
            <w:tcBorders>
              <w:top w:val="nil"/>
              <w:left w:val="nil"/>
              <w:bottom w:val="single" w:sz="4" w:space="0" w:color="auto"/>
              <w:right w:val="single" w:sz="4" w:space="0" w:color="auto"/>
            </w:tcBorders>
            <w:shd w:val="clear" w:color="auto" w:fill="auto"/>
            <w:noWrap/>
            <w:vAlign w:val="bottom"/>
            <w:hideMark/>
          </w:tcPr>
          <w:p w14:paraId="6D7E2C2A"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55</w:t>
            </w:r>
          </w:p>
        </w:tc>
      </w:tr>
      <w:tr w:rsidR="00497E45" w:rsidRPr="00885B29" w14:paraId="3AFE26F4" w14:textId="5E79DE0E"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67D045"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92</w:t>
            </w:r>
          </w:p>
        </w:tc>
        <w:tc>
          <w:tcPr>
            <w:tcW w:w="7507" w:type="dxa"/>
            <w:tcBorders>
              <w:top w:val="nil"/>
              <w:left w:val="nil"/>
              <w:bottom w:val="single" w:sz="4" w:space="0" w:color="auto"/>
              <w:right w:val="single" w:sz="4" w:space="0" w:color="auto"/>
            </w:tcBorders>
            <w:shd w:val="clear" w:color="000000" w:fill="FFFFFF"/>
            <w:noWrap/>
            <w:vAlign w:val="bottom"/>
            <w:hideMark/>
          </w:tcPr>
          <w:p w14:paraId="69ADC254"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Spot Vle D 4.9-50W Gu1</w:t>
            </w:r>
          </w:p>
        </w:tc>
        <w:tc>
          <w:tcPr>
            <w:tcW w:w="1227" w:type="dxa"/>
            <w:tcBorders>
              <w:top w:val="nil"/>
              <w:left w:val="nil"/>
              <w:bottom w:val="single" w:sz="4" w:space="0" w:color="auto"/>
              <w:right w:val="single" w:sz="4" w:space="0" w:color="auto"/>
            </w:tcBorders>
            <w:shd w:val="clear" w:color="auto" w:fill="auto"/>
            <w:noWrap/>
            <w:vAlign w:val="bottom"/>
            <w:hideMark/>
          </w:tcPr>
          <w:p w14:paraId="4A04F37F"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363</w:t>
            </w:r>
          </w:p>
        </w:tc>
      </w:tr>
      <w:tr w:rsidR="00497E45" w:rsidRPr="00885B29" w14:paraId="6599A1D6" w14:textId="73ABE4E6"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2933FC"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93</w:t>
            </w:r>
          </w:p>
        </w:tc>
        <w:tc>
          <w:tcPr>
            <w:tcW w:w="7507" w:type="dxa"/>
            <w:tcBorders>
              <w:top w:val="nil"/>
              <w:left w:val="nil"/>
              <w:bottom w:val="single" w:sz="4" w:space="0" w:color="auto"/>
              <w:right w:val="single" w:sz="4" w:space="0" w:color="auto"/>
            </w:tcBorders>
            <w:shd w:val="clear" w:color="000000" w:fill="FFFFFF"/>
            <w:noWrap/>
            <w:vAlign w:val="bottom"/>
            <w:hideMark/>
          </w:tcPr>
          <w:p w14:paraId="1EBC201E"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 Spot Vle D 5.8-35W Mr1</w:t>
            </w:r>
          </w:p>
        </w:tc>
        <w:tc>
          <w:tcPr>
            <w:tcW w:w="1227" w:type="dxa"/>
            <w:tcBorders>
              <w:top w:val="nil"/>
              <w:left w:val="nil"/>
              <w:bottom w:val="single" w:sz="4" w:space="0" w:color="auto"/>
              <w:right w:val="single" w:sz="4" w:space="0" w:color="auto"/>
            </w:tcBorders>
            <w:shd w:val="clear" w:color="auto" w:fill="auto"/>
            <w:noWrap/>
            <w:vAlign w:val="bottom"/>
            <w:hideMark/>
          </w:tcPr>
          <w:p w14:paraId="3228E302"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222</w:t>
            </w:r>
          </w:p>
        </w:tc>
      </w:tr>
      <w:tr w:rsidR="00497E45" w:rsidRPr="00885B29" w14:paraId="6D933D2F" w14:textId="5C9B6060"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E26DFA"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94</w:t>
            </w:r>
          </w:p>
        </w:tc>
        <w:tc>
          <w:tcPr>
            <w:tcW w:w="7507" w:type="dxa"/>
            <w:tcBorders>
              <w:top w:val="nil"/>
              <w:left w:val="nil"/>
              <w:bottom w:val="single" w:sz="4" w:space="0" w:color="auto"/>
              <w:right w:val="single" w:sz="4" w:space="0" w:color="auto"/>
            </w:tcBorders>
            <w:shd w:val="clear" w:color="000000" w:fill="FFFFFF"/>
            <w:noWrap/>
            <w:vAlign w:val="bottom"/>
            <w:hideMark/>
          </w:tcPr>
          <w:p w14:paraId="76A1E47C"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Led Spot Vle D 7.5-50W Mr1</w:t>
            </w:r>
          </w:p>
        </w:tc>
        <w:tc>
          <w:tcPr>
            <w:tcW w:w="1227" w:type="dxa"/>
            <w:tcBorders>
              <w:top w:val="nil"/>
              <w:left w:val="nil"/>
              <w:bottom w:val="single" w:sz="4" w:space="0" w:color="auto"/>
              <w:right w:val="single" w:sz="4" w:space="0" w:color="auto"/>
            </w:tcBorders>
            <w:shd w:val="clear" w:color="auto" w:fill="auto"/>
            <w:noWrap/>
            <w:vAlign w:val="bottom"/>
            <w:hideMark/>
          </w:tcPr>
          <w:p w14:paraId="3BC772FE"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217</w:t>
            </w:r>
          </w:p>
        </w:tc>
      </w:tr>
      <w:tr w:rsidR="00497E45" w:rsidRPr="00885B29" w14:paraId="3A523676" w14:textId="0F7694BE"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9F15C8"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95</w:t>
            </w:r>
          </w:p>
        </w:tc>
        <w:tc>
          <w:tcPr>
            <w:tcW w:w="7507" w:type="dxa"/>
            <w:tcBorders>
              <w:top w:val="nil"/>
              <w:left w:val="nil"/>
              <w:bottom w:val="single" w:sz="4" w:space="0" w:color="auto"/>
              <w:right w:val="single" w:sz="4" w:space="0" w:color="auto"/>
            </w:tcBorders>
            <w:shd w:val="clear" w:color="000000" w:fill="FFFFFF"/>
            <w:noWrap/>
            <w:vAlign w:val="bottom"/>
            <w:hideMark/>
          </w:tcPr>
          <w:p w14:paraId="26136E1A"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Led Stick Nd 9.5-75W T</w:t>
            </w:r>
          </w:p>
        </w:tc>
        <w:tc>
          <w:tcPr>
            <w:tcW w:w="1227" w:type="dxa"/>
            <w:tcBorders>
              <w:top w:val="nil"/>
              <w:left w:val="nil"/>
              <w:bottom w:val="single" w:sz="4" w:space="0" w:color="auto"/>
              <w:right w:val="single" w:sz="4" w:space="0" w:color="auto"/>
            </w:tcBorders>
            <w:shd w:val="clear" w:color="auto" w:fill="auto"/>
            <w:noWrap/>
            <w:vAlign w:val="bottom"/>
            <w:hideMark/>
          </w:tcPr>
          <w:p w14:paraId="5273AA1F"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544</w:t>
            </w:r>
          </w:p>
        </w:tc>
      </w:tr>
      <w:tr w:rsidR="00497E45" w:rsidRPr="00885B29" w14:paraId="48B85466" w14:textId="349026EB"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00267A"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96</w:t>
            </w:r>
          </w:p>
        </w:tc>
        <w:tc>
          <w:tcPr>
            <w:tcW w:w="7507" w:type="dxa"/>
            <w:tcBorders>
              <w:top w:val="nil"/>
              <w:left w:val="nil"/>
              <w:bottom w:val="single" w:sz="4" w:space="0" w:color="auto"/>
              <w:right w:val="single" w:sz="4" w:space="0" w:color="auto"/>
            </w:tcBorders>
            <w:shd w:val="clear" w:color="000000" w:fill="FFFFFF"/>
            <w:noWrap/>
            <w:vAlign w:val="bottom"/>
            <w:hideMark/>
          </w:tcPr>
          <w:p w14:paraId="43D11FD0"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Led2 20W 840 Psu Ii Wh 2000Lm</w:t>
            </w:r>
          </w:p>
        </w:tc>
        <w:tc>
          <w:tcPr>
            <w:tcW w:w="1227" w:type="dxa"/>
            <w:tcBorders>
              <w:top w:val="nil"/>
              <w:left w:val="nil"/>
              <w:bottom w:val="single" w:sz="4" w:space="0" w:color="auto"/>
              <w:right w:val="single" w:sz="4" w:space="0" w:color="auto"/>
            </w:tcBorders>
            <w:shd w:val="clear" w:color="auto" w:fill="auto"/>
            <w:noWrap/>
            <w:vAlign w:val="bottom"/>
            <w:hideMark/>
          </w:tcPr>
          <w:p w14:paraId="48BE5464"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126</w:t>
            </w:r>
          </w:p>
        </w:tc>
      </w:tr>
      <w:tr w:rsidR="00497E45" w:rsidRPr="00885B29" w14:paraId="0F9C7178" w14:textId="27B1DEC9"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8A9F40"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97</w:t>
            </w:r>
          </w:p>
        </w:tc>
        <w:tc>
          <w:tcPr>
            <w:tcW w:w="7507" w:type="dxa"/>
            <w:tcBorders>
              <w:top w:val="nil"/>
              <w:left w:val="nil"/>
              <w:bottom w:val="single" w:sz="4" w:space="0" w:color="auto"/>
              <w:right w:val="single" w:sz="4" w:space="0" w:color="auto"/>
            </w:tcBorders>
            <w:shd w:val="clear" w:color="000000" w:fill="FFFFFF"/>
            <w:noWrap/>
            <w:vAlign w:val="bottom"/>
            <w:hideMark/>
          </w:tcPr>
          <w:p w14:paraId="7B0C3E0D"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Ledp T5 Ac Ho39 840 16W 2400Lm</w:t>
            </w:r>
          </w:p>
        </w:tc>
        <w:tc>
          <w:tcPr>
            <w:tcW w:w="1227" w:type="dxa"/>
            <w:tcBorders>
              <w:top w:val="nil"/>
              <w:left w:val="nil"/>
              <w:bottom w:val="single" w:sz="4" w:space="0" w:color="auto"/>
              <w:right w:val="single" w:sz="4" w:space="0" w:color="auto"/>
            </w:tcBorders>
            <w:shd w:val="clear" w:color="auto" w:fill="auto"/>
            <w:noWrap/>
            <w:vAlign w:val="bottom"/>
            <w:hideMark/>
          </w:tcPr>
          <w:p w14:paraId="1FB576D4"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89</w:t>
            </w:r>
          </w:p>
        </w:tc>
      </w:tr>
      <w:tr w:rsidR="00497E45" w:rsidRPr="00885B29" w14:paraId="76B55A45" w14:textId="7469FAA8"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B9C2E2"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98</w:t>
            </w:r>
          </w:p>
        </w:tc>
        <w:tc>
          <w:tcPr>
            <w:tcW w:w="7507" w:type="dxa"/>
            <w:tcBorders>
              <w:top w:val="nil"/>
              <w:left w:val="nil"/>
              <w:bottom w:val="single" w:sz="4" w:space="0" w:color="auto"/>
              <w:right w:val="single" w:sz="4" w:space="0" w:color="auto"/>
            </w:tcBorders>
            <w:shd w:val="clear" w:color="000000" w:fill="FFFFFF"/>
            <w:noWrap/>
            <w:vAlign w:val="bottom"/>
            <w:hideMark/>
          </w:tcPr>
          <w:p w14:paraId="14766472"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 xml:space="preserve">Ledp T5 Hf He28 840 16W 2400Lm 1149 Mm </w:t>
            </w:r>
          </w:p>
        </w:tc>
        <w:tc>
          <w:tcPr>
            <w:tcW w:w="1227" w:type="dxa"/>
            <w:tcBorders>
              <w:top w:val="nil"/>
              <w:left w:val="nil"/>
              <w:bottom w:val="single" w:sz="4" w:space="0" w:color="auto"/>
              <w:right w:val="single" w:sz="4" w:space="0" w:color="auto"/>
            </w:tcBorders>
            <w:shd w:val="clear" w:color="auto" w:fill="auto"/>
            <w:noWrap/>
            <w:vAlign w:val="bottom"/>
            <w:hideMark/>
          </w:tcPr>
          <w:p w14:paraId="1CF82522"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107</w:t>
            </w:r>
          </w:p>
        </w:tc>
      </w:tr>
      <w:tr w:rsidR="00497E45" w:rsidRPr="00885B29" w14:paraId="75754DAE" w14:textId="4C0AC252"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550FDD"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99</w:t>
            </w:r>
          </w:p>
        </w:tc>
        <w:tc>
          <w:tcPr>
            <w:tcW w:w="7507" w:type="dxa"/>
            <w:tcBorders>
              <w:top w:val="nil"/>
              <w:left w:val="nil"/>
              <w:bottom w:val="single" w:sz="4" w:space="0" w:color="auto"/>
              <w:right w:val="single" w:sz="4" w:space="0" w:color="auto"/>
            </w:tcBorders>
            <w:shd w:val="clear" w:color="000000" w:fill="FFFFFF"/>
            <w:noWrap/>
            <w:vAlign w:val="bottom"/>
            <w:hideMark/>
          </w:tcPr>
          <w:p w14:paraId="284E626F"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Ledp T5 Hf He35 840 18W 2800Lm</w:t>
            </w:r>
          </w:p>
        </w:tc>
        <w:tc>
          <w:tcPr>
            <w:tcW w:w="1227" w:type="dxa"/>
            <w:tcBorders>
              <w:top w:val="nil"/>
              <w:left w:val="nil"/>
              <w:bottom w:val="single" w:sz="4" w:space="0" w:color="auto"/>
              <w:right w:val="single" w:sz="4" w:space="0" w:color="auto"/>
            </w:tcBorders>
            <w:shd w:val="clear" w:color="auto" w:fill="auto"/>
            <w:noWrap/>
            <w:vAlign w:val="bottom"/>
            <w:hideMark/>
          </w:tcPr>
          <w:p w14:paraId="62230B4C"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130</w:t>
            </w:r>
          </w:p>
        </w:tc>
      </w:tr>
      <w:tr w:rsidR="00497E45" w:rsidRPr="00885B29" w14:paraId="34BE6C74" w14:textId="13BA48EE"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31FBB5"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100</w:t>
            </w:r>
          </w:p>
        </w:tc>
        <w:tc>
          <w:tcPr>
            <w:tcW w:w="7507" w:type="dxa"/>
            <w:tcBorders>
              <w:top w:val="nil"/>
              <w:left w:val="nil"/>
              <w:bottom w:val="single" w:sz="4" w:space="0" w:color="auto"/>
              <w:right w:val="single" w:sz="4" w:space="0" w:color="auto"/>
            </w:tcBorders>
            <w:shd w:val="clear" w:color="000000" w:fill="FFFFFF"/>
            <w:noWrap/>
            <w:vAlign w:val="bottom"/>
            <w:hideMark/>
          </w:tcPr>
          <w:p w14:paraId="08920D06"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Ledp T5 Hf Ho49 840 26W 4000Lm</w:t>
            </w:r>
          </w:p>
        </w:tc>
        <w:tc>
          <w:tcPr>
            <w:tcW w:w="1227" w:type="dxa"/>
            <w:tcBorders>
              <w:top w:val="nil"/>
              <w:left w:val="nil"/>
              <w:bottom w:val="single" w:sz="4" w:space="0" w:color="auto"/>
              <w:right w:val="single" w:sz="4" w:space="0" w:color="auto"/>
            </w:tcBorders>
            <w:shd w:val="clear" w:color="auto" w:fill="auto"/>
            <w:noWrap/>
            <w:vAlign w:val="bottom"/>
            <w:hideMark/>
          </w:tcPr>
          <w:p w14:paraId="660A507B"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61</w:t>
            </w:r>
          </w:p>
        </w:tc>
      </w:tr>
      <w:tr w:rsidR="00497E45" w:rsidRPr="00885B29" w14:paraId="0C384641" w14:textId="65124455"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537BF4"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101</w:t>
            </w:r>
          </w:p>
        </w:tc>
        <w:tc>
          <w:tcPr>
            <w:tcW w:w="7507" w:type="dxa"/>
            <w:tcBorders>
              <w:top w:val="nil"/>
              <w:left w:val="nil"/>
              <w:bottom w:val="single" w:sz="4" w:space="0" w:color="auto"/>
              <w:right w:val="single" w:sz="4" w:space="0" w:color="auto"/>
            </w:tcBorders>
            <w:shd w:val="clear" w:color="000000" w:fill="FFFFFF"/>
            <w:noWrap/>
            <w:vAlign w:val="bottom"/>
            <w:hideMark/>
          </w:tcPr>
          <w:p w14:paraId="05C70301"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Ledp T5 Hf Ho54 840 26W 4000Lm</w:t>
            </w:r>
          </w:p>
        </w:tc>
        <w:tc>
          <w:tcPr>
            <w:tcW w:w="1227" w:type="dxa"/>
            <w:tcBorders>
              <w:top w:val="nil"/>
              <w:left w:val="nil"/>
              <w:bottom w:val="single" w:sz="4" w:space="0" w:color="auto"/>
              <w:right w:val="single" w:sz="4" w:space="0" w:color="auto"/>
            </w:tcBorders>
            <w:shd w:val="clear" w:color="auto" w:fill="auto"/>
            <w:noWrap/>
            <w:vAlign w:val="bottom"/>
            <w:hideMark/>
          </w:tcPr>
          <w:p w14:paraId="3ECAFC27"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265</w:t>
            </w:r>
          </w:p>
        </w:tc>
      </w:tr>
      <w:tr w:rsidR="00497E45" w:rsidRPr="00885B29" w14:paraId="058E46ED" w14:textId="573CD8BC"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EBD62C"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102</w:t>
            </w:r>
          </w:p>
        </w:tc>
        <w:tc>
          <w:tcPr>
            <w:tcW w:w="7507" w:type="dxa"/>
            <w:tcBorders>
              <w:top w:val="nil"/>
              <w:left w:val="nil"/>
              <w:bottom w:val="single" w:sz="4" w:space="0" w:color="auto"/>
              <w:right w:val="single" w:sz="4" w:space="0" w:color="auto"/>
            </w:tcBorders>
            <w:shd w:val="clear" w:color="000000" w:fill="FFFFFF"/>
            <w:noWrap/>
            <w:vAlign w:val="bottom"/>
            <w:hideMark/>
          </w:tcPr>
          <w:p w14:paraId="2384366B"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Lineled 230 120W-4000K 10M</w:t>
            </w:r>
          </w:p>
        </w:tc>
        <w:tc>
          <w:tcPr>
            <w:tcW w:w="1227" w:type="dxa"/>
            <w:tcBorders>
              <w:top w:val="nil"/>
              <w:left w:val="nil"/>
              <w:bottom w:val="single" w:sz="4" w:space="0" w:color="auto"/>
              <w:right w:val="single" w:sz="4" w:space="0" w:color="auto"/>
            </w:tcBorders>
            <w:shd w:val="clear" w:color="auto" w:fill="auto"/>
            <w:noWrap/>
            <w:vAlign w:val="bottom"/>
            <w:hideMark/>
          </w:tcPr>
          <w:p w14:paraId="222877F2"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39</w:t>
            </w:r>
          </w:p>
        </w:tc>
      </w:tr>
      <w:tr w:rsidR="00497E45" w:rsidRPr="00885B29" w14:paraId="56583171" w14:textId="21E158FA"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439491"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103</w:t>
            </w:r>
          </w:p>
        </w:tc>
        <w:tc>
          <w:tcPr>
            <w:tcW w:w="7507" w:type="dxa"/>
            <w:tcBorders>
              <w:top w:val="nil"/>
              <w:left w:val="nil"/>
              <w:bottom w:val="single" w:sz="4" w:space="0" w:color="auto"/>
              <w:right w:val="single" w:sz="4" w:space="0" w:color="auto"/>
            </w:tcBorders>
            <w:shd w:val="clear" w:color="000000" w:fill="FFFFFF"/>
            <w:vAlign w:val="center"/>
            <w:hideMark/>
          </w:tcPr>
          <w:p w14:paraId="41A7476E"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Lumiere Étanche 600Mm 2200Lm 840</w:t>
            </w:r>
          </w:p>
        </w:tc>
        <w:tc>
          <w:tcPr>
            <w:tcW w:w="1227" w:type="dxa"/>
            <w:tcBorders>
              <w:top w:val="nil"/>
              <w:left w:val="nil"/>
              <w:bottom w:val="single" w:sz="4" w:space="0" w:color="auto"/>
              <w:right w:val="single" w:sz="4" w:space="0" w:color="auto"/>
            </w:tcBorders>
            <w:shd w:val="clear" w:color="auto" w:fill="auto"/>
            <w:noWrap/>
            <w:vAlign w:val="bottom"/>
            <w:hideMark/>
          </w:tcPr>
          <w:p w14:paraId="496C2F1C"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43</w:t>
            </w:r>
          </w:p>
        </w:tc>
      </w:tr>
      <w:tr w:rsidR="00497E45" w:rsidRPr="00885B29" w14:paraId="1B2EC9EC" w14:textId="0F3CC63B"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6DA7F3"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104</w:t>
            </w:r>
          </w:p>
        </w:tc>
        <w:tc>
          <w:tcPr>
            <w:tcW w:w="7507" w:type="dxa"/>
            <w:tcBorders>
              <w:top w:val="nil"/>
              <w:left w:val="nil"/>
              <w:bottom w:val="single" w:sz="4" w:space="0" w:color="auto"/>
              <w:right w:val="single" w:sz="4" w:space="0" w:color="auto"/>
            </w:tcBorders>
            <w:shd w:val="clear" w:color="DCE6F1" w:fill="FFFFFF"/>
            <w:vAlign w:val="center"/>
            <w:hideMark/>
          </w:tcPr>
          <w:p w14:paraId="59D0DE55"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 xml:space="preserve">Lumiere Étanche1200 4200 840 </w:t>
            </w:r>
          </w:p>
        </w:tc>
        <w:tc>
          <w:tcPr>
            <w:tcW w:w="1227" w:type="dxa"/>
            <w:tcBorders>
              <w:top w:val="nil"/>
              <w:left w:val="nil"/>
              <w:bottom w:val="single" w:sz="4" w:space="0" w:color="auto"/>
              <w:right w:val="single" w:sz="4" w:space="0" w:color="auto"/>
            </w:tcBorders>
            <w:shd w:val="clear" w:color="auto" w:fill="auto"/>
            <w:noWrap/>
            <w:vAlign w:val="bottom"/>
            <w:hideMark/>
          </w:tcPr>
          <w:p w14:paraId="3CEE408A"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198</w:t>
            </w:r>
          </w:p>
        </w:tc>
      </w:tr>
      <w:tr w:rsidR="00497E45" w:rsidRPr="00885B29" w14:paraId="23F37F86" w14:textId="36163547"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0529C4"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105</w:t>
            </w:r>
          </w:p>
        </w:tc>
        <w:tc>
          <w:tcPr>
            <w:tcW w:w="7507" w:type="dxa"/>
            <w:tcBorders>
              <w:top w:val="nil"/>
              <w:left w:val="nil"/>
              <w:bottom w:val="single" w:sz="4" w:space="0" w:color="auto"/>
              <w:right w:val="single" w:sz="4" w:space="0" w:color="auto"/>
            </w:tcBorders>
            <w:shd w:val="clear" w:color="000000" w:fill="FFFFFF"/>
            <w:vAlign w:val="center"/>
            <w:hideMark/>
          </w:tcPr>
          <w:p w14:paraId="7A202588"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Lumiere Étanche1500Mm 6300Lm 840 Qc</w:t>
            </w:r>
          </w:p>
        </w:tc>
        <w:tc>
          <w:tcPr>
            <w:tcW w:w="1227" w:type="dxa"/>
            <w:tcBorders>
              <w:top w:val="nil"/>
              <w:left w:val="nil"/>
              <w:bottom w:val="single" w:sz="4" w:space="0" w:color="auto"/>
              <w:right w:val="single" w:sz="4" w:space="0" w:color="auto"/>
            </w:tcBorders>
            <w:shd w:val="clear" w:color="auto" w:fill="auto"/>
            <w:noWrap/>
            <w:vAlign w:val="bottom"/>
            <w:hideMark/>
          </w:tcPr>
          <w:p w14:paraId="3E4CD0D0"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80</w:t>
            </w:r>
          </w:p>
        </w:tc>
      </w:tr>
      <w:tr w:rsidR="00497E45" w:rsidRPr="00885B29" w14:paraId="7438110A" w14:textId="57FCD0D0"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7007DA"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106</w:t>
            </w:r>
          </w:p>
        </w:tc>
        <w:tc>
          <w:tcPr>
            <w:tcW w:w="7507" w:type="dxa"/>
            <w:tcBorders>
              <w:top w:val="nil"/>
              <w:left w:val="nil"/>
              <w:bottom w:val="single" w:sz="4" w:space="0" w:color="auto"/>
              <w:right w:val="single" w:sz="4" w:space="0" w:color="auto"/>
            </w:tcBorders>
            <w:shd w:val="clear" w:color="DCE6F1" w:fill="FFFFFF"/>
            <w:vAlign w:val="center"/>
            <w:hideMark/>
          </w:tcPr>
          <w:p w14:paraId="17EA1DAD"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Luminaire Etanche 1200 32W/840 Ip65</w:t>
            </w:r>
          </w:p>
        </w:tc>
        <w:tc>
          <w:tcPr>
            <w:tcW w:w="1227" w:type="dxa"/>
            <w:tcBorders>
              <w:top w:val="nil"/>
              <w:left w:val="nil"/>
              <w:bottom w:val="single" w:sz="4" w:space="0" w:color="auto"/>
              <w:right w:val="single" w:sz="4" w:space="0" w:color="auto"/>
            </w:tcBorders>
            <w:shd w:val="clear" w:color="auto" w:fill="auto"/>
            <w:noWrap/>
            <w:vAlign w:val="bottom"/>
            <w:hideMark/>
          </w:tcPr>
          <w:p w14:paraId="0B812368"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220</w:t>
            </w:r>
          </w:p>
        </w:tc>
      </w:tr>
      <w:tr w:rsidR="00497E45" w:rsidRPr="00885B29" w14:paraId="0CB05905" w14:textId="715CBA41"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F298AE"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107</w:t>
            </w:r>
          </w:p>
        </w:tc>
        <w:tc>
          <w:tcPr>
            <w:tcW w:w="7507" w:type="dxa"/>
            <w:tcBorders>
              <w:top w:val="nil"/>
              <w:left w:val="nil"/>
              <w:bottom w:val="single" w:sz="4" w:space="0" w:color="auto"/>
              <w:right w:val="single" w:sz="4" w:space="0" w:color="auto"/>
            </w:tcBorders>
            <w:shd w:val="clear" w:color="DCE6F1" w:fill="FFFFFF"/>
            <w:vAlign w:val="center"/>
            <w:hideMark/>
          </w:tcPr>
          <w:p w14:paraId="66D8225A"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Luminaire Led 30W-Ip66-White-4000K-850</w:t>
            </w:r>
          </w:p>
        </w:tc>
        <w:tc>
          <w:tcPr>
            <w:tcW w:w="1227" w:type="dxa"/>
            <w:tcBorders>
              <w:top w:val="nil"/>
              <w:left w:val="nil"/>
              <w:bottom w:val="single" w:sz="4" w:space="0" w:color="auto"/>
              <w:right w:val="single" w:sz="4" w:space="0" w:color="auto"/>
            </w:tcBorders>
            <w:shd w:val="clear" w:color="auto" w:fill="auto"/>
            <w:noWrap/>
            <w:vAlign w:val="bottom"/>
            <w:hideMark/>
          </w:tcPr>
          <w:p w14:paraId="0CAABA0E"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38</w:t>
            </w:r>
          </w:p>
        </w:tc>
      </w:tr>
      <w:tr w:rsidR="00497E45" w:rsidRPr="00885B29" w14:paraId="21DF311B" w14:textId="0F0D1D24"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53D58D"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108</w:t>
            </w:r>
          </w:p>
        </w:tc>
        <w:tc>
          <w:tcPr>
            <w:tcW w:w="7507" w:type="dxa"/>
            <w:tcBorders>
              <w:top w:val="nil"/>
              <w:left w:val="nil"/>
              <w:bottom w:val="single" w:sz="4" w:space="0" w:color="auto"/>
              <w:right w:val="single" w:sz="4" w:space="0" w:color="auto"/>
            </w:tcBorders>
            <w:shd w:val="clear" w:color="000000" w:fill="FFFFFF"/>
            <w:vAlign w:val="bottom"/>
            <w:hideMark/>
          </w:tcPr>
          <w:p w14:paraId="7F348006"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Luminaire Led Compact 12W, 4000K, Avec Driver Intégré Et Boîtier Blanc, Adapté Pour Éclairage Intérieur Général.</w:t>
            </w:r>
          </w:p>
        </w:tc>
        <w:tc>
          <w:tcPr>
            <w:tcW w:w="1227" w:type="dxa"/>
            <w:tcBorders>
              <w:top w:val="nil"/>
              <w:left w:val="nil"/>
              <w:bottom w:val="single" w:sz="4" w:space="0" w:color="auto"/>
              <w:right w:val="single" w:sz="4" w:space="0" w:color="auto"/>
            </w:tcBorders>
            <w:shd w:val="clear" w:color="auto" w:fill="auto"/>
            <w:noWrap/>
            <w:vAlign w:val="bottom"/>
            <w:hideMark/>
          </w:tcPr>
          <w:p w14:paraId="1C20656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38</w:t>
            </w:r>
          </w:p>
        </w:tc>
      </w:tr>
      <w:tr w:rsidR="00497E45" w:rsidRPr="00885B29" w14:paraId="0B36FEB0" w14:textId="4615D26F"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6BA8FC"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lastRenderedPageBreak/>
              <w:t>109</w:t>
            </w:r>
          </w:p>
        </w:tc>
        <w:tc>
          <w:tcPr>
            <w:tcW w:w="7507" w:type="dxa"/>
            <w:tcBorders>
              <w:top w:val="nil"/>
              <w:left w:val="nil"/>
              <w:bottom w:val="single" w:sz="4" w:space="0" w:color="auto"/>
              <w:right w:val="single" w:sz="4" w:space="0" w:color="auto"/>
            </w:tcBorders>
            <w:shd w:val="clear" w:color="000000" w:fill="FFFFFF"/>
            <w:noWrap/>
            <w:vAlign w:val="bottom"/>
            <w:hideMark/>
          </w:tcPr>
          <w:p w14:paraId="5F3E8CA8"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Luminaire Led Compact De 10 W, 10W 4000K Ip44</w:t>
            </w:r>
          </w:p>
        </w:tc>
        <w:tc>
          <w:tcPr>
            <w:tcW w:w="1227" w:type="dxa"/>
            <w:tcBorders>
              <w:top w:val="nil"/>
              <w:left w:val="nil"/>
              <w:bottom w:val="single" w:sz="4" w:space="0" w:color="auto"/>
              <w:right w:val="single" w:sz="4" w:space="0" w:color="auto"/>
            </w:tcBorders>
            <w:shd w:val="clear" w:color="auto" w:fill="auto"/>
            <w:noWrap/>
            <w:vAlign w:val="bottom"/>
            <w:hideMark/>
          </w:tcPr>
          <w:p w14:paraId="7DA70350"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69</w:t>
            </w:r>
          </w:p>
        </w:tc>
      </w:tr>
      <w:tr w:rsidR="00497E45" w:rsidRPr="00885B29" w14:paraId="0A4D3C26" w14:textId="27B31B8B"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D56BB2"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110</w:t>
            </w:r>
          </w:p>
        </w:tc>
        <w:tc>
          <w:tcPr>
            <w:tcW w:w="7507" w:type="dxa"/>
            <w:tcBorders>
              <w:top w:val="nil"/>
              <w:left w:val="nil"/>
              <w:bottom w:val="single" w:sz="4" w:space="0" w:color="auto"/>
              <w:right w:val="single" w:sz="4" w:space="0" w:color="auto"/>
            </w:tcBorders>
            <w:shd w:val="clear" w:color="000000" w:fill="FFFFFF"/>
            <w:noWrap/>
            <w:vAlign w:val="bottom"/>
            <w:hideMark/>
          </w:tcPr>
          <w:p w14:paraId="319169A0"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Luminaire Led Encastré -  4400-840 Ckit+ Mpt 3X12</w:t>
            </w:r>
          </w:p>
        </w:tc>
        <w:tc>
          <w:tcPr>
            <w:tcW w:w="1227" w:type="dxa"/>
            <w:tcBorders>
              <w:top w:val="nil"/>
              <w:left w:val="nil"/>
              <w:bottom w:val="single" w:sz="4" w:space="0" w:color="auto"/>
              <w:right w:val="single" w:sz="4" w:space="0" w:color="auto"/>
            </w:tcBorders>
            <w:shd w:val="clear" w:color="auto" w:fill="auto"/>
            <w:noWrap/>
            <w:vAlign w:val="bottom"/>
            <w:hideMark/>
          </w:tcPr>
          <w:p w14:paraId="328DF06C"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32</w:t>
            </w:r>
          </w:p>
        </w:tc>
      </w:tr>
      <w:tr w:rsidR="00497E45" w:rsidRPr="00885B29" w14:paraId="1EF90A57" w14:textId="7D27328C"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093A45"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111</w:t>
            </w:r>
          </w:p>
        </w:tc>
        <w:tc>
          <w:tcPr>
            <w:tcW w:w="7507" w:type="dxa"/>
            <w:tcBorders>
              <w:top w:val="nil"/>
              <w:left w:val="nil"/>
              <w:bottom w:val="single" w:sz="4" w:space="0" w:color="auto"/>
              <w:right w:val="single" w:sz="4" w:space="0" w:color="auto"/>
            </w:tcBorders>
            <w:shd w:val="clear" w:color="000000" w:fill="FFFFFF"/>
            <w:noWrap/>
            <w:vAlign w:val="bottom"/>
            <w:hideMark/>
          </w:tcPr>
          <w:p w14:paraId="0D0D5950"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Luminaire Led Encastré Op2 4400-830 Ckit+Mpt Q600</w:t>
            </w:r>
          </w:p>
        </w:tc>
        <w:tc>
          <w:tcPr>
            <w:tcW w:w="1227" w:type="dxa"/>
            <w:tcBorders>
              <w:top w:val="nil"/>
              <w:left w:val="nil"/>
              <w:bottom w:val="single" w:sz="4" w:space="0" w:color="auto"/>
              <w:right w:val="single" w:sz="4" w:space="0" w:color="auto"/>
            </w:tcBorders>
            <w:shd w:val="clear" w:color="auto" w:fill="auto"/>
            <w:noWrap/>
            <w:vAlign w:val="bottom"/>
            <w:hideMark/>
          </w:tcPr>
          <w:p w14:paraId="5428094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29</w:t>
            </w:r>
          </w:p>
        </w:tc>
      </w:tr>
      <w:tr w:rsidR="00497E45" w:rsidRPr="00885B29" w14:paraId="1C3F7F29" w14:textId="01AD5BE8"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0E76C2"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112</w:t>
            </w:r>
          </w:p>
        </w:tc>
        <w:tc>
          <w:tcPr>
            <w:tcW w:w="7507" w:type="dxa"/>
            <w:tcBorders>
              <w:top w:val="nil"/>
              <w:left w:val="nil"/>
              <w:bottom w:val="single" w:sz="4" w:space="0" w:color="auto"/>
              <w:right w:val="single" w:sz="4" w:space="0" w:color="auto"/>
            </w:tcBorders>
            <w:shd w:val="clear" w:color="000000" w:fill="FFFFFF"/>
            <w:vAlign w:val="bottom"/>
            <w:hideMark/>
          </w:tcPr>
          <w:p w14:paraId="6CEED16E"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Luminaire Led Étanche 46 W, 5600 Lm, Blanc Neutre 4000 K, Ip66/Ik08, 1500 Mm, Pour Plafonnier Ou Suspension.</w:t>
            </w:r>
          </w:p>
        </w:tc>
        <w:tc>
          <w:tcPr>
            <w:tcW w:w="1227" w:type="dxa"/>
            <w:tcBorders>
              <w:top w:val="nil"/>
              <w:left w:val="nil"/>
              <w:bottom w:val="single" w:sz="4" w:space="0" w:color="auto"/>
              <w:right w:val="single" w:sz="4" w:space="0" w:color="auto"/>
            </w:tcBorders>
            <w:shd w:val="clear" w:color="auto" w:fill="auto"/>
            <w:noWrap/>
            <w:vAlign w:val="bottom"/>
            <w:hideMark/>
          </w:tcPr>
          <w:p w14:paraId="20E56AD0"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182</w:t>
            </w:r>
          </w:p>
        </w:tc>
      </w:tr>
      <w:tr w:rsidR="00497E45" w:rsidRPr="00885B29" w14:paraId="2EEFC033" w14:textId="3B6B9A7C"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FE1A51"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113</w:t>
            </w:r>
          </w:p>
        </w:tc>
        <w:tc>
          <w:tcPr>
            <w:tcW w:w="7507" w:type="dxa"/>
            <w:tcBorders>
              <w:top w:val="nil"/>
              <w:left w:val="nil"/>
              <w:bottom w:val="single" w:sz="4" w:space="0" w:color="auto"/>
              <w:right w:val="single" w:sz="4" w:space="0" w:color="auto"/>
            </w:tcBorders>
            <w:shd w:val="clear" w:color="000000" w:fill="FFFFFF"/>
            <w:noWrap/>
            <w:vAlign w:val="bottom"/>
            <w:hideMark/>
          </w:tcPr>
          <w:p w14:paraId="114467C6"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Luminaire Led Étanche Wt490C 64S/840 Psu Wb Pi5 L120</w:t>
            </w:r>
          </w:p>
        </w:tc>
        <w:tc>
          <w:tcPr>
            <w:tcW w:w="1227" w:type="dxa"/>
            <w:tcBorders>
              <w:top w:val="nil"/>
              <w:left w:val="nil"/>
              <w:bottom w:val="single" w:sz="4" w:space="0" w:color="auto"/>
              <w:right w:val="single" w:sz="4" w:space="0" w:color="auto"/>
            </w:tcBorders>
            <w:shd w:val="clear" w:color="auto" w:fill="auto"/>
            <w:noWrap/>
            <w:vAlign w:val="bottom"/>
            <w:hideMark/>
          </w:tcPr>
          <w:p w14:paraId="084DE250"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32</w:t>
            </w:r>
          </w:p>
        </w:tc>
      </w:tr>
      <w:tr w:rsidR="00497E45" w:rsidRPr="00885B29" w14:paraId="60221670" w14:textId="1DB43ACB"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AD33A7"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114</w:t>
            </w:r>
          </w:p>
        </w:tc>
        <w:tc>
          <w:tcPr>
            <w:tcW w:w="7507" w:type="dxa"/>
            <w:tcBorders>
              <w:top w:val="nil"/>
              <w:left w:val="nil"/>
              <w:bottom w:val="single" w:sz="4" w:space="0" w:color="auto"/>
              <w:right w:val="single" w:sz="4" w:space="0" w:color="auto"/>
            </w:tcBorders>
            <w:shd w:val="clear" w:color="000000" w:fill="FFFFFF"/>
            <w:noWrap/>
            <w:vAlign w:val="bottom"/>
            <w:hideMark/>
          </w:tcPr>
          <w:p w14:paraId="15A36051"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Luminaire Led Hublot 1000 Lm 4000K</w:t>
            </w:r>
          </w:p>
        </w:tc>
        <w:tc>
          <w:tcPr>
            <w:tcW w:w="1227" w:type="dxa"/>
            <w:tcBorders>
              <w:top w:val="nil"/>
              <w:left w:val="nil"/>
              <w:bottom w:val="single" w:sz="4" w:space="0" w:color="auto"/>
              <w:right w:val="single" w:sz="4" w:space="0" w:color="auto"/>
            </w:tcBorders>
            <w:shd w:val="clear" w:color="auto" w:fill="auto"/>
            <w:noWrap/>
            <w:vAlign w:val="bottom"/>
            <w:hideMark/>
          </w:tcPr>
          <w:p w14:paraId="37B2C451"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49</w:t>
            </w:r>
          </w:p>
        </w:tc>
      </w:tr>
      <w:tr w:rsidR="00497E45" w:rsidRPr="00885B29" w14:paraId="43A3B543" w14:textId="0C9830BD"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C3BDAD"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115</w:t>
            </w:r>
          </w:p>
        </w:tc>
        <w:tc>
          <w:tcPr>
            <w:tcW w:w="7507" w:type="dxa"/>
            <w:tcBorders>
              <w:top w:val="nil"/>
              <w:left w:val="nil"/>
              <w:bottom w:val="single" w:sz="4" w:space="0" w:color="auto"/>
              <w:right w:val="single" w:sz="4" w:space="0" w:color="auto"/>
            </w:tcBorders>
            <w:shd w:val="clear" w:color="000000" w:fill="FFFFFF"/>
            <w:noWrap/>
            <w:vAlign w:val="bottom"/>
            <w:hideMark/>
          </w:tcPr>
          <w:p w14:paraId="6E505A68"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Luminaire Led Wt495C 64S/840 Psu Wb Pi5 L120</w:t>
            </w:r>
          </w:p>
        </w:tc>
        <w:tc>
          <w:tcPr>
            <w:tcW w:w="1227" w:type="dxa"/>
            <w:tcBorders>
              <w:top w:val="nil"/>
              <w:left w:val="nil"/>
              <w:bottom w:val="single" w:sz="4" w:space="0" w:color="auto"/>
              <w:right w:val="single" w:sz="4" w:space="0" w:color="auto"/>
            </w:tcBorders>
            <w:shd w:val="clear" w:color="auto" w:fill="auto"/>
            <w:noWrap/>
            <w:vAlign w:val="bottom"/>
            <w:hideMark/>
          </w:tcPr>
          <w:p w14:paraId="1BA92957"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32</w:t>
            </w:r>
          </w:p>
        </w:tc>
      </w:tr>
      <w:tr w:rsidR="00497E45" w:rsidRPr="00885B29" w14:paraId="151C532E" w14:textId="1E6EF287"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6DB031"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116</w:t>
            </w:r>
          </w:p>
        </w:tc>
        <w:tc>
          <w:tcPr>
            <w:tcW w:w="7507" w:type="dxa"/>
            <w:tcBorders>
              <w:top w:val="nil"/>
              <w:left w:val="nil"/>
              <w:bottom w:val="single" w:sz="4" w:space="0" w:color="auto"/>
              <w:right w:val="single" w:sz="4" w:space="0" w:color="auto"/>
            </w:tcBorders>
            <w:shd w:val="clear" w:color="000000" w:fill="FFFFFF"/>
            <w:vAlign w:val="bottom"/>
            <w:hideMark/>
          </w:tcPr>
          <w:p w14:paraId="5D0D345F"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Luminaire Linéaire Led 1500 Mm, 36,5 W, 4000 K, 5200 Lm, Ip20, Irc &gt; 80, Avec Driver Intégré Pour Montage En Surface</w:t>
            </w:r>
          </w:p>
        </w:tc>
        <w:tc>
          <w:tcPr>
            <w:tcW w:w="1227" w:type="dxa"/>
            <w:tcBorders>
              <w:top w:val="nil"/>
              <w:left w:val="nil"/>
              <w:bottom w:val="single" w:sz="4" w:space="0" w:color="auto"/>
              <w:right w:val="single" w:sz="4" w:space="0" w:color="auto"/>
            </w:tcBorders>
            <w:shd w:val="clear" w:color="auto" w:fill="auto"/>
            <w:noWrap/>
            <w:vAlign w:val="bottom"/>
            <w:hideMark/>
          </w:tcPr>
          <w:p w14:paraId="5E9F01FE"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30</w:t>
            </w:r>
          </w:p>
        </w:tc>
      </w:tr>
      <w:tr w:rsidR="00497E45" w:rsidRPr="00885B29" w14:paraId="12543A87" w14:textId="37A3DBCC"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AFC062"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117</w:t>
            </w:r>
          </w:p>
        </w:tc>
        <w:tc>
          <w:tcPr>
            <w:tcW w:w="7507" w:type="dxa"/>
            <w:tcBorders>
              <w:top w:val="nil"/>
              <w:left w:val="nil"/>
              <w:bottom w:val="single" w:sz="4" w:space="0" w:color="auto"/>
              <w:right w:val="single" w:sz="4" w:space="0" w:color="auto"/>
            </w:tcBorders>
            <w:shd w:val="clear" w:color="000000" w:fill="FFFFFF"/>
            <w:noWrap/>
            <w:vAlign w:val="bottom"/>
            <w:hideMark/>
          </w:tcPr>
          <w:p w14:paraId="4374640A"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 xml:space="preserve">Luminaire Linéaire Led De 1000 Lm, Blanc Neutre 4000 K, 15 W 300Mm De Longeur </w:t>
            </w:r>
          </w:p>
        </w:tc>
        <w:tc>
          <w:tcPr>
            <w:tcW w:w="1227" w:type="dxa"/>
            <w:tcBorders>
              <w:top w:val="nil"/>
              <w:left w:val="nil"/>
              <w:bottom w:val="single" w:sz="4" w:space="0" w:color="auto"/>
              <w:right w:val="single" w:sz="4" w:space="0" w:color="auto"/>
            </w:tcBorders>
            <w:shd w:val="clear" w:color="auto" w:fill="auto"/>
            <w:noWrap/>
            <w:vAlign w:val="bottom"/>
            <w:hideMark/>
          </w:tcPr>
          <w:p w14:paraId="632EB7F6"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26</w:t>
            </w:r>
          </w:p>
        </w:tc>
      </w:tr>
      <w:tr w:rsidR="00497E45" w:rsidRPr="00885B29" w14:paraId="302200ED" w14:textId="76B6AA66"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55FE92"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118</w:t>
            </w:r>
          </w:p>
        </w:tc>
        <w:tc>
          <w:tcPr>
            <w:tcW w:w="7507" w:type="dxa"/>
            <w:tcBorders>
              <w:top w:val="nil"/>
              <w:left w:val="nil"/>
              <w:bottom w:val="single" w:sz="4" w:space="0" w:color="auto"/>
              <w:right w:val="single" w:sz="4" w:space="0" w:color="auto"/>
            </w:tcBorders>
            <w:shd w:val="clear" w:color="DCE6F1" w:fill="FFFFFF"/>
            <w:vAlign w:val="center"/>
            <w:hideMark/>
          </w:tcPr>
          <w:p w14:paraId="3214035A"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Luminaire Robuste Mural Led 2700-840 Hf Ant</w:t>
            </w:r>
          </w:p>
        </w:tc>
        <w:tc>
          <w:tcPr>
            <w:tcW w:w="1227" w:type="dxa"/>
            <w:tcBorders>
              <w:top w:val="nil"/>
              <w:left w:val="nil"/>
              <w:bottom w:val="single" w:sz="4" w:space="0" w:color="auto"/>
              <w:right w:val="single" w:sz="4" w:space="0" w:color="auto"/>
            </w:tcBorders>
            <w:shd w:val="clear" w:color="auto" w:fill="auto"/>
            <w:noWrap/>
            <w:vAlign w:val="bottom"/>
            <w:hideMark/>
          </w:tcPr>
          <w:p w14:paraId="44D16524"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34</w:t>
            </w:r>
          </w:p>
        </w:tc>
      </w:tr>
      <w:tr w:rsidR="00497E45" w:rsidRPr="00885B29" w14:paraId="6F0FB350" w14:textId="0BF30DD1"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8A5EB0"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119</w:t>
            </w:r>
          </w:p>
        </w:tc>
        <w:tc>
          <w:tcPr>
            <w:tcW w:w="7507" w:type="dxa"/>
            <w:tcBorders>
              <w:top w:val="nil"/>
              <w:left w:val="nil"/>
              <w:bottom w:val="single" w:sz="4" w:space="0" w:color="auto"/>
              <w:right w:val="single" w:sz="4" w:space="0" w:color="auto"/>
            </w:tcBorders>
            <w:shd w:val="clear" w:color="000000" w:fill="FFFFFF"/>
            <w:vAlign w:val="center"/>
            <w:hideMark/>
          </w:tcPr>
          <w:p w14:paraId="0E5F5092"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Luminaire Tubulaire 12 Pw 45-840 Et Pc 23</w:t>
            </w:r>
          </w:p>
        </w:tc>
        <w:tc>
          <w:tcPr>
            <w:tcW w:w="1227" w:type="dxa"/>
            <w:tcBorders>
              <w:top w:val="nil"/>
              <w:left w:val="nil"/>
              <w:bottom w:val="single" w:sz="4" w:space="0" w:color="auto"/>
              <w:right w:val="single" w:sz="4" w:space="0" w:color="auto"/>
            </w:tcBorders>
            <w:shd w:val="clear" w:color="auto" w:fill="auto"/>
            <w:noWrap/>
            <w:vAlign w:val="bottom"/>
            <w:hideMark/>
          </w:tcPr>
          <w:p w14:paraId="79A2A137"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45</w:t>
            </w:r>
          </w:p>
        </w:tc>
      </w:tr>
      <w:tr w:rsidR="00497E45" w:rsidRPr="00885B29" w14:paraId="42C2BDC5" w14:textId="0854A672"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5EF97A"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120</w:t>
            </w:r>
          </w:p>
        </w:tc>
        <w:tc>
          <w:tcPr>
            <w:tcW w:w="7507" w:type="dxa"/>
            <w:tcBorders>
              <w:top w:val="nil"/>
              <w:left w:val="nil"/>
              <w:bottom w:val="single" w:sz="4" w:space="0" w:color="auto"/>
              <w:right w:val="single" w:sz="4" w:space="0" w:color="auto"/>
            </w:tcBorders>
            <w:shd w:val="clear" w:color="DCE6F1" w:fill="FFFFFF"/>
            <w:vAlign w:val="center"/>
            <w:hideMark/>
          </w:tcPr>
          <w:p w14:paraId="7E958912"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Luminaire Tubulaire Led 50W - 6500Lm - 120° - 4000K - Classe I -</w:t>
            </w:r>
          </w:p>
        </w:tc>
        <w:tc>
          <w:tcPr>
            <w:tcW w:w="1227" w:type="dxa"/>
            <w:tcBorders>
              <w:top w:val="nil"/>
              <w:left w:val="nil"/>
              <w:bottom w:val="single" w:sz="4" w:space="0" w:color="auto"/>
              <w:right w:val="single" w:sz="4" w:space="0" w:color="auto"/>
            </w:tcBorders>
            <w:shd w:val="clear" w:color="auto" w:fill="auto"/>
            <w:noWrap/>
            <w:vAlign w:val="bottom"/>
            <w:hideMark/>
          </w:tcPr>
          <w:p w14:paraId="49B869E1"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31</w:t>
            </w:r>
          </w:p>
        </w:tc>
      </w:tr>
      <w:tr w:rsidR="00497E45" w:rsidRPr="00885B29" w14:paraId="7191ACF2" w14:textId="464CFCA0"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F71106"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121</w:t>
            </w:r>
          </w:p>
        </w:tc>
        <w:tc>
          <w:tcPr>
            <w:tcW w:w="7507" w:type="dxa"/>
            <w:tcBorders>
              <w:top w:val="nil"/>
              <w:left w:val="nil"/>
              <w:bottom w:val="single" w:sz="4" w:space="0" w:color="auto"/>
              <w:right w:val="single" w:sz="4" w:space="0" w:color="auto"/>
            </w:tcBorders>
            <w:shd w:val="clear" w:color="DCE6F1" w:fill="FFFFFF"/>
            <w:vAlign w:val="center"/>
            <w:hideMark/>
          </w:tcPr>
          <w:p w14:paraId="7854E094"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Luminaire Tubulaire Multivariable Et Moderne Avec Un Profil De 75 Mm De Diamètre 4000 K</w:t>
            </w:r>
          </w:p>
        </w:tc>
        <w:tc>
          <w:tcPr>
            <w:tcW w:w="1227" w:type="dxa"/>
            <w:tcBorders>
              <w:top w:val="nil"/>
              <w:left w:val="nil"/>
              <w:bottom w:val="single" w:sz="4" w:space="0" w:color="auto"/>
              <w:right w:val="single" w:sz="4" w:space="0" w:color="auto"/>
            </w:tcBorders>
            <w:shd w:val="clear" w:color="auto" w:fill="auto"/>
            <w:noWrap/>
            <w:vAlign w:val="bottom"/>
            <w:hideMark/>
          </w:tcPr>
          <w:p w14:paraId="6B387FF4"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41</w:t>
            </w:r>
          </w:p>
        </w:tc>
      </w:tr>
      <w:tr w:rsidR="00497E45" w:rsidRPr="00885B29" w14:paraId="2E6C3E0F" w14:textId="7C622CE4"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A4C31C"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122</w:t>
            </w:r>
          </w:p>
        </w:tc>
        <w:tc>
          <w:tcPr>
            <w:tcW w:w="7507" w:type="dxa"/>
            <w:tcBorders>
              <w:top w:val="nil"/>
              <w:left w:val="nil"/>
              <w:bottom w:val="single" w:sz="4" w:space="0" w:color="auto"/>
              <w:right w:val="single" w:sz="4" w:space="0" w:color="auto"/>
            </w:tcBorders>
            <w:shd w:val="clear" w:color="DCE6F1" w:fill="FFFFFF"/>
            <w:vAlign w:val="center"/>
            <w:hideMark/>
          </w:tcPr>
          <w:p w14:paraId="57DE0B79"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Module Lumineux Encastrable À Led Blanche De 5 Modules, 1W (Signalétique Lumineuse)</w:t>
            </w:r>
          </w:p>
        </w:tc>
        <w:tc>
          <w:tcPr>
            <w:tcW w:w="1227" w:type="dxa"/>
            <w:tcBorders>
              <w:top w:val="nil"/>
              <w:left w:val="nil"/>
              <w:bottom w:val="single" w:sz="4" w:space="0" w:color="auto"/>
              <w:right w:val="single" w:sz="4" w:space="0" w:color="auto"/>
            </w:tcBorders>
            <w:shd w:val="clear" w:color="auto" w:fill="auto"/>
            <w:noWrap/>
            <w:vAlign w:val="bottom"/>
            <w:hideMark/>
          </w:tcPr>
          <w:p w14:paraId="7C6AF5FF"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35</w:t>
            </w:r>
          </w:p>
        </w:tc>
      </w:tr>
      <w:tr w:rsidR="00497E45" w:rsidRPr="00885B29" w14:paraId="4C43DA42" w14:textId="6FD8F59E"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959A32"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123</w:t>
            </w:r>
          </w:p>
        </w:tc>
        <w:tc>
          <w:tcPr>
            <w:tcW w:w="7507" w:type="dxa"/>
            <w:tcBorders>
              <w:top w:val="nil"/>
              <w:left w:val="nil"/>
              <w:bottom w:val="single" w:sz="4" w:space="0" w:color="auto"/>
              <w:right w:val="single" w:sz="4" w:space="0" w:color="auto"/>
            </w:tcBorders>
            <w:shd w:val="clear" w:color="000000" w:fill="FFFFFF"/>
            <w:noWrap/>
            <w:vAlign w:val="bottom"/>
            <w:hideMark/>
          </w:tcPr>
          <w:p w14:paraId="4B493459"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 xml:space="preserve">Panels Encastrés Rectangulaires  1200 33W-840 </w:t>
            </w:r>
          </w:p>
        </w:tc>
        <w:tc>
          <w:tcPr>
            <w:tcW w:w="1227" w:type="dxa"/>
            <w:tcBorders>
              <w:top w:val="nil"/>
              <w:left w:val="nil"/>
              <w:bottom w:val="single" w:sz="4" w:space="0" w:color="auto"/>
              <w:right w:val="single" w:sz="4" w:space="0" w:color="auto"/>
            </w:tcBorders>
            <w:shd w:val="clear" w:color="auto" w:fill="auto"/>
            <w:noWrap/>
            <w:vAlign w:val="bottom"/>
            <w:hideMark/>
          </w:tcPr>
          <w:p w14:paraId="526A1F6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29</w:t>
            </w:r>
          </w:p>
        </w:tc>
      </w:tr>
      <w:tr w:rsidR="00497E45" w:rsidRPr="00885B29" w14:paraId="5E3425C7" w14:textId="315E4747"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18EB05"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124</w:t>
            </w:r>
          </w:p>
        </w:tc>
        <w:tc>
          <w:tcPr>
            <w:tcW w:w="7507" w:type="dxa"/>
            <w:tcBorders>
              <w:top w:val="nil"/>
              <w:left w:val="nil"/>
              <w:bottom w:val="single" w:sz="4" w:space="0" w:color="auto"/>
              <w:right w:val="single" w:sz="4" w:space="0" w:color="auto"/>
            </w:tcBorders>
            <w:shd w:val="clear" w:color="DCE6F1" w:fill="FFFFFF"/>
            <w:vAlign w:val="center"/>
            <w:hideMark/>
          </w:tcPr>
          <w:p w14:paraId="70FCFEDF"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Panneau Led Encastré 600×600 Mm, 43 W, Blanc Neutre 4000 K, 4400 Lm, Irc ≥ 80, Dimmable, Avec Driver Intégré.</w:t>
            </w:r>
          </w:p>
        </w:tc>
        <w:tc>
          <w:tcPr>
            <w:tcW w:w="1227" w:type="dxa"/>
            <w:tcBorders>
              <w:top w:val="nil"/>
              <w:left w:val="nil"/>
              <w:bottom w:val="single" w:sz="4" w:space="0" w:color="auto"/>
              <w:right w:val="single" w:sz="4" w:space="0" w:color="auto"/>
            </w:tcBorders>
            <w:shd w:val="clear" w:color="auto" w:fill="auto"/>
            <w:noWrap/>
            <w:vAlign w:val="bottom"/>
            <w:hideMark/>
          </w:tcPr>
          <w:p w14:paraId="34CAABF8"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43</w:t>
            </w:r>
          </w:p>
        </w:tc>
      </w:tr>
      <w:tr w:rsidR="00497E45" w:rsidRPr="00885B29" w14:paraId="3C32F4D7" w14:textId="452DC637"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9A3796"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125</w:t>
            </w:r>
          </w:p>
        </w:tc>
        <w:tc>
          <w:tcPr>
            <w:tcW w:w="7507" w:type="dxa"/>
            <w:tcBorders>
              <w:top w:val="nil"/>
              <w:left w:val="nil"/>
              <w:bottom w:val="single" w:sz="4" w:space="0" w:color="auto"/>
              <w:right w:val="single" w:sz="4" w:space="0" w:color="auto"/>
            </w:tcBorders>
            <w:shd w:val="clear" w:color="000000" w:fill="FFFFFF"/>
            <w:vAlign w:val="center"/>
            <w:hideMark/>
          </w:tcPr>
          <w:p w14:paraId="6453255F"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Panneau Led Plat Encastré, 13 W, À Température De Couleur Réglable Entre 3000 K Et 4000 K, Finition Blanche.</w:t>
            </w:r>
          </w:p>
        </w:tc>
        <w:tc>
          <w:tcPr>
            <w:tcW w:w="1227" w:type="dxa"/>
            <w:tcBorders>
              <w:top w:val="nil"/>
              <w:left w:val="nil"/>
              <w:bottom w:val="single" w:sz="4" w:space="0" w:color="auto"/>
              <w:right w:val="single" w:sz="4" w:space="0" w:color="auto"/>
            </w:tcBorders>
            <w:shd w:val="clear" w:color="auto" w:fill="auto"/>
            <w:noWrap/>
            <w:vAlign w:val="bottom"/>
            <w:hideMark/>
          </w:tcPr>
          <w:p w14:paraId="64CD89F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81</w:t>
            </w:r>
          </w:p>
        </w:tc>
      </w:tr>
      <w:tr w:rsidR="00497E45" w:rsidRPr="00885B29" w14:paraId="5E2F810D" w14:textId="67BA6DD7"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E7BEB7"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126</w:t>
            </w:r>
          </w:p>
        </w:tc>
        <w:tc>
          <w:tcPr>
            <w:tcW w:w="7507" w:type="dxa"/>
            <w:tcBorders>
              <w:top w:val="nil"/>
              <w:left w:val="nil"/>
              <w:bottom w:val="single" w:sz="4" w:space="0" w:color="auto"/>
              <w:right w:val="single" w:sz="4" w:space="0" w:color="auto"/>
            </w:tcBorders>
            <w:shd w:val="clear" w:color="DCE6F1" w:fill="FFFFFF"/>
            <w:vAlign w:val="center"/>
            <w:hideMark/>
          </w:tcPr>
          <w:p w14:paraId="1A8C2775"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Panneaux Led - Pavés Led 600 33W/4000K Dali U19</w:t>
            </w:r>
          </w:p>
        </w:tc>
        <w:tc>
          <w:tcPr>
            <w:tcW w:w="1227" w:type="dxa"/>
            <w:tcBorders>
              <w:top w:val="nil"/>
              <w:left w:val="nil"/>
              <w:bottom w:val="single" w:sz="4" w:space="0" w:color="auto"/>
              <w:right w:val="single" w:sz="4" w:space="0" w:color="auto"/>
            </w:tcBorders>
            <w:shd w:val="clear" w:color="auto" w:fill="auto"/>
            <w:noWrap/>
            <w:vAlign w:val="bottom"/>
            <w:hideMark/>
          </w:tcPr>
          <w:p w14:paraId="0DD27718"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83</w:t>
            </w:r>
          </w:p>
        </w:tc>
      </w:tr>
      <w:tr w:rsidR="00497E45" w:rsidRPr="00885B29" w14:paraId="3441D043" w14:textId="15CBAB1A"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76A570"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127</w:t>
            </w:r>
          </w:p>
        </w:tc>
        <w:tc>
          <w:tcPr>
            <w:tcW w:w="7507" w:type="dxa"/>
            <w:tcBorders>
              <w:top w:val="nil"/>
              <w:left w:val="nil"/>
              <w:bottom w:val="single" w:sz="4" w:space="0" w:color="auto"/>
              <w:right w:val="single" w:sz="4" w:space="0" w:color="auto"/>
            </w:tcBorders>
            <w:shd w:val="clear" w:color="000000" w:fill="FFFFFF"/>
            <w:vAlign w:val="center"/>
            <w:hideMark/>
          </w:tcPr>
          <w:p w14:paraId="65B5B218"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Plafonnier Diam 230 18W 3000K Pc Blc</w:t>
            </w:r>
          </w:p>
        </w:tc>
        <w:tc>
          <w:tcPr>
            <w:tcW w:w="1227" w:type="dxa"/>
            <w:tcBorders>
              <w:top w:val="nil"/>
              <w:left w:val="nil"/>
              <w:bottom w:val="single" w:sz="4" w:space="0" w:color="auto"/>
              <w:right w:val="single" w:sz="4" w:space="0" w:color="auto"/>
            </w:tcBorders>
            <w:shd w:val="clear" w:color="auto" w:fill="auto"/>
            <w:noWrap/>
            <w:vAlign w:val="bottom"/>
            <w:hideMark/>
          </w:tcPr>
          <w:p w14:paraId="067E3EF4"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92</w:t>
            </w:r>
          </w:p>
        </w:tc>
      </w:tr>
      <w:tr w:rsidR="00497E45" w:rsidRPr="00885B29" w14:paraId="04A15F74" w14:textId="762927D1"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DF67F7"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128</w:t>
            </w:r>
          </w:p>
        </w:tc>
        <w:tc>
          <w:tcPr>
            <w:tcW w:w="7507" w:type="dxa"/>
            <w:tcBorders>
              <w:top w:val="nil"/>
              <w:left w:val="nil"/>
              <w:bottom w:val="single" w:sz="4" w:space="0" w:color="auto"/>
              <w:right w:val="single" w:sz="4" w:space="0" w:color="auto"/>
            </w:tcBorders>
            <w:shd w:val="clear" w:color="DCE6F1" w:fill="FFFFFF"/>
            <w:vAlign w:val="center"/>
            <w:hideMark/>
          </w:tcPr>
          <w:p w14:paraId="24A44F77"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Plafonnier Led 1200 Mm, 30 W, Blanc Chaud 3000 K Et 4000K Neutre</w:t>
            </w:r>
          </w:p>
        </w:tc>
        <w:tc>
          <w:tcPr>
            <w:tcW w:w="1227" w:type="dxa"/>
            <w:tcBorders>
              <w:top w:val="nil"/>
              <w:left w:val="nil"/>
              <w:bottom w:val="single" w:sz="4" w:space="0" w:color="auto"/>
              <w:right w:val="single" w:sz="4" w:space="0" w:color="auto"/>
            </w:tcBorders>
            <w:shd w:val="clear" w:color="auto" w:fill="auto"/>
            <w:noWrap/>
            <w:vAlign w:val="bottom"/>
            <w:hideMark/>
          </w:tcPr>
          <w:p w14:paraId="4E894ED0"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123</w:t>
            </w:r>
          </w:p>
        </w:tc>
      </w:tr>
      <w:tr w:rsidR="00497E45" w:rsidRPr="00885B29" w14:paraId="0223CCB8" w14:textId="4E867757"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D7891B"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129</w:t>
            </w:r>
          </w:p>
        </w:tc>
        <w:tc>
          <w:tcPr>
            <w:tcW w:w="7507" w:type="dxa"/>
            <w:tcBorders>
              <w:top w:val="nil"/>
              <w:left w:val="nil"/>
              <w:bottom w:val="single" w:sz="4" w:space="0" w:color="auto"/>
              <w:right w:val="single" w:sz="4" w:space="0" w:color="auto"/>
            </w:tcBorders>
            <w:shd w:val="clear" w:color="000000" w:fill="FFFFFF"/>
            <w:vAlign w:val="center"/>
            <w:hideMark/>
          </w:tcPr>
          <w:p w14:paraId="10B3B1D8"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Plafonnier Led 40W, 4000K, 1200 Mm, Avec Alimentation Intégrée,</w:t>
            </w:r>
          </w:p>
        </w:tc>
        <w:tc>
          <w:tcPr>
            <w:tcW w:w="1227" w:type="dxa"/>
            <w:tcBorders>
              <w:top w:val="nil"/>
              <w:left w:val="nil"/>
              <w:bottom w:val="single" w:sz="4" w:space="0" w:color="auto"/>
              <w:right w:val="single" w:sz="4" w:space="0" w:color="auto"/>
            </w:tcBorders>
            <w:shd w:val="clear" w:color="auto" w:fill="auto"/>
            <w:noWrap/>
            <w:vAlign w:val="bottom"/>
            <w:hideMark/>
          </w:tcPr>
          <w:p w14:paraId="58BA678F"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954</w:t>
            </w:r>
          </w:p>
        </w:tc>
      </w:tr>
      <w:tr w:rsidR="00497E45" w:rsidRPr="00885B29" w14:paraId="637E1994" w14:textId="01862E83"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71544F"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130</w:t>
            </w:r>
          </w:p>
        </w:tc>
        <w:tc>
          <w:tcPr>
            <w:tcW w:w="7507" w:type="dxa"/>
            <w:tcBorders>
              <w:top w:val="nil"/>
              <w:left w:val="nil"/>
              <w:bottom w:val="single" w:sz="4" w:space="0" w:color="auto"/>
              <w:right w:val="single" w:sz="4" w:space="0" w:color="auto"/>
            </w:tcBorders>
            <w:shd w:val="clear" w:color="DCE6F1" w:fill="FFFFFF"/>
            <w:vAlign w:val="center"/>
            <w:hideMark/>
          </w:tcPr>
          <w:p w14:paraId="40BC2DA6"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Plafonnier Led 60W, 4000K, 1500 Mm, Avec Alimentation Intégrée</w:t>
            </w:r>
          </w:p>
        </w:tc>
        <w:tc>
          <w:tcPr>
            <w:tcW w:w="1227" w:type="dxa"/>
            <w:tcBorders>
              <w:top w:val="nil"/>
              <w:left w:val="nil"/>
              <w:bottom w:val="single" w:sz="4" w:space="0" w:color="auto"/>
              <w:right w:val="single" w:sz="4" w:space="0" w:color="auto"/>
            </w:tcBorders>
            <w:shd w:val="clear" w:color="auto" w:fill="auto"/>
            <w:noWrap/>
            <w:vAlign w:val="bottom"/>
            <w:hideMark/>
          </w:tcPr>
          <w:p w14:paraId="0E3006B5"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205</w:t>
            </w:r>
          </w:p>
        </w:tc>
      </w:tr>
      <w:tr w:rsidR="00497E45" w:rsidRPr="00885B29" w14:paraId="43C93788" w14:textId="57B67199"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A83C12"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131</w:t>
            </w:r>
          </w:p>
        </w:tc>
        <w:tc>
          <w:tcPr>
            <w:tcW w:w="7507" w:type="dxa"/>
            <w:tcBorders>
              <w:top w:val="nil"/>
              <w:left w:val="nil"/>
              <w:bottom w:val="single" w:sz="4" w:space="0" w:color="auto"/>
              <w:right w:val="single" w:sz="4" w:space="0" w:color="auto"/>
            </w:tcBorders>
            <w:shd w:val="clear" w:color="000000" w:fill="FFFFFF"/>
            <w:vAlign w:val="center"/>
            <w:hideMark/>
          </w:tcPr>
          <w:p w14:paraId="0C1581AB"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Plafonnier Led 60W, 6500K, 1500 Mm, Avec Alimentation Intégrée</w:t>
            </w:r>
          </w:p>
        </w:tc>
        <w:tc>
          <w:tcPr>
            <w:tcW w:w="1227" w:type="dxa"/>
            <w:tcBorders>
              <w:top w:val="nil"/>
              <w:left w:val="nil"/>
              <w:bottom w:val="single" w:sz="4" w:space="0" w:color="auto"/>
              <w:right w:val="single" w:sz="4" w:space="0" w:color="auto"/>
            </w:tcBorders>
            <w:shd w:val="clear" w:color="auto" w:fill="auto"/>
            <w:noWrap/>
            <w:vAlign w:val="bottom"/>
            <w:hideMark/>
          </w:tcPr>
          <w:p w14:paraId="301C2BCD"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32</w:t>
            </w:r>
          </w:p>
        </w:tc>
      </w:tr>
      <w:tr w:rsidR="00497E45" w:rsidRPr="00885B29" w14:paraId="629294A3" w14:textId="24FD38B0"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643101"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132</w:t>
            </w:r>
          </w:p>
        </w:tc>
        <w:tc>
          <w:tcPr>
            <w:tcW w:w="7507" w:type="dxa"/>
            <w:tcBorders>
              <w:top w:val="nil"/>
              <w:left w:val="nil"/>
              <w:bottom w:val="single" w:sz="4" w:space="0" w:color="auto"/>
              <w:right w:val="single" w:sz="4" w:space="0" w:color="auto"/>
            </w:tcBorders>
            <w:shd w:val="clear" w:color="DCE6F1" w:fill="FFFFFF"/>
            <w:vAlign w:val="center"/>
            <w:hideMark/>
          </w:tcPr>
          <w:p w14:paraId="33B8A99D"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Plafonnier Led En Aluminium, 14 W, Lumière Blanc Chaud 3000 K, Protection Ip44 Pour Zones Humides.</w:t>
            </w:r>
          </w:p>
        </w:tc>
        <w:tc>
          <w:tcPr>
            <w:tcW w:w="1227" w:type="dxa"/>
            <w:tcBorders>
              <w:top w:val="nil"/>
              <w:left w:val="nil"/>
              <w:bottom w:val="single" w:sz="4" w:space="0" w:color="auto"/>
              <w:right w:val="single" w:sz="4" w:space="0" w:color="auto"/>
            </w:tcBorders>
            <w:shd w:val="clear" w:color="auto" w:fill="auto"/>
            <w:noWrap/>
            <w:vAlign w:val="bottom"/>
            <w:hideMark/>
          </w:tcPr>
          <w:p w14:paraId="4E4FB2FE"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66</w:t>
            </w:r>
          </w:p>
        </w:tc>
      </w:tr>
      <w:tr w:rsidR="00497E45" w:rsidRPr="00885B29" w14:paraId="0C1CC8F6" w14:textId="0AAB4EC9"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5D0D4E"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133</w:t>
            </w:r>
          </w:p>
        </w:tc>
        <w:tc>
          <w:tcPr>
            <w:tcW w:w="7507" w:type="dxa"/>
            <w:tcBorders>
              <w:top w:val="nil"/>
              <w:left w:val="nil"/>
              <w:bottom w:val="single" w:sz="4" w:space="0" w:color="auto"/>
              <w:right w:val="single" w:sz="4" w:space="0" w:color="auto"/>
            </w:tcBorders>
            <w:shd w:val="clear" w:color="000000" w:fill="FFFFFF"/>
            <w:vAlign w:val="center"/>
            <w:hideMark/>
          </w:tcPr>
          <w:p w14:paraId="08D425E2"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Plafonnier Led En Aluminium, 14 W, Lumière Blanc Neutre 3000 K, Protection Ip44 Pour Zones Humides.</w:t>
            </w:r>
          </w:p>
        </w:tc>
        <w:tc>
          <w:tcPr>
            <w:tcW w:w="1227" w:type="dxa"/>
            <w:tcBorders>
              <w:top w:val="nil"/>
              <w:left w:val="nil"/>
              <w:bottom w:val="single" w:sz="4" w:space="0" w:color="auto"/>
              <w:right w:val="single" w:sz="4" w:space="0" w:color="auto"/>
            </w:tcBorders>
            <w:shd w:val="clear" w:color="auto" w:fill="auto"/>
            <w:noWrap/>
            <w:vAlign w:val="bottom"/>
            <w:hideMark/>
          </w:tcPr>
          <w:p w14:paraId="4DBDF996"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55</w:t>
            </w:r>
          </w:p>
        </w:tc>
      </w:tr>
      <w:tr w:rsidR="00497E45" w:rsidRPr="00885B29" w14:paraId="44D1AB3F" w14:textId="61DECB90"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563432"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134</w:t>
            </w:r>
          </w:p>
        </w:tc>
        <w:tc>
          <w:tcPr>
            <w:tcW w:w="7507" w:type="dxa"/>
            <w:tcBorders>
              <w:top w:val="nil"/>
              <w:left w:val="nil"/>
              <w:bottom w:val="single" w:sz="4" w:space="0" w:color="auto"/>
              <w:right w:val="single" w:sz="4" w:space="0" w:color="auto"/>
            </w:tcBorders>
            <w:shd w:val="clear" w:color="000000" w:fill="FFFFFF"/>
            <w:vAlign w:val="center"/>
            <w:hideMark/>
          </w:tcPr>
          <w:p w14:paraId="511D5028"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Plafonnier Led Rond, Slim, 18 W, Lumière Blanc Neutre 4000 K, Design Fin Et Moderne.</w:t>
            </w:r>
          </w:p>
        </w:tc>
        <w:tc>
          <w:tcPr>
            <w:tcW w:w="1227" w:type="dxa"/>
            <w:tcBorders>
              <w:top w:val="nil"/>
              <w:left w:val="nil"/>
              <w:bottom w:val="single" w:sz="4" w:space="0" w:color="auto"/>
              <w:right w:val="single" w:sz="4" w:space="0" w:color="auto"/>
            </w:tcBorders>
            <w:shd w:val="clear" w:color="auto" w:fill="auto"/>
            <w:noWrap/>
            <w:vAlign w:val="bottom"/>
            <w:hideMark/>
          </w:tcPr>
          <w:p w14:paraId="6C99013E"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111</w:t>
            </w:r>
          </w:p>
        </w:tc>
      </w:tr>
      <w:tr w:rsidR="00497E45" w:rsidRPr="00885B29" w14:paraId="2C5A3E4D" w14:textId="5EA620F4"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A37650"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135</w:t>
            </w:r>
          </w:p>
        </w:tc>
        <w:tc>
          <w:tcPr>
            <w:tcW w:w="7507" w:type="dxa"/>
            <w:tcBorders>
              <w:top w:val="nil"/>
              <w:left w:val="nil"/>
              <w:bottom w:val="single" w:sz="4" w:space="0" w:color="auto"/>
              <w:right w:val="single" w:sz="4" w:space="0" w:color="auto"/>
            </w:tcBorders>
            <w:shd w:val="clear" w:color="000000" w:fill="FFFFFF"/>
            <w:vAlign w:val="center"/>
            <w:hideMark/>
          </w:tcPr>
          <w:p w14:paraId="2BFEC084"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Plafonnier Led Sm136V 31S_37S_43S/840 Psu W20</w:t>
            </w:r>
          </w:p>
        </w:tc>
        <w:tc>
          <w:tcPr>
            <w:tcW w:w="1227" w:type="dxa"/>
            <w:tcBorders>
              <w:top w:val="nil"/>
              <w:left w:val="nil"/>
              <w:bottom w:val="single" w:sz="4" w:space="0" w:color="auto"/>
              <w:right w:val="single" w:sz="4" w:space="0" w:color="auto"/>
            </w:tcBorders>
            <w:shd w:val="clear" w:color="auto" w:fill="auto"/>
            <w:noWrap/>
            <w:vAlign w:val="bottom"/>
            <w:hideMark/>
          </w:tcPr>
          <w:p w14:paraId="672C5F8B"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32</w:t>
            </w:r>
          </w:p>
        </w:tc>
      </w:tr>
      <w:tr w:rsidR="00497E45" w:rsidRPr="00885B29" w14:paraId="0041BAC0" w14:textId="2CB7AA7D"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14CB8B"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136</w:t>
            </w:r>
          </w:p>
        </w:tc>
        <w:tc>
          <w:tcPr>
            <w:tcW w:w="7507" w:type="dxa"/>
            <w:tcBorders>
              <w:top w:val="nil"/>
              <w:left w:val="nil"/>
              <w:bottom w:val="single" w:sz="4" w:space="0" w:color="auto"/>
              <w:right w:val="single" w:sz="4" w:space="0" w:color="auto"/>
            </w:tcBorders>
            <w:shd w:val="clear" w:color="000000" w:fill="FFFFFF"/>
            <w:noWrap/>
            <w:vAlign w:val="bottom"/>
            <w:hideMark/>
          </w:tcPr>
          <w:p w14:paraId="41D1567B"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Plafonnier Murale Led1100-840 Et 11W 600Mm 4000K 1200Lm I</w:t>
            </w:r>
          </w:p>
        </w:tc>
        <w:tc>
          <w:tcPr>
            <w:tcW w:w="1227" w:type="dxa"/>
            <w:tcBorders>
              <w:top w:val="nil"/>
              <w:left w:val="nil"/>
              <w:bottom w:val="single" w:sz="4" w:space="0" w:color="auto"/>
              <w:right w:val="single" w:sz="4" w:space="0" w:color="auto"/>
            </w:tcBorders>
            <w:shd w:val="clear" w:color="auto" w:fill="auto"/>
            <w:noWrap/>
            <w:vAlign w:val="bottom"/>
            <w:hideMark/>
          </w:tcPr>
          <w:p w14:paraId="16EF955C"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26</w:t>
            </w:r>
          </w:p>
        </w:tc>
      </w:tr>
      <w:tr w:rsidR="00497E45" w:rsidRPr="00885B29" w14:paraId="76398DB3" w14:textId="2DFCDF99"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A6006F"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137</w:t>
            </w:r>
          </w:p>
        </w:tc>
        <w:tc>
          <w:tcPr>
            <w:tcW w:w="7507" w:type="dxa"/>
            <w:tcBorders>
              <w:top w:val="nil"/>
              <w:left w:val="nil"/>
              <w:bottom w:val="single" w:sz="4" w:space="0" w:color="auto"/>
              <w:right w:val="single" w:sz="4" w:space="0" w:color="auto"/>
            </w:tcBorders>
            <w:shd w:val="clear" w:color="000000" w:fill="FFFFFF"/>
            <w:noWrap/>
            <w:vAlign w:val="bottom"/>
            <w:hideMark/>
          </w:tcPr>
          <w:p w14:paraId="1F6B945E"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Plafonnier Ou Murale Led 10 W, 900 Lumens, A (3000 K) Blanc Neutre (4000 K), Protégé Contre L’Humidité (Ip44),</w:t>
            </w:r>
          </w:p>
        </w:tc>
        <w:tc>
          <w:tcPr>
            <w:tcW w:w="1227" w:type="dxa"/>
            <w:tcBorders>
              <w:top w:val="nil"/>
              <w:left w:val="nil"/>
              <w:bottom w:val="single" w:sz="4" w:space="0" w:color="auto"/>
              <w:right w:val="single" w:sz="4" w:space="0" w:color="auto"/>
            </w:tcBorders>
            <w:shd w:val="clear" w:color="auto" w:fill="auto"/>
            <w:noWrap/>
            <w:vAlign w:val="bottom"/>
            <w:hideMark/>
          </w:tcPr>
          <w:p w14:paraId="7D27AD8A"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52</w:t>
            </w:r>
          </w:p>
        </w:tc>
      </w:tr>
      <w:tr w:rsidR="00497E45" w:rsidRPr="00885B29" w14:paraId="122D522B" w14:textId="73B1E475"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FE14ED"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138</w:t>
            </w:r>
          </w:p>
        </w:tc>
        <w:tc>
          <w:tcPr>
            <w:tcW w:w="7507" w:type="dxa"/>
            <w:tcBorders>
              <w:top w:val="nil"/>
              <w:left w:val="nil"/>
              <w:bottom w:val="single" w:sz="4" w:space="0" w:color="auto"/>
              <w:right w:val="single" w:sz="4" w:space="0" w:color="auto"/>
            </w:tcBorders>
            <w:shd w:val="clear" w:color="000000" w:fill="FFFFFF"/>
            <w:noWrap/>
            <w:vAlign w:val="bottom"/>
            <w:hideMark/>
          </w:tcPr>
          <w:p w14:paraId="6675762D"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Plafonniers À Led  Led2100-840 Et</w:t>
            </w:r>
          </w:p>
        </w:tc>
        <w:tc>
          <w:tcPr>
            <w:tcW w:w="1227" w:type="dxa"/>
            <w:tcBorders>
              <w:top w:val="nil"/>
              <w:left w:val="nil"/>
              <w:bottom w:val="single" w:sz="4" w:space="0" w:color="auto"/>
              <w:right w:val="single" w:sz="4" w:space="0" w:color="auto"/>
            </w:tcBorders>
            <w:shd w:val="clear" w:color="auto" w:fill="auto"/>
            <w:noWrap/>
            <w:vAlign w:val="bottom"/>
            <w:hideMark/>
          </w:tcPr>
          <w:p w14:paraId="43439163"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29</w:t>
            </w:r>
          </w:p>
        </w:tc>
      </w:tr>
      <w:tr w:rsidR="00497E45" w:rsidRPr="00885B29" w14:paraId="5B3F5E59" w14:textId="4147CD5A"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B5EEDF"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139</w:t>
            </w:r>
          </w:p>
        </w:tc>
        <w:tc>
          <w:tcPr>
            <w:tcW w:w="7507" w:type="dxa"/>
            <w:tcBorders>
              <w:top w:val="nil"/>
              <w:left w:val="nil"/>
              <w:bottom w:val="single" w:sz="4" w:space="0" w:color="auto"/>
              <w:right w:val="single" w:sz="4" w:space="0" w:color="auto"/>
            </w:tcBorders>
            <w:shd w:val="clear" w:color="000000" w:fill="FFFFFF"/>
            <w:noWrap/>
            <w:vAlign w:val="bottom"/>
            <w:hideMark/>
          </w:tcPr>
          <w:p w14:paraId="3199C425"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Projecteur 50W 4000K 5000Lm</w:t>
            </w:r>
          </w:p>
        </w:tc>
        <w:tc>
          <w:tcPr>
            <w:tcW w:w="1227" w:type="dxa"/>
            <w:tcBorders>
              <w:top w:val="nil"/>
              <w:left w:val="nil"/>
              <w:bottom w:val="single" w:sz="4" w:space="0" w:color="auto"/>
              <w:right w:val="single" w:sz="4" w:space="0" w:color="auto"/>
            </w:tcBorders>
            <w:shd w:val="clear" w:color="auto" w:fill="auto"/>
            <w:noWrap/>
            <w:vAlign w:val="bottom"/>
            <w:hideMark/>
          </w:tcPr>
          <w:p w14:paraId="73067EE7"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32</w:t>
            </w:r>
          </w:p>
        </w:tc>
      </w:tr>
      <w:tr w:rsidR="00497E45" w:rsidRPr="00885B29" w14:paraId="23F55E00" w14:textId="12B3F201"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13750B"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140</w:t>
            </w:r>
          </w:p>
        </w:tc>
        <w:tc>
          <w:tcPr>
            <w:tcW w:w="7507" w:type="dxa"/>
            <w:tcBorders>
              <w:top w:val="nil"/>
              <w:left w:val="nil"/>
              <w:bottom w:val="single" w:sz="4" w:space="0" w:color="auto"/>
              <w:right w:val="single" w:sz="4" w:space="0" w:color="auto"/>
            </w:tcBorders>
            <w:shd w:val="clear" w:color="000000" w:fill="FFFFFF"/>
            <w:noWrap/>
            <w:vAlign w:val="bottom"/>
            <w:hideMark/>
          </w:tcPr>
          <w:p w14:paraId="6A7DF25F"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Projecteur Extérieur Led 45W 3000K Gris</w:t>
            </w:r>
          </w:p>
        </w:tc>
        <w:tc>
          <w:tcPr>
            <w:tcW w:w="1227" w:type="dxa"/>
            <w:tcBorders>
              <w:top w:val="nil"/>
              <w:left w:val="nil"/>
              <w:bottom w:val="single" w:sz="4" w:space="0" w:color="auto"/>
              <w:right w:val="single" w:sz="4" w:space="0" w:color="auto"/>
            </w:tcBorders>
            <w:shd w:val="clear" w:color="auto" w:fill="auto"/>
            <w:noWrap/>
            <w:vAlign w:val="bottom"/>
            <w:hideMark/>
          </w:tcPr>
          <w:p w14:paraId="7CC81C5F"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32</w:t>
            </w:r>
          </w:p>
        </w:tc>
      </w:tr>
      <w:tr w:rsidR="00497E45" w:rsidRPr="00885B29" w14:paraId="1F581F56" w14:textId="7181B86D"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23F8A6"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141</w:t>
            </w:r>
          </w:p>
        </w:tc>
        <w:tc>
          <w:tcPr>
            <w:tcW w:w="7507" w:type="dxa"/>
            <w:tcBorders>
              <w:top w:val="nil"/>
              <w:left w:val="nil"/>
              <w:bottom w:val="single" w:sz="4" w:space="0" w:color="auto"/>
              <w:right w:val="single" w:sz="4" w:space="0" w:color="auto"/>
            </w:tcBorders>
            <w:shd w:val="clear" w:color="000000" w:fill="FFFFFF"/>
            <w:noWrap/>
            <w:vAlign w:val="bottom"/>
            <w:hideMark/>
          </w:tcPr>
          <w:p w14:paraId="5A06B931"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Projecteur Led Extérieur, Flux Lumineux ~4400 Lm, Avec Protection Ip66 50W Ip44</w:t>
            </w:r>
          </w:p>
        </w:tc>
        <w:tc>
          <w:tcPr>
            <w:tcW w:w="1227" w:type="dxa"/>
            <w:tcBorders>
              <w:top w:val="nil"/>
              <w:left w:val="nil"/>
              <w:bottom w:val="single" w:sz="4" w:space="0" w:color="auto"/>
              <w:right w:val="single" w:sz="4" w:space="0" w:color="auto"/>
            </w:tcBorders>
            <w:shd w:val="clear" w:color="auto" w:fill="auto"/>
            <w:noWrap/>
            <w:vAlign w:val="bottom"/>
            <w:hideMark/>
          </w:tcPr>
          <w:p w14:paraId="4EFB722E"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23</w:t>
            </w:r>
          </w:p>
        </w:tc>
      </w:tr>
      <w:tr w:rsidR="00497E45" w:rsidRPr="00885B29" w14:paraId="1076AA6E" w14:textId="781AC622"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B6EACE"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142</w:t>
            </w:r>
          </w:p>
        </w:tc>
        <w:tc>
          <w:tcPr>
            <w:tcW w:w="7507" w:type="dxa"/>
            <w:tcBorders>
              <w:top w:val="nil"/>
              <w:left w:val="nil"/>
              <w:bottom w:val="single" w:sz="4" w:space="0" w:color="auto"/>
              <w:right w:val="single" w:sz="4" w:space="0" w:color="auto"/>
            </w:tcBorders>
            <w:shd w:val="clear" w:color="000000" w:fill="FFFFFF"/>
            <w:noWrap/>
            <w:vAlign w:val="bottom"/>
            <w:hideMark/>
          </w:tcPr>
          <w:p w14:paraId="0E5A9C08"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Projecteur Pfm 125W-4000K Noir</w:t>
            </w:r>
          </w:p>
        </w:tc>
        <w:tc>
          <w:tcPr>
            <w:tcW w:w="1227" w:type="dxa"/>
            <w:tcBorders>
              <w:top w:val="nil"/>
              <w:left w:val="nil"/>
              <w:bottom w:val="single" w:sz="4" w:space="0" w:color="auto"/>
              <w:right w:val="single" w:sz="4" w:space="0" w:color="auto"/>
            </w:tcBorders>
            <w:shd w:val="clear" w:color="auto" w:fill="auto"/>
            <w:noWrap/>
            <w:vAlign w:val="bottom"/>
            <w:hideMark/>
          </w:tcPr>
          <w:p w14:paraId="4520A56A"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25</w:t>
            </w:r>
          </w:p>
        </w:tc>
      </w:tr>
      <w:tr w:rsidR="00497E45" w:rsidRPr="00885B29" w14:paraId="7E15D3F7" w14:textId="6C781BBF"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74E60C"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143</w:t>
            </w:r>
          </w:p>
        </w:tc>
        <w:tc>
          <w:tcPr>
            <w:tcW w:w="7507" w:type="dxa"/>
            <w:tcBorders>
              <w:top w:val="nil"/>
              <w:left w:val="nil"/>
              <w:bottom w:val="single" w:sz="4" w:space="0" w:color="auto"/>
              <w:right w:val="single" w:sz="4" w:space="0" w:color="auto"/>
            </w:tcBorders>
            <w:shd w:val="clear" w:color="000000" w:fill="FFFFFF"/>
            <w:vAlign w:val="center"/>
            <w:hideMark/>
          </w:tcPr>
          <w:p w14:paraId="26AA3B05"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Reglette B99.21 A-Led 9W-2700K Longueur 444 Mm, Largeur 66 Mm</w:t>
            </w:r>
          </w:p>
        </w:tc>
        <w:tc>
          <w:tcPr>
            <w:tcW w:w="1227" w:type="dxa"/>
            <w:tcBorders>
              <w:top w:val="nil"/>
              <w:left w:val="nil"/>
              <w:bottom w:val="single" w:sz="4" w:space="0" w:color="auto"/>
              <w:right w:val="single" w:sz="4" w:space="0" w:color="auto"/>
            </w:tcBorders>
            <w:shd w:val="clear" w:color="auto" w:fill="auto"/>
            <w:noWrap/>
            <w:vAlign w:val="bottom"/>
            <w:hideMark/>
          </w:tcPr>
          <w:p w14:paraId="6BA6EE6E"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50</w:t>
            </w:r>
          </w:p>
        </w:tc>
      </w:tr>
      <w:tr w:rsidR="00497E45" w:rsidRPr="00885B29" w14:paraId="2E014953" w14:textId="1ECE2E92"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719B0D"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144</w:t>
            </w:r>
          </w:p>
        </w:tc>
        <w:tc>
          <w:tcPr>
            <w:tcW w:w="7507" w:type="dxa"/>
            <w:tcBorders>
              <w:top w:val="nil"/>
              <w:left w:val="nil"/>
              <w:bottom w:val="nil"/>
              <w:right w:val="nil"/>
            </w:tcBorders>
            <w:shd w:val="clear" w:color="auto" w:fill="auto"/>
            <w:noWrap/>
            <w:vAlign w:val="bottom"/>
            <w:hideMark/>
          </w:tcPr>
          <w:p w14:paraId="6F55FFFC" w14:textId="77777777" w:rsidR="00497E45" w:rsidRPr="00885B29" w:rsidRDefault="00497E45" w:rsidP="00C54002">
            <w:pPr>
              <w:spacing w:after="0" w:line="240" w:lineRule="auto"/>
              <w:rPr>
                <w:rFonts w:ascii="Open Sans" w:eastAsia="Times New Roman" w:hAnsi="Open Sans" w:cs="Open Sans"/>
                <w:sz w:val="18"/>
                <w:szCs w:val="18"/>
              </w:rPr>
            </w:pPr>
            <w:r w:rsidRPr="00885B29">
              <w:rPr>
                <w:rFonts w:ascii="Open Sans" w:eastAsia="Times New Roman" w:hAnsi="Open Sans" w:cs="Open Sans"/>
                <w:sz w:val="18"/>
                <w:szCs w:val="18"/>
              </w:rPr>
              <w:t>Réglette LED intégrée - IP65 - 1180mm - 40W - 4800 Lm - Etanche - Blanc Pur -</w:t>
            </w:r>
          </w:p>
        </w:tc>
        <w:tc>
          <w:tcPr>
            <w:tcW w:w="1227" w:type="dxa"/>
            <w:tcBorders>
              <w:top w:val="nil"/>
              <w:left w:val="single" w:sz="4" w:space="0" w:color="auto"/>
              <w:bottom w:val="single" w:sz="4" w:space="0" w:color="auto"/>
              <w:right w:val="single" w:sz="4" w:space="0" w:color="auto"/>
            </w:tcBorders>
            <w:shd w:val="clear" w:color="auto" w:fill="auto"/>
            <w:noWrap/>
            <w:vAlign w:val="bottom"/>
            <w:hideMark/>
          </w:tcPr>
          <w:p w14:paraId="514A6493"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920</w:t>
            </w:r>
          </w:p>
        </w:tc>
      </w:tr>
      <w:tr w:rsidR="00497E45" w:rsidRPr="00885B29" w14:paraId="32DE4636" w14:textId="574064EB"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66BA8A"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lastRenderedPageBreak/>
              <w:t>145</w:t>
            </w:r>
          </w:p>
        </w:tc>
        <w:tc>
          <w:tcPr>
            <w:tcW w:w="7507" w:type="dxa"/>
            <w:tcBorders>
              <w:top w:val="single" w:sz="4" w:space="0" w:color="auto"/>
              <w:left w:val="nil"/>
              <w:bottom w:val="single" w:sz="4" w:space="0" w:color="auto"/>
              <w:right w:val="single" w:sz="4" w:space="0" w:color="auto"/>
            </w:tcBorders>
            <w:shd w:val="clear" w:color="000000" w:fill="FFFFFF"/>
            <w:vAlign w:val="center"/>
            <w:hideMark/>
          </w:tcPr>
          <w:p w14:paraId="3A0EFB40"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Réglette Ip44 Ik07 Vol.2 Led Intég. 9W 4000K 950Lm Blanc</w:t>
            </w:r>
          </w:p>
        </w:tc>
        <w:tc>
          <w:tcPr>
            <w:tcW w:w="1227" w:type="dxa"/>
            <w:tcBorders>
              <w:top w:val="nil"/>
              <w:left w:val="nil"/>
              <w:bottom w:val="single" w:sz="4" w:space="0" w:color="auto"/>
              <w:right w:val="single" w:sz="4" w:space="0" w:color="auto"/>
            </w:tcBorders>
            <w:shd w:val="clear" w:color="auto" w:fill="auto"/>
            <w:noWrap/>
            <w:vAlign w:val="bottom"/>
            <w:hideMark/>
          </w:tcPr>
          <w:p w14:paraId="6BC9AC27"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102</w:t>
            </w:r>
          </w:p>
        </w:tc>
      </w:tr>
      <w:tr w:rsidR="00497E45" w:rsidRPr="00885B29" w14:paraId="610308EC" w14:textId="489B55F3"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384AC7"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146</w:t>
            </w:r>
          </w:p>
        </w:tc>
        <w:tc>
          <w:tcPr>
            <w:tcW w:w="7507" w:type="dxa"/>
            <w:tcBorders>
              <w:top w:val="nil"/>
              <w:left w:val="nil"/>
              <w:bottom w:val="single" w:sz="4" w:space="0" w:color="auto"/>
              <w:right w:val="single" w:sz="4" w:space="0" w:color="auto"/>
            </w:tcBorders>
            <w:shd w:val="clear" w:color="000000" w:fill="FFFFFF"/>
            <w:noWrap/>
            <w:vAlign w:val="bottom"/>
            <w:hideMark/>
          </w:tcPr>
          <w:p w14:paraId="4E9980DE"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Réglette Led 120 Cm, 36 W, 4000 K, 3700 Lm, Ip65, Non Dimmable, Irc &gt; 80.</w:t>
            </w:r>
          </w:p>
        </w:tc>
        <w:tc>
          <w:tcPr>
            <w:tcW w:w="1227" w:type="dxa"/>
            <w:tcBorders>
              <w:top w:val="nil"/>
              <w:left w:val="nil"/>
              <w:bottom w:val="single" w:sz="4" w:space="0" w:color="auto"/>
              <w:right w:val="single" w:sz="4" w:space="0" w:color="auto"/>
            </w:tcBorders>
            <w:shd w:val="clear" w:color="auto" w:fill="auto"/>
            <w:noWrap/>
            <w:vAlign w:val="bottom"/>
            <w:hideMark/>
          </w:tcPr>
          <w:p w14:paraId="71F1B6E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156</w:t>
            </w:r>
          </w:p>
        </w:tc>
      </w:tr>
      <w:tr w:rsidR="00497E45" w:rsidRPr="00885B29" w14:paraId="729EAE39" w14:textId="65A36EA1"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7A1E60"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147</w:t>
            </w:r>
          </w:p>
        </w:tc>
        <w:tc>
          <w:tcPr>
            <w:tcW w:w="7507" w:type="dxa"/>
            <w:tcBorders>
              <w:top w:val="nil"/>
              <w:left w:val="nil"/>
              <w:bottom w:val="single" w:sz="4" w:space="0" w:color="auto"/>
              <w:right w:val="single" w:sz="4" w:space="0" w:color="auto"/>
            </w:tcBorders>
            <w:shd w:val="clear" w:color="000000" w:fill="FFFFFF"/>
            <w:noWrap/>
            <w:vAlign w:val="bottom"/>
            <w:hideMark/>
          </w:tcPr>
          <w:p w14:paraId="03EC1E26"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Réglette Led 150 Cm, 50 W, 4000 K, 6700 Lm, Ip65, Ik08, Non Dimmable, Avec Driver Intégré.</w:t>
            </w:r>
          </w:p>
        </w:tc>
        <w:tc>
          <w:tcPr>
            <w:tcW w:w="1227" w:type="dxa"/>
            <w:tcBorders>
              <w:top w:val="nil"/>
              <w:left w:val="nil"/>
              <w:bottom w:val="single" w:sz="4" w:space="0" w:color="auto"/>
              <w:right w:val="single" w:sz="4" w:space="0" w:color="auto"/>
            </w:tcBorders>
            <w:shd w:val="clear" w:color="auto" w:fill="auto"/>
            <w:noWrap/>
            <w:vAlign w:val="bottom"/>
            <w:hideMark/>
          </w:tcPr>
          <w:p w14:paraId="144D400B"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61</w:t>
            </w:r>
          </w:p>
        </w:tc>
      </w:tr>
      <w:tr w:rsidR="00497E45" w:rsidRPr="00885B29" w14:paraId="617EBC95" w14:textId="00FCC0B6"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8EC4CE"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148</w:t>
            </w:r>
          </w:p>
        </w:tc>
        <w:tc>
          <w:tcPr>
            <w:tcW w:w="7507" w:type="dxa"/>
            <w:tcBorders>
              <w:top w:val="nil"/>
              <w:left w:val="nil"/>
              <w:bottom w:val="single" w:sz="4" w:space="0" w:color="auto"/>
              <w:right w:val="single" w:sz="4" w:space="0" w:color="auto"/>
            </w:tcBorders>
            <w:shd w:val="clear" w:color="000000" w:fill="FFFFFF"/>
            <w:noWrap/>
            <w:vAlign w:val="bottom"/>
            <w:hideMark/>
          </w:tcPr>
          <w:p w14:paraId="1C20F5AB"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Réglette Led Étanche 150 Cm, 42 W, 4000 K, 6000 Lm, Ip66, Avec Détecteur De Mouvement Et Contrôle Bluetooth.</w:t>
            </w:r>
          </w:p>
        </w:tc>
        <w:tc>
          <w:tcPr>
            <w:tcW w:w="1227" w:type="dxa"/>
            <w:tcBorders>
              <w:top w:val="nil"/>
              <w:left w:val="nil"/>
              <w:bottom w:val="single" w:sz="4" w:space="0" w:color="auto"/>
              <w:right w:val="single" w:sz="4" w:space="0" w:color="auto"/>
            </w:tcBorders>
            <w:shd w:val="clear" w:color="auto" w:fill="auto"/>
            <w:noWrap/>
            <w:vAlign w:val="bottom"/>
            <w:hideMark/>
          </w:tcPr>
          <w:p w14:paraId="377D6B00"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26</w:t>
            </w:r>
          </w:p>
        </w:tc>
      </w:tr>
      <w:tr w:rsidR="00497E45" w:rsidRPr="00885B29" w14:paraId="2EF1C7AD" w14:textId="0744F43C"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159B4F"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149</w:t>
            </w:r>
          </w:p>
        </w:tc>
        <w:tc>
          <w:tcPr>
            <w:tcW w:w="7507" w:type="dxa"/>
            <w:tcBorders>
              <w:top w:val="nil"/>
              <w:left w:val="nil"/>
              <w:bottom w:val="single" w:sz="4" w:space="0" w:color="auto"/>
              <w:right w:val="single" w:sz="4" w:space="0" w:color="auto"/>
            </w:tcBorders>
            <w:shd w:val="clear" w:color="000000" w:fill="FFFFFF"/>
            <w:noWrap/>
            <w:vAlign w:val="bottom"/>
            <w:hideMark/>
          </w:tcPr>
          <w:p w14:paraId="15F41738" w14:textId="77777777" w:rsidR="00497E45" w:rsidRPr="00885B29" w:rsidRDefault="00497E45" w:rsidP="00C54002">
            <w:pPr>
              <w:spacing w:after="0" w:line="240" w:lineRule="auto"/>
              <w:rPr>
                <w:rFonts w:ascii="Geneva" w:eastAsia="Times New Roman" w:hAnsi="Geneva" w:cs="Times New Roman"/>
                <w:sz w:val="20"/>
                <w:szCs w:val="20"/>
              </w:rPr>
            </w:pPr>
            <w:r w:rsidRPr="00885B29">
              <w:rPr>
                <w:rFonts w:ascii="Geneva" w:eastAsia="Times New Roman" w:hAnsi="Geneva" w:cs="Times New Roman"/>
                <w:sz w:val="20"/>
                <w:szCs w:val="20"/>
              </w:rPr>
              <w:t>Réglettes Led Ip65 55W 6600Lm 1480Mm</w:t>
            </w:r>
          </w:p>
        </w:tc>
        <w:tc>
          <w:tcPr>
            <w:tcW w:w="1227" w:type="dxa"/>
            <w:tcBorders>
              <w:top w:val="nil"/>
              <w:left w:val="nil"/>
              <w:bottom w:val="single" w:sz="4" w:space="0" w:color="auto"/>
              <w:right w:val="single" w:sz="4" w:space="0" w:color="auto"/>
            </w:tcBorders>
            <w:shd w:val="clear" w:color="auto" w:fill="auto"/>
            <w:noWrap/>
            <w:vAlign w:val="bottom"/>
            <w:hideMark/>
          </w:tcPr>
          <w:p w14:paraId="502B79F0"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164</w:t>
            </w:r>
          </w:p>
        </w:tc>
      </w:tr>
      <w:tr w:rsidR="00497E45" w:rsidRPr="00885B29" w14:paraId="38964D88" w14:textId="50F6CD96"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860960"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150</w:t>
            </w:r>
          </w:p>
        </w:tc>
        <w:tc>
          <w:tcPr>
            <w:tcW w:w="7507" w:type="dxa"/>
            <w:tcBorders>
              <w:top w:val="nil"/>
              <w:left w:val="nil"/>
              <w:bottom w:val="single" w:sz="4" w:space="0" w:color="auto"/>
              <w:right w:val="single" w:sz="4" w:space="0" w:color="auto"/>
            </w:tcBorders>
            <w:shd w:val="clear" w:color="000000" w:fill="FFFFFF"/>
            <w:noWrap/>
            <w:hideMark/>
          </w:tcPr>
          <w:p w14:paraId="0D224CF8"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Ruban 50M 230V 9W 810Lm 6500K</w:t>
            </w:r>
          </w:p>
        </w:tc>
        <w:tc>
          <w:tcPr>
            <w:tcW w:w="1227" w:type="dxa"/>
            <w:tcBorders>
              <w:top w:val="nil"/>
              <w:left w:val="nil"/>
              <w:bottom w:val="single" w:sz="4" w:space="0" w:color="auto"/>
              <w:right w:val="single" w:sz="4" w:space="0" w:color="auto"/>
            </w:tcBorders>
            <w:shd w:val="clear" w:color="auto" w:fill="auto"/>
            <w:noWrap/>
            <w:vAlign w:val="bottom"/>
            <w:hideMark/>
          </w:tcPr>
          <w:p w14:paraId="77EF7632"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97</w:t>
            </w:r>
          </w:p>
        </w:tc>
      </w:tr>
      <w:tr w:rsidR="00497E45" w:rsidRPr="00885B29" w14:paraId="3FE54695" w14:textId="724FE77A"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292D80"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151</w:t>
            </w:r>
          </w:p>
        </w:tc>
        <w:tc>
          <w:tcPr>
            <w:tcW w:w="7507" w:type="dxa"/>
            <w:tcBorders>
              <w:top w:val="nil"/>
              <w:left w:val="nil"/>
              <w:bottom w:val="single" w:sz="4" w:space="0" w:color="auto"/>
              <w:right w:val="single" w:sz="4" w:space="0" w:color="auto"/>
            </w:tcBorders>
            <w:shd w:val="clear" w:color="000000" w:fill="FFFFFF"/>
            <w:noWrap/>
            <w:hideMark/>
          </w:tcPr>
          <w:p w14:paraId="3BC37233"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Solution D’Éclairage À Installer En Saillie Anthracite Ainos  21 W</w:t>
            </w:r>
          </w:p>
        </w:tc>
        <w:tc>
          <w:tcPr>
            <w:tcW w:w="1227" w:type="dxa"/>
            <w:tcBorders>
              <w:top w:val="nil"/>
              <w:left w:val="nil"/>
              <w:bottom w:val="single" w:sz="4" w:space="0" w:color="auto"/>
              <w:right w:val="single" w:sz="4" w:space="0" w:color="auto"/>
            </w:tcBorders>
            <w:shd w:val="clear" w:color="auto" w:fill="auto"/>
            <w:noWrap/>
            <w:vAlign w:val="bottom"/>
            <w:hideMark/>
          </w:tcPr>
          <w:p w14:paraId="5400DB2E"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32</w:t>
            </w:r>
          </w:p>
        </w:tc>
      </w:tr>
      <w:tr w:rsidR="00497E45" w:rsidRPr="00885B29" w14:paraId="546E1C7E" w14:textId="2DB5589F"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D197EC"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152</w:t>
            </w:r>
          </w:p>
        </w:tc>
        <w:tc>
          <w:tcPr>
            <w:tcW w:w="7507" w:type="dxa"/>
            <w:tcBorders>
              <w:top w:val="nil"/>
              <w:left w:val="nil"/>
              <w:bottom w:val="single" w:sz="4" w:space="0" w:color="auto"/>
              <w:right w:val="single" w:sz="4" w:space="0" w:color="auto"/>
            </w:tcBorders>
            <w:shd w:val="clear" w:color="000000" w:fill="FFFFFF"/>
            <w:noWrap/>
            <w:hideMark/>
          </w:tcPr>
          <w:p w14:paraId="58BE11BF"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Spot 19.2 W, D200 Mm, 2350 Lm, 4000 K, Ugr19, Réflecteur À Facettes, Ip20</w:t>
            </w:r>
          </w:p>
        </w:tc>
        <w:tc>
          <w:tcPr>
            <w:tcW w:w="1227" w:type="dxa"/>
            <w:tcBorders>
              <w:top w:val="nil"/>
              <w:left w:val="nil"/>
              <w:bottom w:val="single" w:sz="4" w:space="0" w:color="auto"/>
              <w:right w:val="single" w:sz="4" w:space="0" w:color="auto"/>
            </w:tcBorders>
            <w:shd w:val="clear" w:color="auto" w:fill="auto"/>
            <w:noWrap/>
            <w:vAlign w:val="bottom"/>
            <w:hideMark/>
          </w:tcPr>
          <w:p w14:paraId="0EBBC480"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112</w:t>
            </w:r>
          </w:p>
        </w:tc>
      </w:tr>
      <w:tr w:rsidR="00497E45" w:rsidRPr="00885B29" w14:paraId="45F506E7" w14:textId="56C99341"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47FE3E"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153</w:t>
            </w:r>
          </w:p>
        </w:tc>
        <w:tc>
          <w:tcPr>
            <w:tcW w:w="7507" w:type="dxa"/>
            <w:tcBorders>
              <w:top w:val="nil"/>
              <w:left w:val="nil"/>
              <w:bottom w:val="single" w:sz="4" w:space="0" w:color="auto"/>
              <w:right w:val="single" w:sz="4" w:space="0" w:color="auto"/>
            </w:tcBorders>
            <w:shd w:val="clear" w:color="000000" w:fill="FFFFFF"/>
            <w:noWrap/>
            <w:hideMark/>
          </w:tcPr>
          <w:p w14:paraId="27F15CA7"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Spot Encastré À Led  Flat Led 20W-3000K Blanc</w:t>
            </w:r>
          </w:p>
        </w:tc>
        <w:tc>
          <w:tcPr>
            <w:tcW w:w="1227" w:type="dxa"/>
            <w:tcBorders>
              <w:top w:val="nil"/>
              <w:left w:val="nil"/>
              <w:bottom w:val="single" w:sz="4" w:space="0" w:color="auto"/>
              <w:right w:val="single" w:sz="4" w:space="0" w:color="auto"/>
            </w:tcBorders>
            <w:shd w:val="clear" w:color="auto" w:fill="auto"/>
            <w:noWrap/>
            <w:vAlign w:val="bottom"/>
            <w:hideMark/>
          </w:tcPr>
          <w:p w14:paraId="717C3B1F"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237</w:t>
            </w:r>
          </w:p>
        </w:tc>
      </w:tr>
      <w:tr w:rsidR="00497E45" w:rsidRPr="00885B29" w14:paraId="21E63F78" w14:textId="70A7ECE1"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16A275"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154</w:t>
            </w:r>
          </w:p>
        </w:tc>
        <w:tc>
          <w:tcPr>
            <w:tcW w:w="7507" w:type="dxa"/>
            <w:tcBorders>
              <w:top w:val="nil"/>
              <w:left w:val="nil"/>
              <w:bottom w:val="single" w:sz="4" w:space="0" w:color="auto"/>
              <w:right w:val="single" w:sz="4" w:space="0" w:color="auto"/>
            </w:tcBorders>
            <w:shd w:val="clear" w:color="000000" w:fill="FFFFFF"/>
            <w:noWrap/>
            <w:hideMark/>
          </w:tcPr>
          <w:p w14:paraId="53635AD6"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Spot Encastré À Led  Flat-Iso  Température De Couleur Corrélée 20W 3-4000K Blc</w:t>
            </w:r>
          </w:p>
        </w:tc>
        <w:tc>
          <w:tcPr>
            <w:tcW w:w="1227" w:type="dxa"/>
            <w:tcBorders>
              <w:top w:val="nil"/>
              <w:left w:val="nil"/>
              <w:bottom w:val="single" w:sz="4" w:space="0" w:color="auto"/>
              <w:right w:val="single" w:sz="4" w:space="0" w:color="auto"/>
            </w:tcBorders>
            <w:shd w:val="clear" w:color="auto" w:fill="auto"/>
            <w:noWrap/>
            <w:vAlign w:val="bottom"/>
            <w:hideMark/>
          </w:tcPr>
          <w:p w14:paraId="25A0B902"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85</w:t>
            </w:r>
          </w:p>
        </w:tc>
      </w:tr>
      <w:tr w:rsidR="00497E45" w:rsidRPr="00885B29" w14:paraId="1940EBB5" w14:textId="67122837"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1DABD9"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155</w:t>
            </w:r>
          </w:p>
        </w:tc>
        <w:tc>
          <w:tcPr>
            <w:tcW w:w="7507" w:type="dxa"/>
            <w:tcBorders>
              <w:top w:val="nil"/>
              <w:left w:val="nil"/>
              <w:bottom w:val="single" w:sz="4" w:space="0" w:color="auto"/>
              <w:right w:val="single" w:sz="4" w:space="0" w:color="auto"/>
            </w:tcBorders>
            <w:shd w:val="clear" w:color="000000" w:fill="FFFFFF"/>
            <w:noWrap/>
            <w:hideMark/>
          </w:tcPr>
          <w:p w14:paraId="225661BA"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Spot Encastré Led Rond De 250 Mm 10W 3000/4000K 670</w:t>
            </w:r>
          </w:p>
        </w:tc>
        <w:tc>
          <w:tcPr>
            <w:tcW w:w="1227" w:type="dxa"/>
            <w:tcBorders>
              <w:top w:val="nil"/>
              <w:left w:val="nil"/>
              <w:bottom w:val="single" w:sz="4" w:space="0" w:color="auto"/>
              <w:right w:val="single" w:sz="4" w:space="0" w:color="auto"/>
            </w:tcBorders>
            <w:shd w:val="clear" w:color="auto" w:fill="auto"/>
            <w:noWrap/>
            <w:vAlign w:val="bottom"/>
            <w:hideMark/>
          </w:tcPr>
          <w:p w14:paraId="66EFD165"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41</w:t>
            </w:r>
          </w:p>
        </w:tc>
      </w:tr>
      <w:tr w:rsidR="00497E45" w:rsidRPr="00885B29" w14:paraId="51811481" w14:textId="43B222CD"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9F3453"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156</w:t>
            </w:r>
          </w:p>
        </w:tc>
        <w:tc>
          <w:tcPr>
            <w:tcW w:w="7507" w:type="dxa"/>
            <w:tcBorders>
              <w:top w:val="nil"/>
              <w:left w:val="nil"/>
              <w:bottom w:val="single" w:sz="4" w:space="0" w:color="auto"/>
              <w:right w:val="single" w:sz="4" w:space="0" w:color="auto"/>
            </w:tcBorders>
            <w:shd w:val="clear" w:color="000000" w:fill="FFFFFF"/>
            <w:noWrap/>
            <w:hideMark/>
          </w:tcPr>
          <w:p w14:paraId="78A74F7B"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Spot Encastré Orienté Vers Le Bas 8W 4000K Blanc Ip20 15</w:t>
            </w:r>
          </w:p>
        </w:tc>
        <w:tc>
          <w:tcPr>
            <w:tcW w:w="1227" w:type="dxa"/>
            <w:tcBorders>
              <w:top w:val="nil"/>
              <w:left w:val="nil"/>
              <w:bottom w:val="single" w:sz="4" w:space="0" w:color="auto"/>
              <w:right w:val="single" w:sz="4" w:space="0" w:color="auto"/>
            </w:tcBorders>
            <w:shd w:val="clear" w:color="auto" w:fill="auto"/>
            <w:noWrap/>
            <w:vAlign w:val="bottom"/>
            <w:hideMark/>
          </w:tcPr>
          <w:p w14:paraId="45A12123"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181</w:t>
            </w:r>
          </w:p>
        </w:tc>
      </w:tr>
      <w:tr w:rsidR="00497E45" w:rsidRPr="00885B29" w14:paraId="0657429E" w14:textId="79618CCD"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FC7C11"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157</w:t>
            </w:r>
          </w:p>
        </w:tc>
        <w:tc>
          <w:tcPr>
            <w:tcW w:w="7507" w:type="dxa"/>
            <w:tcBorders>
              <w:top w:val="nil"/>
              <w:left w:val="nil"/>
              <w:bottom w:val="single" w:sz="4" w:space="0" w:color="auto"/>
              <w:right w:val="single" w:sz="4" w:space="0" w:color="auto"/>
            </w:tcBorders>
            <w:shd w:val="clear" w:color="000000" w:fill="FFFFFF"/>
            <w:noWrap/>
            <w:hideMark/>
          </w:tcPr>
          <w:p w14:paraId="743084E5"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Spot Led Sur Rail Blanc 25 W 3000 K</w:t>
            </w:r>
          </w:p>
        </w:tc>
        <w:tc>
          <w:tcPr>
            <w:tcW w:w="1227" w:type="dxa"/>
            <w:tcBorders>
              <w:top w:val="nil"/>
              <w:left w:val="nil"/>
              <w:bottom w:val="single" w:sz="4" w:space="0" w:color="auto"/>
              <w:right w:val="single" w:sz="4" w:space="0" w:color="auto"/>
            </w:tcBorders>
            <w:shd w:val="clear" w:color="auto" w:fill="auto"/>
            <w:noWrap/>
            <w:vAlign w:val="bottom"/>
            <w:hideMark/>
          </w:tcPr>
          <w:p w14:paraId="0467348A"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29</w:t>
            </w:r>
          </w:p>
        </w:tc>
      </w:tr>
      <w:tr w:rsidR="00497E45" w:rsidRPr="00885B29" w14:paraId="02F4404D" w14:textId="3B9C55FE"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A34884"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158</w:t>
            </w:r>
          </w:p>
        </w:tc>
        <w:tc>
          <w:tcPr>
            <w:tcW w:w="7507" w:type="dxa"/>
            <w:tcBorders>
              <w:top w:val="nil"/>
              <w:left w:val="nil"/>
              <w:bottom w:val="single" w:sz="4" w:space="0" w:color="auto"/>
              <w:right w:val="single" w:sz="4" w:space="0" w:color="auto"/>
            </w:tcBorders>
            <w:shd w:val="clear" w:color="000000" w:fill="FFFFFF"/>
            <w:noWrap/>
            <w:hideMark/>
          </w:tcPr>
          <w:p w14:paraId="7F21D4BA"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Spot Recouvrable Fix Dim 6W 3 Température De Couleur Corrélée 400/600Lm 6</w:t>
            </w:r>
          </w:p>
        </w:tc>
        <w:tc>
          <w:tcPr>
            <w:tcW w:w="1227" w:type="dxa"/>
            <w:tcBorders>
              <w:top w:val="nil"/>
              <w:left w:val="nil"/>
              <w:bottom w:val="single" w:sz="4" w:space="0" w:color="auto"/>
              <w:right w:val="single" w:sz="4" w:space="0" w:color="auto"/>
            </w:tcBorders>
            <w:shd w:val="clear" w:color="auto" w:fill="auto"/>
            <w:noWrap/>
            <w:vAlign w:val="bottom"/>
            <w:hideMark/>
          </w:tcPr>
          <w:p w14:paraId="4FEAEF8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78</w:t>
            </w:r>
          </w:p>
        </w:tc>
      </w:tr>
      <w:tr w:rsidR="00497E45" w:rsidRPr="00885B29" w14:paraId="59D3BBFE" w14:textId="306CB675"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53822B"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159</w:t>
            </w:r>
          </w:p>
        </w:tc>
        <w:tc>
          <w:tcPr>
            <w:tcW w:w="7507" w:type="dxa"/>
            <w:tcBorders>
              <w:top w:val="nil"/>
              <w:left w:val="nil"/>
              <w:bottom w:val="single" w:sz="4" w:space="0" w:color="auto"/>
              <w:right w:val="single" w:sz="4" w:space="0" w:color="auto"/>
            </w:tcBorders>
            <w:shd w:val="clear" w:color="000000" w:fill="FFFFFF"/>
            <w:noWrap/>
            <w:hideMark/>
          </w:tcPr>
          <w:p w14:paraId="71B58E4D"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Start 230  Température De Couleur Corrélée 28W 3-4000K Dim</w:t>
            </w:r>
          </w:p>
        </w:tc>
        <w:tc>
          <w:tcPr>
            <w:tcW w:w="1227" w:type="dxa"/>
            <w:tcBorders>
              <w:top w:val="nil"/>
              <w:left w:val="nil"/>
              <w:bottom w:val="single" w:sz="4" w:space="0" w:color="auto"/>
              <w:right w:val="single" w:sz="4" w:space="0" w:color="auto"/>
            </w:tcBorders>
            <w:shd w:val="clear" w:color="auto" w:fill="auto"/>
            <w:noWrap/>
            <w:vAlign w:val="bottom"/>
            <w:hideMark/>
          </w:tcPr>
          <w:p w14:paraId="5D211948"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199</w:t>
            </w:r>
          </w:p>
        </w:tc>
      </w:tr>
      <w:tr w:rsidR="00497E45" w:rsidRPr="00885B29" w14:paraId="361E96A4" w14:textId="060A2871"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DFDB23"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160</w:t>
            </w:r>
          </w:p>
        </w:tc>
        <w:tc>
          <w:tcPr>
            <w:tcW w:w="7507" w:type="dxa"/>
            <w:tcBorders>
              <w:top w:val="nil"/>
              <w:left w:val="nil"/>
              <w:bottom w:val="single" w:sz="4" w:space="0" w:color="auto"/>
              <w:right w:val="single" w:sz="4" w:space="0" w:color="auto"/>
            </w:tcBorders>
            <w:shd w:val="clear" w:color="000000" w:fill="FFFFFF"/>
            <w:noWrap/>
            <w:hideMark/>
          </w:tcPr>
          <w:p w14:paraId="68E69BB7"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Suspension Décorative Delta Light En Or Flamand, E27, Ip20, Pour Ampoules  20 W</w:t>
            </w:r>
          </w:p>
        </w:tc>
        <w:tc>
          <w:tcPr>
            <w:tcW w:w="1227" w:type="dxa"/>
            <w:tcBorders>
              <w:top w:val="nil"/>
              <w:left w:val="nil"/>
              <w:bottom w:val="single" w:sz="4" w:space="0" w:color="auto"/>
              <w:right w:val="single" w:sz="4" w:space="0" w:color="auto"/>
            </w:tcBorders>
            <w:shd w:val="clear" w:color="auto" w:fill="auto"/>
            <w:noWrap/>
            <w:vAlign w:val="bottom"/>
            <w:hideMark/>
          </w:tcPr>
          <w:p w14:paraId="71F098B0"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25</w:t>
            </w:r>
          </w:p>
        </w:tc>
      </w:tr>
      <w:tr w:rsidR="00497E45" w:rsidRPr="00885B29" w14:paraId="13C07CEA" w14:textId="71AE807C"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85F169"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161</w:t>
            </w:r>
          </w:p>
        </w:tc>
        <w:tc>
          <w:tcPr>
            <w:tcW w:w="7507" w:type="dxa"/>
            <w:tcBorders>
              <w:top w:val="nil"/>
              <w:left w:val="nil"/>
              <w:bottom w:val="single" w:sz="4" w:space="0" w:color="auto"/>
              <w:right w:val="single" w:sz="4" w:space="0" w:color="auto"/>
            </w:tcBorders>
            <w:shd w:val="clear" w:color="000000" w:fill="FFFFFF"/>
            <w:noWrap/>
            <w:hideMark/>
          </w:tcPr>
          <w:p w14:paraId="038B2F33"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 xml:space="preserve">Tube F40W T12 4Ft Bl368 </w:t>
            </w:r>
          </w:p>
        </w:tc>
        <w:tc>
          <w:tcPr>
            <w:tcW w:w="1227" w:type="dxa"/>
            <w:tcBorders>
              <w:top w:val="nil"/>
              <w:left w:val="nil"/>
              <w:bottom w:val="single" w:sz="4" w:space="0" w:color="auto"/>
              <w:right w:val="single" w:sz="4" w:space="0" w:color="auto"/>
            </w:tcBorders>
            <w:shd w:val="clear" w:color="auto" w:fill="auto"/>
            <w:noWrap/>
            <w:vAlign w:val="bottom"/>
            <w:hideMark/>
          </w:tcPr>
          <w:p w14:paraId="0D9E7A24"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49</w:t>
            </w:r>
          </w:p>
        </w:tc>
      </w:tr>
      <w:tr w:rsidR="00497E45" w:rsidRPr="00885B29" w14:paraId="6BF88C07" w14:textId="3D2CFE9E"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84DB92"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162</w:t>
            </w:r>
          </w:p>
        </w:tc>
        <w:tc>
          <w:tcPr>
            <w:tcW w:w="7507" w:type="dxa"/>
            <w:tcBorders>
              <w:top w:val="nil"/>
              <w:left w:val="nil"/>
              <w:bottom w:val="single" w:sz="4" w:space="0" w:color="auto"/>
              <w:right w:val="single" w:sz="4" w:space="0" w:color="auto"/>
            </w:tcBorders>
            <w:shd w:val="clear" w:color="000000" w:fill="FFFFFF"/>
            <w:noWrap/>
            <w:hideMark/>
          </w:tcPr>
          <w:p w14:paraId="35E86394"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Tube Led 1200 Mm, 32 W, Blanc Neutre 4000 K, 4400 Lm, Étanche Ip65 Pour Intérieur Ou Extérieur.</w:t>
            </w:r>
          </w:p>
        </w:tc>
        <w:tc>
          <w:tcPr>
            <w:tcW w:w="1227" w:type="dxa"/>
            <w:tcBorders>
              <w:top w:val="nil"/>
              <w:left w:val="nil"/>
              <w:bottom w:val="single" w:sz="4" w:space="0" w:color="auto"/>
              <w:right w:val="single" w:sz="4" w:space="0" w:color="auto"/>
            </w:tcBorders>
            <w:shd w:val="clear" w:color="auto" w:fill="auto"/>
            <w:noWrap/>
            <w:vAlign w:val="bottom"/>
            <w:hideMark/>
          </w:tcPr>
          <w:p w14:paraId="2F41020D"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26</w:t>
            </w:r>
          </w:p>
        </w:tc>
      </w:tr>
      <w:tr w:rsidR="00497E45" w:rsidRPr="00885B29" w14:paraId="3081EE17" w14:textId="239DA196"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20EA8B"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163</w:t>
            </w:r>
          </w:p>
        </w:tc>
        <w:tc>
          <w:tcPr>
            <w:tcW w:w="7507" w:type="dxa"/>
            <w:tcBorders>
              <w:top w:val="nil"/>
              <w:left w:val="nil"/>
              <w:bottom w:val="single" w:sz="4" w:space="0" w:color="auto"/>
              <w:right w:val="single" w:sz="4" w:space="0" w:color="auto"/>
            </w:tcBorders>
            <w:shd w:val="clear" w:color="000000" w:fill="FFFFFF"/>
            <w:noWrap/>
            <w:hideMark/>
          </w:tcPr>
          <w:p w14:paraId="3ED2B608"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Tube Led 1500 Mm, 80 W, Blanc Neutre 4000 K, Avec Alimentation Intégrée</w:t>
            </w:r>
          </w:p>
        </w:tc>
        <w:tc>
          <w:tcPr>
            <w:tcW w:w="1227" w:type="dxa"/>
            <w:tcBorders>
              <w:top w:val="nil"/>
              <w:left w:val="nil"/>
              <w:bottom w:val="single" w:sz="4" w:space="0" w:color="auto"/>
              <w:right w:val="single" w:sz="4" w:space="0" w:color="auto"/>
            </w:tcBorders>
            <w:shd w:val="clear" w:color="auto" w:fill="auto"/>
            <w:noWrap/>
            <w:vAlign w:val="bottom"/>
            <w:hideMark/>
          </w:tcPr>
          <w:p w14:paraId="349E1B16"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56</w:t>
            </w:r>
          </w:p>
        </w:tc>
      </w:tr>
      <w:tr w:rsidR="00497E45" w:rsidRPr="00885B29" w14:paraId="2C832C89" w14:textId="28868F65"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97ACB2"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164</w:t>
            </w:r>
          </w:p>
        </w:tc>
        <w:tc>
          <w:tcPr>
            <w:tcW w:w="7507" w:type="dxa"/>
            <w:tcBorders>
              <w:top w:val="nil"/>
              <w:left w:val="nil"/>
              <w:bottom w:val="single" w:sz="4" w:space="0" w:color="auto"/>
              <w:right w:val="single" w:sz="4" w:space="0" w:color="auto"/>
            </w:tcBorders>
            <w:shd w:val="clear" w:color="000000" w:fill="FFFFFF"/>
            <w:noWrap/>
            <w:hideMark/>
          </w:tcPr>
          <w:p w14:paraId="6CC8CEF3"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Tube Led 600 Mm, 18 W, Blanc Neutre 4000 K</w:t>
            </w:r>
          </w:p>
        </w:tc>
        <w:tc>
          <w:tcPr>
            <w:tcW w:w="1227" w:type="dxa"/>
            <w:tcBorders>
              <w:top w:val="nil"/>
              <w:left w:val="nil"/>
              <w:bottom w:val="single" w:sz="4" w:space="0" w:color="auto"/>
              <w:right w:val="single" w:sz="4" w:space="0" w:color="auto"/>
            </w:tcBorders>
            <w:shd w:val="clear" w:color="auto" w:fill="auto"/>
            <w:noWrap/>
            <w:vAlign w:val="bottom"/>
            <w:hideMark/>
          </w:tcPr>
          <w:p w14:paraId="6EB83982"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60</w:t>
            </w:r>
          </w:p>
        </w:tc>
      </w:tr>
      <w:tr w:rsidR="00497E45" w:rsidRPr="00885B29" w14:paraId="7F4BAB84" w14:textId="74439937"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50446F"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165</w:t>
            </w:r>
          </w:p>
        </w:tc>
        <w:tc>
          <w:tcPr>
            <w:tcW w:w="7507" w:type="dxa"/>
            <w:tcBorders>
              <w:top w:val="nil"/>
              <w:left w:val="nil"/>
              <w:bottom w:val="single" w:sz="4" w:space="0" w:color="auto"/>
              <w:right w:val="single" w:sz="4" w:space="0" w:color="auto"/>
            </w:tcBorders>
            <w:shd w:val="clear" w:color="000000" w:fill="FFFFFF"/>
            <w:noWrap/>
            <w:hideMark/>
          </w:tcPr>
          <w:p w14:paraId="055E26CD"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Tube Led 600Mm Ho 8W 830 T8 Mas 1000Lm</w:t>
            </w:r>
          </w:p>
        </w:tc>
        <w:tc>
          <w:tcPr>
            <w:tcW w:w="1227" w:type="dxa"/>
            <w:tcBorders>
              <w:top w:val="nil"/>
              <w:left w:val="nil"/>
              <w:bottom w:val="single" w:sz="4" w:space="0" w:color="auto"/>
              <w:right w:val="single" w:sz="4" w:space="0" w:color="auto"/>
            </w:tcBorders>
            <w:shd w:val="clear" w:color="auto" w:fill="auto"/>
            <w:noWrap/>
            <w:vAlign w:val="bottom"/>
            <w:hideMark/>
          </w:tcPr>
          <w:p w14:paraId="08033D1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440</w:t>
            </w:r>
          </w:p>
        </w:tc>
      </w:tr>
      <w:tr w:rsidR="00497E45" w:rsidRPr="00885B29" w14:paraId="0C1E72EF" w14:textId="7060CB52"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FFD314"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166</w:t>
            </w:r>
          </w:p>
        </w:tc>
        <w:tc>
          <w:tcPr>
            <w:tcW w:w="7507" w:type="dxa"/>
            <w:tcBorders>
              <w:top w:val="nil"/>
              <w:left w:val="nil"/>
              <w:bottom w:val="single" w:sz="4" w:space="0" w:color="auto"/>
              <w:right w:val="single" w:sz="4" w:space="0" w:color="auto"/>
            </w:tcBorders>
            <w:shd w:val="clear" w:color="000000" w:fill="FFFFFF"/>
            <w:noWrap/>
            <w:hideMark/>
          </w:tcPr>
          <w:p w14:paraId="35515DF0"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Tube Led 600Mm Ho 8W 840 T8 1050Lm</w:t>
            </w:r>
          </w:p>
        </w:tc>
        <w:tc>
          <w:tcPr>
            <w:tcW w:w="1227" w:type="dxa"/>
            <w:tcBorders>
              <w:top w:val="nil"/>
              <w:left w:val="nil"/>
              <w:bottom w:val="single" w:sz="4" w:space="0" w:color="auto"/>
              <w:right w:val="single" w:sz="4" w:space="0" w:color="auto"/>
            </w:tcBorders>
            <w:shd w:val="clear" w:color="auto" w:fill="auto"/>
            <w:noWrap/>
            <w:vAlign w:val="bottom"/>
            <w:hideMark/>
          </w:tcPr>
          <w:p w14:paraId="0D8D9875"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1004</w:t>
            </w:r>
          </w:p>
        </w:tc>
      </w:tr>
      <w:tr w:rsidR="00497E45" w:rsidRPr="00885B29" w14:paraId="6DEF3473" w14:textId="57A451A6"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2BF7AB"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167</w:t>
            </w:r>
          </w:p>
        </w:tc>
        <w:tc>
          <w:tcPr>
            <w:tcW w:w="7507" w:type="dxa"/>
            <w:tcBorders>
              <w:top w:val="nil"/>
              <w:left w:val="nil"/>
              <w:bottom w:val="single" w:sz="4" w:space="0" w:color="auto"/>
              <w:right w:val="single" w:sz="4" w:space="0" w:color="auto"/>
            </w:tcBorders>
            <w:shd w:val="clear" w:color="000000" w:fill="FFFFFF"/>
            <w:noWrap/>
            <w:hideMark/>
          </w:tcPr>
          <w:p w14:paraId="3CC9217B"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Tube Led 900Mm 15W 4000K</w:t>
            </w:r>
          </w:p>
        </w:tc>
        <w:tc>
          <w:tcPr>
            <w:tcW w:w="1227" w:type="dxa"/>
            <w:tcBorders>
              <w:top w:val="nil"/>
              <w:left w:val="nil"/>
              <w:bottom w:val="single" w:sz="4" w:space="0" w:color="auto"/>
              <w:right w:val="single" w:sz="4" w:space="0" w:color="auto"/>
            </w:tcBorders>
            <w:shd w:val="clear" w:color="auto" w:fill="auto"/>
            <w:noWrap/>
            <w:vAlign w:val="bottom"/>
            <w:hideMark/>
          </w:tcPr>
          <w:p w14:paraId="0B1634AB"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222</w:t>
            </w:r>
          </w:p>
        </w:tc>
      </w:tr>
      <w:tr w:rsidR="00497E45" w:rsidRPr="00885B29" w14:paraId="213BEC1D" w14:textId="2002AA50"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BBFFB0"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168</w:t>
            </w:r>
          </w:p>
        </w:tc>
        <w:tc>
          <w:tcPr>
            <w:tcW w:w="7507" w:type="dxa"/>
            <w:tcBorders>
              <w:top w:val="nil"/>
              <w:left w:val="nil"/>
              <w:bottom w:val="single" w:sz="4" w:space="0" w:color="auto"/>
              <w:right w:val="single" w:sz="4" w:space="0" w:color="auto"/>
            </w:tcBorders>
            <w:shd w:val="clear" w:color="000000" w:fill="FFFFFF"/>
            <w:noWrap/>
            <w:hideMark/>
          </w:tcPr>
          <w:p w14:paraId="234CC999"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Tube Led Compact Blanc Neutre 4000 K, 10</w:t>
            </w:r>
            <w:r w:rsidRPr="00885B29">
              <w:rPr>
                <w:rFonts w:ascii="Arial" w:eastAsia="Times New Roman" w:hAnsi="Arial" w:cs="Arial"/>
                <w:sz w:val="20"/>
                <w:szCs w:val="20"/>
              </w:rPr>
              <w:noBreakHyphen/>
              <w:t>26 W, 1100</w:t>
            </w:r>
            <w:r w:rsidRPr="00885B29">
              <w:rPr>
                <w:rFonts w:ascii="Arial" w:eastAsia="Times New Roman" w:hAnsi="Arial" w:cs="Arial"/>
                <w:sz w:val="20"/>
                <w:szCs w:val="20"/>
              </w:rPr>
              <w:noBreakHyphen/>
              <w:t>2200 Lm, Base 4 Broches Gx24Q-3, Ip20, Durée De Vie 30 000 H, Remplace Les Tubes Fluorescents Pl-T.</w:t>
            </w:r>
          </w:p>
        </w:tc>
        <w:tc>
          <w:tcPr>
            <w:tcW w:w="1227" w:type="dxa"/>
            <w:tcBorders>
              <w:top w:val="nil"/>
              <w:left w:val="nil"/>
              <w:bottom w:val="single" w:sz="4" w:space="0" w:color="auto"/>
              <w:right w:val="single" w:sz="4" w:space="0" w:color="auto"/>
            </w:tcBorders>
            <w:shd w:val="clear" w:color="auto" w:fill="auto"/>
            <w:noWrap/>
            <w:vAlign w:val="bottom"/>
            <w:hideMark/>
          </w:tcPr>
          <w:p w14:paraId="53DEB112"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89</w:t>
            </w:r>
          </w:p>
        </w:tc>
      </w:tr>
      <w:tr w:rsidR="00497E45" w:rsidRPr="00885B29" w14:paraId="44592023" w14:textId="118193E1"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DDCF95"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169</w:t>
            </w:r>
          </w:p>
        </w:tc>
        <w:tc>
          <w:tcPr>
            <w:tcW w:w="7507" w:type="dxa"/>
            <w:tcBorders>
              <w:top w:val="nil"/>
              <w:left w:val="nil"/>
              <w:bottom w:val="single" w:sz="4" w:space="0" w:color="auto"/>
              <w:right w:val="single" w:sz="4" w:space="0" w:color="auto"/>
            </w:tcBorders>
            <w:shd w:val="clear" w:color="000000" w:fill="FFFFFF"/>
            <w:noWrap/>
            <w:hideMark/>
          </w:tcPr>
          <w:p w14:paraId="62713FB3"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Tube Led Hf 1500Mm Ho 20W 2640Lm</w:t>
            </w:r>
          </w:p>
        </w:tc>
        <w:tc>
          <w:tcPr>
            <w:tcW w:w="1227" w:type="dxa"/>
            <w:tcBorders>
              <w:top w:val="nil"/>
              <w:left w:val="nil"/>
              <w:bottom w:val="single" w:sz="4" w:space="0" w:color="auto"/>
              <w:right w:val="single" w:sz="4" w:space="0" w:color="auto"/>
            </w:tcBorders>
            <w:shd w:val="clear" w:color="auto" w:fill="auto"/>
            <w:noWrap/>
            <w:vAlign w:val="bottom"/>
            <w:hideMark/>
          </w:tcPr>
          <w:p w14:paraId="2DA59530"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210</w:t>
            </w:r>
          </w:p>
        </w:tc>
      </w:tr>
      <w:tr w:rsidR="00497E45" w:rsidRPr="00885B29" w14:paraId="7089BC08" w14:textId="7533ECD9"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32C66B"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170</w:t>
            </w:r>
          </w:p>
        </w:tc>
        <w:tc>
          <w:tcPr>
            <w:tcW w:w="7507" w:type="dxa"/>
            <w:tcBorders>
              <w:top w:val="nil"/>
              <w:left w:val="nil"/>
              <w:bottom w:val="single" w:sz="4" w:space="0" w:color="auto"/>
              <w:right w:val="single" w:sz="4" w:space="0" w:color="auto"/>
            </w:tcBorders>
            <w:shd w:val="clear" w:color="000000" w:fill="FFFFFF"/>
            <w:noWrap/>
            <w:hideMark/>
          </w:tcPr>
          <w:p w14:paraId="78F2B954"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Tube Led Hf 1500Mm Ho 26W 4000Lm</w:t>
            </w:r>
          </w:p>
        </w:tc>
        <w:tc>
          <w:tcPr>
            <w:tcW w:w="1227" w:type="dxa"/>
            <w:tcBorders>
              <w:top w:val="nil"/>
              <w:left w:val="nil"/>
              <w:bottom w:val="single" w:sz="4" w:space="0" w:color="auto"/>
              <w:right w:val="single" w:sz="4" w:space="0" w:color="auto"/>
            </w:tcBorders>
            <w:shd w:val="clear" w:color="auto" w:fill="auto"/>
            <w:noWrap/>
            <w:vAlign w:val="bottom"/>
            <w:hideMark/>
          </w:tcPr>
          <w:p w14:paraId="12BCD024"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859</w:t>
            </w:r>
          </w:p>
        </w:tc>
      </w:tr>
      <w:tr w:rsidR="00497E45" w:rsidRPr="00885B29" w14:paraId="24327C38" w14:textId="279E52C0"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FF7FA1"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171</w:t>
            </w:r>
          </w:p>
        </w:tc>
        <w:tc>
          <w:tcPr>
            <w:tcW w:w="7507" w:type="dxa"/>
            <w:tcBorders>
              <w:top w:val="nil"/>
              <w:left w:val="nil"/>
              <w:bottom w:val="single" w:sz="4" w:space="0" w:color="auto"/>
              <w:right w:val="single" w:sz="4" w:space="0" w:color="auto"/>
            </w:tcBorders>
            <w:shd w:val="clear" w:color="000000" w:fill="FFFFFF"/>
            <w:hideMark/>
          </w:tcPr>
          <w:p w14:paraId="5AD04616"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Tube Led T5 Haute Efficacité De 18 W, 2800 Lm, 4000 K, Culot G5, Remplaçant Un Tube Fluorescent T5 De 35 W</w:t>
            </w:r>
          </w:p>
        </w:tc>
        <w:tc>
          <w:tcPr>
            <w:tcW w:w="1227" w:type="dxa"/>
            <w:tcBorders>
              <w:top w:val="nil"/>
              <w:left w:val="nil"/>
              <w:bottom w:val="single" w:sz="4" w:space="0" w:color="auto"/>
              <w:right w:val="single" w:sz="4" w:space="0" w:color="auto"/>
            </w:tcBorders>
            <w:shd w:val="clear" w:color="auto" w:fill="auto"/>
            <w:noWrap/>
            <w:vAlign w:val="bottom"/>
            <w:hideMark/>
          </w:tcPr>
          <w:p w14:paraId="031DAAEA"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78</w:t>
            </w:r>
          </w:p>
        </w:tc>
      </w:tr>
      <w:tr w:rsidR="00497E45" w:rsidRPr="00885B29" w14:paraId="618DB8D0" w14:textId="5016D5A9"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D44670"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172</w:t>
            </w:r>
          </w:p>
        </w:tc>
        <w:tc>
          <w:tcPr>
            <w:tcW w:w="7507" w:type="dxa"/>
            <w:tcBorders>
              <w:top w:val="nil"/>
              <w:left w:val="nil"/>
              <w:bottom w:val="single" w:sz="4" w:space="0" w:color="auto"/>
              <w:right w:val="single" w:sz="4" w:space="0" w:color="auto"/>
            </w:tcBorders>
            <w:shd w:val="clear" w:color="000000" w:fill="FFFFFF"/>
            <w:noWrap/>
            <w:hideMark/>
          </w:tcPr>
          <w:p w14:paraId="4D9F1C37"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Tube Led T5 Haute Efficacité De 26 W, 4000 Lm, 4000 K, Culot G5</w:t>
            </w:r>
          </w:p>
        </w:tc>
        <w:tc>
          <w:tcPr>
            <w:tcW w:w="1227" w:type="dxa"/>
            <w:tcBorders>
              <w:top w:val="nil"/>
              <w:left w:val="nil"/>
              <w:bottom w:val="single" w:sz="4" w:space="0" w:color="auto"/>
              <w:right w:val="single" w:sz="4" w:space="0" w:color="auto"/>
            </w:tcBorders>
            <w:shd w:val="clear" w:color="auto" w:fill="auto"/>
            <w:noWrap/>
            <w:vAlign w:val="bottom"/>
            <w:hideMark/>
          </w:tcPr>
          <w:p w14:paraId="6C0A488A"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66</w:t>
            </w:r>
          </w:p>
        </w:tc>
      </w:tr>
      <w:tr w:rsidR="00497E45" w:rsidRPr="00885B29" w14:paraId="2BDDBDBB" w14:textId="4AED242D"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F7E5F2"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173</w:t>
            </w:r>
          </w:p>
        </w:tc>
        <w:tc>
          <w:tcPr>
            <w:tcW w:w="7507" w:type="dxa"/>
            <w:tcBorders>
              <w:top w:val="nil"/>
              <w:left w:val="nil"/>
              <w:bottom w:val="single" w:sz="4" w:space="0" w:color="auto"/>
              <w:right w:val="single" w:sz="4" w:space="0" w:color="auto"/>
            </w:tcBorders>
            <w:shd w:val="clear" w:color="000000" w:fill="FFFFFF"/>
            <w:noWrap/>
            <w:hideMark/>
          </w:tcPr>
          <w:p w14:paraId="053D3B5A"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Tube Led T8 1200Mm 18W 840</w:t>
            </w:r>
          </w:p>
        </w:tc>
        <w:tc>
          <w:tcPr>
            <w:tcW w:w="1227" w:type="dxa"/>
            <w:tcBorders>
              <w:top w:val="nil"/>
              <w:left w:val="nil"/>
              <w:bottom w:val="single" w:sz="4" w:space="0" w:color="auto"/>
              <w:right w:val="single" w:sz="4" w:space="0" w:color="auto"/>
            </w:tcBorders>
            <w:shd w:val="clear" w:color="auto" w:fill="auto"/>
            <w:noWrap/>
            <w:vAlign w:val="bottom"/>
            <w:hideMark/>
          </w:tcPr>
          <w:p w14:paraId="191A9549"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567</w:t>
            </w:r>
          </w:p>
        </w:tc>
      </w:tr>
      <w:tr w:rsidR="00497E45" w:rsidRPr="00885B29" w14:paraId="2F132117" w14:textId="1D0904CD"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C468DA"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174</w:t>
            </w:r>
          </w:p>
        </w:tc>
        <w:tc>
          <w:tcPr>
            <w:tcW w:w="7507" w:type="dxa"/>
            <w:tcBorders>
              <w:top w:val="nil"/>
              <w:left w:val="nil"/>
              <w:bottom w:val="single" w:sz="4" w:space="0" w:color="auto"/>
              <w:right w:val="single" w:sz="4" w:space="0" w:color="auto"/>
            </w:tcBorders>
            <w:shd w:val="clear" w:color="000000" w:fill="FFFFFF"/>
            <w:noWrap/>
            <w:hideMark/>
          </w:tcPr>
          <w:p w14:paraId="2DF75CB2"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Tube Led T8 1500Mm  Ccg Mul 18W 2700Lm 840</w:t>
            </w:r>
          </w:p>
        </w:tc>
        <w:tc>
          <w:tcPr>
            <w:tcW w:w="1227" w:type="dxa"/>
            <w:tcBorders>
              <w:top w:val="nil"/>
              <w:left w:val="nil"/>
              <w:bottom w:val="single" w:sz="4" w:space="0" w:color="auto"/>
              <w:right w:val="single" w:sz="4" w:space="0" w:color="auto"/>
            </w:tcBorders>
            <w:shd w:val="clear" w:color="auto" w:fill="auto"/>
            <w:noWrap/>
            <w:vAlign w:val="bottom"/>
            <w:hideMark/>
          </w:tcPr>
          <w:p w14:paraId="05ABE8EB"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61</w:t>
            </w:r>
          </w:p>
        </w:tc>
      </w:tr>
      <w:tr w:rsidR="00497E45" w:rsidRPr="00885B29" w14:paraId="452EBE68" w14:textId="5FFD4F9D"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E93F28"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175</w:t>
            </w:r>
          </w:p>
        </w:tc>
        <w:tc>
          <w:tcPr>
            <w:tcW w:w="7507" w:type="dxa"/>
            <w:tcBorders>
              <w:top w:val="nil"/>
              <w:left w:val="nil"/>
              <w:bottom w:val="single" w:sz="4" w:space="0" w:color="auto"/>
              <w:right w:val="single" w:sz="4" w:space="0" w:color="auto"/>
            </w:tcBorders>
            <w:shd w:val="clear" w:color="000000" w:fill="FFFFFF"/>
            <w:noWrap/>
            <w:hideMark/>
          </w:tcPr>
          <w:p w14:paraId="0E28A62B"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Tube Led T8 Em18 840 0,6M G13 7W 1100Lm</w:t>
            </w:r>
          </w:p>
        </w:tc>
        <w:tc>
          <w:tcPr>
            <w:tcW w:w="1227" w:type="dxa"/>
            <w:tcBorders>
              <w:top w:val="nil"/>
              <w:left w:val="nil"/>
              <w:bottom w:val="single" w:sz="4" w:space="0" w:color="auto"/>
              <w:right w:val="single" w:sz="4" w:space="0" w:color="auto"/>
            </w:tcBorders>
            <w:shd w:val="clear" w:color="auto" w:fill="auto"/>
            <w:noWrap/>
            <w:vAlign w:val="bottom"/>
            <w:hideMark/>
          </w:tcPr>
          <w:p w14:paraId="487B81C8"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452</w:t>
            </w:r>
          </w:p>
        </w:tc>
      </w:tr>
      <w:tr w:rsidR="00497E45" w:rsidRPr="00885B29" w14:paraId="227518D0" w14:textId="33B81D8F"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4B7313"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176</w:t>
            </w:r>
          </w:p>
        </w:tc>
        <w:tc>
          <w:tcPr>
            <w:tcW w:w="7507" w:type="dxa"/>
            <w:tcBorders>
              <w:top w:val="nil"/>
              <w:left w:val="nil"/>
              <w:bottom w:val="single" w:sz="4" w:space="0" w:color="auto"/>
              <w:right w:val="single" w:sz="4" w:space="0" w:color="auto"/>
            </w:tcBorders>
            <w:shd w:val="clear" w:color="000000" w:fill="FFFFFF"/>
            <w:noWrap/>
            <w:hideMark/>
          </w:tcPr>
          <w:p w14:paraId="428A6AD5"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Tube Led Un 600Mm Ho 8W</w:t>
            </w:r>
          </w:p>
        </w:tc>
        <w:tc>
          <w:tcPr>
            <w:tcW w:w="1227" w:type="dxa"/>
            <w:tcBorders>
              <w:top w:val="nil"/>
              <w:left w:val="nil"/>
              <w:bottom w:val="single" w:sz="4" w:space="0" w:color="auto"/>
              <w:right w:val="single" w:sz="4" w:space="0" w:color="auto"/>
            </w:tcBorders>
            <w:shd w:val="clear" w:color="auto" w:fill="auto"/>
            <w:noWrap/>
            <w:vAlign w:val="bottom"/>
            <w:hideMark/>
          </w:tcPr>
          <w:p w14:paraId="5331396E"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1266</w:t>
            </w:r>
          </w:p>
        </w:tc>
      </w:tr>
      <w:tr w:rsidR="00497E45" w:rsidRPr="00885B29" w14:paraId="28D7F887" w14:textId="395464BA"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45B3F7"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177</w:t>
            </w:r>
          </w:p>
        </w:tc>
        <w:tc>
          <w:tcPr>
            <w:tcW w:w="7507" w:type="dxa"/>
            <w:tcBorders>
              <w:top w:val="nil"/>
              <w:left w:val="nil"/>
              <w:bottom w:val="single" w:sz="4" w:space="0" w:color="auto"/>
              <w:right w:val="single" w:sz="4" w:space="0" w:color="auto"/>
            </w:tcBorders>
            <w:shd w:val="clear" w:color="000000" w:fill="FFFFFF"/>
            <w:noWrap/>
            <w:hideMark/>
          </w:tcPr>
          <w:p w14:paraId="6A15BA62"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Tube T8 Led 1500Mm 25W 4000K</w:t>
            </w:r>
          </w:p>
        </w:tc>
        <w:tc>
          <w:tcPr>
            <w:tcW w:w="1227" w:type="dxa"/>
            <w:tcBorders>
              <w:top w:val="nil"/>
              <w:left w:val="nil"/>
              <w:bottom w:val="single" w:sz="4" w:space="0" w:color="auto"/>
              <w:right w:val="single" w:sz="4" w:space="0" w:color="auto"/>
            </w:tcBorders>
            <w:shd w:val="clear" w:color="auto" w:fill="auto"/>
            <w:noWrap/>
            <w:vAlign w:val="bottom"/>
            <w:hideMark/>
          </w:tcPr>
          <w:p w14:paraId="5E9C2F85"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138</w:t>
            </w:r>
          </w:p>
        </w:tc>
      </w:tr>
      <w:tr w:rsidR="00497E45" w:rsidRPr="00885B29" w14:paraId="31052963" w14:textId="71C4C331"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662C83"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178</w:t>
            </w:r>
          </w:p>
        </w:tc>
        <w:tc>
          <w:tcPr>
            <w:tcW w:w="7507" w:type="dxa"/>
            <w:tcBorders>
              <w:top w:val="nil"/>
              <w:left w:val="nil"/>
              <w:bottom w:val="single" w:sz="4" w:space="0" w:color="auto"/>
              <w:right w:val="single" w:sz="4" w:space="0" w:color="auto"/>
            </w:tcBorders>
            <w:shd w:val="clear" w:color="000000" w:fill="FFFFFF"/>
            <w:noWrap/>
            <w:hideMark/>
          </w:tcPr>
          <w:p w14:paraId="6AC64C6B"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Tube T8 Univers 120Cm 2500Lm 4000K</w:t>
            </w:r>
          </w:p>
        </w:tc>
        <w:tc>
          <w:tcPr>
            <w:tcW w:w="1227" w:type="dxa"/>
            <w:tcBorders>
              <w:top w:val="nil"/>
              <w:left w:val="nil"/>
              <w:bottom w:val="single" w:sz="4" w:space="0" w:color="auto"/>
              <w:right w:val="single" w:sz="4" w:space="0" w:color="auto"/>
            </w:tcBorders>
            <w:shd w:val="clear" w:color="auto" w:fill="auto"/>
            <w:noWrap/>
            <w:vAlign w:val="bottom"/>
            <w:hideMark/>
          </w:tcPr>
          <w:p w14:paraId="546E92DE"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1858</w:t>
            </w:r>
          </w:p>
        </w:tc>
      </w:tr>
      <w:tr w:rsidR="00497E45" w:rsidRPr="00885B29" w14:paraId="0E7EC02E" w14:textId="0ADE0C26"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119388"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179</w:t>
            </w:r>
          </w:p>
        </w:tc>
        <w:tc>
          <w:tcPr>
            <w:tcW w:w="7507" w:type="dxa"/>
            <w:tcBorders>
              <w:top w:val="nil"/>
              <w:left w:val="nil"/>
              <w:bottom w:val="single" w:sz="4" w:space="0" w:color="auto"/>
              <w:right w:val="single" w:sz="4" w:space="0" w:color="auto"/>
            </w:tcBorders>
            <w:shd w:val="clear" w:color="000000" w:fill="FFFFFF"/>
            <w:noWrap/>
            <w:hideMark/>
          </w:tcPr>
          <w:p w14:paraId="735596B4"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Tube Univers 150Cm 3700Lm 4000K</w:t>
            </w:r>
          </w:p>
        </w:tc>
        <w:tc>
          <w:tcPr>
            <w:tcW w:w="1227" w:type="dxa"/>
            <w:tcBorders>
              <w:top w:val="nil"/>
              <w:left w:val="nil"/>
              <w:bottom w:val="single" w:sz="4" w:space="0" w:color="auto"/>
              <w:right w:val="single" w:sz="4" w:space="0" w:color="auto"/>
            </w:tcBorders>
            <w:shd w:val="clear" w:color="auto" w:fill="auto"/>
            <w:noWrap/>
            <w:vAlign w:val="bottom"/>
            <w:hideMark/>
          </w:tcPr>
          <w:p w14:paraId="3583707A"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285</w:t>
            </w:r>
          </w:p>
        </w:tc>
      </w:tr>
      <w:tr w:rsidR="00497E45" w:rsidRPr="00885B29" w14:paraId="7742789C" w14:textId="1722D6E4" w:rsidTr="00A71EEA">
        <w:trPr>
          <w:trHeight w:val="3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9F5F9B"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180</w:t>
            </w:r>
          </w:p>
        </w:tc>
        <w:tc>
          <w:tcPr>
            <w:tcW w:w="7507" w:type="dxa"/>
            <w:tcBorders>
              <w:top w:val="nil"/>
              <w:left w:val="nil"/>
              <w:bottom w:val="single" w:sz="4" w:space="0" w:color="auto"/>
              <w:right w:val="single" w:sz="4" w:space="0" w:color="auto"/>
            </w:tcBorders>
            <w:shd w:val="clear" w:color="000000" w:fill="FFFFFF"/>
            <w:noWrap/>
            <w:hideMark/>
          </w:tcPr>
          <w:p w14:paraId="10238E4F" w14:textId="789DFE06"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Universal 18W Température De Couleur Corrélée 3-4-6000K 1600Lm</w:t>
            </w:r>
          </w:p>
        </w:tc>
        <w:tc>
          <w:tcPr>
            <w:tcW w:w="1227" w:type="dxa"/>
            <w:tcBorders>
              <w:top w:val="nil"/>
              <w:left w:val="nil"/>
              <w:bottom w:val="single" w:sz="4" w:space="0" w:color="auto"/>
              <w:right w:val="single" w:sz="4" w:space="0" w:color="auto"/>
            </w:tcBorders>
            <w:shd w:val="clear" w:color="auto" w:fill="auto"/>
            <w:noWrap/>
            <w:vAlign w:val="bottom"/>
            <w:hideMark/>
          </w:tcPr>
          <w:p w14:paraId="3F172DBD"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64</w:t>
            </w:r>
          </w:p>
        </w:tc>
      </w:tr>
      <w:tr w:rsidR="00497E45" w:rsidRPr="00885B29" w14:paraId="19D5EC84" w14:textId="7E95F50B" w:rsidTr="00A71EEA">
        <w:trPr>
          <w:trHeight w:val="5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19E76A" w14:textId="77777777" w:rsidR="00497E45" w:rsidRPr="00885B29" w:rsidRDefault="00497E45" w:rsidP="00C54002">
            <w:pPr>
              <w:spacing w:after="0" w:line="240" w:lineRule="auto"/>
              <w:jc w:val="center"/>
              <w:rPr>
                <w:rFonts w:ascii="Century Gothic" w:eastAsia="Times New Roman" w:hAnsi="Century Gothic" w:cs="Times New Roman"/>
                <w:sz w:val="24"/>
                <w:szCs w:val="24"/>
              </w:rPr>
            </w:pPr>
            <w:r w:rsidRPr="00885B29">
              <w:rPr>
                <w:rFonts w:ascii="Century Gothic" w:eastAsia="Times New Roman" w:hAnsi="Century Gothic" w:cs="Times New Roman"/>
                <w:sz w:val="24"/>
                <w:szCs w:val="24"/>
              </w:rPr>
              <w:t>181</w:t>
            </w:r>
          </w:p>
        </w:tc>
        <w:tc>
          <w:tcPr>
            <w:tcW w:w="7507" w:type="dxa"/>
            <w:tcBorders>
              <w:top w:val="nil"/>
              <w:left w:val="nil"/>
              <w:bottom w:val="single" w:sz="4" w:space="0" w:color="auto"/>
              <w:right w:val="single" w:sz="4" w:space="0" w:color="auto"/>
            </w:tcBorders>
            <w:shd w:val="clear" w:color="000000" w:fill="FFFFFF"/>
            <w:hideMark/>
          </w:tcPr>
          <w:p w14:paraId="18CFB955" w14:textId="77777777" w:rsidR="00497E45" w:rsidRPr="00885B29" w:rsidRDefault="00497E45" w:rsidP="00C54002">
            <w:pPr>
              <w:spacing w:after="0" w:line="240" w:lineRule="auto"/>
              <w:rPr>
                <w:rFonts w:ascii="Arial" w:eastAsia="Times New Roman" w:hAnsi="Arial" w:cs="Arial"/>
                <w:sz w:val="20"/>
                <w:szCs w:val="20"/>
              </w:rPr>
            </w:pPr>
            <w:r w:rsidRPr="00885B29">
              <w:rPr>
                <w:rFonts w:ascii="Arial" w:eastAsia="Times New Roman" w:hAnsi="Arial" w:cs="Arial"/>
                <w:sz w:val="20"/>
                <w:szCs w:val="20"/>
              </w:rPr>
              <w:t>Veilleuse De Balisage À Led Our Installation Sur 230 V, Avec Une Faible Consommation D’Environ 1,8 W, Une Lumière Blanc Chaud (3000 K)</w:t>
            </w:r>
          </w:p>
        </w:tc>
        <w:tc>
          <w:tcPr>
            <w:tcW w:w="1227" w:type="dxa"/>
            <w:tcBorders>
              <w:top w:val="nil"/>
              <w:left w:val="nil"/>
              <w:bottom w:val="single" w:sz="4" w:space="0" w:color="auto"/>
              <w:right w:val="single" w:sz="4" w:space="0" w:color="auto"/>
            </w:tcBorders>
            <w:shd w:val="clear" w:color="auto" w:fill="auto"/>
            <w:noWrap/>
            <w:vAlign w:val="bottom"/>
            <w:hideMark/>
          </w:tcPr>
          <w:p w14:paraId="7405B3F6" w14:textId="77777777" w:rsidR="00497E45" w:rsidRPr="00885B29" w:rsidRDefault="00497E45" w:rsidP="00C54002">
            <w:pPr>
              <w:spacing w:after="0" w:line="240" w:lineRule="auto"/>
              <w:jc w:val="right"/>
              <w:rPr>
                <w:rFonts w:ascii="Geneva" w:eastAsia="Times New Roman" w:hAnsi="Geneva" w:cs="Times New Roman"/>
                <w:sz w:val="20"/>
                <w:szCs w:val="20"/>
              </w:rPr>
            </w:pPr>
            <w:r w:rsidRPr="00885B29">
              <w:rPr>
                <w:rFonts w:ascii="Geneva" w:eastAsia="Times New Roman" w:hAnsi="Geneva" w:cs="Times New Roman"/>
                <w:sz w:val="20"/>
                <w:szCs w:val="20"/>
              </w:rPr>
              <w:t>43</w:t>
            </w:r>
          </w:p>
        </w:tc>
      </w:tr>
    </w:tbl>
    <w:p w14:paraId="38D3109F" w14:textId="5169E946" w:rsidR="002C64DB" w:rsidRDefault="002C64DB" w:rsidP="003E2D40">
      <w:pPr>
        <w:widowControl w:val="0"/>
        <w:autoSpaceDE w:val="0"/>
        <w:autoSpaceDN w:val="0"/>
        <w:adjustRightInd w:val="0"/>
        <w:ind w:right="-710"/>
        <w:contextualSpacing/>
        <w:jc w:val="both"/>
        <w:rPr>
          <w:rFonts w:ascii="Open Sans" w:eastAsia="Times New Roman" w:hAnsi="Open Sans" w:cs="Open Sans"/>
          <w:b/>
          <w:bCs/>
          <w:color w:val="943634"/>
          <w:spacing w:val="5"/>
        </w:rPr>
      </w:pPr>
    </w:p>
    <w:bookmarkEnd w:id="14"/>
    <w:p w14:paraId="3A3CD618" w14:textId="501CB613" w:rsidR="00090CD6" w:rsidRPr="00711A22" w:rsidRDefault="00090CD6" w:rsidP="004B1C88">
      <w:pPr>
        <w:widowControl w:val="0"/>
        <w:numPr>
          <w:ilvl w:val="0"/>
          <w:numId w:val="3"/>
        </w:numPr>
        <w:autoSpaceDE w:val="0"/>
        <w:autoSpaceDN w:val="0"/>
        <w:adjustRightInd w:val="0"/>
        <w:ind w:left="284" w:right="-710"/>
        <w:contextualSpacing/>
        <w:jc w:val="both"/>
        <w:rPr>
          <w:rFonts w:ascii="Open Sans" w:eastAsia="Times New Roman" w:hAnsi="Open Sans" w:cs="Open Sans"/>
          <w:b/>
          <w:bCs/>
          <w:color w:val="943634"/>
          <w:spacing w:val="5"/>
        </w:rPr>
      </w:pPr>
      <w:r w:rsidRPr="00711A22">
        <w:rPr>
          <w:rFonts w:ascii="Open Sans" w:eastAsia="Times New Roman" w:hAnsi="Open Sans" w:cs="Open Sans"/>
          <w:b/>
          <w:bCs/>
          <w:color w:val="943634"/>
          <w:spacing w:val="5"/>
        </w:rPr>
        <w:lastRenderedPageBreak/>
        <w:t xml:space="preserve">La partie articles listés est estimée à </w:t>
      </w:r>
      <w:r w:rsidR="00020291">
        <w:rPr>
          <w:rFonts w:ascii="Open Sans" w:eastAsia="Times New Roman" w:hAnsi="Open Sans" w:cs="Open Sans"/>
          <w:b/>
          <w:bCs/>
          <w:color w:val="943634"/>
          <w:spacing w:val="5"/>
        </w:rPr>
        <w:t>6</w:t>
      </w:r>
      <w:r w:rsidR="00D962CA" w:rsidRPr="00711A22">
        <w:rPr>
          <w:rFonts w:ascii="Open Sans" w:eastAsia="Times New Roman" w:hAnsi="Open Sans" w:cs="Open Sans"/>
          <w:b/>
          <w:bCs/>
          <w:color w:val="943634"/>
          <w:spacing w:val="5"/>
        </w:rPr>
        <w:t>0</w:t>
      </w:r>
      <w:r w:rsidRPr="00711A22">
        <w:rPr>
          <w:rFonts w:ascii="Open Sans" w:eastAsia="Times New Roman" w:hAnsi="Open Sans" w:cs="Open Sans"/>
          <w:b/>
          <w:bCs/>
          <w:color w:val="943634"/>
          <w:spacing w:val="5"/>
        </w:rPr>
        <w:t xml:space="preserve"> % du volume financier annuel.</w:t>
      </w:r>
    </w:p>
    <w:p w14:paraId="70D16B35" w14:textId="26CEAF32" w:rsidR="00472493" w:rsidRPr="00711A22" w:rsidRDefault="00090CD6" w:rsidP="00950963">
      <w:pPr>
        <w:widowControl w:val="0"/>
        <w:numPr>
          <w:ilvl w:val="0"/>
          <w:numId w:val="3"/>
        </w:numPr>
        <w:autoSpaceDE w:val="0"/>
        <w:autoSpaceDN w:val="0"/>
        <w:adjustRightInd w:val="0"/>
        <w:ind w:left="284" w:right="-710"/>
        <w:contextualSpacing/>
        <w:jc w:val="both"/>
        <w:rPr>
          <w:rFonts w:ascii="Open Sans" w:eastAsia="Times New Roman" w:hAnsi="Open Sans" w:cs="Open Sans"/>
          <w:b/>
          <w:bCs/>
          <w:color w:val="943634"/>
          <w:spacing w:val="5"/>
        </w:rPr>
      </w:pPr>
      <w:r w:rsidRPr="00711A22">
        <w:rPr>
          <w:rFonts w:ascii="Open Sans" w:eastAsia="Times New Roman" w:hAnsi="Open Sans" w:cs="Open Sans"/>
          <w:b/>
          <w:bCs/>
          <w:color w:val="943634"/>
          <w:spacing w:val="5"/>
        </w:rPr>
        <w:t xml:space="preserve">La partie </w:t>
      </w:r>
      <w:r w:rsidR="004B1C88" w:rsidRPr="00711A22">
        <w:rPr>
          <w:rFonts w:ascii="Open Sans" w:eastAsia="Times New Roman" w:hAnsi="Open Sans" w:cs="Open Sans"/>
          <w:b/>
          <w:bCs/>
          <w:color w:val="943634"/>
          <w:spacing w:val="5"/>
        </w:rPr>
        <w:t>catalogue est</w:t>
      </w:r>
      <w:r w:rsidRPr="00711A22">
        <w:rPr>
          <w:rFonts w:ascii="Open Sans" w:eastAsia="Times New Roman" w:hAnsi="Open Sans" w:cs="Open Sans"/>
          <w:b/>
          <w:bCs/>
          <w:color w:val="943634"/>
          <w:spacing w:val="5"/>
        </w:rPr>
        <w:t xml:space="preserve"> estimée à </w:t>
      </w:r>
      <w:r w:rsidR="00020291">
        <w:rPr>
          <w:rFonts w:ascii="Open Sans" w:eastAsia="Times New Roman" w:hAnsi="Open Sans" w:cs="Open Sans"/>
          <w:b/>
          <w:bCs/>
          <w:color w:val="943634"/>
          <w:spacing w:val="5"/>
        </w:rPr>
        <w:t>4</w:t>
      </w:r>
      <w:r w:rsidR="00D962CA" w:rsidRPr="00711A22">
        <w:rPr>
          <w:rFonts w:ascii="Open Sans" w:eastAsia="Times New Roman" w:hAnsi="Open Sans" w:cs="Open Sans"/>
          <w:b/>
          <w:bCs/>
          <w:color w:val="943634"/>
          <w:spacing w:val="5"/>
        </w:rPr>
        <w:t>0</w:t>
      </w:r>
      <w:r w:rsidRPr="00711A22">
        <w:rPr>
          <w:rFonts w:ascii="Open Sans" w:eastAsia="Times New Roman" w:hAnsi="Open Sans" w:cs="Open Sans"/>
          <w:b/>
          <w:bCs/>
          <w:color w:val="943634"/>
          <w:spacing w:val="5"/>
        </w:rPr>
        <w:t>% du volume financier annuel. La partie catalogue fait l’objet d’une mise au point après attribution et avant notification du marché concerné.</w:t>
      </w:r>
    </w:p>
    <w:p w14:paraId="6D06DC04" w14:textId="20C4CE41" w:rsidR="001D74B0" w:rsidRDefault="00D0451C" w:rsidP="001D74B0">
      <w:pPr>
        <w:widowControl w:val="0"/>
        <w:numPr>
          <w:ilvl w:val="0"/>
          <w:numId w:val="3"/>
        </w:numPr>
        <w:autoSpaceDE w:val="0"/>
        <w:autoSpaceDN w:val="0"/>
        <w:adjustRightInd w:val="0"/>
        <w:ind w:left="284" w:right="-710"/>
        <w:contextualSpacing/>
        <w:jc w:val="both"/>
        <w:rPr>
          <w:rFonts w:ascii="Open Sans" w:eastAsia="Times New Roman" w:hAnsi="Open Sans" w:cs="Open Sans"/>
          <w:b/>
          <w:bCs/>
          <w:color w:val="943634"/>
          <w:spacing w:val="5"/>
        </w:rPr>
      </w:pPr>
      <w:r w:rsidRPr="00930CD0">
        <w:rPr>
          <w:rFonts w:ascii="Open Sans" w:eastAsia="Times New Roman" w:hAnsi="Open Sans" w:cs="Open Sans"/>
          <w:b/>
          <w:bCs/>
          <w:color w:val="943634"/>
          <w:spacing w:val="5"/>
        </w:rPr>
        <w:t>Des produits équivalents peuvent être proposé tant qu’ils possèdent les mêmes caractéristiques techniques et qu’ils soient aux normes françaises</w:t>
      </w:r>
    </w:p>
    <w:p w14:paraId="39296403" w14:textId="03EE9D1D" w:rsidR="00AB09CD" w:rsidRPr="002177AA" w:rsidRDefault="00AB09CD" w:rsidP="001D74B0">
      <w:pPr>
        <w:widowControl w:val="0"/>
        <w:numPr>
          <w:ilvl w:val="0"/>
          <w:numId w:val="3"/>
        </w:numPr>
        <w:autoSpaceDE w:val="0"/>
        <w:autoSpaceDN w:val="0"/>
        <w:adjustRightInd w:val="0"/>
        <w:ind w:left="284" w:right="-710"/>
        <w:contextualSpacing/>
        <w:jc w:val="both"/>
        <w:rPr>
          <w:rFonts w:ascii="Open Sans" w:eastAsia="Times New Roman" w:hAnsi="Open Sans" w:cs="Open Sans"/>
          <w:b/>
          <w:bCs/>
          <w:color w:val="943634"/>
          <w:spacing w:val="5"/>
        </w:rPr>
      </w:pPr>
      <w:r w:rsidRPr="00AB09CD">
        <w:rPr>
          <w:rFonts w:ascii="Open Sans" w:eastAsia="Times New Roman" w:hAnsi="Open Sans" w:cs="Open Sans"/>
          <w:b/>
          <w:bCs/>
          <w:color w:val="943634"/>
          <w:spacing w:val="5"/>
        </w:rPr>
        <w:t>Remarques sur les dimensions indiquées dans le présent CCTP : celles-ci sont à respecter à +/- 10% près sauf précisons complémentaires comme valeur minimale ou valeur maximale.</w:t>
      </w:r>
    </w:p>
    <w:p w14:paraId="598E5B99" w14:textId="77777777" w:rsidR="00923F7F" w:rsidRPr="00930CD0" w:rsidRDefault="003C0324" w:rsidP="00923F7F">
      <w:pPr>
        <w:pStyle w:val="Titre2"/>
        <w:pBdr>
          <w:bottom w:val="single" w:sz="4" w:space="0" w:color="622423" w:themeColor="accent2" w:themeShade="7F"/>
        </w:pBdr>
        <w:jc w:val="left"/>
        <w:rPr>
          <w:rFonts w:ascii="Open Sans" w:eastAsia="Times New Roman" w:hAnsi="Open Sans" w:cs="Open Sans"/>
        </w:rPr>
      </w:pPr>
      <w:bookmarkStart w:id="15" w:name="_Toc207278024"/>
      <w:bookmarkStart w:id="16" w:name="_Toc192500541"/>
      <w:r w:rsidRPr="00930CD0">
        <w:rPr>
          <w:rFonts w:ascii="Open Sans" w:eastAsia="Times New Roman" w:hAnsi="Open Sans" w:cs="Open Sans"/>
        </w:rPr>
        <w:t>IV</w:t>
      </w:r>
      <w:r w:rsidR="00923F7F" w:rsidRPr="00930CD0">
        <w:rPr>
          <w:rFonts w:ascii="Open Sans" w:eastAsia="Times New Roman" w:hAnsi="Open Sans" w:cs="Open Sans"/>
        </w:rPr>
        <w:t> : SPECIFICATIONS MINIMALES REQUISES</w:t>
      </w:r>
      <w:bookmarkEnd w:id="15"/>
      <w:r w:rsidR="00923F7F" w:rsidRPr="00930CD0">
        <w:rPr>
          <w:rFonts w:ascii="Open Sans" w:eastAsia="Times New Roman" w:hAnsi="Open Sans" w:cs="Open Sans"/>
        </w:rPr>
        <w:t xml:space="preserve"> </w:t>
      </w:r>
    </w:p>
    <w:p w14:paraId="455CE5DB" w14:textId="77777777" w:rsidR="00923F7F" w:rsidRPr="00930CD0" w:rsidRDefault="00923F7F" w:rsidP="00923F7F">
      <w:pPr>
        <w:widowControl w:val="0"/>
        <w:autoSpaceDE w:val="0"/>
        <w:autoSpaceDN w:val="0"/>
        <w:adjustRightInd w:val="0"/>
        <w:spacing w:after="0"/>
        <w:ind w:right="-176"/>
        <w:contextualSpacing/>
        <w:rPr>
          <w:rFonts w:ascii="Open Sans" w:eastAsia="Times New Roman" w:hAnsi="Open Sans" w:cs="Open Sans"/>
          <w:b/>
          <w:bCs/>
          <w:color w:val="943634"/>
          <w:spacing w:val="5"/>
        </w:rPr>
      </w:pPr>
    </w:p>
    <w:p w14:paraId="17EAE445" w14:textId="77777777" w:rsidR="00923F7F" w:rsidRPr="00930CD0" w:rsidRDefault="00923F7F" w:rsidP="00923F7F">
      <w:pPr>
        <w:jc w:val="both"/>
        <w:rPr>
          <w:rFonts w:ascii="Open Sans" w:hAnsi="Open Sans" w:cs="Open Sans"/>
        </w:rPr>
      </w:pPr>
      <w:r w:rsidRPr="00930CD0">
        <w:rPr>
          <w:rFonts w:ascii="Open Sans" w:hAnsi="Open Sans" w:cs="Open Sans"/>
        </w:rPr>
        <w:t>Les produits proposés dans le cadre du présent marché doivent présenter des garanties importantes en termes de sécurité, d’hygiène, d’ergonomie et de qualité.</w:t>
      </w:r>
    </w:p>
    <w:bookmarkEnd w:id="16"/>
    <w:p w14:paraId="7174AC30" w14:textId="77777777" w:rsidR="008D718D" w:rsidRPr="00930CD0" w:rsidRDefault="008D718D" w:rsidP="00A826B3">
      <w:pPr>
        <w:pStyle w:val="Corpsdetexte2"/>
        <w:rPr>
          <w:rStyle w:val="lev"/>
          <w:rFonts w:ascii="Open Sans" w:hAnsi="Open Sans" w:cs="Open Sans"/>
          <w:b/>
          <w:bCs/>
          <w:u w:val="single"/>
        </w:rPr>
      </w:pPr>
    </w:p>
    <w:p w14:paraId="2AEE557B" w14:textId="02AF3A1F" w:rsidR="00A826B3" w:rsidRPr="00930CD0" w:rsidRDefault="00A826B3" w:rsidP="00A826B3">
      <w:pPr>
        <w:pStyle w:val="Corpsdetexte2"/>
        <w:rPr>
          <w:rStyle w:val="lev"/>
          <w:rFonts w:ascii="Open Sans" w:hAnsi="Open Sans" w:cs="Open Sans"/>
        </w:rPr>
      </w:pPr>
      <w:r w:rsidRPr="00930CD0">
        <w:rPr>
          <w:rStyle w:val="lev"/>
          <w:rFonts w:ascii="Open Sans" w:hAnsi="Open Sans" w:cs="Open Sans"/>
          <w:b/>
          <w:bCs/>
          <w:u w:val="single"/>
        </w:rPr>
        <w:t>CATALOGUE PERSON</w:t>
      </w:r>
      <w:r w:rsidR="00A35533" w:rsidRPr="00930CD0">
        <w:rPr>
          <w:rStyle w:val="lev"/>
          <w:rFonts w:ascii="Open Sans" w:hAnsi="Open Sans" w:cs="Open Sans"/>
          <w:b/>
          <w:bCs/>
          <w:u w:val="single"/>
        </w:rPr>
        <w:t>N</w:t>
      </w:r>
      <w:r w:rsidRPr="00930CD0">
        <w:rPr>
          <w:rStyle w:val="lev"/>
          <w:rFonts w:ascii="Open Sans" w:hAnsi="Open Sans" w:cs="Open Sans"/>
          <w:b/>
          <w:bCs/>
          <w:u w:val="single"/>
        </w:rPr>
        <w:t>ALISE</w:t>
      </w:r>
      <w:r w:rsidR="00274A99" w:rsidRPr="00930CD0">
        <w:rPr>
          <w:rStyle w:val="lev"/>
          <w:rFonts w:ascii="Open Sans" w:hAnsi="Open Sans" w:cs="Open Sans"/>
          <w:b/>
          <w:bCs/>
          <w:u w:val="single"/>
        </w:rPr>
        <w:t> :</w:t>
      </w:r>
    </w:p>
    <w:p w14:paraId="13372695" w14:textId="30BF785A" w:rsidR="0046078F" w:rsidRPr="00930CD0" w:rsidRDefault="00B97D08" w:rsidP="001E4424">
      <w:pPr>
        <w:tabs>
          <w:tab w:val="left" w:pos="0"/>
        </w:tabs>
        <w:ind w:right="-2"/>
        <w:jc w:val="both"/>
        <w:rPr>
          <w:rFonts w:ascii="Open Sans" w:eastAsia="Times New Roman" w:hAnsi="Open Sans" w:cs="Open Sans"/>
        </w:rPr>
      </w:pPr>
      <w:r>
        <w:rPr>
          <w:rFonts w:ascii="Open Sans" w:eastAsia="Times New Roman" w:hAnsi="Open Sans" w:cs="Open Sans"/>
        </w:rPr>
        <w:t xml:space="preserve">Un </w:t>
      </w:r>
      <w:r w:rsidR="001E4424" w:rsidRPr="00930CD0">
        <w:rPr>
          <w:rFonts w:ascii="Open Sans" w:eastAsia="Times New Roman" w:hAnsi="Open Sans" w:cs="Open Sans"/>
        </w:rPr>
        <w:t xml:space="preserve">catalogue personnalisé dont l’objectif est de fournir un outil d’aide au choix des produits les mieux adaptés aux besoins des clients sera réalisé par le candidat retenu, sur </w:t>
      </w:r>
      <w:r w:rsidR="008D718D" w:rsidRPr="00930CD0">
        <w:rPr>
          <w:rFonts w:ascii="Open Sans" w:eastAsia="Times New Roman" w:hAnsi="Open Sans" w:cs="Open Sans"/>
        </w:rPr>
        <w:t xml:space="preserve">support </w:t>
      </w:r>
      <w:r w:rsidR="001E4424" w:rsidRPr="00930CD0">
        <w:rPr>
          <w:rFonts w:ascii="Open Sans" w:eastAsia="Times New Roman" w:hAnsi="Open Sans" w:cs="Open Sans"/>
        </w:rPr>
        <w:t>numérique</w:t>
      </w:r>
      <w:r w:rsidR="00737BC9" w:rsidRPr="00930CD0">
        <w:rPr>
          <w:rFonts w:ascii="Open Sans" w:eastAsia="Times New Roman" w:hAnsi="Open Sans" w:cs="Open Sans"/>
        </w:rPr>
        <w:t xml:space="preserve"> de préférence</w:t>
      </w:r>
      <w:r w:rsidR="00F35FCB">
        <w:rPr>
          <w:rFonts w:ascii="Open Sans" w:eastAsia="Times New Roman" w:hAnsi="Open Sans" w:cs="Open Sans"/>
        </w:rPr>
        <w:t xml:space="preserve"> type </w:t>
      </w:r>
      <w:r w:rsidR="00961354">
        <w:rPr>
          <w:rFonts w:ascii="Open Sans" w:eastAsia="Times New Roman" w:hAnsi="Open Sans" w:cs="Open Sans"/>
        </w:rPr>
        <w:t>Excel</w:t>
      </w:r>
      <w:r w:rsidR="00F35FCB">
        <w:rPr>
          <w:rFonts w:ascii="Open Sans" w:eastAsia="Times New Roman" w:hAnsi="Open Sans" w:cs="Open Sans"/>
        </w:rPr>
        <w:t xml:space="preserve"> par exemple</w:t>
      </w:r>
      <w:r w:rsidR="001E4424" w:rsidRPr="00930CD0">
        <w:rPr>
          <w:rFonts w:ascii="Open Sans" w:eastAsia="Times New Roman" w:hAnsi="Open Sans" w:cs="Open Sans"/>
        </w:rPr>
        <w:t xml:space="preserve"> et comprendra deux parties :</w:t>
      </w:r>
    </w:p>
    <w:p w14:paraId="60EA589C" w14:textId="63941409" w:rsidR="001E4424" w:rsidRDefault="001E4424" w:rsidP="00D5298A">
      <w:pPr>
        <w:pStyle w:val="Paragraphedeliste"/>
        <w:numPr>
          <w:ilvl w:val="0"/>
          <w:numId w:val="13"/>
        </w:numPr>
        <w:tabs>
          <w:tab w:val="left" w:pos="0"/>
          <w:tab w:val="left" w:pos="993"/>
        </w:tabs>
        <w:spacing w:after="160" w:line="259" w:lineRule="auto"/>
        <w:ind w:right="-2"/>
        <w:jc w:val="both"/>
        <w:rPr>
          <w:rFonts w:ascii="Open Sans" w:eastAsia="Times New Roman" w:hAnsi="Open Sans" w:cs="Open Sans"/>
        </w:rPr>
      </w:pPr>
      <w:r w:rsidRPr="0083097B">
        <w:rPr>
          <w:rFonts w:ascii="Open Sans" w:eastAsia="Times New Roman" w:hAnsi="Open Sans" w:cs="Open Sans"/>
        </w:rPr>
        <w:t>Une partie correspondant aux produits listés dans l’acte d’engagement (BPU</w:t>
      </w:r>
      <w:r w:rsidRPr="00930CD0">
        <w:rPr>
          <w:rFonts w:eastAsia="Times New Roman"/>
          <w:vertAlign w:val="superscript"/>
        </w:rPr>
        <w:footnoteReference w:id="1"/>
      </w:r>
      <w:r w:rsidRPr="0083097B">
        <w:rPr>
          <w:rFonts w:ascii="Open Sans" w:eastAsia="Times New Roman" w:hAnsi="Open Sans" w:cs="Open Sans"/>
        </w:rPr>
        <w:t>) ;</w:t>
      </w:r>
    </w:p>
    <w:p w14:paraId="42D17E60" w14:textId="77777777" w:rsidR="0046078F" w:rsidRPr="0046078F" w:rsidRDefault="0046078F" w:rsidP="0046078F">
      <w:pPr>
        <w:pStyle w:val="Paragraphedeliste"/>
        <w:tabs>
          <w:tab w:val="left" w:pos="0"/>
          <w:tab w:val="left" w:pos="993"/>
        </w:tabs>
        <w:spacing w:after="160" w:line="259" w:lineRule="auto"/>
        <w:ind w:left="1080" w:right="-2"/>
        <w:jc w:val="both"/>
        <w:rPr>
          <w:rFonts w:ascii="Open Sans" w:eastAsia="Times New Roman" w:hAnsi="Open Sans" w:cs="Open Sans"/>
        </w:rPr>
      </w:pPr>
    </w:p>
    <w:p w14:paraId="19563E6D" w14:textId="0E16490E" w:rsidR="00E43E2C" w:rsidRDefault="001E4424" w:rsidP="00D5298A">
      <w:pPr>
        <w:pStyle w:val="Paragraphedeliste"/>
        <w:numPr>
          <w:ilvl w:val="0"/>
          <w:numId w:val="13"/>
        </w:numPr>
        <w:tabs>
          <w:tab w:val="left" w:pos="0"/>
          <w:tab w:val="left" w:pos="993"/>
        </w:tabs>
        <w:ind w:right="-2"/>
        <w:jc w:val="both"/>
        <w:rPr>
          <w:rFonts w:ascii="Open Sans" w:eastAsia="Times New Roman" w:hAnsi="Open Sans" w:cs="Open Sans"/>
        </w:rPr>
      </w:pPr>
      <w:r w:rsidRPr="00930CD0">
        <w:rPr>
          <w:rFonts w:ascii="Open Sans" w:eastAsia="Times New Roman" w:hAnsi="Open Sans" w:cs="Open Sans"/>
        </w:rPr>
        <w:t>Une partie</w:t>
      </w:r>
      <w:r w:rsidR="008D4A5E">
        <w:rPr>
          <w:rFonts w:ascii="Open Sans" w:eastAsia="Times New Roman" w:hAnsi="Open Sans" w:cs="Open Sans"/>
        </w:rPr>
        <w:t xml:space="preserve"> </w:t>
      </w:r>
      <w:r w:rsidRPr="00930CD0">
        <w:rPr>
          <w:rFonts w:ascii="Open Sans" w:eastAsia="Times New Roman" w:hAnsi="Open Sans" w:cs="Open Sans"/>
        </w:rPr>
        <w:t>(HBP</w:t>
      </w:r>
      <w:bookmarkStart w:id="17" w:name="_Hlk143072747"/>
      <w:r w:rsidRPr="00930CD0">
        <w:rPr>
          <w:rFonts w:ascii="Open Sans" w:eastAsia="Times New Roman" w:hAnsi="Open Sans" w:cs="Open Sans"/>
        </w:rPr>
        <w:t>U</w:t>
      </w:r>
      <w:r w:rsidR="00134794" w:rsidRPr="00930CD0">
        <w:rPr>
          <w:rFonts w:ascii="Open Sans" w:eastAsia="Times New Roman" w:hAnsi="Open Sans" w:cs="Open Sans"/>
          <w:vertAlign w:val="superscript"/>
        </w:rPr>
        <w:t>2</w:t>
      </w:r>
      <w:r w:rsidRPr="00930CD0">
        <w:rPr>
          <w:rFonts w:ascii="Open Sans" w:eastAsia="Times New Roman" w:hAnsi="Open Sans" w:cs="Open Sans"/>
        </w:rPr>
        <w:t xml:space="preserve">) </w:t>
      </w:r>
      <w:bookmarkEnd w:id="17"/>
      <w:r w:rsidRPr="00930CD0">
        <w:rPr>
          <w:rFonts w:ascii="Open Sans" w:eastAsia="Times New Roman" w:hAnsi="Open Sans" w:cs="Open Sans"/>
        </w:rPr>
        <w:t>correspondant aux accessoires et produits complémentaires proposés en précisant les améliorations qu’ils apportent à l’utilisation des produits du BPU. Ces propositions facultatives seront validées et agréées lors de la mise au point du marché avec A.C.H.A.T.</w:t>
      </w:r>
    </w:p>
    <w:p w14:paraId="4A2A9ECD" w14:textId="77777777" w:rsidR="0083097B" w:rsidRPr="0083097B" w:rsidRDefault="0083097B" w:rsidP="0083097B">
      <w:pPr>
        <w:pStyle w:val="Paragraphedeliste"/>
        <w:rPr>
          <w:rFonts w:ascii="Open Sans" w:eastAsia="Times New Roman" w:hAnsi="Open Sans" w:cs="Open Sans"/>
        </w:rPr>
      </w:pPr>
    </w:p>
    <w:p w14:paraId="1CA5A8B4" w14:textId="77777777" w:rsidR="00E43E2C" w:rsidRPr="00930CD0" w:rsidRDefault="00E43E2C" w:rsidP="00E43E2C">
      <w:pPr>
        <w:tabs>
          <w:tab w:val="left" w:pos="0"/>
        </w:tabs>
        <w:ind w:right="-2"/>
        <w:jc w:val="both"/>
        <w:rPr>
          <w:rFonts w:ascii="Open Sans" w:eastAsia="Times New Roman" w:hAnsi="Open Sans" w:cs="Open Sans"/>
        </w:rPr>
      </w:pPr>
      <w:r w:rsidRPr="00930CD0">
        <w:rPr>
          <w:rFonts w:ascii="Open Sans" w:eastAsia="Times New Roman" w:hAnsi="Open Sans" w:cs="Open Sans"/>
        </w:rPr>
        <w:t>L</w:t>
      </w:r>
      <w:r w:rsidRPr="00930CD0">
        <w:rPr>
          <w:rFonts w:ascii="Open Sans" w:eastAsia="Times New Roman" w:hAnsi="Open Sans" w:cs="Open Sans"/>
          <w:b/>
          <w:color w:val="984806"/>
        </w:rPr>
        <w:t>e projet</w:t>
      </w:r>
      <w:r w:rsidRPr="00930CD0">
        <w:rPr>
          <w:rFonts w:ascii="Open Sans" w:eastAsia="Times New Roman" w:hAnsi="Open Sans" w:cs="Open Sans"/>
        </w:rPr>
        <w:t xml:space="preserve"> de ce catalogue sera joint au dossier de l’offre du candidat, Les éléments souhaités sont :</w:t>
      </w:r>
    </w:p>
    <w:p w14:paraId="75CC0450" w14:textId="77777777" w:rsidR="00E43E2C" w:rsidRPr="00930CD0" w:rsidRDefault="00E43E2C" w:rsidP="001A5AA5">
      <w:pPr>
        <w:numPr>
          <w:ilvl w:val="0"/>
          <w:numId w:val="5"/>
        </w:numPr>
        <w:tabs>
          <w:tab w:val="left" w:pos="0"/>
          <w:tab w:val="left" w:pos="993"/>
        </w:tabs>
        <w:spacing w:after="0"/>
        <w:ind w:right="-2"/>
        <w:contextualSpacing/>
        <w:jc w:val="both"/>
        <w:rPr>
          <w:rFonts w:ascii="Open Sans" w:eastAsia="Times New Roman" w:hAnsi="Open Sans" w:cs="Open Sans"/>
        </w:rPr>
      </w:pPr>
      <w:r w:rsidRPr="00930CD0">
        <w:rPr>
          <w:rFonts w:ascii="Open Sans" w:eastAsia="Times New Roman" w:hAnsi="Open Sans" w:cs="Open Sans"/>
        </w:rPr>
        <w:t>L’identification du marché ;</w:t>
      </w:r>
    </w:p>
    <w:p w14:paraId="2ECE7A8F" w14:textId="77777777" w:rsidR="00E43E2C" w:rsidRPr="00930CD0" w:rsidRDefault="00E43E2C" w:rsidP="001A5AA5">
      <w:pPr>
        <w:numPr>
          <w:ilvl w:val="0"/>
          <w:numId w:val="5"/>
        </w:numPr>
        <w:tabs>
          <w:tab w:val="left" w:pos="0"/>
          <w:tab w:val="left" w:pos="993"/>
        </w:tabs>
        <w:spacing w:after="0"/>
        <w:ind w:right="-2"/>
        <w:contextualSpacing/>
        <w:jc w:val="both"/>
        <w:rPr>
          <w:rFonts w:ascii="Open Sans" w:eastAsia="Times New Roman" w:hAnsi="Open Sans" w:cs="Open Sans"/>
        </w:rPr>
      </w:pPr>
      <w:r w:rsidRPr="00930CD0">
        <w:rPr>
          <w:rFonts w:ascii="Open Sans" w:eastAsia="Times New Roman" w:hAnsi="Open Sans" w:cs="Open Sans"/>
        </w:rPr>
        <w:t>L’identification des contacts commerciaux ;</w:t>
      </w:r>
    </w:p>
    <w:p w14:paraId="42407F6A" w14:textId="77777777" w:rsidR="00E43E2C" w:rsidRPr="00930CD0" w:rsidRDefault="00E43E2C" w:rsidP="001A5AA5">
      <w:pPr>
        <w:numPr>
          <w:ilvl w:val="0"/>
          <w:numId w:val="5"/>
        </w:numPr>
        <w:tabs>
          <w:tab w:val="left" w:pos="0"/>
          <w:tab w:val="left" w:pos="993"/>
        </w:tabs>
        <w:spacing w:after="0"/>
        <w:ind w:right="-2"/>
        <w:contextualSpacing/>
        <w:jc w:val="both"/>
        <w:rPr>
          <w:rFonts w:ascii="Open Sans" w:eastAsia="Times New Roman" w:hAnsi="Open Sans" w:cs="Open Sans"/>
        </w:rPr>
      </w:pPr>
      <w:r w:rsidRPr="00930CD0">
        <w:rPr>
          <w:rFonts w:ascii="Open Sans" w:eastAsia="Times New Roman" w:hAnsi="Open Sans" w:cs="Open Sans"/>
        </w:rPr>
        <w:t>L’identification des contacts techniques ;</w:t>
      </w:r>
    </w:p>
    <w:p w14:paraId="4A25C52C" w14:textId="77777777" w:rsidR="00CD5330" w:rsidRPr="00930CD0" w:rsidRDefault="00E43E2C" w:rsidP="001A5AA5">
      <w:pPr>
        <w:numPr>
          <w:ilvl w:val="0"/>
          <w:numId w:val="5"/>
        </w:numPr>
        <w:tabs>
          <w:tab w:val="left" w:pos="0"/>
          <w:tab w:val="left" w:pos="993"/>
        </w:tabs>
        <w:spacing w:after="0"/>
        <w:ind w:right="-2"/>
        <w:contextualSpacing/>
        <w:jc w:val="both"/>
        <w:rPr>
          <w:rFonts w:ascii="Open Sans" w:eastAsia="Times New Roman" w:hAnsi="Open Sans" w:cs="Open Sans"/>
        </w:rPr>
      </w:pPr>
      <w:r w:rsidRPr="00930CD0">
        <w:rPr>
          <w:rFonts w:ascii="Open Sans" w:eastAsia="Times New Roman" w:hAnsi="Open Sans" w:cs="Open Sans"/>
        </w:rPr>
        <w:t xml:space="preserve">La description commerciale et technique de chaque produit proposé au titre des articles listés (BPU). </w:t>
      </w:r>
    </w:p>
    <w:p w14:paraId="260A00BA" w14:textId="77777777" w:rsidR="00CD5330" w:rsidRPr="00930CD0" w:rsidRDefault="00CD5330" w:rsidP="00CD5330">
      <w:pPr>
        <w:tabs>
          <w:tab w:val="left" w:pos="0"/>
          <w:tab w:val="left" w:pos="993"/>
        </w:tabs>
        <w:spacing w:after="0"/>
        <w:ind w:left="720" w:right="-2"/>
        <w:contextualSpacing/>
        <w:jc w:val="both"/>
        <w:rPr>
          <w:rFonts w:ascii="Open Sans" w:eastAsia="Times New Roman" w:hAnsi="Open Sans" w:cs="Open Sans"/>
          <w:highlight w:val="yellow"/>
        </w:rPr>
      </w:pPr>
    </w:p>
    <w:p w14:paraId="68CAADF1" w14:textId="04376D61" w:rsidR="001E4424" w:rsidRPr="00930CD0" w:rsidRDefault="001E4424" w:rsidP="00C471D0">
      <w:pPr>
        <w:tabs>
          <w:tab w:val="left" w:pos="0"/>
        </w:tabs>
        <w:ind w:right="-2"/>
        <w:jc w:val="both"/>
        <w:rPr>
          <w:rFonts w:ascii="Open Sans" w:eastAsia="Times New Roman" w:hAnsi="Open Sans" w:cs="Open Sans"/>
        </w:rPr>
      </w:pPr>
      <w:r w:rsidRPr="00930CD0">
        <w:rPr>
          <w:rFonts w:ascii="Open Sans" w:eastAsia="Times New Roman" w:hAnsi="Open Sans" w:cs="Open Sans"/>
        </w:rPr>
        <w:t>Les prix</w:t>
      </w:r>
      <w:r w:rsidR="00C003BF">
        <w:rPr>
          <w:rFonts w:ascii="Open Sans" w:eastAsia="Times New Roman" w:hAnsi="Open Sans" w:cs="Open Sans"/>
        </w:rPr>
        <w:t xml:space="preserve"> </w:t>
      </w:r>
      <w:r w:rsidR="00794030">
        <w:rPr>
          <w:rFonts w:ascii="Open Sans" w:eastAsia="Times New Roman" w:hAnsi="Open Sans" w:cs="Open Sans"/>
        </w:rPr>
        <w:t>(</w:t>
      </w:r>
      <w:r w:rsidR="00C003BF">
        <w:rPr>
          <w:rFonts w:ascii="Open Sans" w:eastAsia="Times New Roman" w:hAnsi="Open Sans" w:cs="Open Sans"/>
        </w:rPr>
        <w:t>hors taxes</w:t>
      </w:r>
      <w:r w:rsidR="00794030">
        <w:rPr>
          <w:rFonts w:ascii="Open Sans" w:eastAsia="Times New Roman" w:hAnsi="Open Sans" w:cs="Open Sans"/>
        </w:rPr>
        <w:t>)</w:t>
      </w:r>
      <w:r w:rsidRPr="00C003BF">
        <w:rPr>
          <w:rFonts w:ascii="Open Sans" w:eastAsia="Times New Roman" w:hAnsi="Open Sans" w:cs="Open Sans"/>
          <w:color w:val="FF0000"/>
        </w:rPr>
        <w:t xml:space="preserve"> </w:t>
      </w:r>
      <w:r w:rsidR="00C003BF" w:rsidRPr="00C003BF">
        <w:rPr>
          <w:rFonts w:ascii="Open Sans" w:eastAsia="Times New Roman" w:hAnsi="Open Sans" w:cs="Open Sans"/>
          <w:b/>
          <w:bCs/>
          <w:color w:val="FF0000"/>
        </w:rPr>
        <w:t>devront</w:t>
      </w:r>
      <w:r w:rsidRPr="00C003BF">
        <w:rPr>
          <w:rFonts w:ascii="Open Sans" w:eastAsia="Times New Roman" w:hAnsi="Open Sans" w:cs="Open Sans"/>
          <w:b/>
          <w:bCs/>
          <w:color w:val="FF0000"/>
        </w:rPr>
        <w:t xml:space="preserve"> </w:t>
      </w:r>
      <w:r w:rsidRPr="00930CD0">
        <w:rPr>
          <w:rFonts w:ascii="Open Sans" w:eastAsia="Times New Roman" w:hAnsi="Open Sans" w:cs="Open Sans"/>
        </w:rPr>
        <w:t>être précisés directement dans le catalogue</w:t>
      </w:r>
      <w:r w:rsidR="00C003BF">
        <w:rPr>
          <w:rFonts w:ascii="Open Sans" w:eastAsia="Times New Roman" w:hAnsi="Open Sans" w:cs="Open Sans"/>
        </w:rPr>
        <w:t xml:space="preserve"> électronique</w:t>
      </w:r>
      <w:r w:rsidRPr="00930CD0">
        <w:rPr>
          <w:rFonts w:ascii="Open Sans" w:eastAsia="Times New Roman" w:hAnsi="Open Sans" w:cs="Open Sans"/>
        </w:rPr>
        <w:t xml:space="preserve"> ou dans un fichier </w:t>
      </w:r>
      <w:r w:rsidR="00C003BF">
        <w:rPr>
          <w:rFonts w:ascii="Open Sans" w:eastAsia="Times New Roman" w:hAnsi="Open Sans" w:cs="Open Sans"/>
        </w:rPr>
        <w:t xml:space="preserve">tableur type </w:t>
      </w:r>
      <w:r w:rsidRPr="00930CD0">
        <w:rPr>
          <w:rFonts w:ascii="Open Sans" w:eastAsia="Times New Roman" w:hAnsi="Open Sans" w:cs="Open Sans"/>
        </w:rPr>
        <w:t xml:space="preserve">Excel associé à ce catalogue. </w:t>
      </w:r>
    </w:p>
    <w:p w14:paraId="07EBF3A2" w14:textId="5500D452" w:rsidR="0061712A" w:rsidRDefault="001E4424" w:rsidP="00C471D0">
      <w:pPr>
        <w:tabs>
          <w:tab w:val="left" w:pos="0"/>
        </w:tabs>
        <w:ind w:right="-2"/>
        <w:jc w:val="both"/>
        <w:rPr>
          <w:rFonts w:ascii="Open Sans" w:eastAsia="Times New Roman" w:hAnsi="Open Sans" w:cs="Open Sans"/>
        </w:rPr>
      </w:pPr>
      <w:r w:rsidRPr="00930CD0">
        <w:rPr>
          <w:rFonts w:ascii="Open Sans" w:eastAsia="Times New Roman" w:hAnsi="Open Sans" w:cs="Open Sans"/>
        </w:rPr>
        <w:t xml:space="preserve">Un projet pour la partie HBPU est </w:t>
      </w:r>
      <w:r w:rsidR="00B7047C">
        <w:rPr>
          <w:rFonts w:ascii="Open Sans" w:eastAsia="Times New Roman" w:hAnsi="Open Sans" w:cs="Open Sans"/>
        </w:rPr>
        <w:t>obligatoire</w:t>
      </w:r>
      <w:r w:rsidRPr="00930CD0">
        <w:rPr>
          <w:rFonts w:ascii="Open Sans" w:eastAsia="Times New Roman" w:hAnsi="Open Sans" w:cs="Open Sans"/>
        </w:rPr>
        <w:t>. Lors de la mise au point du marché avec A.C.H.A.T, le catalogue</w:t>
      </w:r>
      <w:r w:rsidR="00B7047C">
        <w:rPr>
          <w:rFonts w:ascii="Open Sans" w:eastAsia="Times New Roman" w:hAnsi="Open Sans" w:cs="Open Sans"/>
        </w:rPr>
        <w:t xml:space="preserve"> HBPU</w:t>
      </w:r>
      <w:r w:rsidRPr="00930CD0">
        <w:rPr>
          <w:rFonts w:ascii="Open Sans" w:eastAsia="Times New Roman" w:hAnsi="Open Sans" w:cs="Open Sans"/>
        </w:rPr>
        <w:t xml:space="preserve"> </w:t>
      </w:r>
      <w:r w:rsidR="00B7047C">
        <w:rPr>
          <w:rFonts w:ascii="Open Sans" w:eastAsia="Times New Roman" w:hAnsi="Open Sans" w:cs="Open Sans"/>
        </w:rPr>
        <w:t>pourra être réajusté afin de correspondre au besoin réel</w:t>
      </w:r>
      <w:r w:rsidRPr="00930CD0">
        <w:rPr>
          <w:rFonts w:ascii="Open Sans" w:eastAsia="Times New Roman" w:hAnsi="Open Sans" w:cs="Open Sans"/>
        </w:rPr>
        <w:t xml:space="preserve">. </w:t>
      </w:r>
    </w:p>
    <w:p w14:paraId="14F9B4D5" w14:textId="77777777" w:rsidR="00B7047C" w:rsidRPr="00930CD0" w:rsidRDefault="00B7047C" w:rsidP="00C471D0">
      <w:pPr>
        <w:tabs>
          <w:tab w:val="left" w:pos="0"/>
        </w:tabs>
        <w:ind w:right="-2"/>
        <w:jc w:val="both"/>
        <w:rPr>
          <w:rFonts w:ascii="Open Sans" w:eastAsia="Times New Roman" w:hAnsi="Open Sans" w:cs="Open Sans"/>
        </w:rPr>
      </w:pPr>
    </w:p>
    <w:p w14:paraId="2A72BA87" w14:textId="77777777" w:rsidR="001E4424" w:rsidRPr="00930CD0" w:rsidRDefault="008C0D71" w:rsidP="001E4424">
      <w:pPr>
        <w:tabs>
          <w:tab w:val="left" w:pos="0"/>
        </w:tabs>
        <w:spacing w:after="0"/>
        <w:ind w:right="-568"/>
        <w:jc w:val="center"/>
        <w:rPr>
          <w:rFonts w:ascii="Open Sans" w:eastAsia="Times New Roman" w:hAnsi="Open Sans" w:cs="Open Sans"/>
          <w:b/>
          <w:bCs/>
          <w:i/>
          <w:iCs/>
          <w:color w:val="622423"/>
          <w:sz w:val="24"/>
          <w:szCs w:val="24"/>
        </w:rPr>
      </w:pPr>
      <w:r w:rsidRPr="00930CD0">
        <w:rPr>
          <w:rFonts w:ascii="Open Sans" w:eastAsia="Times New Roman" w:hAnsi="Open Sans" w:cs="Open Sans"/>
          <w:b/>
          <w:bCs/>
          <w:i/>
          <w:iCs/>
          <w:color w:val="622423"/>
          <w:sz w:val="24"/>
          <w:szCs w:val="24"/>
        </w:rPr>
        <w:t>L’absence de présentation du projet de catalogue rend l’offre non conforme.</w:t>
      </w:r>
    </w:p>
    <w:p w14:paraId="0E6A9BE0" w14:textId="77777777" w:rsidR="00950963" w:rsidRPr="00930CD0" w:rsidRDefault="00950963" w:rsidP="001E4424">
      <w:pPr>
        <w:tabs>
          <w:tab w:val="left" w:pos="0"/>
        </w:tabs>
        <w:spacing w:after="0"/>
        <w:ind w:right="-568"/>
        <w:jc w:val="center"/>
        <w:rPr>
          <w:rFonts w:ascii="Open Sans" w:eastAsia="Times New Roman" w:hAnsi="Open Sans" w:cs="Open Sans"/>
          <w:b/>
          <w:bCs/>
          <w:i/>
          <w:iCs/>
          <w:color w:val="622423"/>
          <w:sz w:val="24"/>
          <w:szCs w:val="24"/>
        </w:rPr>
      </w:pPr>
    </w:p>
    <w:p w14:paraId="2AEA87CA" w14:textId="343969DD" w:rsidR="001142F9" w:rsidRDefault="00251B07" w:rsidP="00251B07">
      <w:pPr>
        <w:rPr>
          <w:rStyle w:val="lev"/>
          <w:rFonts w:ascii="Open Sans" w:hAnsi="Open Sans" w:cs="Open Sans"/>
        </w:rPr>
      </w:pPr>
      <w:r w:rsidRPr="00930CD0">
        <w:rPr>
          <w:rStyle w:val="lev"/>
          <w:rFonts w:ascii="Open Sans" w:hAnsi="Open Sans" w:cs="Open Sans"/>
        </w:rPr>
        <w:tab/>
      </w:r>
      <w:r w:rsidR="00BC144C" w:rsidRPr="00930CD0">
        <w:rPr>
          <w:rStyle w:val="lev"/>
          <w:rFonts w:ascii="Open Sans" w:hAnsi="Open Sans" w:cs="Open Sans"/>
        </w:rPr>
        <w:t>Les parts</w:t>
      </w:r>
      <w:r w:rsidRPr="00930CD0">
        <w:rPr>
          <w:rStyle w:val="lev"/>
          <w:rFonts w:ascii="Open Sans" w:hAnsi="Open Sans" w:cs="Open Sans"/>
        </w:rPr>
        <w:t xml:space="preserve"> BPU et HBPU représentent les proportions suivantes :</w:t>
      </w:r>
    </w:p>
    <w:p w14:paraId="199F048D" w14:textId="77777777" w:rsidR="00D0025F" w:rsidRPr="00930CD0" w:rsidRDefault="00D0025F" w:rsidP="00251B07">
      <w:pPr>
        <w:rPr>
          <w:rStyle w:val="lev"/>
          <w:rFonts w:ascii="Open Sans" w:hAnsi="Open Sans" w:cs="Open Sans"/>
        </w:rPr>
      </w:pPr>
    </w:p>
    <w:tbl>
      <w:tblPr>
        <w:tblStyle w:val="Tableauweb1"/>
        <w:tblW w:w="7905" w:type="dxa"/>
        <w:jc w:val="center"/>
        <w:tblLook w:val="04A0" w:firstRow="1" w:lastRow="0" w:firstColumn="1" w:lastColumn="0" w:noHBand="0" w:noVBand="1"/>
      </w:tblPr>
      <w:tblGrid>
        <w:gridCol w:w="2298"/>
        <w:gridCol w:w="2819"/>
        <w:gridCol w:w="2788"/>
      </w:tblGrid>
      <w:tr w:rsidR="00B11FBA" w:rsidRPr="00930CD0" w14:paraId="386C5E45" w14:textId="77777777" w:rsidTr="008C0D71">
        <w:trPr>
          <w:cnfStyle w:val="100000000000" w:firstRow="1" w:lastRow="0" w:firstColumn="0" w:lastColumn="0" w:oddVBand="0" w:evenVBand="0" w:oddHBand="0" w:evenHBand="0" w:firstRowFirstColumn="0" w:firstRowLastColumn="0" w:lastRowFirstColumn="0" w:lastRowLastColumn="0"/>
          <w:trHeight w:val="666"/>
          <w:jc w:val="center"/>
        </w:trPr>
        <w:tc>
          <w:tcPr>
            <w:tcW w:w="2238" w:type="dxa"/>
            <w:shd w:val="clear" w:color="auto" w:fill="DBE5F1" w:themeFill="accent1" w:themeFillTint="33"/>
            <w:vAlign w:val="center"/>
          </w:tcPr>
          <w:p w14:paraId="026818B1" w14:textId="77777777" w:rsidR="00B11FBA" w:rsidRPr="00930CD0" w:rsidRDefault="00B11FBA" w:rsidP="00C90957">
            <w:pPr>
              <w:pStyle w:val="Paragraphedeliste"/>
              <w:spacing w:after="0"/>
              <w:ind w:left="0"/>
              <w:jc w:val="center"/>
              <w:rPr>
                <w:rFonts w:ascii="Open Sans" w:hAnsi="Open Sans" w:cs="Open Sans"/>
                <w:b/>
                <w:sz w:val="24"/>
                <w:szCs w:val="24"/>
              </w:rPr>
            </w:pPr>
            <w:r w:rsidRPr="00930CD0">
              <w:rPr>
                <w:rFonts w:ascii="Open Sans" w:hAnsi="Open Sans" w:cs="Open Sans"/>
                <w:b/>
                <w:sz w:val="24"/>
                <w:szCs w:val="24"/>
              </w:rPr>
              <w:t>Lot</w:t>
            </w:r>
          </w:p>
        </w:tc>
        <w:tc>
          <w:tcPr>
            <w:tcW w:w="2779" w:type="dxa"/>
            <w:shd w:val="clear" w:color="auto" w:fill="DBE5F1" w:themeFill="accent1" w:themeFillTint="33"/>
            <w:vAlign w:val="center"/>
          </w:tcPr>
          <w:p w14:paraId="6E87FCA3" w14:textId="137CAD65" w:rsidR="00B11FBA" w:rsidRPr="00930CD0" w:rsidRDefault="00B11FBA" w:rsidP="00C90957">
            <w:pPr>
              <w:pStyle w:val="Paragraphedeliste"/>
              <w:spacing w:after="0"/>
              <w:ind w:left="0"/>
              <w:jc w:val="center"/>
              <w:rPr>
                <w:rFonts w:ascii="Open Sans" w:hAnsi="Open Sans" w:cs="Open Sans"/>
                <w:b/>
                <w:sz w:val="24"/>
                <w:szCs w:val="24"/>
              </w:rPr>
            </w:pPr>
            <w:r w:rsidRPr="00930CD0">
              <w:rPr>
                <w:rFonts w:ascii="Open Sans" w:hAnsi="Open Sans" w:cs="Open Sans"/>
                <w:b/>
                <w:sz w:val="24"/>
                <w:szCs w:val="24"/>
              </w:rPr>
              <w:t xml:space="preserve">Part </w:t>
            </w:r>
            <w:r w:rsidR="002E3D70">
              <w:rPr>
                <w:rFonts w:ascii="Open Sans" w:hAnsi="Open Sans" w:cs="Open Sans"/>
                <w:b/>
                <w:sz w:val="24"/>
                <w:szCs w:val="24"/>
              </w:rPr>
              <w:t>H</w:t>
            </w:r>
            <w:r w:rsidR="00112826" w:rsidRPr="00930CD0">
              <w:rPr>
                <w:rFonts w:ascii="Open Sans" w:hAnsi="Open Sans" w:cs="Open Sans"/>
                <w:b/>
                <w:sz w:val="24"/>
                <w:szCs w:val="24"/>
              </w:rPr>
              <w:t>BPU du</w:t>
            </w:r>
            <w:r w:rsidRPr="00930CD0">
              <w:rPr>
                <w:rFonts w:ascii="Open Sans" w:hAnsi="Open Sans" w:cs="Open Sans"/>
                <w:b/>
                <w:sz w:val="24"/>
                <w:szCs w:val="24"/>
              </w:rPr>
              <w:t xml:space="preserve"> volume financier du marché</w:t>
            </w:r>
          </w:p>
        </w:tc>
        <w:tc>
          <w:tcPr>
            <w:tcW w:w="2728" w:type="dxa"/>
            <w:shd w:val="clear" w:color="auto" w:fill="DBE5F1" w:themeFill="accent1" w:themeFillTint="33"/>
            <w:vAlign w:val="center"/>
          </w:tcPr>
          <w:p w14:paraId="71F3FE36" w14:textId="3114AD12" w:rsidR="00B11FBA" w:rsidRPr="00930CD0" w:rsidRDefault="00B11FBA" w:rsidP="00C90957">
            <w:pPr>
              <w:pStyle w:val="Paragraphedeliste"/>
              <w:spacing w:after="0"/>
              <w:ind w:left="0"/>
              <w:jc w:val="center"/>
              <w:rPr>
                <w:rFonts w:ascii="Open Sans" w:hAnsi="Open Sans" w:cs="Open Sans"/>
                <w:b/>
                <w:sz w:val="24"/>
                <w:szCs w:val="24"/>
              </w:rPr>
            </w:pPr>
            <w:r w:rsidRPr="00930CD0">
              <w:rPr>
                <w:rFonts w:ascii="Open Sans" w:hAnsi="Open Sans" w:cs="Open Sans"/>
                <w:b/>
                <w:sz w:val="24"/>
                <w:szCs w:val="24"/>
              </w:rPr>
              <w:t>Part BPU du volume financier du marché</w:t>
            </w:r>
          </w:p>
        </w:tc>
      </w:tr>
      <w:tr w:rsidR="00B11FBA" w:rsidRPr="00930CD0" w14:paraId="48DDC18F" w14:textId="77777777" w:rsidTr="0052423B">
        <w:trPr>
          <w:trHeight w:hRule="exact" w:val="584"/>
          <w:jc w:val="center"/>
        </w:trPr>
        <w:tc>
          <w:tcPr>
            <w:tcW w:w="2238" w:type="dxa"/>
            <w:vAlign w:val="center"/>
          </w:tcPr>
          <w:p w14:paraId="30695243" w14:textId="028AEEAB" w:rsidR="00B11FBA" w:rsidRPr="00711A22" w:rsidRDefault="0052423B" w:rsidP="00597FDF">
            <w:pPr>
              <w:pStyle w:val="Paragraphedeliste"/>
              <w:ind w:left="0"/>
              <w:jc w:val="center"/>
              <w:rPr>
                <w:rFonts w:ascii="Open Sans" w:hAnsi="Open Sans" w:cs="Open Sans"/>
              </w:rPr>
            </w:pPr>
            <w:bookmarkStart w:id="18" w:name="_Hlk147416875"/>
            <w:r>
              <w:rPr>
                <w:rFonts w:ascii="Open Sans" w:hAnsi="Open Sans" w:cs="Open Sans"/>
              </w:rPr>
              <w:t>unique</w:t>
            </w:r>
          </w:p>
        </w:tc>
        <w:tc>
          <w:tcPr>
            <w:tcW w:w="2779" w:type="dxa"/>
            <w:vAlign w:val="center"/>
          </w:tcPr>
          <w:p w14:paraId="53859BF8" w14:textId="32A73D9A" w:rsidR="00B11FBA" w:rsidRPr="00711A22" w:rsidRDefault="00711A22" w:rsidP="00597FDF">
            <w:pPr>
              <w:pStyle w:val="Paragraphedeliste"/>
              <w:ind w:left="0"/>
              <w:jc w:val="center"/>
              <w:rPr>
                <w:rFonts w:ascii="Open Sans" w:hAnsi="Open Sans" w:cs="Open Sans"/>
              </w:rPr>
            </w:pPr>
            <w:r w:rsidRPr="00711A22">
              <w:rPr>
                <w:rFonts w:ascii="Open Sans" w:hAnsi="Open Sans" w:cs="Open Sans"/>
              </w:rPr>
              <w:t>4</w:t>
            </w:r>
            <w:r w:rsidR="00F801AA" w:rsidRPr="00711A22">
              <w:rPr>
                <w:rFonts w:ascii="Open Sans" w:hAnsi="Open Sans" w:cs="Open Sans"/>
              </w:rPr>
              <w:t>0</w:t>
            </w:r>
            <w:r w:rsidR="003F7C88" w:rsidRPr="00711A22">
              <w:rPr>
                <w:rFonts w:ascii="Open Sans" w:hAnsi="Open Sans" w:cs="Open Sans"/>
              </w:rPr>
              <w:t>%</w:t>
            </w:r>
          </w:p>
        </w:tc>
        <w:tc>
          <w:tcPr>
            <w:tcW w:w="2728" w:type="dxa"/>
            <w:vAlign w:val="center"/>
          </w:tcPr>
          <w:p w14:paraId="47BD6BCF" w14:textId="0D114AF2" w:rsidR="00B11FBA" w:rsidRPr="00711A22" w:rsidRDefault="00711A22" w:rsidP="00597FDF">
            <w:pPr>
              <w:pStyle w:val="Paragraphedeliste"/>
              <w:ind w:left="0"/>
              <w:jc w:val="center"/>
              <w:rPr>
                <w:rFonts w:ascii="Open Sans" w:hAnsi="Open Sans" w:cs="Open Sans"/>
              </w:rPr>
            </w:pPr>
            <w:r w:rsidRPr="00711A22">
              <w:rPr>
                <w:rFonts w:ascii="Open Sans" w:hAnsi="Open Sans" w:cs="Open Sans"/>
              </w:rPr>
              <w:t>6</w:t>
            </w:r>
            <w:r w:rsidR="00F801AA" w:rsidRPr="00711A22">
              <w:rPr>
                <w:rFonts w:ascii="Open Sans" w:hAnsi="Open Sans" w:cs="Open Sans"/>
              </w:rPr>
              <w:t>0</w:t>
            </w:r>
            <w:r w:rsidR="003F7C88" w:rsidRPr="00711A22">
              <w:rPr>
                <w:rFonts w:ascii="Open Sans" w:hAnsi="Open Sans" w:cs="Open Sans"/>
              </w:rPr>
              <w:t>%</w:t>
            </w:r>
          </w:p>
        </w:tc>
      </w:tr>
      <w:bookmarkEnd w:id="18"/>
    </w:tbl>
    <w:p w14:paraId="696CDCF7" w14:textId="77777777" w:rsidR="008D4A5E" w:rsidRPr="00930CD0" w:rsidRDefault="008D4A5E" w:rsidP="00B11FBA">
      <w:pPr>
        <w:rPr>
          <w:rFonts w:ascii="Open Sans" w:hAnsi="Open Sans" w:cs="Open Sans"/>
          <w:highlight w:val="yellow"/>
        </w:rPr>
      </w:pPr>
    </w:p>
    <w:p w14:paraId="65D96C7B" w14:textId="097E836F" w:rsidR="00C16F2F" w:rsidRPr="00930CD0" w:rsidRDefault="003C0324" w:rsidP="00C756E9">
      <w:pPr>
        <w:pStyle w:val="Titre3"/>
        <w:jc w:val="left"/>
        <w:rPr>
          <w:rFonts w:ascii="Open Sans" w:hAnsi="Open Sans" w:cs="Open Sans"/>
        </w:rPr>
      </w:pPr>
      <w:bookmarkStart w:id="19" w:name="_Toc197872044"/>
      <w:bookmarkStart w:id="20" w:name="_Toc205787055"/>
      <w:bookmarkStart w:id="21" w:name="_Toc207278025"/>
      <w:bookmarkStart w:id="22" w:name="_Toc197872051"/>
      <w:bookmarkStart w:id="23" w:name="_Toc197872062"/>
      <w:r w:rsidRPr="00930CD0">
        <w:rPr>
          <w:rFonts w:ascii="Open Sans" w:hAnsi="Open Sans" w:cs="Open Sans"/>
        </w:rPr>
        <w:t>IV</w:t>
      </w:r>
      <w:r w:rsidR="000B2477" w:rsidRPr="00930CD0">
        <w:rPr>
          <w:rFonts w:ascii="Open Sans" w:hAnsi="Open Sans" w:cs="Open Sans"/>
        </w:rPr>
        <w:t xml:space="preserve">-1 </w:t>
      </w:r>
      <w:bookmarkStart w:id="24" w:name="_Hlk143611596"/>
      <w:bookmarkStart w:id="25" w:name="_Toc197872045"/>
      <w:bookmarkEnd w:id="19"/>
      <w:bookmarkEnd w:id="20"/>
      <w:r w:rsidR="00FA2F7B" w:rsidRPr="00930CD0">
        <w:rPr>
          <w:rFonts w:ascii="Open Sans" w:hAnsi="Open Sans" w:cs="Open Sans"/>
        </w:rPr>
        <w:t xml:space="preserve">SPECIFICATIONS TECHNIQUES POUR LE LOT </w:t>
      </w:r>
      <w:r w:rsidR="003C0F6A">
        <w:rPr>
          <w:rFonts w:ascii="Open Sans" w:hAnsi="Open Sans" w:cs="Open Sans"/>
        </w:rPr>
        <w:t>unique</w:t>
      </w:r>
      <w:bookmarkEnd w:id="21"/>
      <w:r w:rsidR="00FA2F7B" w:rsidRPr="00930CD0">
        <w:rPr>
          <w:rFonts w:ascii="Open Sans" w:hAnsi="Open Sans" w:cs="Open Sans"/>
        </w:rPr>
        <w:t> </w:t>
      </w:r>
      <w:bookmarkEnd w:id="24"/>
      <w:bookmarkEnd w:id="25"/>
    </w:p>
    <w:p w14:paraId="61238AF7" w14:textId="00DBE813" w:rsidR="00B7241D" w:rsidRDefault="00B7241D" w:rsidP="001A5AA5">
      <w:pPr>
        <w:numPr>
          <w:ilvl w:val="0"/>
          <w:numId w:val="6"/>
        </w:numPr>
        <w:spacing w:after="0" w:line="240" w:lineRule="auto"/>
        <w:ind w:left="432"/>
        <w:jc w:val="both"/>
        <w:outlineLvl w:val="3"/>
        <w:rPr>
          <w:rStyle w:val="Rfrenceintense"/>
          <w:rFonts w:ascii="Open Sans" w:hAnsi="Open Sans" w:cs="Open Sans"/>
          <w:sz w:val="24"/>
          <w:szCs w:val="24"/>
        </w:rPr>
      </w:pPr>
      <w:r w:rsidRPr="00930CD0">
        <w:rPr>
          <w:rStyle w:val="Rfrenceintense"/>
          <w:rFonts w:ascii="Open Sans" w:hAnsi="Open Sans" w:cs="Open Sans"/>
          <w:sz w:val="24"/>
          <w:szCs w:val="24"/>
        </w:rPr>
        <w:t>Caractéristiques techniques – éléments de base</w:t>
      </w:r>
    </w:p>
    <w:p w14:paraId="0F62D68E" w14:textId="77777777" w:rsidR="004D35F9" w:rsidRPr="00930CD0" w:rsidRDefault="004D35F9" w:rsidP="004D35F9">
      <w:pPr>
        <w:spacing w:after="0" w:line="240" w:lineRule="auto"/>
        <w:ind w:left="432"/>
        <w:jc w:val="both"/>
        <w:outlineLvl w:val="3"/>
        <w:rPr>
          <w:rStyle w:val="Rfrenceintense"/>
          <w:rFonts w:ascii="Open Sans" w:hAnsi="Open Sans" w:cs="Open Sans"/>
          <w:sz w:val="24"/>
          <w:szCs w:val="24"/>
        </w:rPr>
      </w:pPr>
    </w:p>
    <w:p w14:paraId="57E7CB28" w14:textId="77777777" w:rsidR="004D35F9" w:rsidRPr="00162191" w:rsidRDefault="004D35F9" w:rsidP="004D35F9">
      <w:pPr>
        <w:spacing w:after="0" w:line="240" w:lineRule="auto"/>
        <w:jc w:val="both"/>
        <w:rPr>
          <w:rFonts w:ascii="Century Gothic" w:eastAsia="Times New Roman" w:hAnsi="Century Gothic" w:cs="Arial"/>
          <w:b/>
          <w:sz w:val="20"/>
          <w:szCs w:val="20"/>
        </w:rPr>
      </w:pPr>
      <w:r w:rsidRPr="00162191">
        <w:rPr>
          <w:rFonts w:ascii="Century Gothic" w:eastAsia="Times New Roman" w:hAnsi="Century Gothic" w:cs="Arial"/>
          <w:b/>
          <w:sz w:val="20"/>
          <w:szCs w:val="20"/>
        </w:rPr>
        <w:t>Ce lot comporte les sources lumineuses et les luminaires :</w:t>
      </w:r>
    </w:p>
    <w:p w14:paraId="7269AFCB" w14:textId="77777777" w:rsidR="004D35F9" w:rsidRPr="00162191" w:rsidRDefault="004D35F9" w:rsidP="004D35F9">
      <w:pPr>
        <w:spacing w:after="0" w:line="240" w:lineRule="auto"/>
        <w:jc w:val="both"/>
        <w:rPr>
          <w:rFonts w:ascii="Century Gothic" w:eastAsia="Times New Roman" w:hAnsi="Century Gothic" w:cs="Arial"/>
          <w:b/>
          <w:sz w:val="20"/>
          <w:szCs w:val="20"/>
        </w:rPr>
      </w:pPr>
    </w:p>
    <w:p w14:paraId="5B89FF06" w14:textId="77777777" w:rsidR="004D35F9" w:rsidRPr="00162191" w:rsidRDefault="004D35F9" w:rsidP="004D35F9">
      <w:pPr>
        <w:spacing w:after="0" w:line="240" w:lineRule="auto"/>
        <w:jc w:val="both"/>
        <w:rPr>
          <w:rFonts w:ascii="Century Gothic" w:eastAsia="Times New Roman" w:hAnsi="Century Gothic" w:cs="Arial"/>
          <w:b/>
          <w:sz w:val="20"/>
          <w:szCs w:val="20"/>
        </w:rPr>
      </w:pPr>
      <w:r w:rsidRPr="00162191">
        <w:rPr>
          <w:rFonts w:ascii="Century Gothic" w:eastAsia="Times New Roman" w:hAnsi="Century Gothic" w:cs="Arial"/>
          <w:b/>
          <w:sz w:val="20"/>
          <w:szCs w:val="20"/>
        </w:rPr>
        <w:t>1</w:t>
      </w:r>
      <w:r>
        <w:rPr>
          <w:rFonts w:ascii="Century Gothic" w:eastAsia="Times New Roman" w:hAnsi="Century Gothic" w:cs="Arial"/>
          <w:b/>
          <w:sz w:val="20"/>
          <w:szCs w:val="20"/>
        </w:rPr>
        <w:t>)</w:t>
      </w:r>
      <w:r w:rsidRPr="00162191">
        <w:rPr>
          <w:rFonts w:ascii="Century Gothic" w:eastAsia="Times New Roman" w:hAnsi="Century Gothic" w:cs="Arial"/>
          <w:b/>
          <w:sz w:val="20"/>
          <w:szCs w:val="20"/>
        </w:rPr>
        <w:t xml:space="preserve"> SOURCES LUMINEUSES</w:t>
      </w:r>
    </w:p>
    <w:p w14:paraId="580961D2" w14:textId="77777777" w:rsidR="004D35F9" w:rsidRPr="00162191" w:rsidRDefault="004D35F9" w:rsidP="004D35F9">
      <w:pPr>
        <w:spacing w:after="0" w:line="240" w:lineRule="auto"/>
        <w:jc w:val="both"/>
        <w:rPr>
          <w:rFonts w:ascii="Century Gothic" w:eastAsia="Times New Roman" w:hAnsi="Century Gothic" w:cs="Arial"/>
          <w:b/>
          <w:sz w:val="20"/>
          <w:szCs w:val="20"/>
        </w:rPr>
      </w:pPr>
    </w:p>
    <w:p w14:paraId="47DB0DCE" w14:textId="77777777" w:rsidR="004D35F9" w:rsidRPr="00162191" w:rsidRDefault="004D35F9" w:rsidP="004D35F9">
      <w:pPr>
        <w:numPr>
          <w:ilvl w:val="0"/>
          <w:numId w:val="10"/>
        </w:numPr>
        <w:spacing w:after="0" w:line="240" w:lineRule="auto"/>
        <w:jc w:val="both"/>
        <w:rPr>
          <w:rFonts w:ascii="Century Gothic" w:eastAsia="Times New Roman" w:hAnsi="Century Gothic" w:cs="Arial"/>
          <w:b/>
          <w:sz w:val="20"/>
          <w:szCs w:val="20"/>
        </w:rPr>
      </w:pPr>
      <w:r w:rsidRPr="00162191">
        <w:rPr>
          <w:rFonts w:ascii="Century Gothic" w:eastAsia="Times New Roman" w:hAnsi="Century Gothic" w:cs="Arial"/>
          <w:b/>
          <w:sz w:val="20"/>
          <w:szCs w:val="20"/>
        </w:rPr>
        <w:t xml:space="preserve">Sources à décharge </w:t>
      </w:r>
    </w:p>
    <w:p w14:paraId="39AD75B9"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4E8A0489" w14:textId="77777777" w:rsidR="004D35F9" w:rsidRPr="00162191" w:rsidRDefault="004D35F9" w:rsidP="004D35F9">
      <w:pPr>
        <w:numPr>
          <w:ilvl w:val="0"/>
          <w:numId w:val="38"/>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Lampes à décharge de 35 W à 1000 W</w:t>
      </w:r>
    </w:p>
    <w:p w14:paraId="1FDCDCCE" w14:textId="77777777" w:rsidR="004D35F9" w:rsidRPr="00162191" w:rsidRDefault="004D35F9" w:rsidP="004D35F9">
      <w:pPr>
        <w:numPr>
          <w:ilvl w:val="0"/>
          <w:numId w:val="38"/>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Lampes à décharge compactes de 35 W à 250 W</w:t>
      </w:r>
    </w:p>
    <w:p w14:paraId="770F86ED"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29B825DD"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18915B31" w14:textId="77777777" w:rsidR="004D35F9" w:rsidRPr="00162191" w:rsidRDefault="004D35F9" w:rsidP="004D35F9">
      <w:pPr>
        <w:numPr>
          <w:ilvl w:val="0"/>
          <w:numId w:val="10"/>
        </w:numPr>
        <w:spacing w:after="0" w:line="240" w:lineRule="auto"/>
        <w:jc w:val="both"/>
        <w:rPr>
          <w:rFonts w:ascii="Century Gothic" w:eastAsia="Times New Roman" w:hAnsi="Century Gothic" w:cs="Arial"/>
          <w:b/>
          <w:sz w:val="20"/>
          <w:szCs w:val="20"/>
        </w:rPr>
      </w:pPr>
      <w:r w:rsidRPr="00162191">
        <w:rPr>
          <w:rFonts w:ascii="Century Gothic" w:eastAsia="Times New Roman" w:hAnsi="Century Gothic" w:cs="Arial"/>
          <w:b/>
          <w:sz w:val="20"/>
          <w:szCs w:val="20"/>
        </w:rPr>
        <w:t xml:space="preserve"> Accessoires</w:t>
      </w:r>
    </w:p>
    <w:p w14:paraId="1B641A5B"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2B130383" w14:textId="77777777" w:rsidR="004D35F9" w:rsidRPr="00162191" w:rsidRDefault="004D35F9" w:rsidP="004D35F9">
      <w:pPr>
        <w:numPr>
          <w:ilvl w:val="0"/>
          <w:numId w:val="39"/>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à bi-lames tous types, toutes puissances, 220-240 volts</w:t>
      </w:r>
    </w:p>
    <w:p w14:paraId="137A8731" w14:textId="77777777" w:rsidR="004D35F9" w:rsidRPr="00162191" w:rsidRDefault="004D35F9" w:rsidP="004D35F9">
      <w:pPr>
        <w:numPr>
          <w:ilvl w:val="0"/>
          <w:numId w:val="39"/>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électronique tous types, toutes puissances, 220-240 volts</w:t>
      </w:r>
    </w:p>
    <w:p w14:paraId="5EA12B08"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723718DF" w14:textId="77777777" w:rsidR="004D35F9" w:rsidRPr="00162191" w:rsidRDefault="004D35F9" w:rsidP="004D35F9">
      <w:pPr>
        <w:spacing w:after="0" w:line="240" w:lineRule="auto"/>
        <w:jc w:val="both"/>
        <w:rPr>
          <w:rFonts w:ascii="Century Gothic" w:eastAsia="Times New Roman" w:hAnsi="Century Gothic" w:cs="Arial"/>
          <w:bCs/>
          <w:sz w:val="20"/>
          <w:szCs w:val="20"/>
        </w:rPr>
      </w:pPr>
    </w:p>
    <w:p w14:paraId="46C21DD2" w14:textId="77777777" w:rsidR="004D35F9" w:rsidRPr="00162191" w:rsidRDefault="004D35F9" w:rsidP="004D35F9">
      <w:pPr>
        <w:numPr>
          <w:ilvl w:val="0"/>
          <w:numId w:val="10"/>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ballast, alimentation et accessoires pour lampes à décharge</w:t>
      </w:r>
    </w:p>
    <w:p w14:paraId="1FFED00A" w14:textId="77777777" w:rsidR="004D35F9" w:rsidRPr="00162191" w:rsidRDefault="004D35F9" w:rsidP="004D35F9">
      <w:pPr>
        <w:numPr>
          <w:ilvl w:val="0"/>
          <w:numId w:val="41"/>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 xml:space="preserve">électromagnétiques </w:t>
      </w:r>
    </w:p>
    <w:p w14:paraId="0D7FE5CE" w14:textId="77777777" w:rsidR="004D35F9" w:rsidRPr="00162191" w:rsidRDefault="004D35F9" w:rsidP="004D35F9">
      <w:pPr>
        <w:numPr>
          <w:ilvl w:val="0"/>
          <w:numId w:val="41"/>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 xml:space="preserve">électroniques </w:t>
      </w:r>
    </w:p>
    <w:p w14:paraId="7E9FBEF6" w14:textId="77777777" w:rsidR="004D35F9" w:rsidRPr="00162191" w:rsidRDefault="004D35F9" w:rsidP="004D35F9">
      <w:pPr>
        <w:numPr>
          <w:ilvl w:val="0"/>
          <w:numId w:val="41"/>
        </w:numPr>
        <w:spacing w:after="0" w:line="240" w:lineRule="auto"/>
        <w:jc w:val="both"/>
        <w:rPr>
          <w:rFonts w:ascii="Century Gothic" w:eastAsia="Times New Roman" w:hAnsi="Century Gothic" w:cs="Arial"/>
          <w:bCs/>
          <w:sz w:val="20"/>
          <w:szCs w:val="20"/>
        </w:rPr>
      </w:pPr>
      <w:r w:rsidRPr="00162191">
        <w:rPr>
          <w:rFonts w:ascii="Century Gothic" w:eastAsia="Times New Roman" w:hAnsi="Century Gothic" w:cs="Arial"/>
          <w:bCs/>
          <w:sz w:val="20"/>
          <w:szCs w:val="20"/>
        </w:rPr>
        <w:t>platines d’alimentation</w:t>
      </w:r>
    </w:p>
    <w:p w14:paraId="1FFAC3B6" w14:textId="77777777" w:rsidR="004D35F9" w:rsidRPr="00162191" w:rsidRDefault="004D35F9" w:rsidP="004D35F9">
      <w:pPr>
        <w:spacing w:after="0" w:line="240" w:lineRule="auto"/>
        <w:jc w:val="both"/>
        <w:rPr>
          <w:rFonts w:ascii="Century Gothic" w:eastAsia="Times New Roman" w:hAnsi="Century Gothic" w:cs="Arial"/>
          <w:sz w:val="20"/>
          <w:szCs w:val="20"/>
        </w:rPr>
      </w:pPr>
    </w:p>
    <w:p w14:paraId="7232EBA4" w14:textId="77777777" w:rsidR="004D35F9" w:rsidRPr="00162191" w:rsidRDefault="004D35F9" w:rsidP="004D35F9">
      <w:pPr>
        <w:spacing w:after="0" w:line="240" w:lineRule="auto"/>
        <w:jc w:val="both"/>
        <w:rPr>
          <w:rFonts w:ascii="Century Gothic" w:eastAsia="Times New Roman" w:hAnsi="Century Gothic" w:cs="Arial"/>
          <w:b/>
          <w:sz w:val="20"/>
          <w:szCs w:val="20"/>
        </w:rPr>
      </w:pPr>
    </w:p>
    <w:p w14:paraId="2686DA35" w14:textId="77777777" w:rsidR="004D35F9" w:rsidRPr="00162191" w:rsidRDefault="004D35F9" w:rsidP="004D35F9">
      <w:pPr>
        <w:spacing w:after="0" w:line="240" w:lineRule="auto"/>
        <w:jc w:val="both"/>
        <w:rPr>
          <w:rFonts w:ascii="Century Gothic" w:eastAsia="Times New Roman" w:hAnsi="Century Gothic" w:cs="Arial"/>
          <w:b/>
          <w:sz w:val="20"/>
          <w:szCs w:val="20"/>
        </w:rPr>
      </w:pPr>
      <w:r w:rsidRPr="00162191">
        <w:rPr>
          <w:rFonts w:ascii="Century Gothic" w:eastAsia="Times New Roman" w:hAnsi="Century Gothic" w:cs="Arial"/>
          <w:b/>
          <w:sz w:val="20"/>
          <w:szCs w:val="20"/>
        </w:rPr>
        <w:t>2</w:t>
      </w:r>
      <w:r>
        <w:rPr>
          <w:rFonts w:ascii="Century Gothic" w:eastAsia="Times New Roman" w:hAnsi="Century Gothic" w:cs="Arial"/>
          <w:b/>
          <w:sz w:val="20"/>
          <w:szCs w:val="20"/>
        </w:rPr>
        <w:t>)</w:t>
      </w:r>
      <w:r w:rsidRPr="00162191">
        <w:rPr>
          <w:rFonts w:ascii="Century Gothic" w:eastAsia="Times New Roman" w:hAnsi="Century Gothic" w:cs="Arial"/>
          <w:b/>
          <w:sz w:val="20"/>
          <w:szCs w:val="20"/>
        </w:rPr>
        <w:t xml:space="preserve"> LUMINAIRES</w:t>
      </w:r>
    </w:p>
    <w:p w14:paraId="1E6DDED3" w14:textId="77777777" w:rsidR="004D35F9" w:rsidRPr="00162191" w:rsidRDefault="004D35F9" w:rsidP="004D35F9">
      <w:pPr>
        <w:spacing w:after="0" w:line="240" w:lineRule="auto"/>
        <w:jc w:val="both"/>
        <w:rPr>
          <w:rFonts w:ascii="Century Gothic" w:eastAsia="Times New Roman" w:hAnsi="Century Gothic" w:cs="Arial"/>
          <w:sz w:val="20"/>
          <w:szCs w:val="20"/>
        </w:rPr>
      </w:pPr>
    </w:p>
    <w:p w14:paraId="780A07A3" w14:textId="77777777" w:rsidR="004D35F9" w:rsidRPr="00162191" w:rsidRDefault="004D35F9" w:rsidP="004D35F9">
      <w:pPr>
        <w:spacing w:after="0" w:line="240" w:lineRule="auto"/>
        <w:jc w:val="both"/>
        <w:rPr>
          <w:rFonts w:ascii="Century Gothic" w:eastAsia="Times New Roman" w:hAnsi="Century Gothic" w:cs="Arial"/>
          <w:sz w:val="20"/>
          <w:szCs w:val="20"/>
        </w:rPr>
      </w:pPr>
    </w:p>
    <w:p w14:paraId="33D3E0E4"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r w:rsidRPr="00162191">
        <w:rPr>
          <w:rFonts w:ascii="Century Gothic" w:eastAsia="Times New Roman" w:hAnsi="Century Gothic" w:cs="Arial"/>
          <w:sz w:val="20"/>
          <w:szCs w:val="20"/>
        </w:rPr>
        <w:t>appareillage saillie et accessoires</w:t>
      </w:r>
    </w:p>
    <w:p w14:paraId="62675B39"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r w:rsidRPr="00162191">
        <w:rPr>
          <w:rFonts w:ascii="Century Gothic" w:eastAsia="Times New Roman" w:hAnsi="Century Gothic" w:cs="Arial"/>
          <w:sz w:val="20"/>
          <w:szCs w:val="20"/>
        </w:rPr>
        <w:t>appareillage encastré et accessoires</w:t>
      </w:r>
    </w:p>
    <w:p w14:paraId="32239617"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r w:rsidRPr="00162191">
        <w:rPr>
          <w:rFonts w:ascii="Century Gothic" w:eastAsia="Times New Roman" w:hAnsi="Century Gothic" w:cs="Arial"/>
          <w:sz w:val="20"/>
          <w:szCs w:val="20"/>
        </w:rPr>
        <w:t>appareillage étanche saillie et accessoires</w:t>
      </w:r>
    </w:p>
    <w:p w14:paraId="1A41B7EA"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r w:rsidRPr="00162191">
        <w:rPr>
          <w:rFonts w:ascii="Century Gothic" w:eastAsia="Times New Roman" w:hAnsi="Century Gothic" w:cs="Arial"/>
          <w:sz w:val="20"/>
          <w:szCs w:val="20"/>
        </w:rPr>
        <w:t>hublots</w:t>
      </w:r>
    </w:p>
    <w:p w14:paraId="66395164"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r w:rsidRPr="00162191">
        <w:rPr>
          <w:rFonts w:ascii="Century Gothic" w:eastAsia="Times New Roman" w:hAnsi="Century Gothic" w:cs="Arial"/>
          <w:sz w:val="20"/>
          <w:szCs w:val="20"/>
        </w:rPr>
        <w:t>appareillage extérieur et accessoires</w:t>
      </w:r>
    </w:p>
    <w:p w14:paraId="3FF44ACF"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r w:rsidRPr="00162191">
        <w:rPr>
          <w:rFonts w:ascii="Century Gothic" w:eastAsia="Times New Roman" w:hAnsi="Century Gothic" w:cs="Arial"/>
          <w:sz w:val="20"/>
          <w:szCs w:val="20"/>
        </w:rPr>
        <w:t>appareillage anti vandalisme</w:t>
      </w:r>
    </w:p>
    <w:p w14:paraId="19E6CD1B"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r w:rsidRPr="00162191">
        <w:rPr>
          <w:rFonts w:ascii="Century Gothic" w:eastAsia="Times New Roman" w:hAnsi="Century Gothic" w:cs="Arial"/>
          <w:sz w:val="20"/>
          <w:szCs w:val="20"/>
        </w:rPr>
        <w:t>appareillage décoratif</w:t>
      </w:r>
    </w:p>
    <w:p w14:paraId="4657397C" w14:textId="77777777" w:rsidR="004D35F9" w:rsidRPr="00162191" w:rsidRDefault="004D35F9" w:rsidP="004D35F9">
      <w:pPr>
        <w:numPr>
          <w:ilvl w:val="0"/>
          <w:numId w:val="10"/>
        </w:numPr>
        <w:spacing w:after="0" w:line="240" w:lineRule="auto"/>
        <w:jc w:val="both"/>
        <w:rPr>
          <w:rFonts w:ascii="Century Gothic" w:eastAsia="Times New Roman" w:hAnsi="Century Gothic" w:cs="Arial"/>
          <w:sz w:val="20"/>
          <w:szCs w:val="20"/>
        </w:rPr>
      </w:pPr>
      <w:r w:rsidRPr="00162191">
        <w:rPr>
          <w:rFonts w:ascii="Century Gothic" w:eastAsia="Times New Roman" w:hAnsi="Century Gothic" w:cs="Arial"/>
          <w:sz w:val="20"/>
          <w:szCs w:val="20"/>
        </w:rPr>
        <w:t>appareillage anti déflagrant</w:t>
      </w:r>
    </w:p>
    <w:p w14:paraId="1B451820" w14:textId="77777777" w:rsidR="004D35F9" w:rsidRDefault="004D35F9" w:rsidP="004D35F9">
      <w:pPr>
        <w:numPr>
          <w:ilvl w:val="0"/>
          <w:numId w:val="10"/>
        </w:numPr>
        <w:spacing w:after="0" w:line="240" w:lineRule="auto"/>
        <w:jc w:val="both"/>
        <w:rPr>
          <w:rFonts w:ascii="Century Gothic" w:eastAsia="Times New Roman" w:hAnsi="Century Gothic" w:cs="Arial"/>
          <w:sz w:val="20"/>
          <w:szCs w:val="20"/>
        </w:rPr>
      </w:pPr>
      <w:r w:rsidRPr="00162191">
        <w:rPr>
          <w:rFonts w:ascii="Century Gothic" w:eastAsia="Times New Roman" w:hAnsi="Century Gothic" w:cs="Arial"/>
          <w:sz w:val="20"/>
          <w:szCs w:val="20"/>
        </w:rPr>
        <w:t>pièces détachées pour l’ensemble des produits</w:t>
      </w:r>
    </w:p>
    <w:p w14:paraId="44BB4171" w14:textId="77777777" w:rsidR="004D35F9" w:rsidRPr="00162191" w:rsidRDefault="004D35F9" w:rsidP="004D35F9">
      <w:pPr>
        <w:spacing w:after="0" w:line="240" w:lineRule="auto"/>
        <w:ind w:left="360"/>
        <w:jc w:val="both"/>
        <w:rPr>
          <w:rFonts w:ascii="Century Gothic" w:eastAsia="Times New Roman" w:hAnsi="Century Gothic" w:cs="Arial"/>
          <w:sz w:val="20"/>
          <w:szCs w:val="20"/>
        </w:rPr>
      </w:pPr>
    </w:p>
    <w:p w14:paraId="5ECA6045" w14:textId="77777777" w:rsidR="004D35F9" w:rsidRPr="00616003" w:rsidRDefault="004D35F9" w:rsidP="004D35F9">
      <w:pPr>
        <w:rPr>
          <w:rFonts w:ascii="Open Sans" w:hAnsi="Open Sans" w:cs="Open Sans"/>
          <w:b/>
          <w:sz w:val="18"/>
          <w:szCs w:val="18"/>
        </w:rPr>
      </w:pPr>
      <w:r>
        <w:rPr>
          <w:rFonts w:ascii="Open Sans" w:hAnsi="Open Sans" w:cs="Open Sans"/>
          <w:b/>
          <w:sz w:val="18"/>
          <w:szCs w:val="18"/>
        </w:rPr>
        <w:t>3)</w:t>
      </w:r>
      <w:r w:rsidRPr="00616003">
        <w:rPr>
          <w:rFonts w:ascii="Open Sans" w:hAnsi="Open Sans" w:cs="Open Sans"/>
          <w:b/>
          <w:sz w:val="18"/>
          <w:szCs w:val="18"/>
        </w:rPr>
        <w:t xml:space="preserve"> SOURCES LED</w:t>
      </w:r>
    </w:p>
    <w:p w14:paraId="14DC1734" w14:textId="77777777" w:rsidR="004D35F9" w:rsidRPr="00616003" w:rsidRDefault="004D35F9" w:rsidP="004D35F9">
      <w:pPr>
        <w:rPr>
          <w:rFonts w:ascii="Open Sans" w:hAnsi="Open Sans" w:cs="Open Sans"/>
          <w:bCs/>
          <w:sz w:val="18"/>
          <w:szCs w:val="18"/>
        </w:rPr>
      </w:pPr>
    </w:p>
    <w:p w14:paraId="5A72DB17" w14:textId="77777777" w:rsidR="004D35F9" w:rsidRPr="00616003" w:rsidRDefault="004D35F9" w:rsidP="004D35F9">
      <w:pPr>
        <w:numPr>
          <w:ilvl w:val="0"/>
          <w:numId w:val="38"/>
        </w:numPr>
        <w:spacing w:after="0" w:line="240" w:lineRule="auto"/>
        <w:jc w:val="both"/>
        <w:rPr>
          <w:rFonts w:ascii="Open Sans" w:hAnsi="Open Sans" w:cs="Open Sans"/>
          <w:bCs/>
          <w:sz w:val="18"/>
          <w:szCs w:val="18"/>
        </w:rPr>
      </w:pPr>
      <w:r w:rsidRPr="00616003">
        <w:rPr>
          <w:rFonts w:ascii="Open Sans" w:hAnsi="Open Sans" w:cs="Open Sans"/>
          <w:bCs/>
          <w:sz w:val="18"/>
          <w:szCs w:val="18"/>
        </w:rPr>
        <w:t>Standards A40 et A60, spots, bulbes, capsules, flammes, à réflecteur, tubes à embouts rotatifs (avec loquets souhaités)</w:t>
      </w:r>
    </w:p>
    <w:p w14:paraId="034BD9DA" w14:textId="77777777" w:rsidR="004D35F9" w:rsidRPr="00616003" w:rsidRDefault="004D35F9" w:rsidP="004D35F9">
      <w:pPr>
        <w:numPr>
          <w:ilvl w:val="0"/>
          <w:numId w:val="38"/>
        </w:numPr>
        <w:spacing w:after="0" w:line="240" w:lineRule="auto"/>
        <w:jc w:val="both"/>
        <w:rPr>
          <w:rFonts w:ascii="Open Sans" w:hAnsi="Open Sans" w:cs="Open Sans"/>
          <w:bCs/>
          <w:sz w:val="18"/>
          <w:szCs w:val="18"/>
          <w:lang w:val="en-US"/>
        </w:rPr>
      </w:pPr>
      <w:r w:rsidRPr="00616003">
        <w:rPr>
          <w:rFonts w:ascii="Open Sans" w:hAnsi="Open Sans" w:cs="Open Sans"/>
          <w:bCs/>
          <w:sz w:val="18"/>
          <w:szCs w:val="18"/>
          <w:lang w:val="en-US"/>
        </w:rPr>
        <w:t>B22, E14, E27, GU10, GU5.3, G24D-2, R7S</w:t>
      </w:r>
    </w:p>
    <w:p w14:paraId="0FF1212B" w14:textId="77777777" w:rsidR="004D35F9" w:rsidRPr="00616003" w:rsidRDefault="004D35F9" w:rsidP="004D35F9">
      <w:pPr>
        <w:numPr>
          <w:ilvl w:val="0"/>
          <w:numId w:val="38"/>
        </w:numPr>
        <w:spacing w:after="0" w:line="240" w:lineRule="auto"/>
        <w:jc w:val="both"/>
        <w:rPr>
          <w:rFonts w:ascii="Open Sans" w:hAnsi="Open Sans" w:cs="Open Sans"/>
          <w:bCs/>
          <w:sz w:val="18"/>
          <w:szCs w:val="18"/>
        </w:rPr>
      </w:pPr>
      <w:r w:rsidRPr="00616003">
        <w:rPr>
          <w:rFonts w:ascii="Open Sans" w:hAnsi="Open Sans" w:cs="Open Sans"/>
          <w:bCs/>
          <w:sz w:val="18"/>
          <w:szCs w:val="18"/>
        </w:rPr>
        <w:t>Gradables DALI et non gradables</w:t>
      </w:r>
    </w:p>
    <w:p w14:paraId="30921F1A" w14:textId="77777777" w:rsidR="004D35F9" w:rsidRPr="00616003" w:rsidRDefault="004D35F9" w:rsidP="004D35F9">
      <w:pPr>
        <w:numPr>
          <w:ilvl w:val="0"/>
          <w:numId w:val="38"/>
        </w:numPr>
        <w:spacing w:after="0" w:line="240" w:lineRule="auto"/>
        <w:jc w:val="both"/>
        <w:rPr>
          <w:rFonts w:ascii="Open Sans" w:hAnsi="Open Sans" w:cs="Open Sans"/>
          <w:bCs/>
          <w:sz w:val="18"/>
          <w:szCs w:val="18"/>
        </w:rPr>
      </w:pPr>
      <w:r w:rsidRPr="00616003">
        <w:rPr>
          <w:rFonts w:ascii="Open Sans" w:hAnsi="Open Sans" w:cs="Open Sans"/>
          <w:bCs/>
          <w:sz w:val="18"/>
          <w:szCs w:val="18"/>
        </w:rPr>
        <w:t>Efficacité : 100 Lm/W</w:t>
      </w:r>
    </w:p>
    <w:p w14:paraId="70C006ED" w14:textId="77777777" w:rsidR="004D35F9" w:rsidRPr="00616003" w:rsidRDefault="004D35F9" w:rsidP="004D35F9">
      <w:pPr>
        <w:numPr>
          <w:ilvl w:val="0"/>
          <w:numId w:val="38"/>
        </w:numPr>
        <w:spacing w:after="0" w:line="240" w:lineRule="auto"/>
        <w:jc w:val="both"/>
        <w:rPr>
          <w:rFonts w:ascii="Open Sans" w:hAnsi="Open Sans" w:cs="Open Sans"/>
          <w:bCs/>
          <w:sz w:val="18"/>
          <w:szCs w:val="18"/>
        </w:rPr>
      </w:pPr>
      <w:r w:rsidRPr="00616003">
        <w:rPr>
          <w:rFonts w:ascii="Open Sans" w:hAnsi="Open Sans" w:cs="Open Sans"/>
          <w:bCs/>
          <w:sz w:val="18"/>
          <w:szCs w:val="18"/>
        </w:rPr>
        <w:t>Radiateur (dissipateur) en aluminium ou fonte d’alu</w:t>
      </w:r>
    </w:p>
    <w:p w14:paraId="11D6B42D" w14:textId="77777777" w:rsidR="004D35F9" w:rsidRPr="00616003" w:rsidRDefault="004D35F9" w:rsidP="004D35F9">
      <w:pPr>
        <w:numPr>
          <w:ilvl w:val="0"/>
          <w:numId w:val="38"/>
        </w:numPr>
        <w:spacing w:after="0" w:line="240" w:lineRule="auto"/>
        <w:jc w:val="both"/>
        <w:rPr>
          <w:rFonts w:ascii="Open Sans" w:hAnsi="Open Sans" w:cs="Open Sans"/>
          <w:bCs/>
          <w:sz w:val="18"/>
          <w:szCs w:val="18"/>
        </w:rPr>
      </w:pPr>
      <w:r w:rsidRPr="00616003">
        <w:rPr>
          <w:rFonts w:ascii="Open Sans" w:hAnsi="Open Sans" w:cs="Open Sans"/>
          <w:bCs/>
          <w:sz w:val="18"/>
          <w:szCs w:val="18"/>
        </w:rPr>
        <w:t>Facteur de puissance (COSFI) : 0,9</w:t>
      </w:r>
    </w:p>
    <w:p w14:paraId="74CAE269" w14:textId="77777777" w:rsidR="004D35F9" w:rsidRPr="00616003" w:rsidRDefault="004D35F9" w:rsidP="004D35F9">
      <w:pPr>
        <w:numPr>
          <w:ilvl w:val="0"/>
          <w:numId w:val="38"/>
        </w:numPr>
        <w:spacing w:after="0" w:line="240" w:lineRule="auto"/>
        <w:jc w:val="both"/>
        <w:rPr>
          <w:rFonts w:ascii="Open Sans" w:hAnsi="Open Sans" w:cs="Open Sans"/>
          <w:bCs/>
          <w:sz w:val="18"/>
          <w:szCs w:val="18"/>
        </w:rPr>
      </w:pPr>
      <w:r w:rsidRPr="00616003">
        <w:rPr>
          <w:rFonts w:ascii="Open Sans" w:hAnsi="Open Sans" w:cs="Open Sans"/>
          <w:bCs/>
          <w:sz w:val="18"/>
          <w:szCs w:val="18"/>
        </w:rPr>
        <w:t>Les tubes doivent être compatibles avec les ballasts électroniques et ferromagnétiques.</w:t>
      </w:r>
    </w:p>
    <w:p w14:paraId="265CBB99" w14:textId="77777777" w:rsidR="004D35F9" w:rsidRPr="00616003" w:rsidRDefault="004D35F9" w:rsidP="004D35F9">
      <w:pPr>
        <w:rPr>
          <w:rFonts w:ascii="Open Sans" w:hAnsi="Open Sans" w:cs="Open Sans"/>
          <w:bCs/>
          <w:sz w:val="18"/>
          <w:szCs w:val="18"/>
        </w:rPr>
      </w:pPr>
    </w:p>
    <w:p w14:paraId="4E95B453" w14:textId="77777777" w:rsidR="004D35F9" w:rsidRPr="00616003" w:rsidRDefault="004D35F9" w:rsidP="004D35F9">
      <w:pPr>
        <w:rPr>
          <w:rFonts w:ascii="Open Sans" w:hAnsi="Open Sans" w:cs="Open Sans"/>
          <w:b/>
          <w:sz w:val="18"/>
          <w:szCs w:val="18"/>
        </w:rPr>
      </w:pPr>
      <w:r>
        <w:rPr>
          <w:rFonts w:ascii="Open Sans" w:hAnsi="Open Sans" w:cs="Open Sans"/>
          <w:b/>
          <w:sz w:val="18"/>
          <w:szCs w:val="18"/>
        </w:rPr>
        <w:t>4)</w:t>
      </w:r>
      <w:r w:rsidRPr="00616003">
        <w:rPr>
          <w:rFonts w:ascii="Open Sans" w:hAnsi="Open Sans" w:cs="Open Sans"/>
          <w:b/>
          <w:sz w:val="18"/>
          <w:szCs w:val="18"/>
        </w:rPr>
        <w:t xml:space="preserve"> LUMINAIRES A LED</w:t>
      </w:r>
    </w:p>
    <w:p w14:paraId="6033A287" w14:textId="77777777" w:rsidR="004D35F9" w:rsidRPr="00616003" w:rsidRDefault="004D35F9" w:rsidP="004D35F9">
      <w:pPr>
        <w:rPr>
          <w:rFonts w:ascii="Open Sans" w:hAnsi="Open Sans" w:cs="Open Sans"/>
          <w:sz w:val="18"/>
          <w:szCs w:val="18"/>
        </w:rPr>
      </w:pPr>
    </w:p>
    <w:p w14:paraId="37EEEEBC" w14:textId="77777777" w:rsidR="004D35F9" w:rsidRPr="00616003" w:rsidRDefault="004D35F9" w:rsidP="004D35F9">
      <w:pPr>
        <w:rPr>
          <w:rFonts w:ascii="Open Sans" w:hAnsi="Open Sans" w:cs="Open Sans"/>
          <w:sz w:val="18"/>
          <w:szCs w:val="18"/>
        </w:rPr>
      </w:pPr>
      <w:r w:rsidRPr="00616003">
        <w:rPr>
          <w:rFonts w:ascii="Open Sans" w:hAnsi="Open Sans" w:cs="Open Sans"/>
          <w:sz w:val="18"/>
          <w:szCs w:val="18"/>
        </w:rPr>
        <w:t>Les performances minimales des luminaires LED seront les suivantes :</w:t>
      </w:r>
    </w:p>
    <w:p w14:paraId="64496608"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IRC &gt; 80</w:t>
      </w:r>
    </w:p>
    <w:p w14:paraId="6EDC2289"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Efficacité lumineuse spécifique du luminaire (avec l'optique) à 50 000 heures : &gt; = 100 lm/W</w:t>
      </w:r>
    </w:p>
    <w:p w14:paraId="0E25D59D"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Durée de vie : cf tableau selon méthode des normes TM21 et LM80 (compris driver)</w:t>
      </w:r>
    </w:p>
    <w:p w14:paraId="5C80949E"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L80B50</w:t>
      </w:r>
    </w:p>
    <w:p w14:paraId="4BD24E29"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Indice de confort (UGR) pour dalles, downlights, encastrés : 19</w:t>
      </w:r>
    </w:p>
    <w:p w14:paraId="5E0D4FC9"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Indice de confort (UGR) pour autres types de luminaires : 22</w:t>
      </w:r>
    </w:p>
    <w:p w14:paraId="3FBACA81"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Tolérance à 4 pas de MacAdam</w:t>
      </w:r>
    </w:p>
    <w:p w14:paraId="7BF793B2"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Courant d’alimentation du driver &lt; 0,5 A</w:t>
      </w:r>
    </w:p>
    <w:p w14:paraId="63EA15E3"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Facteur de puissance &gt;= 0,9</w:t>
      </w:r>
    </w:p>
    <w:p w14:paraId="635DF6F7" w14:textId="0672D125" w:rsidR="004D35F9" w:rsidRPr="0017707D" w:rsidRDefault="004D35F9" w:rsidP="0017707D">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THDI &lt; 20 %</w:t>
      </w:r>
    </w:p>
    <w:p w14:paraId="26D85832"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Groupe de risque pour la sécurité photobiologique (CEI 62778) : 0 ou 1.</w:t>
      </w:r>
    </w:p>
    <w:p w14:paraId="54BC304F"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La fiche technique mentionne le filon de sécurité utilisé.</w:t>
      </w:r>
    </w:p>
    <w:p w14:paraId="52961EBD" w14:textId="77777777" w:rsidR="004D35F9" w:rsidRPr="00616003" w:rsidRDefault="004D35F9" w:rsidP="004D35F9">
      <w:pPr>
        <w:pStyle w:val="Paragraphedeliste"/>
        <w:numPr>
          <w:ilvl w:val="0"/>
          <w:numId w:val="38"/>
        </w:numPr>
        <w:spacing w:after="0" w:line="240" w:lineRule="auto"/>
        <w:jc w:val="both"/>
        <w:rPr>
          <w:rFonts w:ascii="Open Sans" w:hAnsi="Open Sans" w:cs="Open Sans"/>
          <w:sz w:val="18"/>
          <w:szCs w:val="18"/>
        </w:rPr>
      </w:pPr>
      <w:r w:rsidRPr="00616003">
        <w:rPr>
          <w:rFonts w:ascii="Open Sans" w:hAnsi="Open Sans" w:cs="Open Sans"/>
          <w:sz w:val="18"/>
          <w:szCs w:val="18"/>
        </w:rPr>
        <w:t>Les courbes photométriques sont fournies</w:t>
      </w:r>
    </w:p>
    <w:p w14:paraId="642622E8" w14:textId="77777777" w:rsidR="004D35F9" w:rsidRPr="00616003" w:rsidRDefault="004D35F9" w:rsidP="004D35F9">
      <w:pPr>
        <w:rPr>
          <w:rFonts w:ascii="Open Sans" w:hAnsi="Open Sans" w:cs="Open Sans"/>
          <w:sz w:val="18"/>
          <w:szCs w:val="18"/>
        </w:rPr>
      </w:pPr>
    </w:p>
    <w:p w14:paraId="26160DDA" w14:textId="77777777" w:rsidR="004D35F9" w:rsidRPr="00616003" w:rsidRDefault="004D35F9" w:rsidP="004D35F9">
      <w:pPr>
        <w:rPr>
          <w:rFonts w:ascii="Open Sans" w:hAnsi="Open Sans" w:cs="Open Sans"/>
          <w:sz w:val="18"/>
          <w:szCs w:val="18"/>
        </w:rPr>
      </w:pPr>
      <w:r w:rsidRPr="00616003">
        <w:rPr>
          <w:rFonts w:ascii="Open Sans" w:hAnsi="Open Sans" w:cs="Open Sans"/>
          <w:sz w:val="18"/>
          <w:szCs w:val="18"/>
        </w:rPr>
        <w:t>Marge pour la puissance et pour les dimensions de l’ordre de 10%</w:t>
      </w:r>
    </w:p>
    <w:p w14:paraId="371E296E" w14:textId="77777777" w:rsidR="004D35F9" w:rsidRPr="00616003" w:rsidRDefault="004D35F9" w:rsidP="004D35F9">
      <w:pPr>
        <w:rPr>
          <w:rFonts w:ascii="Open Sans" w:hAnsi="Open Sans" w:cs="Open Sans"/>
          <w:sz w:val="18"/>
          <w:szCs w:val="18"/>
        </w:rPr>
      </w:pPr>
      <w:r w:rsidRPr="00616003">
        <w:rPr>
          <w:rFonts w:ascii="Open Sans" w:hAnsi="Open Sans" w:cs="Open Sans"/>
          <w:sz w:val="18"/>
          <w:szCs w:val="18"/>
        </w:rPr>
        <w:t>Fournir luminaires + lampes + driver</w:t>
      </w:r>
    </w:p>
    <w:p w14:paraId="1B283482" w14:textId="77777777" w:rsidR="004D35F9" w:rsidRDefault="004D35F9" w:rsidP="004D35F9">
      <w:pPr>
        <w:rPr>
          <w:rFonts w:ascii="Open Sans" w:hAnsi="Open Sans" w:cs="Open Sans"/>
          <w:sz w:val="18"/>
          <w:szCs w:val="18"/>
        </w:rPr>
      </w:pPr>
      <w:r w:rsidRPr="00616003">
        <w:rPr>
          <w:rFonts w:ascii="Open Sans" w:hAnsi="Open Sans" w:cs="Open Sans"/>
          <w:sz w:val="18"/>
          <w:szCs w:val="18"/>
        </w:rPr>
        <w:t>Le certificat sur le risque photobiologique pourra être demandé.</w:t>
      </w:r>
    </w:p>
    <w:p w14:paraId="5D9D48F5" w14:textId="4AD566FB" w:rsidR="00CD5330" w:rsidRPr="004D35F9" w:rsidRDefault="004D35F9" w:rsidP="004D35F9">
      <w:pPr>
        <w:rPr>
          <w:rStyle w:val="Accentuation"/>
          <w:rFonts w:ascii="Open Sans" w:hAnsi="Open Sans" w:cs="Open Sans"/>
          <w:caps w:val="0"/>
          <w:spacing w:val="0"/>
          <w:sz w:val="18"/>
          <w:szCs w:val="18"/>
        </w:rPr>
      </w:pPr>
      <w:r>
        <w:rPr>
          <w:rFonts w:ascii="Open Sans" w:hAnsi="Open Sans" w:cs="Open Sans"/>
          <w:sz w:val="18"/>
          <w:szCs w:val="18"/>
        </w:rPr>
        <w:t>Le candidat est libre de faire une proposition pour une innovation dans son dossier technique qui pourra éventuellement être intégrée au catalogue HBPU.</w:t>
      </w:r>
    </w:p>
    <w:p w14:paraId="49EF3D3B" w14:textId="77777777" w:rsidR="00DC3E15" w:rsidRPr="00930CD0" w:rsidRDefault="003C0324" w:rsidP="00162572">
      <w:pPr>
        <w:pStyle w:val="Titre3"/>
        <w:spacing w:before="0"/>
        <w:jc w:val="left"/>
        <w:rPr>
          <w:rFonts w:ascii="Open Sans" w:hAnsi="Open Sans" w:cs="Open Sans"/>
        </w:rPr>
      </w:pPr>
      <w:bookmarkStart w:id="26" w:name="_Toc190670173"/>
      <w:bookmarkStart w:id="27" w:name="_Toc205787060"/>
      <w:bookmarkStart w:id="28" w:name="_Toc207278026"/>
      <w:bookmarkStart w:id="29" w:name="_Toc185928140"/>
      <w:bookmarkStart w:id="30" w:name="_Toc192500547"/>
      <w:bookmarkStart w:id="31" w:name="_Toc192500548"/>
      <w:bookmarkStart w:id="32" w:name="_Toc185928142"/>
      <w:bookmarkStart w:id="33" w:name="_Toc192500549"/>
      <w:bookmarkEnd w:id="22"/>
      <w:bookmarkEnd w:id="23"/>
      <w:r w:rsidRPr="00930CD0">
        <w:rPr>
          <w:rFonts w:ascii="Open Sans" w:hAnsi="Open Sans" w:cs="Open Sans"/>
        </w:rPr>
        <w:t>V</w:t>
      </w:r>
      <w:r w:rsidR="00DC3E15" w:rsidRPr="00930CD0">
        <w:rPr>
          <w:rFonts w:ascii="Open Sans" w:hAnsi="Open Sans" w:cs="Open Sans"/>
        </w:rPr>
        <w:t>-2 Normes et règlementation</w:t>
      </w:r>
      <w:bookmarkEnd w:id="26"/>
      <w:bookmarkEnd w:id="27"/>
      <w:bookmarkEnd w:id="28"/>
    </w:p>
    <w:p w14:paraId="72B743AD" w14:textId="77777777" w:rsidR="00DE7535" w:rsidRPr="00930CD0" w:rsidRDefault="00DE7535" w:rsidP="00DE7535">
      <w:pPr>
        <w:jc w:val="both"/>
        <w:rPr>
          <w:rFonts w:ascii="Open Sans" w:eastAsia="Times New Roman" w:hAnsi="Open Sans" w:cs="Open Sans"/>
        </w:rPr>
      </w:pPr>
      <w:r w:rsidRPr="00930CD0">
        <w:rPr>
          <w:rFonts w:ascii="Open Sans" w:eastAsia="Times New Roman" w:hAnsi="Open Sans" w:cs="Open Sans"/>
        </w:rPr>
        <w:t>L’ensemble des produits proposés par le titulaire ainsi que leurs conditions d’installation sur les sites des hôpitaux adhérents au groupement de commandes doivent être conformes :</w:t>
      </w:r>
    </w:p>
    <w:p w14:paraId="7BAC3E5A" w14:textId="77777777" w:rsidR="00DE7535" w:rsidRDefault="00DE7535" w:rsidP="00DE7535">
      <w:pPr>
        <w:rPr>
          <w:rFonts w:ascii="Century Gothic" w:hAnsi="Century Gothic" w:cs="Arial"/>
        </w:rPr>
      </w:pPr>
      <w:r w:rsidRPr="009F65DB">
        <w:rPr>
          <w:rFonts w:ascii="Century Gothic" w:hAnsi="Century Gothic" w:cs="Arial"/>
        </w:rPr>
        <w:t>L’ensemble des équipements proposés par le titulaire ainsi que leurs conditions d’installation doivent répondre aux décrets, arrêtés, directives, circulaires et normes en vigueur à la date de remise des offres et notamment :</w:t>
      </w:r>
    </w:p>
    <w:p w14:paraId="214BE25D" w14:textId="3ABE6828" w:rsidR="00DE7535" w:rsidRPr="0044598A" w:rsidRDefault="00DE7535" w:rsidP="0044598A">
      <w:pPr>
        <w:numPr>
          <w:ilvl w:val="0"/>
          <w:numId w:val="57"/>
        </w:numPr>
        <w:spacing w:after="0" w:line="240" w:lineRule="auto"/>
        <w:jc w:val="both"/>
        <w:rPr>
          <w:rFonts w:ascii="Century Gothic" w:hAnsi="Century Gothic" w:cs="Arial"/>
        </w:rPr>
      </w:pPr>
      <w:r w:rsidRPr="00492174">
        <w:rPr>
          <w:rFonts w:ascii="Century Gothic" w:hAnsi="Century Gothic" w:cs="Arial"/>
        </w:rPr>
        <w:t>Règlement (UE) N°1194/2012 concernant les lampes dirigées, les LED et les équipements correspondants.</w:t>
      </w:r>
    </w:p>
    <w:p w14:paraId="2CABDC45" w14:textId="77777777" w:rsidR="00DE7535" w:rsidRPr="009F65DB" w:rsidRDefault="00DE7535" w:rsidP="00DE7535">
      <w:pPr>
        <w:numPr>
          <w:ilvl w:val="0"/>
          <w:numId w:val="57"/>
        </w:numPr>
        <w:spacing w:after="0" w:line="240" w:lineRule="auto"/>
        <w:jc w:val="both"/>
        <w:rPr>
          <w:rFonts w:ascii="Century Gothic" w:hAnsi="Century Gothic" w:cs="Arial"/>
        </w:rPr>
      </w:pPr>
      <w:r w:rsidRPr="009F65DB">
        <w:rPr>
          <w:rFonts w:ascii="Century Gothic" w:hAnsi="Century Gothic" w:cs="Arial"/>
        </w:rPr>
        <w:t>Directive 2008/34/CE modifiant 2002/96/CE relative aux déchets d’équipements électriques et électroniques concernant les compétences conférées à la Commission.</w:t>
      </w:r>
    </w:p>
    <w:p w14:paraId="582E0D3F" w14:textId="77777777" w:rsidR="00DE7535" w:rsidRPr="009F65DB" w:rsidRDefault="00DE7535" w:rsidP="00DE7535">
      <w:pPr>
        <w:numPr>
          <w:ilvl w:val="0"/>
          <w:numId w:val="57"/>
        </w:numPr>
        <w:spacing w:after="0" w:line="240" w:lineRule="auto"/>
        <w:jc w:val="both"/>
        <w:rPr>
          <w:rFonts w:ascii="Century Gothic" w:hAnsi="Century Gothic" w:cs="Arial"/>
        </w:rPr>
      </w:pPr>
      <w:r w:rsidRPr="009F65DB">
        <w:rPr>
          <w:rFonts w:ascii="Century Gothic" w:hAnsi="Century Gothic" w:cs="Arial"/>
        </w:rPr>
        <w:lastRenderedPageBreak/>
        <w:t>Décret 72-1120 du 14 décembre 1972 relatif au contrôle et à l’attestation de la conformité des installations électriques intérieures aux règlements et normes de sécurité en vigueur</w:t>
      </w:r>
    </w:p>
    <w:p w14:paraId="79BEFCFB" w14:textId="77777777" w:rsidR="00DE7535" w:rsidRPr="009F65DB" w:rsidRDefault="00DE7535" w:rsidP="00DE7535">
      <w:pPr>
        <w:numPr>
          <w:ilvl w:val="0"/>
          <w:numId w:val="57"/>
        </w:numPr>
        <w:spacing w:after="0" w:line="240" w:lineRule="auto"/>
        <w:jc w:val="both"/>
        <w:rPr>
          <w:rFonts w:ascii="Century Gothic" w:hAnsi="Century Gothic" w:cs="Arial"/>
        </w:rPr>
      </w:pPr>
      <w:r w:rsidRPr="009F65DB">
        <w:rPr>
          <w:rFonts w:ascii="Century Gothic" w:hAnsi="Century Gothic" w:cs="Arial"/>
        </w:rPr>
        <w:t>Décret 81-1238 du 30 décembre 1981 relatif à la sécurité des prises de courant électriques</w:t>
      </w:r>
    </w:p>
    <w:p w14:paraId="2EFC13E2" w14:textId="77777777" w:rsidR="00DE7535" w:rsidRPr="009F65DB" w:rsidRDefault="00DE7535" w:rsidP="00DE7535">
      <w:pPr>
        <w:numPr>
          <w:ilvl w:val="0"/>
          <w:numId w:val="57"/>
        </w:numPr>
        <w:spacing w:after="0" w:line="240" w:lineRule="auto"/>
        <w:jc w:val="both"/>
        <w:rPr>
          <w:rFonts w:ascii="Century Gothic" w:hAnsi="Century Gothic" w:cs="Arial"/>
        </w:rPr>
      </w:pPr>
      <w:r w:rsidRPr="009F65DB">
        <w:rPr>
          <w:rFonts w:ascii="Century Gothic" w:hAnsi="Century Gothic" w:cs="Arial"/>
        </w:rPr>
        <w:t>Décret 82-167 du 16 février 1982 relatif aux mesures destinées à assurer la sécurité des travailleurs contre les dangers d’origine électrique lors des travaux de construction, d’exploitation et d’entretien des ouvrages de distribution d’énergie électrique</w:t>
      </w:r>
    </w:p>
    <w:p w14:paraId="179391C2" w14:textId="77777777" w:rsidR="00DE7535" w:rsidRPr="009F65DB" w:rsidRDefault="00DE7535" w:rsidP="00DE7535">
      <w:pPr>
        <w:numPr>
          <w:ilvl w:val="0"/>
          <w:numId w:val="57"/>
        </w:numPr>
        <w:spacing w:after="0" w:line="240" w:lineRule="auto"/>
        <w:jc w:val="both"/>
        <w:rPr>
          <w:rFonts w:ascii="Century Gothic" w:hAnsi="Century Gothic" w:cs="Arial"/>
        </w:rPr>
      </w:pPr>
      <w:r w:rsidRPr="009F65DB">
        <w:rPr>
          <w:rFonts w:ascii="Century Gothic" w:hAnsi="Century Gothic" w:cs="Arial"/>
        </w:rPr>
        <w:t>Décret 88-1056 du 14 novembre 1988 pris pour l’exécution des dispositions du livre II du code du travail (titre III : hygiène, sécurité et conditions du travail) en ce qui concerne la protection des travailleurs dans les établissements qui mettent en œuvre des courants électriques</w:t>
      </w:r>
    </w:p>
    <w:p w14:paraId="134B6BFD" w14:textId="77777777" w:rsidR="00DE7535" w:rsidRPr="009F65DB" w:rsidRDefault="00DE7535" w:rsidP="00DE7535">
      <w:pPr>
        <w:numPr>
          <w:ilvl w:val="0"/>
          <w:numId w:val="57"/>
        </w:numPr>
        <w:spacing w:after="0" w:line="240" w:lineRule="auto"/>
        <w:jc w:val="both"/>
        <w:rPr>
          <w:rFonts w:ascii="Century Gothic" w:hAnsi="Century Gothic" w:cs="Arial"/>
        </w:rPr>
      </w:pPr>
      <w:r w:rsidRPr="009F65DB">
        <w:rPr>
          <w:rFonts w:ascii="Century Gothic" w:hAnsi="Century Gothic" w:cs="Arial"/>
        </w:rPr>
        <w:t>Arrêté du 12/12/2007 relatif aux prescriptions générales applicables aux installations classées pour la protection de l’environnement soumises à déclaration sous la rubrique n° 2711</w:t>
      </w:r>
    </w:p>
    <w:p w14:paraId="4F7A7857" w14:textId="77777777" w:rsidR="00DE7535" w:rsidRPr="009F65DB" w:rsidRDefault="00DE7535" w:rsidP="00DE7535">
      <w:pPr>
        <w:numPr>
          <w:ilvl w:val="0"/>
          <w:numId w:val="57"/>
        </w:numPr>
        <w:spacing w:after="0" w:line="240" w:lineRule="auto"/>
        <w:jc w:val="both"/>
        <w:rPr>
          <w:rFonts w:ascii="Century Gothic" w:hAnsi="Century Gothic" w:cs="Arial"/>
        </w:rPr>
      </w:pPr>
      <w:r w:rsidRPr="009F65DB">
        <w:rPr>
          <w:rFonts w:ascii="Century Gothic" w:hAnsi="Century Gothic" w:cs="Arial"/>
        </w:rPr>
        <w:t>Règlement de sécurité contre l’incendie relatif aux ERP</w:t>
      </w:r>
    </w:p>
    <w:p w14:paraId="24D7F783" w14:textId="77777777" w:rsidR="00DE7535" w:rsidRPr="009F65DB" w:rsidRDefault="00DE7535" w:rsidP="00DE7535">
      <w:pPr>
        <w:numPr>
          <w:ilvl w:val="0"/>
          <w:numId w:val="57"/>
        </w:numPr>
        <w:spacing w:after="0" w:line="240" w:lineRule="auto"/>
        <w:jc w:val="both"/>
        <w:rPr>
          <w:rFonts w:ascii="Century Gothic" w:hAnsi="Century Gothic" w:cs="Arial"/>
        </w:rPr>
      </w:pPr>
      <w:r w:rsidRPr="009F65DB">
        <w:rPr>
          <w:rFonts w:ascii="Century Gothic" w:hAnsi="Century Gothic" w:cs="Arial"/>
        </w:rPr>
        <w:t>Sécurité contre l’incendie dans les immeubles de grande hauteur</w:t>
      </w:r>
    </w:p>
    <w:p w14:paraId="00E81594" w14:textId="77777777" w:rsidR="00DE7535" w:rsidRPr="009F65DB" w:rsidRDefault="00DE7535" w:rsidP="00DE7535">
      <w:pPr>
        <w:numPr>
          <w:ilvl w:val="0"/>
          <w:numId w:val="57"/>
        </w:numPr>
        <w:spacing w:after="0" w:line="240" w:lineRule="auto"/>
        <w:jc w:val="both"/>
        <w:rPr>
          <w:rFonts w:ascii="Century Gothic" w:hAnsi="Century Gothic" w:cs="Arial"/>
        </w:rPr>
      </w:pPr>
      <w:r w:rsidRPr="009F65DB">
        <w:rPr>
          <w:rFonts w:ascii="Century Gothic" w:hAnsi="Century Gothic" w:cs="Arial"/>
        </w:rPr>
        <w:t>NF C15-100   Juillet 2000 : Installations électriques à basse tension - règles.</w:t>
      </w:r>
    </w:p>
    <w:p w14:paraId="5AD90D9A" w14:textId="77777777" w:rsidR="00DE7535" w:rsidRPr="009F65DB" w:rsidRDefault="00DE7535" w:rsidP="00DE7535">
      <w:pPr>
        <w:numPr>
          <w:ilvl w:val="0"/>
          <w:numId w:val="57"/>
        </w:numPr>
        <w:spacing w:after="0" w:line="240" w:lineRule="auto"/>
        <w:jc w:val="both"/>
        <w:rPr>
          <w:rFonts w:ascii="Century Gothic" w:hAnsi="Century Gothic" w:cs="Arial"/>
        </w:rPr>
      </w:pPr>
      <w:r w:rsidRPr="009F65DB">
        <w:rPr>
          <w:rFonts w:ascii="Century Gothic" w:hAnsi="Century Gothic" w:cs="Arial"/>
        </w:rPr>
        <w:t>NF EN 60529/A1 : Degré de protection procurés par les enveloppes (code IP)</w:t>
      </w:r>
    </w:p>
    <w:p w14:paraId="53EBC2CE" w14:textId="77777777" w:rsidR="00DE7535" w:rsidRPr="009F65DB" w:rsidRDefault="00DE7535" w:rsidP="00DE7535">
      <w:pPr>
        <w:numPr>
          <w:ilvl w:val="0"/>
          <w:numId w:val="57"/>
        </w:numPr>
        <w:spacing w:after="0" w:line="240" w:lineRule="auto"/>
        <w:jc w:val="both"/>
        <w:rPr>
          <w:rFonts w:ascii="Century Gothic" w:hAnsi="Century Gothic" w:cs="Arial"/>
        </w:rPr>
      </w:pPr>
      <w:r w:rsidRPr="009F65DB">
        <w:rPr>
          <w:rFonts w:ascii="Century Gothic" w:hAnsi="Century Gothic" w:cs="Arial"/>
        </w:rPr>
        <w:t>NF EN 61557-1 : Sécurité électrique dans les réseaux de distribution basse tension. Dispositifs de contrôle partie I – exigences générales</w:t>
      </w:r>
    </w:p>
    <w:p w14:paraId="169D4E54" w14:textId="77777777" w:rsidR="00DE7535" w:rsidRPr="009F65DB" w:rsidRDefault="00DE7535" w:rsidP="00DE7535">
      <w:pPr>
        <w:numPr>
          <w:ilvl w:val="0"/>
          <w:numId w:val="57"/>
        </w:numPr>
        <w:spacing w:after="0" w:line="240" w:lineRule="auto"/>
        <w:jc w:val="both"/>
        <w:rPr>
          <w:rFonts w:ascii="Century Gothic" w:hAnsi="Century Gothic" w:cs="Arial"/>
        </w:rPr>
      </w:pPr>
      <w:r w:rsidRPr="009F65DB">
        <w:rPr>
          <w:rFonts w:ascii="Century Gothic" w:hAnsi="Century Gothic" w:cs="Arial"/>
        </w:rPr>
        <w:t>NF EN 60079 : Atmosphères explosibles : matériels – Exigences générales</w:t>
      </w:r>
    </w:p>
    <w:p w14:paraId="2BD298CD" w14:textId="77777777" w:rsidR="00DE7535" w:rsidRDefault="00DE7535" w:rsidP="00DE7535">
      <w:pPr>
        <w:numPr>
          <w:ilvl w:val="0"/>
          <w:numId w:val="57"/>
        </w:numPr>
        <w:spacing w:after="0" w:line="240" w:lineRule="auto"/>
        <w:jc w:val="both"/>
        <w:rPr>
          <w:rFonts w:ascii="Century Gothic" w:hAnsi="Century Gothic" w:cs="Arial"/>
        </w:rPr>
      </w:pPr>
      <w:r w:rsidRPr="009F65DB">
        <w:rPr>
          <w:rFonts w:ascii="Century Gothic" w:hAnsi="Century Gothic" w:cs="Arial"/>
        </w:rPr>
        <w:t>NF EN 60529/A1 : Degré de protection procuré par les enveloppes (code IP)</w:t>
      </w:r>
    </w:p>
    <w:p w14:paraId="493CB15C" w14:textId="77777777" w:rsidR="00DE7535" w:rsidRDefault="00DE7535" w:rsidP="00DE7535">
      <w:pPr>
        <w:numPr>
          <w:ilvl w:val="0"/>
          <w:numId w:val="57"/>
        </w:numPr>
        <w:spacing w:after="0" w:line="240" w:lineRule="auto"/>
        <w:jc w:val="both"/>
        <w:rPr>
          <w:rFonts w:ascii="Century Gothic" w:hAnsi="Century Gothic" w:cs="Arial"/>
        </w:rPr>
      </w:pPr>
      <w:r>
        <w:rPr>
          <w:rFonts w:ascii="Century Gothic" w:hAnsi="Century Gothic" w:cs="Arial"/>
        </w:rPr>
        <w:t>NF EN 62560 et A1 : spécifications de sécurité lampes DEL</w:t>
      </w:r>
    </w:p>
    <w:p w14:paraId="386CFBCD" w14:textId="77777777" w:rsidR="00DE7535" w:rsidRDefault="00DE7535" w:rsidP="00DE7535">
      <w:pPr>
        <w:numPr>
          <w:ilvl w:val="0"/>
          <w:numId w:val="57"/>
        </w:numPr>
        <w:spacing w:after="0" w:line="240" w:lineRule="auto"/>
        <w:jc w:val="both"/>
        <w:rPr>
          <w:rFonts w:ascii="Century Gothic" w:hAnsi="Century Gothic" w:cs="Arial"/>
        </w:rPr>
      </w:pPr>
      <w:r>
        <w:rPr>
          <w:rFonts w:ascii="Century Gothic" w:hAnsi="Century Gothic" w:cs="Arial"/>
        </w:rPr>
        <w:t>NF EN 62612 : Exigences de performance lampes DEL</w:t>
      </w:r>
    </w:p>
    <w:p w14:paraId="4804B818" w14:textId="77777777" w:rsidR="00DE7535" w:rsidRDefault="00DE7535" w:rsidP="00DE7535">
      <w:pPr>
        <w:numPr>
          <w:ilvl w:val="0"/>
          <w:numId w:val="57"/>
        </w:numPr>
        <w:spacing w:after="0" w:line="240" w:lineRule="auto"/>
        <w:jc w:val="both"/>
        <w:rPr>
          <w:rFonts w:ascii="Century Gothic" w:hAnsi="Century Gothic" w:cs="Arial"/>
        </w:rPr>
      </w:pPr>
      <w:r>
        <w:rPr>
          <w:rFonts w:ascii="Century Gothic" w:hAnsi="Century Gothic" w:cs="Arial"/>
        </w:rPr>
        <w:t>NF EN 60598 : exigences générales luminaires</w:t>
      </w:r>
    </w:p>
    <w:p w14:paraId="78175BA3" w14:textId="77777777" w:rsidR="00DE7535" w:rsidRDefault="00DE7535" w:rsidP="00DE7535">
      <w:pPr>
        <w:numPr>
          <w:ilvl w:val="0"/>
          <w:numId w:val="57"/>
        </w:numPr>
        <w:spacing w:after="0" w:line="240" w:lineRule="auto"/>
        <w:jc w:val="both"/>
        <w:rPr>
          <w:rFonts w:ascii="Century Gothic" w:hAnsi="Century Gothic" w:cs="Arial"/>
        </w:rPr>
      </w:pPr>
      <w:r>
        <w:rPr>
          <w:rFonts w:ascii="Century Gothic" w:hAnsi="Century Gothic" w:cs="Arial"/>
        </w:rPr>
        <w:t>NF EN 62722-2-1 : exigences particulières relatives aux luminaires à LED</w:t>
      </w:r>
    </w:p>
    <w:p w14:paraId="33238423" w14:textId="77777777" w:rsidR="00DE7535" w:rsidRPr="00C367D1" w:rsidRDefault="00DE7535" w:rsidP="00DE7535">
      <w:pPr>
        <w:numPr>
          <w:ilvl w:val="0"/>
          <w:numId w:val="57"/>
        </w:numPr>
        <w:spacing w:after="0" w:line="240" w:lineRule="auto"/>
        <w:jc w:val="both"/>
        <w:rPr>
          <w:rFonts w:ascii="Century Gothic" w:hAnsi="Century Gothic" w:cs="Arial"/>
        </w:rPr>
      </w:pPr>
      <w:r w:rsidRPr="00C367D1">
        <w:rPr>
          <w:rFonts w:ascii="Century Gothic" w:hAnsi="Century Gothic" w:cs="Arial"/>
        </w:rPr>
        <w:t>NF EN 62471 : Sécurité photobiologique des lampes et des appareils utilisant des lampes</w:t>
      </w:r>
    </w:p>
    <w:p w14:paraId="7490F95F" w14:textId="77777777" w:rsidR="00DE7535" w:rsidRDefault="00DE7535" w:rsidP="00DE7535">
      <w:pPr>
        <w:numPr>
          <w:ilvl w:val="0"/>
          <w:numId w:val="57"/>
        </w:numPr>
        <w:spacing w:after="0" w:line="240" w:lineRule="auto"/>
        <w:jc w:val="both"/>
        <w:rPr>
          <w:rFonts w:ascii="Century Gothic" w:hAnsi="Century Gothic" w:cs="Arial"/>
        </w:rPr>
      </w:pPr>
      <w:r w:rsidRPr="00492174">
        <w:rPr>
          <w:rFonts w:ascii="Century Gothic" w:hAnsi="Century Gothic" w:cs="Arial"/>
        </w:rPr>
        <w:t>NF EN IEC 60086-6 (avril 2020) : Piles électriques - Partie 6 : recommandation sur les aspects liés à l'environnement</w:t>
      </w:r>
    </w:p>
    <w:p w14:paraId="78BB965D" w14:textId="77777777" w:rsidR="00DE7535" w:rsidRPr="00492174" w:rsidRDefault="00DE7535" w:rsidP="00DE7535">
      <w:pPr>
        <w:ind w:left="720"/>
        <w:rPr>
          <w:rFonts w:ascii="Century Gothic" w:hAnsi="Century Gothic" w:cs="Arial"/>
        </w:rPr>
      </w:pPr>
    </w:p>
    <w:p w14:paraId="4F845A81" w14:textId="77777777" w:rsidR="00DE7535" w:rsidRPr="00930CD0" w:rsidRDefault="00DE7535" w:rsidP="00DE7535">
      <w:pPr>
        <w:pStyle w:val="Corpsdetexte"/>
        <w:numPr>
          <w:ilvl w:val="0"/>
          <w:numId w:val="8"/>
        </w:numPr>
        <w:rPr>
          <w:rFonts w:ascii="Open Sans" w:hAnsi="Open Sans" w:cs="Open Sans"/>
          <w:color w:val="auto"/>
        </w:rPr>
      </w:pPr>
      <w:r w:rsidRPr="00930CD0">
        <w:rPr>
          <w:rFonts w:ascii="Open Sans" w:hAnsi="Open Sans" w:cs="Open Sans"/>
          <w:color w:val="auto"/>
        </w:rPr>
        <w:t>Aux normes suivantes de préférence :</w:t>
      </w:r>
    </w:p>
    <w:p w14:paraId="2390F649" w14:textId="77777777" w:rsidR="00DE7535" w:rsidRPr="00930CD0" w:rsidRDefault="00DE7535" w:rsidP="00DE7535">
      <w:pPr>
        <w:pStyle w:val="Corpsdetexte"/>
        <w:ind w:left="720"/>
        <w:rPr>
          <w:rFonts w:ascii="Open Sans" w:hAnsi="Open Sans" w:cs="Open Sans"/>
          <w:color w:val="auto"/>
        </w:rPr>
      </w:pPr>
    </w:p>
    <w:tbl>
      <w:tblPr>
        <w:tblStyle w:val="Grilledutableau"/>
        <w:tblW w:w="9771" w:type="dxa"/>
        <w:jc w:val="center"/>
        <w:tblLook w:val="04A0" w:firstRow="1" w:lastRow="0" w:firstColumn="1" w:lastColumn="0" w:noHBand="0" w:noVBand="1"/>
      </w:tblPr>
      <w:tblGrid>
        <w:gridCol w:w="9771"/>
      </w:tblGrid>
      <w:tr w:rsidR="00DE7535" w:rsidRPr="00930CD0" w14:paraId="71FCFEB6" w14:textId="77777777" w:rsidTr="00024BFA">
        <w:trPr>
          <w:cnfStyle w:val="100000000000" w:firstRow="1" w:lastRow="0" w:firstColumn="0" w:lastColumn="0" w:oddVBand="0" w:evenVBand="0" w:oddHBand="0" w:evenHBand="0" w:firstRowFirstColumn="0" w:firstRowLastColumn="0" w:lastRowFirstColumn="0" w:lastRowLastColumn="0"/>
          <w:trHeight w:val="794"/>
          <w:jc w:val="center"/>
        </w:trPr>
        <w:tc>
          <w:tcPr>
            <w:cnfStyle w:val="001000000000" w:firstRow="0" w:lastRow="0" w:firstColumn="1" w:lastColumn="0" w:oddVBand="0" w:evenVBand="0" w:oddHBand="0" w:evenHBand="0" w:firstRowFirstColumn="0" w:firstRowLastColumn="0" w:lastRowFirstColumn="0" w:lastRowLastColumn="0"/>
            <w:tcW w:w="9771" w:type="dxa"/>
          </w:tcPr>
          <w:p w14:paraId="0B4505D2" w14:textId="77777777" w:rsidR="00DE7535" w:rsidRPr="00930CD0" w:rsidRDefault="00DE7535" w:rsidP="00024BFA">
            <w:pPr>
              <w:pStyle w:val="Corpsdetexte"/>
              <w:spacing w:after="0"/>
              <w:rPr>
                <w:rFonts w:ascii="Open Sans" w:hAnsi="Open Sans" w:cs="Open Sans"/>
                <w:color w:val="365F91" w:themeColor="accent1" w:themeShade="BF"/>
                <w:sz w:val="24"/>
                <w:szCs w:val="24"/>
              </w:rPr>
            </w:pPr>
            <w:bookmarkStart w:id="34" w:name="_Hlk144478255"/>
            <w:r w:rsidRPr="00930CD0">
              <w:rPr>
                <w:rFonts w:ascii="Open Sans" w:hAnsi="Open Sans" w:cs="Open Sans"/>
                <w:color w:val="365F91" w:themeColor="accent1" w:themeShade="BF"/>
                <w:sz w:val="24"/>
                <w:szCs w:val="24"/>
              </w:rPr>
              <w:t>Intitulé</w:t>
            </w:r>
          </w:p>
        </w:tc>
      </w:tr>
      <w:tr w:rsidR="00DE7535" w:rsidRPr="00930CD0" w14:paraId="397677EC" w14:textId="77777777" w:rsidTr="00024BFA">
        <w:trPr>
          <w:trHeight w:hRule="exact" w:val="511"/>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11C47984" w14:textId="77777777" w:rsidR="00DE7535" w:rsidRPr="00930CD0" w:rsidRDefault="00DE7535" w:rsidP="00024BFA">
            <w:pPr>
              <w:ind w:left="720"/>
              <w:rPr>
                <w:rFonts w:ascii="Open Sans" w:eastAsia="Times New Roman" w:hAnsi="Open Sans" w:cs="Open Sans"/>
              </w:rPr>
            </w:pPr>
            <w:r w:rsidRPr="008D42CC">
              <w:t>• IEC 62471: 2006, Sécurité photobiologique des lampes et des systèmes de lampes</w:t>
            </w:r>
          </w:p>
        </w:tc>
      </w:tr>
      <w:tr w:rsidR="00DE7535" w:rsidRPr="00930CD0" w14:paraId="00676650" w14:textId="77777777" w:rsidTr="00024BFA">
        <w:trPr>
          <w:trHeight w:hRule="exact" w:val="423"/>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10E370B4" w14:textId="77777777" w:rsidR="00DE7535" w:rsidRPr="00930CD0" w:rsidRDefault="00DE7535" w:rsidP="00024BFA">
            <w:pPr>
              <w:ind w:left="720"/>
              <w:rPr>
                <w:rFonts w:ascii="Open Sans" w:eastAsia="Times New Roman" w:hAnsi="Open Sans" w:cs="Open Sans"/>
              </w:rPr>
            </w:pPr>
            <w:r w:rsidRPr="008D42CC">
              <w:t>• EN 62471: 2008, Sécurité photobiologique des lampes et des systèmes de lampes</w:t>
            </w:r>
          </w:p>
        </w:tc>
      </w:tr>
      <w:tr w:rsidR="00DE7535" w:rsidRPr="00930CD0" w14:paraId="5CD67B67" w14:textId="77777777" w:rsidTr="00024BFA">
        <w:trPr>
          <w:trHeight w:hRule="exact" w:val="443"/>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19CCB207" w14:textId="77777777" w:rsidR="00DE7535" w:rsidRPr="00930CD0" w:rsidRDefault="00DE7535" w:rsidP="00024BFA">
            <w:pPr>
              <w:ind w:left="720"/>
              <w:rPr>
                <w:rFonts w:ascii="Open Sans" w:eastAsia="Times New Roman" w:hAnsi="Open Sans" w:cs="Open Sans"/>
              </w:rPr>
            </w:pPr>
            <w:r w:rsidRPr="008D42CC">
              <w:t>• JIS C 7550: 2011, Sécurité photobiologique des lampes et des systèmes de lampes</w:t>
            </w:r>
          </w:p>
        </w:tc>
      </w:tr>
      <w:tr w:rsidR="00DE7535" w:rsidRPr="00930CD0" w14:paraId="2B25A1A8" w14:textId="77777777" w:rsidTr="00024BFA">
        <w:trPr>
          <w:trHeight w:hRule="exact" w:val="690"/>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2B4903DB" w14:textId="77777777" w:rsidR="00DE7535" w:rsidRPr="00930CD0" w:rsidRDefault="00DE7535" w:rsidP="00024BFA">
            <w:pPr>
              <w:ind w:left="720"/>
              <w:rPr>
                <w:rFonts w:ascii="Open Sans" w:eastAsia="Times New Roman" w:hAnsi="Open Sans" w:cs="Open Sans"/>
              </w:rPr>
            </w:pPr>
            <w:r w:rsidRPr="008D42CC">
              <w:t>• CEI 62471-5: 2015, Sécurité photobiologique des lampes et des systèmes de lampes - Partie 5: Projecteurs d'images</w:t>
            </w:r>
          </w:p>
        </w:tc>
      </w:tr>
      <w:tr w:rsidR="00DE7535" w:rsidRPr="00930CD0" w14:paraId="60E6BABD" w14:textId="77777777" w:rsidTr="00024BFA">
        <w:trPr>
          <w:trHeight w:hRule="exact" w:val="714"/>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5DB76D3E" w14:textId="77777777" w:rsidR="00DE7535" w:rsidRPr="00930CD0" w:rsidRDefault="00DE7535" w:rsidP="00024BFA">
            <w:pPr>
              <w:ind w:left="720"/>
              <w:rPr>
                <w:rFonts w:ascii="Open Sans" w:eastAsia="Times New Roman" w:hAnsi="Open Sans" w:cs="Open Sans"/>
              </w:rPr>
            </w:pPr>
            <w:r w:rsidRPr="008D42CC">
              <w:t>• EN 62471-5: 2015, Sécurité photobiologique des lampes et des systèmes de lampes - Partie 5: Projecteurs d'images</w:t>
            </w:r>
          </w:p>
        </w:tc>
      </w:tr>
      <w:tr w:rsidR="00DE7535" w:rsidRPr="00930CD0" w14:paraId="4A8F69B8" w14:textId="77777777" w:rsidTr="00024BFA">
        <w:trPr>
          <w:trHeight w:hRule="exact" w:val="569"/>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0E96CEFD" w14:textId="77777777" w:rsidR="00DE7535" w:rsidRPr="00930CD0" w:rsidRDefault="00DE7535" w:rsidP="00024BFA">
            <w:pPr>
              <w:ind w:left="720"/>
              <w:rPr>
                <w:rFonts w:ascii="Open Sans" w:eastAsia="Times New Roman" w:hAnsi="Open Sans" w:cs="Open Sans"/>
              </w:rPr>
            </w:pPr>
            <w:r w:rsidRPr="008D42CC">
              <w:lastRenderedPageBreak/>
              <w:t>• IEC TR 62471-2: 2009, Sécurité photobiologique des lampes et des systèmes de lampes - Partie 2</w:t>
            </w:r>
          </w:p>
        </w:tc>
      </w:tr>
      <w:tr w:rsidR="00DE7535" w:rsidRPr="00930CD0" w14:paraId="3D07E0B6" w14:textId="77777777" w:rsidTr="00024BFA">
        <w:trPr>
          <w:trHeight w:hRule="exact" w:val="421"/>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7AD79F51" w14:textId="77777777" w:rsidR="00DE7535" w:rsidRPr="00930CD0" w:rsidRDefault="00DE7535" w:rsidP="00024BFA">
            <w:pPr>
              <w:ind w:left="720"/>
              <w:rPr>
                <w:rFonts w:ascii="Open Sans" w:eastAsia="Times New Roman" w:hAnsi="Open Sans" w:cs="Open Sans"/>
              </w:rPr>
            </w:pPr>
            <w:r w:rsidRPr="008D42CC">
              <w:t>• Directive de l'UE sur la basse tension, 2014/35 / UE</w:t>
            </w:r>
          </w:p>
        </w:tc>
      </w:tr>
      <w:tr w:rsidR="00DE7535" w:rsidRPr="00930CD0" w14:paraId="45B1D0EC" w14:textId="77777777" w:rsidTr="00024BFA">
        <w:trPr>
          <w:trHeight w:hRule="exact" w:val="710"/>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72446A60" w14:textId="77777777" w:rsidR="00DE7535" w:rsidRPr="00930CD0" w:rsidRDefault="00DE7535" w:rsidP="00024BFA">
            <w:pPr>
              <w:ind w:left="720"/>
              <w:rPr>
                <w:rFonts w:ascii="Open Sans" w:eastAsia="Times New Roman" w:hAnsi="Open Sans" w:cs="Open Sans"/>
              </w:rPr>
            </w:pPr>
            <w:r w:rsidRPr="008D42CC">
              <w:t>• IEC TR 62778, «Application de la CEI 62471 pour l’évaluation du danger de la lumière bleue pour les sources lumineuses et les luminaires»</w:t>
            </w:r>
          </w:p>
        </w:tc>
      </w:tr>
      <w:tr w:rsidR="00DE7535" w:rsidRPr="00930CD0" w14:paraId="5295A8BB" w14:textId="77777777" w:rsidTr="00024BFA">
        <w:trPr>
          <w:trHeight w:hRule="exact" w:val="723"/>
          <w:jc w:val="center"/>
        </w:trPr>
        <w:tc>
          <w:tcPr>
            <w:cnfStyle w:val="001000000000" w:firstRow="0" w:lastRow="0" w:firstColumn="1" w:lastColumn="0" w:oddVBand="0" w:evenVBand="0" w:oddHBand="0" w:evenHBand="0" w:firstRowFirstColumn="0" w:firstRowLastColumn="0" w:lastRowFirstColumn="0" w:lastRowLastColumn="0"/>
            <w:tcW w:w="9771" w:type="dxa"/>
            <w:vAlign w:val="top"/>
          </w:tcPr>
          <w:p w14:paraId="51A8C4E0" w14:textId="77777777" w:rsidR="00DE7535" w:rsidRPr="00930CD0" w:rsidRDefault="00DE7535" w:rsidP="00024BFA">
            <w:pPr>
              <w:ind w:left="720"/>
              <w:rPr>
                <w:rFonts w:ascii="Open Sans" w:eastAsia="Times New Roman" w:hAnsi="Open Sans" w:cs="Open Sans"/>
              </w:rPr>
            </w:pPr>
            <w:r w:rsidRPr="008D42CC">
              <w:t>• BS EN 60598-1: 2015 + A1: 2018, "Luminaires - Partie 1: Exigences générales et essais"</w:t>
            </w:r>
          </w:p>
        </w:tc>
      </w:tr>
      <w:bookmarkEnd w:id="34"/>
    </w:tbl>
    <w:p w14:paraId="30874FFD" w14:textId="77777777" w:rsidR="008F02EC" w:rsidRPr="00930CD0" w:rsidRDefault="008F02EC" w:rsidP="004073DD">
      <w:pPr>
        <w:pStyle w:val="Corpsdetexte"/>
        <w:rPr>
          <w:rStyle w:val="lev"/>
          <w:rFonts w:ascii="Open Sans" w:hAnsi="Open Sans" w:cs="Open Sans"/>
          <w:highlight w:val="yellow"/>
        </w:rPr>
      </w:pPr>
    </w:p>
    <w:p w14:paraId="4CC3D482" w14:textId="77777777" w:rsidR="00F77BE8" w:rsidRPr="00930CD0" w:rsidRDefault="00F77BE8" w:rsidP="004073DD">
      <w:pPr>
        <w:pStyle w:val="Corpsdetexte"/>
        <w:rPr>
          <w:rStyle w:val="lev"/>
          <w:rFonts w:ascii="Open Sans" w:hAnsi="Open Sans" w:cs="Open Sans"/>
        </w:rPr>
      </w:pPr>
      <w:r w:rsidRPr="00930CD0">
        <w:rPr>
          <w:rStyle w:val="lev"/>
          <w:rFonts w:ascii="Open Sans" w:hAnsi="Open Sans" w:cs="Open Sans"/>
        </w:rPr>
        <w:t>Remarques</w:t>
      </w:r>
    </w:p>
    <w:p w14:paraId="0FBC5014" w14:textId="4EA89503" w:rsidR="00F77BE8" w:rsidRPr="00930CD0" w:rsidRDefault="00F77BE8" w:rsidP="007754EA">
      <w:pPr>
        <w:pStyle w:val="Corpsdetexte"/>
        <w:numPr>
          <w:ilvl w:val="0"/>
          <w:numId w:val="1"/>
        </w:numPr>
        <w:spacing w:after="0" w:line="240" w:lineRule="auto"/>
        <w:jc w:val="both"/>
        <w:rPr>
          <w:rFonts w:ascii="Open Sans" w:hAnsi="Open Sans" w:cs="Open Sans"/>
          <w:color w:val="auto"/>
        </w:rPr>
      </w:pPr>
      <w:r w:rsidRPr="00930CD0">
        <w:rPr>
          <w:rFonts w:ascii="Open Sans" w:hAnsi="Open Sans" w:cs="Open Sans"/>
          <w:color w:val="auto"/>
        </w:rPr>
        <w:t>Liste non exhaustive</w:t>
      </w:r>
    </w:p>
    <w:p w14:paraId="4658C25E" w14:textId="77777777" w:rsidR="00C93BC7" w:rsidRPr="00930CD0" w:rsidRDefault="00C93BC7" w:rsidP="00C93BC7">
      <w:pPr>
        <w:pStyle w:val="Corpsdetexte"/>
        <w:spacing w:after="0" w:line="240" w:lineRule="auto"/>
        <w:ind w:left="720"/>
        <w:jc w:val="both"/>
        <w:rPr>
          <w:rFonts w:ascii="Open Sans" w:hAnsi="Open Sans" w:cs="Open Sans"/>
          <w:color w:val="auto"/>
        </w:rPr>
      </w:pPr>
    </w:p>
    <w:p w14:paraId="3C9B4D8F" w14:textId="2076D055" w:rsidR="005A18FB" w:rsidRPr="00930CD0" w:rsidRDefault="00F77BE8" w:rsidP="00C93BC7">
      <w:pPr>
        <w:pStyle w:val="Corpsdetexte"/>
        <w:numPr>
          <w:ilvl w:val="0"/>
          <w:numId w:val="1"/>
        </w:numPr>
        <w:spacing w:after="0" w:line="240" w:lineRule="auto"/>
        <w:jc w:val="both"/>
        <w:rPr>
          <w:rFonts w:ascii="Open Sans" w:hAnsi="Open Sans" w:cs="Open Sans"/>
          <w:color w:val="auto"/>
        </w:rPr>
      </w:pPr>
      <w:r w:rsidRPr="00930CD0">
        <w:rPr>
          <w:rFonts w:ascii="Open Sans" w:hAnsi="Open Sans" w:cs="Open Sans"/>
          <w:color w:val="auto"/>
        </w:rPr>
        <w:t>La non production d’un certificat de conformité à ces normes n’est pas éli</w:t>
      </w:r>
      <w:r w:rsidR="005768F3" w:rsidRPr="00930CD0">
        <w:rPr>
          <w:rFonts w:ascii="Open Sans" w:hAnsi="Open Sans" w:cs="Open Sans"/>
          <w:color w:val="auto"/>
        </w:rPr>
        <w:t>minatoire</w:t>
      </w:r>
      <w:r w:rsidR="00C93BC7" w:rsidRPr="00930CD0">
        <w:rPr>
          <w:rFonts w:ascii="Open Sans" w:hAnsi="Open Sans" w:cs="Open Sans"/>
          <w:color w:val="auto"/>
        </w:rPr>
        <w:t xml:space="preserve"> sous réserve qu’il ne s’agisse pas d’une norme obligatoire.</w:t>
      </w:r>
    </w:p>
    <w:p w14:paraId="3FB7829F" w14:textId="77777777" w:rsidR="005A18FB" w:rsidRPr="00930CD0" w:rsidRDefault="005A18FB" w:rsidP="00C93BC7">
      <w:pPr>
        <w:pStyle w:val="Corpsdetexte"/>
        <w:spacing w:after="0" w:line="240" w:lineRule="auto"/>
        <w:jc w:val="both"/>
        <w:rPr>
          <w:rFonts w:ascii="Open Sans" w:hAnsi="Open Sans" w:cs="Open Sans"/>
          <w:color w:val="auto"/>
        </w:rPr>
      </w:pPr>
    </w:p>
    <w:p w14:paraId="6829E84C" w14:textId="77777777" w:rsidR="00C93BC7" w:rsidRPr="00930CD0" w:rsidRDefault="00C93BC7" w:rsidP="00C93BC7">
      <w:pPr>
        <w:pStyle w:val="Corpsdetexte"/>
        <w:spacing w:after="0" w:line="240" w:lineRule="auto"/>
        <w:jc w:val="both"/>
        <w:rPr>
          <w:rFonts w:ascii="Open Sans" w:hAnsi="Open Sans" w:cs="Open Sans"/>
          <w:color w:val="auto"/>
          <w:highlight w:val="yellow"/>
        </w:rPr>
      </w:pPr>
    </w:p>
    <w:p w14:paraId="2AC1890C" w14:textId="77777777" w:rsidR="00755192" w:rsidRPr="00930CD0" w:rsidRDefault="00755192" w:rsidP="00755192">
      <w:pPr>
        <w:pStyle w:val="Titre3"/>
        <w:jc w:val="left"/>
        <w:rPr>
          <w:rFonts w:ascii="Open Sans" w:hAnsi="Open Sans" w:cs="Open Sans"/>
        </w:rPr>
      </w:pPr>
      <w:bookmarkStart w:id="35" w:name="_Toc205787061"/>
      <w:bookmarkStart w:id="36" w:name="_Toc207278027"/>
      <w:bookmarkStart w:id="37" w:name="_Hlk143250274"/>
      <w:bookmarkStart w:id="38" w:name="_Toc196885434"/>
      <w:bookmarkStart w:id="39" w:name="_Toc449008908"/>
      <w:bookmarkEnd w:id="29"/>
      <w:bookmarkEnd w:id="30"/>
      <w:bookmarkEnd w:id="31"/>
      <w:bookmarkEnd w:id="32"/>
      <w:bookmarkEnd w:id="33"/>
      <w:r w:rsidRPr="00930CD0">
        <w:rPr>
          <w:rFonts w:ascii="Open Sans" w:hAnsi="Open Sans" w:cs="Open Sans"/>
        </w:rPr>
        <w:t>V-3 Développement durable</w:t>
      </w:r>
      <w:bookmarkEnd w:id="35"/>
      <w:bookmarkEnd w:id="36"/>
    </w:p>
    <w:bookmarkEnd w:id="37"/>
    <w:p w14:paraId="5DB3583D" w14:textId="77777777" w:rsidR="00755192" w:rsidRPr="00930CD0" w:rsidRDefault="00755192" w:rsidP="00755192">
      <w:pPr>
        <w:ind w:firstLine="567"/>
        <w:jc w:val="both"/>
        <w:rPr>
          <w:rFonts w:ascii="Open Sans" w:hAnsi="Open Sans" w:cs="Open Sans"/>
        </w:rPr>
      </w:pPr>
      <w:r w:rsidRPr="00930CD0">
        <w:rPr>
          <w:rFonts w:ascii="Open Sans" w:hAnsi="Open Sans" w:cs="Open Sans"/>
        </w:rPr>
        <w:t>Une attention particulière sera portée à la prise en compte par les candidats de données environnementales.</w:t>
      </w:r>
    </w:p>
    <w:p w14:paraId="444D15EB" w14:textId="5E76A5C7" w:rsidR="00755192" w:rsidRPr="00930CD0" w:rsidRDefault="00755192" w:rsidP="00755192">
      <w:pPr>
        <w:ind w:firstLine="567"/>
        <w:jc w:val="both"/>
        <w:rPr>
          <w:rFonts w:ascii="Open Sans" w:hAnsi="Open Sans" w:cs="Open Sans"/>
        </w:rPr>
      </w:pPr>
      <w:r w:rsidRPr="00930CD0">
        <w:rPr>
          <w:rFonts w:ascii="Open Sans" w:hAnsi="Open Sans" w:cs="Open Sans"/>
        </w:rPr>
        <w:t>Les candidats exposeront leur politique en matière de respect des principes du développement durable liée aux produits proposés dans le cadre de cette consultation, et particulièrement</w:t>
      </w:r>
      <w:r w:rsidR="002202FA">
        <w:rPr>
          <w:rFonts w:ascii="Open Sans" w:hAnsi="Open Sans" w:cs="Open Sans"/>
        </w:rPr>
        <w:t xml:space="preserve"> </w:t>
      </w:r>
      <w:r w:rsidR="00715A71" w:rsidRPr="00930CD0">
        <w:rPr>
          <w:rFonts w:ascii="Open Sans" w:hAnsi="Open Sans" w:cs="Open Sans"/>
        </w:rPr>
        <w:t>:</w:t>
      </w:r>
    </w:p>
    <w:p w14:paraId="5C4EB894" w14:textId="68B658F8" w:rsidR="00755192" w:rsidRPr="00930CD0" w:rsidRDefault="00755192" w:rsidP="00755192">
      <w:pPr>
        <w:pStyle w:val="Paragraphedeliste"/>
        <w:numPr>
          <w:ilvl w:val="0"/>
          <w:numId w:val="4"/>
        </w:numPr>
        <w:jc w:val="both"/>
        <w:rPr>
          <w:rFonts w:ascii="Open Sans" w:hAnsi="Open Sans" w:cs="Open Sans"/>
        </w:rPr>
      </w:pPr>
      <w:r w:rsidRPr="00930CD0">
        <w:rPr>
          <w:rFonts w:ascii="Open Sans" w:hAnsi="Open Sans" w:cs="Open Sans"/>
        </w:rPr>
        <w:t>L</w:t>
      </w:r>
      <w:r w:rsidR="002202FA">
        <w:rPr>
          <w:rFonts w:ascii="Open Sans" w:hAnsi="Open Sans" w:cs="Open Sans"/>
        </w:rPr>
        <w:t xml:space="preserve">a réduction de l’emprunte carbone dans le cadre des livraisons </w:t>
      </w:r>
      <w:r w:rsidRPr="00930CD0">
        <w:rPr>
          <w:rFonts w:ascii="Open Sans" w:hAnsi="Open Sans" w:cs="Open Sans"/>
        </w:rPr>
        <w:t>;</w:t>
      </w:r>
    </w:p>
    <w:p w14:paraId="6297E073" w14:textId="2618093D" w:rsidR="00755192" w:rsidRDefault="00755192" w:rsidP="00F721D8">
      <w:pPr>
        <w:pStyle w:val="Paragraphedeliste"/>
        <w:numPr>
          <w:ilvl w:val="0"/>
          <w:numId w:val="4"/>
        </w:numPr>
        <w:jc w:val="both"/>
        <w:rPr>
          <w:rFonts w:ascii="Open Sans" w:hAnsi="Open Sans" w:cs="Open Sans"/>
        </w:rPr>
      </w:pPr>
      <w:r w:rsidRPr="00930CD0">
        <w:rPr>
          <w:rFonts w:ascii="Open Sans" w:hAnsi="Open Sans" w:cs="Open Sans"/>
        </w:rPr>
        <w:t>L</w:t>
      </w:r>
      <w:r w:rsidR="002202FA">
        <w:rPr>
          <w:rFonts w:ascii="Open Sans" w:hAnsi="Open Sans" w:cs="Open Sans"/>
        </w:rPr>
        <w:t>a réduction des</w:t>
      </w:r>
      <w:r w:rsidRPr="00930CD0">
        <w:rPr>
          <w:rFonts w:ascii="Open Sans" w:hAnsi="Open Sans" w:cs="Open Sans"/>
        </w:rPr>
        <w:t xml:space="preserve"> emballages ;</w:t>
      </w:r>
    </w:p>
    <w:p w14:paraId="03272DCC" w14:textId="413B268E" w:rsidR="00F721D8" w:rsidRDefault="00F721D8" w:rsidP="00F721D8">
      <w:pPr>
        <w:pStyle w:val="Paragraphedeliste"/>
        <w:numPr>
          <w:ilvl w:val="0"/>
          <w:numId w:val="4"/>
        </w:numPr>
        <w:jc w:val="both"/>
        <w:rPr>
          <w:rFonts w:ascii="Open Sans" w:hAnsi="Open Sans" w:cs="Open Sans"/>
        </w:rPr>
      </w:pPr>
      <w:r>
        <w:rPr>
          <w:rFonts w:ascii="Open Sans" w:hAnsi="Open Sans" w:cs="Open Sans"/>
        </w:rPr>
        <w:t xml:space="preserve">Classe énergétique des articles </w:t>
      </w:r>
    </w:p>
    <w:p w14:paraId="1542F9D8" w14:textId="6BE8EB7D" w:rsidR="00F721D8" w:rsidRDefault="00F721D8" w:rsidP="00F721D8">
      <w:pPr>
        <w:pStyle w:val="Paragraphedeliste"/>
        <w:numPr>
          <w:ilvl w:val="0"/>
          <w:numId w:val="4"/>
        </w:numPr>
        <w:jc w:val="both"/>
        <w:rPr>
          <w:rFonts w:ascii="Open Sans" w:hAnsi="Open Sans" w:cs="Open Sans"/>
        </w:rPr>
      </w:pPr>
      <w:r>
        <w:rPr>
          <w:rFonts w:ascii="Open Sans" w:hAnsi="Open Sans" w:cs="Open Sans"/>
        </w:rPr>
        <w:t xml:space="preserve">Durée de vie des articles </w:t>
      </w:r>
    </w:p>
    <w:p w14:paraId="619F1A9C" w14:textId="0B20BFED" w:rsidR="00F721D8" w:rsidRPr="00F721D8" w:rsidRDefault="00F721D8" w:rsidP="00F721D8">
      <w:pPr>
        <w:pStyle w:val="Paragraphedeliste"/>
        <w:numPr>
          <w:ilvl w:val="0"/>
          <w:numId w:val="4"/>
        </w:numPr>
        <w:jc w:val="both"/>
        <w:rPr>
          <w:rFonts w:ascii="Open Sans" w:hAnsi="Open Sans" w:cs="Open Sans"/>
        </w:rPr>
      </w:pPr>
      <w:r>
        <w:rPr>
          <w:rFonts w:ascii="Open Sans" w:hAnsi="Open Sans" w:cs="Open Sans"/>
        </w:rPr>
        <w:t xml:space="preserve">Consommation par heure et efficacité énergétique </w:t>
      </w:r>
    </w:p>
    <w:p w14:paraId="778A74F0" w14:textId="77777777" w:rsidR="00755192" w:rsidRPr="00930CD0" w:rsidRDefault="00755192" w:rsidP="00755192">
      <w:pPr>
        <w:ind w:firstLine="567"/>
        <w:jc w:val="both"/>
        <w:rPr>
          <w:rFonts w:ascii="Open Sans" w:hAnsi="Open Sans" w:cs="Open Sans"/>
        </w:rPr>
      </w:pPr>
      <w:r w:rsidRPr="00930CD0">
        <w:rPr>
          <w:rFonts w:ascii="Open Sans" w:hAnsi="Open Sans" w:cs="Open Sans"/>
        </w:rPr>
        <w:t xml:space="preserve">Tous les éléments communiqués par les candidats, qui s’inscrivent dans le cadre d’une politique de développement durable (certifications, normes, </w:t>
      </w:r>
      <w:r w:rsidR="007B1EC8" w:rsidRPr="00930CD0">
        <w:rPr>
          <w:rFonts w:ascii="Open Sans" w:hAnsi="Open Sans" w:cs="Open Sans"/>
        </w:rPr>
        <w:t>labels,</w:t>
      </w:r>
      <w:r w:rsidRPr="00930CD0">
        <w:rPr>
          <w:rFonts w:ascii="Open Sans" w:hAnsi="Open Sans" w:cs="Open Sans"/>
        </w:rPr>
        <w:t xml:space="preserve">) et permettant d’apprécier leur performance dans ce domaine, seront appréciés dans le cadre de l’analyse des propositions. </w:t>
      </w:r>
    </w:p>
    <w:p w14:paraId="198F58E5" w14:textId="3442C5CF" w:rsidR="00A95DD0" w:rsidRPr="00930CD0" w:rsidRDefault="00755192" w:rsidP="00755192">
      <w:pPr>
        <w:pStyle w:val="Corpsdetexte"/>
        <w:jc w:val="both"/>
        <w:rPr>
          <w:rFonts w:ascii="Open Sans" w:hAnsi="Open Sans" w:cs="Open Sans"/>
          <w:color w:val="auto"/>
        </w:rPr>
      </w:pPr>
      <w:r w:rsidRPr="00930CD0">
        <w:rPr>
          <w:rFonts w:ascii="Open Sans" w:hAnsi="Open Sans" w:cs="Open Sans"/>
          <w:color w:val="auto"/>
        </w:rPr>
        <w:t>Les candidats préciseront en particulier le pourcentage de matériaux recyclables utilisés dans les produits proposés.</w:t>
      </w:r>
    </w:p>
    <w:p w14:paraId="2190D959" w14:textId="28E1C3A5" w:rsidR="008734CE" w:rsidRPr="00930CD0" w:rsidRDefault="008734CE" w:rsidP="00A95DD0">
      <w:pPr>
        <w:pBdr>
          <w:top w:val="dotted" w:sz="4" w:space="1" w:color="622423" w:themeColor="accent2" w:themeShade="7F"/>
          <w:bottom w:val="dotted" w:sz="4" w:space="1" w:color="622423" w:themeColor="accent2" w:themeShade="7F"/>
        </w:pBdr>
        <w:spacing w:before="300"/>
        <w:outlineLvl w:val="2"/>
        <w:rPr>
          <w:rFonts w:ascii="Open Sans" w:hAnsi="Open Sans" w:cs="Open Sans"/>
          <w:caps/>
          <w:color w:val="622423" w:themeColor="accent2" w:themeShade="7F"/>
          <w:sz w:val="24"/>
          <w:szCs w:val="24"/>
        </w:rPr>
      </w:pPr>
      <w:bookmarkStart w:id="40" w:name="_Toc207278028"/>
      <w:r w:rsidRPr="00930CD0">
        <w:rPr>
          <w:rFonts w:ascii="Open Sans" w:hAnsi="Open Sans" w:cs="Open Sans"/>
          <w:caps/>
          <w:color w:val="622423" w:themeColor="accent2" w:themeShade="7F"/>
          <w:sz w:val="24"/>
          <w:szCs w:val="24"/>
        </w:rPr>
        <w:t>V-4 Modalité logistique</w:t>
      </w:r>
      <w:bookmarkEnd w:id="40"/>
    </w:p>
    <w:bookmarkEnd w:id="38"/>
    <w:bookmarkEnd w:id="39"/>
    <w:p w14:paraId="218A78B7" w14:textId="62799D87" w:rsidR="00D863BE" w:rsidRPr="00930CD0" w:rsidRDefault="00534478" w:rsidP="00CC5762">
      <w:pPr>
        <w:jc w:val="both"/>
        <w:rPr>
          <w:rFonts w:ascii="Open Sans" w:eastAsia="Times New Roman" w:hAnsi="Open Sans" w:cs="Open Sans"/>
          <w:b/>
          <w:bCs/>
          <w:color w:val="943634"/>
          <w:spacing w:val="5"/>
        </w:rPr>
      </w:pPr>
      <w:r w:rsidRPr="00930CD0">
        <w:rPr>
          <w:rFonts w:ascii="Open Sans" w:eastAsia="Times New Roman" w:hAnsi="Open Sans" w:cs="Open Sans"/>
          <w:b/>
          <w:bCs/>
          <w:color w:val="943634"/>
          <w:spacing w:val="5"/>
        </w:rPr>
        <w:t xml:space="preserve">Modalités de </w:t>
      </w:r>
      <w:r w:rsidR="00AD39B2" w:rsidRPr="00930CD0">
        <w:rPr>
          <w:rFonts w:ascii="Open Sans" w:eastAsia="Times New Roman" w:hAnsi="Open Sans" w:cs="Open Sans"/>
          <w:b/>
          <w:bCs/>
          <w:color w:val="943634"/>
          <w:spacing w:val="5"/>
        </w:rPr>
        <w:t xml:space="preserve">livraisons </w:t>
      </w:r>
    </w:p>
    <w:p w14:paraId="738E1B34" w14:textId="00B36555" w:rsidR="00AF7AA3" w:rsidRPr="00930CD0" w:rsidRDefault="00340FEF" w:rsidP="00222B84">
      <w:pPr>
        <w:jc w:val="both"/>
        <w:rPr>
          <w:rFonts w:ascii="Open Sans" w:hAnsi="Open Sans" w:cs="Open Sans"/>
        </w:rPr>
      </w:pPr>
      <w:r w:rsidRPr="00930CD0">
        <w:rPr>
          <w:rFonts w:ascii="Open Sans" w:hAnsi="Open Sans" w:cs="Open Sans"/>
        </w:rPr>
        <w:t xml:space="preserve">La </w:t>
      </w:r>
      <w:r w:rsidR="00CC1EC6" w:rsidRPr="00930CD0">
        <w:rPr>
          <w:rFonts w:ascii="Open Sans" w:hAnsi="Open Sans" w:cs="Open Sans"/>
        </w:rPr>
        <w:t>livraison</w:t>
      </w:r>
      <w:r w:rsidRPr="00930CD0">
        <w:rPr>
          <w:rFonts w:ascii="Open Sans" w:hAnsi="Open Sans" w:cs="Open Sans"/>
        </w:rPr>
        <w:t xml:space="preserve"> des </w:t>
      </w:r>
      <w:r w:rsidR="009B2835" w:rsidRPr="00930CD0">
        <w:rPr>
          <w:rFonts w:ascii="Open Sans" w:hAnsi="Open Sans" w:cs="Open Sans"/>
        </w:rPr>
        <w:t>fournitures</w:t>
      </w:r>
      <w:r w:rsidR="00AF7AA3" w:rsidRPr="00930CD0">
        <w:rPr>
          <w:rFonts w:ascii="Open Sans" w:hAnsi="Open Sans" w:cs="Open Sans"/>
        </w:rPr>
        <w:t xml:space="preserve"> doit être inclus</w:t>
      </w:r>
      <w:r w:rsidR="008B66D0" w:rsidRPr="00930CD0">
        <w:rPr>
          <w:rFonts w:ascii="Open Sans" w:hAnsi="Open Sans" w:cs="Open Sans"/>
        </w:rPr>
        <w:t>e</w:t>
      </w:r>
      <w:r w:rsidR="00AF7AA3" w:rsidRPr="00930CD0">
        <w:rPr>
          <w:rFonts w:ascii="Open Sans" w:hAnsi="Open Sans" w:cs="Open Sans"/>
        </w:rPr>
        <w:t xml:space="preserve"> dans l’offre</w:t>
      </w:r>
      <w:r w:rsidR="0052423B">
        <w:rPr>
          <w:rFonts w:ascii="Open Sans" w:hAnsi="Open Sans" w:cs="Open Sans"/>
        </w:rPr>
        <w:t>.</w:t>
      </w:r>
      <w:r w:rsidR="00AF7AA3" w:rsidRPr="00930CD0">
        <w:rPr>
          <w:rFonts w:ascii="Open Sans" w:hAnsi="Open Sans" w:cs="Open Sans"/>
        </w:rPr>
        <w:t xml:space="preserve"> </w:t>
      </w:r>
      <w:r w:rsidR="0052423B">
        <w:rPr>
          <w:rFonts w:ascii="Open Sans" w:hAnsi="Open Sans" w:cs="Open Sans"/>
        </w:rPr>
        <w:t>E</w:t>
      </w:r>
      <w:r w:rsidR="00AF7AA3" w:rsidRPr="00930CD0">
        <w:rPr>
          <w:rFonts w:ascii="Open Sans" w:hAnsi="Open Sans" w:cs="Open Sans"/>
        </w:rPr>
        <w:t>lle</w:t>
      </w:r>
      <w:r w:rsidR="00715A71">
        <w:rPr>
          <w:rFonts w:ascii="Open Sans" w:hAnsi="Open Sans" w:cs="Open Sans"/>
        </w:rPr>
        <w:t xml:space="preserve"> </w:t>
      </w:r>
      <w:r w:rsidR="009B2835" w:rsidRPr="00930CD0">
        <w:rPr>
          <w:rFonts w:ascii="Open Sans" w:hAnsi="Open Sans" w:cs="Open Sans"/>
        </w:rPr>
        <w:t>comprend</w:t>
      </w:r>
      <w:r w:rsidR="00AF7AA3" w:rsidRPr="00930CD0">
        <w:rPr>
          <w:rFonts w:ascii="Open Sans" w:hAnsi="Open Sans" w:cs="Open Sans"/>
        </w:rPr>
        <w:t xml:space="preserve"> : </w:t>
      </w:r>
    </w:p>
    <w:p w14:paraId="62AEAEED" w14:textId="77777777" w:rsidR="008A2DF8" w:rsidRPr="00930CD0" w:rsidRDefault="00AF7AA3" w:rsidP="00AF7AA3">
      <w:pPr>
        <w:pStyle w:val="Paragraphedeliste"/>
        <w:numPr>
          <w:ilvl w:val="0"/>
          <w:numId w:val="4"/>
        </w:numPr>
        <w:jc w:val="both"/>
        <w:rPr>
          <w:rFonts w:ascii="Open Sans" w:hAnsi="Open Sans" w:cs="Open Sans"/>
        </w:rPr>
      </w:pPr>
      <w:r w:rsidRPr="00930CD0">
        <w:rPr>
          <w:rFonts w:ascii="Open Sans" w:hAnsi="Open Sans" w:cs="Open Sans"/>
        </w:rPr>
        <w:t>Les manipulations de fournitures</w:t>
      </w:r>
      <w:r w:rsidR="00DF6F30" w:rsidRPr="00930CD0">
        <w:rPr>
          <w:rFonts w:ascii="Open Sans" w:hAnsi="Open Sans" w:cs="Open Sans"/>
        </w:rPr>
        <w:t xml:space="preserve"> de la sortie du camion</w:t>
      </w:r>
      <w:r w:rsidRPr="00930CD0">
        <w:rPr>
          <w:rFonts w:ascii="Open Sans" w:hAnsi="Open Sans" w:cs="Open Sans"/>
        </w:rPr>
        <w:t xml:space="preserve"> jusqu’à leur réception par le responsable de l’hôpital</w:t>
      </w:r>
      <w:r w:rsidR="008A2DF8" w:rsidRPr="00930CD0">
        <w:rPr>
          <w:rFonts w:ascii="Open Sans" w:hAnsi="Open Sans" w:cs="Open Sans"/>
        </w:rPr>
        <w:t>.</w:t>
      </w:r>
    </w:p>
    <w:p w14:paraId="0E84E180" w14:textId="5B32D5DC" w:rsidR="00AF7AA3" w:rsidRPr="00930CD0" w:rsidRDefault="008A2DF8" w:rsidP="00AF7AA3">
      <w:pPr>
        <w:pStyle w:val="Paragraphedeliste"/>
        <w:numPr>
          <w:ilvl w:val="0"/>
          <w:numId w:val="4"/>
        </w:numPr>
        <w:jc w:val="both"/>
        <w:rPr>
          <w:rFonts w:ascii="Open Sans" w:hAnsi="Open Sans" w:cs="Open Sans"/>
        </w:rPr>
      </w:pPr>
      <w:r w:rsidRPr="00930CD0">
        <w:rPr>
          <w:rFonts w:ascii="Open Sans" w:hAnsi="Open Sans" w:cs="Open Sans"/>
        </w:rPr>
        <w:lastRenderedPageBreak/>
        <w:t>Les manipulations de fournitures de la sortie du camion jusqu’à leur réception</w:t>
      </w:r>
      <w:r w:rsidR="00AF7AA3" w:rsidRPr="00930CD0">
        <w:rPr>
          <w:rFonts w:ascii="Open Sans" w:hAnsi="Open Sans" w:cs="Open Sans"/>
        </w:rPr>
        <w:t xml:space="preserve"> sont à la charge et sous l’entière responsabilité du titulaire du marché. </w:t>
      </w:r>
    </w:p>
    <w:p w14:paraId="1C1774D0" w14:textId="03032832" w:rsidR="00AF7AA3" w:rsidRPr="00930CD0" w:rsidRDefault="00AF7AA3" w:rsidP="00340FEF">
      <w:pPr>
        <w:pStyle w:val="Paragraphedeliste"/>
        <w:numPr>
          <w:ilvl w:val="0"/>
          <w:numId w:val="4"/>
        </w:numPr>
        <w:jc w:val="both"/>
        <w:rPr>
          <w:rFonts w:ascii="Open Sans" w:hAnsi="Open Sans" w:cs="Open Sans"/>
        </w:rPr>
      </w:pPr>
      <w:r w:rsidRPr="00930CD0">
        <w:rPr>
          <w:rFonts w:ascii="Open Sans" w:hAnsi="Open Sans" w:cs="Open Sans"/>
        </w:rPr>
        <w:t>La manutention (main d’œuvre</w:t>
      </w:r>
      <w:r w:rsidR="000736DF" w:rsidRPr="00930CD0">
        <w:rPr>
          <w:rFonts w:ascii="Open Sans" w:hAnsi="Open Sans" w:cs="Open Sans"/>
        </w:rPr>
        <w:t>, hayon sur le camion</w:t>
      </w:r>
      <w:r w:rsidRPr="00930CD0">
        <w:rPr>
          <w:rFonts w:ascii="Open Sans" w:hAnsi="Open Sans" w:cs="Open Sans"/>
        </w:rPr>
        <w:t>) nécessaire à l’acheminement des fournitures sont à prévoir par le titulaire.</w:t>
      </w:r>
    </w:p>
    <w:p w14:paraId="3B410594" w14:textId="55959132" w:rsidR="00222B84" w:rsidRPr="00930CD0" w:rsidRDefault="00340FEF" w:rsidP="00534478">
      <w:pPr>
        <w:jc w:val="both"/>
        <w:rPr>
          <w:rFonts w:ascii="Open Sans" w:eastAsia="Times New Roman" w:hAnsi="Open Sans" w:cs="Open Sans"/>
        </w:rPr>
      </w:pPr>
      <w:r w:rsidRPr="00930CD0">
        <w:rPr>
          <w:rFonts w:ascii="Open Sans" w:eastAsia="Times New Roman" w:hAnsi="Open Sans" w:cs="Open Sans"/>
        </w:rPr>
        <w:t xml:space="preserve">La date exacte de livraison devra être convenue entre l’hôpital et/ou la personne habilitée à réceptionner d’une part, et </w:t>
      </w:r>
      <w:r w:rsidR="008B66D0" w:rsidRPr="00930CD0">
        <w:rPr>
          <w:rFonts w:ascii="Open Sans" w:eastAsia="Times New Roman" w:hAnsi="Open Sans" w:cs="Open Sans"/>
        </w:rPr>
        <w:t>du</w:t>
      </w:r>
      <w:r w:rsidRPr="00930CD0">
        <w:rPr>
          <w:rFonts w:ascii="Open Sans" w:eastAsia="Times New Roman" w:hAnsi="Open Sans" w:cs="Open Sans"/>
        </w:rPr>
        <w:t xml:space="preserve"> titulaire du marché d’autre part, au plus tard 8 jours avant la semaine de livraison fixée lors de la confirmation de commande du titulaire. Cette date de livraison sera confirmée par le titulaire auprès du site par écrit.</w:t>
      </w:r>
    </w:p>
    <w:p w14:paraId="40116528" w14:textId="77777777" w:rsidR="00C916B3" w:rsidRPr="00930CD0" w:rsidRDefault="00C916B3" w:rsidP="00534478">
      <w:pPr>
        <w:jc w:val="both"/>
        <w:rPr>
          <w:rFonts w:ascii="Open Sans" w:eastAsia="Times New Roman" w:hAnsi="Open Sans" w:cs="Open Sans"/>
        </w:rPr>
      </w:pPr>
    </w:p>
    <w:p w14:paraId="7E5A0CE7" w14:textId="30D373DC" w:rsidR="00534478" w:rsidRPr="00930CD0" w:rsidRDefault="00F934BB" w:rsidP="00534478">
      <w:pPr>
        <w:jc w:val="both"/>
        <w:rPr>
          <w:rFonts w:ascii="Open Sans" w:eastAsia="Times New Roman" w:hAnsi="Open Sans" w:cs="Open Sans"/>
          <w:b/>
          <w:bCs/>
          <w:color w:val="943634"/>
          <w:spacing w:val="5"/>
        </w:rPr>
      </w:pPr>
      <w:r w:rsidRPr="00930CD0">
        <w:rPr>
          <w:rFonts w:ascii="Open Sans" w:eastAsia="Times New Roman" w:hAnsi="Open Sans" w:cs="Open Sans"/>
          <w:b/>
          <w:bCs/>
          <w:color w:val="943634"/>
          <w:spacing w:val="5"/>
        </w:rPr>
        <w:t xml:space="preserve">Conditions </w:t>
      </w:r>
      <w:r w:rsidR="003C0F6A">
        <w:rPr>
          <w:rFonts w:ascii="Open Sans" w:eastAsia="Times New Roman" w:hAnsi="Open Sans" w:cs="Open Sans"/>
          <w:b/>
          <w:bCs/>
          <w:color w:val="943634"/>
          <w:spacing w:val="5"/>
        </w:rPr>
        <w:t>spéciales</w:t>
      </w:r>
    </w:p>
    <w:p w14:paraId="29362E91" w14:textId="305360A7" w:rsidR="003C6E04" w:rsidRDefault="008B66D0" w:rsidP="00534478">
      <w:pPr>
        <w:jc w:val="both"/>
        <w:rPr>
          <w:rFonts w:ascii="Open Sans" w:eastAsia="Times New Roman" w:hAnsi="Open Sans" w:cs="Open Sans"/>
        </w:rPr>
      </w:pPr>
      <w:r w:rsidRPr="00930CD0">
        <w:rPr>
          <w:rFonts w:ascii="Open Sans" w:eastAsia="Times New Roman" w:hAnsi="Open Sans" w:cs="Open Sans"/>
        </w:rPr>
        <w:t>En cas de commandes groupées bénéficiant d’une remise com</w:t>
      </w:r>
      <w:r w:rsidR="00F65DA3" w:rsidRPr="00930CD0">
        <w:rPr>
          <w:rFonts w:ascii="Open Sans" w:eastAsia="Times New Roman" w:hAnsi="Open Sans" w:cs="Open Sans"/>
        </w:rPr>
        <w:t>merciale</w:t>
      </w:r>
      <w:r w:rsidRPr="00930CD0">
        <w:rPr>
          <w:rFonts w:ascii="Open Sans" w:eastAsia="Times New Roman" w:hAnsi="Open Sans" w:cs="Open Sans"/>
        </w:rPr>
        <w:t>, conforme aux annexes financières de l’acte d’engagement, la totalité de la commande doit pouvoir être reçue simultanément par le Groupe Hospitalier concerné.</w:t>
      </w:r>
    </w:p>
    <w:p w14:paraId="09AFB5DF" w14:textId="77777777" w:rsidR="00D52171" w:rsidRPr="00930CD0" w:rsidRDefault="00D52171" w:rsidP="00534478">
      <w:pPr>
        <w:jc w:val="both"/>
        <w:rPr>
          <w:rFonts w:ascii="Open Sans" w:eastAsia="Times New Roman" w:hAnsi="Open Sans" w:cs="Open Sans"/>
        </w:rPr>
      </w:pPr>
    </w:p>
    <w:p w14:paraId="4B134D38" w14:textId="4BD799DA" w:rsidR="00C916B3" w:rsidRPr="00930CD0" w:rsidRDefault="00C916B3" w:rsidP="00534478">
      <w:pPr>
        <w:jc w:val="both"/>
        <w:rPr>
          <w:rFonts w:ascii="Open Sans" w:eastAsia="Times New Roman" w:hAnsi="Open Sans" w:cs="Open Sans"/>
          <w:b/>
          <w:bCs/>
          <w:color w:val="943634"/>
          <w:spacing w:val="5"/>
        </w:rPr>
      </w:pPr>
      <w:r w:rsidRPr="00930CD0">
        <w:rPr>
          <w:rFonts w:ascii="Open Sans" w:eastAsia="Times New Roman" w:hAnsi="Open Sans" w:cs="Open Sans"/>
          <w:b/>
          <w:bCs/>
          <w:color w:val="943634"/>
          <w:spacing w:val="5"/>
        </w:rPr>
        <w:t>Modalités du service après-vente</w:t>
      </w:r>
    </w:p>
    <w:p w14:paraId="3EFDE49B" w14:textId="6616FCE8" w:rsidR="00037510" w:rsidRPr="00930CD0" w:rsidRDefault="00037510" w:rsidP="00534478">
      <w:pPr>
        <w:jc w:val="both"/>
        <w:rPr>
          <w:rFonts w:ascii="Open Sans" w:eastAsia="Times New Roman" w:hAnsi="Open Sans" w:cs="Open Sans"/>
        </w:rPr>
      </w:pPr>
      <w:r w:rsidRPr="00930CD0">
        <w:rPr>
          <w:rFonts w:ascii="Open Sans" w:eastAsia="Times New Roman" w:hAnsi="Open Sans" w:cs="Open Sans"/>
        </w:rPr>
        <w:t>Les modalités de mise en œuvre du service après-vente devront être précisées en tenant compte du délai d’intervention fixé au maximum à 48 heures.</w:t>
      </w:r>
    </w:p>
    <w:p w14:paraId="397B209A" w14:textId="1CFBB035" w:rsidR="00D52171" w:rsidRDefault="00037510" w:rsidP="00534478">
      <w:pPr>
        <w:jc w:val="both"/>
        <w:rPr>
          <w:rFonts w:ascii="Open Sans" w:eastAsia="Times New Roman" w:hAnsi="Open Sans" w:cs="Open Sans"/>
        </w:rPr>
      </w:pPr>
      <w:r w:rsidRPr="00930CD0">
        <w:rPr>
          <w:rFonts w:ascii="Open Sans" w:eastAsia="Times New Roman" w:hAnsi="Open Sans" w:cs="Open Sans"/>
        </w:rPr>
        <w:t xml:space="preserve">Il prendra effet à compter de la date de réception de la commande par le titulaire, les délais annoncés auront valeur contractuelle pour le candidat retenu. </w:t>
      </w:r>
    </w:p>
    <w:p w14:paraId="0564CE02" w14:textId="07593D96" w:rsidR="001E7D3C" w:rsidRDefault="001E7D3C" w:rsidP="00D52171">
      <w:pPr>
        <w:jc w:val="both"/>
        <w:rPr>
          <w:rFonts w:ascii="Cambria" w:eastAsia="Times New Roman" w:hAnsi="Cambria" w:cs="Times New Roman"/>
        </w:rPr>
      </w:pPr>
    </w:p>
    <w:p w14:paraId="169F15E1" w14:textId="2CC9DB29" w:rsidR="00923F7F" w:rsidRPr="001E7D3C" w:rsidRDefault="001E7D3C" w:rsidP="001E7D3C">
      <w:pPr>
        <w:pBdr>
          <w:top w:val="dotted" w:sz="4" w:space="1" w:color="622423" w:themeColor="accent2" w:themeShade="7F"/>
          <w:bottom w:val="dotted" w:sz="4" w:space="1" w:color="622423" w:themeColor="accent2" w:themeShade="7F"/>
        </w:pBdr>
        <w:spacing w:before="300"/>
        <w:outlineLvl w:val="2"/>
        <w:rPr>
          <w:rFonts w:ascii="Open Sans" w:hAnsi="Open Sans" w:cs="Open Sans"/>
          <w:caps/>
          <w:color w:val="622423" w:themeColor="accent2" w:themeShade="7F"/>
          <w:sz w:val="24"/>
          <w:szCs w:val="24"/>
        </w:rPr>
      </w:pPr>
      <w:bookmarkStart w:id="41" w:name="_Toc207278029"/>
      <w:r w:rsidRPr="00930CD0">
        <w:rPr>
          <w:rFonts w:ascii="Open Sans" w:hAnsi="Open Sans" w:cs="Open Sans"/>
          <w:caps/>
          <w:color w:val="622423" w:themeColor="accent2" w:themeShade="7F"/>
          <w:sz w:val="24"/>
          <w:szCs w:val="24"/>
        </w:rPr>
        <w:t>V-</w:t>
      </w:r>
      <w:r>
        <w:rPr>
          <w:rFonts w:ascii="Open Sans" w:hAnsi="Open Sans" w:cs="Open Sans"/>
          <w:caps/>
          <w:color w:val="622423" w:themeColor="accent2" w:themeShade="7F"/>
          <w:sz w:val="24"/>
          <w:szCs w:val="24"/>
        </w:rPr>
        <w:t>5</w:t>
      </w:r>
      <w:r w:rsidRPr="00930CD0">
        <w:rPr>
          <w:rFonts w:ascii="Open Sans" w:hAnsi="Open Sans" w:cs="Open Sans"/>
          <w:caps/>
          <w:color w:val="622423" w:themeColor="accent2" w:themeShade="7F"/>
          <w:sz w:val="24"/>
          <w:szCs w:val="24"/>
        </w:rPr>
        <w:t xml:space="preserve"> </w:t>
      </w:r>
      <w:r w:rsidRPr="001E7D3C">
        <w:rPr>
          <w:rFonts w:ascii="Open Sans" w:hAnsi="Open Sans" w:cs="Open Sans"/>
          <w:caps/>
          <w:color w:val="622423" w:themeColor="accent2" w:themeShade="7F"/>
          <w:sz w:val="24"/>
          <w:szCs w:val="24"/>
        </w:rPr>
        <w:t>DUREE DE GARANTIE</w:t>
      </w:r>
      <w:bookmarkEnd w:id="41"/>
    </w:p>
    <w:p w14:paraId="701710C8" w14:textId="167F568C" w:rsidR="00534478" w:rsidRPr="00930CD0" w:rsidRDefault="00534478" w:rsidP="004614DE">
      <w:pPr>
        <w:jc w:val="both"/>
        <w:rPr>
          <w:rFonts w:ascii="Open Sans" w:eastAsia="Times New Roman" w:hAnsi="Open Sans" w:cs="Open Sans"/>
        </w:rPr>
      </w:pPr>
      <w:r w:rsidRPr="00930CD0">
        <w:rPr>
          <w:rFonts w:ascii="Open Sans" w:eastAsia="Times New Roman" w:hAnsi="Open Sans" w:cs="Open Sans"/>
        </w:rPr>
        <w:t xml:space="preserve">La garantie exigée de l'ensemble des matériels est de </w:t>
      </w:r>
      <w:r w:rsidR="001825DC">
        <w:rPr>
          <w:rFonts w:ascii="Open Sans" w:eastAsia="Times New Roman" w:hAnsi="Open Sans" w:cs="Open Sans"/>
        </w:rPr>
        <w:t xml:space="preserve">vingt-quatre </w:t>
      </w:r>
      <w:r w:rsidR="000365DD" w:rsidRPr="00930CD0">
        <w:rPr>
          <w:rFonts w:ascii="Open Sans" w:eastAsia="Times New Roman" w:hAnsi="Open Sans" w:cs="Open Sans"/>
        </w:rPr>
        <w:t>mois minimums</w:t>
      </w:r>
      <w:r w:rsidRPr="00930CD0">
        <w:rPr>
          <w:rFonts w:ascii="Open Sans" w:eastAsia="Times New Roman" w:hAnsi="Open Sans" w:cs="Open Sans"/>
        </w:rPr>
        <w:t xml:space="preserve"> à compter de la réception du matériel.</w:t>
      </w:r>
    </w:p>
    <w:p w14:paraId="3FEBC3C4" w14:textId="08A2BEFC" w:rsidR="00534478" w:rsidRPr="00930CD0" w:rsidRDefault="0005416C" w:rsidP="004614DE">
      <w:pPr>
        <w:jc w:val="both"/>
        <w:rPr>
          <w:rFonts w:ascii="Open Sans" w:eastAsia="Times New Roman" w:hAnsi="Open Sans" w:cs="Open Sans"/>
        </w:rPr>
      </w:pPr>
      <w:r w:rsidRPr="00930CD0">
        <w:rPr>
          <w:rFonts w:ascii="Open Sans" w:eastAsia="Times New Roman" w:hAnsi="Open Sans" w:cs="Open Sans"/>
        </w:rPr>
        <w:t>Garantie</w:t>
      </w:r>
      <w:r w:rsidR="00534478" w:rsidRPr="00930CD0">
        <w:rPr>
          <w:rFonts w:ascii="Open Sans" w:eastAsia="Times New Roman" w:hAnsi="Open Sans" w:cs="Open Sans"/>
        </w:rPr>
        <w:t xml:space="preserve"> porte sur tous les défauts visibles ou non des matériaux employés, sur tous les vices de construction ou de conception</w:t>
      </w:r>
      <w:r w:rsidR="003C6E04" w:rsidRPr="00930CD0">
        <w:rPr>
          <w:rFonts w:ascii="Open Sans" w:eastAsia="Times New Roman" w:hAnsi="Open Sans" w:cs="Open Sans"/>
        </w:rPr>
        <w:t>.</w:t>
      </w:r>
      <w:r w:rsidR="00534478" w:rsidRPr="00930CD0">
        <w:rPr>
          <w:rFonts w:ascii="Open Sans" w:eastAsia="Times New Roman" w:hAnsi="Open Sans" w:cs="Open Sans"/>
        </w:rPr>
        <w:t xml:space="preserve"> </w:t>
      </w:r>
    </w:p>
    <w:p w14:paraId="72B49548" w14:textId="29011621" w:rsidR="00C916B3" w:rsidRPr="00930CD0" w:rsidRDefault="00534478" w:rsidP="004614DE">
      <w:pPr>
        <w:jc w:val="both"/>
        <w:rPr>
          <w:rFonts w:ascii="Open Sans" w:eastAsia="Times New Roman" w:hAnsi="Open Sans" w:cs="Open Sans"/>
        </w:rPr>
      </w:pPr>
      <w:r w:rsidRPr="00930CD0">
        <w:rPr>
          <w:rFonts w:ascii="Open Sans" w:eastAsia="Times New Roman" w:hAnsi="Open Sans" w:cs="Open Sans"/>
        </w:rPr>
        <w:t xml:space="preserve">A cours </w:t>
      </w:r>
      <w:r w:rsidR="00A17894" w:rsidRPr="00930CD0">
        <w:rPr>
          <w:rFonts w:ascii="Open Sans" w:eastAsia="Times New Roman" w:hAnsi="Open Sans" w:cs="Open Sans"/>
        </w:rPr>
        <w:t>de la</w:t>
      </w:r>
      <w:r w:rsidRPr="00930CD0">
        <w:rPr>
          <w:rFonts w:ascii="Open Sans" w:eastAsia="Times New Roman" w:hAnsi="Open Sans" w:cs="Open Sans"/>
        </w:rPr>
        <w:t xml:space="preserve"> période de la garantie ci-dessus </w:t>
      </w:r>
      <w:r w:rsidR="00A17894" w:rsidRPr="00930CD0">
        <w:rPr>
          <w:rFonts w:ascii="Open Sans" w:eastAsia="Times New Roman" w:hAnsi="Open Sans" w:cs="Open Sans"/>
        </w:rPr>
        <w:t>définie, le</w:t>
      </w:r>
      <w:r w:rsidRPr="00930CD0">
        <w:rPr>
          <w:rFonts w:ascii="Open Sans" w:eastAsia="Times New Roman" w:hAnsi="Open Sans" w:cs="Open Sans"/>
        </w:rPr>
        <w:t xml:space="preserve"> titulaire s’engage à remplacer toute pièce défectueuse </w:t>
      </w:r>
      <w:r w:rsidR="009978CD" w:rsidRPr="00930CD0">
        <w:rPr>
          <w:rFonts w:ascii="Open Sans" w:eastAsia="Times New Roman" w:hAnsi="Open Sans" w:cs="Open Sans"/>
        </w:rPr>
        <w:t>ou effectuer</w:t>
      </w:r>
      <w:r w:rsidRPr="00930CD0">
        <w:rPr>
          <w:rFonts w:ascii="Open Sans" w:eastAsia="Times New Roman" w:hAnsi="Open Sans" w:cs="Open Sans"/>
        </w:rPr>
        <w:t xml:space="preserve"> toute intervention nécessaire, les frais occasionnés étant à sa charge. </w:t>
      </w:r>
    </w:p>
    <w:p w14:paraId="36092400" w14:textId="74E5F678" w:rsidR="00322301" w:rsidRPr="00930CD0" w:rsidRDefault="009A0147" w:rsidP="008E7131">
      <w:pPr>
        <w:pStyle w:val="Titre1"/>
        <w:pageBreakBefore/>
        <w:shd w:val="clear" w:color="auto" w:fill="B3B3B3"/>
        <w:rPr>
          <w:rFonts w:ascii="Open Sans" w:eastAsia="Arial Unicode MS" w:hAnsi="Open Sans" w:cs="Open Sans"/>
        </w:rPr>
      </w:pPr>
      <w:bookmarkStart w:id="42" w:name="_Toc205787065"/>
      <w:bookmarkStart w:id="43" w:name="_Toc207278030"/>
      <w:r w:rsidRPr="00930CD0">
        <w:rPr>
          <w:rFonts w:ascii="Open Sans" w:eastAsia="Arial Unicode MS" w:hAnsi="Open Sans" w:cs="Open Sans"/>
        </w:rPr>
        <w:lastRenderedPageBreak/>
        <w:t>ANNEXE</w:t>
      </w:r>
      <w:r w:rsidR="00322301" w:rsidRPr="00930CD0">
        <w:rPr>
          <w:rFonts w:ascii="Open Sans" w:eastAsia="Arial Unicode MS" w:hAnsi="Open Sans" w:cs="Open Sans"/>
        </w:rPr>
        <w:t xml:space="preserve"> </w:t>
      </w:r>
      <w:r w:rsidR="000C088B" w:rsidRPr="00930CD0">
        <w:rPr>
          <w:rFonts w:ascii="Open Sans" w:eastAsia="Arial Unicode MS" w:hAnsi="Open Sans" w:cs="Open Sans"/>
        </w:rPr>
        <w:t>1</w:t>
      </w:r>
      <w:r w:rsidR="00322301" w:rsidRPr="00930CD0">
        <w:rPr>
          <w:rFonts w:ascii="Open Sans" w:eastAsia="Arial Unicode MS" w:hAnsi="Open Sans" w:cs="Open Sans"/>
        </w:rPr>
        <w:t> :</w:t>
      </w:r>
      <w:r w:rsidR="000E7929">
        <w:rPr>
          <w:rFonts w:ascii="Open Sans" w:eastAsia="Arial Unicode MS" w:hAnsi="Open Sans" w:cs="Open Sans"/>
        </w:rPr>
        <w:t xml:space="preserve"> </w:t>
      </w:r>
      <w:r w:rsidR="00322301" w:rsidRPr="00930CD0">
        <w:rPr>
          <w:rFonts w:ascii="Open Sans" w:eastAsia="Arial Unicode MS" w:hAnsi="Open Sans" w:cs="Open Sans"/>
        </w:rPr>
        <w:t xml:space="preserve"> </w:t>
      </w:r>
      <w:bookmarkEnd w:id="42"/>
      <w:r w:rsidR="003C0324" w:rsidRPr="00930CD0">
        <w:rPr>
          <w:rFonts w:ascii="Open Sans" w:eastAsia="Arial Unicode MS" w:hAnsi="Open Sans" w:cs="Open Sans"/>
        </w:rPr>
        <w:t>CADRE DE REPONSE TECHNIQUE</w:t>
      </w:r>
      <w:bookmarkEnd w:id="43"/>
    </w:p>
    <w:p w14:paraId="17B6E97F" w14:textId="77777777" w:rsidR="00644789" w:rsidRPr="00D52171" w:rsidRDefault="008B56F2" w:rsidP="008264A1">
      <w:pPr>
        <w:widowControl w:val="0"/>
        <w:autoSpaceDE w:val="0"/>
        <w:autoSpaceDN w:val="0"/>
        <w:adjustRightInd w:val="0"/>
        <w:jc w:val="center"/>
        <w:rPr>
          <w:rFonts w:ascii="Open Sans" w:eastAsia="Arial Unicode MS" w:hAnsi="Open Sans" w:cs="Open Sans"/>
          <w:b/>
          <w:bCs/>
          <w:iCs/>
          <w:sz w:val="20"/>
          <w:szCs w:val="20"/>
        </w:rPr>
      </w:pPr>
      <w:r w:rsidRPr="00D52171">
        <w:rPr>
          <w:rFonts w:ascii="Open Sans" w:eastAsia="Arial Unicode MS" w:hAnsi="Open Sans" w:cs="Open Sans"/>
          <w:b/>
          <w:bCs/>
          <w:iCs/>
          <w:sz w:val="20"/>
          <w:szCs w:val="20"/>
        </w:rPr>
        <w:t>Ce document est à remplir par le candidat</w:t>
      </w:r>
    </w:p>
    <w:p w14:paraId="2C820807" w14:textId="77777777" w:rsidR="00880969" w:rsidRPr="00D52171" w:rsidRDefault="00880969" w:rsidP="00880969">
      <w:pPr>
        <w:tabs>
          <w:tab w:val="left" w:pos="1701"/>
          <w:tab w:val="left" w:pos="6237"/>
        </w:tabs>
        <w:spacing w:after="0"/>
        <w:jc w:val="center"/>
        <w:rPr>
          <w:rFonts w:ascii="Open Sans" w:eastAsia="Times New Roman" w:hAnsi="Open Sans" w:cs="Open Sans"/>
          <w:bCs/>
          <w:color w:val="943634"/>
          <w:spacing w:val="5"/>
          <w:sz w:val="20"/>
          <w:szCs w:val="20"/>
        </w:rPr>
      </w:pPr>
      <w:r w:rsidRPr="00D52171">
        <w:rPr>
          <w:rFonts w:ascii="Open Sans" w:eastAsia="Times New Roman" w:hAnsi="Open Sans" w:cs="Open Sans"/>
          <w:bCs/>
          <w:color w:val="943634"/>
          <w:spacing w:val="5"/>
          <w:sz w:val="20"/>
          <w:szCs w:val="20"/>
        </w:rPr>
        <w:t>Toute case non renseignée aura la note « 0 ».</w:t>
      </w:r>
    </w:p>
    <w:p w14:paraId="137AAD0B" w14:textId="77777777" w:rsidR="00880969" w:rsidRPr="00D52171" w:rsidRDefault="00880969" w:rsidP="00880969">
      <w:pPr>
        <w:tabs>
          <w:tab w:val="left" w:pos="1701"/>
          <w:tab w:val="left" w:pos="6237"/>
        </w:tabs>
        <w:spacing w:after="0"/>
        <w:ind w:right="-285"/>
        <w:jc w:val="center"/>
        <w:rPr>
          <w:rFonts w:ascii="Open Sans" w:eastAsia="Times New Roman" w:hAnsi="Open Sans" w:cs="Open Sans"/>
          <w:bCs/>
          <w:color w:val="943634"/>
          <w:spacing w:val="5"/>
          <w:sz w:val="20"/>
          <w:szCs w:val="20"/>
        </w:rPr>
      </w:pPr>
      <w:r w:rsidRPr="00D52171">
        <w:rPr>
          <w:rFonts w:ascii="Open Sans" w:eastAsia="Times New Roman" w:hAnsi="Open Sans" w:cs="Open Sans"/>
          <w:bCs/>
          <w:color w:val="943634"/>
          <w:spacing w:val="5"/>
          <w:sz w:val="20"/>
          <w:szCs w:val="20"/>
        </w:rPr>
        <w:t>Les renvois secs vers des fiches techniques sont interdits et auront la note « 0 » :</w:t>
      </w:r>
    </w:p>
    <w:p w14:paraId="644D30D2" w14:textId="77777777" w:rsidR="00880969" w:rsidRPr="00D52171" w:rsidRDefault="00880969" w:rsidP="00880969">
      <w:pPr>
        <w:tabs>
          <w:tab w:val="left" w:pos="284"/>
          <w:tab w:val="left" w:pos="6237"/>
        </w:tabs>
        <w:spacing w:after="0"/>
        <w:ind w:right="-285"/>
        <w:jc w:val="center"/>
        <w:rPr>
          <w:rFonts w:ascii="Open Sans" w:eastAsia="Times New Roman" w:hAnsi="Open Sans" w:cs="Open Sans"/>
          <w:bCs/>
          <w:color w:val="943634"/>
          <w:spacing w:val="5"/>
          <w:sz w:val="20"/>
          <w:szCs w:val="20"/>
        </w:rPr>
      </w:pPr>
      <w:r w:rsidRPr="00D52171">
        <w:rPr>
          <w:rFonts w:ascii="Open Sans" w:eastAsia="Times New Roman" w:hAnsi="Open Sans" w:cs="Open Sans"/>
          <w:bCs/>
          <w:color w:val="943634"/>
          <w:spacing w:val="5"/>
          <w:sz w:val="20"/>
          <w:szCs w:val="20"/>
        </w:rPr>
        <w:t>-</w:t>
      </w:r>
      <w:r w:rsidRPr="00D52171">
        <w:rPr>
          <w:rFonts w:ascii="Open Sans" w:eastAsia="Times New Roman" w:hAnsi="Open Sans" w:cs="Open Sans"/>
          <w:bCs/>
          <w:color w:val="943634"/>
          <w:spacing w:val="5"/>
          <w:sz w:val="20"/>
          <w:szCs w:val="20"/>
        </w:rPr>
        <w:tab/>
        <w:t>les principaux éléments de réponse doivent figurer dans la colonne « réponse du candidat »,</w:t>
      </w:r>
    </w:p>
    <w:p w14:paraId="0056E07A" w14:textId="77777777" w:rsidR="00880969" w:rsidRPr="00D52171" w:rsidRDefault="00880969" w:rsidP="00880969">
      <w:pPr>
        <w:tabs>
          <w:tab w:val="left" w:pos="284"/>
          <w:tab w:val="left" w:pos="6237"/>
        </w:tabs>
        <w:spacing w:after="0"/>
        <w:ind w:right="-285"/>
        <w:jc w:val="center"/>
        <w:rPr>
          <w:rFonts w:ascii="Open Sans" w:eastAsia="Times New Roman" w:hAnsi="Open Sans" w:cs="Open Sans"/>
          <w:bCs/>
          <w:color w:val="943634"/>
          <w:spacing w:val="5"/>
          <w:sz w:val="20"/>
          <w:szCs w:val="20"/>
        </w:rPr>
      </w:pPr>
      <w:r w:rsidRPr="00D52171">
        <w:rPr>
          <w:rFonts w:ascii="Open Sans" w:eastAsia="Times New Roman" w:hAnsi="Open Sans" w:cs="Open Sans"/>
          <w:bCs/>
          <w:color w:val="943634"/>
          <w:spacing w:val="5"/>
          <w:sz w:val="20"/>
          <w:szCs w:val="20"/>
        </w:rPr>
        <w:t>-</w:t>
      </w:r>
      <w:r w:rsidRPr="00D52171">
        <w:rPr>
          <w:rFonts w:ascii="Open Sans" w:eastAsia="Times New Roman" w:hAnsi="Open Sans" w:cs="Open Sans"/>
          <w:bCs/>
          <w:color w:val="943634"/>
          <w:spacing w:val="5"/>
          <w:sz w:val="20"/>
          <w:szCs w:val="20"/>
        </w:rPr>
        <w:tab/>
        <w:t>si un renvoi est nécessaire, la référence du document fourni, et le numéro de page doivent obligatoirement être mentionnés ;</w:t>
      </w:r>
    </w:p>
    <w:p w14:paraId="1FEE6949" w14:textId="77777777" w:rsidR="00880969" w:rsidRPr="00D52171" w:rsidRDefault="00880969" w:rsidP="00880969">
      <w:pPr>
        <w:tabs>
          <w:tab w:val="left" w:pos="284"/>
          <w:tab w:val="left" w:pos="6237"/>
        </w:tabs>
        <w:spacing w:after="0"/>
        <w:ind w:right="-285"/>
        <w:jc w:val="center"/>
        <w:rPr>
          <w:rFonts w:ascii="Open Sans" w:eastAsia="Times New Roman" w:hAnsi="Open Sans" w:cs="Open Sans"/>
          <w:bCs/>
          <w:color w:val="943634"/>
          <w:spacing w:val="5"/>
          <w:sz w:val="20"/>
          <w:szCs w:val="20"/>
        </w:rPr>
      </w:pPr>
      <w:r w:rsidRPr="00D52171">
        <w:rPr>
          <w:rFonts w:ascii="Open Sans" w:eastAsia="Times New Roman" w:hAnsi="Open Sans" w:cs="Open Sans"/>
          <w:bCs/>
          <w:color w:val="943634"/>
          <w:spacing w:val="5"/>
          <w:sz w:val="20"/>
          <w:szCs w:val="20"/>
        </w:rPr>
        <w:t>-</w:t>
      </w:r>
      <w:r w:rsidRPr="00D52171">
        <w:rPr>
          <w:rFonts w:ascii="Open Sans" w:eastAsia="Times New Roman" w:hAnsi="Open Sans" w:cs="Open Sans"/>
          <w:bCs/>
          <w:color w:val="943634"/>
          <w:spacing w:val="5"/>
          <w:sz w:val="20"/>
          <w:szCs w:val="20"/>
        </w:rPr>
        <w:tab/>
        <w:t xml:space="preserve">Les questions non notées renvoient essentiellement aux exigences du CCTP. Une non-conformité </w:t>
      </w:r>
      <w:r w:rsidR="00C75D12" w:rsidRPr="00D52171">
        <w:rPr>
          <w:rFonts w:ascii="Open Sans" w:eastAsia="Times New Roman" w:hAnsi="Open Sans" w:cs="Open Sans"/>
          <w:bCs/>
          <w:color w:val="943634"/>
          <w:spacing w:val="5"/>
          <w:sz w:val="20"/>
          <w:szCs w:val="20"/>
        </w:rPr>
        <w:t>au</w:t>
      </w:r>
      <w:r w:rsidR="00C75D12" w:rsidRPr="00D52171">
        <w:rPr>
          <w:rFonts w:ascii="Open Sans" w:hAnsi="Open Sans" w:cs="Open Sans"/>
          <w:noProof/>
          <w:sz w:val="20"/>
          <w:szCs w:val="20"/>
        </w:rPr>
        <w:t xml:space="preserve"> </w:t>
      </w:r>
      <w:r w:rsidR="00C75D12" w:rsidRPr="00D52171">
        <w:rPr>
          <w:rFonts w:ascii="Open Sans" w:eastAsia="Times New Roman" w:hAnsi="Open Sans" w:cs="Open Sans"/>
          <w:bCs/>
          <w:color w:val="943634"/>
          <w:spacing w:val="5"/>
          <w:sz w:val="20"/>
          <w:szCs w:val="20"/>
        </w:rPr>
        <w:t>CCTP</w:t>
      </w:r>
      <w:r w:rsidRPr="00D52171">
        <w:rPr>
          <w:rFonts w:ascii="Open Sans" w:eastAsia="Times New Roman" w:hAnsi="Open Sans" w:cs="Open Sans"/>
          <w:bCs/>
          <w:color w:val="943634"/>
          <w:spacing w:val="5"/>
          <w:sz w:val="20"/>
          <w:szCs w:val="20"/>
        </w:rPr>
        <w:t xml:space="preserve"> entraîne l’élimination de l’offre ;</w:t>
      </w:r>
    </w:p>
    <w:p w14:paraId="6476BEC0" w14:textId="7300054A" w:rsidR="00676FB8" w:rsidRPr="00D52171" w:rsidRDefault="00880969" w:rsidP="0017664D">
      <w:pPr>
        <w:tabs>
          <w:tab w:val="left" w:pos="1701"/>
          <w:tab w:val="left" w:pos="6237"/>
        </w:tabs>
        <w:spacing w:after="0"/>
        <w:ind w:right="-285"/>
        <w:jc w:val="center"/>
        <w:rPr>
          <w:rStyle w:val="lev"/>
          <w:rFonts w:ascii="Open Sans" w:eastAsia="Times New Roman" w:hAnsi="Open Sans" w:cs="Open Sans"/>
          <w:b w:val="0"/>
          <w:color w:val="943634"/>
          <w:sz w:val="20"/>
          <w:szCs w:val="20"/>
        </w:rPr>
      </w:pPr>
      <w:r w:rsidRPr="00D52171">
        <w:rPr>
          <w:rFonts w:ascii="Open Sans" w:eastAsia="Times New Roman" w:hAnsi="Open Sans" w:cs="Open Sans"/>
          <w:bCs/>
          <w:color w:val="943634"/>
          <w:spacing w:val="5"/>
          <w:sz w:val="20"/>
          <w:szCs w:val="20"/>
        </w:rPr>
        <w:t>La longueur du texte de réponse est libre, veiller à sa bonne visibilité.</w:t>
      </w:r>
    </w:p>
    <w:p w14:paraId="3A80B241" w14:textId="77777777" w:rsidR="00676FB8" w:rsidRPr="002C0306" w:rsidRDefault="00676FB8" w:rsidP="00644789">
      <w:pPr>
        <w:tabs>
          <w:tab w:val="left" w:pos="1701"/>
          <w:tab w:val="left" w:pos="6237"/>
        </w:tabs>
        <w:spacing w:after="0"/>
        <w:jc w:val="center"/>
        <w:rPr>
          <w:rStyle w:val="lev"/>
          <w:rFonts w:ascii="Open Sans" w:hAnsi="Open Sans" w:cs="Open Sans"/>
          <w:b w:val="0"/>
          <w:highlight w:val="yellow"/>
        </w:rPr>
      </w:pPr>
    </w:p>
    <w:tbl>
      <w:tblPr>
        <w:tblStyle w:val="Grilleclaire-Accent17"/>
        <w:tblW w:w="9963" w:type="dxa"/>
        <w:tblLayout w:type="fixed"/>
        <w:tblLook w:val="04A0" w:firstRow="1" w:lastRow="0" w:firstColumn="1" w:lastColumn="0" w:noHBand="0" w:noVBand="1"/>
      </w:tblPr>
      <w:tblGrid>
        <w:gridCol w:w="534"/>
        <w:gridCol w:w="3425"/>
        <w:gridCol w:w="1418"/>
        <w:gridCol w:w="992"/>
        <w:gridCol w:w="3594"/>
      </w:tblGrid>
      <w:tr w:rsidR="006C166A" w:rsidRPr="002C0306" w14:paraId="0BC124C5" w14:textId="77777777" w:rsidTr="00F357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9" w:type="dxa"/>
            <w:gridSpan w:val="2"/>
            <w:shd w:val="clear" w:color="auto" w:fill="DBE5F1" w:themeFill="accent1" w:themeFillTint="33"/>
            <w:vAlign w:val="center"/>
          </w:tcPr>
          <w:p w14:paraId="76432DAB" w14:textId="77777777" w:rsidR="006C166A" w:rsidRPr="002C0306" w:rsidRDefault="006C166A" w:rsidP="00E35315">
            <w:pPr>
              <w:ind w:left="-118" w:right="-131"/>
              <w:jc w:val="center"/>
              <w:rPr>
                <w:rFonts w:ascii="Open Sans" w:hAnsi="Open Sans" w:cs="Open Sans"/>
                <w:sz w:val="20"/>
                <w:szCs w:val="20"/>
              </w:rPr>
            </w:pPr>
            <w:bookmarkStart w:id="44" w:name="_Hlk148023693"/>
            <w:bookmarkStart w:id="45" w:name="_Hlk143676108"/>
            <w:r w:rsidRPr="002C0306">
              <w:rPr>
                <w:rFonts w:ascii="Open Sans" w:hAnsi="Open Sans" w:cs="Open Sans"/>
                <w:sz w:val="20"/>
                <w:szCs w:val="20"/>
              </w:rPr>
              <w:t>Questions</w:t>
            </w:r>
          </w:p>
        </w:tc>
        <w:tc>
          <w:tcPr>
            <w:tcW w:w="1418" w:type="dxa"/>
            <w:shd w:val="clear" w:color="auto" w:fill="DBE5F1" w:themeFill="accent1" w:themeFillTint="33"/>
            <w:vAlign w:val="center"/>
          </w:tcPr>
          <w:p w14:paraId="0A3BF2F5" w14:textId="77777777" w:rsidR="006C166A" w:rsidRPr="002C0306" w:rsidRDefault="006C166A" w:rsidP="004522A6">
            <w:pPr>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0"/>
                <w:szCs w:val="20"/>
              </w:rPr>
            </w:pPr>
            <w:r w:rsidRPr="002C0306">
              <w:rPr>
                <w:rFonts w:ascii="Open Sans" w:hAnsi="Open Sans" w:cs="Open Sans"/>
                <w:sz w:val="20"/>
                <w:szCs w:val="20"/>
              </w:rPr>
              <w:t>Mode de réponse attendue</w:t>
            </w:r>
          </w:p>
        </w:tc>
        <w:tc>
          <w:tcPr>
            <w:tcW w:w="992" w:type="dxa"/>
            <w:shd w:val="clear" w:color="auto" w:fill="DBE5F1" w:themeFill="accent1" w:themeFillTint="33"/>
            <w:vAlign w:val="center"/>
          </w:tcPr>
          <w:p w14:paraId="38E461F8" w14:textId="77777777" w:rsidR="006C166A" w:rsidRPr="002C0306" w:rsidRDefault="006C166A" w:rsidP="004522A6">
            <w:pPr>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0"/>
                <w:szCs w:val="20"/>
              </w:rPr>
            </w:pPr>
            <w:r w:rsidRPr="002C0306">
              <w:rPr>
                <w:rFonts w:ascii="Open Sans" w:hAnsi="Open Sans" w:cs="Open Sans"/>
                <w:sz w:val="20"/>
                <w:szCs w:val="20"/>
              </w:rPr>
              <w:t>Item noté</w:t>
            </w:r>
          </w:p>
        </w:tc>
        <w:tc>
          <w:tcPr>
            <w:tcW w:w="3594" w:type="dxa"/>
            <w:shd w:val="clear" w:color="auto" w:fill="DBE5F1" w:themeFill="accent1" w:themeFillTint="33"/>
            <w:vAlign w:val="center"/>
          </w:tcPr>
          <w:p w14:paraId="2C8F2D14" w14:textId="77777777" w:rsidR="006C166A" w:rsidRPr="002C0306" w:rsidRDefault="006C166A" w:rsidP="004522A6">
            <w:pPr>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0"/>
                <w:szCs w:val="20"/>
              </w:rPr>
            </w:pPr>
            <w:r w:rsidRPr="002C0306">
              <w:rPr>
                <w:rFonts w:ascii="Open Sans" w:hAnsi="Open Sans" w:cs="Open Sans"/>
                <w:sz w:val="20"/>
                <w:szCs w:val="20"/>
              </w:rPr>
              <w:t>Réponse du candidat</w:t>
            </w:r>
          </w:p>
        </w:tc>
      </w:tr>
      <w:tr w:rsidR="00642D3F" w:rsidRPr="00716621" w14:paraId="1E8D152C" w14:textId="77777777" w:rsidTr="00A522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BAC5E81" w14:textId="77777777" w:rsidR="00642D3F" w:rsidRPr="00716621" w:rsidRDefault="00642D3F" w:rsidP="00642D3F">
            <w:pPr>
              <w:ind w:left="-118" w:right="-131"/>
              <w:jc w:val="center"/>
              <w:rPr>
                <w:rFonts w:ascii="Open Sans" w:hAnsi="Open Sans" w:cs="Open Sans"/>
                <w:color w:val="000000" w:themeColor="text1"/>
                <w:sz w:val="18"/>
                <w:szCs w:val="18"/>
              </w:rPr>
            </w:pPr>
            <w:r w:rsidRPr="00716621">
              <w:rPr>
                <w:rFonts w:ascii="Open Sans" w:hAnsi="Open Sans" w:cs="Open Sans"/>
                <w:color w:val="000000" w:themeColor="text1"/>
                <w:sz w:val="18"/>
                <w:szCs w:val="18"/>
              </w:rPr>
              <w:t>1</w:t>
            </w:r>
          </w:p>
        </w:tc>
        <w:tc>
          <w:tcPr>
            <w:tcW w:w="3425" w:type="dxa"/>
            <w:shd w:val="clear" w:color="auto" w:fill="auto"/>
            <w:vAlign w:val="center"/>
          </w:tcPr>
          <w:p w14:paraId="6EB23288" w14:textId="77777777" w:rsidR="00642D3F" w:rsidRPr="00716621" w:rsidRDefault="00642D3F" w:rsidP="00642D3F">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Le projet de catalogue personnalisé est fourni</w:t>
            </w:r>
          </w:p>
        </w:tc>
        <w:tc>
          <w:tcPr>
            <w:tcW w:w="1418" w:type="dxa"/>
            <w:shd w:val="clear" w:color="auto" w:fill="auto"/>
            <w:vAlign w:val="center"/>
          </w:tcPr>
          <w:p w14:paraId="45498A09" w14:textId="77777777" w:rsidR="00642D3F" w:rsidRPr="00716621" w:rsidRDefault="00642D3F" w:rsidP="00642D3F">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Cs/>
                <w:color w:val="000000" w:themeColor="text1"/>
                <w:spacing w:val="5"/>
                <w:sz w:val="18"/>
                <w:szCs w:val="18"/>
              </w:rPr>
            </w:pPr>
            <w:r w:rsidRPr="00716621">
              <w:rPr>
                <w:rFonts w:ascii="Open Sans" w:hAnsi="Open Sans" w:cs="Open Sans"/>
                <w:color w:val="000000" w:themeColor="text1"/>
                <w:sz w:val="18"/>
                <w:szCs w:val="18"/>
              </w:rPr>
              <w:t>Oui - non</w:t>
            </w:r>
          </w:p>
        </w:tc>
        <w:tc>
          <w:tcPr>
            <w:tcW w:w="992" w:type="dxa"/>
            <w:shd w:val="clear" w:color="auto" w:fill="auto"/>
          </w:tcPr>
          <w:p w14:paraId="31415436" w14:textId="7F6B079A" w:rsidR="00642D3F" w:rsidRPr="00716621" w:rsidRDefault="00F721D8" w:rsidP="00642D3F">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Pr>
                <w:rFonts w:ascii="Open Sans" w:hAnsi="Open Sans" w:cs="Open Sans"/>
                <w:color w:val="000000" w:themeColor="text1"/>
                <w:sz w:val="18"/>
                <w:szCs w:val="18"/>
              </w:rPr>
              <w:t>oui</w:t>
            </w:r>
          </w:p>
        </w:tc>
        <w:tc>
          <w:tcPr>
            <w:tcW w:w="3594" w:type="dxa"/>
            <w:shd w:val="clear" w:color="auto" w:fill="auto"/>
            <w:vAlign w:val="center"/>
          </w:tcPr>
          <w:p w14:paraId="32486666" w14:textId="77777777" w:rsidR="00642D3F" w:rsidRPr="00716621" w:rsidRDefault="00642D3F" w:rsidP="00642D3F">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ascii="Open Sans" w:hAnsi="Open Sans" w:cs="Open Sans"/>
                <w:bCs/>
                <w:color w:val="000000" w:themeColor="text1"/>
                <w:spacing w:val="5"/>
                <w:sz w:val="18"/>
                <w:szCs w:val="18"/>
              </w:rPr>
            </w:pPr>
          </w:p>
        </w:tc>
      </w:tr>
      <w:tr w:rsidR="00642D3F" w:rsidRPr="00716621" w14:paraId="5E5230EC" w14:textId="77777777" w:rsidTr="00A522A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57202B7" w14:textId="77777777" w:rsidR="00642D3F" w:rsidRPr="00716621" w:rsidRDefault="00642D3F" w:rsidP="00642D3F">
            <w:pPr>
              <w:ind w:left="-118" w:right="-131"/>
              <w:jc w:val="center"/>
              <w:rPr>
                <w:rFonts w:ascii="Open Sans" w:hAnsi="Open Sans" w:cs="Open Sans"/>
                <w:color w:val="000000" w:themeColor="text1"/>
                <w:sz w:val="18"/>
                <w:szCs w:val="18"/>
              </w:rPr>
            </w:pPr>
            <w:r w:rsidRPr="00716621">
              <w:rPr>
                <w:rFonts w:ascii="Open Sans" w:hAnsi="Open Sans" w:cs="Open Sans"/>
                <w:color w:val="000000" w:themeColor="text1"/>
                <w:sz w:val="18"/>
                <w:szCs w:val="18"/>
              </w:rPr>
              <w:t>2</w:t>
            </w:r>
          </w:p>
        </w:tc>
        <w:tc>
          <w:tcPr>
            <w:tcW w:w="3425" w:type="dxa"/>
            <w:shd w:val="clear" w:color="auto" w:fill="auto"/>
            <w:vAlign w:val="center"/>
          </w:tcPr>
          <w:p w14:paraId="21DEF622" w14:textId="64F87EFF" w:rsidR="00642D3F" w:rsidRPr="00716621" w:rsidRDefault="00642D3F" w:rsidP="00642D3F">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Le dossier technique est fourni</w:t>
            </w:r>
          </w:p>
        </w:tc>
        <w:tc>
          <w:tcPr>
            <w:tcW w:w="1418" w:type="dxa"/>
            <w:shd w:val="clear" w:color="auto" w:fill="auto"/>
            <w:vAlign w:val="center"/>
          </w:tcPr>
          <w:p w14:paraId="01952D0E" w14:textId="77777777" w:rsidR="00642D3F" w:rsidRPr="00716621" w:rsidRDefault="00642D3F" w:rsidP="00642D3F">
            <w:pPr>
              <w:ind w:left="-108" w:right="-108" w:firstLine="34"/>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color w:val="000000" w:themeColor="text1"/>
                <w:sz w:val="18"/>
                <w:szCs w:val="18"/>
              </w:rPr>
              <w:t>Oui - non</w:t>
            </w:r>
          </w:p>
        </w:tc>
        <w:tc>
          <w:tcPr>
            <w:tcW w:w="992" w:type="dxa"/>
            <w:shd w:val="clear" w:color="auto" w:fill="auto"/>
          </w:tcPr>
          <w:p w14:paraId="52EE1620" w14:textId="3638F83C" w:rsidR="00642D3F" w:rsidRPr="00716621" w:rsidRDefault="00642D3F" w:rsidP="00642D3F">
            <w:pPr>
              <w:tabs>
                <w:tab w:val="left" w:pos="1701"/>
                <w:tab w:val="left" w:pos="6237"/>
              </w:tabs>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Non</w:t>
            </w:r>
          </w:p>
        </w:tc>
        <w:tc>
          <w:tcPr>
            <w:tcW w:w="3594" w:type="dxa"/>
            <w:shd w:val="clear" w:color="auto" w:fill="auto"/>
            <w:vAlign w:val="center"/>
          </w:tcPr>
          <w:p w14:paraId="12D3B1A1" w14:textId="77777777" w:rsidR="00642D3F" w:rsidRPr="00716621" w:rsidRDefault="00642D3F" w:rsidP="00642D3F">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ascii="Open Sans" w:hAnsi="Open Sans" w:cs="Open Sans"/>
                <w:bCs/>
                <w:color w:val="000000" w:themeColor="text1"/>
                <w:spacing w:val="5"/>
                <w:sz w:val="18"/>
                <w:szCs w:val="18"/>
              </w:rPr>
            </w:pPr>
          </w:p>
        </w:tc>
      </w:tr>
    </w:tbl>
    <w:tbl>
      <w:tblPr>
        <w:tblStyle w:val="Grilleclaire-Accent18"/>
        <w:tblW w:w="9963" w:type="dxa"/>
        <w:tblLayout w:type="fixed"/>
        <w:tblLook w:val="04A0" w:firstRow="1" w:lastRow="0" w:firstColumn="1" w:lastColumn="0" w:noHBand="0" w:noVBand="1"/>
      </w:tblPr>
      <w:tblGrid>
        <w:gridCol w:w="534"/>
        <w:gridCol w:w="3425"/>
        <w:gridCol w:w="1418"/>
        <w:gridCol w:w="992"/>
        <w:gridCol w:w="3594"/>
      </w:tblGrid>
      <w:tr w:rsidR="00E03F5A" w:rsidRPr="00716621" w14:paraId="6E38AB41" w14:textId="77777777" w:rsidTr="00E03F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bottom w:val="single" w:sz="8" w:space="0" w:color="4F81BD" w:themeColor="accent1"/>
            </w:tcBorders>
            <w:shd w:val="clear" w:color="auto" w:fill="DBE5F1" w:themeFill="accent1" w:themeFillTint="33"/>
            <w:vAlign w:val="center"/>
          </w:tcPr>
          <w:p w14:paraId="169E4987" w14:textId="77777777" w:rsidR="00E03F5A" w:rsidRPr="002F61A8" w:rsidRDefault="00E03F5A" w:rsidP="000220D2">
            <w:pPr>
              <w:rPr>
                <w:rFonts w:ascii="Open Sans" w:hAnsi="Open Sans" w:cs="Open Sans"/>
                <w:b w:val="0"/>
                <w:color w:val="000000" w:themeColor="text1"/>
                <w:sz w:val="18"/>
                <w:szCs w:val="18"/>
              </w:rPr>
            </w:pPr>
          </w:p>
        </w:tc>
        <w:tc>
          <w:tcPr>
            <w:tcW w:w="9429" w:type="dxa"/>
            <w:gridSpan w:val="4"/>
            <w:tcBorders>
              <w:bottom w:val="single" w:sz="8" w:space="0" w:color="4F81BD" w:themeColor="accent1"/>
            </w:tcBorders>
            <w:shd w:val="clear" w:color="auto" w:fill="DBE5F1" w:themeFill="accent1" w:themeFillTint="33"/>
            <w:vAlign w:val="center"/>
          </w:tcPr>
          <w:p w14:paraId="5177710C" w14:textId="77777777" w:rsidR="00E03F5A" w:rsidRPr="00716621" w:rsidRDefault="00E03F5A" w:rsidP="00E03F5A">
            <w:pPr>
              <w:tabs>
                <w:tab w:val="left" w:pos="1701"/>
                <w:tab w:val="left" w:pos="6237"/>
              </w:tabs>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color w:val="000000" w:themeColor="text1"/>
                <w:spacing w:val="5"/>
                <w:sz w:val="18"/>
                <w:szCs w:val="18"/>
              </w:rPr>
            </w:pPr>
            <w:r w:rsidRPr="00716621">
              <w:rPr>
                <w:rFonts w:ascii="Open Sans" w:hAnsi="Open Sans" w:cs="Open Sans"/>
                <w:b w:val="0"/>
                <w:sz w:val="20"/>
                <w:szCs w:val="20"/>
              </w:rPr>
              <w:t>Garanties Services</w:t>
            </w:r>
          </w:p>
        </w:tc>
      </w:tr>
      <w:tr w:rsidR="00A46FC6" w:rsidRPr="00716621" w14:paraId="7EA35D58" w14:textId="77777777" w:rsidTr="006904EB">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22EFDCF" w14:textId="7F6F563A" w:rsidR="00A46FC6" w:rsidRPr="002F61A8" w:rsidRDefault="005B10F2" w:rsidP="0078654F">
            <w:pPr>
              <w:ind w:left="-118" w:right="-131"/>
              <w:jc w:val="center"/>
              <w:rPr>
                <w:rFonts w:ascii="Open Sans" w:hAnsi="Open Sans" w:cs="Open Sans"/>
                <w:color w:val="000000" w:themeColor="text1"/>
                <w:sz w:val="18"/>
                <w:szCs w:val="18"/>
              </w:rPr>
            </w:pPr>
            <w:r w:rsidRPr="002F61A8">
              <w:rPr>
                <w:rFonts w:ascii="Open Sans" w:hAnsi="Open Sans" w:cs="Open Sans"/>
                <w:color w:val="000000" w:themeColor="text1"/>
                <w:sz w:val="18"/>
                <w:szCs w:val="18"/>
              </w:rPr>
              <w:t>3</w:t>
            </w:r>
          </w:p>
        </w:tc>
        <w:tc>
          <w:tcPr>
            <w:tcW w:w="3425" w:type="dxa"/>
            <w:shd w:val="clear" w:color="auto" w:fill="auto"/>
            <w:vAlign w:val="center"/>
          </w:tcPr>
          <w:p w14:paraId="2FCB996F" w14:textId="6881D236" w:rsidR="00A46FC6" w:rsidRPr="00716621" w:rsidRDefault="00A46FC6" w:rsidP="0003461A">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Délais de livraison</w:t>
            </w:r>
            <w:r w:rsidR="0055447A" w:rsidRPr="00716621">
              <w:rPr>
                <w:rFonts w:ascii="Open Sans" w:hAnsi="Open Sans" w:cs="Open Sans"/>
                <w:color w:val="000000" w:themeColor="text1"/>
                <w:sz w:val="18"/>
                <w:szCs w:val="18"/>
              </w:rPr>
              <w:t xml:space="preserve"> </w:t>
            </w:r>
          </w:p>
        </w:tc>
        <w:tc>
          <w:tcPr>
            <w:tcW w:w="1418" w:type="dxa"/>
            <w:shd w:val="clear" w:color="auto" w:fill="auto"/>
            <w:vAlign w:val="center"/>
          </w:tcPr>
          <w:p w14:paraId="30CA09BF" w14:textId="77777777" w:rsidR="00A46FC6" w:rsidRPr="00716621" w:rsidRDefault="00A46FC6" w:rsidP="00B00779">
            <w:pPr>
              <w:ind w:left="-85" w:firstLine="72"/>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Jours</w:t>
            </w:r>
            <w:r w:rsidR="00E738F5" w:rsidRPr="00716621">
              <w:rPr>
                <w:rFonts w:ascii="Open Sans" w:hAnsi="Open Sans" w:cs="Open Sans"/>
                <w:color w:val="000000" w:themeColor="text1"/>
                <w:sz w:val="18"/>
                <w:szCs w:val="18"/>
              </w:rPr>
              <w:t xml:space="preserve"> ouvrés</w:t>
            </w:r>
          </w:p>
        </w:tc>
        <w:tc>
          <w:tcPr>
            <w:tcW w:w="992" w:type="dxa"/>
            <w:shd w:val="clear" w:color="auto" w:fill="auto"/>
            <w:vAlign w:val="center"/>
          </w:tcPr>
          <w:p w14:paraId="51E4B6BB" w14:textId="188CA497" w:rsidR="00A46FC6" w:rsidRPr="00716621" w:rsidRDefault="00A46FC6" w:rsidP="00F32021">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4E4315AD" w14:textId="77777777" w:rsidR="00A46FC6" w:rsidRPr="00716621" w:rsidRDefault="00A46FC6" w:rsidP="0003461A">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A42E84" w:rsidRPr="00716621" w14:paraId="718F6BBD" w14:textId="77777777" w:rsidTr="00F357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CAE8246" w14:textId="253AB5C8" w:rsidR="00A42E84" w:rsidRPr="002F61A8" w:rsidRDefault="00D21FA5" w:rsidP="0078654F">
            <w:pPr>
              <w:ind w:left="-118" w:right="-131"/>
              <w:jc w:val="center"/>
              <w:rPr>
                <w:rFonts w:ascii="Open Sans" w:hAnsi="Open Sans" w:cs="Open Sans"/>
                <w:color w:val="000000" w:themeColor="text1"/>
                <w:sz w:val="18"/>
                <w:szCs w:val="18"/>
              </w:rPr>
            </w:pPr>
            <w:r w:rsidRPr="002F61A8">
              <w:rPr>
                <w:rFonts w:ascii="Open Sans" w:hAnsi="Open Sans" w:cs="Open Sans"/>
                <w:color w:val="000000" w:themeColor="text1"/>
                <w:sz w:val="18"/>
                <w:szCs w:val="18"/>
              </w:rPr>
              <w:t>5</w:t>
            </w:r>
          </w:p>
        </w:tc>
        <w:tc>
          <w:tcPr>
            <w:tcW w:w="3425" w:type="dxa"/>
            <w:shd w:val="clear" w:color="auto" w:fill="auto"/>
            <w:vAlign w:val="center"/>
          </w:tcPr>
          <w:p w14:paraId="1DC8648A" w14:textId="6078992A" w:rsidR="00A42E84" w:rsidRPr="00716621" w:rsidRDefault="00D21FA5" w:rsidP="0003461A">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 xml:space="preserve">Avez-vous un montant de commande minimale </w:t>
            </w:r>
          </w:p>
        </w:tc>
        <w:tc>
          <w:tcPr>
            <w:tcW w:w="1418" w:type="dxa"/>
            <w:shd w:val="clear" w:color="auto" w:fill="auto"/>
            <w:vAlign w:val="center"/>
          </w:tcPr>
          <w:p w14:paraId="2BC5C2F3" w14:textId="350C8BB3" w:rsidR="00A42E84" w:rsidRPr="00716621" w:rsidRDefault="00D21FA5" w:rsidP="00B00779">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Préciser</w:t>
            </w:r>
          </w:p>
        </w:tc>
        <w:tc>
          <w:tcPr>
            <w:tcW w:w="992" w:type="dxa"/>
            <w:shd w:val="clear" w:color="auto" w:fill="auto"/>
            <w:vAlign w:val="center"/>
          </w:tcPr>
          <w:p w14:paraId="5CD49C53" w14:textId="337F1F8F" w:rsidR="00A42E84" w:rsidRPr="00716621" w:rsidRDefault="0003461A" w:rsidP="00F32021">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Non</w:t>
            </w:r>
          </w:p>
        </w:tc>
        <w:tc>
          <w:tcPr>
            <w:tcW w:w="3594" w:type="dxa"/>
            <w:shd w:val="clear" w:color="auto" w:fill="auto"/>
            <w:vAlign w:val="center"/>
          </w:tcPr>
          <w:p w14:paraId="637DF0E5" w14:textId="77777777" w:rsidR="00A42E84" w:rsidRPr="00716621" w:rsidRDefault="00A42E84" w:rsidP="0003461A">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1F53DF" w:rsidRPr="00716621" w14:paraId="1F0B2F85" w14:textId="77777777" w:rsidTr="00F357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1D7C2F2" w14:textId="0D98CEEE" w:rsidR="001F53DF" w:rsidRPr="002F61A8" w:rsidRDefault="00D21FA5" w:rsidP="0078654F">
            <w:pPr>
              <w:ind w:left="-118" w:right="-131"/>
              <w:jc w:val="center"/>
              <w:rPr>
                <w:rFonts w:ascii="Open Sans" w:hAnsi="Open Sans" w:cs="Open Sans"/>
                <w:color w:val="000000" w:themeColor="text1"/>
                <w:sz w:val="18"/>
                <w:szCs w:val="18"/>
              </w:rPr>
            </w:pPr>
            <w:r w:rsidRPr="002F61A8">
              <w:rPr>
                <w:rFonts w:ascii="Open Sans" w:hAnsi="Open Sans" w:cs="Open Sans"/>
                <w:color w:val="000000" w:themeColor="text1"/>
                <w:sz w:val="18"/>
                <w:szCs w:val="18"/>
              </w:rPr>
              <w:t>6</w:t>
            </w:r>
          </w:p>
        </w:tc>
        <w:tc>
          <w:tcPr>
            <w:tcW w:w="3425" w:type="dxa"/>
            <w:shd w:val="clear" w:color="auto" w:fill="auto"/>
            <w:vAlign w:val="center"/>
          </w:tcPr>
          <w:p w14:paraId="2D5E962E" w14:textId="70B6965A" w:rsidR="001F53DF" w:rsidRPr="00716621" w:rsidRDefault="00D21FA5" w:rsidP="0003461A">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Quel est votre taux de service</w:t>
            </w:r>
          </w:p>
        </w:tc>
        <w:tc>
          <w:tcPr>
            <w:tcW w:w="1418" w:type="dxa"/>
            <w:shd w:val="clear" w:color="auto" w:fill="auto"/>
            <w:vAlign w:val="center"/>
          </w:tcPr>
          <w:p w14:paraId="20B43B81" w14:textId="6AB2AA26" w:rsidR="001F53DF" w:rsidRPr="00716621" w:rsidRDefault="00CF4F03" w:rsidP="00B00779">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w:t>
            </w:r>
            <w:r w:rsidR="006904EB" w:rsidRPr="00716621">
              <w:rPr>
                <w:rFonts w:ascii="Open Sans" w:hAnsi="Open Sans" w:cs="Open Sans"/>
                <w:color w:val="000000" w:themeColor="text1"/>
                <w:sz w:val="18"/>
                <w:szCs w:val="18"/>
              </w:rPr>
              <w:t xml:space="preserve"> et Préciser</w:t>
            </w:r>
          </w:p>
        </w:tc>
        <w:tc>
          <w:tcPr>
            <w:tcW w:w="992" w:type="dxa"/>
            <w:shd w:val="clear" w:color="auto" w:fill="auto"/>
            <w:vAlign w:val="center"/>
          </w:tcPr>
          <w:p w14:paraId="3D5B80B5" w14:textId="21161D8E" w:rsidR="001F53DF" w:rsidRPr="00716621" w:rsidRDefault="00856B28" w:rsidP="00F32021">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Non</w:t>
            </w:r>
          </w:p>
        </w:tc>
        <w:tc>
          <w:tcPr>
            <w:tcW w:w="3594" w:type="dxa"/>
            <w:shd w:val="clear" w:color="auto" w:fill="auto"/>
            <w:vAlign w:val="center"/>
          </w:tcPr>
          <w:p w14:paraId="7A65661C" w14:textId="77777777" w:rsidR="001F53DF" w:rsidRPr="00716621" w:rsidRDefault="001F53DF" w:rsidP="0003461A">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84538E" w:rsidRPr="00716621" w14:paraId="394A0A5E" w14:textId="77777777" w:rsidTr="00BC5E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81FE7E4" w14:textId="2EC76670" w:rsidR="0084538E" w:rsidRPr="002F61A8" w:rsidRDefault="0084538E" w:rsidP="0084538E">
            <w:pPr>
              <w:ind w:left="-118" w:right="-131"/>
              <w:jc w:val="center"/>
              <w:rPr>
                <w:rFonts w:ascii="Open Sans" w:hAnsi="Open Sans" w:cs="Open Sans"/>
                <w:color w:val="000000" w:themeColor="text1"/>
                <w:sz w:val="18"/>
                <w:szCs w:val="18"/>
              </w:rPr>
            </w:pPr>
            <w:r w:rsidRPr="002F61A8">
              <w:rPr>
                <w:rFonts w:ascii="Open Sans" w:hAnsi="Open Sans" w:cs="Open Sans"/>
                <w:color w:val="000000" w:themeColor="text1"/>
                <w:sz w:val="18"/>
                <w:szCs w:val="18"/>
              </w:rPr>
              <w:t>7</w:t>
            </w:r>
          </w:p>
        </w:tc>
        <w:tc>
          <w:tcPr>
            <w:tcW w:w="3425" w:type="dxa"/>
            <w:shd w:val="clear" w:color="auto" w:fill="auto"/>
            <w:vAlign w:val="center"/>
          </w:tcPr>
          <w:p w14:paraId="1B0FDC30" w14:textId="2B993457" w:rsidR="0084538E" w:rsidRPr="00716621" w:rsidRDefault="0084538E" w:rsidP="0084538E">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Délai de remplacement des produits en cas de non-conformité</w:t>
            </w:r>
          </w:p>
        </w:tc>
        <w:tc>
          <w:tcPr>
            <w:tcW w:w="1418" w:type="dxa"/>
            <w:shd w:val="clear" w:color="auto" w:fill="auto"/>
            <w:vAlign w:val="center"/>
          </w:tcPr>
          <w:p w14:paraId="4A7EE66B" w14:textId="16611D58" w:rsidR="0084538E" w:rsidRPr="00716621" w:rsidRDefault="0084538E" w:rsidP="0084538E">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Heures</w:t>
            </w:r>
          </w:p>
        </w:tc>
        <w:tc>
          <w:tcPr>
            <w:tcW w:w="992" w:type="dxa"/>
            <w:shd w:val="clear" w:color="auto" w:fill="auto"/>
          </w:tcPr>
          <w:p w14:paraId="015A6D91" w14:textId="6692FE5C" w:rsidR="0084538E" w:rsidRPr="00716621" w:rsidRDefault="0084538E" w:rsidP="0084538E">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052A0D3A" w14:textId="77777777" w:rsidR="0084538E" w:rsidRPr="00716621" w:rsidRDefault="0084538E" w:rsidP="0084538E">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84538E" w:rsidRPr="00716621" w14:paraId="04BC751B" w14:textId="77777777" w:rsidTr="00BC5E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33ECE0C" w14:textId="32B1A8E3" w:rsidR="0084538E" w:rsidRPr="002F61A8" w:rsidRDefault="0084538E" w:rsidP="0084538E">
            <w:pPr>
              <w:ind w:left="-118" w:right="-131"/>
              <w:jc w:val="center"/>
              <w:rPr>
                <w:rFonts w:ascii="Open Sans" w:hAnsi="Open Sans" w:cs="Open Sans"/>
                <w:color w:val="000000" w:themeColor="text1"/>
                <w:sz w:val="18"/>
                <w:szCs w:val="18"/>
              </w:rPr>
            </w:pPr>
            <w:r w:rsidRPr="002F61A8">
              <w:rPr>
                <w:rFonts w:ascii="Open Sans" w:hAnsi="Open Sans" w:cs="Open Sans"/>
                <w:color w:val="000000" w:themeColor="text1"/>
                <w:sz w:val="18"/>
                <w:szCs w:val="18"/>
              </w:rPr>
              <w:t>8</w:t>
            </w:r>
          </w:p>
        </w:tc>
        <w:tc>
          <w:tcPr>
            <w:tcW w:w="3425" w:type="dxa"/>
            <w:shd w:val="clear" w:color="auto" w:fill="auto"/>
            <w:vAlign w:val="center"/>
          </w:tcPr>
          <w:p w14:paraId="1B735BFB" w14:textId="408AE1EF" w:rsidR="0084538E" w:rsidRPr="00716621" w:rsidRDefault="0084538E" w:rsidP="0084538E">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Le SAV est-il assuré par le candidat</w:t>
            </w:r>
          </w:p>
        </w:tc>
        <w:tc>
          <w:tcPr>
            <w:tcW w:w="1418" w:type="dxa"/>
            <w:shd w:val="clear" w:color="auto" w:fill="auto"/>
            <w:vAlign w:val="center"/>
          </w:tcPr>
          <w:p w14:paraId="339C79D0" w14:textId="1D874E0A" w:rsidR="0084538E" w:rsidRPr="00716621" w:rsidRDefault="0084538E" w:rsidP="0084538E">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Oui / non, si non coordonnées du prestataire</w:t>
            </w:r>
          </w:p>
        </w:tc>
        <w:tc>
          <w:tcPr>
            <w:tcW w:w="992" w:type="dxa"/>
            <w:shd w:val="clear" w:color="auto" w:fill="auto"/>
          </w:tcPr>
          <w:p w14:paraId="14F9F1F0" w14:textId="3034F088" w:rsidR="0084538E" w:rsidRPr="00716621" w:rsidRDefault="0084538E" w:rsidP="0084538E">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53C341B4" w14:textId="77777777" w:rsidR="0084538E" w:rsidRPr="00716621" w:rsidRDefault="0084538E" w:rsidP="0084538E">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03461A" w:rsidRPr="00716621" w14:paraId="5FAF19AF" w14:textId="77777777" w:rsidTr="00F357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2BE58BF" w14:textId="64A8C9E7" w:rsidR="0003461A" w:rsidRPr="002F61A8" w:rsidRDefault="00CF27E0" w:rsidP="0078654F">
            <w:pPr>
              <w:ind w:left="-118" w:right="-131"/>
              <w:jc w:val="center"/>
              <w:rPr>
                <w:rFonts w:ascii="Open Sans" w:hAnsi="Open Sans" w:cs="Open Sans"/>
                <w:color w:val="000000" w:themeColor="text1"/>
                <w:sz w:val="18"/>
                <w:szCs w:val="18"/>
              </w:rPr>
            </w:pPr>
            <w:r w:rsidRPr="002F61A8">
              <w:rPr>
                <w:rFonts w:ascii="Open Sans" w:hAnsi="Open Sans" w:cs="Open Sans"/>
                <w:color w:val="000000" w:themeColor="text1"/>
                <w:sz w:val="18"/>
                <w:szCs w:val="18"/>
              </w:rPr>
              <w:t>9</w:t>
            </w:r>
          </w:p>
        </w:tc>
        <w:tc>
          <w:tcPr>
            <w:tcW w:w="3425" w:type="dxa"/>
            <w:shd w:val="clear" w:color="auto" w:fill="auto"/>
            <w:vAlign w:val="center"/>
          </w:tcPr>
          <w:p w14:paraId="6B5F7306" w14:textId="78D849DF" w:rsidR="0003461A" w:rsidRPr="00716621" w:rsidRDefault="0003461A" w:rsidP="0003461A">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sz w:val="18"/>
                <w:szCs w:val="18"/>
              </w:rPr>
              <w:t>Organisation géographique du SAV</w:t>
            </w:r>
          </w:p>
        </w:tc>
        <w:tc>
          <w:tcPr>
            <w:tcW w:w="1418" w:type="dxa"/>
            <w:shd w:val="clear" w:color="auto" w:fill="auto"/>
            <w:vAlign w:val="center"/>
          </w:tcPr>
          <w:p w14:paraId="47CC8CA3" w14:textId="3D73BBE5" w:rsidR="0003461A" w:rsidRPr="00716621" w:rsidRDefault="0003461A" w:rsidP="00B00779">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sz w:val="18"/>
                <w:szCs w:val="18"/>
              </w:rPr>
              <w:t>Préciser</w:t>
            </w:r>
          </w:p>
        </w:tc>
        <w:tc>
          <w:tcPr>
            <w:tcW w:w="992" w:type="dxa"/>
            <w:shd w:val="clear" w:color="auto" w:fill="auto"/>
            <w:vAlign w:val="center"/>
          </w:tcPr>
          <w:p w14:paraId="0D3C32F1" w14:textId="087486EA" w:rsidR="0003461A" w:rsidRPr="00716621" w:rsidRDefault="0003461A" w:rsidP="00F32021">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Non</w:t>
            </w:r>
          </w:p>
        </w:tc>
        <w:tc>
          <w:tcPr>
            <w:tcW w:w="3594" w:type="dxa"/>
            <w:shd w:val="clear" w:color="auto" w:fill="auto"/>
            <w:vAlign w:val="center"/>
          </w:tcPr>
          <w:p w14:paraId="597B0657" w14:textId="77777777" w:rsidR="0003461A" w:rsidRPr="00716621" w:rsidRDefault="0003461A" w:rsidP="0003461A">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84538E" w:rsidRPr="00716621" w14:paraId="4F09DC43" w14:textId="77777777" w:rsidTr="004317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53150AE" w14:textId="35B46252" w:rsidR="0084538E" w:rsidRPr="002F61A8" w:rsidRDefault="0084538E" w:rsidP="0084538E">
            <w:pPr>
              <w:ind w:left="-118" w:right="-131"/>
              <w:jc w:val="center"/>
              <w:rPr>
                <w:rFonts w:ascii="Open Sans" w:hAnsi="Open Sans" w:cs="Open Sans"/>
                <w:color w:val="000000" w:themeColor="text1"/>
                <w:sz w:val="18"/>
                <w:szCs w:val="18"/>
              </w:rPr>
            </w:pPr>
            <w:r w:rsidRPr="002F61A8">
              <w:rPr>
                <w:rFonts w:ascii="Open Sans" w:hAnsi="Open Sans" w:cs="Open Sans"/>
                <w:color w:val="000000" w:themeColor="text1"/>
                <w:sz w:val="18"/>
                <w:szCs w:val="18"/>
              </w:rPr>
              <w:t>10</w:t>
            </w:r>
          </w:p>
        </w:tc>
        <w:tc>
          <w:tcPr>
            <w:tcW w:w="3425" w:type="dxa"/>
            <w:shd w:val="clear" w:color="auto" w:fill="auto"/>
            <w:vAlign w:val="center"/>
          </w:tcPr>
          <w:p w14:paraId="2FF0FDA7" w14:textId="17CC3CB2" w:rsidR="0084538E" w:rsidRPr="00716621" w:rsidRDefault="0084538E" w:rsidP="0084538E">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 xml:space="preserve"> Délai de réponse suite à une demande de devis</w:t>
            </w:r>
          </w:p>
        </w:tc>
        <w:tc>
          <w:tcPr>
            <w:tcW w:w="1418" w:type="dxa"/>
            <w:shd w:val="clear" w:color="auto" w:fill="auto"/>
          </w:tcPr>
          <w:p w14:paraId="4B3FAC5C" w14:textId="5977F61F" w:rsidR="0084538E" w:rsidRPr="00716621" w:rsidRDefault="0084538E" w:rsidP="0084538E">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716621">
              <w:rPr>
                <w:rFonts w:ascii="Open Sans" w:hAnsi="Open Sans" w:cs="Open Sans"/>
                <w:color w:val="000000" w:themeColor="text1"/>
                <w:sz w:val="18"/>
                <w:szCs w:val="18"/>
              </w:rPr>
              <w:t>Jours ouvrés</w:t>
            </w:r>
          </w:p>
        </w:tc>
        <w:tc>
          <w:tcPr>
            <w:tcW w:w="992" w:type="dxa"/>
            <w:shd w:val="clear" w:color="auto" w:fill="auto"/>
          </w:tcPr>
          <w:p w14:paraId="64C42434" w14:textId="79FC5477" w:rsidR="0084538E" w:rsidRPr="00716621" w:rsidRDefault="0084538E" w:rsidP="0084538E">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53ADD67A" w14:textId="77777777" w:rsidR="0084538E" w:rsidRPr="00716621" w:rsidRDefault="0084538E" w:rsidP="0084538E">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84538E" w:rsidRPr="00716621" w14:paraId="132DC043" w14:textId="77777777" w:rsidTr="0070602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E32E1F7" w14:textId="5BD1881B" w:rsidR="0084538E" w:rsidRPr="002F61A8" w:rsidRDefault="0084538E" w:rsidP="0084538E">
            <w:pPr>
              <w:ind w:left="-118" w:right="-131"/>
              <w:jc w:val="center"/>
              <w:rPr>
                <w:rFonts w:ascii="Open Sans" w:hAnsi="Open Sans" w:cs="Open Sans"/>
                <w:color w:val="000000" w:themeColor="text1"/>
                <w:sz w:val="18"/>
                <w:szCs w:val="18"/>
              </w:rPr>
            </w:pPr>
            <w:r w:rsidRPr="002F61A8">
              <w:rPr>
                <w:rFonts w:ascii="Open Sans" w:hAnsi="Open Sans" w:cs="Open Sans"/>
                <w:sz w:val="18"/>
                <w:szCs w:val="18"/>
              </w:rPr>
              <w:t>11</w:t>
            </w:r>
          </w:p>
        </w:tc>
        <w:tc>
          <w:tcPr>
            <w:tcW w:w="3425" w:type="dxa"/>
            <w:shd w:val="clear" w:color="auto" w:fill="auto"/>
          </w:tcPr>
          <w:p w14:paraId="3113A0F1" w14:textId="5B179F67" w:rsidR="0084538E" w:rsidRPr="00716621" w:rsidRDefault="0084538E" w:rsidP="0084538E">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En cas d’impossibilité de réparation reconnue par le fournisseur et le constructeur dans le cadre d’un défaut pris en charge sous garantie, le remplacement ou le remboursement est prévu.</w:t>
            </w:r>
          </w:p>
        </w:tc>
        <w:tc>
          <w:tcPr>
            <w:tcW w:w="1418" w:type="dxa"/>
            <w:shd w:val="clear" w:color="auto" w:fill="auto"/>
          </w:tcPr>
          <w:p w14:paraId="5911F9B8" w14:textId="084C7BCF" w:rsidR="0084538E" w:rsidRPr="00716621" w:rsidRDefault="0084538E" w:rsidP="0084538E">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Oui - non</w:t>
            </w:r>
          </w:p>
        </w:tc>
        <w:tc>
          <w:tcPr>
            <w:tcW w:w="992" w:type="dxa"/>
            <w:shd w:val="clear" w:color="auto" w:fill="auto"/>
          </w:tcPr>
          <w:p w14:paraId="21A5DC37" w14:textId="604148DF" w:rsidR="0084538E" w:rsidRPr="00716621" w:rsidRDefault="0084538E" w:rsidP="0084538E">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p>
        </w:tc>
        <w:tc>
          <w:tcPr>
            <w:tcW w:w="3594" w:type="dxa"/>
            <w:shd w:val="clear" w:color="auto" w:fill="auto"/>
            <w:vAlign w:val="center"/>
          </w:tcPr>
          <w:p w14:paraId="72FDF1AF" w14:textId="77777777" w:rsidR="0084538E" w:rsidRPr="00716621" w:rsidRDefault="0084538E" w:rsidP="0084538E">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p>
        </w:tc>
      </w:tr>
      <w:tr w:rsidR="0084538E" w:rsidRPr="00716621" w14:paraId="3F7E80A9" w14:textId="77777777" w:rsidTr="007060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4222D43E" w14:textId="105F51B2" w:rsidR="0084538E" w:rsidRPr="002F61A8" w:rsidRDefault="0084538E" w:rsidP="0084538E">
            <w:pPr>
              <w:ind w:left="-118" w:right="-131"/>
              <w:jc w:val="center"/>
              <w:rPr>
                <w:rFonts w:ascii="Open Sans" w:hAnsi="Open Sans" w:cs="Open Sans"/>
                <w:color w:val="000000" w:themeColor="text1"/>
                <w:sz w:val="18"/>
                <w:szCs w:val="18"/>
              </w:rPr>
            </w:pPr>
            <w:r w:rsidRPr="002F61A8">
              <w:rPr>
                <w:rFonts w:ascii="Open Sans" w:hAnsi="Open Sans" w:cs="Open Sans"/>
                <w:sz w:val="18"/>
                <w:szCs w:val="18"/>
              </w:rPr>
              <w:t>12</w:t>
            </w:r>
          </w:p>
        </w:tc>
        <w:tc>
          <w:tcPr>
            <w:tcW w:w="3425" w:type="dxa"/>
            <w:shd w:val="clear" w:color="auto" w:fill="auto"/>
          </w:tcPr>
          <w:p w14:paraId="4D35206B" w14:textId="7CFFE3AE" w:rsidR="0084538E" w:rsidRPr="00716621" w:rsidRDefault="0084538E" w:rsidP="0084538E">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Les pièces remplacées sont elles-mêmes garanties.</w:t>
            </w:r>
          </w:p>
        </w:tc>
        <w:tc>
          <w:tcPr>
            <w:tcW w:w="1418" w:type="dxa"/>
            <w:shd w:val="clear" w:color="auto" w:fill="auto"/>
          </w:tcPr>
          <w:p w14:paraId="0A29972B" w14:textId="297B7EB3" w:rsidR="0084538E" w:rsidRPr="00716621" w:rsidRDefault="0084538E" w:rsidP="0084538E">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Durée</w:t>
            </w:r>
          </w:p>
        </w:tc>
        <w:tc>
          <w:tcPr>
            <w:tcW w:w="992" w:type="dxa"/>
            <w:shd w:val="clear" w:color="auto" w:fill="auto"/>
          </w:tcPr>
          <w:p w14:paraId="78990E7B" w14:textId="439585BA" w:rsidR="0084538E" w:rsidRPr="00716621" w:rsidRDefault="0084538E" w:rsidP="0084538E">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p>
        </w:tc>
        <w:tc>
          <w:tcPr>
            <w:tcW w:w="3594" w:type="dxa"/>
            <w:shd w:val="clear" w:color="auto" w:fill="auto"/>
            <w:vAlign w:val="center"/>
          </w:tcPr>
          <w:p w14:paraId="22CD77ED" w14:textId="77777777" w:rsidR="0084538E" w:rsidRPr="00716621" w:rsidRDefault="0084538E" w:rsidP="0084538E">
            <w:pPr>
              <w:tabs>
                <w:tab w:val="left" w:pos="1701"/>
                <w:tab w:val="left" w:pos="6237"/>
              </w:tabs>
              <w:ind w:left="-85"/>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p>
        </w:tc>
      </w:tr>
      <w:tr w:rsidR="00020291" w:rsidRPr="00716621" w14:paraId="3E2CCF13" w14:textId="77777777" w:rsidTr="0070602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38837A7" w14:textId="37C541BF" w:rsidR="00020291" w:rsidRPr="002F61A8" w:rsidRDefault="007A352F" w:rsidP="0084538E">
            <w:pPr>
              <w:ind w:left="-118" w:right="-131"/>
              <w:jc w:val="center"/>
              <w:rPr>
                <w:rFonts w:ascii="Open Sans" w:hAnsi="Open Sans" w:cs="Open Sans"/>
                <w:sz w:val="18"/>
                <w:szCs w:val="18"/>
              </w:rPr>
            </w:pPr>
            <w:r>
              <w:rPr>
                <w:rFonts w:ascii="Open Sans" w:hAnsi="Open Sans" w:cs="Open Sans"/>
                <w:sz w:val="18"/>
                <w:szCs w:val="18"/>
              </w:rPr>
              <w:t>13</w:t>
            </w:r>
          </w:p>
        </w:tc>
        <w:tc>
          <w:tcPr>
            <w:tcW w:w="3425" w:type="dxa"/>
            <w:shd w:val="clear" w:color="auto" w:fill="auto"/>
          </w:tcPr>
          <w:p w14:paraId="7BCBF488" w14:textId="54008791" w:rsidR="00020291" w:rsidRPr="00716621" w:rsidRDefault="00020291" w:rsidP="0084538E">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Pr>
                <w:rFonts w:ascii="Open Sans" w:hAnsi="Open Sans" w:cs="Open Sans"/>
                <w:sz w:val="18"/>
                <w:szCs w:val="18"/>
              </w:rPr>
              <w:t>Proposez-vous un service de punch-out ?</w:t>
            </w:r>
          </w:p>
        </w:tc>
        <w:tc>
          <w:tcPr>
            <w:tcW w:w="1418" w:type="dxa"/>
            <w:shd w:val="clear" w:color="auto" w:fill="auto"/>
          </w:tcPr>
          <w:p w14:paraId="5A70F0B4" w14:textId="43A08F25" w:rsidR="00020291" w:rsidRPr="00716621" w:rsidRDefault="00020291" w:rsidP="0084538E">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020291">
              <w:rPr>
                <w:rFonts w:ascii="Open Sans" w:hAnsi="Open Sans" w:cs="Open Sans"/>
                <w:sz w:val="18"/>
                <w:szCs w:val="18"/>
              </w:rPr>
              <w:t>Préciser</w:t>
            </w:r>
          </w:p>
        </w:tc>
        <w:tc>
          <w:tcPr>
            <w:tcW w:w="992" w:type="dxa"/>
            <w:shd w:val="clear" w:color="auto" w:fill="auto"/>
          </w:tcPr>
          <w:p w14:paraId="39CF076D" w14:textId="77777777" w:rsidR="00020291" w:rsidRPr="00716621" w:rsidRDefault="00020291" w:rsidP="0084538E">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p>
        </w:tc>
        <w:tc>
          <w:tcPr>
            <w:tcW w:w="3594" w:type="dxa"/>
            <w:shd w:val="clear" w:color="auto" w:fill="auto"/>
            <w:vAlign w:val="center"/>
          </w:tcPr>
          <w:p w14:paraId="565CB8DD" w14:textId="77777777" w:rsidR="00020291" w:rsidRPr="00716621" w:rsidRDefault="00020291" w:rsidP="0084538E">
            <w:pPr>
              <w:tabs>
                <w:tab w:val="left" w:pos="1701"/>
                <w:tab w:val="left" w:pos="6237"/>
              </w:tabs>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p>
        </w:tc>
      </w:tr>
    </w:tbl>
    <w:tbl>
      <w:tblPr>
        <w:tblStyle w:val="Grilleclaire-Accent1"/>
        <w:tblW w:w="9963" w:type="dxa"/>
        <w:tblLayout w:type="fixed"/>
        <w:tblLook w:val="04A0" w:firstRow="1" w:lastRow="0" w:firstColumn="1" w:lastColumn="0" w:noHBand="0" w:noVBand="1"/>
      </w:tblPr>
      <w:tblGrid>
        <w:gridCol w:w="534"/>
        <w:gridCol w:w="3425"/>
        <w:gridCol w:w="1418"/>
        <w:gridCol w:w="992"/>
        <w:gridCol w:w="3594"/>
      </w:tblGrid>
      <w:tr w:rsidR="00545170" w:rsidRPr="00716621" w14:paraId="7FF3A696" w14:textId="77777777" w:rsidTr="00D96D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3" w:type="dxa"/>
            <w:gridSpan w:val="5"/>
            <w:tcBorders>
              <w:bottom w:val="single" w:sz="8" w:space="0" w:color="4F81BD" w:themeColor="accent1"/>
            </w:tcBorders>
            <w:shd w:val="clear" w:color="auto" w:fill="DBE5F1" w:themeFill="accent1" w:themeFillTint="33"/>
          </w:tcPr>
          <w:p w14:paraId="0B2AB1CC" w14:textId="77777777" w:rsidR="00545170" w:rsidRPr="00716621" w:rsidRDefault="00545170" w:rsidP="006F4E8D">
            <w:pPr>
              <w:tabs>
                <w:tab w:val="left" w:pos="1701"/>
                <w:tab w:val="left" w:pos="6237"/>
              </w:tabs>
              <w:rPr>
                <w:rStyle w:val="lev"/>
                <w:rFonts w:ascii="Open Sans" w:hAnsi="Open Sans" w:cs="Open Sans"/>
                <w:color w:val="000000" w:themeColor="text1"/>
                <w:sz w:val="18"/>
                <w:szCs w:val="18"/>
              </w:rPr>
            </w:pPr>
            <w:r w:rsidRPr="00716621">
              <w:rPr>
                <w:rFonts w:ascii="Open Sans" w:hAnsi="Open Sans" w:cs="Open Sans"/>
                <w:b w:val="0"/>
              </w:rPr>
              <w:t>Démarche environnementale</w:t>
            </w:r>
            <w:r w:rsidR="00C75D12" w:rsidRPr="00716621">
              <w:rPr>
                <w:rFonts w:ascii="Open Sans" w:hAnsi="Open Sans" w:cs="Open Sans"/>
                <w:b w:val="0"/>
              </w:rPr>
              <w:t xml:space="preserve"> – réduction de l’empreinte carbone</w:t>
            </w:r>
          </w:p>
        </w:tc>
      </w:tr>
      <w:tr w:rsidR="0084538E" w:rsidRPr="00716621" w14:paraId="1BA4D134" w14:textId="77777777" w:rsidTr="00F063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5E71B29" w14:textId="0B191F53" w:rsidR="0084538E" w:rsidRPr="00716621" w:rsidRDefault="0084538E" w:rsidP="0084538E">
            <w:pPr>
              <w:ind w:left="-118" w:right="-131"/>
              <w:rPr>
                <w:rFonts w:ascii="Open Sans" w:hAnsi="Open Sans" w:cs="Open Sans"/>
                <w:bCs w:val="0"/>
                <w:sz w:val="18"/>
                <w:szCs w:val="18"/>
              </w:rPr>
            </w:pPr>
            <w:r w:rsidRPr="00716621">
              <w:rPr>
                <w:rFonts w:ascii="Open Sans" w:hAnsi="Open Sans" w:cs="Open Sans"/>
                <w:bCs w:val="0"/>
                <w:sz w:val="18"/>
                <w:szCs w:val="18"/>
              </w:rPr>
              <w:t>1</w:t>
            </w:r>
            <w:r w:rsidR="007A352F">
              <w:rPr>
                <w:rFonts w:ascii="Open Sans" w:hAnsi="Open Sans" w:cs="Open Sans"/>
                <w:bCs w:val="0"/>
                <w:sz w:val="18"/>
                <w:szCs w:val="18"/>
              </w:rPr>
              <w:t>4</w:t>
            </w:r>
          </w:p>
        </w:tc>
        <w:tc>
          <w:tcPr>
            <w:tcW w:w="3425" w:type="dxa"/>
            <w:shd w:val="clear" w:color="auto" w:fill="auto"/>
          </w:tcPr>
          <w:p w14:paraId="6E09D0CE" w14:textId="7BBF602F" w:rsidR="0084538E" w:rsidRPr="00716621" w:rsidRDefault="00813D89" w:rsidP="0084538E">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813D89">
              <w:rPr>
                <w:rFonts w:ascii="Open Sans" w:hAnsi="Open Sans" w:cs="Open Sans"/>
                <w:sz w:val="18"/>
                <w:szCs w:val="18"/>
              </w:rPr>
              <w:t>Avec quels moyens de transports sont effectués les derniers kilomètres jusqu’à la livraison (preuve à produire en annexe, à défaut les points ne seront pas attribués)</w:t>
            </w:r>
          </w:p>
        </w:tc>
        <w:tc>
          <w:tcPr>
            <w:tcW w:w="1418" w:type="dxa"/>
            <w:shd w:val="clear" w:color="auto" w:fill="auto"/>
            <w:vAlign w:val="top"/>
          </w:tcPr>
          <w:p w14:paraId="099C51AC" w14:textId="77777777" w:rsidR="0084538E" w:rsidRPr="00716621" w:rsidRDefault="0084538E" w:rsidP="0084538E">
            <w:pP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Préciser</w:t>
            </w:r>
          </w:p>
        </w:tc>
        <w:tc>
          <w:tcPr>
            <w:tcW w:w="992" w:type="dxa"/>
            <w:shd w:val="clear" w:color="auto" w:fill="auto"/>
            <w:vAlign w:val="top"/>
          </w:tcPr>
          <w:p w14:paraId="4CF5D713" w14:textId="5A380DEE" w:rsidR="0084538E" w:rsidRPr="00716621" w:rsidRDefault="0084538E" w:rsidP="0084538E">
            <w:pPr>
              <w:ind w:firstLine="72"/>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p>
        </w:tc>
        <w:tc>
          <w:tcPr>
            <w:tcW w:w="3594" w:type="dxa"/>
            <w:shd w:val="clear" w:color="auto" w:fill="auto"/>
          </w:tcPr>
          <w:p w14:paraId="0E48D876" w14:textId="77777777" w:rsidR="0084538E" w:rsidRPr="00716621" w:rsidRDefault="0084538E" w:rsidP="0084538E">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ascii="Open Sans" w:hAnsi="Open Sans" w:cs="Open Sans"/>
                <w:bCs/>
                <w:sz w:val="18"/>
                <w:szCs w:val="18"/>
              </w:rPr>
            </w:pPr>
          </w:p>
        </w:tc>
      </w:tr>
      <w:tr w:rsidR="0084538E" w:rsidRPr="00716621" w14:paraId="382847FF" w14:textId="77777777" w:rsidTr="00F063D7">
        <w:trPr>
          <w:cnfStyle w:val="000000010000" w:firstRow="0" w:lastRow="0" w:firstColumn="0" w:lastColumn="0" w:oddVBand="0" w:evenVBand="0" w:oddHBand="0" w:evenHBand="1"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534" w:type="dxa"/>
          </w:tcPr>
          <w:p w14:paraId="1CFA836C" w14:textId="10F86CF7" w:rsidR="0084538E" w:rsidRPr="00716621" w:rsidRDefault="0084538E" w:rsidP="0084538E">
            <w:pPr>
              <w:ind w:left="-118" w:right="-131"/>
              <w:rPr>
                <w:rFonts w:ascii="Open Sans" w:hAnsi="Open Sans" w:cs="Open Sans"/>
                <w:bCs w:val="0"/>
                <w:sz w:val="18"/>
                <w:szCs w:val="18"/>
              </w:rPr>
            </w:pPr>
            <w:r w:rsidRPr="00716621">
              <w:rPr>
                <w:rFonts w:ascii="Open Sans" w:hAnsi="Open Sans" w:cs="Open Sans"/>
                <w:bCs w:val="0"/>
                <w:sz w:val="18"/>
                <w:szCs w:val="18"/>
              </w:rPr>
              <w:t>1</w:t>
            </w:r>
            <w:r w:rsidR="007A352F">
              <w:rPr>
                <w:rFonts w:ascii="Open Sans" w:hAnsi="Open Sans" w:cs="Open Sans"/>
                <w:bCs w:val="0"/>
                <w:sz w:val="18"/>
                <w:szCs w:val="18"/>
              </w:rPr>
              <w:t>5</w:t>
            </w:r>
          </w:p>
        </w:tc>
        <w:tc>
          <w:tcPr>
            <w:tcW w:w="3425" w:type="dxa"/>
          </w:tcPr>
          <w:p w14:paraId="51907D4E" w14:textId="77777777" w:rsidR="0084538E" w:rsidRPr="00716621" w:rsidRDefault="0084538E" w:rsidP="0084538E">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 xml:space="preserve">Actions visant à réduire les émissions polluantes dans le transport </w:t>
            </w:r>
          </w:p>
        </w:tc>
        <w:tc>
          <w:tcPr>
            <w:tcW w:w="1418" w:type="dxa"/>
          </w:tcPr>
          <w:p w14:paraId="2F240695" w14:textId="77777777" w:rsidR="0084538E" w:rsidRPr="00716621" w:rsidRDefault="0084538E" w:rsidP="0084538E">
            <w:pP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Préciser</w:t>
            </w:r>
          </w:p>
        </w:tc>
        <w:tc>
          <w:tcPr>
            <w:tcW w:w="992" w:type="dxa"/>
            <w:vAlign w:val="top"/>
          </w:tcPr>
          <w:p w14:paraId="141D5587" w14:textId="72FB9B8A" w:rsidR="0084538E" w:rsidRPr="00716621" w:rsidRDefault="0084538E" w:rsidP="0084538E">
            <w:pPr>
              <w:ind w:firstLine="72"/>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p>
        </w:tc>
        <w:tc>
          <w:tcPr>
            <w:tcW w:w="3594" w:type="dxa"/>
          </w:tcPr>
          <w:p w14:paraId="4466D5E3" w14:textId="77777777" w:rsidR="0084538E" w:rsidRPr="00716621" w:rsidRDefault="0084538E" w:rsidP="0084538E">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ascii="Open Sans" w:hAnsi="Open Sans" w:cs="Open Sans"/>
                <w:bCs/>
                <w:sz w:val="18"/>
                <w:szCs w:val="18"/>
              </w:rPr>
            </w:pPr>
          </w:p>
        </w:tc>
      </w:tr>
      <w:tr w:rsidR="0084538E" w:rsidRPr="00716621" w14:paraId="74574600" w14:textId="77777777" w:rsidTr="00F063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0F81A368" w14:textId="2FAC00AC" w:rsidR="0084538E" w:rsidRPr="00716621" w:rsidRDefault="0084538E" w:rsidP="0084538E">
            <w:pPr>
              <w:ind w:left="-118" w:right="-131"/>
              <w:rPr>
                <w:rFonts w:ascii="Open Sans" w:hAnsi="Open Sans" w:cs="Open Sans"/>
                <w:bCs w:val="0"/>
                <w:sz w:val="18"/>
                <w:szCs w:val="18"/>
              </w:rPr>
            </w:pPr>
            <w:r w:rsidRPr="00716621">
              <w:rPr>
                <w:rFonts w:ascii="Open Sans" w:hAnsi="Open Sans" w:cs="Open Sans"/>
                <w:bCs w:val="0"/>
                <w:sz w:val="18"/>
                <w:szCs w:val="18"/>
              </w:rPr>
              <w:lastRenderedPageBreak/>
              <w:t>1</w:t>
            </w:r>
            <w:r w:rsidR="007A352F">
              <w:rPr>
                <w:rFonts w:ascii="Open Sans" w:hAnsi="Open Sans" w:cs="Open Sans"/>
                <w:bCs w:val="0"/>
                <w:sz w:val="18"/>
                <w:szCs w:val="18"/>
              </w:rPr>
              <w:t>6</w:t>
            </w:r>
          </w:p>
        </w:tc>
        <w:tc>
          <w:tcPr>
            <w:tcW w:w="3425" w:type="dxa"/>
            <w:tcBorders>
              <w:top w:val="none" w:sz="0" w:space="0" w:color="auto"/>
              <w:left w:val="none" w:sz="0" w:space="0" w:color="auto"/>
              <w:bottom w:val="none" w:sz="0" w:space="0" w:color="auto"/>
              <w:right w:val="none" w:sz="0" w:space="0" w:color="auto"/>
            </w:tcBorders>
            <w:shd w:val="clear" w:color="auto" w:fill="auto"/>
          </w:tcPr>
          <w:p w14:paraId="7B6687AC" w14:textId="6A4E0E88" w:rsidR="0084538E" w:rsidRPr="00716621" w:rsidRDefault="0084538E" w:rsidP="0084538E">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Les chauffeurs sont formés à l’éco-conduite</w:t>
            </w:r>
            <w:r w:rsidR="00DF7058">
              <w:rPr>
                <w:rFonts w:ascii="Open Sans" w:hAnsi="Open Sans" w:cs="Open Sans"/>
                <w:sz w:val="18"/>
                <w:szCs w:val="18"/>
              </w:rPr>
              <w:t xml:space="preserve"> </w:t>
            </w:r>
            <w:r w:rsidR="00DF7058" w:rsidRPr="00DF7058">
              <w:rPr>
                <w:rFonts w:ascii="Open Sans" w:hAnsi="Open Sans" w:cs="Open Sans"/>
                <w:sz w:val="18"/>
                <w:szCs w:val="18"/>
              </w:rPr>
              <w:t>précisez le pourcentage et attestation à produire en annexe, à défaut les points ne seront pas attribués)</w:t>
            </w:r>
          </w:p>
        </w:tc>
        <w:tc>
          <w:tcPr>
            <w:tcW w:w="1418" w:type="dxa"/>
            <w:tcBorders>
              <w:top w:val="none" w:sz="0" w:space="0" w:color="auto"/>
              <w:left w:val="none" w:sz="0" w:space="0" w:color="auto"/>
              <w:bottom w:val="none" w:sz="0" w:space="0" w:color="auto"/>
              <w:right w:val="none" w:sz="0" w:space="0" w:color="auto"/>
            </w:tcBorders>
            <w:shd w:val="clear" w:color="auto" w:fill="auto"/>
          </w:tcPr>
          <w:p w14:paraId="276FC8D9" w14:textId="1E4CCBFF" w:rsidR="0084538E" w:rsidRPr="00716621" w:rsidRDefault="0084538E" w:rsidP="0084538E">
            <w:pP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Oui – non, si oui fournir élément de preuve</w:t>
            </w:r>
          </w:p>
        </w:tc>
        <w:tc>
          <w:tcPr>
            <w:tcW w:w="992" w:type="dxa"/>
            <w:tcBorders>
              <w:top w:val="none" w:sz="0" w:space="0" w:color="auto"/>
              <w:left w:val="none" w:sz="0" w:space="0" w:color="auto"/>
              <w:bottom w:val="none" w:sz="0" w:space="0" w:color="auto"/>
              <w:right w:val="none" w:sz="0" w:space="0" w:color="auto"/>
            </w:tcBorders>
            <w:shd w:val="clear" w:color="auto" w:fill="auto"/>
            <w:vAlign w:val="top"/>
          </w:tcPr>
          <w:p w14:paraId="0678EDF3" w14:textId="123232D1" w:rsidR="0084538E" w:rsidRPr="00716621" w:rsidRDefault="0084538E" w:rsidP="0084538E">
            <w:pP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p>
        </w:tc>
        <w:tc>
          <w:tcPr>
            <w:tcW w:w="3594" w:type="dxa"/>
            <w:shd w:val="clear" w:color="auto" w:fill="auto"/>
          </w:tcPr>
          <w:p w14:paraId="684D30D5" w14:textId="77777777" w:rsidR="0084538E" w:rsidRPr="00716621" w:rsidRDefault="0084538E" w:rsidP="0084538E">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p>
        </w:tc>
      </w:tr>
      <w:tr w:rsidR="0084538E" w:rsidRPr="00716621" w14:paraId="460B2BB0" w14:textId="77777777" w:rsidTr="00F063D7">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534" w:type="dxa"/>
          </w:tcPr>
          <w:p w14:paraId="26E2FD17" w14:textId="1C525452" w:rsidR="0084538E" w:rsidRPr="00716621" w:rsidRDefault="0084538E" w:rsidP="0084538E">
            <w:pPr>
              <w:ind w:left="-118" w:right="-131"/>
              <w:rPr>
                <w:rFonts w:ascii="Open Sans" w:hAnsi="Open Sans" w:cs="Open Sans"/>
                <w:sz w:val="18"/>
                <w:szCs w:val="18"/>
              </w:rPr>
            </w:pPr>
            <w:r w:rsidRPr="00716621">
              <w:rPr>
                <w:rFonts w:ascii="Open Sans" w:hAnsi="Open Sans" w:cs="Open Sans"/>
                <w:sz w:val="18"/>
                <w:szCs w:val="18"/>
              </w:rPr>
              <w:t>1</w:t>
            </w:r>
            <w:r w:rsidR="007A352F">
              <w:rPr>
                <w:rFonts w:ascii="Open Sans" w:hAnsi="Open Sans" w:cs="Open Sans"/>
                <w:sz w:val="18"/>
                <w:szCs w:val="18"/>
              </w:rPr>
              <w:t>7</w:t>
            </w:r>
          </w:p>
        </w:tc>
        <w:tc>
          <w:tcPr>
            <w:tcW w:w="3425" w:type="dxa"/>
          </w:tcPr>
          <w:p w14:paraId="291EEC92" w14:textId="77777777" w:rsidR="00813D89" w:rsidRPr="00813D89" w:rsidRDefault="00813D89" w:rsidP="00813D89">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813D89">
              <w:rPr>
                <w:rFonts w:ascii="Open Sans" w:hAnsi="Open Sans" w:cs="Open Sans"/>
                <w:sz w:val="18"/>
                <w:szCs w:val="18"/>
              </w:rPr>
              <w:t>Proportion de véhicules de la flotte automobile conforme à la norme EURO 6</w:t>
            </w:r>
          </w:p>
          <w:p w14:paraId="6D142A1A" w14:textId="55DEE2B7" w:rsidR="0084538E" w:rsidRPr="00716621" w:rsidRDefault="00813D89" w:rsidP="00813D89">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813D89">
              <w:rPr>
                <w:rFonts w:ascii="Open Sans" w:hAnsi="Open Sans" w:cs="Open Sans"/>
                <w:sz w:val="18"/>
                <w:szCs w:val="18"/>
              </w:rPr>
              <w:t>Ainsi que nombre de véhicule électrique / hybride</w:t>
            </w:r>
            <w:r w:rsidR="00D61E86">
              <w:rPr>
                <w:rFonts w:ascii="Open Sans" w:hAnsi="Open Sans" w:cs="Open Sans"/>
                <w:sz w:val="18"/>
                <w:szCs w:val="18"/>
              </w:rPr>
              <w:t xml:space="preserve"> sur l’ensemble de la flotte (%)</w:t>
            </w:r>
          </w:p>
        </w:tc>
        <w:tc>
          <w:tcPr>
            <w:tcW w:w="1418" w:type="dxa"/>
          </w:tcPr>
          <w:p w14:paraId="39A023FA" w14:textId="398EF771" w:rsidR="0084538E" w:rsidRPr="00716621" w:rsidRDefault="00D61E86" w:rsidP="0084538E">
            <w:pP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Nombres-en %</w:t>
            </w:r>
            <w:r w:rsidR="0084538E" w:rsidRPr="00716621">
              <w:rPr>
                <w:rFonts w:ascii="Open Sans" w:hAnsi="Open Sans" w:cs="Open Sans"/>
                <w:sz w:val="18"/>
                <w:szCs w:val="18"/>
              </w:rPr>
              <w:t>,</w:t>
            </w:r>
          </w:p>
        </w:tc>
        <w:tc>
          <w:tcPr>
            <w:tcW w:w="992" w:type="dxa"/>
            <w:vAlign w:val="top"/>
          </w:tcPr>
          <w:p w14:paraId="4F910376" w14:textId="2AD43553" w:rsidR="0084538E" w:rsidRPr="00716621" w:rsidRDefault="0084538E" w:rsidP="0084538E">
            <w:pP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p>
        </w:tc>
        <w:tc>
          <w:tcPr>
            <w:tcW w:w="3594" w:type="dxa"/>
          </w:tcPr>
          <w:p w14:paraId="093EB750" w14:textId="77777777" w:rsidR="0084538E" w:rsidRPr="00716621" w:rsidRDefault="0084538E" w:rsidP="0084538E">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ascii="Open Sans" w:hAnsi="Open Sans" w:cs="Open Sans"/>
                <w:bCs/>
                <w:sz w:val="18"/>
                <w:szCs w:val="18"/>
              </w:rPr>
            </w:pPr>
          </w:p>
        </w:tc>
      </w:tr>
      <w:tr w:rsidR="0084538E" w:rsidRPr="00716621" w14:paraId="4B6B83C4" w14:textId="77777777" w:rsidTr="00F063D7">
        <w:trPr>
          <w:cnfStyle w:val="000000100000" w:firstRow="0" w:lastRow="0" w:firstColumn="0" w:lastColumn="0" w:oddVBand="0" w:evenVBand="0" w:oddHBand="1" w:evenHBand="0" w:firstRowFirstColumn="0" w:firstRowLastColumn="0" w:lastRowFirstColumn="0" w:lastRowLastColumn="0"/>
          <w:trHeight w:val="1114"/>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6114B9F7" w14:textId="5B664818" w:rsidR="0084538E" w:rsidRPr="00716621" w:rsidRDefault="0084538E" w:rsidP="0084538E">
            <w:pPr>
              <w:ind w:left="-118" w:right="-131"/>
              <w:rPr>
                <w:rFonts w:ascii="Open Sans" w:hAnsi="Open Sans" w:cs="Open Sans"/>
                <w:bCs w:val="0"/>
                <w:sz w:val="18"/>
                <w:szCs w:val="18"/>
              </w:rPr>
            </w:pPr>
            <w:r w:rsidRPr="00716621">
              <w:rPr>
                <w:rFonts w:ascii="Open Sans" w:hAnsi="Open Sans" w:cs="Open Sans"/>
                <w:bCs w:val="0"/>
                <w:sz w:val="18"/>
                <w:szCs w:val="18"/>
              </w:rPr>
              <w:t>1</w:t>
            </w:r>
            <w:r w:rsidR="007A352F">
              <w:rPr>
                <w:rFonts w:ascii="Open Sans" w:hAnsi="Open Sans" w:cs="Open Sans"/>
                <w:bCs w:val="0"/>
                <w:sz w:val="18"/>
                <w:szCs w:val="18"/>
              </w:rPr>
              <w:t>8</w:t>
            </w:r>
          </w:p>
        </w:tc>
        <w:tc>
          <w:tcPr>
            <w:tcW w:w="3425" w:type="dxa"/>
            <w:shd w:val="clear" w:color="auto" w:fill="FFFFFF" w:themeFill="background1"/>
          </w:tcPr>
          <w:p w14:paraId="732F169D" w14:textId="45DFA3DA" w:rsidR="0084538E" w:rsidRPr="00716621" w:rsidRDefault="00813D89" w:rsidP="0084538E">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813D89">
              <w:rPr>
                <w:rFonts w:ascii="Open Sans" w:hAnsi="Open Sans" w:cs="Open Sans"/>
                <w:sz w:val="18"/>
                <w:szCs w:val="18"/>
              </w:rPr>
              <w:t>L’emballage primaire et</w:t>
            </w:r>
            <w:r w:rsidR="00D61E86">
              <w:rPr>
                <w:rFonts w:ascii="Open Sans" w:hAnsi="Open Sans" w:cs="Open Sans"/>
                <w:sz w:val="18"/>
                <w:szCs w:val="18"/>
              </w:rPr>
              <w:t xml:space="preserve"> </w:t>
            </w:r>
            <w:r w:rsidRPr="00813D89">
              <w:rPr>
                <w:rFonts w:ascii="Open Sans" w:hAnsi="Open Sans" w:cs="Open Sans"/>
                <w:sz w:val="18"/>
                <w:szCs w:val="18"/>
              </w:rPr>
              <w:t>secondaire est-il fait à partir de matières recyclées "post ou pré consommation" (précisez le pourcentage, à défaut les points ne seront pas attribués)</w:t>
            </w:r>
          </w:p>
        </w:tc>
        <w:tc>
          <w:tcPr>
            <w:tcW w:w="1418" w:type="dxa"/>
            <w:shd w:val="clear" w:color="auto" w:fill="FFFFFF" w:themeFill="background1"/>
          </w:tcPr>
          <w:p w14:paraId="708375BA" w14:textId="36D62D56" w:rsidR="0084538E" w:rsidRPr="00716621" w:rsidRDefault="0084538E" w:rsidP="0084538E">
            <w:pP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Oui/ Non Préciser</w:t>
            </w:r>
          </w:p>
        </w:tc>
        <w:tc>
          <w:tcPr>
            <w:tcW w:w="992" w:type="dxa"/>
            <w:shd w:val="clear" w:color="auto" w:fill="FFFFFF" w:themeFill="background1"/>
            <w:vAlign w:val="top"/>
          </w:tcPr>
          <w:p w14:paraId="7E484199" w14:textId="2A0E69E0" w:rsidR="0084538E" w:rsidRPr="00716621" w:rsidRDefault="0084538E" w:rsidP="0084538E">
            <w:pP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p>
        </w:tc>
        <w:tc>
          <w:tcPr>
            <w:tcW w:w="3594" w:type="dxa"/>
            <w:shd w:val="clear" w:color="auto" w:fill="FFFFFF" w:themeFill="background1"/>
          </w:tcPr>
          <w:p w14:paraId="3509937A" w14:textId="77777777" w:rsidR="0084538E" w:rsidRPr="00716621" w:rsidRDefault="0084538E" w:rsidP="0084538E">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p>
        </w:tc>
      </w:tr>
      <w:tr w:rsidR="00291C80" w:rsidRPr="00716621" w14:paraId="638DFB32" w14:textId="77777777" w:rsidTr="00F063D7">
        <w:trPr>
          <w:cnfStyle w:val="000000010000" w:firstRow="0" w:lastRow="0" w:firstColumn="0" w:lastColumn="0" w:oddVBand="0" w:evenVBand="0" w:oddHBand="0" w:evenHBand="1" w:firstRowFirstColumn="0" w:firstRowLastColumn="0" w:lastRowFirstColumn="0" w:lastRowLastColumn="0"/>
          <w:trHeight w:val="1114"/>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5CA9C306" w14:textId="633E466D" w:rsidR="00291C80" w:rsidRPr="00716621" w:rsidRDefault="002F61A8" w:rsidP="0084538E">
            <w:pPr>
              <w:ind w:left="-118" w:right="-131"/>
              <w:rPr>
                <w:rFonts w:ascii="Open Sans" w:hAnsi="Open Sans" w:cs="Open Sans"/>
                <w:sz w:val="18"/>
                <w:szCs w:val="18"/>
              </w:rPr>
            </w:pPr>
            <w:r>
              <w:rPr>
                <w:rFonts w:ascii="Open Sans" w:hAnsi="Open Sans" w:cs="Open Sans"/>
                <w:sz w:val="18"/>
                <w:szCs w:val="18"/>
              </w:rPr>
              <w:t>1</w:t>
            </w:r>
            <w:r w:rsidR="007A352F">
              <w:rPr>
                <w:rFonts w:ascii="Open Sans" w:hAnsi="Open Sans" w:cs="Open Sans"/>
                <w:sz w:val="18"/>
                <w:szCs w:val="18"/>
              </w:rPr>
              <w:t>9</w:t>
            </w:r>
          </w:p>
        </w:tc>
        <w:tc>
          <w:tcPr>
            <w:tcW w:w="3425" w:type="dxa"/>
            <w:shd w:val="clear" w:color="auto" w:fill="FFFFFF" w:themeFill="background1"/>
          </w:tcPr>
          <w:p w14:paraId="77ABA4BA" w14:textId="27E1AF69" w:rsidR="00291C80" w:rsidRPr="00716621" w:rsidRDefault="00813D89" w:rsidP="0084538E">
            <w:pPr>
              <w:ind w:left="-85"/>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813D89">
              <w:rPr>
                <w:rFonts w:ascii="Open Sans" w:hAnsi="Open Sans" w:cs="Open Sans"/>
                <w:sz w:val="18"/>
                <w:szCs w:val="18"/>
              </w:rPr>
              <w:t>L'emballage primaire et/ou secondaire est-il réutilisable (précisez le pourcentage, à défaut les points ne seront pas attribués)</w:t>
            </w:r>
          </w:p>
        </w:tc>
        <w:tc>
          <w:tcPr>
            <w:tcW w:w="1418" w:type="dxa"/>
            <w:shd w:val="clear" w:color="auto" w:fill="FFFFFF" w:themeFill="background1"/>
          </w:tcPr>
          <w:p w14:paraId="0EDB74D3" w14:textId="2514D854" w:rsidR="00291C80" w:rsidRPr="00716621" w:rsidRDefault="00291C80" w:rsidP="0084538E">
            <w:pPr>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r w:rsidRPr="00716621">
              <w:rPr>
                <w:rFonts w:ascii="Open Sans" w:hAnsi="Open Sans" w:cs="Open Sans"/>
                <w:sz w:val="18"/>
                <w:szCs w:val="18"/>
              </w:rPr>
              <w:t>Préciser</w:t>
            </w:r>
          </w:p>
        </w:tc>
        <w:tc>
          <w:tcPr>
            <w:tcW w:w="992" w:type="dxa"/>
            <w:shd w:val="clear" w:color="auto" w:fill="FFFFFF" w:themeFill="background1"/>
            <w:vAlign w:val="top"/>
          </w:tcPr>
          <w:p w14:paraId="141D82DE" w14:textId="06007D1C" w:rsidR="00291C80" w:rsidRDefault="00291C80" w:rsidP="0084538E">
            <w:pPr>
              <w:cnfStyle w:val="000000010000" w:firstRow="0" w:lastRow="0" w:firstColumn="0" w:lastColumn="0" w:oddVBand="0" w:evenVBand="0" w:oddHBand="0" w:evenHBand="1" w:firstRowFirstColumn="0" w:firstRowLastColumn="0" w:lastRowFirstColumn="0" w:lastRowLastColumn="0"/>
            </w:pPr>
          </w:p>
        </w:tc>
        <w:tc>
          <w:tcPr>
            <w:tcW w:w="3594" w:type="dxa"/>
            <w:shd w:val="clear" w:color="auto" w:fill="FFFFFF" w:themeFill="background1"/>
          </w:tcPr>
          <w:p w14:paraId="4B324BAD" w14:textId="77777777" w:rsidR="00291C80" w:rsidRPr="00716621" w:rsidRDefault="00291C80" w:rsidP="0084538E">
            <w:pPr>
              <w:tabs>
                <w:tab w:val="left" w:pos="1701"/>
                <w:tab w:val="left" w:pos="6237"/>
              </w:tabs>
              <w:cnfStyle w:val="000000010000" w:firstRow="0" w:lastRow="0" w:firstColumn="0" w:lastColumn="0" w:oddVBand="0" w:evenVBand="0" w:oddHBand="0" w:evenHBand="1" w:firstRowFirstColumn="0" w:firstRowLastColumn="0" w:lastRowFirstColumn="0" w:lastRowLastColumn="0"/>
              <w:rPr>
                <w:rFonts w:ascii="Open Sans" w:hAnsi="Open Sans" w:cs="Open Sans"/>
                <w:sz w:val="18"/>
                <w:szCs w:val="18"/>
              </w:rPr>
            </w:pPr>
          </w:p>
        </w:tc>
      </w:tr>
      <w:tr w:rsidR="00DF7058" w:rsidRPr="00716621" w14:paraId="32FF9782" w14:textId="77777777" w:rsidTr="00F063D7">
        <w:trPr>
          <w:cnfStyle w:val="000000100000" w:firstRow="0" w:lastRow="0" w:firstColumn="0" w:lastColumn="0" w:oddVBand="0" w:evenVBand="0" w:oddHBand="1" w:evenHBand="0" w:firstRowFirstColumn="0" w:firstRowLastColumn="0" w:lastRowFirstColumn="0" w:lastRowLastColumn="0"/>
          <w:trHeight w:val="1114"/>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43407622" w14:textId="69E59C1D" w:rsidR="00DF7058" w:rsidRDefault="007A352F" w:rsidP="0084538E">
            <w:pPr>
              <w:ind w:left="-118" w:right="-131"/>
              <w:rPr>
                <w:rFonts w:ascii="Open Sans" w:hAnsi="Open Sans" w:cs="Open Sans"/>
                <w:sz w:val="18"/>
                <w:szCs w:val="18"/>
              </w:rPr>
            </w:pPr>
            <w:r>
              <w:rPr>
                <w:rFonts w:ascii="Open Sans" w:hAnsi="Open Sans" w:cs="Open Sans"/>
                <w:sz w:val="18"/>
                <w:szCs w:val="18"/>
              </w:rPr>
              <w:t>20</w:t>
            </w:r>
          </w:p>
        </w:tc>
        <w:tc>
          <w:tcPr>
            <w:tcW w:w="3425" w:type="dxa"/>
            <w:shd w:val="clear" w:color="auto" w:fill="FFFFFF" w:themeFill="background1"/>
          </w:tcPr>
          <w:p w14:paraId="1B00C494" w14:textId="1D0F8A1C" w:rsidR="00DF7058" w:rsidRPr="00813D89" w:rsidRDefault="00DF7058" w:rsidP="0084538E">
            <w:pPr>
              <w:ind w:left="-85"/>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DF7058">
              <w:rPr>
                <w:rFonts w:ascii="Open Sans" w:hAnsi="Open Sans" w:cs="Open Sans"/>
                <w:sz w:val="18"/>
                <w:szCs w:val="18"/>
              </w:rPr>
              <w:t>Taux personnel en situation de handicap ou en insertion professionnelle impliqué dans le cadre de l’exécution du marché (précisez le pourcentage, à défaut les points ne seront pas attribués)</w:t>
            </w:r>
          </w:p>
        </w:tc>
        <w:tc>
          <w:tcPr>
            <w:tcW w:w="1418" w:type="dxa"/>
            <w:shd w:val="clear" w:color="auto" w:fill="FFFFFF" w:themeFill="background1"/>
          </w:tcPr>
          <w:p w14:paraId="07822D86" w14:textId="4083C526" w:rsidR="00DF7058" w:rsidRPr="00716621" w:rsidRDefault="00A80172" w:rsidP="0084538E">
            <w:pPr>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r w:rsidRPr="00A80172">
              <w:rPr>
                <w:rFonts w:ascii="Open Sans" w:hAnsi="Open Sans" w:cs="Open Sans"/>
                <w:sz w:val="18"/>
                <w:szCs w:val="18"/>
              </w:rPr>
              <w:t>Préciser</w:t>
            </w:r>
          </w:p>
        </w:tc>
        <w:tc>
          <w:tcPr>
            <w:tcW w:w="992" w:type="dxa"/>
            <w:shd w:val="clear" w:color="auto" w:fill="FFFFFF" w:themeFill="background1"/>
            <w:vAlign w:val="top"/>
          </w:tcPr>
          <w:p w14:paraId="2819134C" w14:textId="77777777" w:rsidR="00DF7058" w:rsidRDefault="00DF7058" w:rsidP="0084538E">
            <w:pPr>
              <w:cnfStyle w:val="000000100000" w:firstRow="0" w:lastRow="0" w:firstColumn="0" w:lastColumn="0" w:oddVBand="0" w:evenVBand="0" w:oddHBand="1" w:evenHBand="0" w:firstRowFirstColumn="0" w:firstRowLastColumn="0" w:lastRowFirstColumn="0" w:lastRowLastColumn="0"/>
            </w:pPr>
          </w:p>
        </w:tc>
        <w:tc>
          <w:tcPr>
            <w:tcW w:w="3594" w:type="dxa"/>
            <w:shd w:val="clear" w:color="auto" w:fill="FFFFFF" w:themeFill="background1"/>
          </w:tcPr>
          <w:p w14:paraId="65060520" w14:textId="77777777" w:rsidR="00DF7058" w:rsidRPr="00716621" w:rsidRDefault="00DF7058" w:rsidP="0084538E">
            <w:pPr>
              <w:tabs>
                <w:tab w:val="left" w:pos="1701"/>
                <w:tab w:val="left" w:pos="6237"/>
              </w:tabs>
              <w:cnfStyle w:val="000000100000" w:firstRow="0" w:lastRow="0" w:firstColumn="0" w:lastColumn="0" w:oddVBand="0" w:evenVBand="0" w:oddHBand="1" w:evenHBand="0" w:firstRowFirstColumn="0" w:firstRowLastColumn="0" w:lastRowFirstColumn="0" w:lastRowLastColumn="0"/>
              <w:rPr>
                <w:rFonts w:ascii="Open Sans" w:hAnsi="Open Sans" w:cs="Open Sans"/>
                <w:sz w:val="18"/>
                <w:szCs w:val="18"/>
              </w:rPr>
            </w:pPr>
          </w:p>
        </w:tc>
      </w:tr>
      <w:bookmarkEnd w:id="44"/>
      <w:bookmarkEnd w:id="45"/>
    </w:tbl>
    <w:p w14:paraId="0B71B5D8" w14:textId="77777777" w:rsidR="006A7D18" w:rsidRPr="00716621" w:rsidRDefault="006A7D18" w:rsidP="00BF1ADB">
      <w:pPr>
        <w:tabs>
          <w:tab w:val="left" w:pos="9923"/>
        </w:tabs>
        <w:ind w:right="425"/>
        <w:rPr>
          <w:rFonts w:ascii="Open Sans" w:hAnsi="Open Sans" w:cs="Open Sans"/>
          <w:sz w:val="20"/>
          <w:szCs w:val="20"/>
        </w:rPr>
      </w:pPr>
    </w:p>
    <w:p w14:paraId="43DEFDB2" w14:textId="53DE1FAB" w:rsidR="0003461A" w:rsidRPr="00716621" w:rsidRDefault="0003461A" w:rsidP="00BF1ADB">
      <w:pPr>
        <w:tabs>
          <w:tab w:val="left" w:pos="9923"/>
        </w:tabs>
        <w:ind w:right="425"/>
        <w:rPr>
          <w:rFonts w:ascii="Open Sans" w:hAnsi="Open Sans" w:cs="Open Sans"/>
          <w:sz w:val="20"/>
          <w:szCs w:val="20"/>
        </w:rPr>
      </w:pPr>
      <w:r w:rsidRPr="00716621">
        <w:rPr>
          <w:rFonts w:ascii="Open Sans" w:hAnsi="Open Sans" w:cs="Open Sans"/>
          <w:sz w:val="20"/>
          <w:szCs w:val="20"/>
        </w:rPr>
        <w:t xml:space="preserve">Les réponses engagent le candidat. </w:t>
      </w:r>
    </w:p>
    <w:p w14:paraId="112F04F7" w14:textId="77777777" w:rsidR="006A7D18" w:rsidRPr="00716621" w:rsidRDefault="006A7D18" w:rsidP="00AE773F">
      <w:pPr>
        <w:widowControl w:val="0"/>
        <w:autoSpaceDE w:val="0"/>
        <w:autoSpaceDN w:val="0"/>
        <w:adjustRightInd w:val="0"/>
        <w:jc w:val="center"/>
        <w:rPr>
          <w:rFonts w:ascii="Open Sans" w:eastAsia="Arial Unicode MS" w:hAnsi="Open Sans" w:cs="Open Sans"/>
          <w:b/>
          <w:bCs/>
          <w:iCs/>
          <w:u w:val="single"/>
        </w:rPr>
      </w:pPr>
    </w:p>
    <w:p w14:paraId="3C6C76C4" w14:textId="52CCADA9" w:rsidR="00AE773F" w:rsidRPr="00716621" w:rsidRDefault="00AE773F" w:rsidP="00AE773F">
      <w:pPr>
        <w:widowControl w:val="0"/>
        <w:autoSpaceDE w:val="0"/>
        <w:autoSpaceDN w:val="0"/>
        <w:adjustRightInd w:val="0"/>
        <w:jc w:val="center"/>
        <w:rPr>
          <w:rFonts w:ascii="Open Sans" w:eastAsia="Arial Unicode MS" w:hAnsi="Open Sans" w:cs="Open Sans"/>
          <w:b/>
          <w:bCs/>
          <w:iCs/>
          <w:u w:val="single"/>
        </w:rPr>
      </w:pPr>
      <w:r w:rsidRPr="00716621">
        <w:rPr>
          <w:rFonts w:ascii="Open Sans" w:eastAsia="Arial Unicode MS" w:hAnsi="Open Sans" w:cs="Open Sans"/>
          <w:b/>
          <w:bCs/>
          <w:iCs/>
          <w:u w:val="single"/>
        </w:rPr>
        <w:t>CE DOCUMENT EST A REMPLIR PAR LE CANDIDAT</w:t>
      </w:r>
    </w:p>
    <w:p w14:paraId="2815141F" w14:textId="77777777" w:rsidR="00AE773F" w:rsidRPr="00E3694A" w:rsidRDefault="00AE773F" w:rsidP="00AE773F">
      <w:pPr>
        <w:widowControl w:val="0"/>
        <w:autoSpaceDE w:val="0"/>
        <w:autoSpaceDN w:val="0"/>
        <w:adjustRightInd w:val="0"/>
        <w:rPr>
          <w:rFonts w:ascii="Open Sans" w:eastAsia="Arial Unicode MS" w:hAnsi="Open Sans" w:cs="Open Sans"/>
          <w:b/>
          <w:bCs/>
          <w:iCs/>
        </w:rPr>
      </w:pPr>
    </w:p>
    <w:p w14:paraId="7BE1A1C5" w14:textId="27ED41AB" w:rsidR="00AE773F" w:rsidRPr="00E3694A" w:rsidRDefault="00AE773F" w:rsidP="009B460B">
      <w:pPr>
        <w:tabs>
          <w:tab w:val="left" w:pos="1701"/>
          <w:tab w:val="left" w:pos="6237"/>
        </w:tabs>
        <w:jc w:val="center"/>
        <w:rPr>
          <w:rFonts w:ascii="Open Sans" w:hAnsi="Open Sans" w:cs="Open Sans"/>
          <w:b/>
          <w:bCs/>
        </w:rPr>
      </w:pPr>
      <w:r w:rsidRPr="00E3694A">
        <w:rPr>
          <w:rFonts w:ascii="Open Sans" w:hAnsi="Open Sans" w:cs="Open Sans"/>
          <w:b/>
          <w:bCs/>
          <w:sz w:val="24"/>
          <w:szCs w:val="24"/>
        </w:rPr>
        <w:t xml:space="preserve">LOT </w:t>
      </w:r>
      <w:r w:rsidR="00132EBA">
        <w:rPr>
          <w:rFonts w:ascii="Open Sans" w:hAnsi="Open Sans" w:cs="Open Sans"/>
          <w:b/>
          <w:bCs/>
          <w:sz w:val="24"/>
          <w:szCs w:val="24"/>
        </w:rPr>
        <w:t>UNIQUE</w:t>
      </w:r>
      <w:r w:rsidRPr="00E3694A">
        <w:rPr>
          <w:rFonts w:ascii="Open Sans" w:hAnsi="Open Sans" w:cs="Open Sans"/>
          <w:b/>
          <w:bCs/>
          <w:sz w:val="24"/>
          <w:szCs w:val="24"/>
        </w:rPr>
        <w:t xml:space="preserve"> : </w:t>
      </w:r>
      <w:bookmarkStart w:id="46" w:name="_Hlk177051094"/>
      <w:r w:rsidR="0020369A" w:rsidRPr="00E3694A">
        <w:rPr>
          <w:rFonts w:ascii="Open Sans" w:hAnsi="Open Sans" w:cs="Open Sans"/>
          <w:b/>
          <w:bCs/>
        </w:rPr>
        <w:t xml:space="preserve">Fourniture </w:t>
      </w:r>
      <w:bookmarkEnd w:id="46"/>
      <w:r w:rsidR="00FA729C" w:rsidRPr="00E3694A">
        <w:rPr>
          <w:rFonts w:ascii="Open Sans" w:hAnsi="Open Sans" w:cs="Open Sans"/>
          <w:b/>
          <w:bCs/>
        </w:rPr>
        <w:t xml:space="preserve">de </w:t>
      </w:r>
      <w:r w:rsidR="008E2C24">
        <w:rPr>
          <w:rFonts w:ascii="Open Sans" w:hAnsi="Open Sans" w:cs="Open Sans"/>
          <w:b/>
          <w:bCs/>
        </w:rPr>
        <w:t>lampes LED</w:t>
      </w:r>
    </w:p>
    <w:tbl>
      <w:tblPr>
        <w:tblW w:w="53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0"/>
        <w:gridCol w:w="3975"/>
        <w:gridCol w:w="1555"/>
        <w:gridCol w:w="63"/>
        <w:gridCol w:w="1498"/>
        <w:gridCol w:w="31"/>
        <w:gridCol w:w="2235"/>
      </w:tblGrid>
      <w:tr w:rsidR="004C38CC" w:rsidRPr="00716621" w14:paraId="62B70CB5" w14:textId="4DB8D93D" w:rsidTr="006A7D18">
        <w:trPr>
          <w:trHeight w:val="397"/>
        </w:trPr>
        <w:tc>
          <w:tcPr>
            <w:tcW w:w="2248" w:type="pct"/>
            <w:gridSpan w:val="2"/>
            <w:shd w:val="clear" w:color="auto" w:fill="C6D9F1" w:themeFill="text2" w:themeFillTint="33"/>
          </w:tcPr>
          <w:p w14:paraId="1A080EE9" w14:textId="5250656E" w:rsidR="004C38CC" w:rsidRPr="00716621" w:rsidRDefault="004C38CC" w:rsidP="004C38CC">
            <w:pPr>
              <w:jc w:val="center"/>
              <w:rPr>
                <w:rFonts w:ascii="Open Sans" w:hAnsi="Open Sans" w:cs="Open Sans"/>
                <w:sz w:val="20"/>
                <w:szCs w:val="20"/>
              </w:rPr>
            </w:pPr>
            <w:r w:rsidRPr="00716621">
              <w:rPr>
                <w:rFonts w:ascii="Open Sans" w:hAnsi="Open Sans" w:cs="Open Sans"/>
                <w:sz w:val="20"/>
                <w:szCs w:val="20"/>
              </w:rPr>
              <w:t>Elément technique à préciser</w:t>
            </w:r>
          </w:p>
        </w:tc>
        <w:tc>
          <w:tcPr>
            <w:tcW w:w="827" w:type="pct"/>
            <w:gridSpan w:val="2"/>
            <w:shd w:val="clear" w:color="auto" w:fill="C6D9F1" w:themeFill="text2" w:themeFillTint="33"/>
          </w:tcPr>
          <w:p w14:paraId="4230BC5D" w14:textId="0F61331B" w:rsidR="004C38CC" w:rsidRPr="00716621" w:rsidRDefault="004C38CC" w:rsidP="004C38CC">
            <w:pPr>
              <w:jc w:val="center"/>
              <w:rPr>
                <w:rFonts w:ascii="Open Sans" w:hAnsi="Open Sans" w:cs="Open Sans"/>
                <w:sz w:val="20"/>
                <w:szCs w:val="20"/>
              </w:rPr>
            </w:pPr>
            <w:r w:rsidRPr="00716621">
              <w:rPr>
                <w:rFonts w:ascii="Open Sans" w:hAnsi="Open Sans" w:cs="Open Sans"/>
                <w:sz w:val="20"/>
                <w:szCs w:val="20"/>
              </w:rPr>
              <w:t>Mode de réponse attendue</w:t>
            </w:r>
          </w:p>
        </w:tc>
        <w:tc>
          <w:tcPr>
            <w:tcW w:w="782" w:type="pct"/>
            <w:gridSpan w:val="2"/>
            <w:shd w:val="clear" w:color="auto" w:fill="C6D9F1" w:themeFill="text2" w:themeFillTint="33"/>
          </w:tcPr>
          <w:p w14:paraId="26845941" w14:textId="77777777" w:rsidR="004C38CC" w:rsidRDefault="004C38CC" w:rsidP="004C38CC">
            <w:pPr>
              <w:jc w:val="center"/>
              <w:rPr>
                <w:rFonts w:ascii="Open Sans" w:hAnsi="Open Sans" w:cs="Open Sans"/>
                <w:sz w:val="20"/>
                <w:szCs w:val="20"/>
              </w:rPr>
            </w:pPr>
            <w:r w:rsidRPr="00716621">
              <w:rPr>
                <w:rFonts w:ascii="Open Sans" w:hAnsi="Open Sans" w:cs="Open Sans"/>
                <w:sz w:val="20"/>
                <w:szCs w:val="20"/>
              </w:rPr>
              <w:t>Item noté</w:t>
            </w:r>
          </w:p>
          <w:p w14:paraId="29354A35" w14:textId="0F349C8C" w:rsidR="00AF47E2" w:rsidRPr="00716621" w:rsidRDefault="00AF47E2" w:rsidP="004C38CC">
            <w:pPr>
              <w:jc w:val="center"/>
              <w:rPr>
                <w:rFonts w:ascii="Open Sans" w:hAnsi="Open Sans" w:cs="Open Sans"/>
                <w:sz w:val="20"/>
                <w:szCs w:val="20"/>
              </w:rPr>
            </w:pPr>
          </w:p>
        </w:tc>
        <w:tc>
          <w:tcPr>
            <w:tcW w:w="1143" w:type="pct"/>
            <w:shd w:val="clear" w:color="auto" w:fill="C6D9F1" w:themeFill="text2" w:themeFillTint="33"/>
          </w:tcPr>
          <w:p w14:paraId="4772C8F5" w14:textId="348FDD39" w:rsidR="004C38CC" w:rsidRPr="00716621" w:rsidRDefault="004C38CC" w:rsidP="004C38CC">
            <w:pPr>
              <w:jc w:val="center"/>
              <w:rPr>
                <w:rFonts w:ascii="Open Sans" w:hAnsi="Open Sans" w:cs="Open Sans"/>
                <w:sz w:val="20"/>
                <w:szCs w:val="20"/>
              </w:rPr>
            </w:pPr>
            <w:r w:rsidRPr="00716621">
              <w:rPr>
                <w:rFonts w:ascii="Open Sans" w:hAnsi="Open Sans" w:cs="Open Sans"/>
                <w:sz w:val="20"/>
                <w:szCs w:val="20"/>
              </w:rPr>
              <w:t>Réponse du candidat</w:t>
            </w:r>
          </w:p>
        </w:tc>
      </w:tr>
      <w:tr w:rsidR="0084538E" w:rsidRPr="00716621" w14:paraId="2DF9D005" w14:textId="77777777" w:rsidTr="002C0306">
        <w:trPr>
          <w:trHeight w:val="397"/>
        </w:trPr>
        <w:tc>
          <w:tcPr>
            <w:tcW w:w="215" w:type="pct"/>
          </w:tcPr>
          <w:p w14:paraId="490CA5E4" w14:textId="12AA9875" w:rsidR="0084538E" w:rsidRPr="00716621" w:rsidRDefault="007A352F" w:rsidP="0084538E">
            <w:pPr>
              <w:spacing w:after="0" w:line="240" w:lineRule="auto"/>
              <w:ind w:left="-118" w:right="-131"/>
              <w:jc w:val="center"/>
              <w:rPr>
                <w:rFonts w:ascii="Open Sans" w:hAnsi="Open Sans" w:cs="Open Sans"/>
                <w:b/>
                <w:sz w:val="18"/>
                <w:szCs w:val="18"/>
              </w:rPr>
            </w:pPr>
            <w:r>
              <w:rPr>
                <w:rFonts w:ascii="Open Sans" w:hAnsi="Open Sans" w:cs="Open Sans"/>
                <w:b/>
                <w:sz w:val="18"/>
                <w:szCs w:val="18"/>
              </w:rPr>
              <w:t>21</w:t>
            </w:r>
          </w:p>
        </w:tc>
        <w:tc>
          <w:tcPr>
            <w:tcW w:w="2033" w:type="pct"/>
          </w:tcPr>
          <w:p w14:paraId="0544FF1D" w14:textId="2C70C66A" w:rsidR="0084538E" w:rsidRPr="00716621" w:rsidRDefault="0084538E" w:rsidP="0084538E">
            <w:pPr>
              <w:spacing w:after="0" w:line="240" w:lineRule="auto"/>
              <w:ind w:left="-85"/>
              <w:jc w:val="center"/>
              <w:rPr>
                <w:rFonts w:ascii="Open Sans" w:hAnsi="Open Sans" w:cs="Open Sans"/>
                <w:sz w:val="18"/>
                <w:szCs w:val="18"/>
              </w:rPr>
            </w:pPr>
            <w:r w:rsidRPr="00716621">
              <w:rPr>
                <w:rFonts w:ascii="Open Sans" w:hAnsi="Open Sans" w:cs="Open Sans"/>
                <w:sz w:val="18"/>
                <w:szCs w:val="18"/>
              </w:rPr>
              <w:t>Nombre de références en stock</w:t>
            </w:r>
            <w:r w:rsidR="005E54F5">
              <w:rPr>
                <w:rFonts w:ascii="Open Sans" w:hAnsi="Open Sans" w:cs="Open Sans"/>
                <w:sz w:val="18"/>
                <w:szCs w:val="18"/>
              </w:rPr>
              <w:t xml:space="preserve"> (HBPU)</w:t>
            </w:r>
            <w:r w:rsidR="00DF7058">
              <w:t xml:space="preserve"> </w:t>
            </w:r>
            <w:r w:rsidR="00F721D8">
              <w:rPr>
                <w:rFonts w:ascii="Open Sans" w:hAnsi="Open Sans" w:cs="Open Sans"/>
                <w:sz w:val="18"/>
                <w:szCs w:val="18"/>
              </w:rPr>
              <w:t>en relation direct avec l’objet du marché</w:t>
            </w:r>
          </w:p>
        </w:tc>
        <w:tc>
          <w:tcPr>
            <w:tcW w:w="795" w:type="pct"/>
          </w:tcPr>
          <w:p w14:paraId="42FBA27F" w14:textId="38D93975" w:rsidR="0084538E" w:rsidRPr="00716621" w:rsidRDefault="0084538E" w:rsidP="0084538E">
            <w:pPr>
              <w:spacing w:after="0" w:line="240" w:lineRule="auto"/>
              <w:ind w:left="-85"/>
              <w:jc w:val="center"/>
              <w:rPr>
                <w:rFonts w:ascii="Open Sans" w:hAnsi="Open Sans" w:cs="Open Sans"/>
                <w:sz w:val="18"/>
                <w:szCs w:val="18"/>
              </w:rPr>
            </w:pPr>
            <w:r w:rsidRPr="00716621">
              <w:rPr>
                <w:rFonts w:ascii="Open Sans" w:hAnsi="Open Sans" w:cs="Open Sans"/>
                <w:sz w:val="18"/>
                <w:szCs w:val="18"/>
              </w:rPr>
              <w:t>Préciser</w:t>
            </w:r>
          </w:p>
        </w:tc>
        <w:tc>
          <w:tcPr>
            <w:tcW w:w="798" w:type="pct"/>
            <w:gridSpan w:val="2"/>
          </w:tcPr>
          <w:p w14:paraId="4A95CD5C" w14:textId="5BCC60A1" w:rsidR="0084538E" w:rsidRPr="00716621" w:rsidRDefault="0084538E" w:rsidP="0084538E">
            <w:pPr>
              <w:spacing w:after="0" w:line="240" w:lineRule="auto"/>
              <w:ind w:left="-85"/>
              <w:jc w:val="center"/>
              <w:rPr>
                <w:rFonts w:ascii="Open Sans" w:hAnsi="Open Sans" w:cs="Open Sans"/>
                <w:sz w:val="18"/>
                <w:szCs w:val="18"/>
              </w:rPr>
            </w:pPr>
          </w:p>
        </w:tc>
        <w:tc>
          <w:tcPr>
            <w:tcW w:w="1159" w:type="pct"/>
            <w:gridSpan w:val="2"/>
          </w:tcPr>
          <w:p w14:paraId="7CDFBA44" w14:textId="2EE2ACD1" w:rsidR="0084538E" w:rsidRPr="00716621" w:rsidRDefault="0084538E" w:rsidP="0084538E">
            <w:pPr>
              <w:spacing w:after="0" w:line="240" w:lineRule="auto"/>
              <w:ind w:left="-85"/>
              <w:jc w:val="center"/>
              <w:rPr>
                <w:rFonts w:ascii="Open Sans" w:hAnsi="Open Sans" w:cs="Open Sans"/>
                <w:sz w:val="18"/>
                <w:szCs w:val="18"/>
              </w:rPr>
            </w:pPr>
          </w:p>
        </w:tc>
      </w:tr>
      <w:tr w:rsidR="00813D89" w:rsidRPr="00716621" w14:paraId="124BB971" w14:textId="77777777" w:rsidTr="002C0306">
        <w:trPr>
          <w:trHeight w:val="397"/>
        </w:trPr>
        <w:tc>
          <w:tcPr>
            <w:tcW w:w="215" w:type="pct"/>
          </w:tcPr>
          <w:p w14:paraId="67C76444" w14:textId="159FC4A7" w:rsidR="00813D89" w:rsidRDefault="007A352F" w:rsidP="0084538E">
            <w:pPr>
              <w:spacing w:after="0" w:line="240" w:lineRule="auto"/>
              <w:ind w:left="-118" w:right="-131"/>
              <w:jc w:val="center"/>
              <w:rPr>
                <w:rFonts w:ascii="Open Sans" w:hAnsi="Open Sans" w:cs="Open Sans"/>
                <w:b/>
                <w:sz w:val="18"/>
                <w:szCs w:val="18"/>
              </w:rPr>
            </w:pPr>
            <w:r>
              <w:rPr>
                <w:rFonts w:ascii="Open Sans" w:hAnsi="Open Sans" w:cs="Open Sans"/>
                <w:b/>
                <w:sz w:val="18"/>
                <w:szCs w:val="18"/>
              </w:rPr>
              <w:t>2</w:t>
            </w:r>
            <w:r w:rsidR="001433AA">
              <w:rPr>
                <w:rFonts w:ascii="Open Sans" w:hAnsi="Open Sans" w:cs="Open Sans"/>
                <w:b/>
                <w:sz w:val="18"/>
                <w:szCs w:val="18"/>
              </w:rPr>
              <w:t>2</w:t>
            </w:r>
          </w:p>
        </w:tc>
        <w:tc>
          <w:tcPr>
            <w:tcW w:w="2033" w:type="pct"/>
          </w:tcPr>
          <w:p w14:paraId="675E72B2" w14:textId="3EF6CDCF" w:rsidR="00813D89" w:rsidRPr="00C9686D" w:rsidRDefault="00813D89" w:rsidP="0084538E">
            <w:pPr>
              <w:spacing w:after="0" w:line="240" w:lineRule="auto"/>
              <w:ind w:left="-85"/>
              <w:jc w:val="center"/>
              <w:rPr>
                <w:rFonts w:ascii="Open Sans" w:hAnsi="Open Sans" w:cs="Open Sans"/>
                <w:sz w:val="18"/>
                <w:szCs w:val="18"/>
              </w:rPr>
            </w:pPr>
            <w:r>
              <w:rPr>
                <w:rFonts w:ascii="Open Sans" w:hAnsi="Open Sans" w:cs="Open Sans"/>
                <w:sz w:val="18"/>
                <w:szCs w:val="18"/>
              </w:rPr>
              <w:t>Durée de garantie</w:t>
            </w:r>
          </w:p>
        </w:tc>
        <w:tc>
          <w:tcPr>
            <w:tcW w:w="795" w:type="pct"/>
          </w:tcPr>
          <w:p w14:paraId="2D630961" w14:textId="55753305" w:rsidR="00813D89" w:rsidRPr="00716621" w:rsidRDefault="00813D89" w:rsidP="0084538E">
            <w:pPr>
              <w:spacing w:after="0" w:line="240" w:lineRule="auto"/>
              <w:ind w:left="-85"/>
              <w:jc w:val="center"/>
              <w:rPr>
                <w:rFonts w:ascii="Open Sans" w:hAnsi="Open Sans" w:cs="Open Sans"/>
                <w:sz w:val="18"/>
                <w:szCs w:val="18"/>
              </w:rPr>
            </w:pPr>
            <w:r w:rsidRPr="00813D89">
              <w:rPr>
                <w:rFonts w:ascii="Open Sans" w:hAnsi="Open Sans" w:cs="Open Sans"/>
                <w:sz w:val="18"/>
                <w:szCs w:val="18"/>
              </w:rPr>
              <w:t>Préciser</w:t>
            </w:r>
          </w:p>
        </w:tc>
        <w:tc>
          <w:tcPr>
            <w:tcW w:w="798" w:type="pct"/>
            <w:gridSpan w:val="2"/>
          </w:tcPr>
          <w:p w14:paraId="4B6BAB99" w14:textId="77777777" w:rsidR="00813D89" w:rsidRPr="00716621" w:rsidRDefault="00813D89" w:rsidP="0084538E">
            <w:pPr>
              <w:spacing w:after="0" w:line="240" w:lineRule="auto"/>
              <w:ind w:left="-85"/>
              <w:jc w:val="center"/>
              <w:rPr>
                <w:rFonts w:ascii="Open Sans" w:hAnsi="Open Sans" w:cs="Open Sans"/>
                <w:sz w:val="18"/>
                <w:szCs w:val="18"/>
              </w:rPr>
            </w:pPr>
          </w:p>
        </w:tc>
        <w:tc>
          <w:tcPr>
            <w:tcW w:w="1159" w:type="pct"/>
            <w:gridSpan w:val="2"/>
          </w:tcPr>
          <w:p w14:paraId="7CA2F2DB" w14:textId="77777777" w:rsidR="00813D89" w:rsidRPr="00716621" w:rsidRDefault="00813D89" w:rsidP="0084538E">
            <w:pPr>
              <w:spacing w:after="0" w:line="240" w:lineRule="auto"/>
              <w:ind w:left="-85"/>
              <w:jc w:val="center"/>
              <w:rPr>
                <w:rFonts w:ascii="Open Sans" w:hAnsi="Open Sans" w:cs="Open Sans"/>
                <w:sz w:val="18"/>
                <w:szCs w:val="18"/>
              </w:rPr>
            </w:pPr>
          </w:p>
        </w:tc>
      </w:tr>
      <w:tr w:rsidR="0069342D" w:rsidRPr="00716621" w14:paraId="0612786B" w14:textId="77777777" w:rsidTr="006A7D18">
        <w:trPr>
          <w:trHeight w:val="324"/>
        </w:trPr>
        <w:tc>
          <w:tcPr>
            <w:tcW w:w="5000" w:type="pct"/>
            <w:gridSpan w:val="7"/>
            <w:tcBorders>
              <w:bottom w:val="single" w:sz="4" w:space="0" w:color="auto"/>
            </w:tcBorders>
            <w:shd w:val="clear" w:color="auto" w:fill="C6D9F1" w:themeFill="text2" w:themeFillTint="33"/>
          </w:tcPr>
          <w:p w14:paraId="5F777D65" w14:textId="7E8C4781" w:rsidR="0069342D" w:rsidRPr="00132EBA" w:rsidRDefault="00132EBA" w:rsidP="00132EBA">
            <w:pPr>
              <w:tabs>
                <w:tab w:val="left" w:pos="1540"/>
                <w:tab w:val="center" w:pos="4818"/>
              </w:tabs>
              <w:rPr>
                <w:rFonts w:ascii="Open Sans" w:hAnsi="Open Sans" w:cs="Open Sans"/>
                <w:b/>
                <w:bCs/>
              </w:rPr>
            </w:pPr>
            <w:r>
              <w:rPr>
                <w:rFonts w:ascii="Open Sans" w:hAnsi="Open Sans" w:cs="Open Sans"/>
                <w:sz w:val="18"/>
                <w:szCs w:val="18"/>
              </w:rPr>
              <w:tab/>
            </w:r>
            <w:r w:rsidRPr="00132EBA">
              <w:rPr>
                <w:rFonts w:ascii="Open Sans" w:hAnsi="Open Sans" w:cs="Open Sans"/>
                <w:b/>
                <w:bCs/>
                <w:sz w:val="18"/>
                <w:szCs w:val="18"/>
              </w:rPr>
              <w:t xml:space="preserve">Article 144 : </w:t>
            </w:r>
            <w:r w:rsidRPr="00132EBA">
              <w:rPr>
                <w:rFonts w:ascii="Open Sans" w:hAnsi="Open Sans" w:cs="Open Sans"/>
                <w:b/>
                <w:bCs/>
                <w:sz w:val="18"/>
                <w:szCs w:val="18"/>
              </w:rPr>
              <w:tab/>
            </w:r>
            <w:r w:rsidR="0020369A" w:rsidRPr="00132EBA">
              <w:rPr>
                <w:rFonts w:ascii="Open Sans" w:hAnsi="Open Sans" w:cs="Open Sans"/>
                <w:b/>
                <w:bCs/>
                <w:sz w:val="18"/>
                <w:szCs w:val="18"/>
              </w:rPr>
              <w:t xml:space="preserve"> </w:t>
            </w:r>
            <w:r w:rsidR="00BC0F7A" w:rsidRPr="00132EBA">
              <w:rPr>
                <w:rFonts w:ascii="Open Sans" w:hAnsi="Open Sans" w:cs="Open Sans"/>
                <w:b/>
                <w:bCs/>
                <w:sz w:val="18"/>
                <w:szCs w:val="18"/>
              </w:rPr>
              <w:t>Réglette LED intégrée - IP65 - 1180mm - 40W - 4800 Lm - Etanche - Blanc Pur -</w:t>
            </w:r>
          </w:p>
        </w:tc>
      </w:tr>
      <w:tr w:rsidR="0084538E" w:rsidRPr="00716621" w14:paraId="70394DA1" w14:textId="1F515F6F" w:rsidTr="0020369A">
        <w:trPr>
          <w:trHeight w:val="437"/>
        </w:trPr>
        <w:tc>
          <w:tcPr>
            <w:tcW w:w="215" w:type="pct"/>
            <w:tcBorders>
              <w:bottom w:val="single" w:sz="4" w:space="0" w:color="auto"/>
            </w:tcBorders>
          </w:tcPr>
          <w:p w14:paraId="7C0526CD" w14:textId="3C3A0B18" w:rsidR="0084538E" w:rsidRPr="00716621" w:rsidRDefault="0084538E" w:rsidP="0084538E">
            <w:pPr>
              <w:spacing w:after="0" w:line="240" w:lineRule="auto"/>
              <w:ind w:left="-118" w:right="-131"/>
              <w:jc w:val="center"/>
              <w:rPr>
                <w:rFonts w:ascii="Open Sans" w:hAnsi="Open Sans" w:cs="Open Sans"/>
                <w:b/>
                <w:bCs/>
                <w:color w:val="000000" w:themeColor="text1"/>
                <w:sz w:val="18"/>
                <w:szCs w:val="18"/>
              </w:rPr>
            </w:pPr>
            <w:r w:rsidRPr="00716621">
              <w:rPr>
                <w:rFonts w:ascii="Open Sans" w:hAnsi="Open Sans" w:cs="Open Sans"/>
                <w:b/>
                <w:bCs/>
                <w:color w:val="000000" w:themeColor="text1"/>
                <w:sz w:val="18"/>
                <w:szCs w:val="18"/>
              </w:rPr>
              <w:t>2</w:t>
            </w:r>
            <w:r w:rsidR="001433AA">
              <w:rPr>
                <w:rFonts w:ascii="Open Sans" w:hAnsi="Open Sans" w:cs="Open Sans"/>
                <w:b/>
                <w:bCs/>
                <w:color w:val="000000" w:themeColor="text1"/>
                <w:sz w:val="18"/>
                <w:szCs w:val="18"/>
              </w:rPr>
              <w:t>3</w:t>
            </w:r>
          </w:p>
        </w:tc>
        <w:tc>
          <w:tcPr>
            <w:tcW w:w="2033" w:type="pct"/>
            <w:tcBorders>
              <w:bottom w:val="single" w:sz="4" w:space="0" w:color="auto"/>
            </w:tcBorders>
            <w:vAlign w:val="center"/>
          </w:tcPr>
          <w:p w14:paraId="7405E601" w14:textId="658248D1" w:rsidR="0084538E" w:rsidRPr="0020369A" w:rsidRDefault="0020369A" w:rsidP="0020369A">
            <w:pPr>
              <w:spacing w:after="0" w:line="240" w:lineRule="auto"/>
              <w:ind w:left="-85"/>
              <w:jc w:val="center"/>
              <w:rPr>
                <w:rFonts w:ascii="Open Sans" w:hAnsi="Open Sans" w:cs="Open Sans"/>
                <w:sz w:val="18"/>
                <w:szCs w:val="18"/>
              </w:rPr>
            </w:pPr>
            <w:r w:rsidRPr="0020369A">
              <w:rPr>
                <w:rFonts w:ascii="Open Sans" w:hAnsi="Open Sans" w:cs="Open Sans"/>
                <w:sz w:val="18"/>
                <w:szCs w:val="18"/>
              </w:rPr>
              <w:t>Durée de vie</w:t>
            </w:r>
            <w:r>
              <w:rPr>
                <w:rFonts w:ascii="Open Sans" w:hAnsi="Open Sans" w:cs="Open Sans"/>
                <w:sz w:val="18"/>
                <w:szCs w:val="18"/>
              </w:rPr>
              <w:t xml:space="preserve"> </w:t>
            </w:r>
            <w:r w:rsidR="00D61E86">
              <w:rPr>
                <w:rFonts w:ascii="Open Sans" w:hAnsi="Open Sans" w:cs="Open Sans"/>
                <w:sz w:val="18"/>
                <w:szCs w:val="18"/>
              </w:rPr>
              <w:t xml:space="preserve">total </w:t>
            </w:r>
            <w:r>
              <w:rPr>
                <w:rFonts w:ascii="Open Sans" w:hAnsi="Open Sans" w:cs="Open Sans"/>
                <w:sz w:val="18"/>
                <w:szCs w:val="18"/>
              </w:rPr>
              <w:t>(h</w:t>
            </w:r>
            <w:r w:rsidR="003C0F6A">
              <w:rPr>
                <w:rFonts w:ascii="Open Sans" w:hAnsi="Open Sans" w:cs="Open Sans"/>
                <w:sz w:val="18"/>
                <w:szCs w:val="18"/>
              </w:rPr>
              <w:t>eure</w:t>
            </w:r>
            <w:r>
              <w:rPr>
                <w:rFonts w:ascii="Open Sans" w:hAnsi="Open Sans" w:cs="Open Sans"/>
                <w:sz w:val="18"/>
                <w:szCs w:val="18"/>
              </w:rPr>
              <w:t>)</w:t>
            </w:r>
          </w:p>
        </w:tc>
        <w:tc>
          <w:tcPr>
            <w:tcW w:w="827" w:type="pct"/>
            <w:gridSpan w:val="2"/>
          </w:tcPr>
          <w:p w14:paraId="2155B624" w14:textId="4EEC8774" w:rsidR="0084538E" w:rsidRPr="00716621" w:rsidRDefault="0084538E" w:rsidP="0084538E">
            <w:pPr>
              <w:ind w:left="-85"/>
              <w:jc w:val="center"/>
              <w:rPr>
                <w:rFonts w:ascii="Open Sans" w:hAnsi="Open Sans" w:cs="Open Sans"/>
                <w:sz w:val="18"/>
                <w:szCs w:val="18"/>
              </w:rPr>
            </w:pPr>
            <w:r w:rsidRPr="00716621">
              <w:rPr>
                <w:rFonts w:ascii="Open Sans" w:hAnsi="Open Sans" w:cs="Open Sans"/>
                <w:sz w:val="18"/>
                <w:szCs w:val="18"/>
              </w:rPr>
              <w:t>Préciser</w:t>
            </w:r>
          </w:p>
        </w:tc>
        <w:tc>
          <w:tcPr>
            <w:tcW w:w="782" w:type="pct"/>
            <w:gridSpan w:val="2"/>
          </w:tcPr>
          <w:p w14:paraId="16D85FCD" w14:textId="70F9A581" w:rsidR="0084538E" w:rsidRPr="00716621" w:rsidRDefault="0084538E" w:rsidP="0084538E">
            <w:pPr>
              <w:ind w:left="-85"/>
              <w:jc w:val="center"/>
              <w:rPr>
                <w:rFonts w:ascii="Open Sans" w:hAnsi="Open Sans" w:cs="Open Sans"/>
                <w:sz w:val="18"/>
                <w:szCs w:val="18"/>
              </w:rPr>
            </w:pPr>
          </w:p>
        </w:tc>
        <w:tc>
          <w:tcPr>
            <w:tcW w:w="1143" w:type="pct"/>
          </w:tcPr>
          <w:p w14:paraId="0FC6D641" w14:textId="77777777" w:rsidR="0084538E" w:rsidRPr="00716621" w:rsidRDefault="0084538E" w:rsidP="0084538E">
            <w:pPr>
              <w:ind w:left="-85"/>
              <w:jc w:val="center"/>
              <w:rPr>
                <w:rFonts w:ascii="Open Sans" w:hAnsi="Open Sans" w:cs="Open Sans"/>
                <w:sz w:val="18"/>
                <w:szCs w:val="18"/>
              </w:rPr>
            </w:pPr>
          </w:p>
        </w:tc>
      </w:tr>
      <w:tr w:rsidR="0020369A" w:rsidRPr="00716621" w14:paraId="2E174637" w14:textId="77777777" w:rsidTr="0020369A">
        <w:trPr>
          <w:trHeight w:val="608"/>
        </w:trPr>
        <w:tc>
          <w:tcPr>
            <w:tcW w:w="215" w:type="pct"/>
            <w:tcBorders>
              <w:bottom w:val="single" w:sz="4" w:space="0" w:color="auto"/>
            </w:tcBorders>
          </w:tcPr>
          <w:p w14:paraId="56DBEE87" w14:textId="3B9C36E5" w:rsidR="0020369A" w:rsidRPr="00716621" w:rsidRDefault="0020369A" w:rsidP="0020369A">
            <w:pPr>
              <w:spacing w:after="0" w:line="240" w:lineRule="auto"/>
              <w:ind w:left="-118" w:right="-131"/>
              <w:jc w:val="center"/>
              <w:rPr>
                <w:rFonts w:ascii="Open Sans" w:hAnsi="Open Sans" w:cs="Open Sans"/>
                <w:b/>
                <w:bCs/>
                <w:color w:val="000000" w:themeColor="text1"/>
                <w:sz w:val="18"/>
                <w:szCs w:val="18"/>
              </w:rPr>
            </w:pPr>
            <w:r w:rsidRPr="00716621">
              <w:rPr>
                <w:rFonts w:ascii="Open Sans" w:hAnsi="Open Sans" w:cs="Open Sans"/>
                <w:b/>
                <w:bCs/>
                <w:color w:val="000000" w:themeColor="text1"/>
                <w:sz w:val="18"/>
                <w:szCs w:val="18"/>
              </w:rPr>
              <w:t>2</w:t>
            </w:r>
            <w:r w:rsidR="001433AA">
              <w:rPr>
                <w:rFonts w:ascii="Open Sans" w:hAnsi="Open Sans" w:cs="Open Sans"/>
                <w:b/>
                <w:bCs/>
                <w:color w:val="000000" w:themeColor="text1"/>
                <w:sz w:val="18"/>
                <w:szCs w:val="18"/>
              </w:rPr>
              <w:t>4</w:t>
            </w:r>
          </w:p>
        </w:tc>
        <w:tc>
          <w:tcPr>
            <w:tcW w:w="2033" w:type="pct"/>
            <w:tcBorders>
              <w:bottom w:val="single" w:sz="4" w:space="0" w:color="auto"/>
            </w:tcBorders>
          </w:tcPr>
          <w:p w14:paraId="4E5A9299" w14:textId="228A429C" w:rsidR="0020369A" w:rsidRPr="00716621" w:rsidRDefault="00D61E86" w:rsidP="0020369A">
            <w:pPr>
              <w:spacing w:after="0" w:line="240" w:lineRule="auto"/>
              <w:ind w:left="-85"/>
              <w:jc w:val="center"/>
              <w:rPr>
                <w:rFonts w:ascii="Open Sans" w:hAnsi="Open Sans" w:cs="Open Sans"/>
                <w:sz w:val="18"/>
                <w:szCs w:val="18"/>
              </w:rPr>
            </w:pPr>
            <w:r w:rsidRPr="00D61E86">
              <w:rPr>
                <w:rFonts w:ascii="Open Sans" w:hAnsi="Open Sans" w:cs="Open Sans"/>
                <w:sz w:val="18"/>
                <w:szCs w:val="18"/>
              </w:rPr>
              <w:t>Classe énergétique (ex : A à G)</w:t>
            </w:r>
          </w:p>
        </w:tc>
        <w:tc>
          <w:tcPr>
            <w:tcW w:w="827" w:type="pct"/>
            <w:gridSpan w:val="2"/>
          </w:tcPr>
          <w:p w14:paraId="03B6E475" w14:textId="66813BC3" w:rsidR="0020369A" w:rsidRPr="00716621" w:rsidRDefault="0020369A" w:rsidP="0020369A">
            <w:pPr>
              <w:spacing w:after="0" w:line="240" w:lineRule="auto"/>
              <w:ind w:left="-85"/>
              <w:jc w:val="center"/>
              <w:rPr>
                <w:rFonts w:ascii="Open Sans" w:hAnsi="Open Sans" w:cs="Open Sans"/>
                <w:sz w:val="18"/>
                <w:szCs w:val="18"/>
              </w:rPr>
            </w:pPr>
            <w:r w:rsidRPr="0020369A">
              <w:rPr>
                <w:rFonts w:ascii="Open Sans" w:hAnsi="Open Sans" w:cs="Open Sans"/>
                <w:sz w:val="18"/>
                <w:szCs w:val="18"/>
              </w:rPr>
              <w:t>Préciser</w:t>
            </w:r>
          </w:p>
        </w:tc>
        <w:tc>
          <w:tcPr>
            <w:tcW w:w="782" w:type="pct"/>
            <w:gridSpan w:val="2"/>
          </w:tcPr>
          <w:p w14:paraId="1A670D0F" w14:textId="344F36C8" w:rsidR="0020369A" w:rsidRPr="00716621" w:rsidRDefault="0020369A" w:rsidP="0020369A">
            <w:pPr>
              <w:spacing w:after="0" w:line="240" w:lineRule="auto"/>
              <w:ind w:left="-85"/>
              <w:jc w:val="center"/>
              <w:rPr>
                <w:rFonts w:ascii="Open Sans" w:hAnsi="Open Sans" w:cs="Open Sans"/>
                <w:sz w:val="18"/>
                <w:szCs w:val="18"/>
              </w:rPr>
            </w:pPr>
          </w:p>
        </w:tc>
        <w:tc>
          <w:tcPr>
            <w:tcW w:w="1143" w:type="pct"/>
          </w:tcPr>
          <w:p w14:paraId="7E6CC6E5" w14:textId="681CF666" w:rsidR="0020369A" w:rsidRPr="00716621" w:rsidRDefault="0020369A" w:rsidP="0020369A">
            <w:pPr>
              <w:ind w:left="-85"/>
              <w:jc w:val="center"/>
              <w:rPr>
                <w:rFonts w:ascii="Open Sans" w:hAnsi="Open Sans" w:cs="Open Sans"/>
                <w:sz w:val="18"/>
                <w:szCs w:val="18"/>
              </w:rPr>
            </w:pPr>
          </w:p>
        </w:tc>
      </w:tr>
      <w:tr w:rsidR="0084538E" w:rsidRPr="00716621" w14:paraId="51F35E8F" w14:textId="77777777" w:rsidTr="0020369A">
        <w:trPr>
          <w:trHeight w:val="560"/>
        </w:trPr>
        <w:tc>
          <w:tcPr>
            <w:tcW w:w="215" w:type="pct"/>
          </w:tcPr>
          <w:p w14:paraId="75A31445" w14:textId="66C0CD75" w:rsidR="0084538E" w:rsidRPr="00716621" w:rsidRDefault="0084538E" w:rsidP="0084538E">
            <w:pPr>
              <w:spacing w:after="0" w:line="240" w:lineRule="auto"/>
              <w:ind w:left="-118" w:right="-131"/>
              <w:jc w:val="center"/>
              <w:rPr>
                <w:rFonts w:ascii="Open Sans" w:hAnsi="Open Sans" w:cs="Open Sans"/>
                <w:b/>
                <w:bCs/>
                <w:color w:val="000000" w:themeColor="text1"/>
                <w:sz w:val="18"/>
                <w:szCs w:val="18"/>
              </w:rPr>
            </w:pPr>
            <w:r w:rsidRPr="00716621">
              <w:rPr>
                <w:rFonts w:ascii="Open Sans" w:hAnsi="Open Sans" w:cs="Open Sans"/>
                <w:b/>
                <w:bCs/>
                <w:color w:val="000000" w:themeColor="text1"/>
                <w:sz w:val="18"/>
                <w:szCs w:val="18"/>
              </w:rPr>
              <w:t>2</w:t>
            </w:r>
            <w:r w:rsidR="001433AA">
              <w:rPr>
                <w:rFonts w:ascii="Open Sans" w:hAnsi="Open Sans" w:cs="Open Sans"/>
                <w:b/>
                <w:bCs/>
                <w:color w:val="000000" w:themeColor="text1"/>
                <w:sz w:val="18"/>
                <w:szCs w:val="18"/>
              </w:rPr>
              <w:t>5</w:t>
            </w:r>
          </w:p>
        </w:tc>
        <w:tc>
          <w:tcPr>
            <w:tcW w:w="2033" w:type="pct"/>
          </w:tcPr>
          <w:p w14:paraId="0C4DA3AA" w14:textId="29DFF355" w:rsidR="0084538E" w:rsidRPr="00716621" w:rsidRDefault="0073472E" w:rsidP="0020369A">
            <w:pPr>
              <w:spacing w:after="0" w:line="240" w:lineRule="auto"/>
              <w:ind w:left="-85"/>
              <w:jc w:val="center"/>
              <w:rPr>
                <w:rFonts w:ascii="Open Sans" w:hAnsi="Open Sans" w:cs="Open Sans"/>
                <w:sz w:val="18"/>
                <w:szCs w:val="18"/>
              </w:rPr>
            </w:pPr>
            <w:r w:rsidRPr="0073472E">
              <w:rPr>
                <w:rFonts w:ascii="Open Sans" w:hAnsi="Open Sans" w:cs="Open Sans"/>
                <w:sz w:val="18"/>
                <w:szCs w:val="18"/>
              </w:rPr>
              <w:t>Indice de protection</w:t>
            </w:r>
            <w:r>
              <w:rPr>
                <w:rFonts w:ascii="Open Sans" w:hAnsi="Open Sans" w:cs="Open Sans"/>
                <w:sz w:val="18"/>
                <w:szCs w:val="18"/>
              </w:rPr>
              <w:t xml:space="preserve"> </w:t>
            </w:r>
            <w:r w:rsidR="001F2644">
              <w:rPr>
                <w:rFonts w:ascii="Open Sans" w:hAnsi="Open Sans" w:cs="Open Sans"/>
                <w:sz w:val="18"/>
                <w:szCs w:val="18"/>
              </w:rPr>
              <w:t>(minimum obligatoire de 65)</w:t>
            </w:r>
          </w:p>
        </w:tc>
        <w:tc>
          <w:tcPr>
            <w:tcW w:w="827" w:type="pct"/>
            <w:gridSpan w:val="2"/>
          </w:tcPr>
          <w:p w14:paraId="198C6955" w14:textId="124E094A" w:rsidR="0084538E" w:rsidRPr="00716621" w:rsidRDefault="0020369A" w:rsidP="0084538E">
            <w:pPr>
              <w:ind w:left="-85"/>
              <w:jc w:val="center"/>
              <w:rPr>
                <w:rFonts w:ascii="Open Sans" w:hAnsi="Open Sans" w:cs="Open Sans"/>
                <w:sz w:val="18"/>
                <w:szCs w:val="18"/>
              </w:rPr>
            </w:pPr>
            <w:r w:rsidRPr="0020369A">
              <w:rPr>
                <w:rFonts w:ascii="Open Sans" w:hAnsi="Open Sans" w:cs="Open Sans"/>
                <w:sz w:val="18"/>
                <w:szCs w:val="18"/>
              </w:rPr>
              <w:t>Oui/ Non Préciser</w:t>
            </w:r>
          </w:p>
        </w:tc>
        <w:tc>
          <w:tcPr>
            <w:tcW w:w="782" w:type="pct"/>
            <w:gridSpan w:val="2"/>
          </w:tcPr>
          <w:p w14:paraId="3AB19AAD" w14:textId="5DF5664E" w:rsidR="0084538E" w:rsidRPr="00716621" w:rsidRDefault="0084538E" w:rsidP="0084538E">
            <w:pPr>
              <w:ind w:left="-85"/>
              <w:jc w:val="center"/>
              <w:rPr>
                <w:rFonts w:ascii="Open Sans" w:hAnsi="Open Sans" w:cs="Open Sans"/>
                <w:sz w:val="18"/>
                <w:szCs w:val="18"/>
              </w:rPr>
            </w:pPr>
          </w:p>
        </w:tc>
        <w:tc>
          <w:tcPr>
            <w:tcW w:w="1143" w:type="pct"/>
          </w:tcPr>
          <w:p w14:paraId="4A87AC8C" w14:textId="77777777" w:rsidR="0084538E" w:rsidRPr="00716621" w:rsidRDefault="0084538E" w:rsidP="0084538E">
            <w:pPr>
              <w:ind w:left="-85"/>
              <w:jc w:val="center"/>
              <w:rPr>
                <w:rFonts w:ascii="Open Sans" w:hAnsi="Open Sans" w:cs="Open Sans"/>
                <w:sz w:val="18"/>
                <w:szCs w:val="18"/>
              </w:rPr>
            </w:pPr>
          </w:p>
        </w:tc>
      </w:tr>
      <w:tr w:rsidR="006B2EC2" w:rsidRPr="00716621" w14:paraId="03DB3B84" w14:textId="77777777" w:rsidTr="0020369A">
        <w:trPr>
          <w:trHeight w:val="560"/>
        </w:trPr>
        <w:tc>
          <w:tcPr>
            <w:tcW w:w="215" w:type="pct"/>
          </w:tcPr>
          <w:p w14:paraId="1DED713D" w14:textId="70A002AC" w:rsidR="006B2EC2" w:rsidRPr="00716621" w:rsidRDefault="002F61A8" w:rsidP="006B2EC2">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t>2</w:t>
            </w:r>
            <w:r w:rsidR="001433AA">
              <w:rPr>
                <w:rFonts w:ascii="Open Sans" w:hAnsi="Open Sans" w:cs="Open Sans"/>
                <w:b/>
                <w:bCs/>
                <w:color w:val="000000" w:themeColor="text1"/>
                <w:sz w:val="18"/>
                <w:szCs w:val="18"/>
              </w:rPr>
              <w:t>6</w:t>
            </w:r>
          </w:p>
        </w:tc>
        <w:tc>
          <w:tcPr>
            <w:tcW w:w="2033" w:type="pct"/>
          </w:tcPr>
          <w:p w14:paraId="391DE4C9" w14:textId="5ADFD6F6" w:rsidR="006B2EC2" w:rsidRPr="0073472E" w:rsidRDefault="006B2EC2" w:rsidP="006B2EC2">
            <w:pPr>
              <w:spacing w:after="0" w:line="240" w:lineRule="auto"/>
              <w:ind w:left="-85"/>
              <w:jc w:val="center"/>
              <w:rPr>
                <w:rFonts w:ascii="Open Sans" w:hAnsi="Open Sans" w:cs="Open Sans"/>
                <w:sz w:val="18"/>
                <w:szCs w:val="18"/>
              </w:rPr>
            </w:pPr>
            <w:r w:rsidRPr="006B2EC2">
              <w:rPr>
                <w:rFonts w:ascii="Open Sans" w:hAnsi="Open Sans" w:cs="Open Sans"/>
                <w:sz w:val="18"/>
                <w:szCs w:val="18"/>
              </w:rPr>
              <w:t>Flux lumineux utile</w:t>
            </w:r>
            <w:r w:rsidR="00712AFF">
              <w:rPr>
                <w:rFonts w:ascii="Open Sans" w:hAnsi="Open Sans" w:cs="Open Sans"/>
                <w:sz w:val="18"/>
                <w:szCs w:val="18"/>
              </w:rPr>
              <w:t xml:space="preserve"> (Lm)</w:t>
            </w:r>
            <w:r w:rsidR="0070425C">
              <w:rPr>
                <w:rFonts w:ascii="Open Sans" w:hAnsi="Open Sans" w:cs="Open Sans"/>
                <w:sz w:val="18"/>
                <w:szCs w:val="18"/>
              </w:rPr>
              <w:t xml:space="preserve"> et mode veille</w:t>
            </w:r>
          </w:p>
        </w:tc>
        <w:tc>
          <w:tcPr>
            <w:tcW w:w="827" w:type="pct"/>
            <w:gridSpan w:val="2"/>
          </w:tcPr>
          <w:p w14:paraId="4ADED2A1" w14:textId="28D5BECC" w:rsidR="006B2EC2" w:rsidRPr="0020369A" w:rsidRDefault="006B2EC2" w:rsidP="006B2EC2">
            <w:pPr>
              <w:ind w:left="-85"/>
              <w:jc w:val="center"/>
              <w:rPr>
                <w:rFonts w:ascii="Open Sans" w:hAnsi="Open Sans" w:cs="Open Sans"/>
                <w:sz w:val="18"/>
                <w:szCs w:val="18"/>
              </w:rPr>
            </w:pPr>
            <w:r w:rsidRPr="006B2EC2">
              <w:rPr>
                <w:rFonts w:ascii="Open Sans" w:hAnsi="Open Sans" w:cs="Open Sans"/>
                <w:sz w:val="18"/>
                <w:szCs w:val="18"/>
              </w:rPr>
              <w:t>Préciser</w:t>
            </w:r>
          </w:p>
        </w:tc>
        <w:tc>
          <w:tcPr>
            <w:tcW w:w="782" w:type="pct"/>
            <w:gridSpan w:val="2"/>
          </w:tcPr>
          <w:p w14:paraId="61433BA2" w14:textId="2A629B66" w:rsidR="006B2EC2" w:rsidRDefault="006B2EC2" w:rsidP="006B2EC2">
            <w:pPr>
              <w:ind w:left="-85"/>
              <w:jc w:val="center"/>
              <w:rPr>
                <w:rFonts w:ascii="Open Sans" w:hAnsi="Open Sans" w:cs="Open Sans"/>
                <w:sz w:val="18"/>
                <w:szCs w:val="18"/>
              </w:rPr>
            </w:pPr>
          </w:p>
        </w:tc>
        <w:tc>
          <w:tcPr>
            <w:tcW w:w="1143" w:type="pct"/>
          </w:tcPr>
          <w:p w14:paraId="6B53AB30" w14:textId="77777777" w:rsidR="006B2EC2" w:rsidRPr="00716621" w:rsidRDefault="006B2EC2" w:rsidP="006B2EC2">
            <w:pPr>
              <w:ind w:left="-85"/>
              <w:jc w:val="center"/>
              <w:rPr>
                <w:rFonts w:ascii="Open Sans" w:hAnsi="Open Sans" w:cs="Open Sans"/>
                <w:sz w:val="18"/>
                <w:szCs w:val="18"/>
              </w:rPr>
            </w:pPr>
          </w:p>
        </w:tc>
      </w:tr>
      <w:tr w:rsidR="00712AFF" w:rsidRPr="00716621" w14:paraId="7AA91921" w14:textId="77777777" w:rsidTr="0020369A">
        <w:trPr>
          <w:trHeight w:val="560"/>
        </w:trPr>
        <w:tc>
          <w:tcPr>
            <w:tcW w:w="215" w:type="pct"/>
          </w:tcPr>
          <w:p w14:paraId="6F003593" w14:textId="43361A4B" w:rsidR="00712AFF" w:rsidRPr="00716621" w:rsidRDefault="002F61A8" w:rsidP="00712AFF">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lastRenderedPageBreak/>
              <w:t>2</w:t>
            </w:r>
            <w:r w:rsidR="001433AA">
              <w:rPr>
                <w:rFonts w:ascii="Open Sans" w:hAnsi="Open Sans" w:cs="Open Sans"/>
                <w:b/>
                <w:bCs/>
                <w:color w:val="000000" w:themeColor="text1"/>
                <w:sz w:val="18"/>
                <w:szCs w:val="18"/>
              </w:rPr>
              <w:t>7</w:t>
            </w:r>
          </w:p>
        </w:tc>
        <w:tc>
          <w:tcPr>
            <w:tcW w:w="2033" w:type="pct"/>
          </w:tcPr>
          <w:p w14:paraId="76142E60" w14:textId="1AC8F3A2" w:rsidR="00712AFF" w:rsidRPr="006B2EC2" w:rsidRDefault="00712AFF" w:rsidP="00712AFF">
            <w:pPr>
              <w:spacing w:after="0" w:line="240" w:lineRule="auto"/>
              <w:ind w:left="-85"/>
              <w:jc w:val="center"/>
              <w:rPr>
                <w:rFonts w:ascii="Open Sans" w:hAnsi="Open Sans" w:cs="Open Sans"/>
                <w:sz w:val="18"/>
                <w:szCs w:val="18"/>
              </w:rPr>
            </w:pPr>
            <w:r>
              <w:rPr>
                <w:rFonts w:ascii="Open Sans" w:hAnsi="Open Sans" w:cs="Open Sans"/>
                <w:sz w:val="18"/>
                <w:szCs w:val="18"/>
              </w:rPr>
              <w:t>Consommation par heure (Watt)</w:t>
            </w:r>
            <w:r w:rsidR="003C0F6A">
              <w:rPr>
                <w:rFonts w:ascii="Open Sans" w:hAnsi="Open Sans" w:cs="Open Sans"/>
                <w:sz w:val="18"/>
                <w:szCs w:val="18"/>
              </w:rPr>
              <w:t xml:space="preserve"> et efficacité énergétique</w:t>
            </w:r>
          </w:p>
        </w:tc>
        <w:tc>
          <w:tcPr>
            <w:tcW w:w="827" w:type="pct"/>
            <w:gridSpan w:val="2"/>
          </w:tcPr>
          <w:p w14:paraId="7F442151" w14:textId="2A426133" w:rsidR="00712AFF" w:rsidRPr="006B2EC2" w:rsidRDefault="00712AFF" w:rsidP="00712AFF">
            <w:pPr>
              <w:ind w:left="-85"/>
              <w:jc w:val="center"/>
              <w:rPr>
                <w:rFonts w:ascii="Open Sans" w:hAnsi="Open Sans" w:cs="Open Sans"/>
                <w:sz w:val="18"/>
                <w:szCs w:val="18"/>
              </w:rPr>
            </w:pPr>
            <w:r w:rsidRPr="00712AFF">
              <w:rPr>
                <w:rFonts w:ascii="Open Sans" w:hAnsi="Open Sans" w:cs="Open Sans"/>
                <w:sz w:val="18"/>
                <w:szCs w:val="18"/>
              </w:rPr>
              <w:t>Préciser</w:t>
            </w:r>
          </w:p>
        </w:tc>
        <w:tc>
          <w:tcPr>
            <w:tcW w:w="782" w:type="pct"/>
            <w:gridSpan w:val="2"/>
          </w:tcPr>
          <w:p w14:paraId="73BF17C9" w14:textId="23F06276" w:rsidR="00712AFF" w:rsidRPr="006B2EC2" w:rsidRDefault="00712AFF" w:rsidP="00712AFF">
            <w:pPr>
              <w:ind w:left="-85"/>
              <w:jc w:val="center"/>
              <w:rPr>
                <w:rFonts w:ascii="Open Sans" w:hAnsi="Open Sans" w:cs="Open Sans"/>
                <w:sz w:val="18"/>
                <w:szCs w:val="18"/>
              </w:rPr>
            </w:pPr>
          </w:p>
        </w:tc>
        <w:tc>
          <w:tcPr>
            <w:tcW w:w="1143" w:type="pct"/>
          </w:tcPr>
          <w:p w14:paraId="05006180" w14:textId="77777777" w:rsidR="00712AFF" w:rsidRPr="00716621" w:rsidRDefault="00712AFF" w:rsidP="00712AFF">
            <w:pPr>
              <w:ind w:left="-85"/>
              <w:jc w:val="center"/>
              <w:rPr>
                <w:rFonts w:ascii="Open Sans" w:hAnsi="Open Sans" w:cs="Open Sans"/>
                <w:sz w:val="18"/>
                <w:szCs w:val="18"/>
              </w:rPr>
            </w:pPr>
          </w:p>
        </w:tc>
      </w:tr>
      <w:tr w:rsidR="00AC6D9C" w:rsidRPr="00716621" w14:paraId="03B671AA" w14:textId="77777777" w:rsidTr="00132EBA">
        <w:trPr>
          <w:trHeight w:val="560"/>
        </w:trPr>
        <w:tc>
          <w:tcPr>
            <w:tcW w:w="5000" w:type="pct"/>
            <w:gridSpan w:val="7"/>
            <w:shd w:val="clear" w:color="auto" w:fill="C6D9F1" w:themeFill="text2" w:themeFillTint="33"/>
            <w:vAlign w:val="center"/>
          </w:tcPr>
          <w:p w14:paraId="22F748F4" w14:textId="69E47B46" w:rsidR="00AC6D9C" w:rsidRPr="00132EBA" w:rsidRDefault="00132EBA" w:rsidP="00132EBA">
            <w:pPr>
              <w:jc w:val="center"/>
              <w:rPr>
                <w:rFonts w:ascii="Open Sans" w:hAnsi="Open Sans" w:cs="Open Sans"/>
                <w:b/>
                <w:bCs/>
                <w:sz w:val="18"/>
                <w:szCs w:val="18"/>
              </w:rPr>
            </w:pPr>
            <w:r w:rsidRPr="00132EBA">
              <w:rPr>
                <w:rFonts w:ascii="Open Sans" w:hAnsi="Open Sans" w:cs="Open Sans"/>
                <w:b/>
                <w:bCs/>
                <w:sz w:val="18"/>
                <w:szCs w:val="18"/>
              </w:rPr>
              <w:t xml:space="preserve">Article 129 : </w:t>
            </w:r>
            <w:r w:rsidR="00F35277" w:rsidRPr="00132EBA">
              <w:rPr>
                <w:rFonts w:ascii="Open Sans" w:hAnsi="Open Sans" w:cs="Open Sans"/>
                <w:b/>
                <w:bCs/>
                <w:sz w:val="18"/>
                <w:szCs w:val="18"/>
              </w:rPr>
              <w:t>Plafonnier Led 40W, 4000K, 1200 Mm, Avec Alimentation Intégrée IP20</w:t>
            </w:r>
          </w:p>
        </w:tc>
      </w:tr>
      <w:tr w:rsidR="0073472E" w:rsidRPr="00716621" w14:paraId="19D986D9" w14:textId="77777777" w:rsidTr="0020369A">
        <w:trPr>
          <w:trHeight w:val="560"/>
        </w:trPr>
        <w:tc>
          <w:tcPr>
            <w:tcW w:w="215" w:type="pct"/>
          </w:tcPr>
          <w:p w14:paraId="78997391" w14:textId="7A3E1EAF" w:rsidR="0073472E" w:rsidRPr="00716621" w:rsidRDefault="001433AA" w:rsidP="0073472E">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t>28</w:t>
            </w:r>
          </w:p>
        </w:tc>
        <w:tc>
          <w:tcPr>
            <w:tcW w:w="2033" w:type="pct"/>
          </w:tcPr>
          <w:p w14:paraId="31F36C00" w14:textId="435122F2" w:rsidR="0073472E" w:rsidRPr="0073472E" w:rsidRDefault="0073472E" w:rsidP="0073472E">
            <w:pPr>
              <w:spacing w:after="0" w:line="240" w:lineRule="auto"/>
              <w:ind w:left="-85"/>
              <w:jc w:val="center"/>
              <w:rPr>
                <w:rFonts w:ascii="Open Sans" w:hAnsi="Open Sans" w:cs="Open Sans"/>
                <w:sz w:val="18"/>
                <w:szCs w:val="18"/>
              </w:rPr>
            </w:pPr>
            <w:r w:rsidRPr="0073472E">
              <w:rPr>
                <w:rFonts w:ascii="Open Sans" w:hAnsi="Open Sans" w:cs="Open Sans"/>
                <w:sz w:val="18"/>
                <w:szCs w:val="18"/>
              </w:rPr>
              <w:t xml:space="preserve">Durée de vie </w:t>
            </w:r>
            <w:r w:rsidR="00D61E86" w:rsidRPr="00D61E86">
              <w:rPr>
                <w:rFonts w:ascii="Open Sans" w:hAnsi="Open Sans" w:cs="Open Sans"/>
                <w:sz w:val="18"/>
                <w:szCs w:val="18"/>
              </w:rPr>
              <w:t>total (h</w:t>
            </w:r>
            <w:r w:rsidR="003C0F6A">
              <w:rPr>
                <w:rFonts w:ascii="Open Sans" w:hAnsi="Open Sans" w:cs="Open Sans"/>
                <w:sz w:val="18"/>
                <w:szCs w:val="18"/>
              </w:rPr>
              <w:t>eure</w:t>
            </w:r>
            <w:r w:rsidR="00D61E86" w:rsidRPr="00D61E86">
              <w:rPr>
                <w:rFonts w:ascii="Open Sans" w:hAnsi="Open Sans" w:cs="Open Sans"/>
                <w:sz w:val="18"/>
                <w:szCs w:val="18"/>
              </w:rPr>
              <w:t>)</w:t>
            </w:r>
          </w:p>
        </w:tc>
        <w:tc>
          <w:tcPr>
            <w:tcW w:w="827" w:type="pct"/>
            <w:gridSpan w:val="2"/>
          </w:tcPr>
          <w:p w14:paraId="62830C3F" w14:textId="6AA13FF4" w:rsidR="0073472E" w:rsidRPr="0073472E" w:rsidRDefault="0073472E" w:rsidP="0073472E">
            <w:pPr>
              <w:ind w:left="-85"/>
              <w:jc w:val="center"/>
              <w:rPr>
                <w:rFonts w:ascii="Open Sans" w:hAnsi="Open Sans" w:cs="Open Sans"/>
                <w:sz w:val="18"/>
                <w:szCs w:val="18"/>
              </w:rPr>
            </w:pPr>
            <w:r w:rsidRPr="0073472E">
              <w:rPr>
                <w:rFonts w:ascii="Open Sans" w:hAnsi="Open Sans" w:cs="Open Sans"/>
                <w:sz w:val="18"/>
                <w:szCs w:val="18"/>
              </w:rPr>
              <w:t>Préciser</w:t>
            </w:r>
          </w:p>
        </w:tc>
        <w:tc>
          <w:tcPr>
            <w:tcW w:w="782" w:type="pct"/>
            <w:gridSpan w:val="2"/>
          </w:tcPr>
          <w:p w14:paraId="5879BB54" w14:textId="47E5D533" w:rsidR="0073472E" w:rsidRPr="0073472E" w:rsidRDefault="0073472E" w:rsidP="0073472E">
            <w:pPr>
              <w:ind w:left="-85"/>
              <w:jc w:val="center"/>
              <w:rPr>
                <w:rFonts w:ascii="Open Sans" w:hAnsi="Open Sans" w:cs="Open Sans"/>
                <w:sz w:val="18"/>
                <w:szCs w:val="18"/>
              </w:rPr>
            </w:pPr>
          </w:p>
        </w:tc>
        <w:tc>
          <w:tcPr>
            <w:tcW w:w="1143" w:type="pct"/>
          </w:tcPr>
          <w:p w14:paraId="51147BAD" w14:textId="77777777" w:rsidR="0073472E" w:rsidRPr="00716621" w:rsidRDefault="0073472E" w:rsidP="0073472E">
            <w:pPr>
              <w:ind w:left="-85"/>
              <w:jc w:val="center"/>
              <w:rPr>
                <w:rFonts w:ascii="Open Sans" w:hAnsi="Open Sans" w:cs="Open Sans"/>
                <w:sz w:val="18"/>
                <w:szCs w:val="18"/>
              </w:rPr>
            </w:pPr>
          </w:p>
        </w:tc>
      </w:tr>
      <w:tr w:rsidR="0073472E" w:rsidRPr="00716621" w14:paraId="2A21276D" w14:textId="77777777" w:rsidTr="0020369A">
        <w:trPr>
          <w:trHeight w:val="560"/>
        </w:trPr>
        <w:tc>
          <w:tcPr>
            <w:tcW w:w="215" w:type="pct"/>
          </w:tcPr>
          <w:p w14:paraId="38275108" w14:textId="13E0C323" w:rsidR="0073472E" w:rsidRPr="00716621" w:rsidRDefault="001433AA" w:rsidP="0073472E">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t>29</w:t>
            </w:r>
          </w:p>
        </w:tc>
        <w:tc>
          <w:tcPr>
            <w:tcW w:w="2033" w:type="pct"/>
          </w:tcPr>
          <w:p w14:paraId="575C8103" w14:textId="24B7940C" w:rsidR="0073472E" w:rsidRPr="0073472E" w:rsidRDefault="0073472E" w:rsidP="0073472E">
            <w:pPr>
              <w:spacing w:after="0" w:line="240" w:lineRule="auto"/>
              <w:ind w:left="-85"/>
              <w:jc w:val="center"/>
              <w:rPr>
                <w:rFonts w:ascii="Open Sans" w:hAnsi="Open Sans" w:cs="Open Sans"/>
                <w:sz w:val="18"/>
                <w:szCs w:val="18"/>
              </w:rPr>
            </w:pPr>
            <w:r w:rsidRPr="0073472E">
              <w:rPr>
                <w:rFonts w:ascii="Open Sans" w:hAnsi="Open Sans" w:cs="Open Sans"/>
                <w:sz w:val="18"/>
                <w:szCs w:val="18"/>
              </w:rPr>
              <w:t>Classe énergétique</w:t>
            </w:r>
            <w:r w:rsidR="00D61E86">
              <w:rPr>
                <w:rFonts w:ascii="Open Sans" w:hAnsi="Open Sans" w:cs="Open Sans"/>
                <w:sz w:val="18"/>
                <w:szCs w:val="18"/>
              </w:rPr>
              <w:t xml:space="preserve"> (ex : A à G)</w:t>
            </w:r>
          </w:p>
        </w:tc>
        <w:tc>
          <w:tcPr>
            <w:tcW w:w="827" w:type="pct"/>
            <w:gridSpan w:val="2"/>
          </w:tcPr>
          <w:p w14:paraId="12CE3984" w14:textId="2FE65FE7" w:rsidR="0073472E" w:rsidRPr="0073472E" w:rsidRDefault="0073472E" w:rsidP="0073472E">
            <w:pPr>
              <w:ind w:left="-85"/>
              <w:jc w:val="center"/>
              <w:rPr>
                <w:rFonts w:ascii="Open Sans" w:hAnsi="Open Sans" w:cs="Open Sans"/>
                <w:sz w:val="18"/>
                <w:szCs w:val="18"/>
              </w:rPr>
            </w:pPr>
            <w:r w:rsidRPr="0073472E">
              <w:rPr>
                <w:rFonts w:ascii="Open Sans" w:hAnsi="Open Sans" w:cs="Open Sans"/>
                <w:sz w:val="18"/>
                <w:szCs w:val="18"/>
              </w:rPr>
              <w:t>Préciser</w:t>
            </w:r>
          </w:p>
        </w:tc>
        <w:tc>
          <w:tcPr>
            <w:tcW w:w="782" w:type="pct"/>
            <w:gridSpan w:val="2"/>
          </w:tcPr>
          <w:p w14:paraId="0C81463D" w14:textId="5730D34D" w:rsidR="0073472E" w:rsidRPr="0073472E" w:rsidRDefault="0073472E" w:rsidP="0073472E">
            <w:pPr>
              <w:ind w:left="-85"/>
              <w:jc w:val="center"/>
              <w:rPr>
                <w:rFonts w:ascii="Open Sans" w:hAnsi="Open Sans" w:cs="Open Sans"/>
                <w:sz w:val="18"/>
                <w:szCs w:val="18"/>
              </w:rPr>
            </w:pPr>
          </w:p>
        </w:tc>
        <w:tc>
          <w:tcPr>
            <w:tcW w:w="1143" w:type="pct"/>
          </w:tcPr>
          <w:p w14:paraId="567037FF" w14:textId="77777777" w:rsidR="0073472E" w:rsidRPr="00716621" w:rsidRDefault="0073472E" w:rsidP="0073472E">
            <w:pPr>
              <w:ind w:left="-85"/>
              <w:jc w:val="center"/>
              <w:rPr>
                <w:rFonts w:ascii="Open Sans" w:hAnsi="Open Sans" w:cs="Open Sans"/>
                <w:sz w:val="18"/>
                <w:szCs w:val="18"/>
              </w:rPr>
            </w:pPr>
          </w:p>
        </w:tc>
      </w:tr>
      <w:tr w:rsidR="0073472E" w:rsidRPr="00716621" w14:paraId="5C1E922E" w14:textId="77777777" w:rsidTr="0020369A">
        <w:trPr>
          <w:trHeight w:val="560"/>
        </w:trPr>
        <w:tc>
          <w:tcPr>
            <w:tcW w:w="215" w:type="pct"/>
          </w:tcPr>
          <w:p w14:paraId="5FAE69CD" w14:textId="5EB8F259" w:rsidR="0073472E" w:rsidRPr="00716621" w:rsidRDefault="001433AA" w:rsidP="0073472E">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t>30</w:t>
            </w:r>
          </w:p>
        </w:tc>
        <w:tc>
          <w:tcPr>
            <w:tcW w:w="2033" w:type="pct"/>
          </w:tcPr>
          <w:p w14:paraId="411DD462" w14:textId="7072452B" w:rsidR="0073472E" w:rsidRPr="0073472E" w:rsidRDefault="0073472E" w:rsidP="0073472E">
            <w:pPr>
              <w:spacing w:after="0" w:line="240" w:lineRule="auto"/>
              <w:ind w:left="-85"/>
              <w:jc w:val="center"/>
              <w:rPr>
                <w:rFonts w:ascii="Open Sans" w:hAnsi="Open Sans" w:cs="Open Sans"/>
                <w:sz w:val="18"/>
                <w:szCs w:val="18"/>
              </w:rPr>
            </w:pPr>
            <w:r w:rsidRPr="0073472E">
              <w:rPr>
                <w:rFonts w:ascii="Open Sans" w:hAnsi="Open Sans" w:cs="Open Sans"/>
                <w:sz w:val="18"/>
                <w:szCs w:val="18"/>
              </w:rPr>
              <w:t>Indice de protection</w:t>
            </w:r>
            <w:r w:rsidR="001F2644">
              <w:rPr>
                <w:rFonts w:ascii="Open Sans" w:hAnsi="Open Sans" w:cs="Open Sans"/>
                <w:sz w:val="18"/>
                <w:szCs w:val="18"/>
              </w:rPr>
              <w:t xml:space="preserve"> (minimum obligatoire de 20)</w:t>
            </w:r>
          </w:p>
        </w:tc>
        <w:tc>
          <w:tcPr>
            <w:tcW w:w="827" w:type="pct"/>
            <w:gridSpan w:val="2"/>
          </w:tcPr>
          <w:p w14:paraId="3069978F" w14:textId="6AD47602" w:rsidR="0073472E" w:rsidRPr="0073472E" w:rsidRDefault="0073472E" w:rsidP="0073472E">
            <w:pPr>
              <w:ind w:left="-85"/>
              <w:jc w:val="center"/>
              <w:rPr>
                <w:rFonts w:ascii="Open Sans" w:hAnsi="Open Sans" w:cs="Open Sans"/>
                <w:sz w:val="18"/>
                <w:szCs w:val="18"/>
              </w:rPr>
            </w:pPr>
            <w:r w:rsidRPr="0073472E">
              <w:rPr>
                <w:rFonts w:ascii="Open Sans" w:hAnsi="Open Sans" w:cs="Open Sans"/>
                <w:sz w:val="18"/>
                <w:szCs w:val="18"/>
              </w:rPr>
              <w:t>Préciser</w:t>
            </w:r>
          </w:p>
        </w:tc>
        <w:tc>
          <w:tcPr>
            <w:tcW w:w="782" w:type="pct"/>
            <w:gridSpan w:val="2"/>
          </w:tcPr>
          <w:p w14:paraId="5DE80843" w14:textId="07271FA5" w:rsidR="0073472E" w:rsidRPr="0073472E" w:rsidRDefault="0073472E" w:rsidP="0073472E">
            <w:pPr>
              <w:ind w:left="-85"/>
              <w:jc w:val="center"/>
              <w:rPr>
                <w:rFonts w:ascii="Open Sans" w:hAnsi="Open Sans" w:cs="Open Sans"/>
                <w:sz w:val="18"/>
                <w:szCs w:val="18"/>
              </w:rPr>
            </w:pPr>
          </w:p>
        </w:tc>
        <w:tc>
          <w:tcPr>
            <w:tcW w:w="1143" w:type="pct"/>
          </w:tcPr>
          <w:p w14:paraId="2991DED6" w14:textId="77777777" w:rsidR="0073472E" w:rsidRPr="00716621" w:rsidRDefault="0073472E" w:rsidP="0073472E">
            <w:pPr>
              <w:ind w:left="-85"/>
              <w:jc w:val="center"/>
              <w:rPr>
                <w:rFonts w:ascii="Open Sans" w:hAnsi="Open Sans" w:cs="Open Sans"/>
                <w:sz w:val="18"/>
                <w:szCs w:val="18"/>
              </w:rPr>
            </w:pPr>
          </w:p>
        </w:tc>
      </w:tr>
      <w:tr w:rsidR="006B2EC2" w:rsidRPr="00716621" w14:paraId="3AD30281" w14:textId="77777777" w:rsidTr="0020369A">
        <w:trPr>
          <w:trHeight w:val="560"/>
        </w:trPr>
        <w:tc>
          <w:tcPr>
            <w:tcW w:w="215" w:type="pct"/>
          </w:tcPr>
          <w:p w14:paraId="6BA25112" w14:textId="51909962" w:rsidR="006B2EC2" w:rsidRPr="00716621" w:rsidRDefault="002F61A8" w:rsidP="006B2EC2">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t>3</w:t>
            </w:r>
            <w:r w:rsidR="001433AA">
              <w:rPr>
                <w:rFonts w:ascii="Open Sans" w:hAnsi="Open Sans" w:cs="Open Sans"/>
                <w:b/>
                <w:bCs/>
                <w:color w:val="000000" w:themeColor="text1"/>
                <w:sz w:val="18"/>
                <w:szCs w:val="18"/>
              </w:rPr>
              <w:t>1</w:t>
            </w:r>
          </w:p>
        </w:tc>
        <w:tc>
          <w:tcPr>
            <w:tcW w:w="2033" w:type="pct"/>
          </w:tcPr>
          <w:p w14:paraId="4D0D1374" w14:textId="49335145" w:rsidR="006B2EC2" w:rsidRPr="0073472E" w:rsidRDefault="006B2EC2" w:rsidP="006B2EC2">
            <w:pPr>
              <w:spacing w:after="0" w:line="240" w:lineRule="auto"/>
              <w:ind w:left="-85"/>
              <w:jc w:val="center"/>
              <w:rPr>
                <w:rFonts w:ascii="Open Sans" w:hAnsi="Open Sans" w:cs="Open Sans"/>
                <w:sz w:val="18"/>
                <w:szCs w:val="18"/>
              </w:rPr>
            </w:pPr>
            <w:r w:rsidRPr="006B2EC2">
              <w:rPr>
                <w:rFonts w:ascii="Open Sans" w:hAnsi="Open Sans" w:cs="Open Sans"/>
                <w:sz w:val="18"/>
                <w:szCs w:val="18"/>
              </w:rPr>
              <w:t>Flux lumineux utile</w:t>
            </w:r>
            <w:r w:rsidR="00712AFF">
              <w:rPr>
                <w:rFonts w:ascii="Open Sans" w:hAnsi="Open Sans" w:cs="Open Sans"/>
                <w:sz w:val="18"/>
                <w:szCs w:val="18"/>
              </w:rPr>
              <w:t xml:space="preserve"> </w:t>
            </w:r>
            <w:r w:rsidR="00AD19A6">
              <w:rPr>
                <w:rFonts w:ascii="Open Sans" w:hAnsi="Open Sans" w:cs="Open Sans"/>
                <w:sz w:val="18"/>
                <w:szCs w:val="18"/>
              </w:rPr>
              <w:t>(lm</w:t>
            </w:r>
            <w:r w:rsidR="00712AFF">
              <w:rPr>
                <w:rFonts w:ascii="Open Sans" w:hAnsi="Open Sans" w:cs="Open Sans"/>
                <w:sz w:val="18"/>
                <w:szCs w:val="18"/>
              </w:rPr>
              <w:t>)</w:t>
            </w:r>
          </w:p>
        </w:tc>
        <w:tc>
          <w:tcPr>
            <w:tcW w:w="827" w:type="pct"/>
            <w:gridSpan w:val="2"/>
          </w:tcPr>
          <w:p w14:paraId="09B022FC" w14:textId="0E40EF76" w:rsidR="006B2EC2" w:rsidRPr="0073472E" w:rsidRDefault="006B2EC2" w:rsidP="006B2EC2">
            <w:pPr>
              <w:ind w:left="-85"/>
              <w:jc w:val="center"/>
              <w:rPr>
                <w:rFonts w:ascii="Open Sans" w:hAnsi="Open Sans" w:cs="Open Sans"/>
                <w:sz w:val="18"/>
                <w:szCs w:val="18"/>
              </w:rPr>
            </w:pPr>
            <w:r w:rsidRPr="006B2EC2">
              <w:rPr>
                <w:rFonts w:ascii="Open Sans" w:hAnsi="Open Sans" w:cs="Open Sans"/>
                <w:sz w:val="18"/>
                <w:szCs w:val="18"/>
              </w:rPr>
              <w:t>Préciser</w:t>
            </w:r>
          </w:p>
        </w:tc>
        <w:tc>
          <w:tcPr>
            <w:tcW w:w="782" w:type="pct"/>
            <w:gridSpan w:val="2"/>
          </w:tcPr>
          <w:p w14:paraId="453AC8DB" w14:textId="02F5BB49" w:rsidR="006B2EC2" w:rsidRPr="0073472E" w:rsidRDefault="006B2EC2" w:rsidP="006B2EC2">
            <w:pPr>
              <w:ind w:left="-85"/>
              <w:jc w:val="center"/>
              <w:rPr>
                <w:rFonts w:ascii="Open Sans" w:hAnsi="Open Sans" w:cs="Open Sans"/>
                <w:sz w:val="18"/>
                <w:szCs w:val="18"/>
              </w:rPr>
            </w:pPr>
          </w:p>
        </w:tc>
        <w:tc>
          <w:tcPr>
            <w:tcW w:w="1143" w:type="pct"/>
          </w:tcPr>
          <w:p w14:paraId="7B3852F2" w14:textId="77777777" w:rsidR="006B2EC2" w:rsidRPr="00716621" w:rsidRDefault="006B2EC2" w:rsidP="006B2EC2">
            <w:pPr>
              <w:ind w:left="-85"/>
              <w:jc w:val="center"/>
              <w:rPr>
                <w:rFonts w:ascii="Open Sans" w:hAnsi="Open Sans" w:cs="Open Sans"/>
                <w:sz w:val="18"/>
                <w:szCs w:val="18"/>
              </w:rPr>
            </w:pPr>
          </w:p>
        </w:tc>
      </w:tr>
      <w:tr w:rsidR="00712AFF" w:rsidRPr="00716621" w14:paraId="1F8C7783" w14:textId="77777777" w:rsidTr="0020369A">
        <w:trPr>
          <w:trHeight w:val="560"/>
        </w:trPr>
        <w:tc>
          <w:tcPr>
            <w:tcW w:w="215" w:type="pct"/>
          </w:tcPr>
          <w:p w14:paraId="20858206" w14:textId="7FF4040F" w:rsidR="00712AFF" w:rsidRPr="00716621" w:rsidRDefault="002F61A8" w:rsidP="00712AFF">
            <w:pPr>
              <w:spacing w:after="0" w:line="240" w:lineRule="auto"/>
              <w:ind w:left="-118" w:right="-131"/>
              <w:jc w:val="center"/>
              <w:rPr>
                <w:rFonts w:ascii="Open Sans" w:hAnsi="Open Sans" w:cs="Open Sans"/>
                <w:b/>
                <w:bCs/>
                <w:color w:val="000000" w:themeColor="text1"/>
                <w:sz w:val="18"/>
                <w:szCs w:val="18"/>
              </w:rPr>
            </w:pPr>
            <w:r>
              <w:rPr>
                <w:rFonts w:ascii="Open Sans" w:hAnsi="Open Sans" w:cs="Open Sans"/>
                <w:b/>
                <w:bCs/>
                <w:color w:val="000000" w:themeColor="text1"/>
                <w:sz w:val="18"/>
                <w:szCs w:val="18"/>
              </w:rPr>
              <w:t>3</w:t>
            </w:r>
            <w:r w:rsidR="001433AA">
              <w:rPr>
                <w:rFonts w:ascii="Open Sans" w:hAnsi="Open Sans" w:cs="Open Sans"/>
                <w:b/>
                <w:bCs/>
                <w:color w:val="000000" w:themeColor="text1"/>
                <w:sz w:val="18"/>
                <w:szCs w:val="18"/>
              </w:rPr>
              <w:t>2</w:t>
            </w:r>
          </w:p>
        </w:tc>
        <w:tc>
          <w:tcPr>
            <w:tcW w:w="2033" w:type="pct"/>
          </w:tcPr>
          <w:p w14:paraId="3CD9F274" w14:textId="633B51A3" w:rsidR="00712AFF" w:rsidRPr="006B2EC2" w:rsidRDefault="003C0F6A" w:rsidP="00712AFF">
            <w:pPr>
              <w:spacing w:after="0" w:line="240" w:lineRule="auto"/>
              <w:ind w:left="-85"/>
              <w:jc w:val="center"/>
              <w:rPr>
                <w:rFonts w:ascii="Open Sans" w:hAnsi="Open Sans" w:cs="Open Sans"/>
                <w:sz w:val="18"/>
                <w:szCs w:val="18"/>
              </w:rPr>
            </w:pPr>
            <w:r>
              <w:rPr>
                <w:rFonts w:ascii="Open Sans" w:hAnsi="Open Sans" w:cs="Open Sans"/>
                <w:sz w:val="18"/>
                <w:szCs w:val="18"/>
              </w:rPr>
              <w:t>Consommation par heure (Watt) et efficacité énergétique</w:t>
            </w:r>
            <w:r w:rsidR="00C44F90">
              <w:rPr>
                <w:rFonts w:ascii="Open Sans" w:hAnsi="Open Sans" w:cs="Open Sans"/>
                <w:sz w:val="18"/>
                <w:szCs w:val="18"/>
              </w:rPr>
              <w:t xml:space="preserve"> lumineuse</w:t>
            </w:r>
          </w:p>
        </w:tc>
        <w:tc>
          <w:tcPr>
            <w:tcW w:w="827" w:type="pct"/>
            <w:gridSpan w:val="2"/>
          </w:tcPr>
          <w:p w14:paraId="1037108E" w14:textId="46A81DBC" w:rsidR="00712AFF" w:rsidRPr="006B2EC2" w:rsidRDefault="00712AFF" w:rsidP="00712AFF">
            <w:pPr>
              <w:ind w:left="-85"/>
              <w:jc w:val="center"/>
              <w:rPr>
                <w:rFonts w:ascii="Open Sans" w:hAnsi="Open Sans" w:cs="Open Sans"/>
                <w:sz w:val="18"/>
                <w:szCs w:val="18"/>
              </w:rPr>
            </w:pPr>
            <w:r w:rsidRPr="00712AFF">
              <w:rPr>
                <w:rFonts w:ascii="Open Sans" w:hAnsi="Open Sans" w:cs="Open Sans"/>
                <w:sz w:val="18"/>
                <w:szCs w:val="18"/>
              </w:rPr>
              <w:t>Préciser</w:t>
            </w:r>
          </w:p>
        </w:tc>
        <w:tc>
          <w:tcPr>
            <w:tcW w:w="782" w:type="pct"/>
            <w:gridSpan w:val="2"/>
          </w:tcPr>
          <w:p w14:paraId="2B82C4D8" w14:textId="281E97CB" w:rsidR="00712AFF" w:rsidRPr="006B2EC2" w:rsidRDefault="00712AFF" w:rsidP="00712AFF">
            <w:pPr>
              <w:ind w:left="-85"/>
              <w:jc w:val="center"/>
              <w:rPr>
                <w:rFonts w:ascii="Open Sans" w:hAnsi="Open Sans" w:cs="Open Sans"/>
                <w:sz w:val="18"/>
                <w:szCs w:val="18"/>
              </w:rPr>
            </w:pPr>
          </w:p>
        </w:tc>
        <w:tc>
          <w:tcPr>
            <w:tcW w:w="1143" w:type="pct"/>
          </w:tcPr>
          <w:p w14:paraId="52C66138" w14:textId="77777777" w:rsidR="00712AFF" w:rsidRPr="00716621" w:rsidRDefault="00712AFF" w:rsidP="00712AFF">
            <w:pPr>
              <w:ind w:left="-85"/>
              <w:jc w:val="center"/>
              <w:rPr>
                <w:rFonts w:ascii="Open Sans" w:hAnsi="Open Sans" w:cs="Open Sans"/>
                <w:sz w:val="18"/>
                <w:szCs w:val="18"/>
              </w:rPr>
            </w:pPr>
          </w:p>
        </w:tc>
      </w:tr>
    </w:tbl>
    <w:p w14:paraId="1322BC6A" w14:textId="053298AB" w:rsidR="00AE773F" w:rsidRPr="00716621" w:rsidRDefault="00D52171" w:rsidP="00AE773F">
      <w:pPr>
        <w:rPr>
          <w:rFonts w:ascii="Open Sans" w:hAnsi="Open Sans" w:cs="Open Sans"/>
          <w:sz w:val="20"/>
          <w:szCs w:val="20"/>
        </w:rPr>
      </w:pPr>
      <w:r w:rsidRPr="00716621">
        <w:rPr>
          <w:rFonts w:ascii="Open Sans" w:hAnsi="Open Sans" w:cs="Open Sans"/>
          <w:sz w:val="20"/>
          <w:szCs w:val="20"/>
        </w:rPr>
        <w:t>Les réponses engagent le candidat.</w:t>
      </w:r>
    </w:p>
    <w:p w14:paraId="26AD9BC4" w14:textId="4BDFA521" w:rsidR="00D52171" w:rsidRPr="0073472E" w:rsidRDefault="00D52171" w:rsidP="00AE773F">
      <w:pPr>
        <w:rPr>
          <w:rFonts w:ascii="Open Sans" w:eastAsia="Arial Unicode MS" w:hAnsi="Open Sans" w:cs="Open Sans"/>
          <w:b/>
          <w:bCs/>
          <w:iCs/>
          <w:sz w:val="20"/>
          <w:szCs w:val="20"/>
          <w:u w:val="single"/>
        </w:rPr>
      </w:pPr>
      <w:r w:rsidRPr="00716621">
        <w:rPr>
          <w:rFonts w:ascii="Open Sans" w:eastAsia="Arial Unicode MS" w:hAnsi="Open Sans" w:cs="Open Sans"/>
          <w:b/>
          <w:bCs/>
          <w:iCs/>
          <w:sz w:val="20"/>
          <w:szCs w:val="20"/>
          <w:u w:val="single"/>
        </w:rPr>
        <w:t>Date, cachet, signature précédés du nom du signataire</w:t>
      </w:r>
    </w:p>
    <w:p w14:paraId="079ACDEC" w14:textId="419B3273" w:rsidR="006E68D7" w:rsidRDefault="006E68D7" w:rsidP="006E68D7">
      <w:pPr>
        <w:tabs>
          <w:tab w:val="left" w:pos="1701"/>
          <w:tab w:val="left" w:pos="6237"/>
        </w:tabs>
        <w:rPr>
          <w:rFonts w:ascii="Open Sans" w:eastAsia="Arial Unicode MS" w:hAnsi="Open Sans" w:cs="Open Sans"/>
          <w:b/>
          <w:bCs/>
          <w:iCs/>
          <w:u w:val="single"/>
        </w:rPr>
      </w:pPr>
    </w:p>
    <w:p w14:paraId="79EB393F" w14:textId="50000D10" w:rsidR="0026493E" w:rsidRDefault="0026493E" w:rsidP="006E68D7">
      <w:pPr>
        <w:tabs>
          <w:tab w:val="left" w:pos="1701"/>
          <w:tab w:val="left" w:pos="6237"/>
        </w:tabs>
        <w:rPr>
          <w:rFonts w:ascii="Open Sans" w:eastAsia="Arial Unicode MS" w:hAnsi="Open Sans" w:cs="Open Sans"/>
          <w:b/>
          <w:bCs/>
          <w:iCs/>
          <w:u w:val="single"/>
        </w:rPr>
      </w:pPr>
    </w:p>
    <w:p w14:paraId="2D01FD4C" w14:textId="405F2852" w:rsidR="0026493E" w:rsidRDefault="0026493E" w:rsidP="006E68D7">
      <w:pPr>
        <w:tabs>
          <w:tab w:val="left" w:pos="1701"/>
          <w:tab w:val="left" w:pos="6237"/>
        </w:tabs>
        <w:rPr>
          <w:rFonts w:ascii="Open Sans" w:eastAsia="Arial Unicode MS" w:hAnsi="Open Sans" w:cs="Open Sans"/>
          <w:b/>
          <w:bCs/>
          <w:iCs/>
          <w:u w:val="single"/>
        </w:rPr>
      </w:pPr>
    </w:p>
    <w:p w14:paraId="1D9AB838" w14:textId="5399FB6F" w:rsidR="0026493E" w:rsidRDefault="0026493E" w:rsidP="006E68D7">
      <w:pPr>
        <w:tabs>
          <w:tab w:val="left" w:pos="1701"/>
          <w:tab w:val="left" w:pos="6237"/>
        </w:tabs>
        <w:rPr>
          <w:rFonts w:ascii="Open Sans" w:eastAsia="Arial Unicode MS" w:hAnsi="Open Sans" w:cs="Open Sans"/>
          <w:b/>
          <w:bCs/>
          <w:iCs/>
          <w:u w:val="single"/>
        </w:rPr>
      </w:pPr>
    </w:p>
    <w:p w14:paraId="554FA8EA" w14:textId="6C0FFFCF" w:rsidR="0026493E" w:rsidRDefault="0026493E" w:rsidP="006E68D7">
      <w:pPr>
        <w:tabs>
          <w:tab w:val="left" w:pos="1701"/>
          <w:tab w:val="left" w:pos="6237"/>
        </w:tabs>
        <w:rPr>
          <w:rFonts w:ascii="Open Sans" w:eastAsia="Arial Unicode MS" w:hAnsi="Open Sans" w:cs="Open Sans"/>
          <w:b/>
          <w:bCs/>
          <w:iCs/>
          <w:u w:val="single"/>
        </w:rPr>
      </w:pPr>
    </w:p>
    <w:p w14:paraId="3CD58A22" w14:textId="6720FD69" w:rsidR="0026493E" w:rsidRDefault="0026493E" w:rsidP="006E68D7">
      <w:pPr>
        <w:tabs>
          <w:tab w:val="left" w:pos="1701"/>
          <w:tab w:val="left" w:pos="6237"/>
        </w:tabs>
        <w:rPr>
          <w:rFonts w:ascii="Open Sans" w:eastAsia="Arial Unicode MS" w:hAnsi="Open Sans" w:cs="Open Sans"/>
          <w:b/>
          <w:bCs/>
          <w:iCs/>
          <w:u w:val="single"/>
        </w:rPr>
      </w:pPr>
    </w:p>
    <w:p w14:paraId="77A694C9" w14:textId="4CA6D596" w:rsidR="0026493E" w:rsidRDefault="0026493E" w:rsidP="006E68D7">
      <w:pPr>
        <w:tabs>
          <w:tab w:val="left" w:pos="1701"/>
          <w:tab w:val="left" w:pos="6237"/>
        </w:tabs>
        <w:rPr>
          <w:rFonts w:ascii="Open Sans" w:eastAsia="Arial Unicode MS" w:hAnsi="Open Sans" w:cs="Open Sans"/>
          <w:b/>
          <w:bCs/>
          <w:iCs/>
          <w:u w:val="single"/>
        </w:rPr>
      </w:pPr>
    </w:p>
    <w:p w14:paraId="375CAAFE" w14:textId="7918A165" w:rsidR="0026493E" w:rsidRDefault="0026493E" w:rsidP="006E68D7">
      <w:pPr>
        <w:tabs>
          <w:tab w:val="left" w:pos="1701"/>
          <w:tab w:val="left" w:pos="6237"/>
        </w:tabs>
        <w:rPr>
          <w:rFonts w:ascii="Open Sans" w:eastAsia="Arial Unicode MS" w:hAnsi="Open Sans" w:cs="Open Sans"/>
          <w:b/>
          <w:bCs/>
          <w:iCs/>
          <w:u w:val="single"/>
        </w:rPr>
      </w:pPr>
    </w:p>
    <w:p w14:paraId="40F498B3" w14:textId="0292F25C" w:rsidR="0026493E" w:rsidRDefault="0026493E" w:rsidP="006E68D7">
      <w:pPr>
        <w:tabs>
          <w:tab w:val="left" w:pos="1701"/>
          <w:tab w:val="left" w:pos="6237"/>
        </w:tabs>
        <w:rPr>
          <w:rFonts w:ascii="Open Sans" w:eastAsia="Arial Unicode MS" w:hAnsi="Open Sans" w:cs="Open Sans"/>
          <w:b/>
          <w:bCs/>
          <w:iCs/>
          <w:u w:val="single"/>
        </w:rPr>
      </w:pPr>
    </w:p>
    <w:p w14:paraId="5A68530A" w14:textId="6F46997F" w:rsidR="0026493E" w:rsidRDefault="0026493E" w:rsidP="006E68D7">
      <w:pPr>
        <w:tabs>
          <w:tab w:val="left" w:pos="1701"/>
          <w:tab w:val="left" w:pos="6237"/>
        </w:tabs>
        <w:rPr>
          <w:rFonts w:ascii="Open Sans" w:eastAsia="Arial Unicode MS" w:hAnsi="Open Sans" w:cs="Open Sans"/>
          <w:b/>
          <w:bCs/>
          <w:iCs/>
          <w:u w:val="single"/>
        </w:rPr>
      </w:pPr>
    </w:p>
    <w:p w14:paraId="027B9F71" w14:textId="5BA060BB" w:rsidR="0026493E" w:rsidRDefault="0026493E" w:rsidP="006E68D7">
      <w:pPr>
        <w:tabs>
          <w:tab w:val="left" w:pos="1701"/>
          <w:tab w:val="left" w:pos="6237"/>
        </w:tabs>
        <w:rPr>
          <w:rFonts w:ascii="Open Sans" w:eastAsia="Arial Unicode MS" w:hAnsi="Open Sans" w:cs="Open Sans"/>
          <w:b/>
          <w:bCs/>
          <w:iCs/>
          <w:u w:val="single"/>
        </w:rPr>
      </w:pPr>
    </w:p>
    <w:p w14:paraId="5EA1117F" w14:textId="77777777" w:rsidR="00C5143C" w:rsidRPr="002C0306" w:rsidRDefault="00C5143C" w:rsidP="006170EF">
      <w:pPr>
        <w:tabs>
          <w:tab w:val="left" w:pos="1701"/>
          <w:tab w:val="left" w:pos="6237"/>
        </w:tabs>
        <w:rPr>
          <w:rStyle w:val="lev"/>
          <w:rFonts w:ascii="Open Sans" w:hAnsi="Open Sans" w:cs="Open Sans"/>
        </w:rPr>
      </w:pPr>
    </w:p>
    <w:sectPr w:rsidR="00C5143C" w:rsidRPr="002C0306" w:rsidSect="0052415C">
      <w:footerReference w:type="default" r:id="rId14"/>
      <w:type w:val="continuous"/>
      <w:pgSz w:w="11907" w:h="16840" w:code="9"/>
      <w:pgMar w:top="1418" w:right="1418" w:bottom="1418" w:left="1418" w:header="720" w:footer="32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B76F9" w14:textId="77777777" w:rsidR="00986EB3" w:rsidRDefault="00986EB3">
      <w:r>
        <w:separator/>
      </w:r>
    </w:p>
  </w:endnote>
  <w:endnote w:type="continuationSeparator" w:id="0">
    <w:p w14:paraId="0FA7C730" w14:textId="77777777" w:rsidR="00986EB3" w:rsidRDefault="009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Open Sans">
    <w:panose1 w:val="020B0606030504020204"/>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Geneva">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91" w:type="dxa"/>
      <w:tblInd w:w="-436" w:type="dxa"/>
      <w:tblLook w:val="04A0" w:firstRow="1" w:lastRow="0" w:firstColumn="1" w:lastColumn="0" w:noHBand="0" w:noVBand="1"/>
    </w:tblPr>
    <w:tblGrid>
      <w:gridCol w:w="3261"/>
      <w:gridCol w:w="4111"/>
      <w:gridCol w:w="3119"/>
    </w:tblGrid>
    <w:tr w:rsidR="0001717E" w:rsidRPr="00A81A86" w14:paraId="04BEBC66" w14:textId="77777777" w:rsidTr="001B7D63">
      <w:trPr>
        <w:cnfStyle w:val="100000000000" w:firstRow="1" w:lastRow="0" w:firstColumn="0" w:lastColumn="0" w:oddVBand="0" w:evenVBand="0" w:oddHBand="0" w:evenHBand="0" w:firstRowFirstColumn="0" w:firstRowLastColumn="0" w:lastRowFirstColumn="0" w:lastRowLastColumn="0"/>
        <w:trHeight w:hRule="exact" w:val="307"/>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tcPr>
        <w:p w14:paraId="6B5146A1" w14:textId="77777777" w:rsidR="0001717E" w:rsidRPr="00A81A86" w:rsidRDefault="0001717E" w:rsidP="001B7D63">
          <w:pPr>
            <w:spacing w:after="0"/>
            <w:jc w:val="left"/>
            <w:rPr>
              <w:b w:val="0"/>
            </w:rPr>
          </w:pPr>
          <w:r w:rsidRPr="00A81A86">
            <w:rPr>
              <w:b w:val="0"/>
            </w:rPr>
            <w:t>A.P.-H.P.</w:t>
          </w:r>
        </w:p>
      </w:tc>
      <w:tc>
        <w:tcPr>
          <w:tcW w:w="4111" w:type="dxa"/>
          <w:shd w:val="clear" w:color="auto" w:fill="auto"/>
        </w:tcPr>
        <w:p w14:paraId="280F779D" w14:textId="289F98A3" w:rsidR="0001717E" w:rsidRPr="00A81A86" w:rsidRDefault="0001717E" w:rsidP="00004C04">
          <w:pPr>
            <w:spacing w:after="0"/>
            <w:cnfStyle w:val="100000000000" w:firstRow="1" w:lastRow="0" w:firstColumn="0" w:lastColumn="0" w:oddVBand="0" w:evenVBand="0" w:oddHBand="0" w:evenHBand="0" w:firstRowFirstColumn="0" w:firstRowLastColumn="0" w:lastRowFirstColumn="0" w:lastRowLastColumn="0"/>
            <w:rPr>
              <w:b w:val="0"/>
            </w:rPr>
          </w:pPr>
          <w:r w:rsidRPr="00A81A86">
            <w:rPr>
              <w:b w:val="0"/>
            </w:rPr>
            <w:t xml:space="preserve">Consultation n° </w:t>
          </w:r>
          <w:r w:rsidR="0052415C">
            <w:rPr>
              <w:b w:val="0"/>
            </w:rPr>
            <w:t>26-026</w:t>
          </w:r>
        </w:p>
      </w:tc>
      <w:tc>
        <w:tcPr>
          <w:tcW w:w="3119" w:type="dxa"/>
          <w:shd w:val="clear" w:color="auto" w:fill="auto"/>
        </w:tcPr>
        <w:p w14:paraId="746C95E1" w14:textId="77777777" w:rsidR="0001717E" w:rsidRPr="00A81A86" w:rsidRDefault="0001717E" w:rsidP="00A81A86">
          <w:pPr>
            <w:pStyle w:val="Pieddepage"/>
            <w:spacing w:after="0"/>
            <w:jc w:val="right"/>
            <w:cnfStyle w:val="100000000000" w:firstRow="1" w:lastRow="0" w:firstColumn="0" w:lastColumn="0" w:oddVBand="0" w:evenVBand="0" w:oddHBand="0" w:evenHBand="0" w:firstRowFirstColumn="0" w:firstRowLastColumn="0" w:lastRowFirstColumn="0" w:lastRowLastColumn="0"/>
            <w:rPr>
              <w:b w:val="0"/>
            </w:rPr>
          </w:pPr>
          <w:r w:rsidRPr="00A81A86">
            <w:rPr>
              <w:b w:val="0"/>
            </w:rPr>
            <w:t>A.C.H.A.T.</w:t>
          </w:r>
        </w:p>
      </w:tc>
    </w:tr>
    <w:tr w:rsidR="0001717E" w:rsidRPr="00A81A86" w14:paraId="5B39E380" w14:textId="77777777" w:rsidTr="001B7D63">
      <w:trPr>
        <w:trHeight w:hRule="exact" w:val="283"/>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tcPr>
        <w:p w14:paraId="244E38A6" w14:textId="69A398F0" w:rsidR="0001717E" w:rsidRPr="00A81A86" w:rsidRDefault="0001717E" w:rsidP="009E6569">
          <w:pPr>
            <w:spacing w:after="0"/>
            <w:jc w:val="left"/>
            <w:rPr>
              <w:b w:val="0"/>
            </w:rPr>
          </w:pPr>
          <w:r w:rsidRPr="00A81A86">
            <w:rPr>
              <w:b w:val="0"/>
            </w:rPr>
            <w:t>CCTP.</w:t>
          </w:r>
          <w:r w:rsidR="00DD10D8">
            <w:rPr>
              <w:b w:val="0"/>
            </w:rPr>
            <w:t xml:space="preserve">   28/06</w:t>
          </w:r>
          <w:r>
            <w:rPr>
              <w:b w:val="0"/>
            </w:rPr>
            <w:t>/202</w:t>
          </w:r>
          <w:r w:rsidR="00DD10D8">
            <w:rPr>
              <w:b w:val="0"/>
            </w:rPr>
            <w:t>4</w:t>
          </w:r>
        </w:p>
      </w:tc>
      <w:tc>
        <w:tcPr>
          <w:tcW w:w="4111" w:type="dxa"/>
          <w:shd w:val="clear" w:color="auto" w:fill="auto"/>
        </w:tcPr>
        <w:p w14:paraId="67DFF67E" w14:textId="3C02FD3C" w:rsidR="0001717E" w:rsidRPr="00A81A86" w:rsidRDefault="0001717E" w:rsidP="0076337E">
          <w:pPr>
            <w:spacing w:after="0"/>
            <w:cnfStyle w:val="000000000000" w:firstRow="0" w:lastRow="0" w:firstColumn="0" w:lastColumn="0" w:oddVBand="0" w:evenVBand="0" w:oddHBand="0" w:evenHBand="0" w:firstRowFirstColumn="0" w:firstRowLastColumn="0" w:lastRowFirstColumn="0" w:lastRowLastColumn="0"/>
          </w:pPr>
          <w:r w:rsidRPr="004A571C">
            <w:t xml:space="preserve">Dernière mise à jour du : </w:t>
          </w:r>
          <w:r w:rsidRPr="004A571C">
            <w:fldChar w:fldCharType="begin"/>
          </w:r>
          <w:r w:rsidRPr="004A571C">
            <w:instrText xml:space="preserve"> TIME \@ "dd/MM/yyyy" </w:instrText>
          </w:r>
          <w:r w:rsidRPr="004A571C">
            <w:fldChar w:fldCharType="separate"/>
          </w:r>
          <w:r w:rsidR="009416AC">
            <w:rPr>
              <w:noProof/>
            </w:rPr>
            <w:t>02/09/2025</w:t>
          </w:r>
          <w:r w:rsidRPr="004A571C">
            <w:fldChar w:fldCharType="end"/>
          </w:r>
        </w:p>
      </w:tc>
      <w:tc>
        <w:tcPr>
          <w:tcW w:w="3119" w:type="dxa"/>
          <w:shd w:val="clear" w:color="auto" w:fill="auto"/>
        </w:tcPr>
        <w:sdt>
          <w:sdtPr>
            <w:id w:val="705221310"/>
            <w:docPartObj>
              <w:docPartGallery w:val="Page Numbers (Bottom of Page)"/>
              <w:docPartUnique/>
            </w:docPartObj>
          </w:sdtPr>
          <w:sdtEndPr/>
          <w:sdtContent>
            <w:sdt>
              <w:sdtPr>
                <w:id w:val="432561644"/>
                <w:docPartObj>
                  <w:docPartGallery w:val="Page Numbers (Top of Page)"/>
                  <w:docPartUnique/>
                </w:docPartObj>
              </w:sdtPr>
              <w:sdtEndPr/>
              <w:sdtContent>
                <w:p w14:paraId="160036D6" w14:textId="77777777" w:rsidR="0001717E" w:rsidRPr="00A81A86" w:rsidRDefault="0001717E" w:rsidP="00A81A86">
                  <w:pPr>
                    <w:pStyle w:val="Pieddepage"/>
                    <w:spacing w:after="0"/>
                    <w:jc w:val="right"/>
                    <w:cnfStyle w:val="000000000000" w:firstRow="0" w:lastRow="0" w:firstColumn="0" w:lastColumn="0" w:oddVBand="0" w:evenVBand="0" w:oddHBand="0" w:evenHBand="0" w:firstRowFirstColumn="0" w:firstRowLastColumn="0" w:lastRowFirstColumn="0" w:lastRowLastColumn="0"/>
                  </w:pPr>
                  <w:r w:rsidRPr="00A81A86">
                    <w:t xml:space="preserve">Page </w:t>
                  </w:r>
                  <w:r w:rsidRPr="00A81A86">
                    <w:rPr>
                      <w:bCs/>
                      <w:sz w:val="24"/>
                      <w:szCs w:val="24"/>
                    </w:rPr>
                    <w:fldChar w:fldCharType="begin"/>
                  </w:r>
                  <w:r w:rsidRPr="00A81A86">
                    <w:rPr>
                      <w:bCs/>
                    </w:rPr>
                    <w:instrText>PAGE</w:instrText>
                  </w:r>
                  <w:r w:rsidRPr="00A81A86">
                    <w:rPr>
                      <w:bCs/>
                      <w:sz w:val="24"/>
                      <w:szCs w:val="24"/>
                    </w:rPr>
                    <w:fldChar w:fldCharType="separate"/>
                  </w:r>
                  <w:r w:rsidR="00C360C7">
                    <w:rPr>
                      <w:bCs/>
                      <w:noProof/>
                    </w:rPr>
                    <w:t>53</w:t>
                  </w:r>
                  <w:r w:rsidRPr="00A81A86">
                    <w:rPr>
                      <w:bCs/>
                      <w:sz w:val="24"/>
                      <w:szCs w:val="24"/>
                    </w:rPr>
                    <w:fldChar w:fldCharType="end"/>
                  </w:r>
                  <w:r w:rsidRPr="00A81A86">
                    <w:t xml:space="preserve"> sur </w:t>
                  </w:r>
                  <w:r w:rsidRPr="00A81A86">
                    <w:rPr>
                      <w:bCs/>
                      <w:sz w:val="24"/>
                      <w:szCs w:val="24"/>
                    </w:rPr>
                    <w:fldChar w:fldCharType="begin"/>
                  </w:r>
                  <w:r w:rsidRPr="00A81A86">
                    <w:rPr>
                      <w:bCs/>
                    </w:rPr>
                    <w:instrText>NUMPAGES</w:instrText>
                  </w:r>
                  <w:r w:rsidRPr="00A81A86">
                    <w:rPr>
                      <w:bCs/>
                      <w:sz w:val="24"/>
                      <w:szCs w:val="24"/>
                    </w:rPr>
                    <w:fldChar w:fldCharType="separate"/>
                  </w:r>
                  <w:r w:rsidR="00C360C7">
                    <w:rPr>
                      <w:bCs/>
                      <w:noProof/>
                    </w:rPr>
                    <w:t>53</w:t>
                  </w:r>
                  <w:r w:rsidRPr="00A81A86">
                    <w:rPr>
                      <w:bCs/>
                      <w:sz w:val="24"/>
                      <w:szCs w:val="24"/>
                    </w:rPr>
                    <w:fldChar w:fldCharType="end"/>
                  </w:r>
                </w:p>
              </w:sdtContent>
            </w:sdt>
          </w:sdtContent>
        </w:sdt>
        <w:p w14:paraId="21447B46" w14:textId="77777777" w:rsidR="0001717E" w:rsidRPr="00A81A86" w:rsidRDefault="0001717E" w:rsidP="00A81A86">
          <w:pPr>
            <w:pStyle w:val="Pieddepage"/>
            <w:spacing w:after="0"/>
            <w:ind w:left="720"/>
            <w:jc w:val="right"/>
            <w:cnfStyle w:val="000000000000" w:firstRow="0" w:lastRow="0" w:firstColumn="0" w:lastColumn="0" w:oddVBand="0" w:evenVBand="0" w:oddHBand="0" w:evenHBand="0" w:firstRowFirstColumn="0" w:firstRowLastColumn="0" w:lastRowFirstColumn="0" w:lastRowLastColumn="0"/>
          </w:pPr>
        </w:p>
      </w:tc>
    </w:tr>
  </w:tbl>
  <w:p w14:paraId="56D992BF" w14:textId="77777777" w:rsidR="0001717E" w:rsidRDefault="0001717E" w:rsidP="0085371C">
    <w:pPr>
      <w:pStyle w:val="Pieddepage"/>
      <w:spacing w:after="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874DC" w14:textId="77777777" w:rsidR="00986EB3" w:rsidRDefault="00986EB3">
      <w:r>
        <w:separator/>
      </w:r>
    </w:p>
  </w:footnote>
  <w:footnote w:type="continuationSeparator" w:id="0">
    <w:p w14:paraId="19354EC4" w14:textId="77777777" w:rsidR="00986EB3" w:rsidRDefault="00986EB3">
      <w:r>
        <w:continuationSeparator/>
      </w:r>
    </w:p>
  </w:footnote>
  <w:footnote w:id="1">
    <w:p w14:paraId="7D3B2A4B" w14:textId="531B7E26" w:rsidR="0001717E" w:rsidRDefault="0001717E" w:rsidP="001E4424">
      <w:pPr>
        <w:pStyle w:val="Notedebasdepage"/>
      </w:pPr>
      <w:r>
        <w:rPr>
          <w:rStyle w:val="Appelnotedebasdep"/>
        </w:rPr>
        <w:footnoteRef/>
      </w:r>
      <w:r w:rsidRPr="00D863BE">
        <w:t xml:space="preserve"> </w:t>
      </w:r>
      <w:r>
        <w:t>BPU, HBPU : Bordereau de Prix Unitaire</w:t>
      </w:r>
      <w:r w:rsidR="004E37DC">
        <w:t xml:space="preserve"> / Hors Bordereau de Prix </w:t>
      </w:r>
      <w:r w:rsidR="005F6E22">
        <w:t>Unitaire :</w:t>
      </w:r>
      <w:r>
        <w:t xml:space="preserve"> cf. glossaire</w:t>
      </w:r>
      <w:r w:rsidR="008E2EBA">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64211"/>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3020EFB"/>
    <w:multiLevelType w:val="hybridMultilevel"/>
    <w:tmpl w:val="B32C38B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341D9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8D20218"/>
    <w:multiLevelType w:val="hybridMultilevel"/>
    <w:tmpl w:val="FA32FD58"/>
    <w:lvl w:ilvl="0" w:tplc="040C0001">
      <w:start w:val="1"/>
      <w:numFmt w:val="bullet"/>
      <w:lvlText w:val=""/>
      <w:lvlJc w:val="left"/>
      <w:pPr>
        <w:ind w:left="1355" w:hanging="360"/>
      </w:pPr>
      <w:rPr>
        <w:rFonts w:ascii="Symbol" w:hAnsi="Symbol" w:hint="default"/>
      </w:rPr>
    </w:lvl>
    <w:lvl w:ilvl="1" w:tplc="040C0003" w:tentative="1">
      <w:start w:val="1"/>
      <w:numFmt w:val="bullet"/>
      <w:lvlText w:val="o"/>
      <w:lvlJc w:val="left"/>
      <w:pPr>
        <w:ind w:left="2075" w:hanging="360"/>
      </w:pPr>
      <w:rPr>
        <w:rFonts w:ascii="Courier New" w:hAnsi="Courier New" w:cs="Courier New" w:hint="default"/>
      </w:rPr>
    </w:lvl>
    <w:lvl w:ilvl="2" w:tplc="040C0005" w:tentative="1">
      <w:start w:val="1"/>
      <w:numFmt w:val="bullet"/>
      <w:lvlText w:val=""/>
      <w:lvlJc w:val="left"/>
      <w:pPr>
        <w:ind w:left="2795" w:hanging="360"/>
      </w:pPr>
      <w:rPr>
        <w:rFonts w:ascii="Wingdings" w:hAnsi="Wingdings" w:hint="default"/>
      </w:rPr>
    </w:lvl>
    <w:lvl w:ilvl="3" w:tplc="040C0001" w:tentative="1">
      <w:start w:val="1"/>
      <w:numFmt w:val="bullet"/>
      <w:lvlText w:val=""/>
      <w:lvlJc w:val="left"/>
      <w:pPr>
        <w:ind w:left="3515" w:hanging="360"/>
      </w:pPr>
      <w:rPr>
        <w:rFonts w:ascii="Symbol" w:hAnsi="Symbol" w:hint="default"/>
      </w:rPr>
    </w:lvl>
    <w:lvl w:ilvl="4" w:tplc="040C0003" w:tentative="1">
      <w:start w:val="1"/>
      <w:numFmt w:val="bullet"/>
      <w:lvlText w:val="o"/>
      <w:lvlJc w:val="left"/>
      <w:pPr>
        <w:ind w:left="4235" w:hanging="360"/>
      </w:pPr>
      <w:rPr>
        <w:rFonts w:ascii="Courier New" w:hAnsi="Courier New" w:cs="Courier New" w:hint="default"/>
      </w:rPr>
    </w:lvl>
    <w:lvl w:ilvl="5" w:tplc="040C0005" w:tentative="1">
      <w:start w:val="1"/>
      <w:numFmt w:val="bullet"/>
      <w:lvlText w:val=""/>
      <w:lvlJc w:val="left"/>
      <w:pPr>
        <w:ind w:left="4955" w:hanging="360"/>
      </w:pPr>
      <w:rPr>
        <w:rFonts w:ascii="Wingdings" w:hAnsi="Wingdings" w:hint="default"/>
      </w:rPr>
    </w:lvl>
    <w:lvl w:ilvl="6" w:tplc="040C0001" w:tentative="1">
      <w:start w:val="1"/>
      <w:numFmt w:val="bullet"/>
      <w:lvlText w:val=""/>
      <w:lvlJc w:val="left"/>
      <w:pPr>
        <w:ind w:left="5675" w:hanging="360"/>
      </w:pPr>
      <w:rPr>
        <w:rFonts w:ascii="Symbol" w:hAnsi="Symbol" w:hint="default"/>
      </w:rPr>
    </w:lvl>
    <w:lvl w:ilvl="7" w:tplc="040C0003" w:tentative="1">
      <w:start w:val="1"/>
      <w:numFmt w:val="bullet"/>
      <w:lvlText w:val="o"/>
      <w:lvlJc w:val="left"/>
      <w:pPr>
        <w:ind w:left="6395" w:hanging="360"/>
      </w:pPr>
      <w:rPr>
        <w:rFonts w:ascii="Courier New" w:hAnsi="Courier New" w:cs="Courier New" w:hint="default"/>
      </w:rPr>
    </w:lvl>
    <w:lvl w:ilvl="8" w:tplc="040C0005" w:tentative="1">
      <w:start w:val="1"/>
      <w:numFmt w:val="bullet"/>
      <w:lvlText w:val=""/>
      <w:lvlJc w:val="left"/>
      <w:pPr>
        <w:ind w:left="7115" w:hanging="360"/>
      </w:pPr>
      <w:rPr>
        <w:rFonts w:ascii="Wingdings" w:hAnsi="Wingdings" w:hint="default"/>
      </w:rPr>
    </w:lvl>
  </w:abstractNum>
  <w:abstractNum w:abstractNumId="4" w15:restartNumberingAfterBreak="0">
    <w:nsid w:val="098318C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DA1EAE"/>
    <w:multiLevelType w:val="hybridMultilevel"/>
    <w:tmpl w:val="620CFBB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7951E7"/>
    <w:multiLevelType w:val="hybridMultilevel"/>
    <w:tmpl w:val="AEC2BCCC"/>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31673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0C8D21D3"/>
    <w:multiLevelType w:val="hybridMultilevel"/>
    <w:tmpl w:val="BBE23FBA"/>
    <w:lvl w:ilvl="0" w:tplc="040C0001">
      <w:start w:val="1"/>
      <w:numFmt w:val="bullet"/>
      <w:lvlText w:val=""/>
      <w:lvlJc w:val="left"/>
      <w:pPr>
        <w:ind w:left="3272" w:hanging="360"/>
      </w:pPr>
      <w:rPr>
        <w:rFonts w:ascii="Symbol" w:hAnsi="Symbol" w:hint="default"/>
      </w:rPr>
    </w:lvl>
    <w:lvl w:ilvl="1" w:tplc="040C0003" w:tentative="1">
      <w:start w:val="1"/>
      <w:numFmt w:val="bullet"/>
      <w:lvlText w:val="o"/>
      <w:lvlJc w:val="left"/>
      <w:pPr>
        <w:ind w:left="3992" w:hanging="360"/>
      </w:pPr>
      <w:rPr>
        <w:rFonts w:ascii="Courier New" w:hAnsi="Courier New" w:cs="Courier New" w:hint="default"/>
      </w:rPr>
    </w:lvl>
    <w:lvl w:ilvl="2" w:tplc="040C0005" w:tentative="1">
      <w:start w:val="1"/>
      <w:numFmt w:val="bullet"/>
      <w:lvlText w:val=""/>
      <w:lvlJc w:val="left"/>
      <w:pPr>
        <w:ind w:left="4712" w:hanging="360"/>
      </w:pPr>
      <w:rPr>
        <w:rFonts w:ascii="Wingdings" w:hAnsi="Wingdings" w:hint="default"/>
      </w:rPr>
    </w:lvl>
    <w:lvl w:ilvl="3" w:tplc="040C0001" w:tentative="1">
      <w:start w:val="1"/>
      <w:numFmt w:val="bullet"/>
      <w:lvlText w:val=""/>
      <w:lvlJc w:val="left"/>
      <w:pPr>
        <w:ind w:left="5432" w:hanging="360"/>
      </w:pPr>
      <w:rPr>
        <w:rFonts w:ascii="Symbol" w:hAnsi="Symbol" w:hint="default"/>
      </w:rPr>
    </w:lvl>
    <w:lvl w:ilvl="4" w:tplc="040C0003" w:tentative="1">
      <w:start w:val="1"/>
      <w:numFmt w:val="bullet"/>
      <w:lvlText w:val="o"/>
      <w:lvlJc w:val="left"/>
      <w:pPr>
        <w:ind w:left="6152" w:hanging="360"/>
      </w:pPr>
      <w:rPr>
        <w:rFonts w:ascii="Courier New" w:hAnsi="Courier New" w:cs="Courier New" w:hint="default"/>
      </w:rPr>
    </w:lvl>
    <w:lvl w:ilvl="5" w:tplc="040C0005" w:tentative="1">
      <w:start w:val="1"/>
      <w:numFmt w:val="bullet"/>
      <w:lvlText w:val=""/>
      <w:lvlJc w:val="left"/>
      <w:pPr>
        <w:ind w:left="6872" w:hanging="360"/>
      </w:pPr>
      <w:rPr>
        <w:rFonts w:ascii="Wingdings" w:hAnsi="Wingdings" w:hint="default"/>
      </w:rPr>
    </w:lvl>
    <w:lvl w:ilvl="6" w:tplc="040C0001" w:tentative="1">
      <w:start w:val="1"/>
      <w:numFmt w:val="bullet"/>
      <w:lvlText w:val=""/>
      <w:lvlJc w:val="left"/>
      <w:pPr>
        <w:ind w:left="7592" w:hanging="360"/>
      </w:pPr>
      <w:rPr>
        <w:rFonts w:ascii="Symbol" w:hAnsi="Symbol" w:hint="default"/>
      </w:rPr>
    </w:lvl>
    <w:lvl w:ilvl="7" w:tplc="040C0003" w:tentative="1">
      <w:start w:val="1"/>
      <w:numFmt w:val="bullet"/>
      <w:lvlText w:val="o"/>
      <w:lvlJc w:val="left"/>
      <w:pPr>
        <w:ind w:left="8312" w:hanging="360"/>
      </w:pPr>
      <w:rPr>
        <w:rFonts w:ascii="Courier New" w:hAnsi="Courier New" w:cs="Courier New" w:hint="default"/>
      </w:rPr>
    </w:lvl>
    <w:lvl w:ilvl="8" w:tplc="040C0005" w:tentative="1">
      <w:start w:val="1"/>
      <w:numFmt w:val="bullet"/>
      <w:lvlText w:val=""/>
      <w:lvlJc w:val="left"/>
      <w:pPr>
        <w:ind w:left="9032" w:hanging="360"/>
      </w:pPr>
      <w:rPr>
        <w:rFonts w:ascii="Wingdings" w:hAnsi="Wingdings" w:hint="default"/>
      </w:rPr>
    </w:lvl>
  </w:abstractNum>
  <w:abstractNum w:abstractNumId="9" w15:restartNumberingAfterBreak="0">
    <w:nsid w:val="0D873304"/>
    <w:multiLevelType w:val="singleLevel"/>
    <w:tmpl w:val="040C000B"/>
    <w:lvl w:ilvl="0">
      <w:start w:val="1"/>
      <w:numFmt w:val="bullet"/>
      <w:lvlText w:val=""/>
      <w:lvlJc w:val="left"/>
      <w:pPr>
        <w:ind w:left="720" w:hanging="360"/>
      </w:pPr>
      <w:rPr>
        <w:rFonts w:ascii="Wingdings" w:hAnsi="Wingdings" w:hint="default"/>
      </w:rPr>
    </w:lvl>
  </w:abstractNum>
  <w:abstractNum w:abstractNumId="10" w15:restartNumberingAfterBreak="0">
    <w:nsid w:val="0FA028FC"/>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12E9399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15161BB4"/>
    <w:multiLevelType w:val="hybridMultilevel"/>
    <w:tmpl w:val="0A2A399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6295540"/>
    <w:multiLevelType w:val="hybridMultilevel"/>
    <w:tmpl w:val="708E7BE4"/>
    <w:lvl w:ilvl="0" w:tplc="5EEAA28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1A172596"/>
    <w:multiLevelType w:val="hybridMultilevel"/>
    <w:tmpl w:val="2FB49568"/>
    <w:lvl w:ilvl="0" w:tplc="FFFFFFFF">
      <w:start w:val="1"/>
      <w:numFmt w:val="bullet"/>
      <w:lvlText w:val=""/>
      <w:lvlJc w:val="left"/>
      <w:pPr>
        <w:tabs>
          <w:tab w:val="num" w:pos="1788"/>
        </w:tabs>
        <w:ind w:left="1788" w:hanging="360"/>
      </w:pPr>
      <w:rPr>
        <w:rFonts w:ascii="Wingdings" w:hAnsi="Wingdings" w:hint="default"/>
      </w:rPr>
    </w:lvl>
    <w:lvl w:ilvl="1" w:tplc="FFFFFFFF" w:tentative="1">
      <w:start w:val="1"/>
      <w:numFmt w:val="bullet"/>
      <w:lvlText w:val="o"/>
      <w:lvlJc w:val="left"/>
      <w:pPr>
        <w:tabs>
          <w:tab w:val="num" w:pos="2508"/>
        </w:tabs>
        <w:ind w:left="2508" w:hanging="360"/>
      </w:pPr>
      <w:rPr>
        <w:rFonts w:ascii="Courier New" w:hAnsi="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abstractNum w:abstractNumId="15" w15:restartNumberingAfterBreak="0">
    <w:nsid w:val="1C2F7C14"/>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1CFD430B"/>
    <w:multiLevelType w:val="hybridMultilevel"/>
    <w:tmpl w:val="418644F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17C3EE6"/>
    <w:multiLevelType w:val="hybridMultilevel"/>
    <w:tmpl w:val="7A08EA1C"/>
    <w:lvl w:ilvl="0" w:tplc="4D5E8732">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27F12AA"/>
    <w:multiLevelType w:val="hybridMultilevel"/>
    <w:tmpl w:val="6B040096"/>
    <w:lvl w:ilvl="0" w:tplc="FFFFFFFF">
      <w:start w:val="1"/>
      <w:numFmt w:val="bullet"/>
      <w:lvlText w:val=""/>
      <w:lvlJc w:val="left"/>
      <w:pPr>
        <w:tabs>
          <w:tab w:val="num" w:pos="3195"/>
        </w:tabs>
        <w:ind w:left="3195" w:hanging="360"/>
      </w:pPr>
      <w:rPr>
        <w:rFonts w:ascii="Symbol" w:hAnsi="Symbol" w:hint="default"/>
      </w:rPr>
    </w:lvl>
    <w:lvl w:ilvl="1" w:tplc="FFFFFFFF" w:tentative="1">
      <w:start w:val="1"/>
      <w:numFmt w:val="bullet"/>
      <w:lvlText w:val="o"/>
      <w:lvlJc w:val="left"/>
      <w:pPr>
        <w:tabs>
          <w:tab w:val="num" w:pos="3915"/>
        </w:tabs>
        <w:ind w:left="3915" w:hanging="360"/>
      </w:pPr>
      <w:rPr>
        <w:rFonts w:ascii="Courier New" w:hAnsi="Courier New" w:hint="default"/>
      </w:rPr>
    </w:lvl>
    <w:lvl w:ilvl="2" w:tplc="FFFFFFFF" w:tentative="1">
      <w:start w:val="1"/>
      <w:numFmt w:val="bullet"/>
      <w:lvlText w:val=""/>
      <w:lvlJc w:val="left"/>
      <w:pPr>
        <w:tabs>
          <w:tab w:val="num" w:pos="4635"/>
        </w:tabs>
        <w:ind w:left="4635" w:hanging="360"/>
      </w:pPr>
      <w:rPr>
        <w:rFonts w:ascii="Wingdings" w:hAnsi="Wingdings" w:hint="default"/>
      </w:rPr>
    </w:lvl>
    <w:lvl w:ilvl="3" w:tplc="FFFFFFFF" w:tentative="1">
      <w:start w:val="1"/>
      <w:numFmt w:val="bullet"/>
      <w:lvlText w:val=""/>
      <w:lvlJc w:val="left"/>
      <w:pPr>
        <w:tabs>
          <w:tab w:val="num" w:pos="5355"/>
        </w:tabs>
        <w:ind w:left="5355" w:hanging="360"/>
      </w:pPr>
      <w:rPr>
        <w:rFonts w:ascii="Symbol" w:hAnsi="Symbol" w:hint="default"/>
      </w:rPr>
    </w:lvl>
    <w:lvl w:ilvl="4" w:tplc="FFFFFFFF" w:tentative="1">
      <w:start w:val="1"/>
      <w:numFmt w:val="bullet"/>
      <w:lvlText w:val="o"/>
      <w:lvlJc w:val="left"/>
      <w:pPr>
        <w:tabs>
          <w:tab w:val="num" w:pos="6075"/>
        </w:tabs>
        <w:ind w:left="6075" w:hanging="360"/>
      </w:pPr>
      <w:rPr>
        <w:rFonts w:ascii="Courier New" w:hAnsi="Courier New" w:hint="default"/>
      </w:rPr>
    </w:lvl>
    <w:lvl w:ilvl="5" w:tplc="FFFFFFFF" w:tentative="1">
      <w:start w:val="1"/>
      <w:numFmt w:val="bullet"/>
      <w:lvlText w:val=""/>
      <w:lvlJc w:val="left"/>
      <w:pPr>
        <w:tabs>
          <w:tab w:val="num" w:pos="6795"/>
        </w:tabs>
        <w:ind w:left="6795" w:hanging="360"/>
      </w:pPr>
      <w:rPr>
        <w:rFonts w:ascii="Wingdings" w:hAnsi="Wingdings" w:hint="default"/>
      </w:rPr>
    </w:lvl>
    <w:lvl w:ilvl="6" w:tplc="FFFFFFFF" w:tentative="1">
      <w:start w:val="1"/>
      <w:numFmt w:val="bullet"/>
      <w:lvlText w:val=""/>
      <w:lvlJc w:val="left"/>
      <w:pPr>
        <w:tabs>
          <w:tab w:val="num" w:pos="7515"/>
        </w:tabs>
        <w:ind w:left="7515" w:hanging="360"/>
      </w:pPr>
      <w:rPr>
        <w:rFonts w:ascii="Symbol" w:hAnsi="Symbol" w:hint="default"/>
      </w:rPr>
    </w:lvl>
    <w:lvl w:ilvl="7" w:tplc="FFFFFFFF" w:tentative="1">
      <w:start w:val="1"/>
      <w:numFmt w:val="bullet"/>
      <w:lvlText w:val="o"/>
      <w:lvlJc w:val="left"/>
      <w:pPr>
        <w:tabs>
          <w:tab w:val="num" w:pos="8235"/>
        </w:tabs>
        <w:ind w:left="8235" w:hanging="360"/>
      </w:pPr>
      <w:rPr>
        <w:rFonts w:ascii="Courier New" w:hAnsi="Courier New" w:hint="default"/>
      </w:rPr>
    </w:lvl>
    <w:lvl w:ilvl="8" w:tplc="FFFFFFFF" w:tentative="1">
      <w:start w:val="1"/>
      <w:numFmt w:val="bullet"/>
      <w:lvlText w:val=""/>
      <w:lvlJc w:val="left"/>
      <w:pPr>
        <w:tabs>
          <w:tab w:val="num" w:pos="8955"/>
        </w:tabs>
        <w:ind w:left="8955" w:hanging="360"/>
      </w:pPr>
      <w:rPr>
        <w:rFonts w:ascii="Wingdings" w:hAnsi="Wingdings" w:hint="default"/>
      </w:rPr>
    </w:lvl>
  </w:abstractNum>
  <w:abstractNum w:abstractNumId="19" w15:restartNumberingAfterBreak="0">
    <w:nsid w:val="239C3DD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563735D"/>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28881840"/>
    <w:multiLevelType w:val="hybridMultilevel"/>
    <w:tmpl w:val="19B6CFBA"/>
    <w:lvl w:ilvl="0" w:tplc="040C0001">
      <w:start w:val="1"/>
      <w:numFmt w:val="bullet"/>
      <w:lvlText w:val=""/>
      <w:lvlJc w:val="left"/>
      <w:pPr>
        <w:ind w:left="275" w:hanging="360"/>
      </w:pPr>
      <w:rPr>
        <w:rFonts w:ascii="Symbol" w:hAnsi="Symbol" w:hint="default"/>
      </w:rPr>
    </w:lvl>
    <w:lvl w:ilvl="1" w:tplc="040C0003" w:tentative="1">
      <w:start w:val="1"/>
      <w:numFmt w:val="bullet"/>
      <w:lvlText w:val="o"/>
      <w:lvlJc w:val="left"/>
      <w:pPr>
        <w:ind w:left="995" w:hanging="360"/>
      </w:pPr>
      <w:rPr>
        <w:rFonts w:ascii="Courier New" w:hAnsi="Courier New" w:cs="Courier New" w:hint="default"/>
      </w:rPr>
    </w:lvl>
    <w:lvl w:ilvl="2" w:tplc="040C0005" w:tentative="1">
      <w:start w:val="1"/>
      <w:numFmt w:val="bullet"/>
      <w:lvlText w:val=""/>
      <w:lvlJc w:val="left"/>
      <w:pPr>
        <w:ind w:left="1715" w:hanging="360"/>
      </w:pPr>
      <w:rPr>
        <w:rFonts w:ascii="Wingdings" w:hAnsi="Wingdings" w:hint="default"/>
      </w:rPr>
    </w:lvl>
    <w:lvl w:ilvl="3" w:tplc="040C0001" w:tentative="1">
      <w:start w:val="1"/>
      <w:numFmt w:val="bullet"/>
      <w:lvlText w:val=""/>
      <w:lvlJc w:val="left"/>
      <w:pPr>
        <w:ind w:left="2435" w:hanging="360"/>
      </w:pPr>
      <w:rPr>
        <w:rFonts w:ascii="Symbol" w:hAnsi="Symbol" w:hint="default"/>
      </w:rPr>
    </w:lvl>
    <w:lvl w:ilvl="4" w:tplc="040C0003" w:tentative="1">
      <w:start w:val="1"/>
      <w:numFmt w:val="bullet"/>
      <w:lvlText w:val="o"/>
      <w:lvlJc w:val="left"/>
      <w:pPr>
        <w:ind w:left="3155" w:hanging="360"/>
      </w:pPr>
      <w:rPr>
        <w:rFonts w:ascii="Courier New" w:hAnsi="Courier New" w:cs="Courier New" w:hint="default"/>
      </w:rPr>
    </w:lvl>
    <w:lvl w:ilvl="5" w:tplc="040C0005" w:tentative="1">
      <w:start w:val="1"/>
      <w:numFmt w:val="bullet"/>
      <w:lvlText w:val=""/>
      <w:lvlJc w:val="left"/>
      <w:pPr>
        <w:ind w:left="3875" w:hanging="360"/>
      </w:pPr>
      <w:rPr>
        <w:rFonts w:ascii="Wingdings" w:hAnsi="Wingdings" w:hint="default"/>
      </w:rPr>
    </w:lvl>
    <w:lvl w:ilvl="6" w:tplc="040C0001" w:tentative="1">
      <w:start w:val="1"/>
      <w:numFmt w:val="bullet"/>
      <w:lvlText w:val=""/>
      <w:lvlJc w:val="left"/>
      <w:pPr>
        <w:ind w:left="4595" w:hanging="360"/>
      </w:pPr>
      <w:rPr>
        <w:rFonts w:ascii="Symbol" w:hAnsi="Symbol" w:hint="default"/>
      </w:rPr>
    </w:lvl>
    <w:lvl w:ilvl="7" w:tplc="040C0003" w:tentative="1">
      <w:start w:val="1"/>
      <w:numFmt w:val="bullet"/>
      <w:lvlText w:val="o"/>
      <w:lvlJc w:val="left"/>
      <w:pPr>
        <w:ind w:left="5315" w:hanging="360"/>
      </w:pPr>
      <w:rPr>
        <w:rFonts w:ascii="Courier New" w:hAnsi="Courier New" w:cs="Courier New" w:hint="default"/>
      </w:rPr>
    </w:lvl>
    <w:lvl w:ilvl="8" w:tplc="040C0005" w:tentative="1">
      <w:start w:val="1"/>
      <w:numFmt w:val="bullet"/>
      <w:lvlText w:val=""/>
      <w:lvlJc w:val="left"/>
      <w:pPr>
        <w:ind w:left="6035" w:hanging="360"/>
      </w:pPr>
      <w:rPr>
        <w:rFonts w:ascii="Wingdings" w:hAnsi="Wingdings" w:hint="default"/>
      </w:rPr>
    </w:lvl>
  </w:abstractNum>
  <w:abstractNum w:abstractNumId="22" w15:restartNumberingAfterBreak="0">
    <w:nsid w:val="2D001911"/>
    <w:multiLevelType w:val="multilevel"/>
    <w:tmpl w:val="040C0001"/>
    <w:styleLink w:val="Style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2D1414D4"/>
    <w:multiLevelType w:val="hybridMultilevel"/>
    <w:tmpl w:val="AA145E9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D1D783D"/>
    <w:multiLevelType w:val="hybridMultilevel"/>
    <w:tmpl w:val="07F82C7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FB3328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2FD53594"/>
    <w:multiLevelType w:val="hybridMultilevel"/>
    <w:tmpl w:val="734818E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0682F9D"/>
    <w:multiLevelType w:val="hybridMultilevel"/>
    <w:tmpl w:val="CB726174"/>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42072C0"/>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9" w15:restartNumberingAfterBreak="0">
    <w:nsid w:val="34FF49A3"/>
    <w:multiLevelType w:val="hybridMultilevel"/>
    <w:tmpl w:val="6CF46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C431723"/>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3DAA6FE0"/>
    <w:multiLevelType w:val="hybridMultilevel"/>
    <w:tmpl w:val="DB0CEAD8"/>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28A6726"/>
    <w:multiLevelType w:val="hybridMultilevel"/>
    <w:tmpl w:val="36FA87F8"/>
    <w:lvl w:ilvl="0" w:tplc="D7EE862E">
      <w:start w:val="1"/>
      <w:numFmt w:val="decimal"/>
      <w:lvlText w:val="%1-"/>
      <w:lvlJc w:val="left"/>
      <w:pPr>
        <w:ind w:left="720" w:hanging="360"/>
      </w:pPr>
      <w:rPr>
        <w:rFonts w:hint="default"/>
      </w:rPr>
    </w:lvl>
    <w:lvl w:ilvl="1" w:tplc="D982D916">
      <w:numFmt w:val="bullet"/>
      <w:lvlText w:val="-"/>
      <w:lvlJc w:val="left"/>
      <w:pPr>
        <w:ind w:left="1785" w:hanging="705"/>
      </w:pPr>
      <w:rPr>
        <w:rFonts w:ascii="Cambria" w:eastAsiaTheme="majorEastAsia" w:hAnsi="Cambria" w:cstheme="majorBid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4676623D"/>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47320220"/>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4849494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D3E18A3"/>
    <w:multiLevelType w:val="hybridMultilevel"/>
    <w:tmpl w:val="D68EAD7A"/>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D922322"/>
    <w:multiLevelType w:val="hybridMultilevel"/>
    <w:tmpl w:val="304C431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4DF02847"/>
    <w:multiLevelType w:val="hybridMultilevel"/>
    <w:tmpl w:val="88BACE3C"/>
    <w:lvl w:ilvl="0" w:tplc="040C0001">
      <w:start w:val="1"/>
      <w:numFmt w:val="bullet"/>
      <w:lvlText w:val=""/>
      <w:lvlJc w:val="left"/>
      <w:pPr>
        <w:ind w:left="3272" w:hanging="360"/>
      </w:pPr>
      <w:rPr>
        <w:rFonts w:ascii="Symbol" w:hAnsi="Symbol" w:hint="default"/>
      </w:rPr>
    </w:lvl>
    <w:lvl w:ilvl="1" w:tplc="040C0003" w:tentative="1">
      <w:start w:val="1"/>
      <w:numFmt w:val="bullet"/>
      <w:lvlText w:val="o"/>
      <w:lvlJc w:val="left"/>
      <w:pPr>
        <w:ind w:left="3992" w:hanging="360"/>
      </w:pPr>
      <w:rPr>
        <w:rFonts w:ascii="Courier New" w:hAnsi="Courier New" w:cs="Courier New" w:hint="default"/>
      </w:rPr>
    </w:lvl>
    <w:lvl w:ilvl="2" w:tplc="040C0005" w:tentative="1">
      <w:start w:val="1"/>
      <w:numFmt w:val="bullet"/>
      <w:lvlText w:val=""/>
      <w:lvlJc w:val="left"/>
      <w:pPr>
        <w:ind w:left="4712" w:hanging="360"/>
      </w:pPr>
      <w:rPr>
        <w:rFonts w:ascii="Wingdings" w:hAnsi="Wingdings" w:hint="default"/>
      </w:rPr>
    </w:lvl>
    <w:lvl w:ilvl="3" w:tplc="040C0001" w:tentative="1">
      <w:start w:val="1"/>
      <w:numFmt w:val="bullet"/>
      <w:lvlText w:val=""/>
      <w:lvlJc w:val="left"/>
      <w:pPr>
        <w:ind w:left="5432" w:hanging="360"/>
      </w:pPr>
      <w:rPr>
        <w:rFonts w:ascii="Symbol" w:hAnsi="Symbol" w:hint="default"/>
      </w:rPr>
    </w:lvl>
    <w:lvl w:ilvl="4" w:tplc="040C0003" w:tentative="1">
      <w:start w:val="1"/>
      <w:numFmt w:val="bullet"/>
      <w:lvlText w:val="o"/>
      <w:lvlJc w:val="left"/>
      <w:pPr>
        <w:ind w:left="6152" w:hanging="360"/>
      </w:pPr>
      <w:rPr>
        <w:rFonts w:ascii="Courier New" w:hAnsi="Courier New" w:cs="Courier New" w:hint="default"/>
      </w:rPr>
    </w:lvl>
    <w:lvl w:ilvl="5" w:tplc="040C0005" w:tentative="1">
      <w:start w:val="1"/>
      <w:numFmt w:val="bullet"/>
      <w:lvlText w:val=""/>
      <w:lvlJc w:val="left"/>
      <w:pPr>
        <w:ind w:left="6872" w:hanging="360"/>
      </w:pPr>
      <w:rPr>
        <w:rFonts w:ascii="Wingdings" w:hAnsi="Wingdings" w:hint="default"/>
      </w:rPr>
    </w:lvl>
    <w:lvl w:ilvl="6" w:tplc="040C0001" w:tentative="1">
      <w:start w:val="1"/>
      <w:numFmt w:val="bullet"/>
      <w:lvlText w:val=""/>
      <w:lvlJc w:val="left"/>
      <w:pPr>
        <w:ind w:left="7592" w:hanging="360"/>
      </w:pPr>
      <w:rPr>
        <w:rFonts w:ascii="Symbol" w:hAnsi="Symbol" w:hint="default"/>
      </w:rPr>
    </w:lvl>
    <w:lvl w:ilvl="7" w:tplc="040C0003" w:tentative="1">
      <w:start w:val="1"/>
      <w:numFmt w:val="bullet"/>
      <w:lvlText w:val="o"/>
      <w:lvlJc w:val="left"/>
      <w:pPr>
        <w:ind w:left="8312" w:hanging="360"/>
      </w:pPr>
      <w:rPr>
        <w:rFonts w:ascii="Courier New" w:hAnsi="Courier New" w:cs="Courier New" w:hint="default"/>
      </w:rPr>
    </w:lvl>
    <w:lvl w:ilvl="8" w:tplc="040C0005" w:tentative="1">
      <w:start w:val="1"/>
      <w:numFmt w:val="bullet"/>
      <w:lvlText w:val=""/>
      <w:lvlJc w:val="left"/>
      <w:pPr>
        <w:ind w:left="9032" w:hanging="360"/>
      </w:pPr>
      <w:rPr>
        <w:rFonts w:ascii="Wingdings" w:hAnsi="Wingdings" w:hint="default"/>
      </w:rPr>
    </w:lvl>
  </w:abstractNum>
  <w:abstractNum w:abstractNumId="39" w15:restartNumberingAfterBreak="0">
    <w:nsid w:val="4E54333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4F525153"/>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512C57CA"/>
    <w:multiLevelType w:val="hybridMultilevel"/>
    <w:tmpl w:val="ABCC34A0"/>
    <w:lvl w:ilvl="0" w:tplc="D7EE862E">
      <w:start w:val="1"/>
      <w:numFmt w:val="decimal"/>
      <w:lvlText w:val="%1-"/>
      <w:lvlJc w:val="left"/>
      <w:pPr>
        <w:ind w:left="720" w:hanging="360"/>
      </w:pPr>
      <w:rPr>
        <w:rFonts w:hint="default"/>
      </w:rPr>
    </w:lvl>
    <w:lvl w:ilvl="1" w:tplc="040C0001">
      <w:start w:val="1"/>
      <w:numFmt w:val="bullet"/>
      <w:lvlText w:val=""/>
      <w:lvlJc w:val="left"/>
      <w:pPr>
        <w:ind w:left="1785" w:hanging="705"/>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55236E45"/>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55BF5A37"/>
    <w:multiLevelType w:val="hybridMultilevel"/>
    <w:tmpl w:val="64D83E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787305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5" w15:restartNumberingAfterBreak="0">
    <w:nsid w:val="594A281F"/>
    <w:multiLevelType w:val="hybridMultilevel"/>
    <w:tmpl w:val="AE1AC608"/>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9F54C4B"/>
    <w:multiLevelType w:val="hybridMultilevel"/>
    <w:tmpl w:val="4BF41FC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C614F22"/>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8" w15:restartNumberingAfterBreak="0">
    <w:nsid w:val="64833BD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9" w15:restartNumberingAfterBreak="0">
    <w:nsid w:val="651777EE"/>
    <w:multiLevelType w:val="hybridMultilevel"/>
    <w:tmpl w:val="605E75F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5E6051D"/>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51" w15:restartNumberingAfterBreak="0">
    <w:nsid w:val="6CC637C3"/>
    <w:multiLevelType w:val="hybridMultilevel"/>
    <w:tmpl w:val="FE9AE91C"/>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709A1192"/>
    <w:multiLevelType w:val="hybridMultilevel"/>
    <w:tmpl w:val="7DE0681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76F86140"/>
    <w:multiLevelType w:val="hybridMultilevel"/>
    <w:tmpl w:val="5078811E"/>
    <w:lvl w:ilvl="0" w:tplc="040C0001">
      <w:start w:val="1"/>
      <w:numFmt w:val="bullet"/>
      <w:lvlText w:val=""/>
      <w:lvlJc w:val="left"/>
      <w:pPr>
        <w:ind w:left="3272" w:hanging="360"/>
      </w:pPr>
      <w:rPr>
        <w:rFonts w:ascii="Symbol" w:hAnsi="Symbol" w:hint="default"/>
      </w:rPr>
    </w:lvl>
    <w:lvl w:ilvl="1" w:tplc="040C0003" w:tentative="1">
      <w:start w:val="1"/>
      <w:numFmt w:val="bullet"/>
      <w:lvlText w:val="o"/>
      <w:lvlJc w:val="left"/>
      <w:pPr>
        <w:ind w:left="3992" w:hanging="360"/>
      </w:pPr>
      <w:rPr>
        <w:rFonts w:ascii="Courier New" w:hAnsi="Courier New" w:cs="Courier New" w:hint="default"/>
      </w:rPr>
    </w:lvl>
    <w:lvl w:ilvl="2" w:tplc="040C0005" w:tentative="1">
      <w:start w:val="1"/>
      <w:numFmt w:val="bullet"/>
      <w:lvlText w:val=""/>
      <w:lvlJc w:val="left"/>
      <w:pPr>
        <w:ind w:left="4712" w:hanging="360"/>
      </w:pPr>
      <w:rPr>
        <w:rFonts w:ascii="Wingdings" w:hAnsi="Wingdings" w:hint="default"/>
      </w:rPr>
    </w:lvl>
    <w:lvl w:ilvl="3" w:tplc="040C0001" w:tentative="1">
      <w:start w:val="1"/>
      <w:numFmt w:val="bullet"/>
      <w:lvlText w:val=""/>
      <w:lvlJc w:val="left"/>
      <w:pPr>
        <w:ind w:left="5432" w:hanging="360"/>
      </w:pPr>
      <w:rPr>
        <w:rFonts w:ascii="Symbol" w:hAnsi="Symbol" w:hint="default"/>
      </w:rPr>
    </w:lvl>
    <w:lvl w:ilvl="4" w:tplc="040C0003" w:tentative="1">
      <w:start w:val="1"/>
      <w:numFmt w:val="bullet"/>
      <w:lvlText w:val="o"/>
      <w:lvlJc w:val="left"/>
      <w:pPr>
        <w:ind w:left="6152" w:hanging="360"/>
      </w:pPr>
      <w:rPr>
        <w:rFonts w:ascii="Courier New" w:hAnsi="Courier New" w:cs="Courier New" w:hint="default"/>
      </w:rPr>
    </w:lvl>
    <w:lvl w:ilvl="5" w:tplc="040C0005" w:tentative="1">
      <w:start w:val="1"/>
      <w:numFmt w:val="bullet"/>
      <w:lvlText w:val=""/>
      <w:lvlJc w:val="left"/>
      <w:pPr>
        <w:ind w:left="6872" w:hanging="360"/>
      </w:pPr>
      <w:rPr>
        <w:rFonts w:ascii="Wingdings" w:hAnsi="Wingdings" w:hint="default"/>
      </w:rPr>
    </w:lvl>
    <w:lvl w:ilvl="6" w:tplc="040C0001" w:tentative="1">
      <w:start w:val="1"/>
      <w:numFmt w:val="bullet"/>
      <w:lvlText w:val=""/>
      <w:lvlJc w:val="left"/>
      <w:pPr>
        <w:ind w:left="7592" w:hanging="360"/>
      </w:pPr>
      <w:rPr>
        <w:rFonts w:ascii="Symbol" w:hAnsi="Symbol" w:hint="default"/>
      </w:rPr>
    </w:lvl>
    <w:lvl w:ilvl="7" w:tplc="040C0003" w:tentative="1">
      <w:start w:val="1"/>
      <w:numFmt w:val="bullet"/>
      <w:lvlText w:val="o"/>
      <w:lvlJc w:val="left"/>
      <w:pPr>
        <w:ind w:left="8312" w:hanging="360"/>
      </w:pPr>
      <w:rPr>
        <w:rFonts w:ascii="Courier New" w:hAnsi="Courier New" w:cs="Courier New" w:hint="default"/>
      </w:rPr>
    </w:lvl>
    <w:lvl w:ilvl="8" w:tplc="040C0005" w:tentative="1">
      <w:start w:val="1"/>
      <w:numFmt w:val="bullet"/>
      <w:lvlText w:val=""/>
      <w:lvlJc w:val="left"/>
      <w:pPr>
        <w:ind w:left="9032" w:hanging="360"/>
      </w:pPr>
      <w:rPr>
        <w:rFonts w:ascii="Wingdings" w:hAnsi="Wingdings" w:hint="default"/>
      </w:rPr>
    </w:lvl>
  </w:abstractNum>
  <w:abstractNum w:abstractNumId="54" w15:restartNumberingAfterBreak="0">
    <w:nsid w:val="78AA6A7C"/>
    <w:multiLevelType w:val="hybridMultilevel"/>
    <w:tmpl w:val="E4BA34FC"/>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7B071DD3"/>
    <w:multiLevelType w:val="hybridMultilevel"/>
    <w:tmpl w:val="C58AE9E0"/>
    <w:lvl w:ilvl="0" w:tplc="040C0001">
      <w:start w:val="1"/>
      <w:numFmt w:val="bullet"/>
      <w:lvlText w:val=""/>
      <w:lvlJc w:val="left"/>
      <w:pPr>
        <w:ind w:left="3272" w:hanging="360"/>
      </w:pPr>
      <w:rPr>
        <w:rFonts w:ascii="Symbol" w:hAnsi="Symbol" w:hint="default"/>
      </w:rPr>
    </w:lvl>
    <w:lvl w:ilvl="1" w:tplc="040C0003" w:tentative="1">
      <w:start w:val="1"/>
      <w:numFmt w:val="bullet"/>
      <w:lvlText w:val="o"/>
      <w:lvlJc w:val="left"/>
      <w:pPr>
        <w:ind w:left="3992" w:hanging="360"/>
      </w:pPr>
      <w:rPr>
        <w:rFonts w:ascii="Courier New" w:hAnsi="Courier New" w:cs="Courier New" w:hint="default"/>
      </w:rPr>
    </w:lvl>
    <w:lvl w:ilvl="2" w:tplc="040C0005" w:tentative="1">
      <w:start w:val="1"/>
      <w:numFmt w:val="bullet"/>
      <w:lvlText w:val=""/>
      <w:lvlJc w:val="left"/>
      <w:pPr>
        <w:ind w:left="4712" w:hanging="360"/>
      </w:pPr>
      <w:rPr>
        <w:rFonts w:ascii="Wingdings" w:hAnsi="Wingdings" w:hint="default"/>
      </w:rPr>
    </w:lvl>
    <w:lvl w:ilvl="3" w:tplc="040C0001" w:tentative="1">
      <w:start w:val="1"/>
      <w:numFmt w:val="bullet"/>
      <w:lvlText w:val=""/>
      <w:lvlJc w:val="left"/>
      <w:pPr>
        <w:ind w:left="5432" w:hanging="360"/>
      </w:pPr>
      <w:rPr>
        <w:rFonts w:ascii="Symbol" w:hAnsi="Symbol" w:hint="default"/>
      </w:rPr>
    </w:lvl>
    <w:lvl w:ilvl="4" w:tplc="040C0003" w:tentative="1">
      <w:start w:val="1"/>
      <w:numFmt w:val="bullet"/>
      <w:lvlText w:val="o"/>
      <w:lvlJc w:val="left"/>
      <w:pPr>
        <w:ind w:left="6152" w:hanging="360"/>
      </w:pPr>
      <w:rPr>
        <w:rFonts w:ascii="Courier New" w:hAnsi="Courier New" w:cs="Courier New" w:hint="default"/>
      </w:rPr>
    </w:lvl>
    <w:lvl w:ilvl="5" w:tplc="040C0005" w:tentative="1">
      <w:start w:val="1"/>
      <w:numFmt w:val="bullet"/>
      <w:lvlText w:val=""/>
      <w:lvlJc w:val="left"/>
      <w:pPr>
        <w:ind w:left="6872" w:hanging="360"/>
      </w:pPr>
      <w:rPr>
        <w:rFonts w:ascii="Wingdings" w:hAnsi="Wingdings" w:hint="default"/>
      </w:rPr>
    </w:lvl>
    <w:lvl w:ilvl="6" w:tplc="040C0001" w:tentative="1">
      <w:start w:val="1"/>
      <w:numFmt w:val="bullet"/>
      <w:lvlText w:val=""/>
      <w:lvlJc w:val="left"/>
      <w:pPr>
        <w:ind w:left="7592" w:hanging="360"/>
      </w:pPr>
      <w:rPr>
        <w:rFonts w:ascii="Symbol" w:hAnsi="Symbol" w:hint="default"/>
      </w:rPr>
    </w:lvl>
    <w:lvl w:ilvl="7" w:tplc="040C0003" w:tentative="1">
      <w:start w:val="1"/>
      <w:numFmt w:val="bullet"/>
      <w:lvlText w:val="o"/>
      <w:lvlJc w:val="left"/>
      <w:pPr>
        <w:ind w:left="8312" w:hanging="360"/>
      </w:pPr>
      <w:rPr>
        <w:rFonts w:ascii="Courier New" w:hAnsi="Courier New" w:cs="Courier New" w:hint="default"/>
      </w:rPr>
    </w:lvl>
    <w:lvl w:ilvl="8" w:tplc="040C0005" w:tentative="1">
      <w:start w:val="1"/>
      <w:numFmt w:val="bullet"/>
      <w:lvlText w:val=""/>
      <w:lvlJc w:val="left"/>
      <w:pPr>
        <w:ind w:left="9032" w:hanging="360"/>
      </w:pPr>
      <w:rPr>
        <w:rFonts w:ascii="Wingdings" w:hAnsi="Wingdings" w:hint="default"/>
      </w:rPr>
    </w:lvl>
  </w:abstractNum>
  <w:abstractNum w:abstractNumId="56" w15:restartNumberingAfterBreak="0">
    <w:nsid w:val="7D3D5E37"/>
    <w:multiLevelType w:val="singleLevel"/>
    <w:tmpl w:val="040C000B"/>
    <w:lvl w:ilvl="0">
      <w:start w:val="1"/>
      <w:numFmt w:val="bullet"/>
      <w:lvlText w:val=""/>
      <w:lvlJc w:val="left"/>
      <w:pPr>
        <w:tabs>
          <w:tab w:val="num" w:pos="720"/>
        </w:tabs>
        <w:ind w:left="720" w:hanging="360"/>
      </w:pPr>
      <w:rPr>
        <w:rFonts w:ascii="Wingdings" w:hAnsi="Wingdings" w:hint="default"/>
      </w:rPr>
    </w:lvl>
  </w:abstractNum>
  <w:num w:numId="1">
    <w:abstractNumId w:val="17"/>
  </w:num>
  <w:num w:numId="2">
    <w:abstractNumId w:val="22"/>
  </w:num>
  <w:num w:numId="3">
    <w:abstractNumId w:val="29"/>
  </w:num>
  <w:num w:numId="4">
    <w:abstractNumId w:val="36"/>
  </w:num>
  <w:num w:numId="5">
    <w:abstractNumId w:val="31"/>
  </w:num>
  <w:num w:numId="6">
    <w:abstractNumId w:val="32"/>
  </w:num>
  <w:num w:numId="7">
    <w:abstractNumId w:val="6"/>
  </w:num>
  <w:num w:numId="8">
    <w:abstractNumId w:val="27"/>
  </w:num>
  <w:num w:numId="9">
    <w:abstractNumId w:val="41"/>
  </w:num>
  <w:num w:numId="10">
    <w:abstractNumId w:val="44"/>
  </w:num>
  <w:num w:numId="11">
    <w:abstractNumId w:val="21"/>
  </w:num>
  <w:num w:numId="12">
    <w:abstractNumId w:val="3"/>
  </w:num>
  <w:num w:numId="13">
    <w:abstractNumId w:val="13"/>
  </w:num>
  <w:num w:numId="14">
    <w:abstractNumId w:val="47"/>
  </w:num>
  <w:num w:numId="15">
    <w:abstractNumId w:val="20"/>
  </w:num>
  <w:num w:numId="16">
    <w:abstractNumId w:val="0"/>
  </w:num>
  <w:num w:numId="17">
    <w:abstractNumId w:val="50"/>
  </w:num>
  <w:num w:numId="18">
    <w:abstractNumId w:val="48"/>
  </w:num>
  <w:num w:numId="19">
    <w:abstractNumId w:val="42"/>
  </w:num>
  <w:num w:numId="20">
    <w:abstractNumId w:val="34"/>
  </w:num>
  <w:num w:numId="21">
    <w:abstractNumId w:val="9"/>
  </w:num>
  <w:num w:numId="22">
    <w:abstractNumId w:val="39"/>
  </w:num>
  <w:num w:numId="23">
    <w:abstractNumId w:val="10"/>
  </w:num>
  <w:num w:numId="24">
    <w:abstractNumId w:val="19"/>
  </w:num>
  <w:num w:numId="25">
    <w:abstractNumId w:val="30"/>
  </w:num>
  <w:num w:numId="26">
    <w:abstractNumId w:val="25"/>
  </w:num>
  <w:num w:numId="27">
    <w:abstractNumId w:val="12"/>
  </w:num>
  <w:num w:numId="28">
    <w:abstractNumId w:val="1"/>
  </w:num>
  <w:num w:numId="29">
    <w:abstractNumId w:val="43"/>
  </w:num>
  <w:num w:numId="30">
    <w:abstractNumId w:val="24"/>
  </w:num>
  <w:num w:numId="31">
    <w:abstractNumId w:val="5"/>
  </w:num>
  <w:num w:numId="32">
    <w:abstractNumId w:val="18"/>
  </w:num>
  <w:num w:numId="33">
    <w:abstractNumId w:val="23"/>
  </w:num>
  <w:num w:numId="34">
    <w:abstractNumId w:val="38"/>
  </w:num>
  <w:num w:numId="35">
    <w:abstractNumId w:val="53"/>
  </w:num>
  <w:num w:numId="36">
    <w:abstractNumId w:val="55"/>
  </w:num>
  <w:num w:numId="37">
    <w:abstractNumId w:val="8"/>
  </w:num>
  <w:num w:numId="38">
    <w:abstractNumId w:val="11"/>
  </w:num>
  <w:num w:numId="39">
    <w:abstractNumId w:val="52"/>
  </w:num>
  <w:num w:numId="40">
    <w:abstractNumId w:val="51"/>
  </w:num>
  <w:num w:numId="41">
    <w:abstractNumId w:val="37"/>
  </w:num>
  <w:num w:numId="42">
    <w:abstractNumId w:val="54"/>
  </w:num>
  <w:num w:numId="43">
    <w:abstractNumId w:val="26"/>
  </w:num>
  <w:num w:numId="44">
    <w:abstractNumId w:val="45"/>
  </w:num>
  <w:num w:numId="45">
    <w:abstractNumId w:val="35"/>
  </w:num>
  <w:num w:numId="46">
    <w:abstractNumId w:val="4"/>
  </w:num>
  <w:num w:numId="47">
    <w:abstractNumId w:val="56"/>
  </w:num>
  <w:num w:numId="48">
    <w:abstractNumId w:val="14"/>
  </w:num>
  <w:num w:numId="49">
    <w:abstractNumId w:val="46"/>
  </w:num>
  <w:num w:numId="50">
    <w:abstractNumId w:val="16"/>
  </w:num>
  <w:num w:numId="51">
    <w:abstractNumId w:val="33"/>
  </w:num>
  <w:num w:numId="52">
    <w:abstractNumId w:val="7"/>
  </w:num>
  <w:num w:numId="53">
    <w:abstractNumId w:val="2"/>
  </w:num>
  <w:num w:numId="54">
    <w:abstractNumId w:val="15"/>
  </w:num>
  <w:num w:numId="55">
    <w:abstractNumId w:val="40"/>
  </w:num>
  <w:num w:numId="56">
    <w:abstractNumId w:val="28"/>
  </w:num>
  <w:num w:numId="57">
    <w:abstractNumId w:val="4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6"/>
  <w:hyphenationZone w:val="425"/>
  <w:doNotHyphenateCaps/>
  <w:displayHorizontalDrawingGridEvery w:val="0"/>
  <w:displayVerticalDrawingGridEvery w:val="0"/>
  <w:doNotUseMarginsForDrawingGridOrigin/>
  <w:noPunctuationKerning/>
  <w:characterSpacingControl w:val="doNotCompress"/>
  <w:hdrShapeDefaults>
    <o:shapedefaults v:ext="edit" spidmax="166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8C0"/>
    <w:rsid w:val="000003E9"/>
    <w:rsid w:val="000006FA"/>
    <w:rsid w:val="0000163F"/>
    <w:rsid w:val="0000368B"/>
    <w:rsid w:val="000048CB"/>
    <w:rsid w:val="00004C04"/>
    <w:rsid w:val="000052EF"/>
    <w:rsid w:val="00005BF2"/>
    <w:rsid w:val="00005E35"/>
    <w:rsid w:val="00006929"/>
    <w:rsid w:val="00006CE3"/>
    <w:rsid w:val="000105EC"/>
    <w:rsid w:val="0001205F"/>
    <w:rsid w:val="0001308F"/>
    <w:rsid w:val="0001537B"/>
    <w:rsid w:val="00015BDF"/>
    <w:rsid w:val="00016023"/>
    <w:rsid w:val="0001694C"/>
    <w:rsid w:val="00016D7F"/>
    <w:rsid w:val="0001717E"/>
    <w:rsid w:val="000177BE"/>
    <w:rsid w:val="00017AEE"/>
    <w:rsid w:val="0002025D"/>
    <w:rsid w:val="00020291"/>
    <w:rsid w:val="000220D2"/>
    <w:rsid w:val="00022C02"/>
    <w:rsid w:val="0002353F"/>
    <w:rsid w:val="00023DFC"/>
    <w:rsid w:val="00025E12"/>
    <w:rsid w:val="00027783"/>
    <w:rsid w:val="00031A07"/>
    <w:rsid w:val="0003443C"/>
    <w:rsid w:val="0003461A"/>
    <w:rsid w:val="00034AB5"/>
    <w:rsid w:val="00035F75"/>
    <w:rsid w:val="0003604B"/>
    <w:rsid w:val="000364B6"/>
    <w:rsid w:val="000365DD"/>
    <w:rsid w:val="0003688A"/>
    <w:rsid w:val="000370E9"/>
    <w:rsid w:val="00037510"/>
    <w:rsid w:val="000379A8"/>
    <w:rsid w:val="000412F3"/>
    <w:rsid w:val="00041C64"/>
    <w:rsid w:val="000422D4"/>
    <w:rsid w:val="00043264"/>
    <w:rsid w:val="000438FF"/>
    <w:rsid w:val="00043B42"/>
    <w:rsid w:val="00044201"/>
    <w:rsid w:val="0004426B"/>
    <w:rsid w:val="000456EC"/>
    <w:rsid w:val="000503C0"/>
    <w:rsid w:val="00050479"/>
    <w:rsid w:val="000505F2"/>
    <w:rsid w:val="000506B0"/>
    <w:rsid w:val="000518CE"/>
    <w:rsid w:val="00052453"/>
    <w:rsid w:val="00053A24"/>
    <w:rsid w:val="0005416C"/>
    <w:rsid w:val="0005447A"/>
    <w:rsid w:val="00054EDC"/>
    <w:rsid w:val="00055A53"/>
    <w:rsid w:val="00056F45"/>
    <w:rsid w:val="0006097E"/>
    <w:rsid w:val="0006110C"/>
    <w:rsid w:val="00061273"/>
    <w:rsid w:val="00061ADA"/>
    <w:rsid w:val="000620FE"/>
    <w:rsid w:val="00064049"/>
    <w:rsid w:val="000640C7"/>
    <w:rsid w:val="00065013"/>
    <w:rsid w:val="00066651"/>
    <w:rsid w:val="000668C1"/>
    <w:rsid w:val="00067464"/>
    <w:rsid w:val="00067B61"/>
    <w:rsid w:val="00070624"/>
    <w:rsid w:val="00071D00"/>
    <w:rsid w:val="000720D9"/>
    <w:rsid w:val="00072450"/>
    <w:rsid w:val="00072C06"/>
    <w:rsid w:val="000736DF"/>
    <w:rsid w:val="000739A7"/>
    <w:rsid w:val="00074E8C"/>
    <w:rsid w:val="00075278"/>
    <w:rsid w:val="00076735"/>
    <w:rsid w:val="00076BA4"/>
    <w:rsid w:val="00077AD3"/>
    <w:rsid w:val="00080BA1"/>
    <w:rsid w:val="000828D9"/>
    <w:rsid w:val="00082DCC"/>
    <w:rsid w:val="00083EA9"/>
    <w:rsid w:val="000852C1"/>
    <w:rsid w:val="000858D5"/>
    <w:rsid w:val="000864C9"/>
    <w:rsid w:val="00086E0B"/>
    <w:rsid w:val="00087C0C"/>
    <w:rsid w:val="00090472"/>
    <w:rsid w:val="00090717"/>
    <w:rsid w:val="00090CD6"/>
    <w:rsid w:val="000910BF"/>
    <w:rsid w:val="00092AF2"/>
    <w:rsid w:val="0009316A"/>
    <w:rsid w:val="000941A5"/>
    <w:rsid w:val="00096AC7"/>
    <w:rsid w:val="00096E15"/>
    <w:rsid w:val="000972F1"/>
    <w:rsid w:val="0009743B"/>
    <w:rsid w:val="00097E0F"/>
    <w:rsid w:val="000A00C1"/>
    <w:rsid w:val="000A334C"/>
    <w:rsid w:val="000A36BC"/>
    <w:rsid w:val="000A4382"/>
    <w:rsid w:val="000A4B53"/>
    <w:rsid w:val="000A65E6"/>
    <w:rsid w:val="000A698F"/>
    <w:rsid w:val="000A6D65"/>
    <w:rsid w:val="000A70B3"/>
    <w:rsid w:val="000B0A3D"/>
    <w:rsid w:val="000B1B0C"/>
    <w:rsid w:val="000B1C5D"/>
    <w:rsid w:val="000B2477"/>
    <w:rsid w:val="000B27B7"/>
    <w:rsid w:val="000B28A2"/>
    <w:rsid w:val="000B3BFD"/>
    <w:rsid w:val="000B4A56"/>
    <w:rsid w:val="000B59E8"/>
    <w:rsid w:val="000B6C85"/>
    <w:rsid w:val="000B7A8A"/>
    <w:rsid w:val="000C088B"/>
    <w:rsid w:val="000C0AEC"/>
    <w:rsid w:val="000C1EE1"/>
    <w:rsid w:val="000C2AC6"/>
    <w:rsid w:val="000C4E75"/>
    <w:rsid w:val="000C59FE"/>
    <w:rsid w:val="000C5AD8"/>
    <w:rsid w:val="000C6507"/>
    <w:rsid w:val="000D170B"/>
    <w:rsid w:val="000D1BFD"/>
    <w:rsid w:val="000D21DD"/>
    <w:rsid w:val="000D292B"/>
    <w:rsid w:val="000D3E05"/>
    <w:rsid w:val="000D3FFE"/>
    <w:rsid w:val="000D46B1"/>
    <w:rsid w:val="000D4BAA"/>
    <w:rsid w:val="000D52AA"/>
    <w:rsid w:val="000D5A99"/>
    <w:rsid w:val="000D6532"/>
    <w:rsid w:val="000D6F3F"/>
    <w:rsid w:val="000D7A7D"/>
    <w:rsid w:val="000E044C"/>
    <w:rsid w:val="000E087B"/>
    <w:rsid w:val="000E2EDC"/>
    <w:rsid w:val="000E43E6"/>
    <w:rsid w:val="000E6998"/>
    <w:rsid w:val="000E6A2C"/>
    <w:rsid w:val="000E72AA"/>
    <w:rsid w:val="000E768C"/>
    <w:rsid w:val="000E7929"/>
    <w:rsid w:val="000E7C27"/>
    <w:rsid w:val="000F1D1E"/>
    <w:rsid w:val="000F2313"/>
    <w:rsid w:val="000F4045"/>
    <w:rsid w:val="000F5B99"/>
    <w:rsid w:val="00100DAE"/>
    <w:rsid w:val="00100E60"/>
    <w:rsid w:val="001010A6"/>
    <w:rsid w:val="00101A4D"/>
    <w:rsid w:val="00102165"/>
    <w:rsid w:val="001026CA"/>
    <w:rsid w:val="0010314E"/>
    <w:rsid w:val="00103FDD"/>
    <w:rsid w:val="00104305"/>
    <w:rsid w:val="00104BDA"/>
    <w:rsid w:val="001050D8"/>
    <w:rsid w:val="00105A1C"/>
    <w:rsid w:val="0011021A"/>
    <w:rsid w:val="00110C3E"/>
    <w:rsid w:val="00110D20"/>
    <w:rsid w:val="00110FA4"/>
    <w:rsid w:val="001110CD"/>
    <w:rsid w:val="001113FD"/>
    <w:rsid w:val="0011236B"/>
    <w:rsid w:val="0011258B"/>
    <w:rsid w:val="00112826"/>
    <w:rsid w:val="0011376A"/>
    <w:rsid w:val="00113E71"/>
    <w:rsid w:val="00114237"/>
    <w:rsid w:val="001142F9"/>
    <w:rsid w:val="001143DD"/>
    <w:rsid w:val="001144CD"/>
    <w:rsid w:val="001145FB"/>
    <w:rsid w:val="0011492A"/>
    <w:rsid w:val="001162D7"/>
    <w:rsid w:val="0011678B"/>
    <w:rsid w:val="00117ACB"/>
    <w:rsid w:val="00120B2D"/>
    <w:rsid w:val="0012450A"/>
    <w:rsid w:val="00124A67"/>
    <w:rsid w:val="001274AF"/>
    <w:rsid w:val="001279E8"/>
    <w:rsid w:val="00130F56"/>
    <w:rsid w:val="00130F6C"/>
    <w:rsid w:val="00132EBA"/>
    <w:rsid w:val="00134794"/>
    <w:rsid w:val="00134FAF"/>
    <w:rsid w:val="00135106"/>
    <w:rsid w:val="00136175"/>
    <w:rsid w:val="001412A7"/>
    <w:rsid w:val="001413B4"/>
    <w:rsid w:val="0014268F"/>
    <w:rsid w:val="001433AA"/>
    <w:rsid w:val="0014363C"/>
    <w:rsid w:val="00143681"/>
    <w:rsid w:val="001436AF"/>
    <w:rsid w:val="00145601"/>
    <w:rsid w:val="0014589B"/>
    <w:rsid w:val="0014671E"/>
    <w:rsid w:val="00146E59"/>
    <w:rsid w:val="001508FA"/>
    <w:rsid w:val="0015179E"/>
    <w:rsid w:val="001528CC"/>
    <w:rsid w:val="00153878"/>
    <w:rsid w:val="00153F5D"/>
    <w:rsid w:val="00154DF8"/>
    <w:rsid w:val="001550C1"/>
    <w:rsid w:val="00155CBF"/>
    <w:rsid w:val="00156CCC"/>
    <w:rsid w:val="00157065"/>
    <w:rsid w:val="00161756"/>
    <w:rsid w:val="00161FAE"/>
    <w:rsid w:val="00162191"/>
    <w:rsid w:val="00162572"/>
    <w:rsid w:val="00162CF4"/>
    <w:rsid w:val="001632BB"/>
    <w:rsid w:val="00164CDB"/>
    <w:rsid w:val="00165936"/>
    <w:rsid w:val="00166072"/>
    <w:rsid w:val="0016692B"/>
    <w:rsid w:val="00166C7F"/>
    <w:rsid w:val="0016752F"/>
    <w:rsid w:val="00167F2E"/>
    <w:rsid w:val="0017151D"/>
    <w:rsid w:val="00173A24"/>
    <w:rsid w:val="00173F3C"/>
    <w:rsid w:val="00174189"/>
    <w:rsid w:val="0017545A"/>
    <w:rsid w:val="00175F79"/>
    <w:rsid w:val="0017664D"/>
    <w:rsid w:val="00176E6D"/>
    <w:rsid w:val="0017707D"/>
    <w:rsid w:val="00180126"/>
    <w:rsid w:val="00181FEC"/>
    <w:rsid w:val="001825DC"/>
    <w:rsid w:val="00182E5A"/>
    <w:rsid w:val="00183315"/>
    <w:rsid w:val="001838E6"/>
    <w:rsid w:val="001842A8"/>
    <w:rsid w:val="001857C1"/>
    <w:rsid w:val="001868E5"/>
    <w:rsid w:val="0019013C"/>
    <w:rsid w:val="0019412D"/>
    <w:rsid w:val="001946FE"/>
    <w:rsid w:val="00195DD7"/>
    <w:rsid w:val="00195F40"/>
    <w:rsid w:val="00196C80"/>
    <w:rsid w:val="00196CC1"/>
    <w:rsid w:val="001974C0"/>
    <w:rsid w:val="001A1AA3"/>
    <w:rsid w:val="001A2F47"/>
    <w:rsid w:val="001A313B"/>
    <w:rsid w:val="001A381D"/>
    <w:rsid w:val="001A3A61"/>
    <w:rsid w:val="001A434D"/>
    <w:rsid w:val="001A54D6"/>
    <w:rsid w:val="001A5AA5"/>
    <w:rsid w:val="001B0437"/>
    <w:rsid w:val="001B0C13"/>
    <w:rsid w:val="001B0E85"/>
    <w:rsid w:val="001B138B"/>
    <w:rsid w:val="001B1F97"/>
    <w:rsid w:val="001B1FA7"/>
    <w:rsid w:val="001B62EF"/>
    <w:rsid w:val="001B6769"/>
    <w:rsid w:val="001B6E1B"/>
    <w:rsid w:val="001B745F"/>
    <w:rsid w:val="001B7D63"/>
    <w:rsid w:val="001C0B3D"/>
    <w:rsid w:val="001C106E"/>
    <w:rsid w:val="001C138F"/>
    <w:rsid w:val="001C18D1"/>
    <w:rsid w:val="001C2623"/>
    <w:rsid w:val="001C332F"/>
    <w:rsid w:val="001C3688"/>
    <w:rsid w:val="001C4A26"/>
    <w:rsid w:val="001C4C5A"/>
    <w:rsid w:val="001C4F88"/>
    <w:rsid w:val="001C6730"/>
    <w:rsid w:val="001C6DA3"/>
    <w:rsid w:val="001C73B4"/>
    <w:rsid w:val="001D11C1"/>
    <w:rsid w:val="001D3318"/>
    <w:rsid w:val="001D3888"/>
    <w:rsid w:val="001D3EE6"/>
    <w:rsid w:val="001D438E"/>
    <w:rsid w:val="001D4690"/>
    <w:rsid w:val="001D4835"/>
    <w:rsid w:val="001D4C16"/>
    <w:rsid w:val="001D4CF5"/>
    <w:rsid w:val="001D6FBA"/>
    <w:rsid w:val="001D74B0"/>
    <w:rsid w:val="001D76EB"/>
    <w:rsid w:val="001E060C"/>
    <w:rsid w:val="001E114C"/>
    <w:rsid w:val="001E157E"/>
    <w:rsid w:val="001E2BBA"/>
    <w:rsid w:val="001E358F"/>
    <w:rsid w:val="001E3954"/>
    <w:rsid w:val="001E4424"/>
    <w:rsid w:val="001E4C6A"/>
    <w:rsid w:val="001E59DB"/>
    <w:rsid w:val="001E6067"/>
    <w:rsid w:val="001E629E"/>
    <w:rsid w:val="001E63CC"/>
    <w:rsid w:val="001E6738"/>
    <w:rsid w:val="001E6A7D"/>
    <w:rsid w:val="001E74DB"/>
    <w:rsid w:val="001E7D3C"/>
    <w:rsid w:val="001F1829"/>
    <w:rsid w:val="001F2644"/>
    <w:rsid w:val="001F2D18"/>
    <w:rsid w:val="001F3656"/>
    <w:rsid w:val="001F3F7C"/>
    <w:rsid w:val="001F53DF"/>
    <w:rsid w:val="001F6C91"/>
    <w:rsid w:val="001F6D7B"/>
    <w:rsid w:val="001F6E94"/>
    <w:rsid w:val="0020249C"/>
    <w:rsid w:val="0020277C"/>
    <w:rsid w:val="00203304"/>
    <w:rsid w:val="0020369A"/>
    <w:rsid w:val="0020370D"/>
    <w:rsid w:val="002037E5"/>
    <w:rsid w:val="002043DF"/>
    <w:rsid w:val="0020441C"/>
    <w:rsid w:val="00204EC9"/>
    <w:rsid w:val="002061BE"/>
    <w:rsid w:val="00207ADA"/>
    <w:rsid w:val="00207D27"/>
    <w:rsid w:val="00207FCF"/>
    <w:rsid w:val="002101A4"/>
    <w:rsid w:val="00214330"/>
    <w:rsid w:val="002145A2"/>
    <w:rsid w:val="00214FCC"/>
    <w:rsid w:val="00215912"/>
    <w:rsid w:val="002166A5"/>
    <w:rsid w:val="00216F8D"/>
    <w:rsid w:val="002170B7"/>
    <w:rsid w:val="002177AA"/>
    <w:rsid w:val="00217BFD"/>
    <w:rsid w:val="00217CF6"/>
    <w:rsid w:val="00217D3F"/>
    <w:rsid w:val="002202FA"/>
    <w:rsid w:val="00221309"/>
    <w:rsid w:val="0022131F"/>
    <w:rsid w:val="00221A18"/>
    <w:rsid w:val="00221C74"/>
    <w:rsid w:val="00221DE6"/>
    <w:rsid w:val="00222684"/>
    <w:rsid w:val="00222B84"/>
    <w:rsid w:val="00223424"/>
    <w:rsid w:val="00225E3E"/>
    <w:rsid w:val="00231BF7"/>
    <w:rsid w:val="00232083"/>
    <w:rsid w:val="00232A28"/>
    <w:rsid w:val="00233DE3"/>
    <w:rsid w:val="002349E3"/>
    <w:rsid w:val="00235B63"/>
    <w:rsid w:val="00235C68"/>
    <w:rsid w:val="002362D2"/>
    <w:rsid w:val="00237221"/>
    <w:rsid w:val="002427FB"/>
    <w:rsid w:val="002428FE"/>
    <w:rsid w:val="00242918"/>
    <w:rsid w:val="0024461C"/>
    <w:rsid w:val="00245255"/>
    <w:rsid w:val="002476C3"/>
    <w:rsid w:val="00251A1A"/>
    <w:rsid w:val="00251B07"/>
    <w:rsid w:val="0025320D"/>
    <w:rsid w:val="00254CD6"/>
    <w:rsid w:val="002562F6"/>
    <w:rsid w:val="002570B0"/>
    <w:rsid w:val="00260BC3"/>
    <w:rsid w:val="00261A64"/>
    <w:rsid w:val="00261EB2"/>
    <w:rsid w:val="002620EF"/>
    <w:rsid w:val="002621AB"/>
    <w:rsid w:val="00263D41"/>
    <w:rsid w:val="00263D9F"/>
    <w:rsid w:val="002643D7"/>
    <w:rsid w:val="0026493E"/>
    <w:rsid w:val="00265B63"/>
    <w:rsid w:val="00266A3D"/>
    <w:rsid w:val="00267739"/>
    <w:rsid w:val="00267D3F"/>
    <w:rsid w:val="00272DFC"/>
    <w:rsid w:val="00273013"/>
    <w:rsid w:val="00274381"/>
    <w:rsid w:val="00274A99"/>
    <w:rsid w:val="00276240"/>
    <w:rsid w:val="00276543"/>
    <w:rsid w:val="00277FDA"/>
    <w:rsid w:val="0028089B"/>
    <w:rsid w:val="00280961"/>
    <w:rsid w:val="00281077"/>
    <w:rsid w:val="002816F0"/>
    <w:rsid w:val="0028263F"/>
    <w:rsid w:val="00284418"/>
    <w:rsid w:val="00285527"/>
    <w:rsid w:val="002875F7"/>
    <w:rsid w:val="002914E4"/>
    <w:rsid w:val="00291C80"/>
    <w:rsid w:val="002920C9"/>
    <w:rsid w:val="00295242"/>
    <w:rsid w:val="00296954"/>
    <w:rsid w:val="002972E8"/>
    <w:rsid w:val="00297757"/>
    <w:rsid w:val="002979E6"/>
    <w:rsid w:val="002A1914"/>
    <w:rsid w:val="002A19D5"/>
    <w:rsid w:val="002A2A34"/>
    <w:rsid w:val="002A7A74"/>
    <w:rsid w:val="002A7C89"/>
    <w:rsid w:val="002B039A"/>
    <w:rsid w:val="002B2036"/>
    <w:rsid w:val="002B26D8"/>
    <w:rsid w:val="002B28F3"/>
    <w:rsid w:val="002B313A"/>
    <w:rsid w:val="002B3775"/>
    <w:rsid w:val="002B38D0"/>
    <w:rsid w:val="002B3CF2"/>
    <w:rsid w:val="002B4931"/>
    <w:rsid w:val="002B50FA"/>
    <w:rsid w:val="002B5339"/>
    <w:rsid w:val="002B6ECC"/>
    <w:rsid w:val="002B708E"/>
    <w:rsid w:val="002B73A9"/>
    <w:rsid w:val="002B7457"/>
    <w:rsid w:val="002C0306"/>
    <w:rsid w:val="002C058E"/>
    <w:rsid w:val="002C1E8D"/>
    <w:rsid w:val="002C25F7"/>
    <w:rsid w:val="002C4895"/>
    <w:rsid w:val="002C59D4"/>
    <w:rsid w:val="002C5FBE"/>
    <w:rsid w:val="002C617C"/>
    <w:rsid w:val="002C64DB"/>
    <w:rsid w:val="002C6580"/>
    <w:rsid w:val="002C6964"/>
    <w:rsid w:val="002C78FB"/>
    <w:rsid w:val="002C7FCB"/>
    <w:rsid w:val="002D041C"/>
    <w:rsid w:val="002D108D"/>
    <w:rsid w:val="002D2174"/>
    <w:rsid w:val="002D323C"/>
    <w:rsid w:val="002D3303"/>
    <w:rsid w:val="002D741D"/>
    <w:rsid w:val="002D75E5"/>
    <w:rsid w:val="002E0664"/>
    <w:rsid w:val="002E0724"/>
    <w:rsid w:val="002E09F1"/>
    <w:rsid w:val="002E16DB"/>
    <w:rsid w:val="002E3D70"/>
    <w:rsid w:val="002E4340"/>
    <w:rsid w:val="002E672F"/>
    <w:rsid w:val="002E689E"/>
    <w:rsid w:val="002E75C2"/>
    <w:rsid w:val="002E79D8"/>
    <w:rsid w:val="002E7BD0"/>
    <w:rsid w:val="002F0D20"/>
    <w:rsid w:val="002F0EFA"/>
    <w:rsid w:val="002F1231"/>
    <w:rsid w:val="002F1485"/>
    <w:rsid w:val="002F2291"/>
    <w:rsid w:val="002F23A3"/>
    <w:rsid w:val="002F2465"/>
    <w:rsid w:val="002F2E74"/>
    <w:rsid w:val="002F5F6E"/>
    <w:rsid w:val="002F5F7C"/>
    <w:rsid w:val="002F61A8"/>
    <w:rsid w:val="002F6A3A"/>
    <w:rsid w:val="002F7284"/>
    <w:rsid w:val="002F7BA0"/>
    <w:rsid w:val="002F7C02"/>
    <w:rsid w:val="00302244"/>
    <w:rsid w:val="003029DF"/>
    <w:rsid w:val="00302A49"/>
    <w:rsid w:val="00303A85"/>
    <w:rsid w:val="00303BD0"/>
    <w:rsid w:val="00303FA1"/>
    <w:rsid w:val="0030562D"/>
    <w:rsid w:val="0030664F"/>
    <w:rsid w:val="00306888"/>
    <w:rsid w:val="00307046"/>
    <w:rsid w:val="00307BAA"/>
    <w:rsid w:val="00310074"/>
    <w:rsid w:val="0031028D"/>
    <w:rsid w:val="00311510"/>
    <w:rsid w:val="00312190"/>
    <w:rsid w:val="0031238F"/>
    <w:rsid w:val="003127AE"/>
    <w:rsid w:val="00312DF9"/>
    <w:rsid w:val="0031463C"/>
    <w:rsid w:val="00315F4C"/>
    <w:rsid w:val="00316F12"/>
    <w:rsid w:val="00316F45"/>
    <w:rsid w:val="0031743E"/>
    <w:rsid w:val="003179F7"/>
    <w:rsid w:val="00320126"/>
    <w:rsid w:val="0032057A"/>
    <w:rsid w:val="00320F59"/>
    <w:rsid w:val="00321249"/>
    <w:rsid w:val="00321E1F"/>
    <w:rsid w:val="00322301"/>
    <w:rsid w:val="003227BF"/>
    <w:rsid w:val="00322E3B"/>
    <w:rsid w:val="00323540"/>
    <w:rsid w:val="003248E1"/>
    <w:rsid w:val="003255A8"/>
    <w:rsid w:val="003255C6"/>
    <w:rsid w:val="00326241"/>
    <w:rsid w:val="00326365"/>
    <w:rsid w:val="00327BD3"/>
    <w:rsid w:val="00327DBD"/>
    <w:rsid w:val="0033039F"/>
    <w:rsid w:val="00330EEB"/>
    <w:rsid w:val="00331ADF"/>
    <w:rsid w:val="00331C97"/>
    <w:rsid w:val="00331D98"/>
    <w:rsid w:val="0033223E"/>
    <w:rsid w:val="00332B05"/>
    <w:rsid w:val="003335A4"/>
    <w:rsid w:val="0033392F"/>
    <w:rsid w:val="00333D58"/>
    <w:rsid w:val="003370FD"/>
    <w:rsid w:val="003400A8"/>
    <w:rsid w:val="00340F37"/>
    <w:rsid w:val="00340FEF"/>
    <w:rsid w:val="0034272F"/>
    <w:rsid w:val="003428E0"/>
    <w:rsid w:val="00343AE7"/>
    <w:rsid w:val="00344E0C"/>
    <w:rsid w:val="003451D3"/>
    <w:rsid w:val="0034556D"/>
    <w:rsid w:val="0034708A"/>
    <w:rsid w:val="00347F22"/>
    <w:rsid w:val="00350829"/>
    <w:rsid w:val="00350B30"/>
    <w:rsid w:val="00350E81"/>
    <w:rsid w:val="00353BEF"/>
    <w:rsid w:val="00353F61"/>
    <w:rsid w:val="00354C1E"/>
    <w:rsid w:val="00355939"/>
    <w:rsid w:val="003564F0"/>
    <w:rsid w:val="003569FC"/>
    <w:rsid w:val="003571EF"/>
    <w:rsid w:val="003616EB"/>
    <w:rsid w:val="00365D47"/>
    <w:rsid w:val="00366022"/>
    <w:rsid w:val="0036675A"/>
    <w:rsid w:val="00366BCE"/>
    <w:rsid w:val="00370481"/>
    <w:rsid w:val="00370AE0"/>
    <w:rsid w:val="00371567"/>
    <w:rsid w:val="0037165E"/>
    <w:rsid w:val="003718E6"/>
    <w:rsid w:val="003722DC"/>
    <w:rsid w:val="003725BA"/>
    <w:rsid w:val="003739B0"/>
    <w:rsid w:val="00374907"/>
    <w:rsid w:val="00380B28"/>
    <w:rsid w:val="00380C02"/>
    <w:rsid w:val="003827EA"/>
    <w:rsid w:val="00382DAE"/>
    <w:rsid w:val="003830F0"/>
    <w:rsid w:val="00383728"/>
    <w:rsid w:val="003841F3"/>
    <w:rsid w:val="00384B83"/>
    <w:rsid w:val="0038581B"/>
    <w:rsid w:val="00386CA0"/>
    <w:rsid w:val="00392D2E"/>
    <w:rsid w:val="00393235"/>
    <w:rsid w:val="00393BA4"/>
    <w:rsid w:val="00394694"/>
    <w:rsid w:val="003954D7"/>
    <w:rsid w:val="0039550A"/>
    <w:rsid w:val="00395C08"/>
    <w:rsid w:val="00396218"/>
    <w:rsid w:val="003966AF"/>
    <w:rsid w:val="003A078B"/>
    <w:rsid w:val="003A1264"/>
    <w:rsid w:val="003A2FF5"/>
    <w:rsid w:val="003A4ABC"/>
    <w:rsid w:val="003A6820"/>
    <w:rsid w:val="003A6C89"/>
    <w:rsid w:val="003A71E9"/>
    <w:rsid w:val="003B00D6"/>
    <w:rsid w:val="003B10FE"/>
    <w:rsid w:val="003B1415"/>
    <w:rsid w:val="003B238A"/>
    <w:rsid w:val="003B2432"/>
    <w:rsid w:val="003B273B"/>
    <w:rsid w:val="003B2A39"/>
    <w:rsid w:val="003B4F5B"/>
    <w:rsid w:val="003B5A60"/>
    <w:rsid w:val="003B6733"/>
    <w:rsid w:val="003B75D1"/>
    <w:rsid w:val="003C0324"/>
    <w:rsid w:val="003C04B1"/>
    <w:rsid w:val="003C080C"/>
    <w:rsid w:val="003C0F6A"/>
    <w:rsid w:val="003C4A49"/>
    <w:rsid w:val="003C519A"/>
    <w:rsid w:val="003C6782"/>
    <w:rsid w:val="003C6E04"/>
    <w:rsid w:val="003C735F"/>
    <w:rsid w:val="003C7869"/>
    <w:rsid w:val="003C7D29"/>
    <w:rsid w:val="003D0B05"/>
    <w:rsid w:val="003D0B07"/>
    <w:rsid w:val="003D1552"/>
    <w:rsid w:val="003D2808"/>
    <w:rsid w:val="003D2B31"/>
    <w:rsid w:val="003D3919"/>
    <w:rsid w:val="003D4197"/>
    <w:rsid w:val="003D48C0"/>
    <w:rsid w:val="003D583E"/>
    <w:rsid w:val="003D6996"/>
    <w:rsid w:val="003D7498"/>
    <w:rsid w:val="003E0A6B"/>
    <w:rsid w:val="003E1625"/>
    <w:rsid w:val="003E1EF2"/>
    <w:rsid w:val="003E2D40"/>
    <w:rsid w:val="003E2E13"/>
    <w:rsid w:val="003E2E43"/>
    <w:rsid w:val="003E36AE"/>
    <w:rsid w:val="003E482A"/>
    <w:rsid w:val="003E76EE"/>
    <w:rsid w:val="003F3222"/>
    <w:rsid w:val="003F334B"/>
    <w:rsid w:val="003F4674"/>
    <w:rsid w:val="003F4D55"/>
    <w:rsid w:val="003F4EED"/>
    <w:rsid w:val="003F5D81"/>
    <w:rsid w:val="003F6574"/>
    <w:rsid w:val="003F7C88"/>
    <w:rsid w:val="003F7E1D"/>
    <w:rsid w:val="0040038C"/>
    <w:rsid w:val="004011F0"/>
    <w:rsid w:val="00401364"/>
    <w:rsid w:val="004031F4"/>
    <w:rsid w:val="0040332D"/>
    <w:rsid w:val="0040377B"/>
    <w:rsid w:val="004040C7"/>
    <w:rsid w:val="004042F3"/>
    <w:rsid w:val="00404473"/>
    <w:rsid w:val="0040506B"/>
    <w:rsid w:val="004073DD"/>
    <w:rsid w:val="0041058F"/>
    <w:rsid w:val="00410820"/>
    <w:rsid w:val="00410F88"/>
    <w:rsid w:val="00412310"/>
    <w:rsid w:val="00412EC4"/>
    <w:rsid w:val="004131DA"/>
    <w:rsid w:val="00414AB8"/>
    <w:rsid w:val="004152B9"/>
    <w:rsid w:val="00416240"/>
    <w:rsid w:val="00417279"/>
    <w:rsid w:val="00417CD2"/>
    <w:rsid w:val="00417EE0"/>
    <w:rsid w:val="004202C0"/>
    <w:rsid w:val="0042031D"/>
    <w:rsid w:val="004209FC"/>
    <w:rsid w:val="00420C3E"/>
    <w:rsid w:val="0042119C"/>
    <w:rsid w:val="0042408B"/>
    <w:rsid w:val="004243E8"/>
    <w:rsid w:val="0042654E"/>
    <w:rsid w:val="004267CF"/>
    <w:rsid w:val="0042686B"/>
    <w:rsid w:val="00426EE4"/>
    <w:rsid w:val="00427AD2"/>
    <w:rsid w:val="0043031A"/>
    <w:rsid w:val="004305AA"/>
    <w:rsid w:val="00430C1F"/>
    <w:rsid w:val="004319A4"/>
    <w:rsid w:val="0043236A"/>
    <w:rsid w:val="00432B1E"/>
    <w:rsid w:val="004342E7"/>
    <w:rsid w:val="004353DE"/>
    <w:rsid w:val="00435A10"/>
    <w:rsid w:val="00436179"/>
    <w:rsid w:val="004364AC"/>
    <w:rsid w:val="0043758B"/>
    <w:rsid w:val="00437936"/>
    <w:rsid w:val="0044025B"/>
    <w:rsid w:val="00440FC6"/>
    <w:rsid w:val="0044170A"/>
    <w:rsid w:val="00443121"/>
    <w:rsid w:val="004436BD"/>
    <w:rsid w:val="00443A3F"/>
    <w:rsid w:val="00444545"/>
    <w:rsid w:val="00445040"/>
    <w:rsid w:val="0044598A"/>
    <w:rsid w:val="00446392"/>
    <w:rsid w:val="00447F83"/>
    <w:rsid w:val="00450187"/>
    <w:rsid w:val="0045055A"/>
    <w:rsid w:val="00450DEC"/>
    <w:rsid w:val="004512E4"/>
    <w:rsid w:val="004522A6"/>
    <w:rsid w:val="00452CA8"/>
    <w:rsid w:val="0045340D"/>
    <w:rsid w:val="004541DB"/>
    <w:rsid w:val="00454239"/>
    <w:rsid w:val="00454286"/>
    <w:rsid w:val="0045571B"/>
    <w:rsid w:val="00456718"/>
    <w:rsid w:val="004568B2"/>
    <w:rsid w:val="0046042C"/>
    <w:rsid w:val="00460542"/>
    <w:rsid w:val="0046078F"/>
    <w:rsid w:val="00460BA0"/>
    <w:rsid w:val="004614DE"/>
    <w:rsid w:val="00461936"/>
    <w:rsid w:val="00462C06"/>
    <w:rsid w:val="00462E7F"/>
    <w:rsid w:val="00467577"/>
    <w:rsid w:val="00470317"/>
    <w:rsid w:val="004710AA"/>
    <w:rsid w:val="0047131B"/>
    <w:rsid w:val="00472493"/>
    <w:rsid w:val="00472754"/>
    <w:rsid w:val="004750B2"/>
    <w:rsid w:val="0047588E"/>
    <w:rsid w:val="00475A02"/>
    <w:rsid w:val="0047607B"/>
    <w:rsid w:val="00480C05"/>
    <w:rsid w:val="00482C60"/>
    <w:rsid w:val="00482EC5"/>
    <w:rsid w:val="00482F38"/>
    <w:rsid w:val="00483B4B"/>
    <w:rsid w:val="00484056"/>
    <w:rsid w:val="00484CF8"/>
    <w:rsid w:val="00484F5D"/>
    <w:rsid w:val="00485DBF"/>
    <w:rsid w:val="00486446"/>
    <w:rsid w:val="0048730E"/>
    <w:rsid w:val="00487A93"/>
    <w:rsid w:val="00491591"/>
    <w:rsid w:val="00492215"/>
    <w:rsid w:val="00492D1A"/>
    <w:rsid w:val="0049469D"/>
    <w:rsid w:val="00495034"/>
    <w:rsid w:val="0049637B"/>
    <w:rsid w:val="00497E45"/>
    <w:rsid w:val="004A0141"/>
    <w:rsid w:val="004A06BF"/>
    <w:rsid w:val="004A308E"/>
    <w:rsid w:val="004A571C"/>
    <w:rsid w:val="004A6EEB"/>
    <w:rsid w:val="004A7F50"/>
    <w:rsid w:val="004B0205"/>
    <w:rsid w:val="004B1C88"/>
    <w:rsid w:val="004B2174"/>
    <w:rsid w:val="004B38B8"/>
    <w:rsid w:val="004B4CD0"/>
    <w:rsid w:val="004B572F"/>
    <w:rsid w:val="004B60B7"/>
    <w:rsid w:val="004B6C8E"/>
    <w:rsid w:val="004B7267"/>
    <w:rsid w:val="004C0253"/>
    <w:rsid w:val="004C04BC"/>
    <w:rsid w:val="004C0842"/>
    <w:rsid w:val="004C0D93"/>
    <w:rsid w:val="004C316D"/>
    <w:rsid w:val="004C38CC"/>
    <w:rsid w:val="004C3D31"/>
    <w:rsid w:val="004C40D6"/>
    <w:rsid w:val="004C4425"/>
    <w:rsid w:val="004C53EC"/>
    <w:rsid w:val="004C5B54"/>
    <w:rsid w:val="004C79C3"/>
    <w:rsid w:val="004C7A9D"/>
    <w:rsid w:val="004C7E61"/>
    <w:rsid w:val="004D0E57"/>
    <w:rsid w:val="004D12E4"/>
    <w:rsid w:val="004D13F2"/>
    <w:rsid w:val="004D1C41"/>
    <w:rsid w:val="004D1D21"/>
    <w:rsid w:val="004D2524"/>
    <w:rsid w:val="004D2B47"/>
    <w:rsid w:val="004D3479"/>
    <w:rsid w:val="004D35F9"/>
    <w:rsid w:val="004D43B8"/>
    <w:rsid w:val="004D4871"/>
    <w:rsid w:val="004D48C6"/>
    <w:rsid w:val="004D4AA0"/>
    <w:rsid w:val="004E233E"/>
    <w:rsid w:val="004E32EB"/>
    <w:rsid w:val="004E37DC"/>
    <w:rsid w:val="004E3F32"/>
    <w:rsid w:val="004E431D"/>
    <w:rsid w:val="004E4761"/>
    <w:rsid w:val="004E4EFA"/>
    <w:rsid w:val="004E64C4"/>
    <w:rsid w:val="004E7049"/>
    <w:rsid w:val="004F038C"/>
    <w:rsid w:val="004F03C7"/>
    <w:rsid w:val="004F229D"/>
    <w:rsid w:val="004F26AF"/>
    <w:rsid w:val="004F299E"/>
    <w:rsid w:val="004F3283"/>
    <w:rsid w:val="004F3618"/>
    <w:rsid w:val="004F4A73"/>
    <w:rsid w:val="004F7022"/>
    <w:rsid w:val="0050130B"/>
    <w:rsid w:val="005018D2"/>
    <w:rsid w:val="005022BF"/>
    <w:rsid w:val="005022D5"/>
    <w:rsid w:val="0050535D"/>
    <w:rsid w:val="0050576F"/>
    <w:rsid w:val="00506334"/>
    <w:rsid w:val="005068AE"/>
    <w:rsid w:val="005068CD"/>
    <w:rsid w:val="00506BA8"/>
    <w:rsid w:val="005075A2"/>
    <w:rsid w:val="00511BAB"/>
    <w:rsid w:val="00511EC8"/>
    <w:rsid w:val="00512079"/>
    <w:rsid w:val="00514D44"/>
    <w:rsid w:val="00515216"/>
    <w:rsid w:val="00515632"/>
    <w:rsid w:val="0051615E"/>
    <w:rsid w:val="0052029A"/>
    <w:rsid w:val="0052107A"/>
    <w:rsid w:val="00521CD5"/>
    <w:rsid w:val="005236B8"/>
    <w:rsid w:val="0052415C"/>
    <w:rsid w:val="0052423B"/>
    <w:rsid w:val="00524C73"/>
    <w:rsid w:val="00527C7B"/>
    <w:rsid w:val="005306DC"/>
    <w:rsid w:val="005334EC"/>
    <w:rsid w:val="00534478"/>
    <w:rsid w:val="005348F5"/>
    <w:rsid w:val="00534E9A"/>
    <w:rsid w:val="00535466"/>
    <w:rsid w:val="005362AD"/>
    <w:rsid w:val="005365CE"/>
    <w:rsid w:val="00537B74"/>
    <w:rsid w:val="00537D85"/>
    <w:rsid w:val="00540C03"/>
    <w:rsid w:val="0054129B"/>
    <w:rsid w:val="00541954"/>
    <w:rsid w:val="00542865"/>
    <w:rsid w:val="00542BAD"/>
    <w:rsid w:val="00542F2E"/>
    <w:rsid w:val="00543684"/>
    <w:rsid w:val="00543A2F"/>
    <w:rsid w:val="00545170"/>
    <w:rsid w:val="00545341"/>
    <w:rsid w:val="005457A9"/>
    <w:rsid w:val="00545CA3"/>
    <w:rsid w:val="00545CB6"/>
    <w:rsid w:val="00546A73"/>
    <w:rsid w:val="005471C2"/>
    <w:rsid w:val="00547C21"/>
    <w:rsid w:val="005502A3"/>
    <w:rsid w:val="0055084E"/>
    <w:rsid w:val="00551050"/>
    <w:rsid w:val="00552491"/>
    <w:rsid w:val="00552BA0"/>
    <w:rsid w:val="0055447A"/>
    <w:rsid w:val="0055464A"/>
    <w:rsid w:val="00554C0F"/>
    <w:rsid w:val="00555B06"/>
    <w:rsid w:val="00555F56"/>
    <w:rsid w:val="00555FB0"/>
    <w:rsid w:val="00556916"/>
    <w:rsid w:val="00556B13"/>
    <w:rsid w:val="00557398"/>
    <w:rsid w:val="00563EC9"/>
    <w:rsid w:val="0056549E"/>
    <w:rsid w:val="00566713"/>
    <w:rsid w:val="00567A25"/>
    <w:rsid w:val="005701E9"/>
    <w:rsid w:val="00570CCF"/>
    <w:rsid w:val="00571624"/>
    <w:rsid w:val="005738B0"/>
    <w:rsid w:val="005748EF"/>
    <w:rsid w:val="00574986"/>
    <w:rsid w:val="00575F8E"/>
    <w:rsid w:val="005768F3"/>
    <w:rsid w:val="00580F4F"/>
    <w:rsid w:val="00580F9C"/>
    <w:rsid w:val="00581A0D"/>
    <w:rsid w:val="00581FFC"/>
    <w:rsid w:val="0058217E"/>
    <w:rsid w:val="005826C9"/>
    <w:rsid w:val="00582769"/>
    <w:rsid w:val="00583C09"/>
    <w:rsid w:val="00583C56"/>
    <w:rsid w:val="0058590A"/>
    <w:rsid w:val="00587169"/>
    <w:rsid w:val="00595AE2"/>
    <w:rsid w:val="00596B97"/>
    <w:rsid w:val="00597EA5"/>
    <w:rsid w:val="00597FDF"/>
    <w:rsid w:val="005A1033"/>
    <w:rsid w:val="005A18FB"/>
    <w:rsid w:val="005A219F"/>
    <w:rsid w:val="005A2A3C"/>
    <w:rsid w:val="005A2A7A"/>
    <w:rsid w:val="005A458D"/>
    <w:rsid w:val="005A702E"/>
    <w:rsid w:val="005A7512"/>
    <w:rsid w:val="005A75FB"/>
    <w:rsid w:val="005B027C"/>
    <w:rsid w:val="005B10F2"/>
    <w:rsid w:val="005B1B4D"/>
    <w:rsid w:val="005B33AD"/>
    <w:rsid w:val="005B4D42"/>
    <w:rsid w:val="005B4EB1"/>
    <w:rsid w:val="005B719F"/>
    <w:rsid w:val="005B757A"/>
    <w:rsid w:val="005B7E17"/>
    <w:rsid w:val="005C0165"/>
    <w:rsid w:val="005C0F2B"/>
    <w:rsid w:val="005C27DE"/>
    <w:rsid w:val="005C3505"/>
    <w:rsid w:val="005C414B"/>
    <w:rsid w:val="005C77D3"/>
    <w:rsid w:val="005D00AC"/>
    <w:rsid w:val="005D07DF"/>
    <w:rsid w:val="005D09BE"/>
    <w:rsid w:val="005D10A6"/>
    <w:rsid w:val="005D1634"/>
    <w:rsid w:val="005D21DB"/>
    <w:rsid w:val="005D301D"/>
    <w:rsid w:val="005D3529"/>
    <w:rsid w:val="005D4A18"/>
    <w:rsid w:val="005D6583"/>
    <w:rsid w:val="005D73A2"/>
    <w:rsid w:val="005D7DFB"/>
    <w:rsid w:val="005E046D"/>
    <w:rsid w:val="005E0B50"/>
    <w:rsid w:val="005E2436"/>
    <w:rsid w:val="005E4C2F"/>
    <w:rsid w:val="005E54F5"/>
    <w:rsid w:val="005E6069"/>
    <w:rsid w:val="005E7A75"/>
    <w:rsid w:val="005F0401"/>
    <w:rsid w:val="005F1362"/>
    <w:rsid w:val="005F27D8"/>
    <w:rsid w:val="005F452A"/>
    <w:rsid w:val="005F5455"/>
    <w:rsid w:val="005F5C65"/>
    <w:rsid w:val="005F6E22"/>
    <w:rsid w:val="00600D87"/>
    <w:rsid w:val="00603943"/>
    <w:rsid w:val="00603D2D"/>
    <w:rsid w:val="00603EF8"/>
    <w:rsid w:val="00604BA3"/>
    <w:rsid w:val="00606A4D"/>
    <w:rsid w:val="00606AD4"/>
    <w:rsid w:val="00610E39"/>
    <w:rsid w:val="006121CE"/>
    <w:rsid w:val="00614C9E"/>
    <w:rsid w:val="00615294"/>
    <w:rsid w:val="00615370"/>
    <w:rsid w:val="006170EF"/>
    <w:rsid w:val="0061712A"/>
    <w:rsid w:val="00617184"/>
    <w:rsid w:val="006173CE"/>
    <w:rsid w:val="00617BA5"/>
    <w:rsid w:val="006202B8"/>
    <w:rsid w:val="00620A39"/>
    <w:rsid w:val="00620C49"/>
    <w:rsid w:val="0062126F"/>
    <w:rsid w:val="0062141F"/>
    <w:rsid w:val="00622610"/>
    <w:rsid w:val="00625BB5"/>
    <w:rsid w:val="00625DDB"/>
    <w:rsid w:val="00627ADA"/>
    <w:rsid w:val="00632314"/>
    <w:rsid w:val="00633523"/>
    <w:rsid w:val="00633C5C"/>
    <w:rsid w:val="00634C58"/>
    <w:rsid w:val="006365BE"/>
    <w:rsid w:val="0063709F"/>
    <w:rsid w:val="006374CC"/>
    <w:rsid w:val="00640B81"/>
    <w:rsid w:val="00641ACB"/>
    <w:rsid w:val="006422D0"/>
    <w:rsid w:val="00642D3F"/>
    <w:rsid w:val="00642F79"/>
    <w:rsid w:val="0064392F"/>
    <w:rsid w:val="00643C89"/>
    <w:rsid w:val="0064431A"/>
    <w:rsid w:val="00644527"/>
    <w:rsid w:val="0064459C"/>
    <w:rsid w:val="00644789"/>
    <w:rsid w:val="00646964"/>
    <w:rsid w:val="006473A6"/>
    <w:rsid w:val="0064754F"/>
    <w:rsid w:val="006477FC"/>
    <w:rsid w:val="00647CAE"/>
    <w:rsid w:val="006507F1"/>
    <w:rsid w:val="00650B4D"/>
    <w:rsid w:val="00651873"/>
    <w:rsid w:val="00651A9A"/>
    <w:rsid w:val="00652434"/>
    <w:rsid w:val="00654237"/>
    <w:rsid w:val="00654DE5"/>
    <w:rsid w:val="00654E85"/>
    <w:rsid w:val="00655603"/>
    <w:rsid w:val="006557EF"/>
    <w:rsid w:val="00655F1A"/>
    <w:rsid w:val="00656DEB"/>
    <w:rsid w:val="00657034"/>
    <w:rsid w:val="006604C7"/>
    <w:rsid w:val="006612C4"/>
    <w:rsid w:val="00661404"/>
    <w:rsid w:val="00663DF5"/>
    <w:rsid w:val="00665C24"/>
    <w:rsid w:val="006661B3"/>
    <w:rsid w:val="00666A68"/>
    <w:rsid w:val="00670974"/>
    <w:rsid w:val="00671C63"/>
    <w:rsid w:val="00671FF0"/>
    <w:rsid w:val="006725D5"/>
    <w:rsid w:val="006729A1"/>
    <w:rsid w:val="00673436"/>
    <w:rsid w:val="00673D42"/>
    <w:rsid w:val="00674D58"/>
    <w:rsid w:val="00676FB8"/>
    <w:rsid w:val="00677688"/>
    <w:rsid w:val="00681C74"/>
    <w:rsid w:val="0068445D"/>
    <w:rsid w:val="00685C80"/>
    <w:rsid w:val="00686F32"/>
    <w:rsid w:val="006904EB"/>
    <w:rsid w:val="00690768"/>
    <w:rsid w:val="006910B8"/>
    <w:rsid w:val="00691455"/>
    <w:rsid w:val="0069342D"/>
    <w:rsid w:val="0069406A"/>
    <w:rsid w:val="0069496A"/>
    <w:rsid w:val="00695B51"/>
    <w:rsid w:val="006968AF"/>
    <w:rsid w:val="00696B37"/>
    <w:rsid w:val="00697218"/>
    <w:rsid w:val="006A17D4"/>
    <w:rsid w:val="006A1B3A"/>
    <w:rsid w:val="006A20C4"/>
    <w:rsid w:val="006A292D"/>
    <w:rsid w:val="006A36A0"/>
    <w:rsid w:val="006A5642"/>
    <w:rsid w:val="006A64D3"/>
    <w:rsid w:val="006A7D18"/>
    <w:rsid w:val="006B0561"/>
    <w:rsid w:val="006B1435"/>
    <w:rsid w:val="006B263E"/>
    <w:rsid w:val="006B2EC2"/>
    <w:rsid w:val="006B36B3"/>
    <w:rsid w:val="006B4709"/>
    <w:rsid w:val="006B50E6"/>
    <w:rsid w:val="006B53F8"/>
    <w:rsid w:val="006B5E87"/>
    <w:rsid w:val="006B651B"/>
    <w:rsid w:val="006B6C00"/>
    <w:rsid w:val="006C034F"/>
    <w:rsid w:val="006C166A"/>
    <w:rsid w:val="006C1DD8"/>
    <w:rsid w:val="006C3541"/>
    <w:rsid w:val="006C5C55"/>
    <w:rsid w:val="006C7D01"/>
    <w:rsid w:val="006D04DC"/>
    <w:rsid w:val="006D09F9"/>
    <w:rsid w:val="006D2868"/>
    <w:rsid w:val="006D3A2C"/>
    <w:rsid w:val="006D3CE4"/>
    <w:rsid w:val="006D45C5"/>
    <w:rsid w:val="006D49F5"/>
    <w:rsid w:val="006D532B"/>
    <w:rsid w:val="006D592B"/>
    <w:rsid w:val="006D6941"/>
    <w:rsid w:val="006D74CF"/>
    <w:rsid w:val="006E0220"/>
    <w:rsid w:val="006E023D"/>
    <w:rsid w:val="006E0F19"/>
    <w:rsid w:val="006E1B8D"/>
    <w:rsid w:val="006E2C89"/>
    <w:rsid w:val="006E313F"/>
    <w:rsid w:val="006E3577"/>
    <w:rsid w:val="006E4A35"/>
    <w:rsid w:val="006E4AC7"/>
    <w:rsid w:val="006E4B12"/>
    <w:rsid w:val="006E4C0B"/>
    <w:rsid w:val="006E5B2E"/>
    <w:rsid w:val="006E68D7"/>
    <w:rsid w:val="006E6F86"/>
    <w:rsid w:val="006F0645"/>
    <w:rsid w:val="006F0ABE"/>
    <w:rsid w:val="006F0D39"/>
    <w:rsid w:val="006F1744"/>
    <w:rsid w:val="006F26EA"/>
    <w:rsid w:val="006F31CD"/>
    <w:rsid w:val="006F3F9C"/>
    <w:rsid w:val="006F4442"/>
    <w:rsid w:val="006F4477"/>
    <w:rsid w:val="006F4E8D"/>
    <w:rsid w:val="006F54FA"/>
    <w:rsid w:val="006F731A"/>
    <w:rsid w:val="006F7509"/>
    <w:rsid w:val="00700088"/>
    <w:rsid w:val="00700A79"/>
    <w:rsid w:val="007010B4"/>
    <w:rsid w:val="00702395"/>
    <w:rsid w:val="00703D7A"/>
    <w:rsid w:val="0070425C"/>
    <w:rsid w:val="00705A53"/>
    <w:rsid w:val="00706699"/>
    <w:rsid w:val="0070700A"/>
    <w:rsid w:val="00710CC5"/>
    <w:rsid w:val="00711A22"/>
    <w:rsid w:val="00712141"/>
    <w:rsid w:val="00712618"/>
    <w:rsid w:val="00712A61"/>
    <w:rsid w:val="00712AFF"/>
    <w:rsid w:val="0071336E"/>
    <w:rsid w:val="00713CF0"/>
    <w:rsid w:val="00714060"/>
    <w:rsid w:val="00714C12"/>
    <w:rsid w:val="00715A71"/>
    <w:rsid w:val="00715E2D"/>
    <w:rsid w:val="00716621"/>
    <w:rsid w:val="00716860"/>
    <w:rsid w:val="00716D8F"/>
    <w:rsid w:val="00717252"/>
    <w:rsid w:val="007178CD"/>
    <w:rsid w:val="00717FCF"/>
    <w:rsid w:val="00722E1E"/>
    <w:rsid w:val="0072339F"/>
    <w:rsid w:val="007239C1"/>
    <w:rsid w:val="00724C64"/>
    <w:rsid w:val="00724F43"/>
    <w:rsid w:val="007312E0"/>
    <w:rsid w:val="00731B75"/>
    <w:rsid w:val="0073268C"/>
    <w:rsid w:val="0073296A"/>
    <w:rsid w:val="00733918"/>
    <w:rsid w:val="00734660"/>
    <w:rsid w:val="0073472E"/>
    <w:rsid w:val="007347E3"/>
    <w:rsid w:val="00735DD0"/>
    <w:rsid w:val="00736274"/>
    <w:rsid w:val="00737BC9"/>
    <w:rsid w:val="00740348"/>
    <w:rsid w:val="00741FC8"/>
    <w:rsid w:val="0074280F"/>
    <w:rsid w:val="00742F0E"/>
    <w:rsid w:val="00743959"/>
    <w:rsid w:val="0074594F"/>
    <w:rsid w:val="007461DB"/>
    <w:rsid w:val="0074785E"/>
    <w:rsid w:val="00750302"/>
    <w:rsid w:val="00750DEB"/>
    <w:rsid w:val="00751269"/>
    <w:rsid w:val="00751EC0"/>
    <w:rsid w:val="00751F84"/>
    <w:rsid w:val="00752381"/>
    <w:rsid w:val="00752AE0"/>
    <w:rsid w:val="0075383F"/>
    <w:rsid w:val="00754568"/>
    <w:rsid w:val="007546F4"/>
    <w:rsid w:val="00754944"/>
    <w:rsid w:val="00755192"/>
    <w:rsid w:val="0075638D"/>
    <w:rsid w:val="00757784"/>
    <w:rsid w:val="00757C50"/>
    <w:rsid w:val="00760D10"/>
    <w:rsid w:val="007627C3"/>
    <w:rsid w:val="0076337E"/>
    <w:rsid w:val="00763FCC"/>
    <w:rsid w:val="00764BA3"/>
    <w:rsid w:val="0076501F"/>
    <w:rsid w:val="00767182"/>
    <w:rsid w:val="00767522"/>
    <w:rsid w:val="00767FC2"/>
    <w:rsid w:val="007700A0"/>
    <w:rsid w:val="00770CCC"/>
    <w:rsid w:val="00770E71"/>
    <w:rsid w:val="00771DBB"/>
    <w:rsid w:val="00772840"/>
    <w:rsid w:val="0077295C"/>
    <w:rsid w:val="00773100"/>
    <w:rsid w:val="0077373F"/>
    <w:rsid w:val="00773C38"/>
    <w:rsid w:val="007754EA"/>
    <w:rsid w:val="0077565C"/>
    <w:rsid w:val="0077581C"/>
    <w:rsid w:val="007758D9"/>
    <w:rsid w:val="00775D29"/>
    <w:rsid w:val="007761E1"/>
    <w:rsid w:val="007772B5"/>
    <w:rsid w:val="00777A4E"/>
    <w:rsid w:val="00777D36"/>
    <w:rsid w:val="007803DA"/>
    <w:rsid w:val="00780B50"/>
    <w:rsid w:val="0078109A"/>
    <w:rsid w:val="007829FA"/>
    <w:rsid w:val="00784017"/>
    <w:rsid w:val="007845CB"/>
    <w:rsid w:val="0078460F"/>
    <w:rsid w:val="0078492E"/>
    <w:rsid w:val="007862B3"/>
    <w:rsid w:val="0078654F"/>
    <w:rsid w:val="00786FF5"/>
    <w:rsid w:val="00790119"/>
    <w:rsid w:val="00790E06"/>
    <w:rsid w:val="00791A50"/>
    <w:rsid w:val="00792533"/>
    <w:rsid w:val="00793E1A"/>
    <w:rsid w:val="00794030"/>
    <w:rsid w:val="00794E4F"/>
    <w:rsid w:val="00794F5C"/>
    <w:rsid w:val="0079515E"/>
    <w:rsid w:val="007954A7"/>
    <w:rsid w:val="00795730"/>
    <w:rsid w:val="00795A15"/>
    <w:rsid w:val="00795F79"/>
    <w:rsid w:val="0079657E"/>
    <w:rsid w:val="007967AC"/>
    <w:rsid w:val="00796ABB"/>
    <w:rsid w:val="00797EDB"/>
    <w:rsid w:val="007A0677"/>
    <w:rsid w:val="007A0A5D"/>
    <w:rsid w:val="007A163C"/>
    <w:rsid w:val="007A2538"/>
    <w:rsid w:val="007A266E"/>
    <w:rsid w:val="007A352F"/>
    <w:rsid w:val="007A3BD0"/>
    <w:rsid w:val="007A3DB1"/>
    <w:rsid w:val="007A3E39"/>
    <w:rsid w:val="007A5199"/>
    <w:rsid w:val="007A64CC"/>
    <w:rsid w:val="007A6563"/>
    <w:rsid w:val="007A6704"/>
    <w:rsid w:val="007A6A94"/>
    <w:rsid w:val="007A7632"/>
    <w:rsid w:val="007A780B"/>
    <w:rsid w:val="007A78DD"/>
    <w:rsid w:val="007A7FFD"/>
    <w:rsid w:val="007B1EC8"/>
    <w:rsid w:val="007B224F"/>
    <w:rsid w:val="007B2AB1"/>
    <w:rsid w:val="007B42CC"/>
    <w:rsid w:val="007B66CB"/>
    <w:rsid w:val="007B7745"/>
    <w:rsid w:val="007B77AE"/>
    <w:rsid w:val="007C2921"/>
    <w:rsid w:val="007C32DB"/>
    <w:rsid w:val="007C3977"/>
    <w:rsid w:val="007C3D48"/>
    <w:rsid w:val="007C4F9B"/>
    <w:rsid w:val="007C54DF"/>
    <w:rsid w:val="007C768B"/>
    <w:rsid w:val="007C7BBC"/>
    <w:rsid w:val="007D036C"/>
    <w:rsid w:val="007D1136"/>
    <w:rsid w:val="007D149D"/>
    <w:rsid w:val="007D14C4"/>
    <w:rsid w:val="007D2908"/>
    <w:rsid w:val="007D49D6"/>
    <w:rsid w:val="007D51E1"/>
    <w:rsid w:val="007D5847"/>
    <w:rsid w:val="007D73C7"/>
    <w:rsid w:val="007D764D"/>
    <w:rsid w:val="007D7D77"/>
    <w:rsid w:val="007D7F3B"/>
    <w:rsid w:val="007D7FEC"/>
    <w:rsid w:val="007E01D5"/>
    <w:rsid w:val="007E39ED"/>
    <w:rsid w:val="007E5B15"/>
    <w:rsid w:val="007E6617"/>
    <w:rsid w:val="007E74A5"/>
    <w:rsid w:val="007E7F31"/>
    <w:rsid w:val="007F079F"/>
    <w:rsid w:val="007F0903"/>
    <w:rsid w:val="007F44A2"/>
    <w:rsid w:val="007F5665"/>
    <w:rsid w:val="007F6437"/>
    <w:rsid w:val="007F7F48"/>
    <w:rsid w:val="00803166"/>
    <w:rsid w:val="0080391F"/>
    <w:rsid w:val="00804636"/>
    <w:rsid w:val="00804CA8"/>
    <w:rsid w:val="008054DC"/>
    <w:rsid w:val="00806451"/>
    <w:rsid w:val="008069F4"/>
    <w:rsid w:val="00806BFF"/>
    <w:rsid w:val="0080709F"/>
    <w:rsid w:val="00807104"/>
    <w:rsid w:val="00807522"/>
    <w:rsid w:val="00807AA6"/>
    <w:rsid w:val="00807C6D"/>
    <w:rsid w:val="00807D1D"/>
    <w:rsid w:val="008100EC"/>
    <w:rsid w:val="00812C94"/>
    <w:rsid w:val="00813698"/>
    <w:rsid w:val="00813D89"/>
    <w:rsid w:val="008148F0"/>
    <w:rsid w:val="00814D31"/>
    <w:rsid w:val="008153D0"/>
    <w:rsid w:val="008157D3"/>
    <w:rsid w:val="008173FB"/>
    <w:rsid w:val="00817C17"/>
    <w:rsid w:val="00820A34"/>
    <w:rsid w:val="00820F0A"/>
    <w:rsid w:val="00821E8D"/>
    <w:rsid w:val="00822311"/>
    <w:rsid w:val="00822552"/>
    <w:rsid w:val="00822C48"/>
    <w:rsid w:val="008231B7"/>
    <w:rsid w:val="00823372"/>
    <w:rsid w:val="008241CC"/>
    <w:rsid w:val="00826215"/>
    <w:rsid w:val="008264A1"/>
    <w:rsid w:val="00827444"/>
    <w:rsid w:val="008300AD"/>
    <w:rsid w:val="008305F7"/>
    <w:rsid w:val="0083097B"/>
    <w:rsid w:val="008318EA"/>
    <w:rsid w:val="00832761"/>
    <w:rsid w:val="008334BB"/>
    <w:rsid w:val="00833935"/>
    <w:rsid w:val="00833CBC"/>
    <w:rsid w:val="00834927"/>
    <w:rsid w:val="00835315"/>
    <w:rsid w:val="00837705"/>
    <w:rsid w:val="00837EB9"/>
    <w:rsid w:val="00837EC4"/>
    <w:rsid w:val="00840434"/>
    <w:rsid w:val="00840AF5"/>
    <w:rsid w:val="008412E9"/>
    <w:rsid w:val="008412FB"/>
    <w:rsid w:val="00841594"/>
    <w:rsid w:val="00841C8A"/>
    <w:rsid w:val="0084306C"/>
    <w:rsid w:val="0084323D"/>
    <w:rsid w:val="0084329E"/>
    <w:rsid w:val="00843847"/>
    <w:rsid w:val="00844F25"/>
    <w:rsid w:val="00844F74"/>
    <w:rsid w:val="00845040"/>
    <w:rsid w:val="0084538E"/>
    <w:rsid w:val="008466EA"/>
    <w:rsid w:val="00850D3C"/>
    <w:rsid w:val="008515B2"/>
    <w:rsid w:val="00852253"/>
    <w:rsid w:val="00852CB1"/>
    <w:rsid w:val="0085371C"/>
    <w:rsid w:val="008539F5"/>
    <w:rsid w:val="00853C05"/>
    <w:rsid w:val="00853D95"/>
    <w:rsid w:val="00854A56"/>
    <w:rsid w:val="00854DF9"/>
    <w:rsid w:val="0085624C"/>
    <w:rsid w:val="00856B28"/>
    <w:rsid w:val="00857505"/>
    <w:rsid w:val="00861B69"/>
    <w:rsid w:val="0086205A"/>
    <w:rsid w:val="00862B74"/>
    <w:rsid w:val="00864EE7"/>
    <w:rsid w:val="00866567"/>
    <w:rsid w:val="00867087"/>
    <w:rsid w:val="0086710E"/>
    <w:rsid w:val="00867D2D"/>
    <w:rsid w:val="00870A92"/>
    <w:rsid w:val="00871564"/>
    <w:rsid w:val="008728ED"/>
    <w:rsid w:val="008734CE"/>
    <w:rsid w:val="00873FE4"/>
    <w:rsid w:val="0087680B"/>
    <w:rsid w:val="008776A3"/>
    <w:rsid w:val="00880969"/>
    <w:rsid w:val="00881533"/>
    <w:rsid w:val="00882A8F"/>
    <w:rsid w:val="00882C84"/>
    <w:rsid w:val="0088517C"/>
    <w:rsid w:val="00885A85"/>
    <w:rsid w:val="00885B29"/>
    <w:rsid w:val="00885C9F"/>
    <w:rsid w:val="00885DD3"/>
    <w:rsid w:val="00892249"/>
    <w:rsid w:val="008931FD"/>
    <w:rsid w:val="0089384A"/>
    <w:rsid w:val="008941D2"/>
    <w:rsid w:val="008952CA"/>
    <w:rsid w:val="00895607"/>
    <w:rsid w:val="00895EE0"/>
    <w:rsid w:val="008966CC"/>
    <w:rsid w:val="00896FE9"/>
    <w:rsid w:val="00897A59"/>
    <w:rsid w:val="008A0C0A"/>
    <w:rsid w:val="008A0CD7"/>
    <w:rsid w:val="008A102A"/>
    <w:rsid w:val="008A13B4"/>
    <w:rsid w:val="008A1CE5"/>
    <w:rsid w:val="008A222C"/>
    <w:rsid w:val="008A2347"/>
    <w:rsid w:val="008A2462"/>
    <w:rsid w:val="008A254D"/>
    <w:rsid w:val="008A2DF8"/>
    <w:rsid w:val="008A2E66"/>
    <w:rsid w:val="008A3A19"/>
    <w:rsid w:val="008A48A8"/>
    <w:rsid w:val="008A6CCD"/>
    <w:rsid w:val="008A719F"/>
    <w:rsid w:val="008B0586"/>
    <w:rsid w:val="008B1122"/>
    <w:rsid w:val="008B11FB"/>
    <w:rsid w:val="008B21A5"/>
    <w:rsid w:val="008B3435"/>
    <w:rsid w:val="008B462B"/>
    <w:rsid w:val="008B56F2"/>
    <w:rsid w:val="008B66D0"/>
    <w:rsid w:val="008B7F69"/>
    <w:rsid w:val="008C00BE"/>
    <w:rsid w:val="008C03DD"/>
    <w:rsid w:val="008C0CCF"/>
    <w:rsid w:val="008C0D71"/>
    <w:rsid w:val="008C16A5"/>
    <w:rsid w:val="008C24F6"/>
    <w:rsid w:val="008C3B53"/>
    <w:rsid w:val="008C4272"/>
    <w:rsid w:val="008C47AA"/>
    <w:rsid w:val="008C49EC"/>
    <w:rsid w:val="008C5163"/>
    <w:rsid w:val="008C62CF"/>
    <w:rsid w:val="008C7140"/>
    <w:rsid w:val="008C7358"/>
    <w:rsid w:val="008C7715"/>
    <w:rsid w:val="008C7DE4"/>
    <w:rsid w:val="008D0E1A"/>
    <w:rsid w:val="008D19E5"/>
    <w:rsid w:val="008D22CF"/>
    <w:rsid w:val="008D327C"/>
    <w:rsid w:val="008D36B7"/>
    <w:rsid w:val="008D4A5E"/>
    <w:rsid w:val="008D58DD"/>
    <w:rsid w:val="008D718D"/>
    <w:rsid w:val="008D75AE"/>
    <w:rsid w:val="008E0AD3"/>
    <w:rsid w:val="008E1263"/>
    <w:rsid w:val="008E170B"/>
    <w:rsid w:val="008E1876"/>
    <w:rsid w:val="008E190E"/>
    <w:rsid w:val="008E1AC2"/>
    <w:rsid w:val="008E2C24"/>
    <w:rsid w:val="008E2EBA"/>
    <w:rsid w:val="008E440F"/>
    <w:rsid w:val="008E45FF"/>
    <w:rsid w:val="008E7131"/>
    <w:rsid w:val="008F02EC"/>
    <w:rsid w:val="008F0472"/>
    <w:rsid w:val="008F12E9"/>
    <w:rsid w:val="008F16E7"/>
    <w:rsid w:val="008F179B"/>
    <w:rsid w:val="008F31EB"/>
    <w:rsid w:val="008F3DF4"/>
    <w:rsid w:val="008F403D"/>
    <w:rsid w:val="008F43CB"/>
    <w:rsid w:val="008F44F4"/>
    <w:rsid w:val="008F46EA"/>
    <w:rsid w:val="008F47DE"/>
    <w:rsid w:val="008F4C39"/>
    <w:rsid w:val="008F4E15"/>
    <w:rsid w:val="008F522F"/>
    <w:rsid w:val="008F5DB4"/>
    <w:rsid w:val="008F719A"/>
    <w:rsid w:val="008F7321"/>
    <w:rsid w:val="00901A90"/>
    <w:rsid w:val="00901FAC"/>
    <w:rsid w:val="00902192"/>
    <w:rsid w:val="0090238B"/>
    <w:rsid w:val="009037AF"/>
    <w:rsid w:val="00903F28"/>
    <w:rsid w:val="00904082"/>
    <w:rsid w:val="00904AFE"/>
    <w:rsid w:val="00905273"/>
    <w:rsid w:val="00905534"/>
    <w:rsid w:val="00906CDD"/>
    <w:rsid w:val="00907193"/>
    <w:rsid w:val="009079DF"/>
    <w:rsid w:val="0091029E"/>
    <w:rsid w:val="00910FF2"/>
    <w:rsid w:val="00911CF0"/>
    <w:rsid w:val="00912D35"/>
    <w:rsid w:val="009143B0"/>
    <w:rsid w:val="00914596"/>
    <w:rsid w:val="00914725"/>
    <w:rsid w:val="009156B9"/>
    <w:rsid w:val="00915779"/>
    <w:rsid w:val="00916891"/>
    <w:rsid w:val="00916931"/>
    <w:rsid w:val="0091698E"/>
    <w:rsid w:val="009169FD"/>
    <w:rsid w:val="00916E3B"/>
    <w:rsid w:val="00920472"/>
    <w:rsid w:val="00920738"/>
    <w:rsid w:val="009207A6"/>
    <w:rsid w:val="00920AA7"/>
    <w:rsid w:val="00920CA4"/>
    <w:rsid w:val="00922B5E"/>
    <w:rsid w:val="00923307"/>
    <w:rsid w:val="00923F7F"/>
    <w:rsid w:val="00924DEB"/>
    <w:rsid w:val="0092619E"/>
    <w:rsid w:val="009262E2"/>
    <w:rsid w:val="00926365"/>
    <w:rsid w:val="0092743E"/>
    <w:rsid w:val="00930CD0"/>
    <w:rsid w:val="00930FD4"/>
    <w:rsid w:val="00932AB2"/>
    <w:rsid w:val="00935969"/>
    <w:rsid w:val="009375E3"/>
    <w:rsid w:val="00937E3D"/>
    <w:rsid w:val="009414A2"/>
    <w:rsid w:val="009416AC"/>
    <w:rsid w:val="009424A4"/>
    <w:rsid w:val="00942ECE"/>
    <w:rsid w:val="00943EF9"/>
    <w:rsid w:val="00944276"/>
    <w:rsid w:val="009452BE"/>
    <w:rsid w:val="009455B2"/>
    <w:rsid w:val="00945B4D"/>
    <w:rsid w:val="00945CAB"/>
    <w:rsid w:val="0094657B"/>
    <w:rsid w:val="00946913"/>
    <w:rsid w:val="00946960"/>
    <w:rsid w:val="009475A8"/>
    <w:rsid w:val="00947BCE"/>
    <w:rsid w:val="00950963"/>
    <w:rsid w:val="00950FF0"/>
    <w:rsid w:val="00951A4C"/>
    <w:rsid w:val="009523F1"/>
    <w:rsid w:val="00952E4E"/>
    <w:rsid w:val="0095325D"/>
    <w:rsid w:val="0095670E"/>
    <w:rsid w:val="00956AA8"/>
    <w:rsid w:val="00956C08"/>
    <w:rsid w:val="00956FF4"/>
    <w:rsid w:val="009601D2"/>
    <w:rsid w:val="00961354"/>
    <w:rsid w:val="009619CB"/>
    <w:rsid w:val="009652E0"/>
    <w:rsid w:val="00965A54"/>
    <w:rsid w:val="00965A7D"/>
    <w:rsid w:val="00966729"/>
    <w:rsid w:val="009713A6"/>
    <w:rsid w:val="009716BD"/>
    <w:rsid w:val="0097175A"/>
    <w:rsid w:val="00971AE3"/>
    <w:rsid w:val="00971DA8"/>
    <w:rsid w:val="00972F03"/>
    <w:rsid w:val="00973BBE"/>
    <w:rsid w:val="00973FA2"/>
    <w:rsid w:val="009745DD"/>
    <w:rsid w:val="00975479"/>
    <w:rsid w:val="00975A4F"/>
    <w:rsid w:val="00975BC7"/>
    <w:rsid w:val="00976D74"/>
    <w:rsid w:val="00977C60"/>
    <w:rsid w:val="00980E28"/>
    <w:rsid w:val="009810E0"/>
    <w:rsid w:val="0098116F"/>
    <w:rsid w:val="00982387"/>
    <w:rsid w:val="0098285B"/>
    <w:rsid w:val="009841AF"/>
    <w:rsid w:val="00984A40"/>
    <w:rsid w:val="0098606A"/>
    <w:rsid w:val="009868A3"/>
    <w:rsid w:val="00986EB3"/>
    <w:rsid w:val="00987167"/>
    <w:rsid w:val="0098769A"/>
    <w:rsid w:val="009900A2"/>
    <w:rsid w:val="00991149"/>
    <w:rsid w:val="009921EA"/>
    <w:rsid w:val="009924A8"/>
    <w:rsid w:val="009924EC"/>
    <w:rsid w:val="00992883"/>
    <w:rsid w:val="00992A7C"/>
    <w:rsid w:val="0099373C"/>
    <w:rsid w:val="00995C21"/>
    <w:rsid w:val="00995EA3"/>
    <w:rsid w:val="00995FCF"/>
    <w:rsid w:val="00996511"/>
    <w:rsid w:val="009978CD"/>
    <w:rsid w:val="009A0147"/>
    <w:rsid w:val="009A2499"/>
    <w:rsid w:val="009A2D9D"/>
    <w:rsid w:val="009A3283"/>
    <w:rsid w:val="009A4D60"/>
    <w:rsid w:val="009A4FB0"/>
    <w:rsid w:val="009B0487"/>
    <w:rsid w:val="009B053E"/>
    <w:rsid w:val="009B05CC"/>
    <w:rsid w:val="009B0D7D"/>
    <w:rsid w:val="009B1504"/>
    <w:rsid w:val="009B198B"/>
    <w:rsid w:val="009B1CD2"/>
    <w:rsid w:val="009B1D30"/>
    <w:rsid w:val="009B27E3"/>
    <w:rsid w:val="009B2835"/>
    <w:rsid w:val="009B29A0"/>
    <w:rsid w:val="009B2BB4"/>
    <w:rsid w:val="009B2E03"/>
    <w:rsid w:val="009B460B"/>
    <w:rsid w:val="009B5699"/>
    <w:rsid w:val="009B6008"/>
    <w:rsid w:val="009B6A93"/>
    <w:rsid w:val="009B6F0C"/>
    <w:rsid w:val="009C0413"/>
    <w:rsid w:val="009C0615"/>
    <w:rsid w:val="009C0F34"/>
    <w:rsid w:val="009C10B7"/>
    <w:rsid w:val="009C18DD"/>
    <w:rsid w:val="009C1E7D"/>
    <w:rsid w:val="009C2E99"/>
    <w:rsid w:val="009C374F"/>
    <w:rsid w:val="009C687A"/>
    <w:rsid w:val="009C74B4"/>
    <w:rsid w:val="009C7B26"/>
    <w:rsid w:val="009D1A37"/>
    <w:rsid w:val="009D2155"/>
    <w:rsid w:val="009D3714"/>
    <w:rsid w:val="009D3C3E"/>
    <w:rsid w:val="009D440A"/>
    <w:rsid w:val="009D47CB"/>
    <w:rsid w:val="009D4DBE"/>
    <w:rsid w:val="009D5265"/>
    <w:rsid w:val="009D7A6E"/>
    <w:rsid w:val="009E088B"/>
    <w:rsid w:val="009E0C69"/>
    <w:rsid w:val="009E1EFB"/>
    <w:rsid w:val="009E278D"/>
    <w:rsid w:val="009E3381"/>
    <w:rsid w:val="009E394F"/>
    <w:rsid w:val="009E540D"/>
    <w:rsid w:val="009E6569"/>
    <w:rsid w:val="009E7764"/>
    <w:rsid w:val="009F27C9"/>
    <w:rsid w:val="009F2964"/>
    <w:rsid w:val="009F2FB7"/>
    <w:rsid w:val="009F3CCC"/>
    <w:rsid w:val="009F51B3"/>
    <w:rsid w:val="009F7BD8"/>
    <w:rsid w:val="009F7C65"/>
    <w:rsid w:val="00A00AC0"/>
    <w:rsid w:val="00A00E38"/>
    <w:rsid w:val="00A01489"/>
    <w:rsid w:val="00A019EF"/>
    <w:rsid w:val="00A02803"/>
    <w:rsid w:val="00A02DD9"/>
    <w:rsid w:val="00A0414F"/>
    <w:rsid w:val="00A0484B"/>
    <w:rsid w:val="00A0788C"/>
    <w:rsid w:val="00A12F44"/>
    <w:rsid w:val="00A13D33"/>
    <w:rsid w:val="00A14962"/>
    <w:rsid w:val="00A14B71"/>
    <w:rsid w:val="00A15383"/>
    <w:rsid w:val="00A1551E"/>
    <w:rsid w:val="00A16626"/>
    <w:rsid w:val="00A16FED"/>
    <w:rsid w:val="00A17894"/>
    <w:rsid w:val="00A206C8"/>
    <w:rsid w:val="00A21647"/>
    <w:rsid w:val="00A23BFB"/>
    <w:rsid w:val="00A263A8"/>
    <w:rsid w:val="00A264BA"/>
    <w:rsid w:val="00A27460"/>
    <w:rsid w:val="00A3166D"/>
    <w:rsid w:val="00A31DDC"/>
    <w:rsid w:val="00A32A4B"/>
    <w:rsid w:val="00A32BD6"/>
    <w:rsid w:val="00A32D4B"/>
    <w:rsid w:val="00A33825"/>
    <w:rsid w:val="00A33FF2"/>
    <w:rsid w:val="00A34111"/>
    <w:rsid w:val="00A3474A"/>
    <w:rsid w:val="00A35533"/>
    <w:rsid w:val="00A35C02"/>
    <w:rsid w:val="00A37153"/>
    <w:rsid w:val="00A37F8F"/>
    <w:rsid w:val="00A408D0"/>
    <w:rsid w:val="00A4173E"/>
    <w:rsid w:val="00A41C07"/>
    <w:rsid w:val="00A42198"/>
    <w:rsid w:val="00A424D3"/>
    <w:rsid w:val="00A42E84"/>
    <w:rsid w:val="00A43627"/>
    <w:rsid w:val="00A43B39"/>
    <w:rsid w:val="00A44725"/>
    <w:rsid w:val="00A44AFC"/>
    <w:rsid w:val="00A45B04"/>
    <w:rsid w:val="00A46C15"/>
    <w:rsid w:val="00A46FC6"/>
    <w:rsid w:val="00A472A5"/>
    <w:rsid w:val="00A506D8"/>
    <w:rsid w:val="00A50B0E"/>
    <w:rsid w:val="00A51010"/>
    <w:rsid w:val="00A51DFA"/>
    <w:rsid w:val="00A51E59"/>
    <w:rsid w:val="00A522C3"/>
    <w:rsid w:val="00A523E4"/>
    <w:rsid w:val="00A52EE5"/>
    <w:rsid w:val="00A53DCB"/>
    <w:rsid w:val="00A54A57"/>
    <w:rsid w:val="00A5589A"/>
    <w:rsid w:val="00A56031"/>
    <w:rsid w:val="00A56529"/>
    <w:rsid w:val="00A56DD0"/>
    <w:rsid w:val="00A57184"/>
    <w:rsid w:val="00A57436"/>
    <w:rsid w:val="00A57D94"/>
    <w:rsid w:val="00A63017"/>
    <w:rsid w:val="00A63212"/>
    <w:rsid w:val="00A6343E"/>
    <w:rsid w:val="00A646BB"/>
    <w:rsid w:val="00A6509F"/>
    <w:rsid w:val="00A65257"/>
    <w:rsid w:val="00A65960"/>
    <w:rsid w:val="00A66510"/>
    <w:rsid w:val="00A6703D"/>
    <w:rsid w:val="00A67339"/>
    <w:rsid w:val="00A67FB1"/>
    <w:rsid w:val="00A71EEA"/>
    <w:rsid w:val="00A7231B"/>
    <w:rsid w:val="00A72604"/>
    <w:rsid w:val="00A72EBD"/>
    <w:rsid w:val="00A732C7"/>
    <w:rsid w:val="00A737AE"/>
    <w:rsid w:val="00A737C7"/>
    <w:rsid w:val="00A75F86"/>
    <w:rsid w:val="00A76426"/>
    <w:rsid w:val="00A76B64"/>
    <w:rsid w:val="00A80172"/>
    <w:rsid w:val="00A817C0"/>
    <w:rsid w:val="00A8199A"/>
    <w:rsid w:val="00A81A86"/>
    <w:rsid w:val="00A826B3"/>
    <w:rsid w:val="00A834EE"/>
    <w:rsid w:val="00A84974"/>
    <w:rsid w:val="00A85891"/>
    <w:rsid w:val="00A862E5"/>
    <w:rsid w:val="00A86E16"/>
    <w:rsid w:val="00A86E2B"/>
    <w:rsid w:val="00A86F0B"/>
    <w:rsid w:val="00A87748"/>
    <w:rsid w:val="00A879B4"/>
    <w:rsid w:val="00A90933"/>
    <w:rsid w:val="00A90DFD"/>
    <w:rsid w:val="00A91FFB"/>
    <w:rsid w:val="00A924C8"/>
    <w:rsid w:val="00A93F2F"/>
    <w:rsid w:val="00A94341"/>
    <w:rsid w:val="00A94CBF"/>
    <w:rsid w:val="00A94EDC"/>
    <w:rsid w:val="00A95638"/>
    <w:rsid w:val="00A95DD0"/>
    <w:rsid w:val="00A96969"/>
    <w:rsid w:val="00A96AB5"/>
    <w:rsid w:val="00A96C6F"/>
    <w:rsid w:val="00AA006C"/>
    <w:rsid w:val="00AA0DF0"/>
    <w:rsid w:val="00AA24BF"/>
    <w:rsid w:val="00AA28E1"/>
    <w:rsid w:val="00AA2E5F"/>
    <w:rsid w:val="00AA32BF"/>
    <w:rsid w:val="00AB09CD"/>
    <w:rsid w:val="00AB0B93"/>
    <w:rsid w:val="00AB0FF6"/>
    <w:rsid w:val="00AB1E1D"/>
    <w:rsid w:val="00AB3341"/>
    <w:rsid w:val="00AB3390"/>
    <w:rsid w:val="00AB525E"/>
    <w:rsid w:val="00AB7334"/>
    <w:rsid w:val="00AB7481"/>
    <w:rsid w:val="00AB77C6"/>
    <w:rsid w:val="00AC0B46"/>
    <w:rsid w:val="00AC189B"/>
    <w:rsid w:val="00AC26CC"/>
    <w:rsid w:val="00AC3BEE"/>
    <w:rsid w:val="00AC567A"/>
    <w:rsid w:val="00AC59D8"/>
    <w:rsid w:val="00AC6B19"/>
    <w:rsid w:val="00AC6D1B"/>
    <w:rsid w:val="00AC6D9C"/>
    <w:rsid w:val="00AC77FC"/>
    <w:rsid w:val="00AD0248"/>
    <w:rsid w:val="00AD19A6"/>
    <w:rsid w:val="00AD39B2"/>
    <w:rsid w:val="00AD54B4"/>
    <w:rsid w:val="00AD6353"/>
    <w:rsid w:val="00AD67FE"/>
    <w:rsid w:val="00AD6B31"/>
    <w:rsid w:val="00AD6EA8"/>
    <w:rsid w:val="00AD7048"/>
    <w:rsid w:val="00AD70F5"/>
    <w:rsid w:val="00AD73EF"/>
    <w:rsid w:val="00AD7C3E"/>
    <w:rsid w:val="00AE1FF9"/>
    <w:rsid w:val="00AE247C"/>
    <w:rsid w:val="00AE37E9"/>
    <w:rsid w:val="00AE5413"/>
    <w:rsid w:val="00AE54CD"/>
    <w:rsid w:val="00AE614E"/>
    <w:rsid w:val="00AE773F"/>
    <w:rsid w:val="00AE7E48"/>
    <w:rsid w:val="00AF0A5A"/>
    <w:rsid w:val="00AF142C"/>
    <w:rsid w:val="00AF152D"/>
    <w:rsid w:val="00AF1E05"/>
    <w:rsid w:val="00AF288F"/>
    <w:rsid w:val="00AF2A61"/>
    <w:rsid w:val="00AF3107"/>
    <w:rsid w:val="00AF41D4"/>
    <w:rsid w:val="00AF4391"/>
    <w:rsid w:val="00AF47E2"/>
    <w:rsid w:val="00AF4AA0"/>
    <w:rsid w:val="00AF54E5"/>
    <w:rsid w:val="00AF6CF0"/>
    <w:rsid w:val="00AF702A"/>
    <w:rsid w:val="00AF7AA3"/>
    <w:rsid w:val="00AF7FB4"/>
    <w:rsid w:val="00B0028F"/>
    <w:rsid w:val="00B00779"/>
    <w:rsid w:val="00B00F9C"/>
    <w:rsid w:val="00B023E6"/>
    <w:rsid w:val="00B02FAB"/>
    <w:rsid w:val="00B033E1"/>
    <w:rsid w:val="00B038F7"/>
    <w:rsid w:val="00B044EE"/>
    <w:rsid w:val="00B05996"/>
    <w:rsid w:val="00B0608C"/>
    <w:rsid w:val="00B06841"/>
    <w:rsid w:val="00B0698C"/>
    <w:rsid w:val="00B102B2"/>
    <w:rsid w:val="00B11265"/>
    <w:rsid w:val="00B114F5"/>
    <w:rsid w:val="00B11FBA"/>
    <w:rsid w:val="00B123DC"/>
    <w:rsid w:val="00B128F6"/>
    <w:rsid w:val="00B14360"/>
    <w:rsid w:val="00B1550C"/>
    <w:rsid w:val="00B16564"/>
    <w:rsid w:val="00B20D94"/>
    <w:rsid w:val="00B20DF8"/>
    <w:rsid w:val="00B2475F"/>
    <w:rsid w:val="00B24ECD"/>
    <w:rsid w:val="00B25445"/>
    <w:rsid w:val="00B25869"/>
    <w:rsid w:val="00B27391"/>
    <w:rsid w:val="00B30312"/>
    <w:rsid w:val="00B31222"/>
    <w:rsid w:val="00B320AE"/>
    <w:rsid w:val="00B33178"/>
    <w:rsid w:val="00B33810"/>
    <w:rsid w:val="00B33FBC"/>
    <w:rsid w:val="00B33FDA"/>
    <w:rsid w:val="00B34AD2"/>
    <w:rsid w:val="00B35278"/>
    <w:rsid w:val="00B35758"/>
    <w:rsid w:val="00B35A0B"/>
    <w:rsid w:val="00B3689C"/>
    <w:rsid w:val="00B40CE1"/>
    <w:rsid w:val="00B428A2"/>
    <w:rsid w:val="00B430F3"/>
    <w:rsid w:val="00B45169"/>
    <w:rsid w:val="00B45587"/>
    <w:rsid w:val="00B46D43"/>
    <w:rsid w:val="00B47799"/>
    <w:rsid w:val="00B507CA"/>
    <w:rsid w:val="00B51AD5"/>
    <w:rsid w:val="00B51FB2"/>
    <w:rsid w:val="00B5244A"/>
    <w:rsid w:val="00B527DA"/>
    <w:rsid w:val="00B558CB"/>
    <w:rsid w:val="00B55FC6"/>
    <w:rsid w:val="00B56A46"/>
    <w:rsid w:val="00B5781E"/>
    <w:rsid w:val="00B57CAD"/>
    <w:rsid w:val="00B57F6B"/>
    <w:rsid w:val="00B61A3F"/>
    <w:rsid w:val="00B61AD5"/>
    <w:rsid w:val="00B62790"/>
    <w:rsid w:val="00B65588"/>
    <w:rsid w:val="00B65A89"/>
    <w:rsid w:val="00B66D58"/>
    <w:rsid w:val="00B67379"/>
    <w:rsid w:val="00B678BA"/>
    <w:rsid w:val="00B67EF7"/>
    <w:rsid w:val="00B701DA"/>
    <w:rsid w:val="00B7047C"/>
    <w:rsid w:val="00B70E44"/>
    <w:rsid w:val="00B7169A"/>
    <w:rsid w:val="00B71CCB"/>
    <w:rsid w:val="00B7241D"/>
    <w:rsid w:val="00B72772"/>
    <w:rsid w:val="00B734E5"/>
    <w:rsid w:val="00B73A94"/>
    <w:rsid w:val="00B73F22"/>
    <w:rsid w:val="00B757AA"/>
    <w:rsid w:val="00B80464"/>
    <w:rsid w:val="00B80828"/>
    <w:rsid w:val="00B80C40"/>
    <w:rsid w:val="00B80DFC"/>
    <w:rsid w:val="00B80FB1"/>
    <w:rsid w:val="00B81F86"/>
    <w:rsid w:val="00B84B9E"/>
    <w:rsid w:val="00B85123"/>
    <w:rsid w:val="00B85F8C"/>
    <w:rsid w:val="00B863DE"/>
    <w:rsid w:val="00B86445"/>
    <w:rsid w:val="00B9004A"/>
    <w:rsid w:val="00B90E0C"/>
    <w:rsid w:val="00B9257F"/>
    <w:rsid w:val="00B92A7C"/>
    <w:rsid w:val="00B92D41"/>
    <w:rsid w:val="00B93225"/>
    <w:rsid w:val="00B932D9"/>
    <w:rsid w:val="00B9360C"/>
    <w:rsid w:val="00B9386E"/>
    <w:rsid w:val="00B9473D"/>
    <w:rsid w:val="00B95456"/>
    <w:rsid w:val="00B95C87"/>
    <w:rsid w:val="00B96B7F"/>
    <w:rsid w:val="00B96D26"/>
    <w:rsid w:val="00B97D08"/>
    <w:rsid w:val="00BA002E"/>
    <w:rsid w:val="00BA01C1"/>
    <w:rsid w:val="00BA0408"/>
    <w:rsid w:val="00BA070B"/>
    <w:rsid w:val="00BA0C44"/>
    <w:rsid w:val="00BA1DB1"/>
    <w:rsid w:val="00BA1FD0"/>
    <w:rsid w:val="00BA3E87"/>
    <w:rsid w:val="00BA496E"/>
    <w:rsid w:val="00BA4C45"/>
    <w:rsid w:val="00BA5E6A"/>
    <w:rsid w:val="00BA602C"/>
    <w:rsid w:val="00BA6740"/>
    <w:rsid w:val="00BA7FAF"/>
    <w:rsid w:val="00BB1481"/>
    <w:rsid w:val="00BB237F"/>
    <w:rsid w:val="00BB23D3"/>
    <w:rsid w:val="00BB6060"/>
    <w:rsid w:val="00BC0429"/>
    <w:rsid w:val="00BC0EE7"/>
    <w:rsid w:val="00BC0F7A"/>
    <w:rsid w:val="00BC144C"/>
    <w:rsid w:val="00BC1528"/>
    <w:rsid w:val="00BC22C3"/>
    <w:rsid w:val="00BC315B"/>
    <w:rsid w:val="00BC31ED"/>
    <w:rsid w:val="00BC363A"/>
    <w:rsid w:val="00BC37BF"/>
    <w:rsid w:val="00BC3C1A"/>
    <w:rsid w:val="00BC4C23"/>
    <w:rsid w:val="00BC565B"/>
    <w:rsid w:val="00BC58F9"/>
    <w:rsid w:val="00BC6A1E"/>
    <w:rsid w:val="00BC6E41"/>
    <w:rsid w:val="00BD0D95"/>
    <w:rsid w:val="00BD141F"/>
    <w:rsid w:val="00BD15C3"/>
    <w:rsid w:val="00BD2D90"/>
    <w:rsid w:val="00BD2DFD"/>
    <w:rsid w:val="00BD3594"/>
    <w:rsid w:val="00BD4E15"/>
    <w:rsid w:val="00BD5984"/>
    <w:rsid w:val="00BD6036"/>
    <w:rsid w:val="00BD7A6A"/>
    <w:rsid w:val="00BD7AFB"/>
    <w:rsid w:val="00BE143B"/>
    <w:rsid w:val="00BE2E42"/>
    <w:rsid w:val="00BE3E89"/>
    <w:rsid w:val="00BE4E00"/>
    <w:rsid w:val="00BE509C"/>
    <w:rsid w:val="00BE7153"/>
    <w:rsid w:val="00BF1881"/>
    <w:rsid w:val="00BF1ADB"/>
    <w:rsid w:val="00BF1DE7"/>
    <w:rsid w:val="00BF26CB"/>
    <w:rsid w:val="00BF32C0"/>
    <w:rsid w:val="00BF43EC"/>
    <w:rsid w:val="00BF5EC7"/>
    <w:rsid w:val="00BF7405"/>
    <w:rsid w:val="00C003BF"/>
    <w:rsid w:val="00C00473"/>
    <w:rsid w:val="00C021C0"/>
    <w:rsid w:val="00C03A92"/>
    <w:rsid w:val="00C03D5B"/>
    <w:rsid w:val="00C047A0"/>
    <w:rsid w:val="00C04A03"/>
    <w:rsid w:val="00C0607B"/>
    <w:rsid w:val="00C063AC"/>
    <w:rsid w:val="00C07247"/>
    <w:rsid w:val="00C127D7"/>
    <w:rsid w:val="00C1325C"/>
    <w:rsid w:val="00C13D01"/>
    <w:rsid w:val="00C1598D"/>
    <w:rsid w:val="00C15B9A"/>
    <w:rsid w:val="00C16C2B"/>
    <w:rsid w:val="00C16F2F"/>
    <w:rsid w:val="00C2063D"/>
    <w:rsid w:val="00C20CD2"/>
    <w:rsid w:val="00C20EBD"/>
    <w:rsid w:val="00C21273"/>
    <w:rsid w:val="00C220AD"/>
    <w:rsid w:val="00C22B5B"/>
    <w:rsid w:val="00C23E5E"/>
    <w:rsid w:val="00C24F8E"/>
    <w:rsid w:val="00C26525"/>
    <w:rsid w:val="00C30DDA"/>
    <w:rsid w:val="00C3102C"/>
    <w:rsid w:val="00C33150"/>
    <w:rsid w:val="00C33553"/>
    <w:rsid w:val="00C33876"/>
    <w:rsid w:val="00C34017"/>
    <w:rsid w:val="00C34ED8"/>
    <w:rsid w:val="00C35103"/>
    <w:rsid w:val="00C360C7"/>
    <w:rsid w:val="00C36277"/>
    <w:rsid w:val="00C36796"/>
    <w:rsid w:val="00C3795F"/>
    <w:rsid w:val="00C41F0F"/>
    <w:rsid w:val="00C4270D"/>
    <w:rsid w:val="00C4281B"/>
    <w:rsid w:val="00C429B2"/>
    <w:rsid w:val="00C42ED4"/>
    <w:rsid w:val="00C44884"/>
    <w:rsid w:val="00C44CD5"/>
    <w:rsid w:val="00C44F90"/>
    <w:rsid w:val="00C471D0"/>
    <w:rsid w:val="00C479F8"/>
    <w:rsid w:val="00C5005F"/>
    <w:rsid w:val="00C51162"/>
    <w:rsid w:val="00C5143C"/>
    <w:rsid w:val="00C51604"/>
    <w:rsid w:val="00C517FD"/>
    <w:rsid w:val="00C51840"/>
    <w:rsid w:val="00C51A99"/>
    <w:rsid w:val="00C520BD"/>
    <w:rsid w:val="00C52A96"/>
    <w:rsid w:val="00C52D87"/>
    <w:rsid w:val="00C53A3B"/>
    <w:rsid w:val="00C53D57"/>
    <w:rsid w:val="00C54002"/>
    <w:rsid w:val="00C54118"/>
    <w:rsid w:val="00C542F1"/>
    <w:rsid w:val="00C5455F"/>
    <w:rsid w:val="00C56759"/>
    <w:rsid w:val="00C56828"/>
    <w:rsid w:val="00C56D19"/>
    <w:rsid w:val="00C56DB5"/>
    <w:rsid w:val="00C57349"/>
    <w:rsid w:val="00C60C18"/>
    <w:rsid w:val="00C60C85"/>
    <w:rsid w:val="00C61BFB"/>
    <w:rsid w:val="00C62D37"/>
    <w:rsid w:val="00C6349E"/>
    <w:rsid w:val="00C6386B"/>
    <w:rsid w:val="00C644C2"/>
    <w:rsid w:val="00C6464C"/>
    <w:rsid w:val="00C64ACF"/>
    <w:rsid w:val="00C64CB2"/>
    <w:rsid w:val="00C651AD"/>
    <w:rsid w:val="00C6538A"/>
    <w:rsid w:val="00C66265"/>
    <w:rsid w:val="00C73DD5"/>
    <w:rsid w:val="00C74FCF"/>
    <w:rsid w:val="00C7547C"/>
    <w:rsid w:val="00C756E9"/>
    <w:rsid w:val="00C75A40"/>
    <w:rsid w:val="00C75D12"/>
    <w:rsid w:val="00C76055"/>
    <w:rsid w:val="00C8032D"/>
    <w:rsid w:val="00C80883"/>
    <w:rsid w:val="00C81F6E"/>
    <w:rsid w:val="00C8206D"/>
    <w:rsid w:val="00C83BC6"/>
    <w:rsid w:val="00C86C32"/>
    <w:rsid w:val="00C8747A"/>
    <w:rsid w:val="00C9024E"/>
    <w:rsid w:val="00C906A2"/>
    <w:rsid w:val="00C90957"/>
    <w:rsid w:val="00C916B3"/>
    <w:rsid w:val="00C9172C"/>
    <w:rsid w:val="00C91B08"/>
    <w:rsid w:val="00C91CD6"/>
    <w:rsid w:val="00C93906"/>
    <w:rsid w:val="00C93BC7"/>
    <w:rsid w:val="00C94975"/>
    <w:rsid w:val="00C9531E"/>
    <w:rsid w:val="00C964D2"/>
    <w:rsid w:val="00C9686D"/>
    <w:rsid w:val="00CA02A9"/>
    <w:rsid w:val="00CA0849"/>
    <w:rsid w:val="00CA0AE3"/>
    <w:rsid w:val="00CA0D3F"/>
    <w:rsid w:val="00CA19C0"/>
    <w:rsid w:val="00CA1F15"/>
    <w:rsid w:val="00CA4C1E"/>
    <w:rsid w:val="00CA5310"/>
    <w:rsid w:val="00CA5A3D"/>
    <w:rsid w:val="00CA71E3"/>
    <w:rsid w:val="00CA77D7"/>
    <w:rsid w:val="00CA7E45"/>
    <w:rsid w:val="00CB035B"/>
    <w:rsid w:val="00CB2A0F"/>
    <w:rsid w:val="00CB3505"/>
    <w:rsid w:val="00CB3771"/>
    <w:rsid w:val="00CB3CEF"/>
    <w:rsid w:val="00CB431B"/>
    <w:rsid w:val="00CB5571"/>
    <w:rsid w:val="00CB591B"/>
    <w:rsid w:val="00CB6298"/>
    <w:rsid w:val="00CB678C"/>
    <w:rsid w:val="00CB7234"/>
    <w:rsid w:val="00CC1EC6"/>
    <w:rsid w:val="00CC2D17"/>
    <w:rsid w:val="00CC2E8E"/>
    <w:rsid w:val="00CC30F1"/>
    <w:rsid w:val="00CC49A7"/>
    <w:rsid w:val="00CC4C64"/>
    <w:rsid w:val="00CC50CF"/>
    <w:rsid w:val="00CC5762"/>
    <w:rsid w:val="00CC5AE3"/>
    <w:rsid w:val="00CC5F7E"/>
    <w:rsid w:val="00CC641E"/>
    <w:rsid w:val="00CC65E9"/>
    <w:rsid w:val="00CD14FF"/>
    <w:rsid w:val="00CD1EF0"/>
    <w:rsid w:val="00CD207D"/>
    <w:rsid w:val="00CD269A"/>
    <w:rsid w:val="00CD2CD6"/>
    <w:rsid w:val="00CD2DA3"/>
    <w:rsid w:val="00CD35FA"/>
    <w:rsid w:val="00CD3C09"/>
    <w:rsid w:val="00CD51D2"/>
    <w:rsid w:val="00CD5330"/>
    <w:rsid w:val="00CE0FCF"/>
    <w:rsid w:val="00CE152B"/>
    <w:rsid w:val="00CE2F92"/>
    <w:rsid w:val="00CE3727"/>
    <w:rsid w:val="00CE3946"/>
    <w:rsid w:val="00CE48DE"/>
    <w:rsid w:val="00CE4B59"/>
    <w:rsid w:val="00CE4CE8"/>
    <w:rsid w:val="00CE52E8"/>
    <w:rsid w:val="00CE5875"/>
    <w:rsid w:val="00CE6EBF"/>
    <w:rsid w:val="00CF1C40"/>
    <w:rsid w:val="00CF27E0"/>
    <w:rsid w:val="00CF4055"/>
    <w:rsid w:val="00CF4CF0"/>
    <w:rsid w:val="00CF4F03"/>
    <w:rsid w:val="00CF516A"/>
    <w:rsid w:val="00CF5DFB"/>
    <w:rsid w:val="00CF69A9"/>
    <w:rsid w:val="00D0025F"/>
    <w:rsid w:val="00D002E9"/>
    <w:rsid w:val="00D00DE8"/>
    <w:rsid w:val="00D00F38"/>
    <w:rsid w:val="00D01CD3"/>
    <w:rsid w:val="00D01FBD"/>
    <w:rsid w:val="00D02078"/>
    <w:rsid w:val="00D03689"/>
    <w:rsid w:val="00D0451C"/>
    <w:rsid w:val="00D0497E"/>
    <w:rsid w:val="00D06069"/>
    <w:rsid w:val="00D06D0E"/>
    <w:rsid w:val="00D07DA2"/>
    <w:rsid w:val="00D11717"/>
    <w:rsid w:val="00D121E8"/>
    <w:rsid w:val="00D12643"/>
    <w:rsid w:val="00D1332E"/>
    <w:rsid w:val="00D1482C"/>
    <w:rsid w:val="00D14A60"/>
    <w:rsid w:val="00D1548D"/>
    <w:rsid w:val="00D16799"/>
    <w:rsid w:val="00D169B1"/>
    <w:rsid w:val="00D169D3"/>
    <w:rsid w:val="00D16A8C"/>
    <w:rsid w:val="00D16ED0"/>
    <w:rsid w:val="00D16EDC"/>
    <w:rsid w:val="00D172BD"/>
    <w:rsid w:val="00D17C06"/>
    <w:rsid w:val="00D17E33"/>
    <w:rsid w:val="00D20467"/>
    <w:rsid w:val="00D20E0D"/>
    <w:rsid w:val="00D21CC1"/>
    <w:rsid w:val="00D21FA5"/>
    <w:rsid w:val="00D228AB"/>
    <w:rsid w:val="00D22B73"/>
    <w:rsid w:val="00D239CD"/>
    <w:rsid w:val="00D23E90"/>
    <w:rsid w:val="00D2429F"/>
    <w:rsid w:val="00D24F70"/>
    <w:rsid w:val="00D25027"/>
    <w:rsid w:val="00D25389"/>
    <w:rsid w:val="00D27CCB"/>
    <w:rsid w:val="00D30041"/>
    <w:rsid w:val="00D30084"/>
    <w:rsid w:val="00D30BBB"/>
    <w:rsid w:val="00D3156F"/>
    <w:rsid w:val="00D327D3"/>
    <w:rsid w:val="00D32F57"/>
    <w:rsid w:val="00D33253"/>
    <w:rsid w:val="00D33B65"/>
    <w:rsid w:val="00D34F3A"/>
    <w:rsid w:val="00D35483"/>
    <w:rsid w:val="00D354A9"/>
    <w:rsid w:val="00D355CC"/>
    <w:rsid w:val="00D356D5"/>
    <w:rsid w:val="00D35ADA"/>
    <w:rsid w:val="00D35D1A"/>
    <w:rsid w:val="00D41DDC"/>
    <w:rsid w:val="00D4228E"/>
    <w:rsid w:val="00D43723"/>
    <w:rsid w:val="00D438E1"/>
    <w:rsid w:val="00D444AF"/>
    <w:rsid w:val="00D479B7"/>
    <w:rsid w:val="00D508BB"/>
    <w:rsid w:val="00D518DA"/>
    <w:rsid w:val="00D51D77"/>
    <w:rsid w:val="00D52171"/>
    <w:rsid w:val="00D524F7"/>
    <w:rsid w:val="00D5298A"/>
    <w:rsid w:val="00D53DE4"/>
    <w:rsid w:val="00D5488B"/>
    <w:rsid w:val="00D563F6"/>
    <w:rsid w:val="00D57BA7"/>
    <w:rsid w:val="00D57C33"/>
    <w:rsid w:val="00D607F8"/>
    <w:rsid w:val="00D61273"/>
    <w:rsid w:val="00D61E86"/>
    <w:rsid w:val="00D620B4"/>
    <w:rsid w:val="00D6271A"/>
    <w:rsid w:val="00D64266"/>
    <w:rsid w:val="00D650C1"/>
    <w:rsid w:val="00D67076"/>
    <w:rsid w:val="00D6732A"/>
    <w:rsid w:val="00D7000D"/>
    <w:rsid w:val="00D702A7"/>
    <w:rsid w:val="00D709F4"/>
    <w:rsid w:val="00D71A18"/>
    <w:rsid w:val="00D71FD2"/>
    <w:rsid w:val="00D74BE3"/>
    <w:rsid w:val="00D75AAE"/>
    <w:rsid w:val="00D76B0D"/>
    <w:rsid w:val="00D776CF"/>
    <w:rsid w:val="00D81BDD"/>
    <w:rsid w:val="00D83400"/>
    <w:rsid w:val="00D83433"/>
    <w:rsid w:val="00D846DF"/>
    <w:rsid w:val="00D851B8"/>
    <w:rsid w:val="00D863BE"/>
    <w:rsid w:val="00D87AAE"/>
    <w:rsid w:val="00D901AB"/>
    <w:rsid w:val="00D9054C"/>
    <w:rsid w:val="00D90B4F"/>
    <w:rsid w:val="00D9127C"/>
    <w:rsid w:val="00D91FE3"/>
    <w:rsid w:val="00D9309E"/>
    <w:rsid w:val="00D937B1"/>
    <w:rsid w:val="00D93C8C"/>
    <w:rsid w:val="00D943B4"/>
    <w:rsid w:val="00D95ECD"/>
    <w:rsid w:val="00D962CA"/>
    <w:rsid w:val="00D96A45"/>
    <w:rsid w:val="00D96D7C"/>
    <w:rsid w:val="00D977A5"/>
    <w:rsid w:val="00DA0A08"/>
    <w:rsid w:val="00DA111C"/>
    <w:rsid w:val="00DA14DC"/>
    <w:rsid w:val="00DA2D46"/>
    <w:rsid w:val="00DA3E1B"/>
    <w:rsid w:val="00DA452C"/>
    <w:rsid w:val="00DA64D1"/>
    <w:rsid w:val="00DA65CF"/>
    <w:rsid w:val="00DA6C4B"/>
    <w:rsid w:val="00DA7151"/>
    <w:rsid w:val="00DB0263"/>
    <w:rsid w:val="00DB0585"/>
    <w:rsid w:val="00DB0658"/>
    <w:rsid w:val="00DB0A72"/>
    <w:rsid w:val="00DB1E92"/>
    <w:rsid w:val="00DB2949"/>
    <w:rsid w:val="00DB4716"/>
    <w:rsid w:val="00DB5F2E"/>
    <w:rsid w:val="00DB717F"/>
    <w:rsid w:val="00DB72BF"/>
    <w:rsid w:val="00DB7F90"/>
    <w:rsid w:val="00DC0402"/>
    <w:rsid w:val="00DC0868"/>
    <w:rsid w:val="00DC2084"/>
    <w:rsid w:val="00DC253E"/>
    <w:rsid w:val="00DC322C"/>
    <w:rsid w:val="00DC3E15"/>
    <w:rsid w:val="00DC67BE"/>
    <w:rsid w:val="00DC6BAE"/>
    <w:rsid w:val="00DC755A"/>
    <w:rsid w:val="00DC75DC"/>
    <w:rsid w:val="00DD06DC"/>
    <w:rsid w:val="00DD10B9"/>
    <w:rsid w:val="00DD10D8"/>
    <w:rsid w:val="00DD193A"/>
    <w:rsid w:val="00DD3D8E"/>
    <w:rsid w:val="00DD3EE1"/>
    <w:rsid w:val="00DD54B7"/>
    <w:rsid w:val="00DD5AA7"/>
    <w:rsid w:val="00DD5AF8"/>
    <w:rsid w:val="00DE168E"/>
    <w:rsid w:val="00DE33D2"/>
    <w:rsid w:val="00DE384B"/>
    <w:rsid w:val="00DE4654"/>
    <w:rsid w:val="00DE4ADC"/>
    <w:rsid w:val="00DE5713"/>
    <w:rsid w:val="00DE6268"/>
    <w:rsid w:val="00DE6337"/>
    <w:rsid w:val="00DE723E"/>
    <w:rsid w:val="00DE7535"/>
    <w:rsid w:val="00DF0CFB"/>
    <w:rsid w:val="00DF10B8"/>
    <w:rsid w:val="00DF1BE2"/>
    <w:rsid w:val="00DF3527"/>
    <w:rsid w:val="00DF37A3"/>
    <w:rsid w:val="00DF54BF"/>
    <w:rsid w:val="00DF5FFF"/>
    <w:rsid w:val="00DF654F"/>
    <w:rsid w:val="00DF66F3"/>
    <w:rsid w:val="00DF6A1F"/>
    <w:rsid w:val="00DF6F30"/>
    <w:rsid w:val="00DF7058"/>
    <w:rsid w:val="00E00F05"/>
    <w:rsid w:val="00E014BD"/>
    <w:rsid w:val="00E01C1C"/>
    <w:rsid w:val="00E03F5A"/>
    <w:rsid w:val="00E0405F"/>
    <w:rsid w:val="00E04A17"/>
    <w:rsid w:val="00E04DD1"/>
    <w:rsid w:val="00E05060"/>
    <w:rsid w:val="00E05175"/>
    <w:rsid w:val="00E05555"/>
    <w:rsid w:val="00E05AE8"/>
    <w:rsid w:val="00E06230"/>
    <w:rsid w:val="00E1010F"/>
    <w:rsid w:val="00E13C2B"/>
    <w:rsid w:val="00E14DA4"/>
    <w:rsid w:val="00E15A9D"/>
    <w:rsid w:val="00E163FD"/>
    <w:rsid w:val="00E17088"/>
    <w:rsid w:val="00E172FE"/>
    <w:rsid w:val="00E2051C"/>
    <w:rsid w:val="00E21821"/>
    <w:rsid w:val="00E21B86"/>
    <w:rsid w:val="00E22BA3"/>
    <w:rsid w:val="00E237B3"/>
    <w:rsid w:val="00E23908"/>
    <w:rsid w:val="00E2449D"/>
    <w:rsid w:val="00E24BAB"/>
    <w:rsid w:val="00E258F5"/>
    <w:rsid w:val="00E25DD0"/>
    <w:rsid w:val="00E2612D"/>
    <w:rsid w:val="00E27352"/>
    <w:rsid w:val="00E27B54"/>
    <w:rsid w:val="00E302A9"/>
    <w:rsid w:val="00E30409"/>
    <w:rsid w:val="00E31597"/>
    <w:rsid w:val="00E338FC"/>
    <w:rsid w:val="00E339BE"/>
    <w:rsid w:val="00E34209"/>
    <w:rsid w:val="00E34DEC"/>
    <w:rsid w:val="00E35315"/>
    <w:rsid w:val="00E35A35"/>
    <w:rsid w:val="00E35EFA"/>
    <w:rsid w:val="00E3694A"/>
    <w:rsid w:val="00E42332"/>
    <w:rsid w:val="00E43E2C"/>
    <w:rsid w:val="00E43FA9"/>
    <w:rsid w:val="00E4448E"/>
    <w:rsid w:val="00E445FF"/>
    <w:rsid w:val="00E450AD"/>
    <w:rsid w:val="00E45A86"/>
    <w:rsid w:val="00E46B97"/>
    <w:rsid w:val="00E47C00"/>
    <w:rsid w:val="00E50B3C"/>
    <w:rsid w:val="00E51A67"/>
    <w:rsid w:val="00E51EC5"/>
    <w:rsid w:val="00E522E7"/>
    <w:rsid w:val="00E52540"/>
    <w:rsid w:val="00E5285A"/>
    <w:rsid w:val="00E533BF"/>
    <w:rsid w:val="00E53DCF"/>
    <w:rsid w:val="00E54B6F"/>
    <w:rsid w:val="00E553BB"/>
    <w:rsid w:val="00E57955"/>
    <w:rsid w:val="00E60C18"/>
    <w:rsid w:val="00E64A6A"/>
    <w:rsid w:val="00E66645"/>
    <w:rsid w:val="00E667E9"/>
    <w:rsid w:val="00E70E6C"/>
    <w:rsid w:val="00E7178D"/>
    <w:rsid w:val="00E71A68"/>
    <w:rsid w:val="00E7295C"/>
    <w:rsid w:val="00E738F5"/>
    <w:rsid w:val="00E744F8"/>
    <w:rsid w:val="00E74C8A"/>
    <w:rsid w:val="00E75F25"/>
    <w:rsid w:val="00E76569"/>
    <w:rsid w:val="00E76EF9"/>
    <w:rsid w:val="00E8009C"/>
    <w:rsid w:val="00E80202"/>
    <w:rsid w:val="00E80483"/>
    <w:rsid w:val="00E816AB"/>
    <w:rsid w:val="00E82079"/>
    <w:rsid w:val="00E8275A"/>
    <w:rsid w:val="00E82B0D"/>
    <w:rsid w:val="00E831A4"/>
    <w:rsid w:val="00E8481A"/>
    <w:rsid w:val="00E85048"/>
    <w:rsid w:val="00E85412"/>
    <w:rsid w:val="00E861F0"/>
    <w:rsid w:val="00E868CF"/>
    <w:rsid w:val="00E86A7A"/>
    <w:rsid w:val="00E874E2"/>
    <w:rsid w:val="00E87FE6"/>
    <w:rsid w:val="00E90C04"/>
    <w:rsid w:val="00E939A8"/>
    <w:rsid w:val="00E93B18"/>
    <w:rsid w:val="00E93ECE"/>
    <w:rsid w:val="00E93EEB"/>
    <w:rsid w:val="00E94934"/>
    <w:rsid w:val="00E956C2"/>
    <w:rsid w:val="00E970F9"/>
    <w:rsid w:val="00E97CEA"/>
    <w:rsid w:val="00E97D3F"/>
    <w:rsid w:val="00EA0430"/>
    <w:rsid w:val="00EA0588"/>
    <w:rsid w:val="00EA0F19"/>
    <w:rsid w:val="00EA1202"/>
    <w:rsid w:val="00EA328E"/>
    <w:rsid w:val="00EA32C5"/>
    <w:rsid w:val="00EA344A"/>
    <w:rsid w:val="00EA3969"/>
    <w:rsid w:val="00EA5E1D"/>
    <w:rsid w:val="00EA601A"/>
    <w:rsid w:val="00EA66E4"/>
    <w:rsid w:val="00EB21B7"/>
    <w:rsid w:val="00EB26DD"/>
    <w:rsid w:val="00EB3735"/>
    <w:rsid w:val="00EB3DB6"/>
    <w:rsid w:val="00EB442D"/>
    <w:rsid w:val="00EB4898"/>
    <w:rsid w:val="00EB5651"/>
    <w:rsid w:val="00EB6ADD"/>
    <w:rsid w:val="00EB6FB2"/>
    <w:rsid w:val="00EB72A0"/>
    <w:rsid w:val="00EC1240"/>
    <w:rsid w:val="00EC2052"/>
    <w:rsid w:val="00EC2779"/>
    <w:rsid w:val="00EC2DF0"/>
    <w:rsid w:val="00EC5AD0"/>
    <w:rsid w:val="00EC7835"/>
    <w:rsid w:val="00EC798A"/>
    <w:rsid w:val="00EC7D30"/>
    <w:rsid w:val="00ED15AD"/>
    <w:rsid w:val="00ED2B1F"/>
    <w:rsid w:val="00ED2C49"/>
    <w:rsid w:val="00ED3AF4"/>
    <w:rsid w:val="00ED3DC3"/>
    <w:rsid w:val="00ED3F50"/>
    <w:rsid w:val="00ED4136"/>
    <w:rsid w:val="00ED42DC"/>
    <w:rsid w:val="00ED487D"/>
    <w:rsid w:val="00ED54AC"/>
    <w:rsid w:val="00EE0055"/>
    <w:rsid w:val="00EE09FA"/>
    <w:rsid w:val="00EE0FA6"/>
    <w:rsid w:val="00EE18CB"/>
    <w:rsid w:val="00EE1C31"/>
    <w:rsid w:val="00EE38FB"/>
    <w:rsid w:val="00EE74AF"/>
    <w:rsid w:val="00EE7714"/>
    <w:rsid w:val="00EF0199"/>
    <w:rsid w:val="00EF0E81"/>
    <w:rsid w:val="00EF1012"/>
    <w:rsid w:val="00EF2DB8"/>
    <w:rsid w:val="00EF2E11"/>
    <w:rsid w:val="00EF40F8"/>
    <w:rsid w:val="00EF4AEC"/>
    <w:rsid w:val="00EF71BF"/>
    <w:rsid w:val="00F0022D"/>
    <w:rsid w:val="00F00B60"/>
    <w:rsid w:val="00F01F3D"/>
    <w:rsid w:val="00F02329"/>
    <w:rsid w:val="00F0280D"/>
    <w:rsid w:val="00F02D9C"/>
    <w:rsid w:val="00F03AB8"/>
    <w:rsid w:val="00F04E9B"/>
    <w:rsid w:val="00F100EC"/>
    <w:rsid w:val="00F10655"/>
    <w:rsid w:val="00F124C8"/>
    <w:rsid w:val="00F13E46"/>
    <w:rsid w:val="00F13EF0"/>
    <w:rsid w:val="00F1439D"/>
    <w:rsid w:val="00F1456D"/>
    <w:rsid w:val="00F153E4"/>
    <w:rsid w:val="00F15410"/>
    <w:rsid w:val="00F16014"/>
    <w:rsid w:val="00F16030"/>
    <w:rsid w:val="00F1688F"/>
    <w:rsid w:val="00F16B7F"/>
    <w:rsid w:val="00F170EA"/>
    <w:rsid w:val="00F20F8B"/>
    <w:rsid w:val="00F21B75"/>
    <w:rsid w:val="00F235EC"/>
    <w:rsid w:val="00F23960"/>
    <w:rsid w:val="00F24154"/>
    <w:rsid w:val="00F24B67"/>
    <w:rsid w:val="00F254C6"/>
    <w:rsid w:val="00F26024"/>
    <w:rsid w:val="00F26A6C"/>
    <w:rsid w:val="00F30057"/>
    <w:rsid w:val="00F30FC6"/>
    <w:rsid w:val="00F31029"/>
    <w:rsid w:val="00F3180F"/>
    <w:rsid w:val="00F32021"/>
    <w:rsid w:val="00F32B97"/>
    <w:rsid w:val="00F333B4"/>
    <w:rsid w:val="00F33EA7"/>
    <w:rsid w:val="00F34596"/>
    <w:rsid w:val="00F346A6"/>
    <w:rsid w:val="00F34D61"/>
    <w:rsid w:val="00F35277"/>
    <w:rsid w:val="00F3529F"/>
    <w:rsid w:val="00F3576E"/>
    <w:rsid w:val="00F357C2"/>
    <w:rsid w:val="00F35FCB"/>
    <w:rsid w:val="00F36B7D"/>
    <w:rsid w:val="00F36E22"/>
    <w:rsid w:val="00F36F3A"/>
    <w:rsid w:val="00F37128"/>
    <w:rsid w:val="00F37F8F"/>
    <w:rsid w:val="00F40203"/>
    <w:rsid w:val="00F40C12"/>
    <w:rsid w:val="00F41B94"/>
    <w:rsid w:val="00F41E36"/>
    <w:rsid w:val="00F44F8F"/>
    <w:rsid w:val="00F45C1B"/>
    <w:rsid w:val="00F47072"/>
    <w:rsid w:val="00F4726E"/>
    <w:rsid w:val="00F473CB"/>
    <w:rsid w:val="00F479AE"/>
    <w:rsid w:val="00F50332"/>
    <w:rsid w:val="00F54550"/>
    <w:rsid w:val="00F5514B"/>
    <w:rsid w:val="00F55340"/>
    <w:rsid w:val="00F5534B"/>
    <w:rsid w:val="00F5714A"/>
    <w:rsid w:val="00F577E3"/>
    <w:rsid w:val="00F60992"/>
    <w:rsid w:val="00F611C3"/>
    <w:rsid w:val="00F63CB4"/>
    <w:rsid w:val="00F64BED"/>
    <w:rsid w:val="00F65DA3"/>
    <w:rsid w:val="00F66668"/>
    <w:rsid w:val="00F675AC"/>
    <w:rsid w:val="00F67A99"/>
    <w:rsid w:val="00F708CB"/>
    <w:rsid w:val="00F70A66"/>
    <w:rsid w:val="00F71585"/>
    <w:rsid w:val="00F721D8"/>
    <w:rsid w:val="00F726DD"/>
    <w:rsid w:val="00F72EC5"/>
    <w:rsid w:val="00F73097"/>
    <w:rsid w:val="00F7442F"/>
    <w:rsid w:val="00F74B28"/>
    <w:rsid w:val="00F74FAA"/>
    <w:rsid w:val="00F7576E"/>
    <w:rsid w:val="00F761B9"/>
    <w:rsid w:val="00F76EF4"/>
    <w:rsid w:val="00F77065"/>
    <w:rsid w:val="00F77BE8"/>
    <w:rsid w:val="00F77C7E"/>
    <w:rsid w:val="00F801AA"/>
    <w:rsid w:val="00F802CC"/>
    <w:rsid w:val="00F81317"/>
    <w:rsid w:val="00F8271B"/>
    <w:rsid w:val="00F82CAC"/>
    <w:rsid w:val="00F830B8"/>
    <w:rsid w:val="00F836C3"/>
    <w:rsid w:val="00F8457E"/>
    <w:rsid w:val="00F845AA"/>
    <w:rsid w:val="00F859F9"/>
    <w:rsid w:val="00F8721F"/>
    <w:rsid w:val="00F87D8B"/>
    <w:rsid w:val="00F9043A"/>
    <w:rsid w:val="00F906B5"/>
    <w:rsid w:val="00F90E3A"/>
    <w:rsid w:val="00F91182"/>
    <w:rsid w:val="00F91C86"/>
    <w:rsid w:val="00F922C7"/>
    <w:rsid w:val="00F932BD"/>
    <w:rsid w:val="00F934BB"/>
    <w:rsid w:val="00F94871"/>
    <w:rsid w:val="00F95C58"/>
    <w:rsid w:val="00F96220"/>
    <w:rsid w:val="00F96453"/>
    <w:rsid w:val="00F9727A"/>
    <w:rsid w:val="00F976EE"/>
    <w:rsid w:val="00F97F29"/>
    <w:rsid w:val="00FA073D"/>
    <w:rsid w:val="00FA20BC"/>
    <w:rsid w:val="00FA22AE"/>
    <w:rsid w:val="00FA2F7B"/>
    <w:rsid w:val="00FA4444"/>
    <w:rsid w:val="00FA5952"/>
    <w:rsid w:val="00FA667F"/>
    <w:rsid w:val="00FA668D"/>
    <w:rsid w:val="00FA6D24"/>
    <w:rsid w:val="00FA7174"/>
    <w:rsid w:val="00FA7239"/>
    <w:rsid w:val="00FA729C"/>
    <w:rsid w:val="00FA74FC"/>
    <w:rsid w:val="00FA7629"/>
    <w:rsid w:val="00FB0355"/>
    <w:rsid w:val="00FB1CFF"/>
    <w:rsid w:val="00FB229C"/>
    <w:rsid w:val="00FB2A46"/>
    <w:rsid w:val="00FB2C4C"/>
    <w:rsid w:val="00FB39C9"/>
    <w:rsid w:val="00FB4D95"/>
    <w:rsid w:val="00FB67A2"/>
    <w:rsid w:val="00FB7E4D"/>
    <w:rsid w:val="00FC024A"/>
    <w:rsid w:val="00FC05D6"/>
    <w:rsid w:val="00FC1498"/>
    <w:rsid w:val="00FC1812"/>
    <w:rsid w:val="00FC1835"/>
    <w:rsid w:val="00FC1C52"/>
    <w:rsid w:val="00FC7FE1"/>
    <w:rsid w:val="00FD0CDA"/>
    <w:rsid w:val="00FD0F6C"/>
    <w:rsid w:val="00FD1976"/>
    <w:rsid w:val="00FD2CE8"/>
    <w:rsid w:val="00FD2E18"/>
    <w:rsid w:val="00FD44CC"/>
    <w:rsid w:val="00FD45D7"/>
    <w:rsid w:val="00FD524C"/>
    <w:rsid w:val="00FD5979"/>
    <w:rsid w:val="00FD6011"/>
    <w:rsid w:val="00FD6999"/>
    <w:rsid w:val="00FD73BD"/>
    <w:rsid w:val="00FD7CED"/>
    <w:rsid w:val="00FD7ED7"/>
    <w:rsid w:val="00FE23AC"/>
    <w:rsid w:val="00FE2B08"/>
    <w:rsid w:val="00FE2C19"/>
    <w:rsid w:val="00FE37FF"/>
    <w:rsid w:val="00FE3981"/>
    <w:rsid w:val="00FE43C7"/>
    <w:rsid w:val="00FE4912"/>
    <w:rsid w:val="00FE66B3"/>
    <w:rsid w:val="00FF2635"/>
    <w:rsid w:val="00FF2E62"/>
    <w:rsid w:val="00FF3B54"/>
    <w:rsid w:val="00FF3E93"/>
    <w:rsid w:val="00FF3FA9"/>
    <w:rsid w:val="00FF466A"/>
    <w:rsid w:val="00FF6799"/>
    <w:rsid w:val="00FF75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o:shapelayout v:ext="edit">
      <o:idmap v:ext="edit" data="1"/>
    </o:shapelayout>
  </w:shapeDefaults>
  <w:decimalSymbol w:val=","/>
  <w:listSeparator w:val=";"/>
  <w14:docId w14:val="6FF0AEA6"/>
  <w15:docId w15:val="{4B687E40-EF36-4BFE-9B92-7DD5DFECD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fr-FR" w:eastAsia="fr-FR" w:bidi="ar-SA"/>
      </w:rPr>
    </w:rPrDefault>
    <w:pPrDefault>
      <w:pPr>
        <w:spacing w:after="120" w:line="25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93E"/>
  </w:style>
  <w:style w:type="paragraph" w:styleId="Titre1">
    <w:name w:val="heading 1"/>
    <w:basedOn w:val="Normal"/>
    <w:next w:val="Normal"/>
    <w:link w:val="Titre1Car"/>
    <w:uiPriority w:val="9"/>
    <w:qFormat/>
    <w:rsid w:val="006D09F9"/>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unhideWhenUsed/>
    <w:qFormat/>
    <w:rsid w:val="006D09F9"/>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unhideWhenUsed/>
    <w:qFormat/>
    <w:rsid w:val="006D09F9"/>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unhideWhenUsed/>
    <w:qFormat/>
    <w:rsid w:val="006D09F9"/>
    <w:pPr>
      <w:pBdr>
        <w:bottom w:val="dotted" w:sz="4" w:space="1" w:color="943634" w:themeColor="accent2" w:themeShade="BF"/>
      </w:pBdr>
      <w:jc w:val="center"/>
      <w:outlineLvl w:val="3"/>
    </w:pPr>
    <w:rPr>
      <w:caps/>
      <w:color w:val="622423" w:themeColor="accent2" w:themeShade="7F"/>
      <w:spacing w:val="10"/>
    </w:rPr>
  </w:style>
  <w:style w:type="paragraph" w:styleId="Titre5">
    <w:name w:val="heading 5"/>
    <w:basedOn w:val="Normal"/>
    <w:next w:val="Normal"/>
    <w:link w:val="Titre5Car"/>
    <w:uiPriority w:val="9"/>
    <w:unhideWhenUsed/>
    <w:qFormat/>
    <w:rsid w:val="006D09F9"/>
    <w:pPr>
      <w:spacing w:before="320"/>
      <w:jc w:val="center"/>
      <w:outlineLvl w:val="4"/>
    </w:pPr>
    <w:rPr>
      <w:caps/>
      <w:color w:val="622423" w:themeColor="accent2" w:themeShade="7F"/>
      <w:spacing w:val="10"/>
    </w:rPr>
  </w:style>
  <w:style w:type="paragraph" w:styleId="Titre6">
    <w:name w:val="heading 6"/>
    <w:basedOn w:val="Normal"/>
    <w:next w:val="Normal"/>
    <w:link w:val="Titre6Car"/>
    <w:uiPriority w:val="9"/>
    <w:unhideWhenUsed/>
    <w:qFormat/>
    <w:rsid w:val="006D09F9"/>
    <w:pPr>
      <w:jc w:val="center"/>
      <w:outlineLvl w:val="5"/>
    </w:pPr>
    <w:rPr>
      <w:caps/>
      <w:color w:val="943634" w:themeColor="accent2" w:themeShade="BF"/>
      <w:spacing w:val="10"/>
    </w:rPr>
  </w:style>
  <w:style w:type="paragraph" w:styleId="Titre7">
    <w:name w:val="heading 7"/>
    <w:basedOn w:val="Normal"/>
    <w:next w:val="Normal"/>
    <w:link w:val="Titre7Car"/>
    <w:uiPriority w:val="9"/>
    <w:unhideWhenUsed/>
    <w:qFormat/>
    <w:rsid w:val="006D09F9"/>
    <w:pPr>
      <w:jc w:val="center"/>
      <w:outlineLvl w:val="6"/>
    </w:pPr>
    <w:rPr>
      <w:i/>
      <w:iCs/>
      <w:caps/>
      <w:color w:val="943634" w:themeColor="accent2" w:themeShade="BF"/>
      <w:spacing w:val="10"/>
    </w:rPr>
  </w:style>
  <w:style w:type="paragraph" w:styleId="Titre8">
    <w:name w:val="heading 8"/>
    <w:basedOn w:val="Normal"/>
    <w:next w:val="Normal"/>
    <w:link w:val="Titre8Car"/>
    <w:uiPriority w:val="9"/>
    <w:unhideWhenUsed/>
    <w:qFormat/>
    <w:rsid w:val="006D09F9"/>
    <w:pPr>
      <w:jc w:val="center"/>
      <w:outlineLvl w:val="7"/>
    </w:pPr>
    <w:rPr>
      <w:caps/>
      <w:spacing w:val="10"/>
      <w:sz w:val="20"/>
      <w:szCs w:val="20"/>
    </w:rPr>
  </w:style>
  <w:style w:type="paragraph" w:styleId="Titre9">
    <w:name w:val="heading 9"/>
    <w:basedOn w:val="Normal"/>
    <w:next w:val="Normal"/>
    <w:link w:val="Titre9Car"/>
    <w:uiPriority w:val="9"/>
    <w:unhideWhenUsed/>
    <w:qFormat/>
    <w:rsid w:val="006D09F9"/>
    <w:pPr>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A7512"/>
    <w:pPr>
      <w:tabs>
        <w:tab w:val="center" w:pos="4536"/>
        <w:tab w:val="right" w:pos="9072"/>
      </w:tabs>
    </w:pPr>
  </w:style>
  <w:style w:type="paragraph" w:styleId="Pieddepage">
    <w:name w:val="footer"/>
    <w:basedOn w:val="Normal"/>
    <w:link w:val="PieddepageCar"/>
    <w:uiPriority w:val="99"/>
    <w:rsid w:val="005A7512"/>
    <w:pPr>
      <w:jc w:val="center"/>
    </w:pPr>
  </w:style>
  <w:style w:type="paragraph" w:styleId="TM1">
    <w:name w:val="toc 1"/>
    <w:basedOn w:val="Normal"/>
    <w:next w:val="Normal"/>
    <w:autoRedefine/>
    <w:uiPriority w:val="39"/>
    <w:rsid w:val="005A7512"/>
  </w:style>
  <w:style w:type="paragraph" w:styleId="TM2">
    <w:name w:val="toc 2"/>
    <w:basedOn w:val="Normal"/>
    <w:next w:val="Normal"/>
    <w:autoRedefine/>
    <w:uiPriority w:val="39"/>
    <w:rsid w:val="005A7512"/>
    <w:pPr>
      <w:ind w:left="200"/>
    </w:pPr>
  </w:style>
  <w:style w:type="paragraph" w:styleId="TM3">
    <w:name w:val="toc 3"/>
    <w:basedOn w:val="Normal"/>
    <w:next w:val="Normal"/>
    <w:autoRedefine/>
    <w:uiPriority w:val="39"/>
    <w:rsid w:val="005A7512"/>
    <w:pPr>
      <w:ind w:left="400"/>
    </w:pPr>
  </w:style>
  <w:style w:type="paragraph" w:customStyle="1" w:styleId="Style1">
    <w:name w:val="Style1"/>
    <w:basedOn w:val="Normal"/>
    <w:autoRedefine/>
    <w:rsid w:val="00CE48DE"/>
    <w:pPr>
      <w:spacing w:after="0" w:line="360" w:lineRule="auto"/>
    </w:pPr>
  </w:style>
  <w:style w:type="paragraph" w:customStyle="1" w:styleId="Normal2">
    <w:name w:val="Normal2"/>
    <w:basedOn w:val="Normal"/>
    <w:link w:val="Normal2Car"/>
    <w:autoRedefine/>
    <w:rsid w:val="001F1829"/>
    <w:rPr>
      <w:rFonts w:ascii="Open Sans" w:hAnsi="Open Sans" w:cs="Open Sans"/>
      <w:sz w:val="20"/>
      <w:szCs w:val="16"/>
    </w:rPr>
  </w:style>
  <w:style w:type="paragraph" w:styleId="Retraitcorpsdetexte">
    <w:name w:val="Body Text Indent"/>
    <w:basedOn w:val="Normal"/>
    <w:link w:val="RetraitcorpsdetexteCar"/>
    <w:rsid w:val="005A7512"/>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link w:val="CorpsdetexteCar"/>
    <w:rsid w:val="005A7512"/>
    <w:rPr>
      <w:color w:val="FF0000"/>
    </w:rPr>
  </w:style>
  <w:style w:type="paragraph" w:customStyle="1" w:styleId="Corpsdetexte21">
    <w:name w:val="Corps de texte 21"/>
    <w:basedOn w:val="Normal"/>
    <w:rsid w:val="005A7512"/>
    <w:rPr>
      <w:rFonts w:ascii="Times New Roman" w:hAnsi="Times New Roman"/>
      <w:b/>
      <w:i/>
      <w:color w:val="0000FF"/>
      <w:sz w:val="24"/>
    </w:rPr>
  </w:style>
  <w:style w:type="paragraph" w:styleId="Retraitcorpsdetexte2">
    <w:name w:val="Body Text Indent 2"/>
    <w:basedOn w:val="Normal"/>
    <w:link w:val="Retraitcorpsdetexte2Car"/>
    <w:rsid w:val="005A7512"/>
    <w:pPr>
      <w:ind w:left="2124" w:firstLine="6"/>
    </w:pPr>
    <w:rPr>
      <w:rFonts w:ascii="Times New Roman" w:hAnsi="Times New Roman"/>
      <w:i/>
      <w:sz w:val="24"/>
    </w:rPr>
  </w:style>
  <w:style w:type="paragraph" w:styleId="Corpsdetexte2">
    <w:name w:val="Body Text 2"/>
    <w:basedOn w:val="Normal"/>
    <w:link w:val="Corpsdetexte2Car"/>
    <w:rsid w:val="005A7512"/>
    <w:rPr>
      <w:b/>
      <w:bCs/>
      <w:color w:val="FF0000"/>
    </w:rPr>
  </w:style>
  <w:style w:type="character" w:styleId="Numrodepage">
    <w:name w:val="page number"/>
    <w:basedOn w:val="Policepardfaut"/>
    <w:rsid w:val="005A7512"/>
  </w:style>
  <w:style w:type="paragraph" w:styleId="Corpsdetexte3">
    <w:name w:val="Body Text 3"/>
    <w:basedOn w:val="Normal"/>
    <w:link w:val="Corpsdetexte3Car"/>
    <w:rsid w:val="00DC3E15"/>
    <w:rPr>
      <w:sz w:val="16"/>
      <w:szCs w:val="16"/>
    </w:rPr>
  </w:style>
  <w:style w:type="paragraph" w:styleId="Sous-titre">
    <w:name w:val="Subtitle"/>
    <w:basedOn w:val="Normal"/>
    <w:next w:val="Normal"/>
    <w:link w:val="Sous-titreCar"/>
    <w:uiPriority w:val="11"/>
    <w:qFormat/>
    <w:rsid w:val="006D09F9"/>
    <w:pPr>
      <w:spacing w:after="560" w:line="240" w:lineRule="auto"/>
      <w:jc w:val="center"/>
    </w:pPr>
    <w:rPr>
      <w:caps/>
      <w:spacing w:val="20"/>
      <w:sz w:val="18"/>
      <w:szCs w:val="18"/>
    </w:rPr>
  </w:style>
  <w:style w:type="paragraph" w:customStyle="1" w:styleId="Corps">
    <w:name w:val="Corps"/>
    <w:basedOn w:val="Normal"/>
    <w:rsid w:val="007D036C"/>
    <w:pPr>
      <w:ind w:left="1701" w:right="567"/>
    </w:pPr>
    <w:rPr>
      <w:rFonts w:ascii="Times New Roman" w:hAnsi="Times New Roman"/>
    </w:rPr>
  </w:style>
  <w:style w:type="paragraph" w:customStyle="1" w:styleId="Retraitcorpsdetexte31">
    <w:name w:val="Retrait corps de texte 31"/>
    <w:basedOn w:val="Normal"/>
    <w:rsid w:val="006C3541"/>
    <w:pPr>
      <w:ind w:left="426" w:hanging="426"/>
    </w:pPr>
    <w:rPr>
      <w:rFonts w:ascii="Helvetica" w:hAnsi="Helvetica"/>
    </w:rPr>
  </w:style>
  <w:style w:type="paragraph" w:customStyle="1" w:styleId="alina2">
    <w:name w:val="alinéa2"/>
    <w:basedOn w:val="Normal"/>
    <w:rsid w:val="006C3541"/>
    <w:pPr>
      <w:tabs>
        <w:tab w:val="left" w:pos="1729"/>
      </w:tabs>
      <w:ind w:left="1120" w:right="332" w:hanging="460"/>
    </w:pPr>
    <w:rPr>
      <w:rFonts w:ascii="Helvetica" w:hAnsi="Helvetica"/>
    </w:rPr>
  </w:style>
  <w:style w:type="paragraph" w:styleId="Textedebulles">
    <w:name w:val="Balloon Text"/>
    <w:basedOn w:val="Normal"/>
    <w:link w:val="TextedebullesCar"/>
    <w:semiHidden/>
    <w:rsid w:val="00D1332E"/>
    <w:rPr>
      <w:rFonts w:ascii="Tahoma" w:hAnsi="Tahoma" w:cs="Tahoma"/>
      <w:sz w:val="16"/>
      <w:szCs w:val="16"/>
    </w:rPr>
  </w:style>
  <w:style w:type="character" w:customStyle="1" w:styleId="doc-titre1">
    <w:name w:val="doc-titre1"/>
    <w:rsid w:val="00F675AC"/>
    <w:rPr>
      <w:b w:val="0"/>
      <w:bCs w:val="0"/>
    </w:rPr>
  </w:style>
  <w:style w:type="table" w:styleId="Grilledutableau">
    <w:name w:val="Table Grid"/>
    <w:aliases w:val="Ma sélection"/>
    <w:basedOn w:val="TableauNormal"/>
    <w:rsid w:val="008241CC"/>
    <w:pPr>
      <w:jc w:val="center"/>
    </w:pPr>
    <w:tblPr>
      <w:tbl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insideH w:val="single" w:sz="8" w:space="0" w:color="548DD4" w:themeColor="text2" w:themeTint="99"/>
        <w:insideV w:val="single" w:sz="8" w:space="0" w:color="548DD4" w:themeColor="text2" w:themeTint="99"/>
      </w:tblBorders>
    </w:tblPr>
    <w:tcPr>
      <w:vAlign w:val="center"/>
    </w:tcPr>
    <w:tblStylePr w:type="firstRow">
      <w:rPr>
        <w:b/>
      </w:rPr>
      <w:tblPr/>
      <w:tcPr>
        <w:tcBorders>
          <w:bottom w:val="single" w:sz="12" w:space="0" w:color="548DD4" w:themeColor="text2" w:themeTint="99"/>
        </w:tcBorders>
        <w:shd w:val="clear" w:color="auto" w:fill="DBE5F1" w:themeFill="accent1" w:themeFillTint="33"/>
      </w:tcPr>
    </w:tblStylePr>
    <w:tblStylePr w:type="firstCol">
      <w:rPr>
        <w:b/>
      </w:rPr>
      <w:tblPr/>
      <w:tcPr>
        <w:shd w:val="clear" w:color="auto" w:fill="DBE5F1" w:themeFill="accent1" w:themeFillTint="33"/>
      </w:tcPr>
    </w:tblStylePr>
  </w:style>
  <w:style w:type="character" w:styleId="Lienhypertexte">
    <w:name w:val="Hyperlink"/>
    <w:uiPriority w:val="99"/>
    <w:rsid w:val="00DB7F90"/>
    <w:rPr>
      <w:color w:val="0000FF"/>
      <w:u w:val="single"/>
    </w:rPr>
  </w:style>
  <w:style w:type="character" w:customStyle="1" w:styleId="Normal2Car">
    <w:name w:val="Normal2 Car"/>
    <w:link w:val="Normal2"/>
    <w:rsid w:val="001F1829"/>
    <w:rPr>
      <w:rFonts w:ascii="Open Sans" w:hAnsi="Open Sans" w:cs="Open Sans"/>
      <w:sz w:val="20"/>
      <w:szCs w:val="16"/>
    </w:rPr>
  </w:style>
  <w:style w:type="character" w:styleId="Marquedecommentaire">
    <w:name w:val="annotation reference"/>
    <w:rsid w:val="00A737AE"/>
    <w:rPr>
      <w:sz w:val="16"/>
      <w:szCs w:val="16"/>
    </w:rPr>
  </w:style>
  <w:style w:type="paragraph" w:styleId="Commentaire">
    <w:name w:val="annotation text"/>
    <w:basedOn w:val="Normal"/>
    <w:link w:val="CommentaireCar"/>
    <w:rsid w:val="00A737AE"/>
  </w:style>
  <w:style w:type="character" w:customStyle="1" w:styleId="CommentaireCar">
    <w:name w:val="Commentaire Car"/>
    <w:link w:val="Commentaire"/>
    <w:rsid w:val="00A737AE"/>
    <w:rPr>
      <w:rFonts w:ascii="Arial" w:hAnsi="Arial"/>
      <w:color w:val="000000"/>
    </w:rPr>
  </w:style>
  <w:style w:type="paragraph" w:styleId="Objetducommentaire">
    <w:name w:val="annotation subject"/>
    <w:basedOn w:val="Commentaire"/>
    <w:next w:val="Commentaire"/>
    <w:link w:val="ObjetducommentaireCar"/>
    <w:rsid w:val="00A737AE"/>
    <w:rPr>
      <w:b/>
      <w:bCs/>
    </w:rPr>
  </w:style>
  <w:style w:type="character" w:customStyle="1" w:styleId="ObjetducommentaireCar">
    <w:name w:val="Objet du commentaire Car"/>
    <w:link w:val="Objetducommentaire"/>
    <w:rsid w:val="00A737AE"/>
    <w:rPr>
      <w:rFonts w:ascii="Arial" w:hAnsi="Arial"/>
      <w:b/>
      <w:bCs/>
      <w:color w:val="000000"/>
    </w:rPr>
  </w:style>
  <w:style w:type="paragraph" w:styleId="Paragraphedeliste">
    <w:name w:val="List Paragraph"/>
    <w:basedOn w:val="Normal"/>
    <w:uiPriority w:val="34"/>
    <w:qFormat/>
    <w:rsid w:val="006D09F9"/>
    <w:pPr>
      <w:ind w:left="720"/>
      <w:contextualSpacing/>
    </w:pPr>
  </w:style>
  <w:style w:type="paragraph" w:customStyle="1" w:styleId="Car">
    <w:name w:val="Car"/>
    <w:basedOn w:val="Normal"/>
    <w:rsid w:val="004073DD"/>
    <w:pPr>
      <w:widowControl w:val="0"/>
      <w:overflowPunct w:val="0"/>
      <w:autoSpaceDE w:val="0"/>
      <w:autoSpaceDN w:val="0"/>
      <w:adjustRightInd w:val="0"/>
      <w:spacing w:before="100" w:beforeAutospacing="1" w:after="100" w:afterAutospacing="1" w:line="240" w:lineRule="exact"/>
    </w:pPr>
    <w:rPr>
      <w:rFonts w:ascii="Tahoma" w:hAnsi="Tahoma" w:cs="Tahoma"/>
      <w:lang w:val="en-US" w:eastAsia="en-US"/>
    </w:rPr>
  </w:style>
  <w:style w:type="table" w:styleId="Tableauweb2">
    <w:name w:val="Table Web 2"/>
    <w:basedOn w:val="TableauNormal"/>
    <w:rsid w:val="004E233E"/>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itre1Car">
    <w:name w:val="Titre 1 Car"/>
    <w:basedOn w:val="Policepardfaut"/>
    <w:link w:val="Titre1"/>
    <w:uiPriority w:val="9"/>
    <w:rsid w:val="006D09F9"/>
    <w:rPr>
      <w:caps/>
      <w:color w:val="632423" w:themeColor="accent2" w:themeShade="80"/>
      <w:spacing w:val="20"/>
      <w:sz w:val="28"/>
      <w:szCs w:val="28"/>
    </w:rPr>
  </w:style>
  <w:style w:type="character" w:customStyle="1" w:styleId="Titre2Car">
    <w:name w:val="Titre 2 Car"/>
    <w:basedOn w:val="Policepardfaut"/>
    <w:link w:val="Titre2"/>
    <w:uiPriority w:val="9"/>
    <w:rsid w:val="006D09F9"/>
    <w:rPr>
      <w:caps/>
      <w:color w:val="632423" w:themeColor="accent2" w:themeShade="80"/>
      <w:spacing w:val="15"/>
      <w:sz w:val="24"/>
      <w:szCs w:val="24"/>
    </w:rPr>
  </w:style>
  <w:style w:type="character" w:customStyle="1" w:styleId="Titre3Car">
    <w:name w:val="Titre 3 Car"/>
    <w:basedOn w:val="Policepardfaut"/>
    <w:link w:val="Titre3"/>
    <w:uiPriority w:val="9"/>
    <w:rsid w:val="006D09F9"/>
    <w:rPr>
      <w:caps/>
      <w:color w:val="622423" w:themeColor="accent2" w:themeShade="7F"/>
      <w:sz w:val="24"/>
      <w:szCs w:val="24"/>
    </w:rPr>
  </w:style>
  <w:style w:type="character" w:customStyle="1" w:styleId="Titre4Car">
    <w:name w:val="Titre 4 Car"/>
    <w:basedOn w:val="Policepardfaut"/>
    <w:link w:val="Titre4"/>
    <w:uiPriority w:val="9"/>
    <w:rsid w:val="006D09F9"/>
    <w:rPr>
      <w:caps/>
      <w:color w:val="622423" w:themeColor="accent2" w:themeShade="7F"/>
      <w:spacing w:val="10"/>
    </w:rPr>
  </w:style>
  <w:style w:type="character" w:customStyle="1" w:styleId="Titre5Car">
    <w:name w:val="Titre 5 Car"/>
    <w:basedOn w:val="Policepardfaut"/>
    <w:link w:val="Titre5"/>
    <w:uiPriority w:val="9"/>
    <w:rsid w:val="006D09F9"/>
    <w:rPr>
      <w:caps/>
      <w:color w:val="622423" w:themeColor="accent2" w:themeShade="7F"/>
      <w:spacing w:val="10"/>
    </w:rPr>
  </w:style>
  <w:style w:type="character" w:customStyle="1" w:styleId="Titre6Car">
    <w:name w:val="Titre 6 Car"/>
    <w:basedOn w:val="Policepardfaut"/>
    <w:link w:val="Titre6"/>
    <w:uiPriority w:val="9"/>
    <w:rsid w:val="006D09F9"/>
    <w:rPr>
      <w:caps/>
      <w:color w:val="943634" w:themeColor="accent2" w:themeShade="BF"/>
      <w:spacing w:val="10"/>
    </w:rPr>
  </w:style>
  <w:style w:type="character" w:customStyle="1" w:styleId="Titre7Car">
    <w:name w:val="Titre 7 Car"/>
    <w:basedOn w:val="Policepardfaut"/>
    <w:link w:val="Titre7"/>
    <w:uiPriority w:val="9"/>
    <w:rsid w:val="006D09F9"/>
    <w:rPr>
      <w:i/>
      <w:iCs/>
      <w:caps/>
      <w:color w:val="943634" w:themeColor="accent2" w:themeShade="BF"/>
      <w:spacing w:val="10"/>
    </w:rPr>
  </w:style>
  <w:style w:type="character" w:customStyle="1" w:styleId="Titre8Car">
    <w:name w:val="Titre 8 Car"/>
    <w:basedOn w:val="Policepardfaut"/>
    <w:link w:val="Titre8"/>
    <w:uiPriority w:val="9"/>
    <w:rsid w:val="006D09F9"/>
    <w:rPr>
      <w:caps/>
      <w:spacing w:val="10"/>
      <w:sz w:val="20"/>
      <w:szCs w:val="20"/>
    </w:rPr>
  </w:style>
  <w:style w:type="character" w:customStyle="1" w:styleId="Titre9Car">
    <w:name w:val="Titre 9 Car"/>
    <w:basedOn w:val="Policepardfaut"/>
    <w:link w:val="Titre9"/>
    <w:uiPriority w:val="9"/>
    <w:rsid w:val="006D09F9"/>
    <w:rPr>
      <w:i/>
      <w:iCs/>
      <w:caps/>
      <w:spacing w:val="10"/>
      <w:sz w:val="20"/>
      <w:szCs w:val="20"/>
    </w:rPr>
  </w:style>
  <w:style w:type="paragraph" w:styleId="Lgende">
    <w:name w:val="caption"/>
    <w:basedOn w:val="Normal"/>
    <w:next w:val="Normal"/>
    <w:uiPriority w:val="35"/>
    <w:semiHidden/>
    <w:unhideWhenUsed/>
    <w:qFormat/>
    <w:rsid w:val="006D09F9"/>
    <w:rPr>
      <w:caps/>
      <w:spacing w:val="10"/>
      <w:sz w:val="18"/>
      <w:szCs w:val="18"/>
    </w:rPr>
  </w:style>
  <w:style w:type="paragraph" w:styleId="Titre">
    <w:name w:val="Title"/>
    <w:basedOn w:val="Normal"/>
    <w:next w:val="Normal"/>
    <w:link w:val="TitreCar"/>
    <w:uiPriority w:val="10"/>
    <w:qFormat/>
    <w:rsid w:val="006D09F9"/>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6D09F9"/>
    <w:rPr>
      <w:caps/>
      <w:color w:val="632423" w:themeColor="accent2" w:themeShade="80"/>
      <w:spacing w:val="50"/>
      <w:sz w:val="44"/>
      <w:szCs w:val="44"/>
    </w:rPr>
  </w:style>
  <w:style w:type="character" w:customStyle="1" w:styleId="Sous-titreCar">
    <w:name w:val="Sous-titre Car"/>
    <w:basedOn w:val="Policepardfaut"/>
    <w:link w:val="Sous-titre"/>
    <w:uiPriority w:val="11"/>
    <w:rsid w:val="006D09F9"/>
    <w:rPr>
      <w:caps/>
      <w:spacing w:val="20"/>
      <w:sz w:val="18"/>
      <w:szCs w:val="18"/>
    </w:rPr>
  </w:style>
  <w:style w:type="character" w:styleId="lev">
    <w:name w:val="Strong"/>
    <w:uiPriority w:val="22"/>
    <w:qFormat/>
    <w:rsid w:val="006D09F9"/>
    <w:rPr>
      <w:b/>
      <w:bCs/>
      <w:color w:val="943634" w:themeColor="accent2" w:themeShade="BF"/>
      <w:spacing w:val="5"/>
    </w:rPr>
  </w:style>
  <w:style w:type="character" w:styleId="Accentuation">
    <w:name w:val="Emphasis"/>
    <w:uiPriority w:val="20"/>
    <w:qFormat/>
    <w:rsid w:val="006D09F9"/>
    <w:rPr>
      <w:caps/>
      <w:spacing w:val="5"/>
      <w:sz w:val="20"/>
      <w:szCs w:val="20"/>
    </w:rPr>
  </w:style>
  <w:style w:type="paragraph" w:styleId="Sansinterligne">
    <w:name w:val="No Spacing"/>
    <w:basedOn w:val="Normal"/>
    <w:link w:val="SansinterligneCar"/>
    <w:uiPriority w:val="1"/>
    <w:qFormat/>
    <w:rsid w:val="006D09F9"/>
    <w:pPr>
      <w:spacing w:after="0" w:line="240" w:lineRule="auto"/>
    </w:pPr>
  </w:style>
  <w:style w:type="character" w:customStyle="1" w:styleId="SansinterligneCar">
    <w:name w:val="Sans interligne Car"/>
    <w:basedOn w:val="Policepardfaut"/>
    <w:link w:val="Sansinterligne"/>
    <w:uiPriority w:val="1"/>
    <w:rsid w:val="006D09F9"/>
  </w:style>
  <w:style w:type="paragraph" w:styleId="Citation">
    <w:name w:val="Quote"/>
    <w:basedOn w:val="Normal"/>
    <w:next w:val="Normal"/>
    <w:link w:val="CitationCar"/>
    <w:uiPriority w:val="29"/>
    <w:qFormat/>
    <w:rsid w:val="006D09F9"/>
    <w:rPr>
      <w:i/>
      <w:iCs/>
    </w:rPr>
  </w:style>
  <w:style w:type="character" w:customStyle="1" w:styleId="CitationCar">
    <w:name w:val="Citation Car"/>
    <w:basedOn w:val="Policepardfaut"/>
    <w:link w:val="Citation"/>
    <w:uiPriority w:val="29"/>
    <w:rsid w:val="006D09F9"/>
    <w:rPr>
      <w:i/>
      <w:iCs/>
    </w:rPr>
  </w:style>
  <w:style w:type="paragraph" w:styleId="Citationintense">
    <w:name w:val="Intense Quote"/>
    <w:basedOn w:val="Normal"/>
    <w:next w:val="Normal"/>
    <w:link w:val="CitationintenseCar"/>
    <w:uiPriority w:val="30"/>
    <w:qFormat/>
    <w:rsid w:val="006D09F9"/>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6D09F9"/>
    <w:rPr>
      <w:caps/>
      <w:color w:val="622423" w:themeColor="accent2" w:themeShade="7F"/>
      <w:spacing w:val="5"/>
      <w:sz w:val="20"/>
      <w:szCs w:val="20"/>
    </w:rPr>
  </w:style>
  <w:style w:type="character" w:styleId="Accentuationlgre">
    <w:name w:val="Subtle Emphasis"/>
    <w:uiPriority w:val="19"/>
    <w:qFormat/>
    <w:rsid w:val="006D09F9"/>
    <w:rPr>
      <w:i/>
      <w:iCs/>
    </w:rPr>
  </w:style>
  <w:style w:type="character" w:styleId="Accentuationintense">
    <w:name w:val="Intense Emphasis"/>
    <w:uiPriority w:val="21"/>
    <w:qFormat/>
    <w:rsid w:val="006D09F9"/>
    <w:rPr>
      <w:i/>
      <w:iCs/>
      <w:caps/>
      <w:spacing w:val="10"/>
      <w:sz w:val="20"/>
      <w:szCs w:val="20"/>
    </w:rPr>
  </w:style>
  <w:style w:type="character" w:styleId="Rfrencelgre">
    <w:name w:val="Subtle Reference"/>
    <w:basedOn w:val="Policepardfaut"/>
    <w:uiPriority w:val="31"/>
    <w:qFormat/>
    <w:rsid w:val="006D09F9"/>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6D09F9"/>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6D09F9"/>
    <w:rPr>
      <w:caps/>
      <w:color w:val="622423" w:themeColor="accent2" w:themeShade="7F"/>
      <w:spacing w:val="5"/>
      <w:u w:color="622423" w:themeColor="accent2" w:themeShade="7F"/>
    </w:rPr>
  </w:style>
  <w:style w:type="paragraph" w:styleId="En-ttedetabledesmatires">
    <w:name w:val="TOC Heading"/>
    <w:basedOn w:val="Titre1"/>
    <w:next w:val="Normal"/>
    <w:uiPriority w:val="39"/>
    <w:unhideWhenUsed/>
    <w:qFormat/>
    <w:rsid w:val="006D09F9"/>
    <w:pPr>
      <w:outlineLvl w:val="9"/>
    </w:pPr>
    <w:rPr>
      <w:lang w:bidi="en-US"/>
    </w:rPr>
  </w:style>
  <w:style w:type="paragraph" w:customStyle="1" w:styleId="PersonalName">
    <w:name w:val="Personal Name"/>
    <w:basedOn w:val="Titre"/>
    <w:rsid w:val="006D09F9"/>
    <w:rPr>
      <w:b/>
      <w:caps w:val="0"/>
      <w:color w:val="000000"/>
      <w:sz w:val="28"/>
      <w:szCs w:val="28"/>
    </w:rPr>
  </w:style>
  <w:style w:type="paragraph" w:styleId="Rvision">
    <w:name w:val="Revision"/>
    <w:hidden/>
    <w:uiPriority w:val="99"/>
    <w:semiHidden/>
    <w:rsid w:val="00CB2A0F"/>
    <w:pPr>
      <w:spacing w:after="0" w:line="240" w:lineRule="auto"/>
    </w:pPr>
  </w:style>
  <w:style w:type="table" w:styleId="Tableauweb1">
    <w:name w:val="Table Web 1"/>
    <w:basedOn w:val="TableauNormal"/>
    <w:rsid w:val="00C8747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F77BE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depageCar">
    <w:name w:val="Pied de page Car"/>
    <w:basedOn w:val="Policepardfaut"/>
    <w:link w:val="Pieddepage"/>
    <w:uiPriority w:val="99"/>
    <w:rsid w:val="00D11717"/>
  </w:style>
  <w:style w:type="paragraph" w:styleId="Notedebasdepage">
    <w:name w:val="footnote text"/>
    <w:basedOn w:val="Normal"/>
    <w:link w:val="NotedebasdepageCar"/>
    <w:rsid w:val="007F7F48"/>
    <w:pPr>
      <w:spacing w:after="0" w:line="240" w:lineRule="auto"/>
    </w:pPr>
    <w:rPr>
      <w:sz w:val="20"/>
      <w:szCs w:val="20"/>
    </w:rPr>
  </w:style>
  <w:style w:type="character" w:customStyle="1" w:styleId="NotedebasdepageCar">
    <w:name w:val="Note de bas de page Car"/>
    <w:basedOn w:val="Policepardfaut"/>
    <w:link w:val="Notedebasdepage"/>
    <w:rsid w:val="007F7F48"/>
    <w:rPr>
      <w:sz w:val="20"/>
      <w:szCs w:val="20"/>
    </w:rPr>
  </w:style>
  <w:style w:type="character" w:styleId="Appelnotedebasdep">
    <w:name w:val="footnote reference"/>
    <w:basedOn w:val="Policepardfaut"/>
    <w:rsid w:val="007F7F48"/>
    <w:rPr>
      <w:vertAlign w:val="superscript"/>
    </w:rPr>
  </w:style>
  <w:style w:type="table" w:styleId="Grilleclaire-Accent1">
    <w:name w:val="Light Grid Accent 1"/>
    <w:aliases w:val="mon tableau"/>
    <w:basedOn w:val="TableauNormal"/>
    <w:uiPriority w:val="62"/>
    <w:rsid w:val="008241CC"/>
    <w:pPr>
      <w:spacing w:after="0" w:line="240" w:lineRule="auto"/>
      <w:jc w:val="center"/>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auto"/>
      <w:vAlign w:val="center"/>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steclaire-Accent2">
    <w:name w:val="Light List Accent 2"/>
    <w:basedOn w:val="TableauNormal"/>
    <w:uiPriority w:val="61"/>
    <w:rsid w:val="008C00B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Grilleclaire-Accent2">
    <w:name w:val="Light Grid Accent 2"/>
    <w:basedOn w:val="TableauNormal"/>
    <w:uiPriority w:val="62"/>
    <w:rsid w:val="008C00B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numbering" w:customStyle="1" w:styleId="Style2">
    <w:name w:val="Style2"/>
    <w:uiPriority w:val="99"/>
    <w:rsid w:val="001E060C"/>
    <w:pPr>
      <w:numPr>
        <w:numId w:val="2"/>
      </w:numPr>
    </w:pPr>
  </w:style>
  <w:style w:type="table" w:customStyle="1" w:styleId="monstyle">
    <w:name w:val="mon style"/>
    <w:basedOn w:val="Grilleclaire-Accent1"/>
    <w:uiPriority w:val="99"/>
    <w:rsid w:val="00FA6D24"/>
    <w:tblPr/>
    <w:tcPr>
      <w:shd w:val="clear" w:color="auto" w:fill="auto"/>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shd w:val="clear" w:color="auto" w:fill="DBE5F1" w:themeFill="accent1" w:themeFillTint="33"/>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V w:val="single" w:sz="8" w:space="0" w:color="FFFFFF" w:themeColor="background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montableau">
    <w:name w:val="montableau"/>
    <w:basedOn w:val="TableauNormal"/>
    <w:uiPriority w:val="99"/>
    <w:rsid w:val="008241CC"/>
    <w:pPr>
      <w:spacing w:after="0" w:line="240" w:lineRule="auto"/>
    </w:pPr>
    <w:tblPr/>
  </w:style>
  <w:style w:type="table" w:customStyle="1" w:styleId="montableau1">
    <w:name w:val="mon tableau1"/>
    <w:basedOn w:val="TableauNormal"/>
    <w:next w:val="Grilleclaire-Accent1"/>
    <w:uiPriority w:val="62"/>
    <w:rsid w:val="006D74CF"/>
    <w:pPr>
      <w:spacing w:after="0" w:line="240" w:lineRule="auto"/>
      <w:jc w:val="center"/>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auto"/>
      <w:vAlign w:val="center"/>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1">
    <w:name w:val="Grille claire - Accent 11"/>
    <w:basedOn w:val="TableauNormal"/>
    <w:next w:val="Grilleclaire-Accent1"/>
    <w:uiPriority w:val="62"/>
    <w:rsid w:val="00540C0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2">
    <w:name w:val="Grille claire - Accent 12"/>
    <w:basedOn w:val="TableauNormal"/>
    <w:next w:val="Grilleclaire-Accent1"/>
    <w:uiPriority w:val="62"/>
    <w:rsid w:val="00540C0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Textedelespacerserv">
    <w:name w:val="Placeholder Text"/>
    <w:basedOn w:val="Policepardfaut"/>
    <w:uiPriority w:val="99"/>
    <w:semiHidden/>
    <w:rsid w:val="00DA111C"/>
    <w:rPr>
      <w:color w:val="808080"/>
    </w:rPr>
  </w:style>
  <w:style w:type="table" w:styleId="TableauGrille1Clair-Accentuation1">
    <w:name w:val="Grid Table 1 Light Accent 1"/>
    <w:basedOn w:val="TableauNormal"/>
    <w:uiPriority w:val="46"/>
    <w:rsid w:val="00757784"/>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lleclaire-Accent121">
    <w:name w:val="Grille claire - Accent 121"/>
    <w:basedOn w:val="TableauNormal"/>
    <w:next w:val="Grilleclaire-Accent1"/>
    <w:uiPriority w:val="62"/>
    <w:rsid w:val="00750DE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11">
    <w:name w:val="Grille claire - Accent 111"/>
    <w:basedOn w:val="TableauNormal"/>
    <w:next w:val="Grilleclaire-Accent1"/>
    <w:uiPriority w:val="62"/>
    <w:rsid w:val="00750DE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Tableauweb21">
    <w:name w:val="Tableau web 21"/>
    <w:basedOn w:val="TableauNormal"/>
    <w:next w:val="Tableauweb2"/>
    <w:rsid w:val="000B0A3D"/>
    <w:pPr>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CorpsdetexteCar">
    <w:name w:val="Corps de texte Car"/>
    <w:basedOn w:val="Policepardfaut"/>
    <w:link w:val="Corpsdetexte"/>
    <w:rsid w:val="00472754"/>
    <w:rPr>
      <w:color w:val="FF0000"/>
    </w:rPr>
  </w:style>
  <w:style w:type="table" w:customStyle="1" w:styleId="Grilleclaire-Accent13">
    <w:name w:val="Grille claire - Accent 13"/>
    <w:basedOn w:val="TableauNormal"/>
    <w:next w:val="Grilleclaire-Accent1"/>
    <w:uiPriority w:val="62"/>
    <w:rsid w:val="00676FB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4">
    <w:name w:val="Grille claire - Accent 14"/>
    <w:basedOn w:val="TableauNormal"/>
    <w:next w:val="Grilleclaire-Accent1"/>
    <w:uiPriority w:val="62"/>
    <w:rsid w:val="00343AE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5">
    <w:name w:val="Grille claire - Accent 15"/>
    <w:basedOn w:val="TableauNormal"/>
    <w:next w:val="Grilleclaire-Accent1"/>
    <w:uiPriority w:val="62"/>
    <w:rsid w:val="00343AE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6">
    <w:name w:val="Grille claire - Accent 16"/>
    <w:basedOn w:val="TableauNormal"/>
    <w:next w:val="Grilleclaire-Accent1"/>
    <w:uiPriority w:val="62"/>
    <w:rsid w:val="00A14B7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7">
    <w:name w:val="Grille claire - Accent 17"/>
    <w:basedOn w:val="TableauNormal"/>
    <w:next w:val="Grilleclaire-Accent1"/>
    <w:uiPriority w:val="62"/>
    <w:rsid w:val="006C166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8">
    <w:name w:val="Grille claire - Accent 18"/>
    <w:basedOn w:val="TableauNormal"/>
    <w:next w:val="Grilleclaire-Accent1"/>
    <w:uiPriority w:val="62"/>
    <w:rsid w:val="006C166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21">
    <w:name w:val="Grille claire - Accent 21"/>
    <w:basedOn w:val="TableauNormal"/>
    <w:next w:val="Grilleclaire-Accent2"/>
    <w:uiPriority w:val="62"/>
    <w:rsid w:val="00005E3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Grilleclaire-Accent19">
    <w:name w:val="Grille claire - Accent 19"/>
    <w:basedOn w:val="TableauNormal"/>
    <w:next w:val="Grilleclaire-Accent1"/>
    <w:uiPriority w:val="62"/>
    <w:rsid w:val="00C42E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detableauclaire">
    <w:name w:val="Grid Table Light"/>
    <w:basedOn w:val="TableauNormal"/>
    <w:uiPriority w:val="40"/>
    <w:rsid w:val="0006127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lleclaire-Accent112">
    <w:name w:val="Grille claire - Accent 112"/>
    <w:basedOn w:val="TableauNormal"/>
    <w:next w:val="Grilleclaire-Accent1"/>
    <w:uiPriority w:val="62"/>
    <w:rsid w:val="0006127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Style3">
    <w:name w:val="Style3"/>
    <w:basedOn w:val="Titre2"/>
    <w:qFormat/>
    <w:rsid w:val="00416240"/>
    <w:pPr>
      <w:jc w:val="left"/>
    </w:pPr>
  </w:style>
  <w:style w:type="paragraph" w:customStyle="1" w:styleId="elementor-icon-list-item">
    <w:name w:val="elementor-icon-list-item"/>
    <w:basedOn w:val="Normal"/>
    <w:rsid w:val="001347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or-icon-list-text">
    <w:name w:val="elementor-icon-list-text"/>
    <w:basedOn w:val="Policepardfaut"/>
    <w:rsid w:val="00134794"/>
  </w:style>
  <w:style w:type="paragraph" w:customStyle="1" w:styleId="pf0">
    <w:name w:val="pf0"/>
    <w:basedOn w:val="Normal"/>
    <w:rsid w:val="00366B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Policepardfaut"/>
    <w:rsid w:val="00366BCE"/>
    <w:rPr>
      <w:rFonts w:ascii="Calibri" w:hAnsi="Calibri" w:cs="Calibri" w:hint="default"/>
      <w:sz w:val="24"/>
      <w:szCs w:val="24"/>
    </w:rPr>
  </w:style>
  <w:style w:type="character" w:customStyle="1" w:styleId="cf11">
    <w:name w:val="cf11"/>
    <w:basedOn w:val="Policepardfaut"/>
    <w:rsid w:val="00366BCE"/>
    <w:rPr>
      <w:rFonts w:ascii="Calibri" w:hAnsi="Calibri" w:cs="Calibri" w:hint="default"/>
      <w:sz w:val="24"/>
      <w:szCs w:val="24"/>
    </w:rPr>
  </w:style>
  <w:style w:type="character" w:customStyle="1" w:styleId="cf21">
    <w:name w:val="cf21"/>
    <w:basedOn w:val="Policepardfaut"/>
    <w:rsid w:val="00366BCE"/>
    <w:rPr>
      <w:rFonts w:ascii="Calibri" w:hAnsi="Calibri" w:cs="Calibri" w:hint="default"/>
      <w:b/>
      <w:bCs/>
      <w:sz w:val="24"/>
      <w:szCs w:val="24"/>
    </w:rPr>
  </w:style>
  <w:style w:type="paragraph" w:styleId="NormalWeb">
    <w:name w:val="Normal (Web)"/>
    <w:basedOn w:val="Normal"/>
    <w:uiPriority w:val="99"/>
    <w:semiHidden/>
    <w:unhideWhenUsed/>
    <w:rsid w:val="00366B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41">
    <w:name w:val="cf41"/>
    <w:basedOn w:val="Policepardfaut"/>
    <w:rsid w:val="00366BCE"/>
    <w:rPr>
      <w:rFonts w:ascii="Calibri" w:hAnsi="Calibri" w:cs="Calibri" w:hint="default"/>
      <w:color w:val="0563C1"/>
      <w:sz w:val="24"/>
      <w:szCs w:val="24"/>
      <w:u w:val="single"/>
    </w:rPr>
  </w:style>
  <w:style w:type="character" w:styleId="Lienhypertextesuivivisit">
    <w:name w:val="FollowedHyperlink"/>
    <w:basedOn w:val="Policepardfaut"/>
    <w:uiPriority w:val="99"/>
    <w:semiHidden/>
    <w:unhideWhenUsed/>
    <w:rsid w:val="00BF26CB"/>
    <w:rPr>
      <w:color w:val="800080"/>
      <w:u w:val="single"/>
    </w:rPr>
  </w:style>
  <w:style w:type="paragraph" w:customStyle="1" w:styleId="msonormal0">
    <w:name w:val="msonormal"/>
    <w:basedOn w:val="Normal"/>
    <w:rsid w:val="00BF26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re10">
    <w:name w:val="titre1"/>
    <w:basedOn w:val="Normal"/>
    <w:rsid w:val="005D00AC"/>
    <w:pPr>
      <w:spacing w:after="0" w:line="240" w:lineRule="auto"/>
    </w:pPr>
    <w:rPr>
      <w:rFonts w:ascii="New York" w:eastAsia="Times New Roman" w:hAnsi="New York" w:cs="Times New Roman"/>
      <w:b/>
      <w:sz w:val="28"/>
      <w:szCs w:val="20"/>
      <w:u w:val="single"/>
    </w:rPr>
  </w:style>
  <w:style w:type="paragraph" w:customStyle="1" w:styleId="Standard1">
    <w:name w:val="Standard1"/>
    <w:basedOn w:val="Normal"/>
    <w:rsid w:val="005D00AC"/>
    <w:pPr>
      <w:spacing w:after="0" w:line="240" w:lineRule="auto"/>
    </w:pPr>
    <w:rPr>
      <w:rFonts w:ascii="Helvetica" w:eastAsia="Times New Roman" w:hAnsi="Helvetica" w:cs="Times New Roman"/>
      <w:sz w:val="24"/>
      <w:szCs w:val="20"/>
    </w:rPr>
  </w:style>
  <w:style w:type="character" w:customStyle="1" w:styleId="En-tteCar">
    <w:name w:val="En-tête Car"/>
    <w:basedOn w:val="Policepardfaut"/>
    <w:link w:val="En-tte"/>
    <w:rsid w:val="00DB0658"/>
  </w:style>
  <w:style w:type="character" w:customStyle="1" w:styleId="RetraitcorpsdetexteCar">
    <w:name w:val="Retrait corps de texte Car"/>
    <w:basedOn w:val="Policepardfaut"/>
    <w:link w:val="Retraitcorpsdetexte"/>
    <w:rsid w:val="00DB0658"/>
    <w:rPr>
      <w:b/>
      <w:i/>
      <w:sz w:val="28"/>
      <w:shd w:val="pct12" w:color="auto" w:fill="FFFFFF"/>
    </w:rPr>
  </w:style>
  <w:style w:type="character" w:customStyle="1" w:styleId="Retraitcorpsdetexte2Car">
    <w:name w:val="Retrait corps de texte 2 Car"/>
    <w:basedOn w:val="Policepardfaut"/>
    <w:link w:val="Retraitcorpsdetexte2"/>
    <w:rsid w:val="00DB0658"/>
    <w:rPr>
      <w:rFonts w:ascii="Times New Roman" w:hAnsi="Times New Roman"/>
      <w:i/>
      <w:sz w:val="24"/>
    </w:rPr>
  </w:style>
  <w:style w:type="character" w:customStyle="1" w:styleId="Corpsdetexte2Car">
    <w:name w:val="Corps de texte 2 Car"/>
    <w:basedOn w:val="Policepardfaut"/>
    <w:link w:val="Corpsdetexte2"/>
    <w:rsid w:val="00DB0658"/>
    <w:rPr>
      <w:b/>
      <w:bCs/>
      <w:color w:val="FF0000"/>
    </w:rPr>
  </w:style>
  <w:style w:type="character" w:customStyle="1" w:styleId="Corpsdetexte3Car">
    <w:name w:val="Corps de texte 3 Car"/>
    <w:basedOn w:val="Policepardfaut"/>
    <w:link w:val="Corpsdetexte3"/>
    <w:rsid w:val="00DB0658"/>
    <w:rPr>
      <w:sz w:val="16"/>
      <w:szCs w:val="16"/>
    </w:rPr>
  </w:style>
  <w:style w:type="character" w:customStyle="1" w:styleId="TextedebullesCar">
    <w:name w:val="Texte de bulles Car"/>
    <w:basedOn w:val="Policepardfaut"/>
    <w:link w:val="Textedebulles"/>
    <w:semiHidden/>
    <w:rsid w:val="00DB0658"/>
    <w:rPr>
      <w:rFonts w:ascii="Tahoma" w:hAnsi="Tahoma" w:cs="Tahoma"/>
      <w:sz w:val="16"/>
      <w:szCs w:val="16"/>
    </w:rPr>
  </w:style>
  <w:style w:type="paragraph" w:customStyle="1" w:styleId="xl96">
    <w:name w:val="xl96"/>
    <w:basedOn w:val="Normal"/>
    <w:rsid w:val="003E2D4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7">
    <w:name w:val="xl97"/>
    <w:basedOn w:val="Normal"/>
    <w:rsid w:val="003E2D4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Normal"/>
    <w:rsid w:val="003E2D40"/>
    <w:pPr>
      <w:pBdr>
        <w:top w:val="single" w:sz="4" w:space="0" w:color="8DB4E2"/>
        <w:left w:val="single" w:sz="4" w:space="0" w:color="8DB4E2"/>
        <w:bottom w:val="single" w:sz="4" w:space="0" w:color="8DB4E2"/>
        <w:right w:val="single" w:sz="4" w:space="0" w:color="8DB4E2"/>
      </w:pBdr>
      <w:spacing w:before="100" w:beforeAutospacing="1" w:after="100" w:afterAutospacing="1" w:line="240" w:lineRule="auto"/>
      <w:textAlignment w:val="center"/>
    </w:pPr>
    <w:rPr>
      <w:rFonts w:ascii="Cambria" w:eastAsia="Times New Roman" w:hAnsi="Cambria" w:cs="Times New Roman"/>
      <w:sz w:val="24"/>
      <w:szCs w:val="24"/>
    </w:rPr>
  </w:style>
  <w:style w:type="paragraph" w:customStyle="1" w:styleId="xl99">
    <w:name w:val="xl99"/>
    <w:basedOn w:val="Normal"/>
    <w:rsid w:val="003E2D40"/>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0">
    <w:name w:val="xl100"/>
    <w:basedOn w:val="Normal"/>
    <w:rsid w:val="003E2D40"/>
    <w:pPr>
      <w:pBdr>
        <w:top w:val="single" w:sz="4" w:space="0" w:color="538DD5"/>
        <w:left w:val="single" w:sz="4" w:space="0" w:color="538DD5"/>
        <w:bottom w:val="single" w:sz="4" w:space="0" w:color="538DD5"/>
      </w:pBdr>
      <w:spacing w:before="100" w:beforeAutospacing="1" w:after="100" w:afterAutospacing="1" w:line="240" w:lineRule="auto"/>
      <w:jc w:val="center"/>
      <w:textAlignment w:val="center"/>
    </w:pPr>
    <w:rPr>
      <w:rFonts w:ascii="Cambria" w:eastAsia="Times New Roman" w:hAnsi="Cambria" w:cs="Times New Roman"/>
      <w:b/>
      <w:bCs/>
      <w:color w:val="000000"/>
      <w:sz w:val="24"/>
      <w:szCs w:val="24"/>
    </w:rPr>
  </w:style>
  <w:style w:type="paragraph" w:customStyle="1" w:styleId="xl101">
    <w:name w:val="xl101"/>
    <w:basedOn w:val="Normal"/>
    <w:rsid w:val="003E2D40"/>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2">
    <w:name w:val="xl102"/>
    <w:basedOn w:val="Normal"/>
    <w:rsid w:val="003E2D40"/>
    <w:pPr>
      <w:pBdr>
        <w:top w:val="single" w:sz="4" w:space="0" w:color="538DD5"/>
        <w:left w:val="single" w:sz="4" w:space="0" w:color="538DD5"/>
        <w:bottom w:val="single" w:sz="4" w:space="0" w:color="538DD5"/>
      </w:pBdr>
      <w:spacing w:before="100" w:beforeAutospacing="1" w:after="100" w:afterAutospacing="1" w:line="240" w:lineRule="auto"/>
      <w:textAlignment w:val="center"/>
    </w:pPr>
    <w:rPr>
      <w:rFonts w:ascii="Open Sans" w:eastAsia="Times New Roman" w:hAnsi="Open Sans" w:cs="Open Sans"/>
      <w:color w:val="FF0000"/>
      <w:sz w:val="24"/>
      <w:szCs w:val="24"/>
    </w:rPr>
  </w:style>
  <w:style w:type="paragraph" w:customStyle="1" w:styleId="xl103">
    <w:name w:val="xl103"/>
    <w:basedOn w:val="Normal"/>
    <w:rsid w:val="003E2D40"/>
    <w:pPr>
      <w:pBdr>
        <w:top w:val="single" w:sz="4" w:space="0" w:color="538DD5"/>
        <w:left w:val="single" w:sz="4" w:space="0" w:color="538DD5"/>
        <w:bottom w:val="single" w:sz="4" w:space="0" w:color="538DD5"/>
      </w:pBdr>
      <w:spacing w:before="100" w:beforeAutospacing="1" w:after="100" w:afterAutospacing="1" w:line="240" w:lineRule="auto"/>
      <w:textAlignment w:val="center"/>
    </w:pPr>
    <w:rPr>
      <w:rFonts w:ascii="Open Sans" w:eastAsia="Times New Roman" w:hAnsi="Open Sans" w:cs="Open Sans"/>
      <w:color w:val="000000"/>
      <w:sz w:val="24"/>
      <w:szCs w:val="24"/>
    </w:rPr>
  </w:style>
  <w:style w:type="paragraph" w:customStyle="1" w:styleId="xl104">
    <w:name w:val="xl104"/>
    <w:basedOn w:val="Normal"/>
    <w:rsid w:val="003E2D40"/>
    <w:pPr>
      <w:pBdr>
        <w:top w:val="single" w:sz="4" w:space="0" w:color="538DD5"/>
        <w:left w:val="single" w:sz="4" w:space="0" w:color="538DD5"/>
        <w:bottom w:val="single" w:sz="4" w:space="0" w:color="538DD5"/>
      </w:pBdr>
      <w:shd w:val="clear" w:color="000000" w:fill="FFFFFF"/>
      <w:spacing w:before="100" w:beforeAutospacing="1" w:after="100" w:afterAutospacing="1" w:line="240" w:lineRule="auto"/>
      <w:textAlignment w:val="center"/>
    </w:pPr>
    <w:rPr>
      <w:rFonts w:ascii="Open Sans" w:eastAsia="Times New Roman" w:hAnsi="Open Sans" w:cs="Open Sans"/>
      <w:color w:val="FF0000"/>
      <w:sz w:val="24"/>
      <w:szCs w:val="24"/>
    </w:rPr>
  </w:style>
  <w:style w:type="paragraph" w:customStyle="1" w:styleId="xl105">
    <w:name w:val="xl105"/>
    <w:basedOn w:val="Normal"/>
    <w:rsid w:val="003E2D40"/>
    <w:pPr>
      <w:pBdr>
        <w:top w:val="single" w:sz="4" w:space="0" w:color="538DD5"/>
        <w:left w:val="single" w:sz="4" w:space="0" w:color="538DD5"/>
        <w:bottom w:val="single" w:sz="4" w:space="0" w:color="538DD5"/>
      </w:pBdr>
      <w:shd w:val="clear" w:color="000000" w:fill="F2F2F2"/>
      <w:spacing w:before="100" w:beforeAutospacing="1" w:after="100" w:afterAutospacing="1" w:line="240" w:lineRule="auto"/>
      <w:textAlignment w:val="center"/>
    </w:pPr>
    <w:rPr>
      <w:rFonts w:ascii="Open Sans" w:eastAsia="Times New Roman" w:hAnsi="Open Sans" w:cs="Open Sans"/>
      <w:color w:val="FF0000"/>
      <w:sz w:val="24"/>
      <w:szCs w:val="24"/>
    </w:rPr>
  </w:style>
  <w:style w:type="paragraph" w:customStyle="1" w:styleId="xl106">
    <w:name w:val="xl106"/>
    <w:basedOn w:val="Normal"/>
    <w:rsid w:val="003E2D40"/>
    <w:pPr>
      <w:spacing w:before="100" w:beforeAutospacing="1" w:after="100" w:afterAutospacing="1" w:line="240" w:lineRule="auto"/>
      <w:textAlignment w:val="center"/>
    </w:pPr>
    <w:rPr>
      <w:rFonts w:ascii="Open Sans" w:eastAsia="Times New Roman" w:hAnsi="Open Sans" w:cs="Open Sans"/>
      <w:color w:val="000000"/>
      <w:sz w:val="24"/>
      <w:szCs w:val="24"/>
    </w:rPr>
  </w:style>
  <w:style w:type="paragraph" w:customStyle="1" w:styleId="xl107">
    <w:name w:val="xl107"/>
    <w:basedOn w:val="Normal"/>
    <w:rsid w:val="003E2D40"/>
    <w:pPr>
      <w:spacing w:before="100" w:beforeAutospacing="1" w:after="100" w:afterAutospacing="1" w:line="240" w:lineRule="auto"/>
    </w:pPr>
    <w:rPr>
      <w:rFonts w:ascii="Open Sans" w:eastAsia="Times New Roman" w:hAnsi="Open Sans" w:cs="Open Sans"/>
      <w:color w:val="FF0000"/>
      <w:sz w:val="24"/>
      <w:szCs w:val="24"/>
    </w:rPr>
  </w:style>
  <w:style w:type="paragraph" w:customStyle="1" w:styleId="xl108">
    <w:name w:val="xl108"/>
    <w:basedOn w:val="Normal"/>
    <w:rsid w:val="003E2D40"/>
    <w:pPr>
      <w:pBdr>
        <w:top w:val="single" w:sz="4" w:space="0" w:color="8DB4E2"/>
        <w:left w:val="single" w:sz="4" w:space="0" w:color="8DB4E2"/>
        <w:bottom w:val="single" w:sz="4" w:space="0" w:color="8DB4E2"/>
        <w:right w:val="single" w:sz="4" w:space="0" w:color="8DB4E2"/>
      </w:pBdr>
      <w:shd w:val="clear" w:color="000000" w:fill="808080"/>
      <w:spacing w:before="100" w:beforeAutospacing="1" w:after="100" w:afterAutospacing="1" w:line="240" w:lineRule="auto"/>
      <w:textAlignment w:val="center"/>
    </w:pPr>
    <w:rPr>
      <w:rFonts w:ascii="Cambria" w:eastAsia="Times New Roman" w:hAnsi="Cambria" w:cs="Times New Roman"/>
      <w:sz w:val="24"/>
      <w:szCs w:val="24"/>
    </w:rPr>
  </w:style>
  <w:style w:type="paragraph" w:styleId="PrformatHTML">
    <w:name w:val="HTML Preformatted"/>
    <w:basedOn w:val="Normal"/>
    <w:link w:val="PrformatHTMLCar"/>
    <w:uiPriority w:val="99"/>
    <w:semiHidden/>
    <w:unhideWhenUsed/>
    <w:rsid w:val="000A0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semiHidden/>
    <w:rsid w:val="000A00C1"/>
    <w:rPr>
      <w:rFonts w:ascii="Courier New" w:eastAsia="Times New Roman" w:hAnsi="Courier New" w:cs="Courier New"/>
      <w:sz w:val="20"/>
      <w:szCs w:val="20"/>
    </w:rPr>
  </w:style>
  <w:style w:type="character" w:customStyle="1" w:styleId="y2iqfc">
    <w:name w:val="y2iqfc"/>
    <w:basedOn w:val="Policepardfaut"/>
    <w:rsid w:val="000A00C1"/>
  </w:style>
  <w:style w:type="paragraph" w:customStyle="1" w:styleId="xl65">
    <w:name w:val="xl65"/>
    <w:basedOn w:val="Normal"/>
    <w:rsid w:val="002177AA"/>
    <w:pPr>
      <w:spacing w:before="100" w:beforeAutospacing="1" w:after="100" w:afterAutospacing="1" w:line="240" w:lineRule="auto"/>
      <w:textAlignment w:val="center"/>
    </w:pPr>
    <w:rPr>
      <w:rFonts w:ascii="Geneva" w:eastAsia="Times New Roman" w:hAnsi="Geneva" w:cs="Times New Roman"/>
      <w:sz w:val="28"/>
      <w:szCs w:val="28"/>
    </w:rPr>
  </w:style>
  <w:style w:type="paragraph" w:customStyle="1" w:styleId="xl66">
    <w:name w:val="xl66"/>
    <w:basedOn w:val="Normal"/>
    <w:rsid w:val="002177A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7">
    <w:name w:val="xl67"/>
    <w:basedOn w:val="Normal"/>
    <w:rsid w:val="002177AA"/>
    <w:pPr>
      <w:spacing w:before="100" w:beforeAutospacing="1" w:after="100" w:afterAutospacing="1" w:line="240" w:lineRule="auto"/>
      <w:textAlignment w:val="center"/>
    </w:pPr>
    <w:rPr>
      <w:rFonts w:ascii="Geneva" w:eastAsia="Times New Roman" w:hAnsi="Geneva" w:cs="Times New Roman"/>
      <w:b/>
      <w:bCs/>
      <w:sz w:val="20"/>
      <w:szCs w:val="20"/>
    </w:rPr>
  </w:style>
  <w:style w:type="paragraph" w:customStyle="1" w:styleId="xl68">
    <w:name w:val="xl68"/>
    <w:basedOn w:val="Normal"/>
    <w:rsid w:val="002177A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Normal"/>
    <w:rsid w:val="002177AA"/>
    <w:pPr>
      <w:spacing w:before="100" w:beforeAutospacing="1" w:after="100" w:afterAutospacing="1" w:line="240" w:lineRule="auto"/>
      <w:textAlignment w:val="center"/>
    </w:pPr>
    <w:rPr>
      <w:rFonts w:ascii="Geneva" w:eastAsia="Times New Roman" w:hAnsi="Geneva" w:cs="Times New Roman"/>
      <w:sz w:val="20"/>
      <w:szCs w:val="20"/>
    </w:rPr>
  </w:style>
  <w:style w:type="paragraph" w:customStyle="1" w:styleId="xl70">
    <w:name w:val="xl70"/>
    <w:basedOn w:val="Normal"/>
    <w:rsid w:val="002177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Light" w:eastAsia="Times New Roman" w:hAnsi="Calibri Light" w:cs="Calibri Light"/>
      <w:sz w:val="28"/>
      <w:szCs w:val="28"/>
    </w:rPr>
  </w:style>
  <w:style w:type="paragraph" w:customStyle="1" w:styleId="xl71">
    <w:name w:val="xl71"/>
    <w:basedOn w:val="Normal"/>
    <w:rsid w:val="002177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Light" w:eastAsia="Times New Roman" w:hAnsi="Calibri Light" w:cs="Calibri Light"/>
      <w:sz w:val="28"/>
      <w:szCs w:val="28"/>
    </w:rPr>
  </w:style>
  <w:style w:type="paragraph" w:customStyle="1" w:styleId="xl72">
    <w:name w:val="xl72"/>
    <w:basedOn w:val="Normal"/>
    <w:rsid w:val="002177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Light" w:eastAsia="Times New Roman" w:hAnsi="Calibri Light" w:cs="Calibri Light"/>
      <w:b/>
      <w:bCs/>
      <w:color w:val="000000"/>
      <w:sz w:val="24"/>
      <w:szCs w:val="24"/>
    </w:rPr>
  </w:style>
  <w:style w:type="paragraph" w:customStyle="1" w:styleId="xl73">
    <w:name w:val="xl73"/>
    <w:basedOn w:val="Normal"/>
    <w:rsid w:val="002177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color w:val="000000"/>
      <w:sz w:val="24"/>
      <w:szCs w:val="24"/>
    </w:rPr>
  </w:style>
  <w:style w:type="paragraph" w:customStyle="1" w:styleId="xl74">
    <w:name w:val="xl74"/>
    <w:basedOn w:val="Normal"/>
    <w:rsid w:val="002177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color w:val="000000"/>
      <w:sz w:val="24"/>
      <w:szCs w:val="24"/>
    </w:rPr>
  </w:style>
  <w:style w:type="paragraph" w:styleId="TM4">
    <w:name w:val="toc 4"/>
    <w:basedOn w:val="Normal"/>
    <w:next w:val="Normal"/>
    <w:autoRedefine/>
    <w:uiPriority w:val="39"/>
    <w:unhideWhenUsed/>
    <w:rsid w:val="001E7D3C"/>
    <w:pPr>
      <w:spacing w:after="100" w:line="259" w:lineRule="auto"/>
      <w:ind w:left="660"/>
    </w:pPr>
    <w:rPr>
      <w:rFonts w:asciiTheme="minorHAnsi" w:eastAsiaTheme="minorEastAsia" w:hAnsiTheme="minorHAnsi" w:cstheme="minorBidi"/>
    </w:rPr>
  </w:style>
  <w:style w:type="paragraph" w:styleId="TM5">
    <w:name w:val="toc 5"/>
    <w:basedOn w:val="Normal"/>
    <w:next w:val="Normal"/>
    <w:autoRedefine/>
    <w:uiPriority w:val="39"/>
    <w:unhideWhenUsed/>
    <w:rsid w:val="001E7D3C"/>
    <w:pPr>
      <w:spacing w:after="100" w:line="259" w:lineRule="auto"/>
      <w:ind w:left="880"/>
    </w:pPr>
    <w:rPr>
      <w:rFonts w:asciiTheme="minorHAnsi" w:eastAsiaTheme="minorEastAsia" w:hAnsiTheme="minorHAnsi" w:cstheme="minorBidi"/>
    </w:rPr>
  </w:style>
  <w:style w:type="paragraph" w:styleId="TM6">
    <w:name w:val="toc 6"/>
    <w:basedOn w:val="Normal"/>
    <w:next w:val="Normal"/>
    <w:autoRedefine/>
    <w:uiPriority w:val="39"/>
    <w:unhideWhenUsed/>
    <w:rsid w:val="001E7D3C"/>
    <w:pPr>
      <w:spacing w:after="100" w:line="259" w:lineRule="auto"/>
      <w:ind w:left="1100"/>
    </w:pPr>
    <w:rPr>
      <w:rFonts w:asciiTheme="minorHAnsi" w:eastAsiaTheme="minorEastAsia" w:hAnsiTheme="minorHAnsi" w:cstheme="minorBidi"/>
    </w:rPr>
  </w:style>
  <w:style w:type="paragraph" w:styleId="TM7">
    <w:name w:val="toc 7"/>
    <w:basedOn w:val="Normal"/>
    <w:next w:val="Normal"/>
    <w:autoRedefine/>
    <w:uiPriority w:val="39"/>
    <w:unhideWhenUsed/>
    <w:rsid w:val="001E7D3C"/>
    <w:pPr>
      <w:spacing w:after="100" w:line="259" w:lineRule="auto"/>
      <w:ind w:left="1320"/>
    </w:pPr>
    <w:rPr>
      <w:rFonts w:asciiTheme="minorHAnsi" w:eastAsiaTheme="minorEastAsia" w:hAnsiTheme="minorHAnsi" w:cstheme="minorBidi"/>
    </w:rPr>
  </w:style>
  <w:style w:type="paragraph" w:styleId="TM8">
    <w:name w:val="toc 8"/>
    <w:basedOn w:val="Normal"/>
    <w:next w:val="Normal"/>
    <w:autoRedefine/>
    <w:uiPriority w:val="39"/>
    <w:unhideWhenUsed/>
    <w:rsid w:val="001E7D3C"/>
    <w:pPr>
      <w:spacing w:after="100" w:line="259" w:lineRule="auto"/>
      <w:ind w:left="1540"/>
    </w:pPr>
    <w:rPr>
      <w:rFonts w:asciiTheme="minorHAnsi" w:eastAsiaTheme="minorEastAsia" w:hAnsiTheme="minorHAnsi" w:cstheme="minorBidi"/>
    </w:rPr>
  </w:style>
  <w:style w:type="paragraph" w:styleId="TM9">
    <w:name w:val="toc 9"/>
    <w:basedOn w:val="Normal"/>
    <w:next w:val="Normal"/>
    <w:autoRedefine/>
    <w:uiPriority w:val="39"/>
    <w:unhideWhenUsed/>
    <w:rsid w:val="001E7D3C"/>
    <w:pPr>
      <w:spacing w:after="100" w:line="259" w:lineRule="auto"/>
      <w:ind w:left="1760"/>
    </w:pPr>
    <w:rPr>
      <w:rFonts w:asciiTheme="minorHAnsi" w:eastAsiaTheme="minorEastAsia" w:hAnsiTheme="minorHAnsi" w:cstheme="minorBidi"/>
    </w:rPr>
  </w:style>
  <w:style w:type="character" w:styleId="Mentionnonrsolue">
    <w:name w:val="Unresolved Mention"/>
    <w:basedOn w:val="Policepardfaut"/>
    <w:uiPriority w:val="99"/>
    <w:semiHidden/>
    <w:unhideWhenUsed/>
    <w:rsid w:val="001E7D3C"/>
    <w:rPr>
      <w:color w:val="605E5C"/>
      <w:shd w:val="clear" w:color="auto" w:fill="E1DFDD"/>
    </w:rPr>
  </w:style>
  <w:style w:type="paragraph" w:customStyle="1" w:styleId="xl76">
    <w:name w:val="xl76"/>
    <w:basedOn w:val="Normal"/>
    <w:rsid w:val="00E93EEB"/>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
    <w:name w:val="xl77"/>
    <w:basedOn w:val="Normal"/>
    <w:rsid w:val="00E93EEB"/>
    <w:pPr>
      <w:pBdr>
        <w:top w:val="single" w:sz="8" w:space="0" w:color="548DD4"/>
        <w:left w:val="single" w:sz="8" w:space="0" w:color="548DD4"/>
        <w:right w:val="single" w:sz="8" w:space="0" w:color="548DD4"/>
      </w:pBdr>
      <w:shd w:val="clear" w:color="000000" w:fill="DBE5F1"/>
      <w:spacing w:before="100" w:beforeAutospacing="1" w:after="100" w:afterAutospacing="1" w:line="240" w:lineRule="auto"/>
      <w:jc w:val="both"/>
      <w:textAlignment w:val="center"/>
    </w:pPr>
    <w:rPr>
      <w:rFonts w:ascii="Open Sans" w:eastAsia="Times New Roman" w:hAnsi="Open Sans" w:cs="Open Sans"/>
      <w:color w:val="000000"/>
    </w:rPr>
  </w:style>
  <w:style w:type="paragraph" w:customStyle="1" w:styleId="xl78">
    <w:name w:val="xl78"/>
    <w:basedOn w:val="Normal"/>
    <w:rsid w:val="00E93EEB"/>
    <w:pPr>
      <w:pBdr>
        <w:top w:val="single" w:sz="8" w:space="0" w:color="548DD4"/>
        <w:right w:val="single" w:sz="8" w:space="0" w:color="548DD4"/>
      </w:pBdr>
      <w:shd w:val="clear" w:color="000000" w:fill="DBE5F1"/>
      <w:spacing w:before="100" w:beforeAutospacing="1" w:after="100" w:afterAutospacing="1" w:line="240" w:lineRule="auto"/>
      <w:jc w:val="both"/>
      <w:textAlignment w:val="center"/>
    </w:pPr>
    <w:rPr>
      <w:rFonts w:ascii="Open Sans" w:eastAsia="Times New Roman" w:hAnsi="Open Sans" w:cs="Open Sans"/>
      <w:color w:val="000000"/>
    </w:rPr>
  </w:style>
  <w:style w:type="paragraph" w:customStyle="1" w:styleId="xl79">
    <w:name w:val="xl79"/>
    <w:basedOn w:val="Normal"/>
    <w:rsid w:val="00E93EEB"/>
    <w:pPr>
      <w:pBdr>
        <w:top w:val="single" w:sz="8" w:space="0" w:color="548DD4"/>
        <w:left w:val="single" w:sz="8" w:space="0" w:color="548DD4"/>
        <w:right w:val="single" w:sz="8" w:space="0" w:color="548DD4"/>
      </w:pBdr>
      <w:shd w:val="clear" w:color="000000" w:fill="FFFFFF"/>
      <w:spacing w:before="100" w:beforeAutospacing="1" w:after="100" w:afterAutospacing="1" w:line="240" w:lineRule="auto"/>
      <w:jc w:val="both"/>
      <w:textAlignment w:val="center"/>
    </w:pPr>
    <w:rPr>
      <w:rFonts w:ascii="Open Sans" w:eastAsia="Times New Roman" w:hAnsi="Open Sans" w:cs="Open San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2699">
      <w:bodyDiv w:val="1"/>
      <w:marLeft w:val="0"/>
      <w:marRight w:val="0"/>
      <w:marTop w:val="0"/>
      <w:marBottom w:val="0"/>
      <w:divBdr>
        <w:top w:val="none" w:sz="0" w:space="0" w:color="auto"/>
        <w:left w:val="none" w:sz="0" w:space="0" w:color="auto"/>
        <w:bottom w:val="none" w:sz="0" w:space="0" w:color="auto"/>
        <w:right w:val="none" w:sz="0" w:space="0" w:color="auto"/>
      </w:divBdr>
    </w:div>
    <w:div w:id="49228614">
      <w:bodyDiv w:val="1"/>
      <w:marLeft w:val="0"/>
      <w:marRight w:val="0"/>
      <w:marTop w:val="0"/>
      <w:marBottom w:val="0"/>
      <w:divBdr>
        <w:top w:val="none" w:sz="0" w:space="0" w:color="auto"/>
        <w:left w:val="none" w:sz="0" w:space="0" w:color="auto"/>
        <w:bottom w:val="none" w:sz="0" w:space="0" w:color="auto"/>
        <w:right w:val="none" w:sz="0" w:space="0" w:color="auto"/>
      </w:divBdr>
    </w:div>
    <w:div w:id="67503705">
      <w:bodyDiv w:val="1"/>
      <w:marLeft w:val="0"/>
      <w:marRight w:val="0"/>
      <w:marTop w:val="0"/>
      <w:marBottom w:val="0"/>
      <w:divBdr>
        <w:top w:val="none" w:sz="0" w:space="0" w:color="auto"/>
        <w:left w:val="none" w:sz="0" w:space="0" w:color="auto"/>
        <w:bottom w:val="none" w:sz="0" w:space="0" w:color="auto"/>
        <w:right w:val="none" w:sz="0" w:space="0" w:color="auto"/>
      </w:divBdr>
    </w:div>
    <w:div w:id="105346782">
      <w:bodyDiv w:val="1"/>
      <w:marLeft w:val="0"/>
      <w:marRight w:val="0"/>
      <w:marTop w:val="0"/>
      <w:marBottom w:val="0"/>
      <w:divBdr>
        <w:top w:val="none" w:sz="0" w:space="0" w:color="auto"/>
        <w:left w:val="none" w:sz="0" w:space="0" w:color="auto"/>
        <w:bottom w:val="none" w:sz="0" w:space="0" w:color="auto"/>
        <w:right w:val="none" w:sz="0" w:space="0" w:color="auto"/>
      </w:divBdr>
    </w:div>
    <w:div w:id="176234016">
      <w:bodyDiv w:val="1"/>
      <w:marLeft w:val="0"/>
      <w:marRight w:val="0"/>
      <w:marTop w:val="0"/>
      <w:marBottom w:val="0"/>
      <w:divBdr>
        <w:top w:val="none" w:sz="0" w:space="0" w:color="auto"/>
        <w:left w:val="none" w:sz="0" w:space="0" w:color="auto"/>
        <w:bottom w:val="none" w:sz="0" w:space="0" w:color="auto"/>
        <w:right w:val="none" w:sz="0" w:space="0" w:color="auto"/>
      </w:divBdr>
    </w:div>
    <w:div w:id="184903009">
      <w:bodyDiv w:val="1"/>
      <w:marLeft w:val="0"/>
      <w:marRight w:val="0"/>
      <w:marTop w:val="0"/>
      <w:marBottom w:val="0"/>
      <w:divBdr>
        <w:top w:val="none" w:sz="0" w:space="0" w:color="auto"/>
        <w:left w:val="none" w:sz="0" w:space="0" w:color="auto"/>
        <w:bottom w:val="none" w:sz="0" w:space="0" w:color="auto"/>
        <w:right w:val="none" w:sz="0" w:space="0" w:color="auto"/>
      </w:divBdr>
    </w:div>
    <w:div w:id="225142305">
      <w:bodyDiv w:val="1"/>
      <w:marLeft w:val="0"/>
      <w:marRight w:val="0"/>
      <w:marTop w:val="0"/>
      <w:marBottom w:val="0"/>
      <w:divBdr>
        <w:top w:val="none" w:sz="0" w:space="0" w:color="auto"/>
        <w:left w:val="none" w:sz="0" w:space="0" w:color="auto"/>
        <w:bottom w:val="none" w:sz="0" w:space="0" w:color="auto"/>
        <w:right w:val="none" w:sz="0" w:space="0" w:color="auto"/>
      </w:divBdr>
    </w:div>
    <w:div w:id="267012316">
      <w:bodyDiv w:val="1"/>
      <w:marLeft w:val="0"/>
      <w:marRight w:val="0"/>
      <w:marTop w:val="0"/>
      <w:marBottom w:val="0"/>
      <w:divBdr>
        <w:top w:val="none" w:sz="0" w:space="0" w:color="auto"/>
        <w:left w:val="none" w:sz="0" w:space="0" w:color="auto"/>
        <w:bottom w:val="none" w:sz="0" w:space="0" w:color="auto"/>
        <w:right w:val="none" w:sz="0" w:space="0" w:color="auto"/>
      </w:divBdr>
    </w:div>
    <w:div w:id="271981421">
      <w:bodyDiv w:val="1"/>
      <w:marLeft w:val="0"/>
      <w:marRight w:val="0"/>
      <w:marTop w:val="0"/>
      <w:marBottom w:val="0"/>
      <w:divBdr>
        <w:top w:val="none" w:sz="0" w:space="0" w:color="auto"/>
        <w:left w:val="none" w:sz="0" w:space="0" w:color="auto"/>
        <w:bottom w:val="none" w:sz="0" w:space="0" w:color="auto"/>
        <w:right w:val="none" w:sz="0" w:space="0" w:color="auto"/>
      </w:divBdr>
    </w:div>
    <w:div w:id="320474023">
      <w:bodyDiv w:val="1"/>
      <w:marLeft w:val="0"/>
      <w:marRight w:val="0"/>
      <w:marTop w:val="0"/>
      <w:marBottom w:val="0"/>
      <w:divBdr>
        <w:top w:val="none" w:sz="0" w:space="0" w:color="auto"/>
        <w:left w:val="none" w:sz="0" w:space="0" w:color="auto"/>
        <w:bottom w:val="none" w:sz="0" w:space="0" w:color="auto"/>
        <w:right w:val="none" w:sz="0" w:space="0" w:color="auto"/>
      </w:divBdr>
    </w:div>
    <w:div w:id="403840212">
      <w:bodyDiv w:val="1"/>
      <w:marLeft w:val="0"/>
      <w:marRight w:val="0"/>
      <w:marTop w:val="0"/>
      <w:marBottom w:val="0"/>
      <w:divBdr>
        <w:top w:val="none" w:sz="0" w:space="0" w:color="auto"/>
        <w:left w:val="none" w:sz="0" w:space="0" w:color="auto"/>
        <w:bottom w:val="none" w:sz="0" w:space="0" w:color="auto"/>
        <w:right w:val="none" w:sz="0" w:space="0" w:color="auto"/>
      </w:divBdr>
    </w:div>
    <w:div w:id="404761924">
      <w:bodyDiv w:val="1"/>
      <w:marLeft w:val="0"/>
      <w:marRight w:val="0"/>
      <w:marTop w:val="0"/>
      <w:marBottom w:val="0"/>
      <w:divBdr>
        <w:top w:val="none" w:sz="0" w:space="0" w:color="auto"/>
        <w:left w:val="none" w:sz="0" w:space="0" w:color="auto"/>
        <w:bottom w:val="none" w:sz="0" w:space="0" w:color="auto"/>
        <w:right w:val="none" w:sz="0" w:space="0" w:color="auto"/>
      </w:divBdr>
    </w:div>
    <w:div w:id="431242403">
      <w:bodyDiv w:val="1"/>
      <w:marLeft w:val="0"/>
      <w:marRight w:val="0"/>
      <w:marTop w:val="0"/>
      <w:marBottom w:val="0"/>
      <w:divBdr>
        <w:top w:val="none" w:sz="0" w:space="0" w:color="auto"/>
        <w:left w:val="none" w:sz="0" w:space="0" w:color="auto"/>
        <w:bottom w:val="none" w:sz="0" w:space="0" w:color="auto"/>
        <w:right w:val="none" w:sz="0" w:space="0" w:color="auto"/>
      </w:divBdr>
    </w:div>
    <w:div w:id="440758287">
      <w:bodyDiv w:val="1"/>
      <w:marLeft w:val="0"/>
      <w:marRight w:val="0"/>
      <w:marTop w:val="0"/>
      <w:marBottom w:val="0"/>
      <w:divBdr>
        <w:top w:val="none" w:sz="0" w:space="0" w:color="auto"/>
        <w:left w:val="none" w:sz="0" w:space="0" w:color="auto"/>
        <w:bottom w:val="none" w:sz="0" w:space="0" w:color="auto"/>
        <w:right w:val="none" w:sz="0" w:space="0" w:color="auto"/>
      </w:divBdr>
    </w:div>
    <w:div w:id="476998868">
      <w:bodyDiv w:val="1"/>
      <w:marLeft w:val="0"/>
      <w:marRight w:val="0"/>
      <w:marTop w:val="0"/>
      <w:marBottom w:val="0"/>
      <w:divBdr>
        <w:top w:val="none" w:sz="0" w:space="0" w:color="auto"/>
        <w:left w:val="none" w:sz="0" w:space="0" w:color="auto"/>
        <w:bottom w:val="none" w:sz="0" w:space="0" w:color="auto"/>
        <w:right w:val="none" w:sz="0" w:space="0" w:color="auto"/>
      </w:divBdr>
    </w:div>
    <w:div w:id="480195172">
      <w:bodyDiv w:val="1"/>
      <w:marLeft w:val="0"/>
      <w:marRight w:val="0"/>
      <w:marTop w:val="0"/>
      <w:marBottom w:val="0"/>
      <w:divBdr>
        <w:top w:val="none" w:sz="0" w:space="0" w:color="auto"/>
        <w:left w:val="none" w:sz="0" w:space="0" w:color="auto"/>
        <w:bottom w:val="none" w:sz="0" w:space="0" w:color="auto"/>
        <w:right w:val="none" w:sz="0" w:space="0" w:color="auto"/>
      </w:divBdr>
    </w:div>
    <w:div w:id="498497266">
      <w:bodyDiv w:val="1"/>
      <w:marLeft w:val="0"/>
      <w:marRight w:val="0"/>
      <w:marTop w:val="0"/>
      <w:marBottom w:val="0"/>
      <w:divBdr>
        <w:top w:val="none" w:sz="0" w:space="0" w:color="auto"/>
        <w:left w:val="none" w:sz="0" w:space="0" w:color="auto"/>
        <w:bottom w:val="none" w:sz="0" w:space="0" w:color="auto"/>
        <w:right w:val="none" w:sz="0" w:space="0" w:color="auto"/>
      </w:divBdr>
    </w:div>
    <w:div w:id="503403916">
      <w:bodyDiv w:val="1"/>
      <w:marLeft w:val="0"/>
      <w:marRight w:val="0"/>
      <w:marTop w:val="0"/>
      <w:marBottom w:val="0"/>
      <w:divBdr>
        <w:top w:val="none" w:sz="0" w:space="0" w:color="auto"/>
        <w:left w:val="none" w:sz="0" w:space="0" w:color="auto"/>
        <w:bottom w:val="none" w:sz="0" w:space="0" w:color="auto"/>
        <w:right w:val="none" w:sz="0" w:space="0" w:color="auto"/>
      </w:divBdr>
    </w:div>
    <w:div w:id="570774986">
      <w:bodyDiv w:val="1"/>
      <w:marLeft w:val="0"/>
      <w:marRight w:val="0"/>
      <w:marTop w:val="0"/>
      <w:marBottom w:val="0"/>
      <w:divBdr>
        <w:top w:val="none" w:sz="0" w:space="0" w:color="auto"/>
        <w:left w:val="none" w:sz="0" w:space="0" w:color="auto"/>
        <w:bottom w:val="none" w:sz="0" w:space="0" w:color="auto"/>
        <w:right w:val="none" w:sz="0" w:space="0" w:color="auto"/>
      </w:divBdr>
    </w:div>
    <w:div w:id="590238625">
      <w:bodyDiv w:val="1"/>
      <w:marLeft w:val="0"/>
      <w:marRight w:val="0"/>
      <w:marTop w:val="0"/>
      <w:marBottom w:val="0"/>
      <w:divBdr>
        <w:top w:val="none" w:sz="0" w:space="0" w:color="auto"/>
        <w:left w:val="none" w:sz="0" w:space="0" w:color="auto"/>
        <w:bottom w:val="none" w:sz="0" w:space="0" w:color="auto"/>
        <w:right w:val="none" w:sz="0" w:space="0" w:color="auto"/>
      </w:divBdr>
    </w:div>
    <w:div w:id="593637910">
      <w:bodyDiv w:val="1"/>
      <w:marLeft w:val="0"/>
      <w:marRight w:val="0"/>
      <w:marTop w:val="0"/>
      <w:marBottom w:val="0"/>
      <w:divBdr>
        <w:top w:val="none" w:sz="0" w:space="0" w:color="auto"/>
        <w:left w:val="none" w:sz="0" w:space="0" w:color="auto"/>
        <w:bottom w:val="none" w:sz="0" w:space="0" w:color="auto"/>
        <w:right w:val="none" w:sz="0" w:space="0" w:color="auto"/>
      </w:divBdr>
    </w:div>
    <w:div w:id="630092166">
      <w:bodyDiv w:val="1"/>
      <w:marLeft w:val="0"/>
      <w:marRight w:val="0"/>
      <w:marTop w:val="0"/>
      <w:marBottom w:val="0"/>
      <w:divBdr>
        <w:top w:val="none" w:sz="0" w:space="0" w:color="auto"/>
        <w:left w:val="none" w:sz="0" w:space="0" w:color="auto"/>
        <w:bottom w:val="none" w:sz="0" w:space="0" w:color="auto"/>
        <w:right w:val="none" w:sz="0" w:space="0" w:color="auto"/>
      </w:divBdr>
    </w:div>
    <w:div w:id="644747917">
      <w:bodyDiv w:val="1"/>
      <w:marLeft w:val="0"/>
      <w:marRight w:val="0"/>
      <w:marTop w:val="0"/>
      <w:marBottom w:val="0"/>
      <w:divBdr>
        <w:top w:val="none" w:sz="0" w:space="0" w:color="auto"/>
        <w:left w:val="none" w:sz="0" w:space="0" w:color="auto"/>
        <w:bottom w:val="none" w:sz="0" w:space="0" w:color="auto"/>
        <w:right w:val="none" w:sz="0" w:space="0" w:color="auto"/>
      </w:divBdr>
    </w:div>
    <w:div w:id="648633333">
      <w:bodyDiv w:val="1"/>
      <w:marLeft w:val="0"/>
      <w:marRight w:val="0"/>
      <w:marTop w:val="0"/>
      <w:marBottom w:val="0"/>
      <w:divBdr>
        <w:top w:val="none" w:sz="0" w:space="0" w:color="auto"/>
        <w:left w:val="none" w:sz="0" w:space="0" w:color="auto"/>
        <w:bottom w:val="none" w:sz="0" w:space="0" w:color="auto"/>
        <w:right w:val="none" w:sz="0" w:space="0" w:color="auto"/>
      </w:divBdr>
    </w:div>
    <w:div w:id="723454993">
      <w:bodyDiv w:val="1"/>
      <w:marLeft w:val="0"/>
      <w:marRight w:val="0"/>
      <w:marTop w:val="0"/>
      <w:marBottom w:val="0"/>
      <w:divBdr>
        <w:top w:val="none" w:sz="0" w:space="0" w:color="auto"/>
        <w:left w:val="none" w:sz="0" w:space="0" w:color="auto"/>
        <w:bottom w:val="none" w:sz="0" w:space="0" w:color="auto"/>
        <w:right w:val="none" w:sz="0" w:space="0" w:color="auto"/>
      </w:divBdr>
    </w:div>
    <w:div w:id="831718252">
      <w:bodyDiv w:val="1"/>
      <w:marLeft w:val="0"/>
      <w:marRight w:val="0"/>
      <w:marTop w:val="0"/>
      <w:marBottom w:val="0"/>
      <w:divBdr>
        <w:top w:val="none" w:sz="0" w:space="0" w:color="auto"/>
        <w:left w:val="none" w:sz="0" w:space="0" w:color="auto"/>
        <w:bottom w:val="none" w:sz="0" w:space="0" w:color="auto"/>
        <w:right w:val="none" w:sz="0" w:space="0" w:color="auto"/>
      </w:divBdr>
    </w:div>
    <w:div w:id="868101634">
      <w:bodyDiv w:val="1"/>
      <w:marLeft w:val="0"/>
      <w:marRight w:val="0"/>
      <w:marTop w:val="0"/>
      <w:marBottom w:val="0"/>
      <w:divBdr>
        <w:top w:val="none" w:sz="0" w:space="0" w:color="auto"/>
        <w:left w:val="none" w:sz="0" w:space="0" w:color="auto"/>
        <w:bottom w:val="none" w:sz="0" w:space="0" w:color="auto"/>
        <w:right w:val="none" w:sz="0" w:space="0" w:color="auto"/>
      </w:divBdr>
    </w:div>
    <w:div w:id="917978147">
      <w:bodyDiv w:val="1"/>
      <w:marLeft w:val="0"/>
      <w:marRight w:val="0"/>
      <w:marTop w:val="0"/>
      <w:marBottom w:val="0"/>
      <w:divBdr>
        <w:top w:val="none" w:sz="0" w:space="0" w:color="auto"/>
        <w:left w:val="none" w:sz="0" w:space="0" w:color="auto"/>
        <w:bottom w:val="none" w:sz="0" w:space="0" w:color="auto"/>
        <w:right w:val="none" w:sz="0" w:space="0" w:color="auto"/>
      </w:divBdr>
    </w:div>
    <w:div w:id="943852582">
      <w:bodyDiv w:val="1"/>
      <w:marLeft w:val="0"/>
      <w:marRight w:val="0"/>
      <w:marTop w:val="0"/>
      <w:marBottom w:val="0"/>
      <w:divBdr>
        <w:top w:val="none" w:sz="0" w:space="0" w:color="auto"/>
        <w:left w:val="none" w:sz="0" w:space="0" w:color="auto"/>
        <w:bottom w:val="none" w:sz="0" w:space="0" w:color="auto"/>
        <w:right w:val="none" w:sz="0" w:space="0" w:color="auto"/>
      </w:divBdr>
    </w:div>
    <w:div w:id="946044056">
      <w:bodyDiv w:val="1"/>
      <w:marLeft w:val="0"/>
      <w:marRight w:val="0"/>
      <w:marTop w:val="0"/>
      <w:marBottom w:val="0"/>
      <w:divBdr>
        <w:top w:val="none" w:sz="0" w:space="0" w:color="auto"/>
        <w:left w:val="none" w:sz="0" w:space="0" w:color="auto"/>
        <w:bottom w:val="none" w:sz="0" w:space="0" w:color="auto"/>
        <w:right w:val="none" w:sz="0" w:space="0" w:color="auto"/>
      </w:divBdr>
    </w:div>
    <w:div w:id="974485345">
      <w:bodyDiv w:val="1"/>
      <w:marLeft w:val="0"/>
      <w:marRight w:val="0"/>
      <w:marTop w:val="0"/>
      <w:marBottom w:val="0"/>
      <w:divBdr>
        <w:top w:val="none" w:sz="0" w:space="0" w:color="auto"/>
        <w:left w:val="none" w:sz="0" w:space="0" w:color="auto"/>
        <w:bottom w:val="none" w:sz="0" w:space="0" w:color="auto"/>
        <w:right w:val="none" w:sz="0" w:space="0" w:color="auto"/>
      </w:divBdr>
    </w:div>
    <w:div w:id="998382851">
      <w:bodyDiv w:val="1"/>
      <w:marLeft w:val="0"/>
      <w:marRight w:val="0"/>
      <w:marTop w:val="0"/>
      <w:marBottom w:val="0"/>
      <w:divBdr>
        <w:top w:val="none" w:sz="0" w:space="0" w:color="auto"/>
        <w:left w:val="none" w:sz="0" w:space="0" w:color="auto"/>
        <w:bottom w:val="none" w:sz="0" w:space="0" w:color="auto"/>
        <w:right w:val="none" w:sz="0" w:space="0" w:color="auto"/>
      </w:divBdr>
    </w:div>
    <w:div w:id="1033723782">
      <w:bodyDiv w:val="1"/>
      <w:marLeft w:val="0"/>
      <w:marRight w:val="0"/>
      <w:marTop w:val="0"/>
      <w:marBottom w:val="0"/>
      <w:divBdr>
        <w:top w:val="none" w:sz="0" w:space="0" w:color="auto"/>
        <w:left w:val="none" w:sz="0" w:space="0" w:color="auto"/>
        <w:bottom w:val="none" w:sz="0" w:space="0" w:color="auto"/>
        <w:right w:val="none" w:sz="0" w:space="0" w:color="auto"/>
      </w:divBdr>
    </w:div>
    <w:div w:id="1061444432">
      <w:bodyDiv w:val="1"/>
      <w:marLeft w:val="0"/>
      <w:marRight w:val="0"/>
      <w:marTop w:val="0"/>
      <w:marBottom w:val="0"/>
      <w:divBdr>
        <w:top w:val="none" w:sz="0" w:space="0" w:color="auto"/>
        <w:left w:val="none" w:sz="0" w:space="0" w:color="auto"/>
        <w:bottom w:val="none" w:sz="0" w:space="0" w:color="auto"/>
        <w:right w:val="none" w:sz="0" w:space="0" w:color="auto"/>
      </w:divBdr>
    </w:div>
    <w:div w:id="1071738310">
      <w:bodyDiv w:val="1"/>
      <w:marLeft w:val="0"/>
      <w:marRight w:val="0"/>
      <w:marTop w:val="0"/>
      <w:marBottom w:val="0"/>
      <w:divBdr>
        <w:top w:val="none" w:sz="0" w:space="0" w:color="auto"/>
        <w:left w:val="none" w:sz="0" w:space="0" w:color="auto"/>
        <w:bottom w:val="none" w:sz="0" w:space="0" w:color="auto"/>
        <w:right w:val="none" w:sz="0" w:space="0" w:color="auto"/>
      </w:divBdr>
    </w:div>
    <w:div w:id="1093286289">
      <w:bodyDiv w:val="1"/>
      <w:marLeft w:val="0"/>
      <w:marRight w:val="0"/>
      <w:marTop w:val="0"/>
      <w:marBottom w:val="0"/>
      <w:divBdr>
        <w:top w:val="none" w:sz="0" w:space="0" w:color="auto"/>
        <w:left w:val="none" w:sz="0" w:space="0" w:color="auto"/>
        <w:bottom w:val="none" w:sz="0" w:space="0" w:color="auto"/>
        <w:right w:val="none" w:sz="0" w:space="0" w:color="auto"/>
      </w:divBdr>
    </w:div>
    <w:div w:id="1160778828">
      <w:bodyDiv w:val="1"/>
      <w:marLeft w:val="0"/>
      <w:marRight w:val="0"/>
      <w:marTop w:val="0"/>
      <w:marBottom w:val="0"/>
      <w:divBdr>
        <w:top w:val="none" w:sz="0" w:space="0" w:color="auto"/>
        <w:left w:val="none" w:sz="0" w:space="0" w:color="auto"/>
        <w:bottom w:val="none" w:sz="0" w:space="0" w:color="auto"/>
        <w:right w:val="none" w:sz="0" w:space="0" w:color="auto"/>
      </w:divBdr>
    </w:div>
    <w:div w:id="1166092411">
      <w:bodyDiv w:val="1"/>
      <w:marLeft w:val="0"/>
      <w:marRight w:val="0"/>
      <w:marTop w:val="0"/>
      <w:marBottom w:val="0"/>
      <w:divBdr>
        <w:top w:val="none" w:sz="0" w:space="0" w:color="auto"/>
        <w:left w:val="none" w:sz="0" w:space="0" w:color="auto"/>
        <w:bottom w:val="none" w:sz="0" w:space="0" w:color="auto"/>
        <w:right w:val="none" w:sz="0" w:space="0" w:color="auto"/>
      </w:divBdr>
    </w:div>
    <w:div w:id="1192837680">
      <w:bodyDiv w:val="1"/>
      <w:marLeft w:val="0"/>
      <w:marRight w:val="0"/>
      <w:marTop w:val="0"/>
      <w:marBottom w:val="0"/>
      <w:divBdr>
        <w:top w:val="none" w:sz="0" w:space="0" w:color="auto"/>
        <w:left w:val="none" w:sz="0" w:space="0" w:color="auto"/>
        <w:bottom w:val="none" w:sz="0" w:space="0" w:color="auto"/>
        <w:right w:val="none" w:sz="0" w:space="0" w:color="auto"/>
      </w:divBdr>
    </w:div>
    <w:div w:id="1298221469">
      <w:bodyDiv w:val="1"/>
      <w:marLeft w:val="0"/>
      <w:marRight w:val="0"/>
      <w:marTop w:val="0"/>
      <w:marBottom w:val="0"/>
      <w:divBdr>
        <w:top w:val="none" w:sz="0" w:space="0" w:color="auto"/>
        <w:left w:val="none" w:sz="0" w:space="0" w:color="auto"/>
        <w:bottom w:val="none" w:sz="0" w:space="0" w:color="auto"/>
        <w:right w:val="none" w:sz="0" w:space="0" w:color="auto"/>
      </w:divBdr>
    </w:div>
    <w:div w:id="1307932838">
      <w:bodyDiv w:val="1"/>
      <w:marLeft w:val="0"/>
      <w:marRight w:val="0"/>
      <w:marTop w:val="0"/>
      <w:marBottom w:val="0"/>
      <w:divBdr>
        <w:top w:val="none" w:sz="0" w:space="0" w:color="auto"/>
        <w:left w:val="none" w:sz="0" w:space="0" w:color="auto"/>
        <w:bottom w:val="none" w:sz="0" w:space="0" w:color="auto"/>
        <w:right w:val="none" w:sz="0" w:space="0" w:color="auto"/>
      </w:divBdr>
    </w:div>
    <w:div w:id="1314065215">
      <w:bodyDiv w:val="1"/>
      <w:marLeft w:val="0"/>
      <w:marRight w:val="0"/>
      <w:marTop w:val="0"/>
      <w:marBottom w:val="0"/>
      <w:divBdr>
        <w:top w:val="none" w:sz="0" w:space="0" w:color="auto"/>
        <w:left w:val="none" w:sz="0" w:space="0" w:color="auto"/>
        <w:bottom w:val="none" w:sz="0" w:space="0" w:color="auto"/>
        <w:right w:val="none" w:sz="0" w:space="0" w:color="auto"/>
      </w:divBdr>
    </w:div>
    <w:div w:id="1344238084">
      <w:bodyDiv w:val="1"/>
      <w:marLeft w:val="0"/>
      <w:marRight w:val="0"/>
      <w:marTop w:val="0"/>
      <w:marBottom w:val="0"/>
      <w:divBdr>
        <w:top w:val="none" w:sz="0" w:space="0" w:color="auto"/>
        <w:left w:val="none" w:sz="0" w:space="0" w:color="auto"/>
        <w:bottom w:val="none" w:sz="0" w:space="0" w:color="auto"/>
        <w:right w:val="none" w:sz="0" w:space="0" w:color="auto"/>
      </w:divBdr>
    </w:div>
    <w:div w:id="1380671097">
      <w:bodyDiv w:val="1"/>
      <w:marLeft w:val="0"/>
      <w:marRight w:val="0"/>
      <w:marTop w:val="0"/>
      <w:marBottom w:val="0"/>
      <w:divBdr>
        <w:top w:val="none" w:sz="0" w:space="0" w:color="auto"/>
        <w:left w:val="none" w:sz="0" w:space="0" w:color="auto"/>
        <w:bottom w:val="none" w:sz="0" w:space="0" w:color="auto"/>
        <w:right w:val="none" w:sz="0" w:space="0" w:color="auto"/>
      </w:divBdr>
    </w:div>
    <w:div w:id="1390693670">
      <w:bodyDiv w:val="1"/>
      <w:marLeft w:val="0"/>
      <w:marRight w:val="0"/>
      <w:marTop w:val="0"/>
      <w:marBottom w:val="0"/>
      <w:divBdr>
        <w:top w:val="none" w:sz="0" w:space="0" w:color="auto"/>
        <w:left w:val="none" w:sz="0" w:space="0" w:color="auto"/>
        <w:bottom w:val="none" w:sz="0" w:space="0" w:color="auto"/>
        <w:right w:val="none" w:sz="0" w:space="0" w:color="auto"/>
      </w:divBdr>
    </w:div>
    <w:div w:id="1392652755">
      <w:bodyDiv w:val="1"/>
      <w:marLeft w:val="0"/>
      <w:marRight w:val="0"/>
      <w:marTop w:val="0"/>
      <w:marBottom w:val="0"/>
      <w:divBdr>
        <w:top w:val="none" w:sz="0" w:space="0" w:color="auto"/>
        <w:left w:val="none" w:sz="0" w:space="0" w:color="auto"/>
        <w:bottom w:val="none" w:sz="0" w:space="0" w:color="auto"/>
        <w:right w:val="none" w:sz="0" w:space="0" w:color="auto"/>
      </w:divBdr>
    </w:div>
    <w:div w:id="1397515249">
      <w:bodyDiv w:val="1"/>
      <w:marLeft w:val="0"/>
      <w:marRight w:val="0"/>
      <w:marTop w:val="0"/>
      <w:marBottom w:val="0"/>
      <w:divBdr>
        <w:top w:val="none" w:sz="0" w:space="0" w:color="auto"/>
        <w:left w:val="none" w:sz="0" w:space="0" w:color="auto"/>
        <w:bottom w:val="none" w:sz="0" w:space="0" w:color="auto"/>
        <w:right w:val="none" w:sz="0" w:space="0" w:color="auto"/>
      </w:divBdr>
    </w:div>
    <w:div w:id="1443190661">
      <w:bodyDiv w:val="1"/>
      <w:marLeft w:val="0"/>
      <w:marRight w:val="0"/>
      <w:marTop w:val="0"/>
      <w:marBottom w:val="0"/>
      <w:divBdr>
        <w:top w:val="none" w:sz="0" w:space="0" w:color="auto"/>
        <w:left w:val="none" w:sz="0" w:space="0" w:color="auto"/>
        <w:bottom w:val="none" w:sz="0" w:space="0" w:color="auto"/>
        <w:right w:val="none" w:sz="0" w:space="0" w:color="auto"/>
      </w:divBdr>
    </w:div>
    <w:div w:id="1528173524">
      <w:bodyDiv w:val="1"/>
      <w:marLeft w:val="0"/>
      <w:marRight w:val="0"/>
      <w:marTop w:val="0"/>
      <w:marBottom w:val="0"/>
      <w:divBdr>
        <w:top w:val="none" w:sz="0" w:space="0" w:color="auto"/>
        <w:left w:val="none" w:sz="0" w:space="0" w:color="auto"/>
        <w:bottom w:val="none" w:sz="0" w:space="0" w:color="auto"/>
        <w:right w:val="none" w:sz="0" w:space="0" w:color="auto"/>
      </w:divBdr>
    </w:div>
    <w:div w:id="1568609566">
      <w:bodyDiv w:val="1"/>
      <w:marLeft w:val="0"/>
      <w:marRight w:val="0"/>
      <w:marTop w:val="0"/>
      <w:marBottom w:val="0"/>
      <w:divBdr>
        <w:top w:val="none" w:sz="0" w:space="0" w:color="auto"/>
        <w:left w:val="none" w:sz="0" w:space="0" w:color="auto"/>
        <w:bottom w:val="none" w:sz="0" w:space="0" w:color="auto"/>
        <w:right w:val="none" w:sz="0" w:space="0" w:color="auto"/>
      </w:divBdr>
    </w:div>
    <w:div w:id="1613171006">
      <w:bodyDiv w:val="1"/>
      <w:marLeft w:val="0"/>
      <w:marRight w:val="0"/>
      <w:marTop w:val="0"/>
      <w:marBottom w:val="0"/>
      <w:divBdr>
        <w:top w:val="none" w:sz="0" w:space="0" w:color="auto"/>
        <w:left w:val="none" w:sz="0" w:space="0" w:color="auto"/>
        <w:bottom w:val="none" w:sz="0" w:space="0" w:color="auto"/>
        <w:right w:val="none" w:sz="0" w:space="0" w:color="auto"/>
      </w:divBdr>
    </w:div>
    <w:div w:id="1623030687">
      <w:bodyDiv w:val="1"/>
      <w:marLeft w:val="0"/>
      <w:marRight w:val="0"/>
      <w:marTop w:val="0"/>
      <w:marBottom w:val="0"/>
      <w:divBdr>
        <w:top w:val="none" w:sz="0" w:space="0" w:color="auto"/>
        <w:left w:val="none" w:sz="0" w:space="0" w:color="auto"/>
        <w:bottom w:val="none" w:sz="0" w:space="0" w:color="auto"/>
        <w:right w:val="none" w:sz="0" w:space="0" w:color="auto"/>
      </w:divBdr>
    </w:div>
    <w:div w:id="1666592048">
      <w:bodyDiv w:val="1"/>
      <w:marLeft w:val="0"/>
      <w:marRight w:val="0"/>
      <w:marTop w:val="0"/>
      <w:marBottom w:val="0"/>
      <w:divBdr>
        <w:top w:val="none" w:sz="0" w:space="0" w:color="auto"/>
        <w:left w:val="none" w:sz="0" w:space="0" w:color="auto"/>
        <w:bottom w:val="none" w:sz="0" w:space="0" w:color="auto"/>
        <w:right w:val="none" w:sz="0" w:space="0" w:color="auto"/>
      </w:divBdr>
    </w:div>
    <w:div w:id="1733890713">
      <w:bodyDiv w:val="1"/>
      <w:marLeft w:val="0"/>
      <w:marRight w:val="0"/>
      <w:marTop w:val="0"/>
      <w:marBottom w:val="0"/>
      <w:divBdr>
        <w:top w:val="none" w:sz="0" w:space="0" w:color="auto"/>
        <w:left w:val="none" w:sz="0" w:space="0" w:color="auto"/>
        <w:bottom w:val="none" w:sz="0" w:space="0" w:color="auto"/>
        <w:right w:val="none" w:sz="0" w:space="0" w:color="auto"/>
      </w:divBdr>
    </w:div>
    <w:div w:id="1836412392">
      <w:bodyDiv w:val="1"/>
      <w:marLeft w:val="0"/>
      <w:marRight w:val="0"/>
      <w:marTop w:val="0"/>
      <w:marBottom w:val="0"/>
      <w:divBdr>
        <w:top w:val="none" w:sz="0" w:space="0" w:color="auto"/>
        <w:left w:val="none" w:sz="0" w:space="0" w:color="auto"/>
        <w:bottom w:val="none" w:sz="0" w:space="0" w:color="auto"/>
        <w:right w:val="none" w:sz="0" w:space="0" w:color="auto"/>
      </w:divBdr>
    </w:div>
    <w:div w:id="1892574257">
      <w:bodyDiv w:val="1"/>
      <w:marLeft w:val="0"/>
      <w:marRight w:val="0"/>
      <w:marTop w:val="0"/>
      <w:marBottom w:val="0"/>
      <w:divBdr>
        <w:top w:val="none" w:sz="0" w:space="0" w:color="auto"/>
        <w:left w:val="none" w:sz="0" w:space="0" w:color="auto"/>
        <w:bottom w:val="none" w:sz="0" w:space="0" w:color="auto"/>
        <w:right w:val="none" w:sz="0" w:space="0" w:color="auto"/>
      </w:divBdr>
    </w:div>
    <w:div w:id="1910385750">
      <w:bodyDiv w:val="1"/>
      <w:marLeft w:val="0"/>
      <w:marRight w:val="0"/>
      <w:marTop w:val="0"/>
      <w:marBottom w:val="0"/>
      <w:divBdr>
        <w:top w:val="none" w:sz="0" w:space="0" w:color="auto"/>
        <w:left w:val="none" w:sz="0" w:space="0" w:color="auto"/>
        <w:bottom w:val="none" w:sz="0" w:space="0" w:color="auto"/>
        <w:right w:val="none" w:sz="0" w:space="0" w:color="auto"/>
      </w:divBdr>
    </w:div>
    <w:div w:id="1935362348">
      <w:bodyDiv w:val="1"/>
      <w:marLeft w:val="0"/>
      <w:marRight w:val="0"/>
      <w:marTop w:val="0"/>
      <w:marBottom w:val="0"/>
      <w:divBdr>
        <w:top w:val="none" w:sz="0" w:space="0" w:color="auto"/>
        <w:left w:val="none" w:sz="0" w:space="0" w:color="auto"/>
        <w:bottom w:val="none" w:sz="0" w:space="0" w:color="auto"/>
        <w:right w:val="none" w:sz="0" w:space="0" w:color="auto"/>
      </w:divBdr>
    </w:div>
    <w:div w:id="1941598485">
      <w:bodyDiv w:val="1"/>
      <w:marLeft w:val="0"/>
      <w:marRight w:val="0"/>
      <w:marTop w:val="0"/>
      <w:marBottom w:val="0"/>
      <w:divBdr>
        <w:top w:val="none" w:sz="0" w:space="0" w:color="auto"/>
        <w:left w:val="none" w:sz="0" w:space="0" w:color="auto"/>
        <w:bottom w:val="none" w:sz="0" w:space="0" w:color="auto"/>
        <w:right w:val="none" w:sz="0" w:space="0" w:color="auto"/>
      </w:divBdr>
    </w:div>
    <w:div w:id="1942370133">
      <w:bodyDiv w:val="1"/>
      <w:marLeft w:val="0"/>
      <w:marRight w:val="0"/>
      <w:marTop w:val="0"/>
      <w:marBottom w:val="0"/>
      <w:divBdr>
        <w:top w:val="none" w:sz="0" w:space="0" w:color="auto"/>
        <w:left w:val="none" w:sz="0" w:space="0" w:color="auto"/>
        <w:bottom w:val="none" w:sz="0" w:space="0" w:color="auto"/>
        <w:right w:val="none" w:sz="0" w:space="0" w:color="auto"/>
      </w:divBdr>
    </w:div>
    <w:div w:id="1964116158">
      <w:bodyDiv w:val="1"/>
      <w:marLeft w:val="0"/>
      <w:marRight w:val="0"/>
      <w:marTop w:val="0"/>
      <w:marBottom w:val="0"/>
      <w:divBdr>
        <w:top w:val="none" w:sz="0" w:space="0" w:color="auto"/>
        <w:left w:val="none" w:sz="0" w:space="0" w:color="auto"/>
        <w:bottom w:val="none" w:sz="0" w:space="0" w:color="auto"/>
        <w:right w:val="none" w:sz="0" w:space="0" w:color="auto"/>
      </w:divBdr>
    </w:div>
    <w:div w:id="2062752488">
      <w:bodyDiv w:val="1"/>
      <w:marLeft w:val="0"/>
      <w:marRight w:val="0"/>
      <w:marTop w:val="0"/>
      <w:marBottom w:val="0"/>
      <w:divBdr>
        <w:top w:val="none" w:sz="0" w:space="0" w:color="auto"/>
        <w:left w:val="none" w:sz="0" w:space="0" w:color="auto"/>
        <w:bottom w:val="none" w:sz="0" w:space="0" w:color="auto"/>
        <w:right w:val="none" w:sz="0" w:space="0" w:color="auto"/>
      </w:divBdr>
    </w:div>
    <w:div w:id="2087917383">
      <w:bodyDiv w:val="1"/>
      <w:marLeft w:val="0"/>
      <w:marRight w:val="0"/>
      <w:marTop w:val="0"/>
      <w:marBottom w:val="0"/>
      <w:divBdr>
        <w:top w:val="none" w:sz="0" w:space="0" w:color="auto"/>
        <w:left w:val="none" w:sz="0" w:space="0" w:color="auto"/>
        <w:bottom w:val="none" w:sz="0" w:space="0" w:color="auto"/>
        <w:right w:val="none" w:sz="0" w:space="0" w:color="auto"/>
      </w:divBdr>
    </w:div>
    <w:div w:id="2095857085">
      <w:bodyDiv w:val="1"/>
      <w:marLeft w:val="0"/>
      <w:marRight w:val="0"/>
      <w:marTop w:val="0"/>
      <w:marBottom w:val="0"/>
      <w:divBdr>
        <w:top w:val="none" w:sz="0" w:space="0" w:color="auto"/>
        <w:left w:val="none" w:sz="0" w:space="0" w:color="auto"/>
        <w:bottom w:val="none" w:sz="0" w:space="0" w:color="auto"/>
        <w:right w:val="none" w:sz="0" w:space="0" w:color="auto"/>
      </w:divBdr>
    </w:div>
    <w:div w:id="210891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cid:image003.jpg@01D5E254.D05ACEC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5E254.D05ACEC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4.jpg@01D5E254.D05ACEC0"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F7C2B-1480-4575-8346-161049A53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107</TotalTime>
  <Pages>17</Pages>
  <Words>4555</Words>
  <Characters>25057</Characters>
  <Application>Microsoft Office Word</Application>
  <DocSecurity>0</DocSecurity>
  <Lines>208</Lines>
  <Paragraphs>59</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29553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laurence.ouadi@aphp.fr</dc:creator>
  <cp:keywords/>
  <dc:description/>
  <cp:lastModifiedBy>POTHET Margot</cp:lastModifiedBy>
  <cp:revision>9</cp:revision>
  <cp:lastPrinted>2025-09-02T07:35:00Z</cp:lastPrinted>
  <dcterms:created xsi:type="dcterms:W3CDTF">2025-08-29T12:50:00Z</dcterms:created>
  <dcterms:modified xsi:type="dcterms:W3CDTF">2025-09-02T07:35:00Z</dcterms:modified>
</cp:coreProperties>
</file>