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BEAA" w14:textId="77777777" w:rsidR="00250CFE" w:rsidRDefault="0008383F">
      <w:pPr>
        <w:ind w:left="3900" w:right="3860"/>
        <w:rPr>
          <w:sz w:val="2"/>
        </w:rPr>
      </w:pPr>
      <w:r>
        <w:pict w14:anchorId="5E82D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76.5pt">
            <v:imagedata r:id="rId7" o:title=""/>
          </v:shape>
        </w:pict>
      </w:r>
    </w:p>
    <w:p w14:paraId="693F4A89" w14:textId="77777777" w:rsidR="00250CFE" w:rsidRDefault="00250CFE">
      <w:pPr>
        <w:spacing w:after="160" w:line="240" w:lineRule="exact"/>
      </w:pPr>
    </w:p>
    <w:tbl>
      <w:tblPr>
        <w:tblW w:w="0" w:type="auto"/>
        <w:tblLayout w:type="fixed"/>
        <w:tblLook w:val="04A0" w:firstRow="1" w:lastRow="0" w:firstColumn="1" w:lastColumn="0" w:noHBand="0" w:noVBand="1"/>
      </w:tblPr>
      <w:tblGrid>
        <w:gridCol w:w="9620"/>
      </w:tblGrid>
      <w:tr w:rsidR="00250CFE" w14:paraId="02082F48" w14:textId="77777777">
        <w:tc>
          <w:tcPr>
            <w:tcW w:w="9620" w:type="dxa"/>
            <w:shd w:val="clear" w:color="666553" w:fill="666553"/>
            <w:tcMar>
              <w:top w:w="30" w:type="dxa"/>
              <w:left w:w="0" w:type="dxa"/>
              <w:bottom w:w="0" w:type="dxa"/>
              <w:right w:w="0" w:type="dxa"/>
            </w:tcMar>
            <w:vAlign w:val="center"/>
          </w:tcPr>
          <w:p w14:paraId="3C1B6540" w14:textId="77777777" w:rsidR="00250CFE" w:rsidRDefault="00606CDA">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0F0A8745" w14:textId="77777777" w:rsidR="00250CFE" w:rsidRDefault="00606CDA">
      <w:pPr>
        <w:spacing w:line="240" w:lineRule="exact"/>
      </w:pPr>
      <w:r>
        <w:t xml:space="preserve"> </w:t>
      </w:r>
    </w:p>
    <w:p w14:paraId="21F418B2" w14:textId="77777777" w:rsidR="00250CFE" w:rsidRDefault="00250CFE">
      <w:pPr>
        <w:spacing w:after="220" w:line="240" w:lineRule="exact"/>
      </w:pPr>
    </w:p>
    <w:p w14:paraId="2C6418BE" w14:textId="77777777" w:rsidR="00250CFE" w:rsidRDefault="00606CDA">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FOURNITURES COURANTES ET DE SERVICES</w:t>
      </w:r>
    </w:p>
    <w:p w14:paraId="1715EDB8" w14:textId="77777777" w:rsidR="00250CFE" w:rsidRPr="00571ABA" w:rsidRDefault="00250CFE">
      <w:pPr>
        <w:spacing w:line="240" w:lineRule="exact"/>
        <w:rPr>
          <w:lang w:val="fr-FR"/>
        </w:rPr>
      </w:pPr>
    </w:p>
    <w:p w14:paraId="3F4D6444" w14:textId="77777777" w:rsidR="00250CFE" w:rsidRPr="00571ABA" w:rsidRDefault="00250CFE">
      <w:pPr>
        <w:spacing w:line="240" w:lineRule="exact"/>
        <w:rPr>
          <w:lang w:val="fr-FR"/>
        </w:rPr>
      </w:pPr>
    </w:p>
    <w:p w14:paraId="170C55EE" w14:textId="77777777" w:rsidR="00250CFE" w:rsidRPr="00571ABA" w:rsidRDefault="00250CFE">
      <w:pPr>
        <w:spacing w:line="240" w:lineRule="exact"/>
        <w:rPr>
          <w:lang w:val="fr-FR"/>
        </w:rPr>
      </w:pPr>
    </w:p>
    <w:p w14:paraId="4F493B0A" w14:textId="77777777" w:rsidR="00250CFE" w:rsidRPr="00571ABA" w:rsidRDefault="00250CFE">
      <w:pPr>
        <w:spacing w:line="240" w:lineRule="exact"/>
        <w:rPr>
          <w:lang w:val="fr-FR"/>
        </w:rPr>
      </w:pPr>
    </w:p>
    <w:p w14:paraId="476AD596" w14:textId="77777777" w:rsidR="00250CFE" w:rsidRPr="00571ABA" w:rsidRDefault="00250CFE">
      <w:pPr>
        <w:spacing w:line="240" w:lineRule="exact"/>
        <w:rPr>
          <w:lang w:val="fr-FR"/>
        </w:rPr>
      </w:pPr>
    </w:p>
    <w:p w14:paraId="6890A4FF" w14:textId="77777777" w:rsidR="00250CFE" w:rsidRPr="00571ABA" w:rsidRDefault="00250CFE">
      <w:pPr>
        <w:spacing w:line="240" w:lineRule="exact"/>
        <w:rPr>
          <w:lang w:val="fr-FR"/>
        </w:rPr>
      </w:pPr>
    </w:p>
    <w:p w14:paraId="1016ABBF" w14:textId="77777777" w:rsidR="00250CFE" w:rsidRPr="00571ABA" w:rsidRDefault="00250CFE">
      <w:pPr>
        <w:spacing w:line="240" w:lineRule="exact"/>
        <w:rPr>
          <w:lang w:val="fr-FR"/>
        </w:rPr>
      </w:pPr>
    </w:p>
    <w:p w14:paraId="50C78172" w14:textId="77777777" w:rsidR="00250CFE" w:rsidRPr="00571ABA" w:rsidRDefault="00250CFE">
      <w:pPr>
        <w:spacing w:after="180" w:line="240" w:lineRule="exact"/>
        <w:rPr>
          <w:lang w:val="fr-FR"/>
        </w:rPr>
      </w:pPr>
    </w:p>
    <w:tbl>
      <w:tblPr>
        <w:tblW w:w="0" w:type="auto"/>
        <w:tblLayout w:type="fixed"/>
        <w:tblLook w:val="04A0" w:firstRow="1" w:lastRow="0" w:firstColumn="1" w:lastColumn="0" w:noHBand="0" w:noVBand="1"/>
      </w:tblPr>
      <w:tblGrid>
        <w:gridCol w:w="1260"/>
        <w:gridCol w:w="7100"/>
        <w:gridCol w:w="1260"/>
      </w:tblGrid>
      <w:tr w:rsidR="00250CFE" w:rsidRPr="0008383F" w14:paraId="16C72BE1" w14:textId="77777777">
        <w:trPr>
          <w:trHeight w:val="1075"/>
        </w:trPr>
        <w:tc>
          <w:tcPr>
            <w:tcW w:w="1260" w:type="dxa"/>
            <w:tcMar>
              <w:top w:w="0" w:type="dxa"/>
              <w:left w:w="0" w:type="dxa"/>
              <w:bottom w:w="0" w:type="dxa"/>
              <w:right w:w="0" w:type="dxa"/>
            </w:tcMar>
          </w:tcPr>
          <w:p w14:paraId="10BDE20F" w14:textId="77777777" w:rsidR="00250CFE" w:rsidRPr="00571ABA" w:rsidRDefault="00250CFE">
            <w:pPr>
              <w:rPr>
                <w:sz w:val="2"/>
                <w:lang w:val="fr-FR"/>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5F9625A6" w14:textId="77777777" w:rsidR="00250CFE" w:rsidRDefault="00606CDA">
            <w:pPr>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 xml:space="preserve">Acquisition d’un diffractomètre de rayons X </w:t>
            </w:r>
          </w:p>
        </w:tc>
        <w:tc>
          <w:tcPr>
            <w:tcW w:w="1260" w:type="dxa"/>
            <w:tcMar>
              <w:top w:w="0" w:type="dxa"/>
              <w:left w:w="0" w:type="dxa"/>
              <w:bottom w:w="0" w:type="dxa"/>
              <w:right w:w="0" w:type="dxa"/>
            </w:tcMar>
          </w:tcPr>
          <w:p w14:paraId="1E2F4718" w14:textId="77777777" w:rsidR="00250CFE" w:rsidRPr="00571ABA" w:rsidRDefault="00250CFE">
            <w:pPr>
              <w:rPr>
                <w:sz w:val="2"/>
                <w:lang w:val="fr-FR"/>
              </w:rPr>
            </w:pPr>
          </w:p>
        </w:tc>
      </w:tr>
      <w:tr w:rsidR="00250CFE" w:rsidRPr="0008383F" w14:paraId="607DD6F4" w14:textId="77777777">
        <w:trPr>
          <w:trHeight w:val="292"/>
        </w:trPr>
        <w:tc>
          <w:tcPr>
            <w:tcW w:w="9620" w:type="dxa"/>
            <w:gridSpan w:val="3"/>
            <w:vMerge w:val="restart"/>
            <w:tcMar>
              <w:top w:w="0" w:type="dxa"/>
              <w:left w:w="0" w:type="dxa"/>
              <w:bottom w:w="0" w:type="dxa"/>
              <w:right w:w="0" w:type="dxa"/>
            </w:tcMar>
            <w:vAlign w:val="center"/>
          </w:tcPr>
          <w:p w14:paraId="71EB0724" w14:textId="77777777" w:rsidR="00250CFE" w:rsidRDefault="00606CDA">
            <w:pPr>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tc>
      </w:tr>
      <w:tr w:rsidR="00250CFE" w:rsidRPr="0008383F" w14:paraId="27DE6E3C" w14:textId="77777777">
        <w:trPr>
          <w:trHeight w:val="276"/>
        </w:trPr>
        <w:tc>
          <w:tcPr>
            <w:tcW w:w="9620" w:type="dxa"/>
            <w:gridSpan w:val="3"/>
            <w:vMerge/>
            <w:tcMar>
              <w:top w:w="0" w:type="dxa"/>
              <w:left w:w="0" w:type="dxa"/>
              <w:bottom w:w="0" w:type="dxa"/>
              <w:right w:w="0" w:type="dxa"/>
            </w:tcMar>
          </w:tcPr>
          <w:p w14:paraId="56AC379D" w14:textId="77777777" w:rsidR="00250CFE" w:rsidRPr="00571ABA" w:rsidRDefault="00250CFE">
            <w:pPr>
              <w:rPr>
                <w:lang w:val="fr-FR"/>
              </w:rPr>
            </w:pPr>
          </w:p>
        </w:tc>
      </w:tr>
    </w:tbl>
    <w:p w14:paraId="1B37B25D" w14:textId="77777777" w:rsidR="00250CFE" w:rsidRDefault="00606CDA">
      <w:pPr>
        <w:spacing w:before="60" w:after="20"/>
        <w:jc w:val="center"/>
        <w:rPr>
          <w:rFonts w:ascii="Trebuchet MS" w:eastAsia="Trebuchet MS" w:hAnsi="Trebuchet MS" w:cs="Trebuchet MS"/>
          <w:color w:val="000000"/>
          <w:lang w:val="fr-FR"/>
        </w:rPr>
      </w:pPr>
      <w:proofErr w:type="gramStart"/>
      <w:r>
        <w:rPr>
          <w:rFonts w:ascii="Trebuchet MS" w:eastAsia="Trebuchet MS" w:hAnsi="Trebuchet MS" w:cs="Trebuchet MS"/>
          <w:color w:val="000000"/>
          <w:lang w:val="fr-FR"/>
        </w:rPr>
        <w:t>mercredi</w:t>
      </w:r>
      <w:proofErr w:type="gramEnd"/>
      <w:r>
        <w:rPr>
          <w:rFonts w:ascii="Trebuchet MS" w:eastAsia="Trebuchet MS" w:hAnsi="Trebuchet MS" w:cs="Trebuchet MS"/>
          <w:color w:val="000000"/>
          <w:lang w:val="fr-FR"/>
        </w:rPr>
        <w:t xml:space="preserve"> 10 septembre 2025 à </w:t>
      </w:r>
      <w:proofErr w:type="gramStart"/>
      <w:r>
        <w:rPr>
          <w:rFonts w:ascii="Trebuchet MS" w:eastAsia="Trebuchet MS" w:hAnsi="Trebuchet MS" w:cs="Trebuchet MS"/>
          <w:color w:val="000000"/>
          <w:lang w:val="fr-FR"/>
        </w:rPr>
        <w:t>12:</w:t>
      </w:r>
      <w:proofErr w:type="gramEnd"/>
      <w:r>
        <w:rPr>
          <w:rFonts w:ascii="Trebuchet MS" w:eastAsia="Trebuchet MS" w:hAnsi="Trebuchet MS" w:cs="Trebuchet MS"/>
          <w:color w:val="000000"/>
          <w:lang w:val="fr-FR"/>
        </w:rPr>
        <w:t>00</w:t>
      </w:r>
    </w:p>
    <w:p w14:paraId="42C266F6" w14:textId="77777777" w:rsidR="00250CFE" w:rsidRPr="00571ABA" w:rsidRDefault="00250CFE">
      <w:pPr>
        <w:spacing w:line="240" w:lineRule="exact"/>
        <w:rPr>
          <w:lang w:val="fr-FR"/>
        </w:rPr>
      </w:pPr>
    </w:p>
    <w:p w14:paraId="36F4C8A7" w14:textId="77777777" w:rsidR="00250CFE" w:rsidRPr="00571ABA" w:rsidRDefault="00250CFE">
      <w:pPr>
        <w:spacing w:line="240" w:lineRule="exact"/>
        <w:rPr>
          <w:lang w:val="fr-FR"/>
        </w:rPr>
      </w:pPr>
    </w:p>
    <w:p w14:paraId="67C28DFA" w14:textId="77777777" w:rsidR="00250CFE" w:rsidRPr="00571ABA" w:rsidRDefault="00250CFE">
      <w:pPr>
        <w:spacing w:line="240" w:lineRule="exact"/>
        <w:rPr>
          <w:lang w:val="fr-FR"/>
        </w:rPr>
      </w:pPr>
    </w:p>
    <w:p w14:paraId="2DCD8B76" w14:textId="77777777" w:rsidR="00250CFE" w:rsidRPr="00571ABA" w:rsidRDefault="00250CFE">
      <w:pPr>
        <w:spacing w:line="240" w:lineRule="exact"/>
        <w:rPr>
          <w:lang w:val="fr-FR"/>
        </w:rPr>
      </w:pPr>
    </w:p>
    <w:p w14:paraId="416BE6F6" w14:textId="77777777" w:rsidR="00250CFE" w:rsidRPr="00571ABA" w:rsidRDefault="00250CFE">
      <w:pPr>
        <w:spacing w:line="240" w:lineRule="exact"/>
        <w:rPr>
          <w:lang w:val="fr-FR"/>
        </w:rPr>
      </w:pPr>
    </w:p>
    <w:p w14:paraId="638854F0" w14:textId="77777777" w:rsidR="00250CFE" w:rsidRPr="00571ABA" w:rsidRDefault="00250CFE">
      <w:pPr>
        <w:spacing w:line="240" w:lineRule="exact"/>
        <w:rPr>
          <w:lang w:val="fr-FR"/>
        </w:rPr>
      </w:pPr>
    </w:p>
    <w:p w14:paraId="002F78C6" w14:textId="77777777" w:rsidR="00250CFE" w:rsidRPr="00571ABA" w:rsidRDefault="00250CFE">
      <w:pPr>
        <w:spacing w:line="240" w:lineRule="exact"/>
        <w:rPr>
          <w:lang w:val="fr-FR"/>
        </w:rPr>
      </w:pPr>
    </w:p>
    <w:p w14:paraId="3838E187" w14:textId="77777777" w:rsidR="00250CFE" w:rsidRPr="00571ABA" w:rsidRDefault="00250CFE">
      <w:pPr>
        <w:spacing w:line="240" w:lineRule="exact"/>
        <w:rPr>
          <w:lang w:val="fr-FR"/>
        </w:rPr>
      </w:pPr>
    </w:p>
    <w:p w14:paraId="7930C837" w14:textId="77777777" w:rsidR="00250CFE" w:rsidRDefault="00606CD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École Nationale Supérieure d’ingénieurs de Caen </w:t>
      </w:r>
    </w:p>
    <w:p w14:paraId="5F7DDBD7" w14:textId="77777777" w:rsidR="00250CFE" w:rsidRDefault="00606CD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6 Boulevard Maréchal Juin</w:t>
      </w:r>
    </w:p>
    <w:p w14:paraId="7A67BCAA" w14:textId="77777777" w:rsidR="00250CFE" w:rsidRDefault="00606CD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CS 45053</w:t>
      </w:r>
    </w:p>
    <w:p w14:paraId="78BDC5BB" w14:textId="77777777" w:rsidR="00250CFE" w:rsidRDefault="00606CDA">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14050 CAEN CEDEX 4</w:t>
      </w:r>
    </w:p>
    <w:p w14:paraId="2357A06E" w14:textId="77777777" w:rsidR="00250CFE" w:rsidRDefault="00250CFE">
      <w:pPr>
        <w:spacing w:line="279" w:lineRule="exact"/>
        <w:jc w:val="center"/>
        <w:rPr>
          <w:rFonts w:ascii="Trebuchet MS" w:eastAsia="Trebuchet MS" w:hAnsi="Trebuchet MS" w:cs="Trebuchet MS"/>
          <w:color w:val="000000"/>
          <w:lang w:val="fr-FR"/>
        </w:rPr>
        <w:sectPr w:rsidR="00250CFE">
          <w:pgSz w:w="11900" w:h="16840"/>
          <w:pgMar w:top="1400" w:right="1140" w:bottom="1440" w:left="1140" w:header="1400" w:footer="1440" w:gutter="0"/>
          <w:cols w:space="708"/>
        </w:sectPr>
      </w:pPr>
    </w:p>
    <w:p w14:paraId="73B25B6C" w14:textId="77777777" w:rsidR="00250CFE" w:rsidRPr="00571ABA" w:rsidRDefault="00250CFE">
      <w:pPr>
        <w:spacing w:line="200" w:lineRule="exact"/>
        <w:rPr>
          <w:sz w:val="20"/>
          <w:lang w:val="fr-FR"/>
        </w:rPr>
      </w:pPr>
    </w:p>
    <w:tbl>
      <w:tblPr>
        <w:tblW w:w="0" w:type="auto"/>
        <w:tblLayout w:type="fixed"/>
        <w:tblLook w:val="04A0" w:firstRow="1" w:lastRow="0" w:firstColumn="1" w:lastColumn="0" w:noHBand="0" w:noVBand="1"/>
      </w:tblPr>
      <w:tblGrid>
        <w:gridCol w:w="1200"/>
        <w:gridCol w:w="2400"/>
        <w:gridCol w:w="6000"/>
      </w:tblGrid>
      <w:tr w:rsidR="00250CFE" w14:paraId="320CCA78"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1C6A38AB" w14:textId="77777777" w:rsidR="00250CFE" w:rsidRDefault="00606CDA">
            <w:pPr>
              <w:pStyle w:val="Titletable"/>
              <w:jc w:val="center"/>
              <w:rPr>
                <w:lang w:val="fr-FR"/>
              </w:rPr>
            </w:pPr>
            <w:r>
              <w:rPr>
                <w:lang w:val="fr-FR"/>
              </w:rPr>
              <w:t>L'ESSENTIEL DE LA PROCÉDURE</w:t>
            </w:r>
          </w:p>
        </w:tc>
      </w:tr>
      <w:tr w:rsidR="00250CFE" w:rsidRPr="0008383F" w14:paraId="00ACDB1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C028F9" w14:textId="77777777" w:rsidR="00250CFE" w:rsidRDefault="00250CFE">
            <w:pPr>
              <w:spacing w:line="140" w:lineRule="exact"/>
              <w:rPr>
                <w:sz w:val="14"/>
              </w:rPr>
            </w:pPr>
          </w:p>
          <w:p w14:paraId="79F0A7F4" w14:textId="77777777" w:rsidR="00250CFE" w:rsidRDefault="0008383F">
            <w:pPr>
              <w:ind w:left="420"/>
              <w:rPr>
                <w:sz w:val="2"/>
              </w:rPr>
            </w:pPr>
            <w:r>
              <w:pict w14:anchorId="5C5EB53E">
                <v:shape id="_x0000_i1026" type="#_x0000_t75" style="width:18pt;height:18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683121"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3191A2"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Acquisition d’un diffractomètre de rayons X </w:t>
            </w:r>
          </w:p>
        </w:tc>
      </w:tr>
      <w:tr w:rsidR="00250CFE" w14:paraId="5EFA9C0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5E59D4" w14:textId="77777777" w:rsidR="00250CFE" w:rsidRPr="00571ABA" w:rsidRDefault="00250CFE">
            <w:pPr>
              <w:spacing w:line="140" w:lineRule="exact"/>
              <w:rPr>
                <w:sz w:val="14"/>
                <w:lang w:val="fr-FR"/>
              </w:rPr>
            </w:pPr>
          </w:p>
          <w:p w14:paraId="78A8C446" w14:textId="77777777" w:rsidR="00250CFE" w:rsidRDefault="0008383F">
            <w:pPr>
              <w:ind w:left="420"/>
              <w:rPr>
                <w:sz w:val="2"/>
              </w:rPr>
            </w:pPr>
            <w:r>
              <w:pict w14:anchorId="385BE25E">
                <v:shape id="_x0000_i1027" type="#_x0000_t75" style="width:18pt;height:18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7EA7D9"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FA2F6E"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250CFE" w14:paraId="7057222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4179C3" w14:textId="77777777" w:rsidR="00250CFE" w:rsidRDefault="00250CFE">
            <w:pPr>
              <w:spacing w:line="140" w:lineRule="exact"/>
              <w:rPr>
                <w:sz w:val="14"/>
              </w:rPr>
            </w:pPr>
          </w:p>
          <w:p w14:paraId="1DE8FBEB" w14:textId="77777777" w:rsidR="00250CFE" w:rsidRDefault="0008383F">
            <w:pPr>
              <w:ind w:left="420"/>
              <w:rPr>
                <w:sz w:val="2"/>
              </w:rPr>
            </w:pPr>
            <w:r>
              <w:pict w14:anchorId="3807F7A1">
                <v:shape id="_x0000_i1028" type="#_x0000_t75" style="width:18pt;height:18pt">
                  <v:imagedata r:id="rId1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152431"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1A19A8"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250CFE" w14:paraId="2F311B0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C680D2" w14:textId="77777777" w:rsidR="00250CFE" w:rsidRDefault="00250CFE">
            <w:pPr>
              <w:spacing w:line="140" w:lineRule="exact"/>
              <w:rPr>
                <w:sz w:val="14"/>
              </w:rPr>
            </w:pPr>
          </w:p>
          <w:p w14:paraId="2F48D0EE" w14:textId="77777777" w:rsidR="00250CFE" w:rsidRDefault="0008383F">
            <w:pPr>
              <w:ind w:left="420"/>
              <w:rPr>
                <w:sz w:val="2"/>
              </w:rPr>
            </w:pPr>
            <w:r>
              <w:pict w14:anchorId="24B3C045">
                <v:shape id="_x0000_i1029" type="#_x0000_t75" style="width:18pt;height:18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840FBB" w14:textId="77777777" w:rsidR="00250CFE" w:rsidRDefault="00606CDA">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5C4789"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 mois</w:t>
            </w:r>
          </w:p>
        </w:tc>
      </w:tr>
      <w:tr w:rsidR="00250CFE" w:rsidRPr="0008383F" w14:paraId="22CD666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E5ACBD" w14:textId="77777777" w:rsidR="00250CFE" w:rsidRDefault="00250CFE">
            <w:pPr>
              <w:spacing w:line="140" w:lineRule="exact"/>
              <w:rPr>
                <w:sz w:val="14"/>
              </w:rPr>
            </w:pPr>
          </w:p>
          <w:p w14:paraId="4B208B0D" w14:textId="77777777" w:rsidR="00250CFE" w:rsidRDefault="0008383F">
            <w:pPr>
              <w:ind w:left="420"/>
              <w:rPr>
                <w:sz w:val="2"/>
              </w:rPr>
            </w:pPr>
            <w:r>
              <w:pict w14:anchorId="1EE3D64F">
                <v:shape id="_x0000_i1030" type="#_x0000_t75" style="width:18pt;height:18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835AFF" w14:textId="77777777" w:rsidR="00250CFE" w:rsidRDefault="00606CDA">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46CA58"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250CFE" w14:paraId="69A3F66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DEBF2F" w14:textId="77777777" w:rsidR="00250CFE" w:rsidRPr="00571ABA" w:rsidRDefault="00250CFE">
            <w:pPr>
              <w:spacing w:line="140" w:lineRule="exact"/>
              <w:rPr>
                <w:sz w:val="14"/>
                <w:lang w:val="fr-FR"/>
              </w:rPr>
            </w:pPr>
          </w:p>
          <w:p w14:paraId="48593D46" w14:textId="77777777" w:rsidR="00250CFE" w:rsidRDefault="0008383F">
            <w:pPr>
              <w:ind w:left="420"/>
              <w:rPr>
                <w:sz w:val="2"/>
              </w:rPr>
            </w:pPr>
            <w:r>
              <w:pict w14:anchorId="25A153DE">
                <v:shape id="_x0000_i1031" type="#_x0000_t75" style="width:18pt;height:18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90800C"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8D0921"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250CFE" w14:paraId="15B0F74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2FB457" w14:textId="77777777" w:rsidR="00250CFE" w:rsidRDefault="00250CFE">
            <w:pPr>
              <w:spacing w:line="140" w:lineRule="exact"/>
              <w:rPr>
                <w:sz w:val="14"/>
              </w:rPr>
            </w:pPr>
          </w:p>
          <w:p w14:paraId="0B2643ED" w14:textId="77777777" w:rsidR="00250CFE" w:rsidRDefault="0008383F">
            <w:pPr>
              <w:ind w:left="420"/>
              <w:rPr>
                <w:sz w:val="2"/>
              </w:rPr>
            </w:pPr>
            <w:r>
              <w:pict w14:anchorId="391B23D8">
                <v:shape id="_x0000_i1032" type="#_x0000_t75" style="width:18pt;height:18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08982A"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C25E86"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250CFE" w14:paraId="68F9C99F"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0BF66D" w14:textId="77777777" w:rsidR="00250CFE" w:rsidRDefault="00250CFE">
            <w:pPr>
              <w:spacing w:line="140" w:lineRule="exact"/>
              <w:rPr>
                <w:sz w:val="14"/>
              </w:rPr>
            </w:pPr>
          </w:p>
          <w:p w14:paraId="02F988F2" w14:textId="77777777" w:rsidR="00250CFE" w:rsidRDefault="0008383F">
            <w:pPr>
              <w:ind w:left="420"/>
              <w:rPr>
                <w:sz w:val="2"/>
              </w:rPr>
            </w:pPr>
            <w:r>
              <w:pict w14:anchorId="613AF826">
                <v:shape id="_x0000_i1033"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075B1F"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3F7860"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250CFE" w14:paraId="351F984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B8D54B" w14:textId="77777777" w:rsidR="00250CFE" w:rsidRDefault="00250CFE">
            <w:pPr>
              <w:spacing w:line="140" w:lineRule="exact"/>
              <w:rPr>
                <w:sz w:val="14"/>
              </w:rPr>
            </w:pPr>
          </w:p>
          <w:p w14:paraId="3ADB73BD" w14:textId="77777777" w:rsidR="00250CFE" w:rsidRDefault="0008383F">
            <w:pPr>
              <w:ind w:left="420"/>
              <w:rPr>
                <w:sz w:val="2"/>
              </w:rPr>
            </w:pPr>
            <w:r>
              <w:pict w14:anchorId="2E4EAC1D">
                <v:shape id="_x0000_i1034" type="#_x0000_t75" style="width:18pt;height:18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F3FD2B" w14:textId="77777777" w:rsidR="00250CFE" w:rsidRDefault="00606CDA">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44167E"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250CFE" w14:paraId="03FDC9F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216742" w14:textId="77777777" w:rsidR="00250CFE" w:rsidRDefault="00250CFE">
            <w:pPr>
              <w:spacing w:line="140" w:lineRule="exact"/>
              <w:rPr>
                <w:sz w:val="14"/>
              </w:rPr>
            </w:pPr>
          </w:p>
          <w:p w14:paraId="548320CC" w14:textId="77777777" w:rsidR="00250CFE" w:rsidRDefault="0008383F">
            <w:pPr>
              <w:ind w:left="420"/>
              <w:rPr>
                <w:sz w:val="2"/>
              </w:rPr>
            </w:pPr>
            <w:r>
              <w:pict w14:anchorId="1B2D9401">
                <v:shape id="_x0000_i1035" type="#_x0000_t75" style="width:18pt;height:18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8E196F"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72A3AB"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24 mois</w:t>
            </w:r>
          </w:p>
        </w:tc>
      </w:tr>
      <w:tr w:rsidR="00250CFE" w14:paraId="167072B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3AB3EB" w14:textId="77777777" w:rsidR="00250CFE" w:rsidRDefault="00250CFE">
            <w:pPr>
              <w:spacing w:line="140" w:lineRule="exact"/>
              <w:rPr>
                <w:sz w:val="14"/>
              </w:rPr>
            </w:pPr>
          </w:p>
          <w:p w14:paraId="7915235F" w14:textId="77777777" w:rsidR="00250CFE" w:rsidRDefault="0008383F">
            <w:pPr>
              <w:ind w:left="420"/>
              <w:rPr>
                <w:sz w:val="2"/>
              </w:rPr>
            </w:pPr>
            <w:r>
              <w:pict w14:anchorId="3E939812">
                <v:shape id="_x0000_i1036" type="#_x0000_t75" style="width:18pt;height:18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FAEE05"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8A0F0E"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250CFE" w14:paraId="7EA90E6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EE90A7" w14:textId="77777777" w:rsidR="00250CFE" w:rsidRDefault="00250CFE">
            <w:pPr>
              <w:spacing w:line="140" w:lineRule="exact"/>
              <w:rPr>
                <w:sz w:val="14"/>
              </w:rPr>
            </w:pPr>
          </w:p>
          <w:p w14:paraId="45304842" w14:textId="77777777" w:rsidR="00250CFE" w:rsidRDefault="0008383F">
            <w:pPr>
              <w:ind w:left="420"/>
              <w:rPr>
                <w:sz w:val="2"/>
              </w:rPr>
            </w:pPr>
            <w:r>
              <w:pict w14:anchorId="3F3DBCBC">
                <v:shape id="_x0000_i1037" type="#_x0000_t75" style="width:18pt;height:18pt">
                  <v:imagedata r:id="rId1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50F3E6" w14:textId="77777777" w:rsidR="00250CFE" w:rsidRDefault="00606CDA">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A9BC4A" w14:textId="77777777" w:rsidR="00250CFE" w:rsidRDefault="00606CD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bl>
    <w:p w14:paraId="369AE6CE" w14:textId="77777777" w:rsidR="00250CFE" w:rsidRDefault="00250CFE">
      <w:pPr>
        <w:sectPr w:rsidR="00250CFE">
          <w:pgSz w:w="11900" w:h="16840"/>
          <w:pgMar w:top="1440" w:right="1160" w:bottom="1440" w:left="1140" w:header="1440" w:footer="1440" w:gutter="0"/>
          <w:cols w:space="708"/>
        </w:sectPr>
      </w:pPr>
    </w:p>
    <w:p w14:paraId="6F952EB2" w14:textId="77777777" w:rsidR="00250CFE" w:rsidRDefault="00606CDA">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492D55E7" w14:textId="77777777" w:rsidR="00250CFE" w:rsidRDefault="00250CFE">
      <w:pPr>
        <w:spacing w:after="80" w:line="240" w:lineRule="exact"/>
      </w:pPr>
    </w:p>
    <w:p w14:paraId="3494A61A" w14:textId="69D5369C" w:rsidR="003F05AE" w:rsidRDefault="00606CDA">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02885727" w:history="1">
        <w:r w:rsidR="003F05AE" w:rsidRPr="00466175">
          <w:rPr>
            <w:rStyle w:val="Lienhypertexte"/>
            <w:rFonts w:ascii="Trebuchet MS" w:eastAsia="Trebuchet MS" w:hAnsi="Trebuchet MS" w:cs="Trebuchet MS"/>
            <w:noProof/>
            <w:lang w:val="fr-FR"/>
          </w:rPr>
          <w:t>1 - Objet et étendue de la consultation</w:t>
        </w:r>
        <w:r w:rsidR="003F05AE">
          <w:rPr>
            <w:noProof/>
          </w:rPr>
          <w:tab/>
        </w:r>
        <w:r w:rsidR="003F05AE">
          <w:rPr>
            <w:noProof/>
          </w:rPr>
          <w:fldChar w:fldCharType="begin"/>
        </w:r>
        <w:r w:rsidR="003F05AE">
          <w:rPr>
            <w:noProof/>
          </w:rPr>
          <w:instrText xml:space="preserve"> PAGEREF _Toc202885727 \h </w:instrText>
        </w:r>
        <w:r w:rsidR="003F05AE">
          <w:rPr>
            <w:noProof/>
          </w:rPr>
        </w:r>
        <w:r w:rsidR="003F05AE">
          <w:rPr>
            <w:noProof/>
          </w:rPr>
          <w:fldChar w:fldCharType="separate"/>
        </w:r>
        <w:r w:rsidR="003F05AE">
          <w:rPr>
            <w:noProof/>
          </w:rPr>
          <w:t>4</w:t>
        </w:r>
        <w:r w:rsidR="003F05AE">
          <w:rPr>
            <w:noProof/>
          </w:rPr>
          <w:fldChar w:fldCharType="end"/>
        </w:r>
      </w:hyperlink>
    </w:p>
    <w:p w14:paraId="45B510E2" w14:textId="25FF4AAC"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28" w:history="1">
        <w:r w:rsidRPr="00466175">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_Toc202885728 \h </w:instrText>
        </w:r>
        <w:r>
          <w:rPr>
            <w:noProof/>
          </w:rPr>
        </w:r>
        <w:r>
          <w:rPr>
            <w:noProof/>
          </w:rPr>
          <w:fldChar w:fldCharType="separate"/>
        </w:r>
        <w:r>
          <w:rPr>
            <w:noProof/>
          </w:rPr>
          <w:t>4</w:t>
        </w:r>
        <w:r>
          <w:rPr>
            <w:noProof/>
          </w:rPr>
          <w:fldChar w:fldCharType="end"/>
        </w:r>
      </w:hyperlink>
    </w:p>
    <w:p w14:paraId="4E5574FC" w14:textId="387BC142"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29" w:history="1">
        <w:r w:rsidRPr="00466175">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_Toc202885729 \h </w:instrText>
        </w:r>
        <w:r>
          <w:rPr>
            <w:noProof/>
          </w:rPr>
        </w:r>
        <w:r>
          <w:rPr>
            <w:noProof/>
          </w:rPr>
          <w:fldChar w:fldCharType="separate"/>
        </w:r>
        <w:r>
          <w:rPr>
            <w:noProof/>
          </w:rPr>
          <w:t>4</w:t>
        </w:r>
        <w:r>
          <w:rPr>
            <w:noProof/>
          </w:rPr>
          <w:fldChar w:fldCharType="end"/>
        </w:r>
      </w:hyperlink>
    </w:p>
    <w:p w14:paraId="3F75BAF1" w14:textId="054476B5"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30" w:history="1">
        <w:r w:rsidRPr="00466175">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_Toc202885730 \h </w:instrText>
        </w:r>
        <w:r>
          <w:rPr>
            <w:noProof/>
          </w:rPr>
        </w:r>
        <w:r>
          <w:rPr>
            <w:noProof/>
          </w:rPr>
          <w:fldChar w:fldCharType="separate"/>
        </w:r>
        <w:r>
          <w:rPr>
            <w:noProof/>
          </w:rPr>
          <w:t>4</w:t>
        </w:r>
        <w:r>
          <w:rPr>
            <w:noProof/>
          </w:rPr>
          <w:fldChar w:fldCharType="end"/>
        </w:r>
      </w:hyperlink>
    </w:p>
    <w:p w14:paraId="22918FC3" w14:textId="1C925585"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31" w:history="1">
        <w:r w:rsidRPr="00466175">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_Toc202885731 \h </w:instrText>
        </w:r>
        <w:r>
          <w:rPr>
            <w:noProof/>
          </w:rPr>
        </w:r>
        <w:r>
          <w:rPr>
            <w:noProof/>
          </w:rPr>
          <w:fldChar w:fldCharType="separate"/>
        </w:r>
        <w:r>
          <w:rPr>
            <w:noProof/>
          </w:rPr>
          <w:t>4</w:t>
        </w:r>
        <w:r>
          <w:rPr>
            <w:noProof/>
          </w:rPr>
          <w:fldChar w:fldCharType="end"/>
        </w:r>
      </w:hyperlink>
    </w:p>
    <w:p w14:paraId="4544E802" w14:textId="3018BCDA"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32" w:history="1">
        <w:r w:rsidRPr="00466175">
          <w:rPr>
            <w:rStyle w:val="Lienhypertexte"/>
            <w:rFonts w:ascii="Trebuchet MS" w:eastAsia="Trebuchet MS" w:hAnsi="Trebuchet MS" w:cs="Trebuchet MS"/>
            <w:noProof/>
            <w:lang w:val="fr-FR"/>
          </w:rPr>
          <w:t>1.5 - Nomenclature</w:t>
        </w:r>
        <w:r>
          <w:rPr>
            <w:noProof/>
          </w:rPr>
          <w:tab/>
        </w:r>
        <w:r>
          <w:rPr>
            <w:noProof/>
          </w:rPr>
          <w:fldChar w:fldCharType="begin"/>
        </w:r>
        <w:r>
          <w:rPr>
            <w:noProof/>
          </w:rPr>
          <w:instrText xml:space="preserve"> PAGEREF _Toc202885732 \h </w:instrText>
        </w:r>
        <w:r>
          <w:rPr>
            <w:noProof/>
          </w:rPr>
        </w:r>
        <w:r>
          <w:rPr>
            <w:noProof/>
          </w:rPr>
          <w:fldChar w:fldCharType="separate"/>
        </w:r>
        <w:r>
          <w:rPr>
            <w:noProof/>
          </w:rPr>
          <w:t>4</w:t>
        </w:r>
        <w:r>
          <w:rPr>
            <w:noProof/>
          </w:rPr>
          <w:fldChar w:fldCharType="end"/>
        </w:r>
      </w:hyperlink>
    </w:p>
    <w:p w14:paraId="7F856918" w14:textId="03AD390E" w:rsidR="003F05AE" w:rsidRDefault="003F05A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02885733" w:history="1">
        <w:r w:rsidRPr="00466175">
          <w:rPr>
            <w:rStyle w:val="Lienhypertexte"/>
            <w:rFonts w:ascii="Trebuchet MS" w:eastAsia="Trebuchet MS" w:hAnsi="Trebuchet MS" w:cs="Trebuchet MS"/>
            <w:noProof/>
            <w:lang w:val="fr-FR"/>
          </w:rPr>
          <w:t>2 - Conditions de la consultation</w:t>
        </w:r>
        <w:r>
          <w:rPr>
            <w:noProof/>
          </w:rPr>
          <w:tab/>
        </w:r>
        <w:r>
          <w:rPr>
            <w:noProof/>
          </w:rPr>
          <w:fldChar w:fldCharType="begin"/>
        </w:r>
        <w:r>
          <w:rPr>
            <w:noProof/>
          </w:rPr>
          <w:instrText xml:space="preserve"> PAGEREF _Toc202885733 \h </w:instrText>
        </w:r>
        <w:r>
          <w:rPr>
            <w:noProof/>
          </w:rPr>
        </w:r>
        <w:r>
          <w:rPr>
            <w:noProof/>
          </w:rPr>
          <w:fldChar w:fldCharType="separate"/>
        </w:r>
        <w:r>
          <w:rPr>
            <w:noProof/>
          </w:rPr>
          <w:t>5</w:t>
        </w:r>
        <w:r>
          <w:rPr>
            <w:noProof/>
          </w:rPr>
          <w:fldChar w:fldCharType="end"/>
        </w:r>
      </w:hyperlink>
    </w:p>
    <w:p w14:paraId="3C1DABCA" w14:textId="6BF024DE"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34" w:history="1">
        <w:r w:rsidRPr="00466175">
          <w:rPr>
            <w:rStyle w:val="Lienhypertexte"/>
            <w:rFonts w:ascii="Trebuchet MS" w:eastAsia="Trebuchet MS" w:hAnsi="Trebuchet MS" w:cs="Trebuchet MS"/>
            <w:noProof/>
            <w:lang w:val="fr-FR"/>
          </w:rPr>
          <w:t>2.1 - Délai de validité des offres</w:t>
        </w:r>
        <w:r>
          <w:rPr>
            <w:noProof/>
          </w:rPr>
          <w:tab/>
        </w:r>
        <w:r>
          <w:rPr>
            <w:noProof/>
          </w:rPr>
          <w:fldChar w:fldCharType="begin"/>
        </w:r>
        <w:r>
          <w:rPr>
            <w:noProof/>
          </w:rPr>
          <w:instrText xml:space="preserve"> PAGEREF _Toc202885734 \h </w:instrText>
        </w:r>
        <w:r>
          <w:rPr>
            <w:noProof/>
          </w:rPr>
        </w:r>
        <w:r>
          <w:rPr>
            <w:noProof/>
          </w:rPr>
          <w:fldChar w:fldCharType="separate"/>
        </w:r>
        <w:r>
          <w:rPr>
            <w:noProof/>
          </w:rPr>
          <w:t>5</w:t>
        </w:r>
        <w:r>
          <w:rPr>
            <w:noProof/>
          </w:rPr>
          <w:fldChar w:fldCharType="end"/>
        </w:r>
      </w:hyperlink>
    </w:p>
    <w:p w14:paraId="595437C7" w14:textId="3A382E5D"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35" w:history="1">
        <w:r w:rsidRPr="00466175">
          <w:rPr>
            <w:rStyle w:val="Lienhypertexte"/>
            <w:rFonts w:ascii="Trebuchet MS" w:eastAsia="Trebuchet MS" w:hAnsi="Trebuchet MS" w:cs="Trebuchet MS"/>
            <w:noProof/>
            <w:lang w:val="fr-FR"/>
          </w:rPr>
          <w:t>2.2 - Forme juridique du groupement</w:t>
        </w:r>
        <w:r>
          <w:rPr>
            <w:noProof/>
          </w:rPr>
          <w:tab/>
        </w:r>
        <w:r>
          <w:rPr>
            <w:noProof/>
          </w:rPr>
          <w:fldChar w:fldCharType="begin"/>
        </w:r>
        <w:r>
          <w:rPr>
            <w:noProof/>
          </w:rPr>
          <w:instrText xml:space="preserve"> PAGEREF _Toc202885735 \h </w:instrText>
        </w:r>
        <w:r>
          <w:rPr>
            <w:noProof/>
          </w:rPr>
        </w:r>
        <w:r>
          <w:rPr>
            <w:noProof/>
          </w:rPr>
          <w:fldChar w:fldCharType="separate"/>
        </w:r>
        <w:r>
          <w:rPr>
            <w:noProof/>
          </w:rPr>
          <w:t>5</w:t>
        </w:r>
        <w:r>
          <w:rPr>
            <w:noProof/>
          </w:rPr>
          <w:fldChar w:fldCharType="end"/>
        </w:r>
      </w:hyperlink>
    </w:p>
    <w:p w14:paraId="0EECAD81" w14:textId="6F047797"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36" w:history="1">
        <w:r w:rsidRPr="00466175">
          <w:rPr>
            <w:rStyle w:val="Lienhypertexte"/>
            <w:rFonts w:ascii="Trebuchet MS" w:eastAsia="Trebuchet MS" w:hAnsi="Trebuchet MS" w:cs="Trebuchet MS"/>
            <w:noProof/>
            <w:lang w:val="fr-FR"/>
          </w:rPr>
          <w:t>2.3 - Variantes</w:t>
        </w:r>
        <w:r>
          <w:rPr>
            <w:noProof/>
          </w:rPr>
          <w:tab/>
        </w:r>
        <w:r>
          <w:rPr>
            <w:noProof/>
          </w:rPr>
          <w:fldChar w:fldCharType="begin"/>
        </w:r>
        <w:r>
          <w:rPr>
            <w:noProof/>
          </w:rPr>
          <w:instrText xml:space="preserve"> PAGEREF _Toc202885736 \h </w:instrText>
        </w:r>
        <w:r>
          <w:rPr>
            <w:noProof/>
          </w:rPr>
        </w:r>
        <w:r>
          <w:rPr>
            <w:noProof/>
          </w:rPr>
          <w:fldChar w:fldCharType="separate"/>
        </w:r>
        <w:r>
          <w:rPr>
            <w:noProof/>
          </w:rPr>
          <w:t>5</w:t>
        </w:r>
        <w:r>
          <w:rPr>
            <w:noProof/>
          </w:rPr>
          <w:fldChar w:fldCharType="end"/>
        </w:r>
      </w:hyperlink>
    </w:p>
    <w:p w14:paraId="28C8EA08" w14:textId="7C326C02" w:rsidR="003F05AE" w:rsidRDefault="003F05A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02885737" w:history="1">
        <w:r w:rsidRPr="00466175">
          <w:rPr>
            <w:rStyle w:val="Lienhypertexte"/>
            <w:rFonts w:ascii="Trebuchet MS" w:eastAsia="Trebuchet MS" w:hAnsi="Trebuchet MS" w:cs="Trebuchet MS"/>
            <w:noProof/>
            <w:lang w:val="fr-FR"/>
          </w:rPr>
          <w:t>3 - Conditions relatives au contrat</w:t>
        </w:r>
        <w:r>
          <w:rPr>
            <w:noProof/>
          </w:rPr>
          <w:tab/>
        </w:r>
        <w:r>
          <w:rPr>
            <w:noProof/>
          </w:rPr>
          <w:fldChar w:fldCharType="begin"/>
        </w:r>
        <w:r>
          <w:rPr>
            <w:noProof/>
          </w:rPr>
          <w:instrText xml:space="preserve"> PAGEREF _Toc202885737 \h </w:instrText>
        </w:r>
        <w:r>
          <w:rPr>
            <w:noProof/>
          </w:rPr>
        </w:r>
        <w:r>
          <w:rPr>
            <w:noProof/>
          </w:rPr>
          <w:fldChar w:fldCharType="separate"/>
        </w:r>
        <w:r>
          <w:rPr>
            <w:noProof/>
          </w:rPr>
          <w:t>5</w:t>
        </w:r>
        <w:r>
          <w:rPr>
            <w:noProof/>
          </w:rPr>
          <w:fldChar w:fldCharType="end"/>
        </w:r>
      </w:hyperlink>
    </w:p>
    <w:p w14:paraId="3EC70947" w14:textId="39F34062"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38" w:history="1">
        <w:r w:rsidRPr="00466175">
          <w:rPr>
            <w:rStyle w:val="Lienhypertexte"/>
            <w:rFonts w:ascii="Trebuchet MS" w:eastAsia="Trebuchet MS" w:hAnsi="Trebuchet MS" w:cs="Trebuchet MS"/>
            <w:noProof/>
            <w:lang w:val="fr-FR"/>
          </w:rPr>
          <w:t>3.1 - Durée du contrat ou délai d'exécution</w:t>
        </w:r>
        <w:r>
          <w:rPr>
            <w:noProof/>
          </w:rPr>
          <w:tab/>
        </w:r>
        <w:r>
          <w:rPr>
            <w:noProof/>
          </w:rPr>
          <w:fldChar w:fldCharType="begin"/>
        </w:r>
        <w:r>
          <w:rPr>
            <w:noProof/>
          </w:rPr>
          <w:instrText xml:space="preserve"> PAGEREF _Toc202885738 \h </w:instrText>
        </w:r>
        <w:r>
          <w:rPr>
            <w:noProof/>
          </w:rPr>
        </w:r>
        <w:r>
          <w:rPr>
            <w:noProof/>
          </w:rPr>
          <w:fldChar w:fldCharType="separate"/>
        </w:r>
        <w:r>
          <w:rPr>
            <w:noProof/>
          </w:rPr>
          <w:t>5</w:t>
        </w:r>
        <w:r>
          <w:rPr>
            <w:noProof/>
          </w:rPr>
          <w:fldChar w:fldCharType="end"/>
        </w:r>
      </w:hyperlink>
    </w:p>
    <w:p w14:paraId="74BBB07F" w14:textId="5FF6EE21"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39" w:history="1">
        <w:r w:rsidRPr="00466175">
          <w:rPr>
            <w:rStyle w:val="Lienhypertexte"/>
            <w:rFonts w:ascii="Trebuchet MS" w:eastAsia="Trebuchet MS" w:hAnsi="Trebuchet MS" w:cs="Trebuchet MS"/>
            <w:noProof/>
            <w:lang w:val="fr-FR"/>
          </w:rPr>
          <w:t>3.2 - Modalités essentielles de financement et de paiement</w:t>
        </w:r>
        <w:r>
          <w:rPr>
            <w:noProof/>
          </w:rPr>
          <w:tab/>
        </w:r>
        <w:r>
          <w:rPr>
            <w:noProof/>
          </w:rPr>
          <w:fldChar w:fldCharType="begin"/>
        </w:r>
        <w:r>
          <w:rPr>
            <w:noProof/>
          </w:rPr>
          <w:instrText xml:space="preserve"> PAGEREF _Toc202885739 \h </w:instrText>
        </w:r>
        <w:r>
          <w:rPr>
            <w:noProof/>
          </w:rPr>
        </w:r>
        <w:r>
          <w:rPr>
            <w:noProof/>
          </w:rPr>
          <w:fldChar w:fldCharType="separate"/>
        </w:r>
        <w:r>
          <w:rPr>
            <w:noProof/>
          </w:rPr>
          <w:t>5</w:t>
        </w:r>
        <w:r>
          <w:rPr>
            <w:noProof/>
          </w:rPr>
          <w:fldChar w:fldCharType="end"/>
        </w:r>
      </w:hyperlink>
    </w:p>
    <w:p w14:paraId="5F6EF1D2" w14:textId="4D3115A0" w:rsidR="003F05AE" w:rsidRDefault="003F05A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02885740" w:history="1">
        <w:r w:rsidRPr="00466175">
          <w:rPr>
            <w:rStyle w:val="Lienhypertexte"/>
            <w:rFonts w:ascii="Trebuchet MS" w:eastAsia="Trebuchet MS" w:hAnsi="Trebuchet MS" w:cs="Trebuchet MS"/>
            <w:noProof/>
            <w:lang w:val="fr-FR"/>
          </w:rPr>
          <w:t>4 - Contenu du dossier de consultation</w:t>
        </w:r>
        <w:r>
          <w:rPr>
            <w:noProof/>
          </w:rPr>
          <w:tab/>
        </w:r>
        <w:r>
          <w:rPr>
            <w:noProof/>
          </w:rPr>
          <w:fldChar w:fldCharType="begin"/>
        </w:r>
        <w:r>
          <w:rPr>
            <w:noProof/>
          </w:rPr>
          <w:instrText xml:space="preserve"> PAGEREF _Toc202885740 \h </w:instrText>
        </w:r>
        <w:r>
          <w:rPr>
            <w:noProof/>
          </w:rPr>
        </w:r>
        <w:r>
          <w:rPr>
            <w:noProof/>
          </w:rPr>
          <w:fldChar w:fldCharType="separate"/>
        </w:r>
        <w:r>
          <w:rPr>
            <w:noProof/>
          </w:rPr>
          <w:t>5</w:t>
        </w:r>
        <w:r>
          <w:rPr>
            <w:noProof/>
          </w:rPr>
          <w:fldChar w:fldCharType="end"/>
        </w:r>
      </w:hyperlink>
    </w:p>
    <w:p w14:paraId="3E3FDE87" w14:textId="756171B2" w:rsidR="003F05AE" w:rsidRDefault="003F05A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02885741" w:history="1">
        <w:r w:rsidRPr="00466175">
          <w:rPr>
            <w:rStyle w:val="Lienhypertexte"/>
            <w:rFonts w:ascii="Trebuchet MS" w:eastAsia="Trebuchet MS" w:hAnsi="Trebuchet MS" w:cs="Trebuchet MS"/>
            <w:noProof/>
            <w:lang w:val="fr-FR"/>
          </w:rPr>
          <w:t>5 - Présentation des candidatures et des offres</w:t>
        </w:r>
        <w:r>
          <w:rPr>
            <w:noProof/>
          </w:rPr>
          <w:tab/>
        </w:r>
        <w:r>
          <w:rPr>
            <w:noProof/>
          </w:rPr>
          <w:fldChar w:fldCharType="begin"/>
        </w:r>
        <w:r>
          <w:rPr>
            <w:noProof/>
          </w:rPr>
          <w:instrText xml:space="preserve"> PAGEREF _Toc202885741 \h </w:instrText>
        </w:r>
        <w:r>
          <w:rPr>
            <w:noProof/>
          </w:rPr>
        </w:r>
        <w:r>
          <w:rPr>
            <w:noProof/>
          </w:rPr>
          <w:fldChar w:fldCharType="separate"/>
        </w:r>
        <w:r>
          <w:rPr>
            <w:noProof/>
          </w:rPr>
          <w:t>6</w:t>
        </w:r>
        <w:r>
          <w:rPr>
            <w:noProof/>
          </w:rPr>
          <w:fldChar w:fldCharType="end"/>
        </w:r>
      </w:hyperlink>
    </w:p>
    <w:p w14:paraId="3348C7B2" w14:textId="451F8A9F"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42" w:history="1">
        <w:r w:rsidRPr="00466175">
          <w:rPr>
            <w:rStyle w:val="Lienhypertexte"/>
            <w:rFonts w:ascii="Trebuchet MS" w:eastAsia="Trebuchet MS" w:hAnsi="Trebuchet MS" w:cs="Trebuchet MS"/>
            <w:noProof/>
            <w:lang w:val="fr-FR"/>
          </w:rPr>
          <w:t>5.1 - Documents à produire</w:t>
        </w:r>
        <w:r>
          <w:rPr>
            <w:noProof/>
          </w:rPr>
          <w:tab/>
        </w:r>
        <w:r>
          <w:rPr>
            <w:noProof/>
          </w:rPr>
          <w:fldChar w:fldCharType="begin"/>
        </w:r>
        <w:r>
          <w:rPr>
            <w:noProof/>
          </w:rPr>
          <w:instrText xml:space="preserve"> PAGEREF _Toc202885742 \h </w:instrText>
        </w:r>
        <w:r>
          <w:rPr>
            <w:noProof/>
          </w:rPr>
        </w:r>
        <w:r>
          <w:rPr>
            <w:noProof/>
          </w:rPr>
          <w:fldChar w:fldCharType="separate"/>
        </w:r>
        <w:r>
          <w:rPr>
            <w:noProof/>
          </w:rPr>
          <w:t>6</w:t>
        </w:r>
        <w:r>
          <w:rPr>
            <w:noProof/>
          </w:rPr>
          <w:fldChar w:fldCharType="end"/>
        </w:r>
      </w:hyperlink>
    </w:p>
    <w:p w14:paraId="0A21CBAA" w14:textId="6B0F980B" w:rsidR="003F05AE" w:rsidRDefault="003F05A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02885743" w:history="1">
        <w:r w:rsidRPr="00466175">
          <w:rPr>
            <w:rStyle w:val="Lienhypertexte"/>
            <w:rFonts w:ascii="Trebuchet MS" w:eastAsia="Trebuchet MS" w:hAnsi="Trebuchet MS" w:cs="Trebuchet MS"/>
            <w:noProof/>
            <w:lang w:val="fr-FR"/>
          </w:rPr>
          <w:t>6 - Conditions d'envoi ou de remise des plis</w:t>
        </w:r>
        <w:r>
          <w:rPr>
            <w:noProof/>
          </w:rPr>
          <w:tab/>
        </w:r>
        <w:r>
          <w:rPr>
            <w:noProof/>
          </w:rPr>
          <w:fldChar w:fldCharType="begin"/>
        </w:r>
        <w:r>
          <w:rPr>
            <w:noProof/>
          </w:rPr>
          <w:instrText xml:space="preserve"> PAGEREF _Toc202885743 \h </w:instrText>
        </w:r>
        <w:r>
          <w:rPr>
            <w:noProof/>
          </w:rPr>
        </w:r>
        <w:r>
          <w:rPr>
            <w:noProof/>
          </w:rPr>
          <w:fldChar w:fldCharType="separate"/>
        </w:r>
        <w:r>
          <w:rPr>
            <w:noProof/>
          </w:rPr>
          <w:t>7</w:t>
        </w:r>
        <w:r>
          <w:rPr>
            <w:noProof/>
          </w:rPr>
          <w:fldChar w:fldCharType="end"/>
        </w:r>
      </w:hyperlink>
    </w:p>
    <w:p w14:paraId="4D8EDD9F" w14:textId="1148787D"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44" w:history="1">
        <w:r w:rsidRPr="00466175">
          <w:rPr>
            <w:rStyle w:val="Lienhypertexte"/>
            <w:rFonts w:ascii="Trebuchet MS" w:eastAsia="Trebuchet MS" w:hAnsi="Trebuchet MS" w:cs="Trebuchet MS"/>
            <w:noProof/>
            <w:lang w:val="fr-FR"/>
          </w:rPr>
          <w:t>6.1 - Transmission électronique</w:t>
        </w:r>
        <w:r>
          <w:rPr>
            <w:noProof/>
          </w:rPr>
          <w:tab/>
        </w:r>
        <w:r>
          <w:rPr>
            <w:noProof/>
          </w:rPr>
          <w:fldChar w:fldCharType="begin"/>
        </w:r>
        <w:r>
          <w:rPr>
            <w:noProof/>
          </w:rPr>
          <w:instrText xml:space="preserve"> PAGEREF _Toc202885744 \h </w:instrText>
        </w:r>
        <w:r>
          <w:rPr>
            <w:noProof/>
          </w:rPr>
        </w:r>
        <w:r>
          <w:rPr>
            <w:noProof/>
          </w:rPr>
          <w:fldChar w:fldCharType="separate"/>
        </w:r>
        <w:r>
          <w:rPr>
            <w:noProof/>
          </w:rPr>
          <w:t>7</w:t>
        </w:r>
        <w:r>
          <w:rPr>
            <w:noProof/>
          </w:rPr>
          <w:fldChar w:fldCharType="end"/>
        </w:r>
      </w:hyperlink>
    </w:p>
    <w:p w14:paraId="7CD904AF" w14:textId="3C299017"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45" w:history="1">
        <w:r w:rsidRPr="00466175">
          <w:rPr>
            <w:rStyle w:val="Lienhypertexte"/>
            <w:rFonts w:ascii="Trebuchet MS" w:eastAsia="Trebuchet MS" w:hAnsi="Trebuchet MS" w:cs="Trebuchet MS"/>
            <w:noProof/>
            <w:lang w:val="fr-FR"/>
          </w:rPr>
          <w:t>6.2 - Transmission sous support papier</w:t>
        </w:r>
        <w:r>
          <w:rPr>
            <w:noProof/>
          </w:rPr>
          <w:tab/>
        </w:r>
        <w:r>
          <w:rPr>
            <w:noProof/>
          </w:rPr>
          <w:fldChar w:fldCharType="begin"/>
        </w:r>
        <w:r>
          <w:rPr>
            <w:noProof/>
          </w:rPr>
          <w:instrText xml:space="preserve"> PAGEREF _Toc202885745 \h </w:instrText>
        </w:r>
        <w:r>
          <w:rPr>
            <w:noProof/>
          </w:rPr>
        </w:r>
        <w:r>
          <w:rPr>
            <w:noProof/>
          </w:rPr>
          <w:fldChar w:fldCharType="separate"/>
        </w:r>
        <w:r>
          <w:rPr>
            <w:noProof/>
          </w:rPr>
          <w:t>8</w:t>
        </w:r>
        <w:r>
          <w:rPr>
            <w:noProof/>
          </w:rPr>
          <w:fldChar w:fldCharType="end"/>
        </w:r>
      </w:hyperlink>
    </w:p>
    <w:p w14:paraId="2C95AB4E" w14:textId="392B4577" w:rsidR="003F05AE" w:rsidRDefault="003F05A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02885746" w:history="1">
        <w:r w:rsidRPr="00466175">
          <w:rPr>
            <w:rStyle w:val="Lienhypertexte"/>
            <w:rFonts w:ascii="Trebuchet MS" w:eastAsia="Trebuchet MS" w:hAnsi="Trebuchet MS" w:cs="Trebuchet MS"/>
            <w:noProof/>
            <w:lang w:val="fr-FR"/>
          </w:rPr>
          <w:t>7 - Examen des candidatures et des offres</w:t>
        </w:r>
        <w:r>
          <w:rPr>
            <w:noProof/>
          </w:rPr>
          <w:tab/>
        </w:r>
        <w:r>
          <w:rPr>
            <w:noProof/>
          </w:rPr>
          <w:fldChar w:fldCharType="begin"/>
        </w:r>
        <w:r>
          <w:rPr>
            <w:noProof/>
          </w:rPr>
          <w:instrText xml:space="preserve"> PAGEREF _Toc202885746 \h </w:instrText>
        </w:r>
        <w:r>
          <w:rPr>
            <w:noProof/>
          </w:rPr>
        </w:r>
        <w:r>
          <w:rPr>
            <w:noProof/>
          </w:rPr>
          <w:fldChar w:fldCharType="separate"/>
        </w:r>
        <w:r>
          <w:rPr>
            <w:noProof/>
          </w:rPr>
          <w:t>8</w:t>
        </w:r>
        <w:r>
          <w:rPr>
            <w:noProof/>
          </w:rPr>
          <w:fldChar w:fldCharType="end"/>
        </w:r>
      </w:hyperlink>
    </w:p>
    <w:p w14:paraId="04D9A163" w14:textId="4FAC8BA8"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47" w:history="1">
        <w:r w:rsidRPr="00466175">
          <w:rPr>
            <w:rStyle w:val="Lienhypertexte"/>
            <w:rFonts w:ascii="Trebuchet MS" w:eastAsia="Trebuchet MS" w:hAnsi="Trebuchet MS" w:cs="Trebuchet MS"/>
            <w:noProof/>
            <w:lang w:val="fr-FR"/>
          </w:rPr>
          <w:t>7.1 - Sélection des candidatures</w:t>
        </w:r>
        <w:r>
          <w:rPr>
            <w:noProof/>
          </w:rPr>
          <w:tab/>
        </w:r>
        <w:r>
          <w:rPr>
            <w:noProof/>
          </w:rPr>
          <w:fldChar w:fldCharType="begin"/>
        </w:r>
        <w:r>
          <w:rPr>
            <w:noProof/>
          </w:rPr>
          <w:instrText xml:space="preserve"> PAGEREF _Toc202885747 \h </w:instrText>
        </w:r>
        <w:r>
          <w:rPr>
            <w:noProof/>
          </w:rPr>
        </w:r>
        <w:r>
          <w:rPr>
            <w:noProof/>
          </w:rPr>
          <w:fldChar w:fldCharType="separate"/>
        </w:r>
        <w:r>
          <w:rPr>
            <w:noProof/>
          </w:rPr>
          <w:t>8</w:t>
        </w:r>
        <w:r>
          <w:rPr>
            <w:noProof/>
          </w:rPr>
          <w:fldChar w:fldCharType="end"/>
        </w:r>
      </w:hyperlink>
    </w:p>
    <w:p w14:paraId="2C110279" w14:textId="418D7E1C"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48" w:history="1">
        <w:r w:rsidRPr="00466175">
          <w:rPr>
            <w:rStyle w:val="Lienhypertexte"/>
            <w:rFonts w:ascii="Trebuchet MS" w:eastAsia="Trebuchet MS" w:hAnsi="Trebuchet MS" w:cs="Trebuchet MS"/>
            <w:noProof/>
            <w:lang w:val="fr-FR"/>
          </w:rPr>
          <w:t>7.2 - Attribution des marchés</w:t>
        </w:r>
        <w:r>
          <w:rPr>
            <w:noProof/>
          </w:rPr>
          <w:tab/>
        </w:r>
        <w:r>
          <w:rPr>
            <w:noProof/>
          </w:rPr>
          <w:fldChar w:fldCharType="begin"/>
        </w:r>
        <w:r>
          <w:rPr>
            <w:noProof/>
          </w:rPr>
          <w:instrText xml:space="preserve"> PAGEREF _Toc202885748 \h </w:instrText>
        </w:r>
        <w:r>
          <w:rPr>
            <w:noProof/>
          </w:rPr>
        </w:r>
        <w:r>
          <w:rPr>
            <w:noProof/>
          </w:rPr>
          <w:fldChar w:fldCharType="separate"/>
        </w:r>
        <w:r>
          <w:rPr>
            <w:noProof/>
          </w:rPr>
          <w:t>8</w:t>
        </w:r>
        <w:r>
          <w:rPr>
            <w:noProof/>
          </w:rPr>
          <w:fldChar w:fldCharType="end"/>
        </w:r>
      </w:hyperlink>
    </w:p>
    <w:p w14:paraId="23989594" w14:textId="66054734"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49" w:history="1">
        <w:r w:rsidRPr="00466175">
          <w:rPr>
            <w:rStyle w:val="Lienhypertexte"/>
            <w:rFonts w:ascii="Trebuchet MS" w:eastAsia="Trebuchet MS" w:hAnsi="Trebuchet MS" w:cs="Trebuchet MS"/>
            <w:noProof/>
            <w:lang w:val="fr-FR"/>
          </w:rPr>
          <w:t>7.3 - Suite à donner à la consultation</w:t>
        </w:r>
        <w:r>
          <w:rPr>
            <w:noProof/>
          </w:rPr>
          <w:tab/>
        </w:r>
        <w:r>
          <w:rPr>
            <w:noProof/>
          </w:rPr>
          <w:fldChar w:fldCharType="begin"/>
        </w:r>
        <w:r>
          <w:rPr>
            <w:noProof/>
          </w:rPr>
          <w:instrText xml:space="preserve"> PAGEREF _Toc202885749 \h </w:instrText>
        </w:r>
        <w:r>
          <w:rPr>
            <w:noProof/>
          </w:rPr>
        </w:r>
        <w:r>
          <w:rPr>
            <w:noProof/>
          </w:rPr>
          <w:fldChar w:fldCharType="separate"/>
        </w:r>
        <w:r>
          <w:rPr>
            <w:noProof/>
          </w:rPr>
          <w:t>9</w:t>
        </w:r>
        <w:r>
          <w:rPr>
            <w:noProof/>
          </w:rPr>
          <w:fldChar w:fldCharType="end"/>
        </w:r>
      </w:hyperlink>
    </w:p>
    <w:p w14:paraId="2FAF1C65" w14:textId="7C3F5734" w:rsidR="003F05AE" w:rsidRDefault="003F05A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02885750" w:history="1">
        <w:r w:rsidRPr="00466175">
          <w:rPr>
            <w:rStyle w:val="Lienhypertexte"/>
            <w:rFonts w:ascii="Trebuchet MS" w:eastAsia="Trebuchet MS" w:hAnsi="Trebuchet MS" w:cs="Trebuchet MS"/>
            <w:noProof/>
            <w:lang w:val="fr-FR"/>
          </w:rPr>
          <w:t>8 – Clause de réexamen</w:t>
        </w:r>
        <w:r>
          <w:rPr>
            <w:noProof/>
          </w:rPr>
          <w:tab/>
        </w:r>
        <w:r>
          <w:rPr>
            <w:noProof/>
          </w:rPr>
          <w:fldChar w:fldCharType="begin"/>
        </w:r>
        <w:r>
          <w:rPr>
            <w:noProof/>
          </w:rPr>
          <w:instrText xml:space="preserve"> PAGEREF _Toc202885750 \h </w:instrText>
        </w:r>
        <w:r>
          <w:rPr>
            <w:noProof/>
          </w:rPr>
        </w:r>
        <w:r>
          <w:rPr>
            <w:noProof/>
          </w:rPr>
          <w:fldChar w:fldCharType="separate"/>
        </w:r>
        <w:r>
          <w:rPr>
            <w:noProof/>
          </w:rPr>
          <w:t>9</w:t>
        </w:r>
        <w:r>
          <w:rPr>
            <w:noProof/>
          </w:rPr>
          <w:fldChar w:fldCharType="end"/>
        </w:r>
      </w:hyperlink>
    </w:p>
    <w:p w14:paraId="6BE1090F" w14:textId="40FE80BE" w:rsidR="003F05AE" w:rsidRDefault="003F05AE">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02885751" w:history="1">
        <w:r w:rsidRPr="00466175">
          <w:rPr>
            <w:rStyle w:val="Lienhypertexte"/>
            <w:rFonts w:ascii="Trebuchet MS" w:eastAsia="Trebuchet MS" w:hAnsi="Trebuchet MS" w:cs="Trebuchet MS"/>
            <w:noProof/>
            <w:lang w:val="fr-FR"/>
          </w:rPr>
          <w:t>9 - Renseignements complémentaires</w:t>
        </w:r>
        <w:r>
          <w:rPr>
            <w:noProof/>
          </w:rPr>
          <w:tab/>
        </w:r>
        <w:r>
          <w:rPr>
            <w:noProof/>
          </w:rPr>
          <w:fldChar w:fldCharType="begin"/>
        </w:r>
        <w:r>
          <w:rPr>
            <w:noProof/>
          </w:rPr>
          <w:instrText xml:space="preserve"> PAGEREF _Toc202885751 \h </w:instrText>
        </w:r>
        <w:r>
          <w:rPr>
            <w:noProof/>
          </w:rPr>
        </w:r>
        <w:r>
          <w:rPr>
            <w:noProof/>
          </w:rPr>
          <w:fldChar w:fldCharType="separate"/>
        </w:r>
        <w:r>
          <w:rPr>
            <w:noProof/>
          </w:rPr>
          <w:t>9</w:t>
        </w:r>
        <w:r>
          <w:rPr>
            <w:noProof/>
          </w:rPr>
          <w:fldChar w:fldCharType="end"/>
        </w:r>
      </w:hyperlink>
    </w:p>
    <w:p w14:paraId="33257165" w14:textId="07F156FC"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52" w:history="1">
        <w:r w:rsidRPr="00466175">
          <w:rPr>
            <w:rStyle w:val="Lienhypertexte"/>
            <w:rFonts w:ascii="Trebuchet MS" w:eastAsia="Trebuchet MS" w:hAnsi="Trebuchet MS" w:cs="Trebuchet MS"/>
            <w:noProof/>
            <w:lang w:val="fr-FR"/>
          </w:rPr>
          <w:t>9.1 - Adresses supplémentaires et points de contact</w:t>
        </w:r>
        <w:r>
          <w:rPr>
            <w:noProof/>
          </w:rPr>
          <w:tab/>
        </w:r>
        <w:r>
          <w:rPr>
            <w:noProof/>
          </w:rPr>
          <w:fldChar w:fldCharType="begin"/>
        </w:r>
        <w:r>
          <w:rPr>
            <w:noProof/>
          </w:rPr>
          <w:instrText xml:space="preserve"> PAGEREF _Toc202885752 \h </w:instrText>
        </w:r>
        <w:r>
          <w:rPr>
            <w:noProof/>
          </w:rPr>
        </w:r>
        <w:r>
          <w:rPr>
            <w:noProof/>
          </w:rPr>
          <w:fldChar w:fldCharType="separate"/>
        </w:r>
        <w:r>
          <w:rPr>
            <w:noProof/>
          </w:rPr>
          <w:t>9</w:t>
        </w:r>
        <w:r>
          <w:rPr>
            <w:noProof/>
          </w:rPr>
          <w:fldChar w:fldCharType="end"/>
        </w:r>
      </w:hyperlink>
    </w:p>
    <w:p w14:paraId="3E7C0DBA" w14:textId="10041674" w:rsidR="003F05AE" w:rsidRDefault="003F05AE">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02885753" w:history="1">
        <w:r w:rsidRPr="00466175">
          <w:rPr>
            <w:rStyle w:val="Lienhypertexte"/>
            <w:rFonts w:ascii="Trebuchet MS" w:eastAsia="Trebuchet MS" w:hAnsi="Trebuchet MS" w:cs="Trebuchet MS"/>
            <w:noProof/>
            <w:lang w:val="fr-FR"/>
          </w:rPr>
          <w:t>9.2 - Procédures de recours</w:t>
        </w:r>
        <w:r>
          <w:rPr>
            <w:noProof/>
          </w:rPr>
          <w:tab/>
        </w:r>
        <w:r>
          <w:rPr>
            <w:noProof/>
          </w:rPr>
          <w:fldChar w:fldCharType="begin"/>
        </w:r>
        <w:r>
          <w:rPr>
            <w:noProof/>
          </w:rPr>
          <w:instrText xml:space="preserve"> PAGEREF _Toc202885753 \h </w:instrText>
        </w:r>
        <w:r>
          <w:rPr>
            <w:noProof/>
          </w:rPr>
        </w:r>
        <w:r>
          <w:rPr>
            <w:noProof/>
          </w:rPr>
          <w:fldChar w:fldCharType="separate"/>
        </w:r>
        <w:r>
          <w:rPr>
            <w:noProof/>
          </w:rPr>
          <w:t>10</w:t>
        </w:r>
        <w:r>
          <w:rPr>
            <w:noProof/>
          </w:rPr>
          <w:fldChar w:fldCharType="end"/>
        </w:r>
      </w:hyperlink>
    </w:p>
    <w:p w14:paraId="68F031B4" w14:textId="382770D6" w:rsidR="00250CFE" w:rsidRDefault="00606CDA">
      <w:pPr>
        <w:spacing w:after="100"/>
        <w:rPr>
          <w:rFonts w:ascii="Trebuchet MS" w:eastAsia="Trebuchet MS" w:hAnsi="Trebuchet MS" w:cs="Trebuchet MS"/>
          <w:color w:val="000000"/>
          <w:sz w:val="22"/>
          <w:lang w:val="fr-FR"/>
        </w:rPr>
        <w:sectPr w:rsidR="00250CFE">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61AFAE50" w14:textId="77777777" w:rsidR="00250CFE" w:rsidRDefault="00606CDA">
      <w:pPr>
        <w:pStyle w:val="Titre1"/>
        <w:shd w:val="clear" w:color="FD2456" w:fill="FD2456"/>
        <w:rPr>
          <w:rFonts w:ascii="Trebuchet MS" w:eastAsia="Trebuchet MS" w:hAnsi="Trebuchet MS" w:cs="Trebuchet MS"/>
          <w:color w:val="FFFFFF"/>
          <w:sz w:val="28"/>
          <w:lang w:val="fr-FR"/>
        </w:rPr>
      </w:pPr>
      <w:bookmarkStart w:id="0" w:name="ArtL1_RC-2-A1"/>
      <w:bookmarkStart w:id="1" w:name="_Toc202885727"/>
      <w:bookmarkEnd w:id="0"/>
      <w:r>
        <w:rPr>
          <w:rFonts w:ascii="Trebuchet MS" w:eastAsia="Trebuchet MS" w:hAnsi="Trebuchet MS" w:cs="Trebuchet MS"/>
          <w:color w:val="FFFFFF"/>
          <w:sz w:val="28"/>
          <w:lang w:val="fr-FR"/>
        </w:rPr>
        <w:lastRenderedPageBreak/>
        <w:t>1 - Objet et étendue de la consultation</w:t>
      </w:r>
      <w:bookmarkEnd w:id="1"/>
    </w:p>
    <w:p w14:paraId="2BBF30CB" w14:textId="77777777" w:rsidR="00250CFE" w:rsidRPr="00571ABA" w:rsidRDefault="00606CDA">
      <w:pPr>
        <w:spacing w:line="60" w:lineRule="exact"/>
        <w:rPr>
          <w:sz w:val="6"/>
          <w:lang w:val="fr-FR"/>
        </w:rPr>
      </w:pPr>
      <w:r w:rsidRPr="00571ABA">
        <w:rPr>
          <w:lang w:val="fr-FR"/>
        </w:rPr>
        <w:t xml:space="preserve"> </w:t>
      </w:r>
    </w:p>
    <w:p w14:paraId="60BFADA4" w14:textId="77777777" w:rsidR="00250CFE" w:rsidRDefault="00606CDA">
      <w:pPr>
        <w:pStyle w:val="Titre2"/>
        <w:ind w:left="280"/>
        <w:rPr>
          <w:rFonts w:ascii="Trebuchet MS" w:eastAsia="Trebuchet MS" w:hAnsi="Trebuchet MS" w:cs="Trebuchet MS"/>
          <w:i w:val="0"/>
          <w:color w:val="000000"/>
          <w:sz w:val="24"/>
          <w:lang w:val="fr-FR"/>
        </w:rPr>
      </w:pPr>
      <w:bookmarkStart w:id="2" w:name="ArtL2_RC-2-A1.1"/>
      <w:bookmarkStart w:id="3" w:name="_Toc202885728"/>
      <w:bookmarkEnd w:id="2"/>
      <w:r>
        <w:rPr>
          <w:rFonts w:ascii="Trebuchet MS" w:eastAsia="Trebuchet MS" w:hAnsi="Trebuchet MS" w:cs="Trebuchet MS"/>
          <w:i w:val="0"/>
          <w:color w:val="000000"/>
          <w:sz w:val="24"/>
          <w:lang w:val="fr-FR"/>
        </w:rPr>
        <w:t>1.1 - Objet</w:t>
      </w:r>
      <w:bookmarkEnd w:id="3"/>
    </w:p>
    <w:p w14:paraId="34755AE0" w14:textId="77777777" w:rsidR="00250CFE" w:rsidRDefault="00606CDA">
      <w:pPr>
        <w:pStyle w:val="ParagrapheIndent2"/>
        <w:spacing w:line="232" w:lineRule="exact"/>
        <w:jc w:val="both"/>
        <w:rPr>
          <w:color w:val="000000"/>
          <w:lang w:val="fr-FR"/>
        </w:rPr>
      </w:pPr>
      <w:r>
        <w:rPr>
          <w:color w:val="000000"/>
          <w:lang w:val="fr-FR"/>
        </w:rPr>
        <w:t>La présente consultation concerne :</w:t>
      </w:r>
    </w:p>
    <w:p w14:paraId="152C053D" w14:textId="77777777" w:rsidR="00250CFE" w:rsidRDefault="00606CDA">
      <w:pPr>
        <w:pStyle w:val="ParagrapheIndent2"/>
        <w:spacing w:line="232" w:lineRule="exact"/>
        <w:jc w:val="both"/>
        <w:rPr>
          <w:color w:val="000000"/>
          <w:lang w:val="fr-FR"/>
        </w:rPr>
      </w:pPr>
      <w:r>
        <w:rPr>
          <w:color w:val="000000"/>
          <w:lang w:val="fr-FR"/>
        </w:rPr>
        <w:t>Acquisition d’un diffractomètre de rayons X</w:t>
      </w:r>
    </w:p>
    <w:p w14:paraId="54D1C209" w14:textId="77777777" w:rsidR="00250CFE" w:rsidRDefault="00250CFE">
      <w:pPr>
        <w:pStyle w:val="ParagrapheIndent2"/>
        <w:spacing w:line="232" w:lineRule="exact"/>
        <w:jc w:val="both"/>
        <w:rPr>
          <w:color w:val="000000"/>
          <w:lang w:val="fr-FR"/>
        </w:rPr>
      </w:pPr>
    </w:p>
    <w:p w14:paraId="0E0DBB0C" w14:textId="77777777" w:rsidR="00250CFE" w:rsidRDefault="00606CDA">
      <w:pPr>
        <w:pStyle w:val="ParagrapheIndent2"/>
        <w:spacing w:line="232" w:lineRule="exact"/>
        <w:jc w:val="both"/>
        <w:rPr>
          <w:color w:val="000000"/>
          <w:lang w:val="fr-FR"/>
        </w:rPr>
      </w:pPr>
      <w:r>
        <w:rPr>
          <w:color w:val="000000"/>
          <w:lang w:val="fr-FR"/>
        </w:rPr>
        <w:t>L’ENSICAEN est une école publique d’ingénieurs dont l’une des spécialités porte sur les matériaux, à travers la formation « Matériaux-Chimie », proposée sous statut étudiant et en apprentissage. Dans le cadre de ces formations, nous souhaitons offrir à nos élèves (environ 85 élèves par promotion) un enseignement à la pointe des techniques d’analyse structurale et chimique des matériaux.</w:t>
      </w:r>
    </w:p>
    <w:p w14:paraId="3FCD84CA" w14:textId="77777777" w:rsidR="00250CFE" w:rsidRDefault="00606CDA">
      <w:pPr>
        <w:pStyle w:val="ParagrapheIndent2"/>
        <w:spacing w:line="232" w:lineRule="exact"/>
        <w:jc w:val="both"/>
        <w:rPr>
          <w:color w:val="000000"/>
          <w:lang w:val="fr-FR"/>
        </w:rPr>
      </w:pPr>
      <w:r>
        <w:rPr>
          <w:color w:val="000000"/>
          <w:lang w:val="fr-FR"/>
        </w:rPr>
        <w:t>La diffraction des rayons X (DRX) figure parmi les outils incontournables de cette discipline. Si les principes de fonctionnement et l’interprétation des résultats sont déjà enseignés dans la spécialité, l’acquisition d’un diffractomètre à rayons-x nous permettrait d’intégrer cette technologie directement dans les travaux pratiques et les projets industriels. Les élèves pourraient ainsi découvrir cette technique de manière concrète en réalisant eux-mêmes des expériences classiques de DRX. Cet équipement renforcerait leurs compétences en caractérisation structurale et chimique des matériaux, un atout précieux pour leur future carrière d’ingénieur.</w:t>
      </w:r>
    </w:p>
    <w:p w14:paraId="4A6C1385" w14:textId="77777777" w:rsidR="00250CFE" w:rsidRDefault="00606CDA">
      <w:pPr>
        <w:pStyle w:val="ParagrapheIndent2"/>
        <w:spacing w:line="232" w:lineRule="exact"/>
        <w:jc w:val="both"/>
        <w:rPr>
          <w:color w:val="000000"/>
          <w:lang w:val="fr-FR"/>
        </w:rPr>
      </w:pPr>
      <w:r>
        <w:rPr>
          <w:color w:val="000000"/>
          <w:lang w:val="fr-FR"/>
        </w:rPr>
        <w:t>Nous recherchons un diffractomètre à rayons-x compact, adapté à une installation dans une salle de travaux pratiques (largeur de salle 2,30 m et longueur de la salle 6,00 m). Ce nouvel outil viendrait enrichir la plateforme technologique (FABLAB) de l’école, que nous développons année après année pour en faire une vitrine auprès de nos partenaires industriels (environ 300 entreprises). En plus de son utilisation pédagogique, cet appareil permettra à nos élèves de mener des projets en collaboration avec l’industrie, les préparant ainsi à répondre aux problématiques concrètes liées aux matériaux.</w:t>
      </w:r>
    </w:p>
    <w:p w14:paraId="2F35C2DD" w14:textId="77777777" w:rsidR="00250CFE" w:rsidRDefault="00250CFE">
      <w:pPr>
        <w:pStyle w:val="ParagrapheIndent2"/>
        <w:spacing w:after="240" w:line="232" w:lineRule="exact"/>
        <w:jc w:val="both"/>
        <w:rPr>
          <w:color w:val="000000"/>
          <w:lang w:val="fr-FR"/>
        </w:rPr>
      </w:pPr>
    </w:p>
    <w:p w14:paraId="3C816131" w14:textId="77777777" w:rsidR="00250CFE" w:rsidRDefault="00606CDA">
      <w:pPr>
        <w:pStyle w:val="ParagrapheIndent2"/>
        <w:spacing w:line="232" w:lineRule="exact"/>
        <w:jc w:val="both"/>
        <w:rPr>
          <w:color w:val="000000"/>
          <w:lang w:val="fr-FR"/>
        </w:rPr>
      </w:pPr>
      <w:r>
        <w:rPr>
          <w:color w:val="000000"/>
          <w:lang w:val="fr-FR"/>
        </w:rPr>
        <w:t>Lieu(x) d'exécution :</w:t>
      </w:r>
    </w:p>
    <w:p w14:paraId="4A7A6486" w14:textId="77777777" w:rsidR="00250CFE" w:rsidRDefault="00606CDA">
      <w:pPr>
        <w:pStyle w:val="ParagrapheIndent2"/>
        <w:spacing w:line="232" w:lineRule="exact"/>
        <w:jc w:val="both"/>
        <w:rPr>
          <w:color w:val="000000"/>
          <w:lang w:val="fr-FR"/>
        </w:rPr>
      </w:pPr>
      <w:r>
        <w:rPr>
          <w:color w:val="000000"/>
          <w:lang w:val="fr-FR"/>
        </w:rPr>
        <w:t>ENSICAEN - Laboratoire CIMAP – 6 Boulevard Maréchal Juin</w:t>
      </w:r>
    </w:p>
    <w:p w14:paraId="546F4CB5" w14:textId="77777777" w:rsidR="00250CFE" w:rsidRDefault="00606CDA">
      <w:pPr>
        <w:pStyle w:val="ParagrapheIndent2"/>
        <w:spacing w:after="240" w:line="232" w:lineRule="exact"/>
        <w:jc w:val="both"/>
        <w:rPr>
          <w:color w:val="000000"/>
          <w:lang w:val="fr-FR"/>
        </w:rPr>
      </w:pPr>
      <w:r>
        <w:rPr>
          <w:color w:val="000000"/>
          <w:lang w:val="fr-FR"/>
        </w:rPr>
        <w:t>14050 CAEN</w:t>
      </w:r>
    </w:p>
    <w:p w14:paraId="4CDEA866" w14:textId="77777777" w:rsidR="00250CFE" w:rsidRDefault="00606CDA">
      <w:pPr>
        <w:pStyle w:val="Titre2"/>
        <w:ind w:left="280"/>
        <w:rPr>
          <w:rFonts w:ascii="Trebuchet MS" w:eastAsia="Trebuchet MS" w:hAnsi="Trebuchet MS" w:cs="Trebuchet MS"/>
          <w:i w:val="0"/>
          <w:color w:val="000000"/>
          <w:sz w:val="24"/>
          <w:lang w:val="fr-FR"/>
        </w:rPr>
      </w:pPr>
      <w:bookmarkStart w:id="4" w:name="ArtL2_RC-2-A1.3"/>
      <w:bookmarkStart w:id="5" w:name="_Toc202885729"/>
      <w:bookmarkEnd w:id="4"/>
      <w:r>
        <w:rPr>
          <w:rFonts w:ascii="Trebuchet MS" w:eastAsia="Trebuchet MS" w:hAnsi="Trebuchet MS" w:cs="Trebuchet MS"/>
          <w:i w:val="0"/>
          <w:color w:val="000000"/>
          <w:sz w:val="24"/>
          <w:lang w:val="fr-FR"/>
        </w:rPr>
        <w:t>1.2 - Mode de passation</w:t>
      </w:r>
      <w:bookmarkEnd w:id="5"/>
    </w:p>
    <w:p w14:paraId="14EF396F" w14:textId="77777777" w:rsidR="00250CFE" w:rsidRDefault="00606CDA">
      <w:pPr>
        <w:pStyle w:val="ParagrapheIndent2"/>
        <w:spacing w:after="240" w:line="232"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387B0BC6" w14:textId="77777777" w:rsidR="00250CFE" w:rsidRDefault="00606CDA">
      <w:pPr>
        <w:pStyle w:val="Titre2"/>
        <w:ind w:left="280"/>
        <w:rPr>
          <w:rFonts w:ascii="Trebuchet MS" w:eastAsia="Trebuchet MS" w:hAnsi="Trebuchet MS" w:cs="Trebuchet MS"/>
          <w:i w:val="0"/>
          <w:color w:val="000000"/>
          <w:sz w:val="24"/>
          <w:lang w:val="fr-FR"/>
        </w:rPr>
      </w:pPr>
      <w:bookmarkStart w:id="6" w:name="ArtL2_RC-2-A1.4"/>
      <w:bookmarkStart w:id="7" w:name="_Toc202885730"/>
      <w:bookmarkEnd w:id="6"/>
      <w:r>
        <w:rPr>
          <w:rFonts w:ascii="Trebuchet MS" w:eastAsia="Trebuchet MS" w:hAnsi="Trebuchet MS" w:cs="Trebuchet MS"/>
          <w:i w:val="0"/>
          <w:color w:val="000000"/>
          <w:sz w:val="24"/>
          <w:lang w:val="fr-FR"/>
        </w:rPr>
        <w:t>1.3 - Type et forme de contrat</w:t>
      </w:r>
      <w:bookmarkEnd w:id="7"/>
    </w:p>
    <w:p w14:paraId="637F8A76" w14:textId="77777777" w:rsidR="00250CFE" w:rsidRDefault="00606CDA">
      <w:pPr>
        <w:pStyle w:val="ParagrapheIndent2"/>
        <w:spacing w:after="240"/>
        <w:jc w:val="both"/>
        <w:rPr>
          <w:color w:val="000000"/>
          <w:lang w:val="fr-FR"/>
        </w:rPr>
      </w:pPr>
      <w:r>
        <w:rPr>
          <w:color w:val="000000"/>
          <w:lang w:val="fr-FR"/>
        </w:rPr>
        <w:t>Il s'agit d'un marché ordinaire.</w:t>
      </w:r>
    </w:p>
    <w:p w14:paraId="2EEFC169" w14:textId="77777777" w:rsidR="00250CFE" w:rsidRDefault="00606CDA">
      <w:pPr>
        <w:pStyle w:val="Titre2"/>
        <w:ind w:left="280"/>
        <w:rPr>
          <w:rFonts w:ascii="Trebuchet MS" w:eastAsia="Trebuchet MS" w:hAnsi="Trebuchet MS" w:cs="Trebuchet MS"/>
          <w:i w:val="0"/>
          <w:color w:val="000000"/>
          <w:sz w:val="24"/>
          <w:lang w:val="fr-FR"/>
        </w:rPr>
      </w:pPr>
      <w:bookmarkStart w:id="8" w:name="ArtL2_RC-2-A1.5"/>
      <w:bookmarkStart w:id="9" w:name="_Toc202885731"/>
      <w:bookmarkEnd w:id="8"/>
      <w:r>
        <w:rPr>
          <w:rFonts w:ascii="Trebuchet MS" w:eastAsia="Trebuchet MS" w:hAnsi="Trebuchet MS" w:cs="Trebuchet MS"/>
          <w:i w:val="0"/>
          <w:color w:val="000000"/>
          <w:sz w:val="24"/>
          <w:lang w:val="fr-FR"/>
        </w:rPr>
        <w:t>1.4 - Décomposition de la consultation</w:t>
      </w:r>
      <w:bookmarkEnd w:id="9"/>
    </w:p>
    <w:p w14:paraId="3EDBAC3E" w14:textId="77777777" w:rsidR="00250CFE" w:rsidRDefault="00606CDA">
      <w:pPr>
        <w:pStyle w:val="ParagrapheIndent2"/>
        <w:spacing w:after="240"/>
        <w:jc w:val="both"/>
        <w:rPr>
          <w:color w:val="000000"/>
          <w:lang w:val="fr-FR"/>
        </w:rPr>
      </w:pPr>
      <w:r>
        <w:rPr>
          <w:color w:val="000000"/>
          <w:lang w:val="fr-FR"/>
        </w:rPr>
        <w:t>Il n'est pas prévu de décomposition en lots.</w:t>
      </w:r>
    </w:p>
    <w:p w14:paraId="0C6B8ADD" w14:textId="77777777" w:rsidR="00250CFE" w:rsidRDefault="00606CDA">
      <w:pPr>
        <w:pStyle w:val="Titre2"/>
        <w:ind w:left="280"/>
        <w:rPr>
          <w:rFonts w:ascii="Trebuchet MS" w:eastAsia="Trebuchet MS" w:hAnsi="Trebuchet MS" w:cs="Trebuchet MS"/>
          <w:i w:val="0"/>
          <w:color w:val="000000"/>
          <w:sz w:val="24"/>
          <w:lang w:val="fr-FR"/>
        </w:rPr>
      </w:pPr>
      <w:bookmarkStart w:id="10" w:name="ArtL2_RC-2-A1.7"/>
      <w:bookmarkStart w:id="11" w:name="_Toc202885732"/>
      <w:bookmarkEnd w:id="10"/>
      <w:r>
        <w:rPr>
          <w:rFonts w:ascii="Trebuchet MS" w:eastAsia="Trebuchet MS" w:hAnsi="Trebuchet MS" w:cs="Trebuchet MS"/>
          <w:i w:val="0"/>
          <w:color w:val="000000"/>
          <w:sz w:val="24"/>
          <w:lang w:val="fr-FR"/>
        </w:rPr>
        <w:t>1.5 - Nomenclature</w:t>
      </w:r>
      <w:bookmarkEnd w:id="11"/>
    </w:p>
    <w:p w14:paraId="14BAE694" w14:textId="77777777" w:rsidR="00250CFE" w:rsidRDefault="00606CDA">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612C6845" w14:textId="77777777" w:rsidR="00250CFE" w:rsidRDefault="00250CFE">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250CFE" w14:paraId="5854B4F4"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FA91B38" w14:textId="77777777" w:rsidR="00250CFE" w:rsidRDefault="00606C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58632BA" w14:textId="77777777" w:rsidR="00250CFE" w:rsidRDefault="00606C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250CFE" w:rsidRPr="0008383F" w14:paraId="403876F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AED500" w14:textId="77777777" w:rsidR="00250CFE" w:rsidRDefault="00606C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38000000-5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2E2B1C" w14:textId="77777777" w:rsidR="00250CFE" w:rsidRDefault="00606C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Équipements de laboratoire, d'optique et de précision (excepté les lunettes)</w:t>
            </w:r>
          </w:p>
        </w:tc>
      </w:tr>
      <w:tr w:rsidR="00250CFE" w14:paraId="03A0A609"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379DA5" w14:textId="77777777" w:rsidR="00250CFE" w:rsidRDefault="00606C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38300000-8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A7A638" w14:textId="77777777" w:rsidR="00250CFE" w:rsidRDefault="00606C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Instruments de mesure</w:t>
            </w:r>
          </w:p>
        </w:tc>
      </w:tr>
      <w:tr w:rsidR="00250CFE" w:rsidRPr="0008383F" w14:paraId="0669C67A"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0E6C21" w14:textId="77777777" w:rsidR="00250CFE" w:rsidRDefault="00606C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38582000-8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57050E" w14:textId="77777777" w:rsidR="00250CFE" w:rsidRDefault="00606CDA">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Équipement de contrôle aux rayons X</w:t>
            </w:r>
          </w:p>
        </w:tc>
      </w:tr>
    </w:tbl>
    <w:p w14:paraId="22EFE860" w14:textId="77777777" w:rsidR="00250CFE" w:rsidRPr="00571ABA" w:rsidRDefault="00250CFE">
      <w:pPr>
        <w:rPr>
          <w:lang w:val="fr-FR"/>
        </w:rPr>
        <w:sectPr w:rsidR="00250CFE" w:rsidRPr="00571ABA">
          <w:footerReference w:type="default" r:id="rId20"/>
          <w:pgSz w:w="11900" w:h="16840"/>
          <w:pgMar w:top="1140" w:right="1140" w:bottom="1140" w:left="1140" w:header="1140" w:footer="1140" w:gutter="0"/>
          <w:cols w:space="708"/>
        </w:sectPr>
      </w:pPr>
    </w:p>
    <w:p w14:paraId="68B26B3C" w14:textId="77777777" w:rsidR="00250CFE" w:rsidRDefault="00606CDA">
      <w:pPr>
        <w:pStyle w:val="Titre1"/>
        <w:shd w:val="clear" w:color="FD2456" w:fill="FD2456"/>
        <w:rPr>
          <w:rFonts w:ascii="Trebuchet MS" w:eastAsia="Trebuchet MS" w:hAnsi="Trebuchet MS" w:cs="Trebuchet MS"/>
          <w:color w:val="FFFFFF"/>
          <w:sz w:val="28"/>
          <w:lang w:val="fr-FR"/>
        </w:rPr>
      </w:pPr>
      <w:bookmarkStart w:id="12" w:name="ArtL1_RC-2-A2"/>
      <w:bookmarkStart w:id="13" w:name="_Toc202885733"/>
      <w:bookmarkEnd w:id="12"/>
      <w:r>
        <w:rPr>
          <w:rFonts w:ascii="Trebuchet MS" w:eastAsia="Trebuchet MS" w:hAnsi="Trebuchet MS" w:cs="Trebuchet MS"/>
          <w:color w:val="FFFFFF"/>
          <w:sz w:val="28"/>
          <w:lang w:val="fr-FR"/>
        </w:rPr>
        <w:lastRenderedPageBreak/>
        <w:t>2 - Conditions de la consultation</w:t>
      </w:r>
      <w:bookmarkEnd w:id="13"/>
    </w:p>
    <w:p w14:paraId="1FC8DE20" w14:textId="77777777" w:rsidR="00250CFE" w:rsidRPr="00571ABA" w:rsidRDefault="00606CDA">
      <w:pPr>
        <w:spacing w:line="60" w:lineRule="exact"/>
        <w:rPr>
          <w:sz w:val="6"/>
          <w:lang w:val="fr-FR"/>
        </w:rPr>
      </w:pPr>
      <w:r w:rsidRPr="00571ABA">
        <w:rPr>
          <w:lang w:val="fr-FR"/>
        </w:rPr>
        <w:t xml:space="preserve"> </w:t>
      </w:r>
    </w:p>
    <w:p w14:paraId="77FE38BB" w14:textId="77777777" w:rsidR="00250CFE" w:rsidRDefault="00606CDA">
      <w:pPr>
        <w:pStyle w:val="Titre2"/>
        <w:ind w:left="280"/>
        <w:rPr>
          <w:rFonts w:ascii="Trebuchet MS" w:eastAsia="Trebuchet MS" w:hAnsi="Trebuchet MS" w:cs="Trebuchet MS"/>
          <w:i w:val="0"/>
          <w:color w:val="000000"/>
          <w:sz w:val="24"/>
          <w:lang w:val="fr-FR"/>
        </w:rPr>
      </w:pPr>
      <w:bookmarkStart w:id="14" w:name="ArtL2_RC-2-A2.2"/>
      <w:bookmarkStart w:id="15" w:name="_Toc202885734"/>
      <w:bookmarkEnd w:id="14"/>
      <w:r>
        <w:rPr>
          <w:rFonts w:ascii="Trebuchet MS" w:eastAsia="Trebuchet MS" w:hAnsi="Trebuchet MS" w:cs="Trebuchet MS"/>
          <w:i w:val="0"/>
          <w:color w:val="000000"/>
          <w:sz w:val="24"/>
          <w:lang w:val="fr-FR"/>
        </w:rPr>
        <w:t>2.1 - Délai de validité des offres</w:t>
      </w:r>
      <w:bookmarkEnd w:id="15"/>
    </w:p>
    <w:p w14:paraId="6ED3463B" w14:textId="77777777" w:rsidR="00250CFE" w:rsidRDefault="00606CDA">
      <w:pPr>
        <w:pStyle w:val="ParagrapheIndent2"/>
        <w:spacing w:after="240"/>
        <w:jc w:val="both"/>
        <w:rPr>
          <w:color w:val="000000"/>
          <w:lang w:val="fr-FR"/>
        </w:rPr>
      </w:pPr>
      <w:r>
        <w:rPr>
          <w:color w:val="000000"/>
          <w:lang w:val="fr-FR"/>
        </w:rPr>
        <w:t>Le délai de validité des offres est fixé à 3 mois à compter de la date limite de réception des offres.</w:t>
      </w:r>
    </w:p>
    <w:p w14:paraId="3A3A3FA4" w14:textId="77777777" w:rsidR="00250CFE" w:rsidRDefault="00606CDA">
      <w:pPr>
        <w:pStyle w:val="Titre2"/>
        <w:ind w:left="280"/>
        <w:rPr>
          <w:rFonts w:ascii="Trebuchet MS" w:eastAsia="Trebuchet MS" w:hAnsi="Trebuchet MS" w:cs="Trebuchet MS"/>
          <w:i w:val="0"/>
          <w:color w:val="000000"/>
          <w:sz w:val="24"/>
          <w:lang w:val="fr-FR"/>
        </w:rPr>
      </w:pPr>
      <w:bookmarkStart w:id="16" w:name="ArtL2_RC-2-A2.3"/>
      <w:bookmarkStart w:id="17" w:name="_Toc202885735"/>
      <w:bookmarkEnd w:id="16"/>
      <w:r>
        <w:rPr>
          <w:rFonts w:ascii="Trebuchet MS" w:eastAsia="Trebuchet MS" w:hAnsi="Trebuchet MS" w:cs="Trebuchet MS"/>
          <w:i w:val="0"/>
          <w:color w:val="000000"/>
          <w:sz w:val="24"/>
          <w:lang w:val="fr-FR"/>
        </w:rPr>
        <w:t>2.2 - Forme juridique du groupement</w:t>
      </w:r>
      <w:bookmarkEnd w:id="17"/>
    </w:p>
    <w:p w14:paraId="67A85A4E" w14:textId="77777777" w:rsidR="00250CFE" w:rsidRDefault="00606CDA">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409D5979" w14:textId="77777777" w:rsidR="00250CFE" w:rsidRDefault="00606CDA">
      <w:pPr>
        <w:pStyle w:val="Titre2"/>
        <w:ind w:left="280"/>
        <w:rPr>
          <w:rFonts w:ascii="Trebuchet MS" w:eastAsia="Trebuchet MS" w:hAnsi="Trebuchet MS" w:cs="Trebuchet MS"/>
          <w:i w:val="0"/>
          <w:color w:val="000000"/>
          <w:sz w:val="24"/>
          <w:lang w:val="fr-FR"/>
        </w:rPr>
      </w:pPr>
      <w:bookmarkStart w:id="18" w:name="ArtL2_RC-2-A2.5"/>
      <w:bookmarkStart w:id="19" w:name="_Toc202885736"/>
      <w:bookmarkEnd w:id="18"/>
      <w:r>
        <w:rPr>
          <w:rFonts w:ascii="Trebuchet MS" w:eastAsia="Trebuchet MS" w:hAnsi="Trebuchet MS" w:cs="Trebuchet MS"/>
          <w:i w:val="0"/>
          <w:color w:val="000000"/>
          <w:sz w:val="24"/>
          <w:lang w:val="fr-FR"/>
        </w:rPr>
        <w:t>2.3 - Variantes</w:t>
      </w:r>
      <w:bookmarkEnd w:id="19"/>
    </w:p>
    <w:p w14:paraId="6F7E4973" w14:textId="77777777" w:rsidR="00250CFE" w:rsidRDefault="00606CDA">
      <w:pPr>
        <w:pStyle w:val="ParagrapheIndent2"/>
        <w:spacing w:after="240"/>
        <w:jc w:val="both"/>
        <w:rPr>
          <w:color w:val="000000"/>
          <w:lang w:val="fr-FR"/>
        </w:rPr>
      </w:pPr>
      <w:r>
        <w:rPr>
          <w:color w:val="000000"/>
          <w:lang w:val="fr-FR"/>
        </w:rPr>
        <w:t>Aucune variante n'est autorisée.</w:t>
      </w:r>
    </w:p>
    <w:p w14:paraId="5AD4C074" w14:textId="77777777" w:rsidR="00250CFE" w:rsidRDefault="00606CDA">
      <w:pPr>
        <w:pStyle w:val="Titre1"/>
        <w:shd w:val="clear" w:color="FD2456" w:fill="FD2456"/>
        <w:rPr>
          <w:rFonts w:ascii="Trebuchet MS" w:eastAsia="Trebuchet MS" w:hAnsi="Trebuchet MS" w:cs="Trebuchet MS"/>
          <w:color w:val="FFFFFF"/>
          <w:sz w:val="28"/>
          <w:lang w:val="fr-FR"/>
        </w:rPr>
      </w:pPr>
      <w:bookmarkStart w:id="20" w:name="ArtL1_RC-2-A4"/>
      <w:bookmarkStart w:id="21" w:name="_Toc202885737"/>
      <w:bookmarkEnd w:id="20"/>
      <w:r>
        <w:rPr>
          <w:rFonts w:ascii="Trebuchet MS" w:eastAsia="Trebuchet MS" w:hAnsi="Trebuchet MS" w:cs="Trebuchet MS"/>
          <w:color w:val="FFFFFF"/>
          <w:sz w:val="28"/>
          <w:lang w:val="fr-FR"/>
        </w:rPr>
        <w:t>3 - Conditions relatives au contrat</w:t>
      </w:r>
      <w:bookmarkEnd w:id="21"/>
    </w:p>
    <w:p w14:paraId="2EE80FC3" w14:textId="77777777" w:rsidR="00250CFE" w:rsidRPr="00571ABA" w:rsidRDefault="00606CDA">
      <w:pPr>
        <w:spacing w:line="60" w:lineRule="exact"/>
        <w:rPr>
          <w:sz w:val="6"/>
          <w:lang w:val="fr-FR"/>
        </w:rPr>
      </w:pPr>
      <w:r w:rsidRPr="00571ABA">
        <w:rPr>
          <w:lang w:val="fr-FR"/>
        </w:rPr>
        <w:t xml:space="preserve"> </w:t>
      </w:r>
    </w:p>
    <w:p w14:paraId="17B17BB7" w14:textId="77777777" w:rsidR="00250CFE" w:rsidRDefault="00606CDA">
      <w:pPr>
        <w:pStyle w:val="Titre2"/>
        <w:ind w:left="280"/>
        <w:rPr>
          <w:rFonts w:ascii="Trebuchet MS" w:eastAsia="Trebuchet MS" w:hAnsi="Trebuchet MS" w:cs="Trebuchet MS"/>
          <w:i w:val="0"/>
          <w:color w:val="000000"/>
          <w:sz w:val="24"/>
          <w:lang w:val="fr-FR"/>
        </w:rPr>
      </w:pPr>
      <w:bookmarkStart w:id="22" w:name="ArtL2_RC-2-A4.1"/>
      <w:bookmarkStart w:id="23" w:name="_Toc202885738"/>
      <w:bookmarkEnd w:id="22"/>
      <w:r>
        <w:rPr>
          <w:rFonts w:ascii="Trebuchet MS" w:eastAsia="Trebuchet MS" w:hAnsi="Trebuchet MS" w:cs="Trebuchet MS"/>
          <w:i w:val="0"/>
          <w:color w:val="000000"/>
          <w:sz w:val="24"/>
          <w:lang w:val="fr-FR"/>
        </w:rPr>
        <w:t>3.1 - Durée du contrat ou délai d'exécution</w:t>
      </w:r>
      <w:bookmarkEnd w:id="23"/>
    </w:p>
    <w:p w14:paraId="0EE3E716" w14:textId="77777777" w:rsidR="00250CFE" w:rsidRDefault="00606CDA">
      <w:pPr>
        <w:pStyle w:val="ParagrapheIndent2"/>
        <w:spacing w:after="240"/>
        <w:jc w:val="both"/>
        <w:rPr>
          <w:color w:val="000000"/>
          <w:lang w:val="fr-FR"/>
        </w:rPr>
      </w:pPr>
      <w:r>
        <w:rPr>
          <w:color w:val="000000"/>
          <w:lang w:val="fr-FR"/>
        </w:rPr>
        <w:t>La durée du contrat est fixée au CCAP.</w:t>
      </w:r>
    </w:p>
    <w:p w14:paraId="5824F508" w14:textId="77777777" w:rsidR="00250CFE" w:rsidRDefault="00606CDA">
      <w:pPr>
        <w:pStyle w:val="Titre2"/>
        <w:ind w:left="280"/>
        <w:rPr>
          <w:rFonts w:ascii="Trebuchet MS" w:eastAsia="Trebuchet MS" w:hAnsi="Trebuchet MS" w:cs="Trebuchet MS"/>
          <w:i w:val="0"/>
          <w:color w:val="000000"/>
          <w:sz w:val="24"/>
          <w:lang w:val="fr-FR"/>
        </w:rPr>
      </w:pPr>
      <w:bookmarkStart w:id="24" w:name="ArtL2_RC-2-A4.2"/>
      <w:bookmarkStart w:id="25" w:name="_Toc202885739"/>
      <w:bookmarkEnd w:id="24"/>
      <w:r>
        <w:rPr>
          <w:rFonts w:ascii="Trebuchet MS" w:eastAsia="Trebuchet MS" w:hAnsi="Trebuchet MS" w:cs="Trebuchet MS"/>
          <w:i w:val="0"/>
          <w:color w:val="000000"/>
          <w:sz w:val="24"/>
          <w:lang w:val="fr-FR"/>
        </w:rPr>
        <w:t>3.2 - Modalités essentielles de financement et de paiement</w:t>
      </w:r>
      <w:bookmarkEnd w:id="25"/>
    </w:p>
    <w:p w14:paraId="1CD91D08" w14:textId="77777777" w:rsidR="00250CFE" w:rsidRDefault="00606CDA">
      <w:pPr>
        <w:pStyle w:val="ParagrapheIndent2"/>
        <w:spacing w:after="240" w:line="232"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503B8FAD" w14:textId="77777777" w:rsidR="00250CFE" w:rsidRDefault="00606CDA">
      <w:pPr>
        <w:pStyle w:val="ParagrapheIndent2"/>
        <w:spacing w:after="240" w:line="232"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1803BC89" w14:textId="77777777" w:rsidR="00250CFE" w:rsidRDefault="00606CDA">
      <w:pPr>
        <w:pStyle w:val="Titre1"/>
        <w:shd w:val="clear" w:color="FD2456" w:fill="FD2456"/>
        <w:rPr>
          <w:rFonts w:ascii="Trebuchet MS" w:eastAsia="Trebuchet MS" w:hAnsi="Trebuchet MS" w:cs="Trebuchet MS"/>
          <w:color w:val="FFFFFF"/>
          <w:sz w:val="28"/>
          <w:lang w:val="fr-FR"/>
        </w:rPr>
      </w:pPr>
      <w:bookmarkStart w:id="26" w:name="ArtL1_RC-2-A5"/>
      <w:bookmarkStart w:id="27" w:name="_Toc202885740"/>
      <w:bookmarkEnd w:id="26"/>
      <w:r>
        <w:rPr>
          <w:rFonts w:ascii="Trebuchet MS" w:eastAsia="Trebuchet MS" w:hAnsi="Trebuchet MS" w:cs="Trebuchet MS"/>
          <w:color w:val="FFFFFF"/>
          <w:sz w:val="28"/>
          <w:lang w:val="fr-FR"/>
        </w:rPr>
        <w:t>4 - Contenu du dossier de consultation</w:t>
      </w:r>
      <w:bookmarkEnd w:id="27"/>
    </w:p>
    <w:p w14:paraId="6264A1B1" w14:textId="77777777" w:rsidR="00250CFE" w:rsidRPr="00571ABA" w:rsidRDefault="00606CDA">
      <w:pPr>
        <w:spacing w:line="60" w:lineRule="exact"/>
        <w:rPr>
          <w:sz w:val="6"/>
          <w:lang w:val="fr-FR"/>
        </w:rPr>
      </w:pPr>
      <w:r w:rsidRPr="00571ABA">
        <w:rPr>
          <w:lang w:val="fr-FR"/>
        </w:rPr>
        <w:t xml:space="preserve"> </w:t>
      </w:r>
    </w:p>
    <w:p w14:paraId="499BFFE8" w14:textId="77777777" w:rsidR="00250CFE" w:rsidRDefault="00606CDA">
      <w:pPr>
        <w:pStyle w:val="ParagrapheIndent1"/>
        <w:spacing w:line="232" w:lineRule="exact"/>
        <w:jc w:val="both"/>
        <w:rPr>
          <w:color w:val="000000"/>
          <w:lang w:val="fr-FR"/>
        </w:rPr>
      </w:pPr>
      <w:r>
        <w:rPr>
          <w:color w:val="000000"/>
          <w:lang w:val="fr-FR"/>
        </w:rPr>
        <w:t>Le dossier de consultation des entreprises (DCE) contient les pièces suivantes :</w:t>
      </w:r>
    </w:p>
    <w:p w14:paraId="00B543BF" w14:textId="77777777" w:rsidR="00250CFE" w:rsidRDefault="00606CDA">
      <w:pPr>
        <w:pStyle w:val="ParagrapheIndent1"/>
        <w:spacing w:line="232" w:lineRule="exact"/>
        <w:jc w:val="both"/>
        <w:rPr>
          <w:color w:val="000000"/>
          <w:lang w:val="fr-FR"/>
        </w:rPr>
      </w:pPr>
      <w:r>
        <w:rPr>
          <w:color w:val="000000"/>
          <w:lang w:val="fr-FR"/>
        </w:rPr>
        <w:t>- L'acte d'engagement (AE) et ses annexes</w:t>
      </w:r>
    </w:p>
    <w:p w14:paraId="44F4AF68" w14:textId="77777777" w:rsidR="00250CFE" w:rsidRDefault="00606CDA">
      <w:pPr>
        <w:pStyle w:val="ParagrapheIndent1"/>
        <w:spacing w:line="232" w:lineRule="exact"/>
        <w:jc w:val="both"/>
        <w:rPr>
          <w:color w:val="000000"/>
          <w:lang w:val="fr-FR"/>
        </w:rPr>
      </w:pPr>
      <w:r>
        <w:rPr>
          <w:color w:val="000000"/>
          <w:lang w:val="fr-FR"/>
        </w:rPr>
        <w:t>- Le règlement de la consultation (RC)</w:t>
      </w:r>
    </w:p>
    <w:p w14:paraId="79FA0B63" w14:textId="77777777" w:rsidR="00250CFE" w:rsidRDefault="00606CDA">
      <w:pPr>
        <w:pStyle w:val="ParagrapheIndent1"/>
        <w:spacing w:line="232" w:lineRule="exact"/>
        <w:jc w:val="both"/>
        <w:rPr>
          <w:color w:val="000000"/>
          <w:lang w:val="fr-FR"/>
        </w:rPr>
      </w:pPr>
      <w:r>
        <w:rPr>
          <w:color w:val="000000"/>
          <w:lang w:val="fr-FR"/>
        </w:rPr>
        <w:t>- Le cahier des clauses administratives particulières (CCAP)</w:t>
      </w:r>
    </w:p>
    <w:p w14:paraId="0893BBC5" w14:textId="77777777" w:rsidR="00250CFE" w:rsidRDefault="00606CDA">
      <w:pPr>
        <w:pStyle w:val="ParagrapheIndent1"/>
        <w:spacing w:line="232" w:lineRule="exact"/>
        <w:jc w:val="both"/>
        <w:rPr>
          <w:color w:val="000000"/>
          <w:lang w:val="fr-FR"/>
        </w:rPr>
      </w:pPr>
      <w:r>
        <w:rPr>
          <w:color w:val="000000"/>
          <w:lang w:val="fr-FR"/>
        </w:rPr>
        <w:t>- Le cahier des clauses techniques particulières (CCTP) et ses annexes</w:t>
      </w:r>
    </w:p>
    <w:p w14:paraId="26973023" w14:textId="77777777" w:rsidR="00250CFE" w:rsidRDefault="00606CDA">
      <w:pPr>
        <w:pStyle w:val="ParagrapheIndent1"/>
        <w:spacing w:line="232" w:lineRule="exact"/>
        <w:jc w:val="both"/>
        <w:rPr>
          <w:color w:val="000000"/>
          <w:lang w:val="fr-FR"/>
        </w:rPr>
      </w:pPr>
      <w:r>
        <w:rPr>
          <w:color w:val="000000"/>
          <w:lang w:val="fr-FR"/>
        </w:rPr>
        <w:t>- Le cadre du mémoire justificatif des dispositions que l'entreprise se propose d'adopter pour l'exécution du contrat</w:t>
      </w:r>
    </w:p>
    <w:p w14:paraId="111E71B4" w14:textId="77777777" w:rsidR="00250CFE" w:rsidRDefault="00606CDA">
      <w:pPr>
        <w:pStyle w:val="ParagrapheIndent1"/>
        <w:spacing w:line="232" w:lineRule="exact"/>
        <w:jc w:val="both"/>
        <w:rPr>
          <w:color w:val="000000"/>
          <w:lang w:val="fr-FR"/>
        </w:rPr>
      </w:pPr>
      <w:r>
        <w:rPr>
          <w:color w:val="000000"/>
          <w:lang w:val="fr-FR"/>
        </w:rPr>
        <w:t>- La décomposition du prix global forfaitaire (DPGF)</w:t>
      </w:r>
    </w:p>
    <w:p w14:paraId="57FCC8B3" w14:textId="77777777" w:rsidR="00250CFE" w:rsidRDefault="00250CFE">
      <w:pPr>
        <w:pStyle w:val="ParagrapheIndent1"/>
        <w:spacing w:after="240" w:line="232" w:lineRule="exact"/>
        <w:jc w:val="both"/>
        <w:rPr>
          <w:color w:val="000000"/>
          <w:lang w:val="fr-FR"/>
        </w:rPr>
      </w:pPr>
    </w:p>
    <w:p w14:paraId="17AC71B7" w14:textId="77777777" w:rsidR="00250CFE" w:rsidRDefault="00606CDA">
      <w:pPr>
        <w:pStyle w:val="ParagrapheIndent1"/>
        <w:spacing w:after="240"/>
        <w:jc w:val="both"/>
        <w:rPr>
          <w:color w:val="000000"/>
          <w:lang w:val="fr-FR"/>
        </w:rPr>
      </w:pPr>
      <w:r>
        <w:rPr>
          <w:color w:val="000000"/>
          <w:lang w:val="fr-FR"/>
        </w:rPr>
        <w:t>Il est remis gratuitement à chaque candidat.</w:t>
      </w:r>
    </w:p>
    <w:p w14:paraId="4D934888" w14:textId="77777777" w:rsidR="00250CFE" w:rsidRDefault="00606CDA">
      <w:pPr>
        <w:pStyle w:val="ParagrapheIndent1"/>
        <w:spacing w:after="240"/>
        <w:jc w:val="both"/>
        <w:rPr>
          <w:color w:val="000000"/>
          <w:lang w:val="fr-FR"/>
        </w:rPr>
      </w:pPr>
      <w:r>
        <w:rPr>
          <w:color w:val="000000"/>
          <w:lang w:val="fr-FR"/>
        </w:rPr>
        <w:t>Aucune demande d'envoi du DCE sur support physique électronique n'est autorisée.</w:t>
      </w:r>
    </w:p>
    <w:p w14:paraId="26525516" w14:textId="77777777" w:rsidR="00250CFE" w:rsidRDefault="00606CDA">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3F96F200" w14:textId="77777777" w:rsidR="00250CFE" w:rsidRDefault="00250CFE">
      <w:pPr>
        <w:pStyle w:val="ParagrapheIndent1"/>
        <w:spacing w:line="232" w:lineRule="exact"/>
        <w:jc w:val="both"/>
        <w:rPr>
          <w:color w:val="000000"/>
          <w:lang w:val="fr-FR"/>
        </w:rPr>
      </w:pPr>
    </w:p>
    <w:p w14:paraId="1CCECF01" w14:textId="77777777" w:rsidR="00250CFE" w:rsidRDefault="00606CDA">
      <w:pPr>
        <w:pStyle w:val="ParagrapheIndent1"/>
        <w:spacing w:line="232" w:lineRule="exact"/>
        <w:jc w:val="both"/>
        <w:rPr>
          <w:color w:val="000000"/>
          <w:lang w:val="fr-FR"/>
        </w:rPr>
        <w:sectPr w:rsidR="00250CFE">
          <w:footerReference w:type="default" r:id="rId21"/>
          <w:pgSz w:w="11900" w:h="16840"/>
          <w:pgMar w:top="1140" w:right="1140" w:bottom="1140" w:left="1140" w:header="1140" w:footer="1140" w:gutter="0"/>
          <w:cols w:space="708"/>
        </w:sectPr>
      </w:pPr>
      <w:r>
        <w:rPr>
          <w:color w:val="000000"/>
          <w:lang w:val="fr-FR"/>
        </w:rPr>
        <w:t>Si, pendant l'étude du dossier par les candidats, la date limite de réception des offres est reportée, la disposition précédente est applicable en fonction de cette nouvelle date.</w:t>
      </w:r>
      <w:r>
        <w:rPr>
          <w:color w:val="000000"/>
          <w:lang w:val="fr-FR"/>
        </w:rPr>
        <w:cr/>
      </w:r>
    </w:p>
    <w:p w14:paraId="44E82D82" w14:textId="77777777" w:rsidR="00250CFE" w:rsidRDefault="00606CDA">
      <w:pPr>
        <w:pStyle w:val="Titre1"/>
        <w:shd w:val="clear" w:color="FD2456" w:fill="FD2456"/>
        <w:rPr>
          <w:rFonts w:ascii="Trebuchet MS" w:eastAsia="Trebuchet MS" w:hAnsi="Trebuchet MS" w:cs="Trebuchet MS"/>
          <w:color w:val="FFFFFF"/>
          <w:sz w:val="28"/>
          <w:lang w:val="fr-FR"/>
        </w:rPr>
      </w:pPr>
      <w:bookmarkStart w:id="28" w:name="ArtL1_RC-2-A6"/>
      <w:bookmarkStart w:id="29" w:name="_Toc202885741"/>
      <w:bookmarkEnd w:id="28"/>
      <w:r>
        <w:rPr>
          <w:rFonts w:ascii="Trebuchet MS" w:eastAsia="Trebuchet MS" w:hAnsi="Trebuchet MS" w:cs="Trebuchet MS"/>
          <w:color w:val="FFFFFF"/>
          <w:sz w:val="28"/>
          <w:lang w:val="fr-FR"/>
        </w:rPr>
        <w:lastRenderedPageBreak/>
        <w:t>5 - Présentation des candidatures et des offres</w:t>
      </w:r>
      <w:bookmarkEnd w:id="29"/>
    </w:p>
    <w:p w14:paraId="1A26AD65" w14:textId="77777777" w:rsidR="00250CFE" w:rsidRPr="00571ABA" w:rsidRDefault="00606CDA">
      <w:pPr>
        <w:spacing w:line="60" w:lineRule="exact"/>
        <w:rPr>
          <w:sz w:val="6"/>
          <w:lang w:val="fr-FR"/>
        </w:rPr>
      </w:pPr>
      <w:r w:rsidRPr="00571ABA">
        <w:rPr>
          <w:lang w:val="fr-FR"/>
        </w:rPr>
        <w:t xml:space="preserve"> </w:t>
      </w:r>
    </w:p>
    <w:p w14:paraId="58D6B503" w14:textId="77777777" w:rsidR="00250CFE" w:rsidRDefault="00606CDA">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3FEB0C35" w14:textId="77777777" w:rsidR="00250CFE" w:rsidRDefault="00606CDA">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3740181C" w14:textId="77777777" w:rsidR="00250CFE" w:rsidRDefault="00606CDA">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30E9AF42" w14:textId="77777777" w:rsidR="00250CFE" w:rsidRDefault="00606CDA">
      <w:pPr>
        <w:pStyle w:val="Titre2"/>
        <w:ind w:left="280"/>
        <w:rPr>
          <w:rFonts w:ascii="Trebuchet MS" w:eastAsia="Trebuchet MS" w:hAnsi="Trebuchet MS" w:cs="Trebuchet MS"/>
          <w:i w:val="0"/>
          <w:color w:val="000000"/>
          <w:sz w:val="24"/>
          <w:lang w:val="fr-FR"/>
        </w:rPr>
      </w:pPr>
      <w:bookmarkStart w:id="30" w:name="ArtL2_RC-2-A6.5"/>
      <w:bookmarkStart w:id="31" w:name="_Toc202885742"/>
      <w:bookmarkEnd w:id="30"/>
      <w:r>
        <w:rPr>
          <w:rFonts w:ascii="Trebuchet MS" w:eastAsia="Trebuchet MS" w:hAnsi="Trebuchet MS" w:cs="Trebuchet MS"/>
          <w:i w:val="0"/>
          <w:color w:val="000000"/>
          <w:sz w:val="24"/>
          <w:lang w:val="fr-FR"/>
        </w:rPr>
        <w:t>5.1 - Documents à produire</w:t>
      </w:r>
      <w:bookmarkEnd w:id="31"/>
    </w:p>
    <w:p w14:paraId="0FF53C97" w14:textId="77777777" w:rsidR="00250CFE" w:rsidRDefault="00606CDA">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4E221684" w14:textId="77777777" w:rsidR="00250CFE" w:rsidRDefault="00250CFE">
      <w:pPr>
        <w:pStyle w:val="ParagrapheIndent2"/>
        <w:spacing w:line="232" w:lineRule="exact"/>
        <w:jc w:val="both"/>
        <w:rPr>
          <w:color w:val="000000"/>
          <w:lang w:val="fr-FR"/>
        </w:rPr>
      </w:pPr>
    </w:p>
    <w:p w14:paraId="0CC69F7F" w14:textId="77777777" w:rsidR="00250CFE" w:rsidRDefault="00606CDA">
      <w:pPr>
        <w:pStyle w:val="ParagrapheIndent2"/>
        <w:spacing w:line="232"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3AE180F0" w14:textId="77777777" w:rsidR="00250CFE" w:rsidRDefault="00250CFE">
      <w:pPr>
        <w:pStyle w:val="ParagrapheIndent2"/>
        <w:spacing w:line="232" w:lineRule="exact"/>
        <w:jc w:val="both"/>
        <w:rPr>
          <w:color w:val="000000"/>
          <w:lang w:val="fr-FR"/>
        </w:rPr>
      </w:pPr>
    </w:p>
    <w:p w14:paraId="781C3AB2" w14:textId="77777777" w:rsidR="00250CFE" w:rsidRDefault="00606CDA">
      <w:pPr>
        <w:pStyle w:val="ParagrapheIndent2"/>
        <w:spacing w:line="232" w:lineRule="exact"/>
        <w:jc w:val="both"/>
        <w:rPr>
          <w:color w:val="000000"/>
          <w:lang w:val="fr-FR"/>
        </w:rPr>
      </w:pPr>
      <w:r>
        <w:rPr>
          <w:color w:val="000000"/>
          <w:lang w:val="fr-FR"/>
        </w:rPr>
        <w:t>Renseignements concernant la situation juridique de l'entreprise :</w:t>
      </w:r>
    </w:p>
    <w:p w14:paraId="6E04B1C0" w14:textId="77777777" w:rsidR="00250CFE" w:rsidRDefault="00250CFE">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250CFE" w14:paraId="29347253"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52412F4" w14:textId="77777777" w:rsidR="00250CFE" w:rsidRDefault="00606C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3F7EC64" w14:textId="77777777" w:rsidR="00250CFE" w:rsidRDefault="00606C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250CFE" w14:paraId="3A258844"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12A441" w14:textId="77777777" w:rsidR="00250CFE" w:rsidRDefault="00606CD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34441A" w14:textId="77777777" w:rsidR="00250CFE" w:rsidRDefault="00606CDA">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CE964FB" w14:textId="77777777" w:rsidR="00250CFE" w:rsidRDefault="00606CDA">
      <w:pPr>
        <w:spacing w:after="120" w:line="240" w:lineRule="exact"/>
      </w:pPr>
      <w:r>
        <w:t xml:space="preserve"> </w:t>
      </w:r>
    </w:p>
    <w:p w14:paraId="30D3C794" w14:textId="77777777" w:rsidR="00250CFE" w:rsidRDefault="00606CDA">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479C3CCD" w14:textId="77777777" w:rsidR="00250CFE" w:rsidRDefault="00250CFE">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250CFE" w14:paraId="76C5C59F"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FD55B9D" w14:textId="77777777" w:rsidR="00250CFE" w:rsidRDefault="00606C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7287964" w14:textId="77777777" w:rsidR="00250CFE" w:rsidRDefault="00606C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250CFE" w14:paraId="33259C70"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3B4BDE" w14:textId="77777777" w:rsidR="00250CFE" w:rsidRDefault="00606CDA">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DA34BA" w14:textId="77777777" w:rsidR="00250CFE" w:rsidRDefault="00606C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44EF387F" w14:textId="77777777" w:rsidR="00250CFE" w:rsidRDefault="00606CDA">
      <w:pPr>
        <w:spacing w:after="120" w:line="240" w:lineRule="exact"/>
      </w:pPr>
      <w:r>
        <w:t xml:space="preserve"> </w:t>
      </w:r>
    </w:p>
    <w:p w14:paraId="285748BD" w14:textId="77777777" w:rsidR="00250CFE" w:rsidRDefault="00606CDA">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378E4404" w14:textId="77777777" w:rsidR="00250CFE" w:rsidRDefault="00250CFE">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250CFE" w14:paraId="6DE3F57D"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7D4209F" w14:textId="77777777" w:rsidR="00250CFE" w:rsidRDefault="00606C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FF4656D" w14:textId="77777777" w:rsidR="00250CFE" w:rsidRDefault="00606CDA">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250CFE" w14:paraId="5E0F06A2"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4DB604" w14:textId="77777777" w:rsidR="00250CFE" w:rsidRDefault="00606CDA">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4CB02B" w14:textId="77777777" w:rsidR="00250CFE" w:rsidRDefault="00606C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250CFE" w14:paraId="0806B5F6"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7E6AB8" w14:textId="77777777" w:rsidR="00250CFE" w:rsidRDefault="00606CDA">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D0BD9A" w14:textId="77777777" w:rsidR="00250CFE" w:rsidRDefault="00606CDA">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047F445C" w14:textId="77777777" w:rsidR="00250CFE" w:rsidRDefault="00606CDA">
      <w:pPr>
        <w:spacing w:after="120" w:line="240" w:lineRule="exact"/>
      </w:pPr>
      <w:r>
        <w:t xml:space="preserve"> </w:t>
      </w:r>
    </w:p>
    <w:p w14:paraId="216E346C" w14:textId="77777777" w:rsidR="00250CFE" w:rsidRDefault="00606CDA">
      <w:pPr>
        <w:pStyle w:val="ParagrapheIndent2"/>
        <w:spacing w:line="232" w:lineRule="exact"/>
        <w:jc w:val="both"/>
        <w:rPr>
          <w:color w:val="000000"/>
          <w:lang w:val="fr-FR"/>
        </w:rPr>
      </w:pPr>
      <w:r>
        <w:rPr>
          <w:color w:val="000000"/>
          <w:lang w:val="fr-FR"/>
        </w:rPr>
        <w:t>Pour présenter leur candidature, les candidats peuvent utiliser les formulaires DC1 (lettre de candidature) et DC2 (déclaration du candidat). Ces documents sont disponibles gratuitement sur le site www.economie.gouv.fr.</w:t>
      </w:r>
    </w:p>
    <w:p w14:paraId="1BDDD327" w14:textId="77777777" w:rsidR="00250CFE" w:rsidRDefault="00250CFE">
      <w:pPr>
        <w:pStyle w:val="ParagrapheIndent2"/>
        <w:spacing w:line="232" w:lineRule="exact"/>
        <w:jc w:val="both"/>
        <w:rPr>
          <w:color w:val="000000"/>
          <w:lang w:val="fr-FR"/>
        </w:rPr>
      </w:pPr>
    </w:p>
    <w:p w14:paraId="27FA3053" w14:textId="77777777" w:rsidR="00250CFE" w:rsidRDefault="00606CDA">
      <w:pPr>
        <w:pStyle w:val="ParagrapheIndent2"/>
        <w:spacing w:after="240" w:line="232" w:lineRule="exact"/>
        <w:jc w:val="both"/>
        <w:rPr>
          <w:color w:val="000000"/>
          <w:lang w:val="fr-FR"/>
        </w:rPr>
      </w:pPr>
      <w:r>
        <w:rPr>
          <w:color w:val="000000"/>
          <w:lang w:val="fr-FR"/>
        </w:rPr>
        <w:t>Ils peuvent aussi utiliser le Document Unique de Marché Européen (DUME).</w:t>
      </w:r>
    </w:p>
    <w:p w14:paraId="441C999F" w14:textId="77777777" w:rsidR="00250CFE" w:rsidRDefault="00606CDA">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183E4ED1" w14:textId="77777777" w:rsidR="00250CFE" w:rsidRDefault="00606CDA">
      <w:pPr>
        <w:pStyle w:val="ParagrapheIndent2"/>
        <w:spacing w:line="232" w:lineRule="exact"/>
        <w:jc w:val="both"/>
        <w:rPr>
          <w:color w:val="000000"/>
          <w:lang w:val="fr-FR"/>
        </w:rPr>
      </w:pPr>
      <w:r>
        <w:rPr>
          <w:color w:val="000000"/>
          <w:lang w:val="fr-FR"/>
        </w:rPr>
        <w:t>Pièces de l'offre :</w:t>
      </w:r>
    </w:p>
    <w:p w14:paraId="29626A8A" w14:textId="77777777" w:rsidR="00250CFE" w:rsidRDefault="00250CFE">
      <w:pPr>
        <w:pStyle w:val="ParagrapheIndent2"/>
        <w:spacing w:line="232" w:lineRule="exact"/>
        <w:jc w:val="both"/>
        <w:rPr>
          <w:color w:val="000000"/>
          <w:lang w:val="fr-FR"/>
        </w:rPr>
        <w:sectPr w:rsidR="00250CFE">
          <w:footerReference w:type="default" r:id="rId22"/>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8400"/>
        <w:gridCol w:w="1200"/>
      </w:tblGrid>
      <w:tr w:rsidR="00250CFE" w14:paraId="409DC592"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F9DF5F7" w14:textId="77777777" w:rsidR="00250CFE" w:rsidRDefault="00606C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9F1E9A9" w14:textId="77777777" w:rsidR="00250CFE" w:rsidRDefault="00606C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250CFE" w14:paraId="4F944481"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B14F52" w14:textId="77777777" w:rsidR="00250CFE" w:rsidRDefault="00606CDA">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3D0276" w14:textId="77777777" w:rsidR="00250CFE" w:rsidRDefault="00606CDA">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250CFE" w14:paraId="7E867600"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14E853"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fiches techniques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217B5C" w14:textId="77777777" w:rsidR="00250CFE" w:rsidRDefault="00606CDA">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250CFE" w14:paraId="557E7F7F"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69C854"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36E868" w14:textId="77777777" w:rsidR="00250CFE" w:rsidRDefault="00606CDA">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70EE214C" w14:textId="77777777" w:rsidR="00250CFE" w:rsidRDefault="00606CDA">
      <w:pPr>
        <w:spacing w:after="120" w:line="240" w:lineRule="exact"/>
      </w:pPr>
      <w:r>
        <w:t xml:space="preserve"> </w:t>
      </w:r>
    </w:p>
    <w:p w14:paraId="7A8059FD" w14:textId="77777777" w:rsidR="00250CFE" w:rsidRDefault="00606CDA">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29094901" w14:textId="77777777" w:rsidR="00250CFE" w:rsidRDefault="00606CDA">
      <w:pPr>
        <w:pStyle w:val="Titre1"/>
        <w:shd w:val="clear" w:color="FD2456" w:fill="FD2456"/>
        <w:rPr>
          <w:rFonts w:ascii="Trebuchet MS" w:eastAsia="Trebuchet MS" w:hAnsi="Trebuchet MS" w:cs="Trebuchet MS"/>
          <w:color w:val="FFFFFF"/>
          <w:sz w:val="28"/>
          <w:lang w:val="fr-FR"/>
        </w:rPr>
      </w:pPr>
      <w:bookmarkStart w:id="32" w:name="ArtL1_RC-2-A7"/>
      <w:bookmarkStart w:id="33" w:name="_Toc202885743"/>
      <w:bookmarkEnd w:id="32"/>
      <w:r>
        <w:rPr>
          <w:rFonts w:ascii="Trebuchet MS" w:eastAsia="Trebuchet MS" w:hAnsi="Trebuchet MS" w:cs="Trebuchet MS"/>
          <w:color w:val="FFFFFF"/>
          <w:sz w:val="28"/>
          <w:lang w:val="fr-FR"/>
        </w:rPr>
        <w:t>6 - Conditions d'envoi ou de remise des plis</w:t>
      </w:r>
      <w:bookmarkEnd w:id="33"/>
    </w:p>
    <w:p w14:paraId="64427C36" w14:textId="77777777" w:rsidR="00250CFE" w:rsidRPr="00571ABA" w:rsidRDefault="00606CDA">
      <w:pPr>
        <w:spacing w:line="60" w:lineRule="exact"/>
        <w:rPr>
          <w:sz w:val="6"/>
          <w:lang w:val="fr-FR"/>
        </w:rPr>
      </w:pPr>
      <w:r w:rsidRPr="00571ABA">
        <w:rPr>
          <w:lang w:val="fr-FR"/>
        </w:rPr>
        <w:t xml:space="preserve"> </w:t>
      </w:r>
    </w:p>
    <w:p w14:paraId="65A3FD14" w14:textId="77777777" w:rsidR="00250CFE" w:rsidRDefault="00606CDA">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5F30E3D2" w14:textId="77777777" w:rsidR="00250CFE" w:rsidRDefault="00606CDA">
      <w:pPr>
        <w:pStyle w:val="Titre2"/>
        <w:ind w:left="280"/>
        <w:rPr>
          <w:rFonts w:ascii="Trebuchet MS" w:eastAsia="Trebuchet MS" w:hAnsi="Trebuchet MS" w:cs="Trebuchet MS"/>
          <w:i w:val="0"/>
          <w:color w:val="000000"/>
          <w:sz w:val="24"/>
          <w:lang w:val="fr-FR"/>
        </w:rPr>
      </w:pPr>
      <w:bookmarkStart w:id="34" w:name="ArtL2_RC-2-A7.4"/>
      <w:bookmarkStart w:id="35" w:name="_Toc202885744"/>
      <w:bookmarkEnd w:id="34"/>
      <w:r>
        <w:rPr>
          <w:rFonts w:ascii="Trebuchet MS" w:eastAsia="Trebuchet MS" w:hAnsi="Trebuchet MS" w:cs="Trebuchet MS"/>
          <w:i w:val="0"/>
          <w:color w:val="000000"/>
          <w:sz w:val="24"/>
          <w:lang w:val="fr-FR"/>
        </w:rPr>
        <w:t>6.1 - Transmission électronique</w:t>
      </w:r>
      <w:bookmarkEnd w:id="35"/>
    </w:p>
    <w:p w14:paraId="71A0DD48" w14:textId="77777777" w:rsidR="00250CFE" w:rsidRDefault="00606CDA">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https://www.marches-publics.gouv.fr.</w:t>
      </w:r>
    </w:p>
    <w:p w14:paraId="435605DF" w14:textId="77777777" w:rsidR="00250CFE" w:rsidRDefault="00250CFE">
      <w:pPr>
        <w:pStyle w:val="ParagrapheIndent2"/>
        <w:spacing w:line="232" w:lineRule="exact"/>
        <w:jc w:val="both"/>
        <w:rPr>
          <w:color w:val="000000"/>
          <w:lang w:val="fr-FR"/>
        </w:rPr>
      </w:pPr>
    </w:p>
    <w:p w14:paraId="562C1972" w14:textId="77777777" w:rsidR="00250CFE" w:rsidRDefault="00250CFE">
      <w:pPr>
        <w:pStyle w:val="ParagrapheIndent2"/>
        <w:spacing w:line="232" w:lineRule="exact"/>
        <w:jc w:val="both"/>
        <w:rPr>
          <w:color w:val="000000"/>
          <w:lang w:val="fr-FR"/>
        </w:rPr>
      </w:pPr>
    </w:p>
    <w:p w14:paraId="74D917A8" w14:textId="77777777" w:rsidR="00250CFE" w:rsidRDefault="00606CDA">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476D81CA" w14:textId="77777777" w:rsidR="00250CFE" w:rsidRDefault="00606CDA">
      <w:pPr>
        <w:pStyle w:val="ParagrapheIndent2"/>
        <w:spacing w:line="232"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4F1902AA" w14:textId="77777777" w:rsidR="00250CFE" w:rsidRDefault="00250CFE">
      <w:pPr>
        <w:pStyle w:val="ParagrapheIndent2"/>
        <w:spacing w:line="232" w:lineRule="exact"/>
        <w:jc w:val="both"/>
        <w:rPr>
          <w:color w:val="000000"/>
          <w:lang w:val="fr-FR"/>
        </w:rPr>
      </w:pPr>
    </w:p>
    <w:p w14:paraId="0D881D43" w14:textId="77777777" w:rsidR="00250CFE" w:rsidRDefault="00606CDA">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39D73D3A" w14:textId="77777777" w:rsidR="00250CFE" w:rsidRDefault="00250CFE">
      <w:pPr>
        <w:pStyle w:val="ParagrapheIndent2"/>
        <w:spacing w:line="232" w:lineRule="exact"/>
        <w:jc w:val="both"/>
        <w:rPr>
          <w:color w:val="000000"/>
          <w:lang w:val="fr-FR"/>
        </w:rPr>
      </w:pPr>
    </w:p>
    <w:p w14:paraId="1154A228" w14:textId="77777777" w:rsidR="00250CFE" w:rsidRDefault="00606CDA">
      <w:pPr>
        <w:pStyle w:val="ParagrapheIndent2"/>
        <w:spacing w:after="240" w:line="232"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76DD81F7" w14:textId="77777777" w:rsidR="00250CFE" w:rsidRDefault="00606CDA">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ou sur support papier. Cette copie doit être placée dans un pli portant la mention « copie de sauvegarde », ainsi que le nom du candidat et l'identification de la procédure concernée. Elle est ouverte dans les cas suivants :</w:t>
      </w:r>
    </w:p>
    <w:p w14:paraId="2ACFCBBB" w14:textId="77777777" w:rsidR="00250CFE" w:rsidRDefault="00606CDA">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00C78719" w14:textId="77777777" w:rsidR="00250CFE" w:rsidRDefault="00606CDA">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01968C79" w14:textId="77777777" w:rsidR="00250CFE" w:rsidRDefault="00250CFE">
      <w:pPr>
        <w:pStyle w:val="ParagrapheIndent2"/>
        <w:spacing w:line="232" w:lineRule="exact"/>
        <w:jc w:val="both"/>
        <w:rPr>
          <w:color w:val="000000"/>
          <w:lang w:val="fr-FR"/>
        </w:rPr>
      </w:pPr>
    </w:p>
    <w:p w14:paraId="0797AEE4" w14:textId="77777777" w:rsidR="00250CFE" w:rsidRDefault="00606CDA">
      <w:pPr>
        <w:pStyle w:val="ParagrapheIndent2"/>
        <w:spacing w:line="232" w:lineRule="exact"/>
        <w:jc w:val="both"/>
        <w:rPr>
          <w:color w:val="000000"/>
          <w:lang w:val="fr-FR"/>
        </w:rPr>
      </w:pPr>
      <w:r>
        <w:rPr>
          <w:color w:val="000000"/>
          <w:lang w:val="fr-FR"/>
        </w:rPr>
        <w:t>La copie de sauvegarde peut être transmise ou déposée à l'adresse suivante :</w:t>
      </w:r>
    </w:p>
    <w:p w14:paraId="611D10E4" w14:textId="77777777" w:rsidR="00250CFE" w:rsidRDefault="00606CDA">
      <w:pPr>
        <w:pStyle w:val="ParagrapheIndent2"/>
        <w:spacing w:after="240" w:line="232" w:lineRule="exact"/>
        <w:jc w:val="both"/>
        <w:rPr>
          <w:color w:val="000000"/>
          <w:lang w:val="fr-FR"/>
        </w:rPr>
      </w:pPr>
      <w:r>
        <w:rPr>
          <w:color w:val="000000"/>
          <w:lang w:val="fr-FR"/>
        </w:rPr>
        <w:t>Non renseigné</w:t>
      </w:r>
    </w:p>
    <w:p w14:paraId="331DE4E6" w14:textId="77777777" w:rsidR="00250CFE" w:rsidRDefault="00606CDA">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1CE325C5" w14:textId="77777777" w:rsidR="00250CFE" w:rsidRDefault="00606CDA">
      <w:pPr>
        <w:pStyle w:val="ParagrapheIndent2"/>
        <w:spacing w:after="240"/>
        <w:jc w:val="both"/>
        <w:rPr>
          <w:color w:val="000000"/>
          <w:lang w:val="fr-FR"/>
        </w:rPr>
      </w:pPr>
      <w:r>
        <w:rPr>
          <w:color w:val="000000"/>
          <w:lang w:val="fr-FR"/>
        </w:rPr>
        <w:t>La signature électronique des documents n'est pas exigée dans le cadre de cette consultation.</w:t>
      </w:r>
    </w:p>
    <w:p w14:paraId="512CC4B7" w14:textId="77777777" w:rsidR="00250CFE" w:rsidRDefault="00606CDA">
      <w:pPr>
        <w:pStyle w:val="ParagrapheIndent2"/>
        <w:spacing w:line="232" w:lineRule="exact"/>
        <w:jc w:val="both"/>
        <w:rPr>
          <w:color w:val="000000"/>
          <w:lang w:val="fr-FR"/>
        </w:rPr>
        <w:sectPr w:rsidR="00250CFE">
          <w:footerReference w:type="default" r:id="rId23"/>
          <w:pgSz w:w="11900" w:h="16840"/>
          <w:pgMar w:top="1140" w:right="1140" w:bottom="1140" w:left="1140" w:header="1140" w:footer="1140" w:gutter="0"/>
          <w:cols w:space="708"/>
        </w:sectPr>
      </w:pPr>
      <w:r>
        <w:rPr>
          <w:color w:val="000000"/>
          <w:lang w:val="fr-FR"/>
        </w:rPr>
        <w:t>La signature électronique du contrat par l'attributaire n'est pas exigée dans le cadre de cette consultation.</w:t>
      </w:r>
      <w:r>
        <w:rPr>
          <w:color w:val="000000"/>
          <w:lang w:val="fr-FR"/>
        </w:rPr>
        <w:cr/>
      </w:r>
    </w:p>
    <w:p w14:paraId="3D838BA1" w14:textId="77777777" w:rsidR="00250CFE" w:rsidRDefault="00606CDA">
      <w:pPr>
        <w:pStyle w:val="ParagrapheIndent2"/>
        <w:spacing w:after="240" w:line="232" w:lineRule="exact"/>
        <w:jc w:val="both"/>
        <w:rPr>
          <w:color w:val="000000"/>
          <w:lang w:val="fr-FR"/>
        </w:rPr>
      </w:pPr>
      <w:r>
        <w:rPr>
          <w:color w:val="000000"/>
          <w:lang w:val="fr-FR"/>
        </w:rPr>
        <w:lastRenderedPageBreak/>
        <w:t>Après attribution, les candidats sont informés que l'offre électronique retenue sera transformée en offre papier, pour donner lieu à la signature manuscrite du marché par les parties.</w:t>
      </w:r>
    </w:p>
    <w:p w14:paraId="7A906F95" w14:textId="77777777" w:rsidR="00250CFE" w:rsidRDefault="00606CDA">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250CFE" w14:paraId="067DFBB7"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250CFE" w:rsidRPr="0008383F" w14:paraId="27EACA4F" w14:textId="77777777">
              <w:trPr>
                <w:trHeight w:val="40"/>
              </w:trPr>
              <w:tc>
                <w:tcPr>
                  <w:tcW w:w="400" w:type="dxa"/>
                  <w:tcMar>
                    <w:top w:w="0" w:type="dxa"/>
                    <w:left w:w="0" w:type="dxa"/>
                    <w:bottom w:w="0" w:type="dxa"/>
                    <w:right w:w="0" w:type="dxa"/>
                  </w:tcMar>
                </w:tcPr>
                <w:p w14:paraId="1215AE01" w14:textId="77777777" w:rsidR="00250CFE" w:rsidRPr="00571ABA" w:rsidRDefault="00250CFE">
                  <w:pPr>
                    <w:rPr>
                      <w:sz w:val="2"/>
                      <w:lang w:val="fr-FR"/>
                    </w:rPr>
                  </w:pPr>
                </w:p>
              </w:tc>
              <w:tc>
                <w:tcPr>
                  <w:tcW w:w="300" w:type="dxa"/>
                  <w:tcMar>
                    <w:top w:w="0" w:type="dxa"/>
                    <w:left w:w="0" w:type="dxa"/>
                    <w:bottom w:w="0" w:type="dxa"/>
                    <w:right w:w="0" w:type="dxa"/>
                  </w:tcMar>
                </w:tcPr>
                <w:p w14:paraId="64C10E0A" w14:textId="77777777" w:rsidR="00250CFE" w:rsidRPr="00571ABA" w:rsidRDefault="00250CFE">
                  <w:pPr>
                    <w:rPr>
                      <w:sz w:val="2"/>
                      <w:lang w:val="fr-FR"/>
                    </w:rPr>
                  </w:pPr>
                </w:p>
              </w:tc>
              <w:tc>
                <w:tcPr>
                  <w:tcW w:w="7300" w:type="dxa"/>
                  <w:vMerge w:val="restart"/>
                  <w:tcMar>
                    <w:top w:w="0" w:type="dxa"/>
                    <w:left w:w="0" w:type="dxa"/>
                    <w:bottom w:w="0" w:type="dxa"/>
                    <w:right w:w="0" w:type="dxa"/>
                  </w:tcMar>
                  <w:vAlign w:val="center"/>
                </w:tcPr>
                <w:p w14:paraId="5D447FE1" w14:textId="77777777" w:rsidR="00250CFE" w:rsidRDefault="00606CDA">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250CFE" w14:paraId="6450207A" w14:textId="77777777">
              <w:trPr>
                <w:trHeight w:val="385"/>
              </w:trPr>
              <w:tc>
                <w:tcPr>
                  <w:tcW w:w="400" w:type="dxa"/>
                  <w:tcMar>
                    <w:top w:w="0" w:type="dxa"/>
                    <w:left w:w="0" w:type="dxa"/>
                    <w:bottom w:w="0" w:type="dxa"/>
                    <w:right w:w="0" w:type="dxa"/>
                  </w:tcMar>
                </w:tcPr>
                <w:p w14:paraId="755FFDEE" w14:textId="77777777" w:rsidR="00250CFE" w:rsidRDefault="0008383F">
                  <w:pPr>
                    <w:rPr>
                      <w:sz w:val="2"/>
                    </w:rPr>
                  </w:pPr>
                  <w:r>
                    <w:pict w14:anchorId="3E7E5C1A">
                      <v:shape id="_x0000_i1038" type="#_x0000_t75" style="width:20.25pt;height:20.25pt">
                        <v:imagedata r:id="rId24" o:title=""/>
                      </v:shape>
                    </w:pict>
                  </w:r>
                </w:p>
              </w:tc>
              <w:tc>
                <w:tcPr>
                  <w:tcW w:w="300" w:type="dxa"/>
                  <w:tcMar>
                    <w:top w:w="0" w:type="dxa"/>
                    <w:left w:w="0" w:type="dxa"/>
                    <w:bottom w:w="0" w:type="dxa"/>
                    <w:right w:w="0" w:type="dxa"/>
                  </w:tcMar>
                </w:tcPr>
                <w:p w14:paraId="7E9D8D5E" w14:textId="77777777" w:rsidR="00250CFE" w:rsidRDefault="00250CFE">
                  <w:pPr>
                    <w:rPr>
                      <w:sz w:val="2"/>
                    </w:rPr>
                  </w:pPr>
                </w:p>
              </w:tc>
              <w:tc>
                <w:tcPr>
                  <w:tcW w:w="7300" w:type="dxa"/>
                  <w:vMerge/>
                  <w:tcMar>
                    <w:top w:w="0" w:type="dxa"/>
                    <w:left w:w="0" w:type="dxa"/>
                    <w:bottom w:w="0" w:type="dxa"/>
                    <w:right w:w="0" w:type="dxa"/>
                  </w:tcMar>
                </w:tcPr>
                <w:p w14:paraId="7D453D5D" w14:textId="77777777" w:rsidR="00250CFE" w:rsidRDefault="00250CFE"/>
              </w:tc>
            </w:tr>
            <w:tr w:rsidR="00250CFE" w14:paraId="300CB118" w14:textId="77777777">
              <w:trPr>
                <w:trHeight w:val="45"/>
              </w:trPr>
              <w:tc>
                <w:tcPr>
                  <w:tcW w:w="400" w:type="dxa"/>
                  <w:tcMar>
                    <w:top w:w="0" w:type="dxa"/>
                    <w:left w:w="0" w:type="dxa"/>
                    <w:bottom w:w="0" w:type="dxa"/>
                    <w:right w:w="0" w:type="dxa"/>
                  </w:tcMar>
                </w:tcPr>
                <w:p w14:paraId="70FAE6B9" w14:textId="77777777" w:rsidR="00250CFE" w:rsidRDefault="00250CFE">
                  <w:pPr>
                    <w:rPr>
                      <w:sz w:val="2"/>
                    </w:rPr>
                  </w:pPr>
                </w:p>
              </w:tc>
              <w:tc>
                <w:tcPr>
                  <w:tcW w:w="300" w:type="dxa"/>
                  <w:tcMar>
                    <w:top w:w="0" w:type="dxa"/>
                    <w:left w:w="0" w:type="dxa"/>
                    <w:bottom w:w="0" w:type="dxa"/>
                    <w:right w:w="0" w:type="dxa"/>
                  </w:tcMar>
                </w:tcPr>
                <w:p w14:paraId="64723174" w14:textId="77777777" w:rsidR="00250CFE" w:rsidRDefault="00250CFE">
                  <w:pPr>
                    <w:rPr>
                      <w:sz w:val="2"/>
                    </w:rPr>
                  </w:pPr>
                </w:p>
              </w:tc>
              <w:tc>
                <w:tcPr>
                  <w:tcW w:w="7300" w:type="dxa"/>
                  <w:vMerge/>
                  <w:tcMar>
                    <w:top w:w="0" w:type="dxa"/>
                    <w:left w:w="0" w:type="dxa"/>
                    <w:bottom w:w="0" w:type="dxa"/>
                    <w:right w:w="0" w:type="dxa"/>
                  </w:tcMar>
                </w:tcPr>
                <w:p w14:paraId="0BE01EDD" w14:textId="77777777" w:rsidR="00250CFE" w:rsidRDefault="00250CFE"/>
              </w:tc>
            </w:tr>
          </w:tbl>
          <w:p w14:paraId="71F2B105" w14:textId="77777777" w:rsidR="00250CFE" w:rsidRDefault="00250CFE">
            <w:pPr>
              <w:rPr>
                <w:sz w:val="2"/>
              </w:rPr>
            </w:pPr>
          </w:p>
        </w:tc>
      </w:tr>
    </w:tbl>
    <w:p w14:paraId="2A2E485D" w14:textId="77777777" w:rsidR="00250CFE" w:rsidRPr="00571ABA" w:rsidRDefault="00606CDA">
      <w:pPr>
        <w:spacing w:line="240" w:lineRule="exact"/>
        <w:rPr>
          <w:lang w:val="fr-FR"/>
        </w:rPr>
      </w:pPr>
      <w:r w:rsidRPr="00571ABA">
        <w:rPr>
          <w:lang w:val="fr-FR"/>
        </w:rPr>
        <w:t xml:space="preserve"> </w:t>
      </w:r>
    </w:p>
    <w:p w14:paraId="4C9AEA0E" w14:textId="77777777" w:rsidR="00250CFE" w:rsidRDefault="00606CDA">
      <w:pPr>
        <w:pStyle w:val="Titre2"/>
        <w:ind w:left="280"/>
        <w:rPr>
          <w:rFonts w:ascii="Trebuchet MS" w:eastAsia="Trebuchet MS" w:hAnsi="Trebuchet MS" w:cs="Trebuchet MS"/>
          <w:i w:val="0"/>
          <w:color w:val="000000"/>
          <w:sz w:val="24"/>
          <w:lang w:val="fr-FR"/>
        </w:rPr>
      </w:pPr>
      <w:bookmarkStart w:id="36" w:name="ArtL2_RC-2-A7.5"/>
      <w:bookmarkStart w:id="37" w:name="_Toc202885745"/>
      <w:bookmarkEnd w:id="36"/>
      <w:r>
        <w:rPr>
          <w:rFonts w:ascii="Trebuchet MS" w:eastAsia="Trebuchet MS" w:hAnsi="Trebuchet MS" w:cs="Trebuchet MS"/>
          <w:i w:val="0"/>
          <w:color w:val="000000"/>
          <w:sz w:val="24"/>
          <w:lang w:val="fr-FR"/>
        </w:rPr>
        <w:t>6.2 - Transmission sous support papier</w:t>
      </w:r>
      <w:bookmarkEnd w:id="37"/>
    </w:p>
    <w:p w14:paraId="6E1205DB" w14:textId="77777777" w:rsidR="00250CFE" w:rsidRDefault="00606CDA">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44779C8B" w14:textId="77777777" w:rsidR="00250CFE" w:rsidRDefault="00606CDA">
      <w:pPr>
        <w:pStyle w:val="Titre1"/>
        <w:shd w:val="clear" w:color="FD2456" w:fill="FD2456"/>
        <w:rPr>
          <w:rFonts w:ascii="Trebuchet MS" w:eastAsia="Trebuchet MS" w:hAnsi="Trebuchet MS" w:cs="Trebuchet MS"/>
          <w:color w:val="FFFFFF"/>
          <w:sz w:val="28"/>
          <w:lang w:val="fr-FR"/>
        </w:rPr>
      </w:pPr>
      <w:bookmarkStart w:id="38" w:name="ArtL1_RC-2-A9"/>
      <w:bookmarkStart w:id="39" w:name="_Toc202885746"/>
      <w:bookmarkEnd w:id="38"/>
      <w:r>
        <w:rPr>
          <w:rFonts w:ascii="Trebuchet MS" w:eastAsia="Trebuchet MS" w:hAnsi="Trebuchet MS" w:cs="Trebuchet MS"/>
          <w:color w:val="FFFFFF"/>
          <w:sz w:val="28"/>
          <w:lang w:val="fr-FR"/>
        </w:rPr>
        <w:t>7 - Examen des candidatures et des offres</w:t>
      </w:r>
      <w:bookmarkEnd w:id="39"/>
    </w:p>
    <w:p w14:paraId="3BBD4F3F" w14:textId="77777777" w:rsidR="00250CFE" w:rsidRPr="00571ABA" w:rsidRDefault="00606CDA">
      <w:pPr>
        <w:spacing w:line="60" w:lineRule="exact"/>
        <w:rPr>
          <w:sz w:val="6"/>
          <w:lang w:val="fr-FR"/>
        </w:rPr>
      </w:pPr>
      <w:r w:rsidRPr="00571ABA">
        <w:rPr>
          <w:lang w:val="fr-FR"/>
        </w:rPr>
        <w:t xml:space="preserve"> </w:t>
      </w:r>
    </w:p>
    <w:p w14:paraId="6895FA0D" w14:textId="77777777" w:rsidR="00250CFE" w:rsidRDefault="00606CDA">
      <w:pPr>
        <w:pStyle w:val="Titre2"/>
        <w:ind w:left="280"/>
        <w:rPr>
          <w:rFonts w:ascii="Trebuchet MS" w:eastAsia="Trebuchet MS" w:hAnsi="Trebuchet MS" w:cs="Trebuchet MS"/>
          <w:i w:val="0"/>
          <w:color w:val="000000"/>
          <w:sz w:val="24"/>
          <w:lang w:val="fr-FR"/>
        </w:rPr>
      </w:pPr>
      <w:bookmarkStart w:id="40" w:name="ArtL2_RC-2-A9.1"/>
      <w:bookmarkStart w:id="41" w:name="_Toc202885747"/>
      <w:bookmarkEnd w:id="40"/>
      <w:r>
        <w:rPr>
          <w:rFonts w:ascii="Trebuchet MS" w:eastAsia="Trebuchet MS" w:hAnsi="Trebuchet MS" w:cs="Trebuchet MS"/>
          <w:i w:val="0"/>
          <w:color w:val="000000"/>
          <w:sz w:val="24"/>
          <w:lang w:val="fr-FR"/>
        </w:rPr>
        <w:t>7.1 - Sélection des candidatures</w:t>
      </w:r>
      <w:bookmarkEnd w:id="41"/>
    </w:p>
    <w:p w14:paraId="5CA6C094" w14:textId="77777777" w:rsidR="00250CFE" w:rsidRDefault="00606CDA">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0436D146" w14:textId="77777777" w:rsidR="00250CFE" w:rsidRDefault="00606CDA">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4607264C" w14:textId="77777777" w:rsidR="00250CFE" w:rsidRDefault="00606CDA">
      <w:pPr>
        <w:pStyle w:val="Titre2"/>
        <w:ind w:left="280"/>
        <w:rPr>
          <w:rFonts w:ascii="Trebuchet MS" w:eastAsia="Trebuchet MS" w:hAnsi="Trebuchet MS" w:cs="Trebuchet MS"/>
          <w:i w:val="0"/>
          <w:color w:val="000000"/>
          <w:sz w:val="24"/>
          <w:lang w:val="fr-FR"/>
        </w:rPr>
      </w:pPr>
      <w:bookmarkStart w:id="42" w:name="ArtL2_RC-2-A9.3"/>
      <w:bookmarkStart w:id="43" w:name="_Toc202885748"/>
      <w:bookmarkEnd w:id="42"/>
      <w:r>
        <w:rPr>
          <w:rFonts w:ascii="Trebuchet MS" w:eastAsia="Trebuchet MS" w:hAnsi="Trebuchet MS" w:cs="Trebuchet MS"/>
          <w:i w:val="0"/>
          <w:color w:val="000000"/>
          <w:sz w:val="24"/>
          <w:lang w:val="fr-FR"/>
        </w:rPr>
        <w:t>7.2 - Attribution des marchés</w:t>
      </w:r>
      <w:bookmarkEnd w:id="43"/>
    </w:p>
    <w:p w14:paraId="1B551079" w14:textId="77777777" w:rsidR="00250CFE" w:rsidRDefault="00606CDA">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2965A3C9" w14:textId="77777777" w:rsidR="00250CFE" w:rsidRDefault="00250CFE">
      <w:pPr>
        <w:pStyle w:val="ParagrapheIndent2"/>
        <w:spacing w:line="232" w:lineRule="exact"/>
        <w:jc w:val="both"/>
        <w:rPr>
          <w:color w:val="000000"/>
          <w:lang w:val="fr-FR"/>
        </w:rPr>
      </w:pPr>
    </w:p>
    <w:p w14:paraId="3B4927D8" w14:textId="77777777" w:rsidR="00250CFE" w:rsidRDefault="00606CDA">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008A4A70" w14:textId="77777777" w:rsidR="00250CFE" w:rsidRDefault="00250CFE">
      <w:pPr>
        <w:pStyle w:val="ParagrapheIndent2"/>
        <w:spacing w:line="232" w:lineRule="exact"/>
        <w:jc w:val="both"/>
        <w:rPr>
          <w:color w:val="000000"/>
          <w:lang w:val="fr-FR"/>
        </w:rPr>
      </w:pPr>
    </w:p>
    <w:p w14:paraId="54564A4E" w14:textId="77777777" w:rsidR="00250CFE" w:rsidRDefault="00606CDA">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0D6D8535" w14:textId="77777777" w:rsidR="00250CFE" w:rsidRDefault="00250CFE">
      <w:pPr>
        <w:pStyle w:val="ParagrapheIndent2"/>
        <w:spacing w:line="232" w:lineRule="exact"/>
        <w:jc w:val="both"/>
        <w:rPr>
          <w:color w:val="000000"/>
          <w:lang w:val="fr-FR"/>
        </w:rPr>
      </w:pPr>
    </w:p>
    <w:p w14:paraId="3D9BEC4A" w14:textId="77777777" w:rsidR="00250CFE" w:rsidRDefault="00606CDA">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21C4A8E7" w14:textId="77777777" w:rsidR="00250CFE" w:rsidRDefault="00606CDA">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10906D7A" w14:textId="77777777" w:rsidR="00250CFE" w:rsidRDefault="00250CFE">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250CFE" w14:paraId="4CF8D8EA"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FC4A6B5" w14:textId="77777777" w:rsidR="00250CFE" w:rsidRDefault="00606C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63C28E0" w14:textId="77777777" w:rsidR="00250CFE" w:rsidRDefault="00606CDA">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250CFE" w14:paraId="59BFFC81"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A6640D"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58EE6F"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25.0 %</w:t>
            </w:r>
          </w:p>
        </w:tc>
      </w:tr>
      <w:tr w:rsidR="00250CFE" w14:paraId="4BF44BAC"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46C08C"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5592F9"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45.0 %</w:t>
            </w:r>
          </w:p>
        </w:tc>
      </w:tr>
      <w:tr w:rsidR="00250CFE" w14:paraId="38B9CA64"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07F101"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3-Performances en matière de protection de l'environnement</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B5A64E"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10.0 %</w:t>
            </w:r>
          </w:p>
        </w:tc>
      </w:tr>
      <w:tr w:rsidR="00250CFE" w14:paraId="0CEEF72C"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961FD1"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4-Service après-vente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4F6552"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10.0 %</w:t>
            </w:r>
          </w:p>
        </w:tc>
      </w:tr>
      <w:tr w:rsidR="00250CFE" w14:paraId="6A149838"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8D1A8A"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5-Délai de livraison</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400BE2"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5.0 %</w:t>
            </w:r>
          </w:p>
        </w:tc>
      </w:tr>
      <w:tr w:rsidR="00250CFE" w14:paraId="63EBA32C"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20823F"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6-Garantie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3185EE" w14:textId="77777777" w:rsidR="00250CFE" w:rsidRDefault="00606CD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5.0 %</w:t>
            </w:r>
          </w:p>
        </w:tc>
      </w:tr>
    </w:tbl>
    <w:p w14:paraId="61DFB32A" w14:textId="77777777" w:rsidR="00250CFE" w:rsidRDefault="00606CDA">
      <w:pPr>
        <w:spacing w:after="20" w:line="240" w:lineRule="exact"/>
      </w:pPr>
      <w:r>
        <w:t xml:space="preserve"> </w:t>
      </w:r>
    </w:p>
    <w:p w14:paraId="2382487F" w14:textId="77777777" w:rsidR="00750DA1" w:rsidRDefault="00606CDA">
      <w:pPr>
        <w:pStyle w:val="ParagrapheIndent2"/>
        <w:spacing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582405A1" w14:textId="77777777" w:rsidR="00750DA1" w:rsidRDefault="00750DA1" w:rsidP="00750DA1">
      <w:pPr>
        <w:pStyle w:val="ParagrapheIndent2"/>
        <w:numPr>
          <w:ilvl w:val="0"/>
          <w:numId w:val="1"/>
        </w:numPr>
        <w:spacing w:before="240" w:after="240" w:line="232" w:lineRule="exact"/>
        <w:jc w:val="both"/>
        <w:rPr>
          <w:szCs w:val="20"/>
          <w:lang w:val="fr-FR"/>
        </w:rPr>
      </w:pPr>
      <w:r w:rsidRPr="00EB1361">
        <w:rPr>
          <w:szCs w:val="20"/>
          <w:u w:val="single"/>
          <w:lang w:val="fr-FR"/>
        </w:rPr>
        <w:t>Méthode de notation du prix</w:t>
      </w:r>
      <w:r>
        <w:rPr>
          <w:szCs w:val="20"/>
          <w:lang w:val="fr-FR"/>
        </w:rPr>
        <w:t xml:space="preserve"> : </w:t>
      </w:r>
    </w:p>
    <w:p w14:paraId="78F8D4FD" w14:textId="77777777" w:rsidR="00750DA1" w:rsidRPr="00EB1361" w:rsidRDefault="00750DA1" w:rsidP="00750DA1">
      <w:pPr>
        <w:pStyle w:val="ParagrapheIndent2"/>
        <w:spacing w:before="240" w:after="240" w:line="232" w:lineRule="exact"/>
        <w:jc w:val="both"/>
        <w:rPr>
          <w:szCs w:val="20"/>
          <w:lang w:val="fr-FR"/>
        </w:rPr>
      </w:pPr>
      <w:r>
        <w:rPr>
          <w:szCs w:val="20"/>
          <w:lang w:val="fr-FR"/>
        </w:rPr>
        <w:t xml:space="preserve">L’offre de prix prise en compte dans la formule mentionnée ci-dessous correspond au total estimatif par an calculée en fonction des quantités estimatives indiquées par l’ENSICAEN dans l’annexe financière. La formule suivante est appliquée pour procéder à la notation du critère prix : </w:t>
      </w:r>
    </w:p>
    <w:p w14:paraId="7D0FF680" w14:textId="77777777" w:rsidR="00750DA1" w:rsidRDefault="00750DA1" w:rsidP="00750DA1">
      <w:pPr>
        <w:rPr>
          <w:lang w:val="fr-FR"/>
        </w:rPr>
      </w:pPr>
      <w:r w:rsidRPr="00EB1361">
        <w:rPr>
          <w:noProof/>
          <w:lang w:val="fr-FR"/>
        </w:rPr>
        <w:lastRenderedPageBreak/>
        <w:drawing>
          <wp:inline distT="0" distB="0" distL="0" distR="0" wp14:anchorId="3716EAA3" wp14:editId="053452CC">
            <wp:extent cx="4343400" cy="5020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2596" cy="506596"/>
                    </a:xfrm>
                    <a:prstGeom prst="rect">
                      <a:avLst/>
                    </a:prstGeom>
                    <a:noFill/>
                    <a:ln>
                      <a:noFill/>
                    </a:ln>
                  </pic:spPr>
                </pic:pic>
              </a:graphicData>
            </a:graphic>
          </wp:inline>
        </w:drawing>
      </w:r>
    </w:p>
    <w:p w14:paraId="687091CC" w14:textId="31CFD7D4" w:rsidR="00750DA1" w:rsidRDefault="00750DA1" w:rsidP="00750DA1">
      <w:pPr>
        <w:pStyle w:val="ParagrapheIndent2"/>
        <w:numPr>
          <w:ilvl w:val="0"/>
          <w:numId w:val="1"/>
        </w:numPr>
        <w:spacing w:before="240" w:after="240" w:line="232" w:lineRule="exact"/>
        <w:jc w:val="both"/>
        <w:rPr>
          <w:szCs w:val="20"/>
          <w:lang w:val="fr-FR"/>
        </w:rPr>
      </w:pPr>
      <w:r w:rsidRPr="00EB1361">
        <w:rPr>
          <w:szCs w:val="20"/>
          <w:u w:val="single"/>
          <w:lang w:val="fr-FR"/>
        </w:rPr>
        <w:t xml:space="preserve">Méthode de notation </w:t>
      </w:r>
      <w:r>
        <w:rPr>
          <w:szCs w:val="20"/>
          <w:u w:val="single"/>
          <w:lang w:val="fr-FR"/>
        </w:rPr>
        <w:t>du critère « Valeur technique »</w:t>
      </w:r>
      <w:r>
        <w:rPr>
          <w:szCs w:val="20"/>
          <w:lang w:val="fr-FR"/>
        </w:rPr>
        <w:t xml:space="preserve"> : </w:t>
      </w:r>
    </w:p>
    <w:p w14:paraId="56C909FF" w14:textId="78279C1A" w:rsidR="00750DA1" w:rsidRPr="00750DA1" w:rsidRDefault="00750DA1" w:rsidP="00750DA1">
      <w:pPr>
        <w:pStyle w:val="ParagrapheIndent2"/>
        <w:spacing w:before="240" w:after="240" w:line="232" w:lineRule="exact"/>
        <w:jc w:val="both"/>
        <w:rPr>
          <w:szCs w:val="20"/>
          <w:lang w:val="fr-FR"/>
        </w:rPr>
      </w:pPr>
      <w:r>
        <w:rPr>
          <w:szCs w:val="20"/>
          <w:lang w:val="fr-FR"/>
        </w:rPr>
        <w:t>Afin de noter ce critère, le pouvoir adjudicateur prendra en compte les éléments suivants :</w:t>
      </w:r>
      <w:r w:rsidRPr="00750DA1">
        <w:rPr>
          <w:lang w:val="fr-FR"/>
        </w:rPr>
        <w:t xml:space="preserve"> </w:t>
      </w:r>
      <w:r w:rsidRPr="00750DA1">
        <w:rPr>
          <w:szCs w:val="20"/>
          <w:lang w:val="fr-FR"/>
        </w:rPr>
        <w:t>•</w:t>
      </w:r>
      <w:r w:rsidRPr="00750DA1">
        <w:rPr>
          <w:szCs w:val="20"/>
          <w:lang w:val="fr-FR"/>
        </w:rPr>
        <w:tab/>
        <w:t>Caractéristiques techniques : Conformité aux spécifications minimales requises et performances globales de l’équipement</w:t>
      </w:r>
      <w:r w:rsidR="0008383F">
        <w:rPr>
          <w:szCs w:val="20"/>
          <w:lang w:val="fr-FR"/>
        </w:rPr>
        <w:t xml:space="preserve">. </w:t>
      </w:r>
    </w:p>
    <w:p w14:paraId="79914F07" w14:textId="77777777" w:rsidR="00750DA1" w:rsidRPr="00750DA1" w:rsidRDefault="00750DA1" w:rsidP="00750DA1">
      <w:pPr>
        <w:pStyle w:val="ParagrapheIndent2"/>
        <w:spacing w:before="240" w:after="240" w:line="232" w:lineRule="exact"/>
        <w:jc w:val="both"/>
        <w:rPr>
          <w:szCs w:val="20"/>
          <w:lang w:val="fr-FR"/>
        </w:rPr>
      </w:pPr>
      <w:r w:rsidRPr="00750DA1">
        <w:rPr>
          <w:szCs w:val="20"/>
          <w:lang w:val="fr-FR"/>
        </w:rPr>
        <w:t>•</w:t>
      </w:r>
      <w:r w:rsidRPr="00750DA1">
        <w:rPr>
          <w:szCs w:val="20"/>
          <w:lang w:val="fr-FR"/>
        </w:rPr>
        <w:tab/>
        <w:t>Qualité et précision des analyses : Capacité du diffractomètre à fournir des résultats fiables et reproductibles, avec une bonne résolution et un faible bruit de fond.</w:t>
      </w:r>
    </w:p>
    <w:p w14:paraId="5691C61D" w14:textId="77777777" w:rsidR="00750DA1" w:rsidRPr="00750DA1" w:rsidRDefault="00750DA1" w:rsidP="00750DA1">
      <w:pPr>
        <w:pStyle w:val="ParagrapheIndent2"/>
        <w:spacing w:before="240" w:after="240" w:line="232" w:lineRule="exact"/>
        <w:jc w:val="both"/>
        <w:rPr>
          <w:szCs w:val="20"/>
          <w:lang w:val="fr-FR"/>
        </w:rPr>
      </w:pPr>
      <w:r w:rsidRPr="00750DA1">
        <w:rPr>
          <w:szCs w:val="20"/>
          <w:lang w:val="fr-FR"/>
        </w:rPr>
        <w:t>•</w:t>
      </w:r>
      <w:r w:rsidRPr="00750DA1">
        <w:rPr>
          <w:szCs w:val="20"/>
          <w:lang w:val="fr-FR"/>
        </w:rPr>
        <w:tab/>
        <w:t>Modularité et évolutivité : Possibilité d’ajouter des options complémentaires (second tube, porte-échantillons spécifiques, détecteurs supplémentaires, etc.).</w:t>
      </w:r>
    </w:p>
    <w:p w14:paraId="316A2911" w14:textId="77777777" w:rsidR="00750DA1" w:rsidRPr="00750DA1" w:rsidRDefault="00750DA1" w:rsidP="00750DA1">
      <w:pPr>
        <w:pStyle w:val="ParagrapheIndent2"/>
        <w:spacing w:before="240" w:after="240" w:line="232" w:lineRule="exact"/>
        <w:jc w:val="both"/>
        <w:rPr>
          <w:szCs w:val="20"/>
          <w:lang w:val="fr-FR"/>
        </w:rPr>
      </w:pPr>
      <w:r w:rsidRPr="00750DA1">
        <w:rPr>
          <w:szCs w:val="20"/>
          <w:lang w:val="fr-FR"/>
        </w:rPr>
        <w:t>•</w:t>
      </w:r>
      <w:r w:rsidRPr="00750DA1">
        <w:rPr>
          <w:szCs w:val="20"/>
          <w:lang w:val="fr-FR"/>
        </w:rPr>
        <w:tab/>
        <w:t>Facilité d’utilisation et ergonomie : Simplicité d’utilisation pour les étudiants, interface logicielle intuitive, rapidité de mise en œuvre des analyses.</w:t>
      </w:r>
    </w:p>
    <w:p w14:paraId="50B94E61" w14:textId="77777777" w:rsidR="00750DA1" w:rsidRDefault="00750DA1" w:rsidP="00750DA1">
      <w:pPr>
        <w:pStyle w:val="ParagrapheIndent2"/>
        <w:spacing w:before="240" w:after="240" w:line="232" w:lineRule="exact"/>
        <w:jc w:val="both"/>
        <w:rPr>
          <w:szCs w:val="20"/>
          <w:lang w:val="fr-FR"/>
        </w:rPr>
      </w:pPr>
      <w:r w:rsidRPr="00750DA1">
        <w:rPr>
          <w:szCs w:val="20"/>
          <w:lang w:val="fr-FR"/>
        </w:rPr>
        <w:t>•</w:t>
      </w:r>
      <w:r w:rsidRPr="00750DA1">
        <w:rPr>
          <w:szCs w:val="20"/>
          <w:lang w:val="fr-FR"/>
        </w:rPr>
        <w:tab/>
        <w:t>Fiabilité et maintenance : Durabilité des composants, fréquence et simplicité des opérations de maintenance, support technique disponible.</w:t>
      </w:r>
    </w:p>
    <w:p w14:paraId="69E821FC" w14:textId="77777777" w:rsidR="00750DA1" w:rsidRDefault="00750DA1" w:rsidP="00750DA1">
      <w:pPr>
        <w:pStyle w:val="ParagrapheIndent2"/>
        <w:spacing w:before="240" w:after="240" w:line="232" w:lineRule="exact"/>
        <w:jc w:val="both"/>
        <w:rPr>
          <w:szCs w:val="20"/>
          <w:lang w:val="fr-FR"/>
        </w:rPr>
      </w:pPr>
    </w:p>
    <w:p w14:paraId="724ED685" w14:textId="77777777" w:rsidR="00606CDA" w:rsidRDefault="00750DA1" w:rsidP="00606CDA">
      <w:pPr>
        <w:pStyle w:val="ParagrapheIndent2"/>
        <w:spacing w:before="240" w:after="240" w:line="232" w:lineRule="exact"/>
        <w:jc w:val="both"/>
        <w:rPr>
          <w:szCs w:val="20"/>
          <w:lang w:val="fr-FR"/>
        </w:rPr>
      </w:pPr>
      <w:r>
        <w:rPr>
          <w:szCs w:val="20"/>
          <w:lang w:val="fr-FR"/>
        </w:rPr>
        <w:t xml:space="preserve">Les soumissionnaires sont donc incités à prêter attention à détailler ces aspects au sein de leurs offres. </w:t>
      </w:r>
      <w:bookmarkStart w:id="44" w:name="ArtL2_RC-2-A9.4"/>
      <w:bookmarkStart w:id="45" w:name="_Toc202885749"/>
      <w:bookmarkEnd w:id="44"/>
    </w:p>
    <w:p w14:paraId="77BF5717" w14:textId="77777777" w:rsidR="00606CDA" w:rsidRDefault="00606CDA" w:rsidP="00606CDA">
      <w:pPr>
        <w:pStyle w:val="ParagrapheIndent2"/>
        <w:spacing w:before="240" w:after="240" w:line="232" w:lineRule="exact"/>
        <w:jc w:val="both"/>
        <w:rPr>
          <w:szCs w:val="20"/>
          <w:lang w:val="fr-FR"/>
        </w:rPr>
      </w:pPr>
    </w:p>
    <w:p w14:paraId="562DC2AA" w14:textId="5588AF71" w:rsidR="00250CFE" w:rsidRDefault="00606CDA" w:rsidP="00606CDA">
      <w:pPr>
        <w:pStyle w:val="ParagrapheIndent2"/>
        <w:spacing w:before="240" w:after="240" w:line="232" w:lineRule="exact"/>
        <w:jc w:val="both"/>
        <w:rPr>
          <w:i/>
          <w:color w:val="000000"/>
          <w:sz w:val="24"/>
          <w:lang w:val="fr-FR"/>
        </w:rPr>
      </w:pPr>
      <w:r>
        <w:rPr>
          <w:b/>
          <w:color w:val="000000"/>
          <w:sz w:val="24"/>
          <w:lang w:val="fr-FR"/>
        </w:rPr>
        <w:t xml:space="preserve">7.3 - </w:t>
      </w:r>
      <w:proofErr w:type="gramStart"/>
      <w:r>
        <w:rPr>
          <w:b/>
          <w:color w:val="000000"/>
          <w:sz w:val="24"/>
          <w:lang w:val="fr-FR"/>
        </w:rPr>
        <w:t>Suite à</w:t>
      </w:r>
      <w:proofErr w:type="gramEnd"/>
      <w:r>
        <w:rPr>
          <w:b/>
          <w:color w:val="000000"/>
          <w:sz w:val="24"/>
          <w:lang w:val="fr-FR"/>
        </w:rPr>
        <w:t xml:space="preserve"> donner à la consultation</w:t>
      </w:r>
      <w:bookmarkEnd w:id="45"/>
    </w:p>
    <w:p w14:paraId="3491E4FA" w14:textId="75124C68" w:rsidR="00250CFE" w:rsidRDefault="00606CDA">
      <w:pPr>
        <w:pStyle w:val="ParagrapheIndent2"/>
        <w:spacing w:after="240" w:line="232" w:lineRule="exact"/>
        <w:jc w:val="both"/>
        <w:rPr>
          <w:color w:val="000000"/>
          <w:lang w:val="fr-FR"/>
        </w:rPr>
      </w:pPr>
      <w:r>
        <w:rPr>
          <w:color w:val="000000"/>
          <w:lang w:val="fr-FR"/>
        </w:rPr>
        <w:t>Après examen des offres, le pouvoir adjudicateur pourra engager des négociations avec tous les candidats sélectionnés. Toutefois, le pouvoir adjudicateur se réserve la possibilité d'attribuer le marché sur la base des offres initiales, sans négociation.</w:t>
      </w:r>
    </w:p>
    <w:p w14:paraId="5C0A0FE7" w14:textId="77777777" w:rsidR="00250CFE" w:rsidRDefault="00606CDA">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65C0C73D" w14:textId="1BCB0560" w:rsidR="00571ABA" w:rsidRPr="00571ABA" w:rsidRDefault="00571ABA" w:rsidP="00571ABA">
      <w:pPr>
        <w:pStyle w:val="Titre1"/>
        <w:spacing w:after="140"/>
        <w:rPr>
          <w:rFonts w:ascii="Trebuchet MS" w:eastAsia="Trebuchet MS" w:hAnsi="Trebuchet MS" w:cs="Trebuchet MS"/>
          <w:color w:val="000000"/>
          <w:sz w:val="28"/>
          <w:lang w:val="fr-FR"/>
        </w:rPr>
      </w:pPr>
      <w:bookmarkStart w:id="46" w:name="_Toc146113003"/>
      <w:bookmarkStart w:id="47" w:name="_Toc202885750"/>
      <w:r>
        <w:rPr>
          <w:rFonts w:ascii="Trebuchet MS" w:eastAsia="Trebuchet MS" w:hAnsi="Trebuchet MS" w:cs="Trebuchet MS"/>
          <w:color w:val="000000"/>
          <w:sz w:val="28"/>
          <w:lang w:val="fr-FR"/>
        </w:rPr>
        <w:t>8 – Clause de réexamen</w:t>
      </w:r>
      <w:bookmarkEnd w:id="46"/>
      <w:bookmarkEnd w:id="47"/>
      <w:r>
        <w:rPr>
          <w:rFonts w:ascii="Trebuchet MS" w:eastAsia="Trebuchet MS" w:hAnsi="Trebuchet MS" w:cs="Trebuchet MS"/>
          <w:color w:val="000000"/>
          <w:sz w:val="28"/>
          <w:lang w:val="fr-FR"/>
        </w:rPr>
        <w:t xml:space="preserve"> </w:t>
      </w:r>
    </w:p>
    <w:p w14:paraId="66DA0D1A" w14:textId="77777777" w:rsidR="00571ABA" w:rsidRPr="00571ABA" w:rsidRDefault="00571ABA" w:rsidP="00571ABA">
      <w:pPr>
        <w:rPr>
          <w:lang w:val="fr-FR"/>
        </w:rPr>
      </w:pPr>
    </w:p>
    <w:p w14:paraId="73052670" w14:textId="77777777" w:rsidR="00571ABA" w:rsidRDefault="00571ABA" w:rsidP="00571ABA">
      <w:pPr>
        <w:pStyle w:val="ParagrapheIndent1"/>
        <w:spacing w:line="232" w:lineRule="exact"/>
        <w:jc w:val="both"/>
        <w:rPr>
          <w:color w:val="000000"/>
          <w:lang w:val="fr-FR"/>
        </w:rPr>
      </w:pPr>
      <w:r>
        <w:rPr>
          <w:color w:val="000000"/>
          <w:lang w:val="fr-FR"/>
        </w:rPr>
        <w:t>Une procédure de réexamen des conditions d'exécution de l'accord-cadre peut être menée en application des articles L. 2194-1 1° et R. 2194-1 du Code de la commande publique. Toute modification des conditions d'exécution acceptée à l'issue de cette procédure de réexamen fait l'objet d'un avenant au présent accord-cadre.</w:t>
      </w:r>
    </w:p>
    <w:p w14:paraId="27A09458" w14:textId="77777777" w:rsidR="00571ABA" w:rsidRDefault="00571ABA" w:rsidP="00571ABA">
      <w:pPr>
        <w:pStyle w:val="ParagrapheIndent1"/>
        <w:spacing w:line="232" w:lineRule="exact"/>
        <w:jc w:val="both"/>
        <w:rPr>
          <w:color w:val="000000"/>
          <w:lang w:val="fr-FR"/>
        </w:rPr>
      </w:pPr>
    </w:p>
    <w:p w14:paraId="5667BEF9" w14:textId="77777777" w:rsidR="00571ABA" w:rsidRDefault="00571ABA" w:rsidP="00571ABA">
      <w:pPr>
        <w:pStyle w:val="ParagrapheIndent1"/>
        <w:spacing w:line="232" w:lineRule="exact"/>
        <w:jc w:val="both"/>
        <w:rPr>
          <w:color w:val="000000"/>
          <w:lang w:val="fr-FR"/>
        </w:rPr>
      </w:pPr>
      <w:r>
        <w:rPr>
          <w:color w:val="000000"/>
          <w:lang w:val="fr-FR"/>
        </w:rPr>
        <w:t>Cette procédure s'applique lorsque la teneur des modifications n'est pas prévue initialement dans l'accord-cadre, et ce pendant toute la durée de son exécution.</w:t>
      </w:r>
    </w:p>
    <w:p w14:paraId="6516297A" w14:textId="77777777" w:rsidR="00571ABA" w:rsidRDefault="00571ABA" w:rsidP="00571ABA">
      <w:pPr>
        <w:pStyle w:val="ParagrapheIndent1"/>
        <w:spacing w:line="232" w:lineRule="exact"/>
        <w:jc w:val="both"/>
        <w:rPr>
          <w:color w:val="000000"/>
          <w:lang w:val="fr-FR"/>
        </w:rPr>
      </w:pPr>
    </w:p>
    <w:p w14:paraId="1E42110D" w14:textId="77777777" w:rsidR="00571ABA" w:rsidRDefault="00571ABA" w:rsidP="00571ABA">
      <w:pPr>
        <w:pStyle w:val="ParagrapheIndent1"/>
        <w:spacing w:line="232" w:lineRule="exact"/>
        <w:jc w:val="both"/>
        <w:rPr>
          <w:color w:val="000000"/>
          <w:lang w:val="fr-FR"/>
        </w:rPr>
      </w:pPr>
      <w:r>
        <w:rPr>
          <w:color w:val="000000"/>
          <w:lang w:val="fr-FR"/>
        </w:rPr>
        <w:t>La présente clause n'implique pas un droit acquis au réexamen des conditions d'exécution. Le cas échéant, le titulaire doit notamment produire tous les justificatifs nécessaires à l'instruction de la demande. Le pouvoir adjudicateur peut également procéder à un contrôle des informations données par le titulaire.</w:t>
      </w:r>
    </w:p>
    <w:p w14:paraId="6794F07E" w14:textId="77777777" w:rsidR="00571ABA" w:rsidRDefault="00571ABA" w:rsidP="00571ABA">
      <w:pPr>
        <w:pStyle w:val="ParagrapheIndent1"/>
        <w:spacing w:line="232" w:lineRule="exact"/>
        <w:jc w:val="both"/>
        <w:rPr>
          <w:color w:val="000000"/>
          <w:lang w:val="fr-FR"/>
        </w:rPr>
      </w:pPr>
    </w:p>
    <w:p w14:paraId="57DB0AA2" w14:textId="77777777" w:rsidR="00571ABA" w:rsidRDefault="00571ABA" w:rsidP="00571ABA">
      <w:pPr>
        <w:pStyle w:val="ParagrapheIndent1"/>
        <w:spacing w:line="232" w:lineRule="exact"/>
        <w:jc w:val="both"/>
        <w:rPr>
          <w:color w:val="000000"/>
          <w:lang w:val="fr-FR"/>
        </w:rPr>
      </w:pPr>
      <w:r>
        <w:rPr>
          <w:color w:val="000000"/>
          <w:lang w:val="fr-FR"/>
        </w:rPr>
        <w:t>Si le principe et les conditions de mise en œuvre du réexamen sont acceptés par les parties, il trouve à s'appliquer quel que soit le montant des modifications qu'il induit.</w:t>
      </w:r>
    </w:p>
    <w:p w14:paraId="0933C22B" w14:textId="77777777" w:rsidR="00571ABA" w:rsidRDefault="00571ABA" w:rsidP="00571ABA">
      <w:pPr>
        <w:pStyle w:val="ParagrapheIndent1"/>
        <w:spacing w:line="232" w:lineRule="exact"/>
        <w:jc w:val="both"/>
        <w:rPr>
          <w:color w:val="000000"/>
          <w:lang w:val="fr-FR"/>
        </w:rPr>
      </w:pPr>
    </w:p>
    <w:p w14:paraId="21ACB2E1" w14:textId="77777777" w:rsidR="00571ABA" w:rsidRDefault="00571ABA" w:rsidP="00571ABA">
      <w:pPr>
        <w:pStyle w:val="ParagrapheIndent1"/>
        <w:spacing w:line="232" w:lineRule="exact"/>
        <w:jc w:val="both"/>
        <w:rPr>
          <w:color w:val="000000"/>
          <w:lang w:val="fr-FR"/>
        </w:rPr>
      </w:pPr>
      <w:r>
        <w:rPr>
          <w:color w:val="000000"/>
          <w:lang w:val="fr-FR"/>
        </w:rPr>
        <w:t>L'initiative de la demande de réexamen appartient aux deux parties, et la procédure de réexamen n'interrompt en aucun cas l'exécution des prestations.</w:t>
      </w:r>
    </w:p>
    <w:p w14:paraId="7957319C" w14:textId="77777777" w:rsidR="00571ABA" w:rsidRDefault="00571ABA" w:rsidP="00571ABA">
      <w:pPr>
        <w:pStyle w:val="ParagrapheIndent1"/>
        <w:spacing w:line="232" w:lineRule="exact"/>
        <w:jc w:val="both"/>
        <w:rPr>
          <w:color w:val="000000"/>
          <w:lang w:val="fr-FR"/>
        </w:rPr>
      </w:pPr>
      <w:r>
        <w:rPr>
          <w:color w:val="000000"/>
          <w:lang w:val="fr-FR"/>
        </w:rPr>
        <w:lastRenderedPageBreak/>
        <w:t>La demande doit être transmise par tout moyen matériel ou dématérialisé permettant de déterminer de façon certaine la date de sa réception.</w:t>
      </w:r>
    </w:p>
    <w:p w14:paraId="21171FA4" w14:textId="77777777" w:rsidR="00571ABA" w:rsidRDefault="00571ABA" w:rsidP="00571ABA">
      <w:pPr>
        <w:pStyle w:val="ParagrapheIndent1"/>
        <w:spacing w:line="232" w:lineRule="exact"/>
        <w:jc w:val="both"/>
        <w:rPr>
          <w:color w:val="000000"/>
          <w:lang w:val="fr-FR"/>
        </w:rPr>
      </w:pPr>
      <w:r>
        <w:rPr>
          <w:color w:val="000000"/>
          <w:lang w:val="fr-FR"/>
        </w:rPr>
        <w:t>A compter de la date de réception de la demande, la partie destinatrice dispose d'un délai de 15 jours pour se prononcer sur les conditions de réexamen. Si aucun accord n'est intervenu dans ce délai, il est convenu que la position du pouvoir adjudicateur est retenue par défaut, cette stipulation ne valant pas renonciation à recours pour le titulaire.</w:t>
      </w:r>
    </w:p>
    <w:p w14:paraId="0F2594B2" w14:textId="77777777" w:rsidR="00571ABA" w:rsidRDefault="00571ABA" w:rsidP="00571ABA">
      <w:pPr>
        <w:pStyle w:val="ParagrapheIndent1"/>
        <w:spacing w:line="232" w:lineRule="exact"/>
        <w:jc w:val="both"/>
        <w:rPr>
          <w:color w:val="000000"/>
          <w:lang w:val="fr-FR"/>
        </w:rPr>
      </w:pPr>
    </w:p>
    <w:p w14:paraId="2FC63A65" w14:textId="77777777" w:rsidR="00571ABA" w:rsidRDefault="00571ABA" w:rsidP="00571ABA">
      <w:pPr>
        <w:pStyle w:val="ParagrapheIndent1"/>
        <w:spacing w:line="232" w:lineRule="exact"/>
        <w:jc w:val="both"/>
        <w:rPr>
          <w:color w:val="000000"/>
          <w:lang w:val="fr-FR"/>
        </w:rPr>
      </w:pPr>
      <w:r>
        <w:rPr>
          <w:color w:val="000000"/>
          <w:lang w:val="fr-FR"/>
        </w:rPr>
        <w:t>La procédure de réexamen ainsi définie peut-être initiée dans les cas suivants :</w:t>
      </w:r>
    </w:p>
    <w:p w14:paraId="4C1957AA" w14:textId="027D13C8" w:rsidR="00571ABA" w:rsidRPr="00606CDA" w:rsidRDefault="00571ABA" w:rsidP="00606CDA">
      <w:pPr>
        <w:pStyle w:val="ParagrapheIndent1"/>
        <w:spacing w:after="240" w:line="232" w:lineRule="exact"/>
        <w:jc w:val="both"/>
        <w:rPr>
          <w:color w:val="000000"/>
          <w:lang w:val="fr-FR"/>
        </w:rPr>
      </w:pPr>
      <w:r>
        <w:rPr>
          <w:color w:val="000000"/>
          <w:lang w:val="fr-FR"/>
        </w:rPr>
        <w:t>Les parties pourront, notamment par voie d'avenant, modifier le marché dans les conditions des articles R2194-1 à 2 et R2194-5 à 8 du code de la commande publique. Elles pourront plus particulièrement se rencontrer, à la demande expresse de l'une d'entre elles, afin d'examiner la possibilité de faire évoluer certaines dispositions du marché, dont celles relatives aux conditions d'exécution de la prestation, d'ajout ou de retrait de prestation, ou à leur durée et ce quel qu'en soit le montant. Ces évolutions ne devront pas conduire à modifier substantiellement les conditions économiques du marché.</w:t>
      </w:r>
    </w:p>
    <w:p w14:paraId="0B97EF3A" w14:textId="77777777" w:rsidR="00571ABA" w:rsidRDefault="00571ABA" w:rsidP="00571ABA">
      <w:pPr>
        <w:rPr>
          <w:lang w:val="fr-FR"/>
        </w:rPr>
      </w:pPr>
    </w:p>
    <w:p w14:paraId="2AE859BC" w14:textId="77777777" w:rsidR="00571ABA" w:rsidRPr="00571ABA" w:rsidRDefault="00571ABA" w:rsidP="00571ABA">
      <w:pPr>
        <w:rPr>
          <w:lang w:val="fr-FR"/>
        </w:rPr>
      </w:pPr>
    </w:p>
    <w:p w14:paraId="0910FCE5" w14:textId="6AF3FC64" w:rsidR="00250CFE" w:rsidRDefault="00196142">
      <w:pPr>
        <w:pStyle w:val="Titre1"/>
        <w:shd w:val="clear" w:color="FD2456" w:fill="FD2456"/>
        <w:rPr>
          <w:rFonts w:ascii="Trebuchet MS" w:eastAsia="Trebuchet MS" w:hAnsi="Trebuchet MS" w:cs="Trebuchet MS"/>
          <w:color w:val="FFFFFF"/>
          <w:sz w:val="28"/>
          <w:lang w:val="fr-FR"/>
        </w:rPr>
      </w:pPr>
      <w:bookmarkStart w:id="48" w:name="ArtL1_RC-2-A11"/>
      <w:bookmarkStart w:id="49" w:name="_Toc202885751"/>
      <w:bookmarkEnd w:id="48"/>
      <w:r>
        <w:rPr>
          <w:rFonts w:ascii="Trebuchet MS" w:eastAsia="Trebuchet MS" w:hAnsi="Trebuchet MS" w:cs="Trebuchet MS"/>
          <w:color w:val="FFFFFF"/>
          <w:sz w:val="28"/>
          <w:lang w:val="fr-FR"/>
        </w:rPr>
        <w:t>9</w:t>
      </w:r>
      <w:r w:rsidR="00606CDA">
        <w:rPr>
          <w:rFonts w:ascii="Trebuchet MS" w:eastAsia="Trebuchet MS" w:hAnsi="Trebuchet MS" w:cs="Trebuchet MS"/>
          <w:color w:val="FFFFFF"/>
          <w:sz w:val="28"/>
          <w:lang w:val="fr-FR"/>
        </w:rPr>
        <w:t xml:space="preserve"> - Renseignements complémentaires</w:t>
      </w:r>
      <w:bookmarkEnd w:id="49"/>
    </w:p>
    <w:p w14:paraId="6BC286D9" w14:textId="77777777" w:rsidR="00250CFE" w:rsidRPr="00571ABA" w:rsidRDefault="00606CDA">
      <w:pPr>
        <w:spacing w:line="60" w:lineRule="exact"/>
        <w:rPr>
          <w:sz w:val="6"/>
          <w:lang w:val="fr-FR"/>
        </w:rPr>
      </w:pPr>
      <w:r w:rsidRPr="00571ABA">
        <w:rPr>
          <w:lang w:val="fr-FR"/>
        </w:rPr>
        <w:t xml:space="preserve"> </w:t>
      </w:r>
    </w:p>
    <w:p w14:paraId="20BC32BD" w14:textId="3A4ADB6A" w:rsidR="00250CFE" w:rsidRDefault="00196142">
      <w:pPr>
        <w:pStyle w:val="Titre2"/>
        <w:ind w:left="280"/>
        <w:rPr>
          <w:rFonts w:ascii="Trebuchet MS" w:eastAsia="Trebuchet MS" w:hAnsi="Trebuchet MS" w:cs="Trebuchet MS"/>
          <w:i w:val="0"/>
          <w:color w:val="000000"/>
          <w:sz w:val="24"/>
          <w:lang w:val="fr-FR"/>
        </w:rPr>
      </w:pPr>
      <w:bookmarkStart w:id="50" w:name="ArtL2_RC-2-A11.1"/>
      <w:bookmarkStart w:id="51" w:name="_Toc202885752"/>
      <w:bookmarkEnd w:id="50"/>
      <w:r>
        <w:rPr>
          <w:rFonts w:ascii="Trebuchet MS" w:eastAsia="Trebuchet MS" w:hAnsi="Trebuchet MS" w:cs="Trebuchet MS"/>
          <w:i w:val="0"/>
          <w:color w:val="000000"/>
          <w:sz w:val="24"/>
          <w:lang w:val="fr-FR"/>
        </w:rPr>
        <w:t>9</w:t>
      </w:r>
      <w:r w:rsidR="00606CDA">
        <w:rPr>
          <w:rFonts w:ascii="Trebuchet MS" w:eastAsia="Trebuchet MS" w:hAnsi="Trebuchet MS" w:cs="Trebuchet MS"/>
          <w:i w:val="0"/>
          <w:color w:val="000000"/>
          <w:sz w:val="24"/>
          <w:lang w:val="fr-FR"/>
        </w:rPr>
        <w:t>.1 - Adresses supplémentaires et points de contact</w:t>
      </w:r>
      <w:bookmarkEnd w:id="51"/>
    </w:p>
    <w:p w14:paraId="6EF33288" w14:textId="77777777" w:rsidR="00250CFE" w:rsidRDefault="00606CDA">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02E67C41" w14:textId="77777777" w:rsidR="00250CFE" w:rsidRDefault="00250CFE">
      <w:pPr>
        <w:pStyle w:val="ParagrapheIndent2"/>
        <w:spacing w:line="232" w:lineRule="exact"/>
        <w:jc w:val="both"/>
        <w:rPr>
          <w:color w:val="000000"/>
          <w:lang w:val="fr-FR"/>
        </w:rPr>
      </w:pPr>
    </w:p>
    <w:p w14:paraId="5F396C01" w14:textId="77777777" w:rsidR="00250CFE" w:rsidRDefault="00606CDA">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38F14A84" w14:textId="77777777" w:rsidR="00250CFE" w:rsidRDefault="00606CDA">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1BC486DE" w14:textId="225DEFBE" w:rsidR="00250CFE" w:rsidRDefault="00196142">
      <w:pPr>
        <w:pStyle w:val="Titre2"/>
        <w:ind w:left="280"/>
        <w:rPr>
          <w:rFonts w:ascii="Trebuchet MS" w:eastAsia="Trebuchet MS" w:hAnsi="Trebuchet MS" w:cs="Trebuchet MS"/>
          <w:i w:val="0"/>
          <w:color w:val="000000"/>
          <w:sz w:val="24"/>
          <w:lang w:val="fr-FR"/>
        </w:rPr>
      </w:pPr>
      <w:bookmarkStart w:id="52" w:name="ArtL2_RC-2-A11.2"/>
      <w:bookmarkStart w:id="53" w:name="_Toc202885753"/>
      <w:bookmarkEnd w:id="52"/>
      <w:r>
        <w:rPr>
          <w:rFonts w:ascii="Trebuchet MS" w:eastAsia="Trebuchet MS" w:hAnsi="Trebuchet MS" w:cs="Trebuchet MS"/>
          <w:i w:val="0"/>
          <w:color w:val="000000"/>
          <w:sz w:val="24"/>
          <w:lang w:val="fr-FR"/>
        </w:rPr>
        <w:t>9</w:t>
      </w:r>
      <w:r w:rsidR="00606CDA">
        <w:rPr>
          <w:rFonts w:ascii="Trebuchet MS" w:eastAsia="Trebuchet MS" w:hAnsi="Trebuchet MS" w:cs="Trebuchet MS"/>
          <w:i w:val="0"/>
          <w:color w:val="000000"/>
          <w:sz w:val="24"/>
          <w:lang w:val="fr-FR"/>
        </w:rPr>
        <w:t>.2 - Procédures de recours</w:t>
      </w:r>
      <w:bookmarkEnd w:id="53"/>
    </w:p>
    <w:p w14:paraId="5D76AF1D" w14:textId="77777777" w:rsidR="00250CFE" w:rsidRDefault="00606CDA">
      <w:pPr>
        <w:pStyle w:val="ParagrapheIndent2"/>
        <w:spacing w:line="232" w:lineRule="exact"/>
        <w:jc w:val="both"/>
        <w:rPr>
          <w:color w:val="000000"/>
          <w:lang w:val="fr-FR"/>
        </w:rPr>
      </w:pPr>
      <w:r>
        <w:rPr>
          <w:color w:val="000000"/>
          <w:lang w:val="fr-FR"/>
        </w:rPr>
        <w:t>Le tribunal territorialement compétent est :</w:t>
      </w:r>
    </w:p>
    <w:p w14:paraId="2D28DBC7" w14:textId="77777777" w:rsidR="00250CFE" w:rsidRDefault="00606CDA">
      <w:pPr>
        <w:pStyle w:val="ParagrapheIndent2"/>
        <w:spacing w:line="232" w:lineRule="exact"/>
        <w:jc w:val="both"/>
        <w:rPr>
          <w:color w:val="000000"/>
          <w:lang w:val="fr-FR"/>
        </w:rPr>
      </w:pPr>
      <w:r>
        <w:rPr>
          <w:color w:val="000000"/>
          <w:lang w:val="fr-FR"/>
        </w:rPr>
        <w:t>Tribunal Administratif de Caen</w:t>
      </w:r>
    </w:p>
    <w:p w14:paraId="13843EE2" w14:textId="77777777" w:rsidR="00250CFE" w:rsidRDefault="00606CDA">
      <w:pPr>
        <w:pStyle w:val="ParagrapheIndent2"/>
        <w:spacing w:line="232" w:lineRule="exact"/>
        <w:jc w:val="both"/>
        <w:rPr>
          <w:color w:val="000000"/>
          <w:lang w:val="fr-FR"/>
        </w:rPr>
      </w:pPr>
      <w:r>
        <w:rPr>
          <w:color w:val="000000"/>
          <w:lang w:val="fr-FR"/>
        </w:rPr>
        <w:t>3 rue Arthur Leduc</w:t>
      </w:r>
    </w:p>
    <w:p w14:paraId="536D128E" w14:textId="77777777" w:rsidR="00250CFE" w:rsidRDefault="00606CDA">
      <w:pPr>
        <w:pStyle w:val="ParagrapheIndent2"/>
        <w:spacing w:line="232" w:lineRule="exact"/>
        <w:jc w:val="both"/>
        <w:rPr>
          <w:color w:val="000000"/>
          <w:lang w:val="fr-FR"/>
        </w:rPr>
      </w:pPr>
      <w:r>
        <w:rPr>
          <w:color w:val="000000"/>
          <w:lang w:val="fr-FR"/>
        </w:rPr>
        <w:t>BP 25086</w:t>
      </w:r>
    </w:p>
    <w:p w14:paraId="1A6DC31B" w14:textId="77777777" w:rsidR="00250CFE" w:rsidRDefault="00606CDA">
      <w:pPr>
        <w:pStyle w:val="ParagrapheIndent2"/>
        <w:spacing w:after="240" w:line="232" w:lineRule="exact"/>
        <w:jc w:val="both"/>
        <w:rPr>
          <w:color w:val="000000"/>
          <w:lang w:val="fr-FR"/>
        </w:rPr>
      </w:pPr>
      <w:r>
        <w:rPr>
          <w:color w:val="000000"/>
          <w:lang w:val="fr-FR"/>
        </w:rPr>
        <w:t>14050 CAEN CEDEX 4</w:t>
      </w:r>
    </w:p>
    <w:p w14:paraId="7FE29D66" w14:textId="77777777" w:rsidR="00250CFE" w:rsidRDefault="00606CDA">
      <w:pPr>
        <w:pStyle w:val="ParagrapheIndent2"/>
        <w:spacing w:line="232" w:lineRule="exact"/>
        <w:jc w:val="both"/>
        <w:rPr>
          <w:color w:val="000000"/>
          <w:lang w:val="fr-FR"/>
        </w:r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signature du contrat.</w:t>
      </w:r>
    </w:p>
    <w:p w14:paraId="33BD53E8" w14:textId="77777777" w:rsidR="00250CFE" w:rsidRDefault="00606CDA">
      <w:pPr>
        <w:pStyle w:val="ParagrapheIndent2"/>
        <w:spacing w:line="232" w:lineRule="exact"/>
        <w:jc w:val="both"/>
        <w:rPr>
          <w:color w:val="000000"/>
          <w:lang w:val="fr-FR"/>
        </w:rPr>
      </w:pPr>
      <w:r>
        <w:rPr>
          <w:color w:val="000000"/>
          <w:lang w:val="fr-FR"/>
        </w:rPr>
        <w:t>Référé contractuel prévu aux articles L.551-13 à L.551-23 du CJA, et pouvant être exercé dans les délais prévus à l'article R. 551-7 du CJA.</w:t>
      </w:r>
    </w:p>
    <w:p w14:paraId="0148BCE2" w14:textId="77777777" w:rsidR="00250CFE" w:rsidRDefault="00606CDA">
      <w:pPr>
        <w:pStyle w:val="ParagrapheIndent2"/>
        <w:spacing w:line="232" w:lineRule="exact"/>
        <w:jc w:val="both"/>
        <w:rPr>
          <w:color w:val="000000"/>
          <w:lang w:val="fr-FR"/>
        </w:rPr>
      </w:pPr>
      <w:r>
        <w:rPr>
          <w:color w:val="000000"/>
          <w:lang w:val="fr-FR"/>
        </w:rPr>
        <w:t>Recours de pleine juridiction ouvert aux tiers justifiant d'un intérêt lésé, et pouvant être exercé dans les deux mois suivant la date à laquelle la conclusion du contrat est rendue publique.</w:t>
      </w:r>
    </w:p>
    <w:sectPr w:rsidR="00250CFE">
      <w:footerReference w:type="default" r:id="rId26"/>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BC19" w14:textId="77777777" w:rsidR="00606CDA" w:rsidRDefault="00606CDA">
      <w:r>
        <w:separator/>
      </w:r>
    </w:p>
  </w:endnote>
  <w:endnote w:type="continuationSeparator" w:id="0">
    <w:p w14:paraId="4AD92EEA" w14:textId="77777777" w:rsidR="00606CDA" w:rsidRDefault="0060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322B" w14:textId="77777777" w:rsidR="00250CFE" w:rsidRDefault="00250CFE">
    <w:pPr>
      <w:spacing w:line="240" w:lineRule="exact"/>
    </w:pPr>
  </w:p>
  <w:tbl>
    <w:tblPr>
      <w:tblW w:w="0" w:type="auto"/>
      <w:tblLayout w:type="fixed"/>
      <w:tblLook w:val="04A0" w:firstRow="1" w:lastRow="0" w:firstColumn="1" w:lastColumn="0" w:noHBand="0" w:noVBand="1"/>
    </w:tblPr>
    <w:tblGrid>
      <w:gridCol w:w="5220"/>
      <w:gridCol w:w="4400"/>
    </w:tblGrid>
    <w:tr w:rsidR="00250CFE" w14:paraId="0CF4558D" w14:textId="77777777">
      <w:trPr>
        <w:trHeight w:val="245"/>
      </w:trPr>
      <w:tc>
        <w:tcPr>
          <w:tcW w:w="5220" w:type="dxa"/>
          <w:tcMar>
            <w:top w:w="0" w:type="dxa"/>
            <w:left w:w="0" w:type="dxa"/>
            <w:bottom w:w="0" w:type="dxa"/>
            <w:right w:w="0" w:type="dxa"/>
          </w:tcMar>
          <w:vAlign w:val="center"/>
        </w:tcPr>
        <w:p w14:paraId="1B354788" w14:textId="77777777" w:rsidR="00250CFE" w:rsidRDefault="00606C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25CRIFOAS001</w:t>
          </w:r>
        </w:p>
      </w:tc>
      <w:tc>
        <w:tcPr>
          <w:tcW w:w="4400" w:type="dxa"/>
          <w:tcMar>
            <w:top w:w="0" w:type="dxa"/>
            <w:left w:w="0" w:type="dxa"/>
            <w:bottom w:w="0" w:type="dxa"/>
            <w:right w:w="0" w:type="dxa"/>
          </w:tcMar>
          <w:vAlign w:val="center"/>
        </w:tcPr>
        <w:p w14:paraId="6605F0D0" w14:textId="77777777" w:rsidR="00250CFE" w:rsidRDefault="00606C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9</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F8D6" w14:textId="77777777" w:rsidR="00250CFE" w:rsidRDefault="00250CFE">
    <w:pPr>
      <w:spacing w:line="240" w:lineRule="exact"/>
    </w:pPr>
  </w:p>
  <w:tbl>
    <w:tblPr>
      <w:tblW w:w="0" w:type="auto"/>
      <w:tblLayout w:type="fixed"/>
      <w:tblLook w:val="04A0" w:firstRow="1" w:lastRow="0" w:firstColumn="1" w:lastColumn="0" w:noHBand="0" w:noVBand="1"/>
    </w:tblPr>
    <w:tblGrid>
      <w:gridCol w:w="5220"/>
      <w:gridCol w:w="4400"/>
    </w:tblGrid>
    <w:tr w:rsidR="00250CFE" w14:paraId="790C0817" w14:textId="77777777">
      <w:trPr>
        <w:trHeight w:val="245"/>
      </w:trPr>
      <w:tc>
        <w:tcPr>
          <w:tcW w:w="5220" w:type="dxa"/>
          <w:tcMar>
            <w:top w:w="0" w:type="dxa"/>
            <w:left w:w="0" w:type="dxa"/>
            <w:bottom w:w="0" w:type="dxa"/>
            <w:right w:w="0" w:type="dxa"/>
          </w:tcMar>
          <w:vAlign w:val="center"/>
        </w:tcPr>
        <w:p w14:paraId="3F722599" w14:textId="77777777" w:rsidR="00250CFE" w:rsidRDefault="00606C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25CRIFOAS001</w:t>
          </w:r>
        </w:p>
      </w:tc>
      <w:tc>
        <w:tcPr>
          <w:tcW w:w="4400" w:type="dxa"/>
          <w:tcMar>
            <w:top w:w="0" w:type="dxa"/>
            <w:left w:w="0" w:type="dxa"/>
            <w:bottom w:w="0" w:type="dxa"/>
            <w:right w:w="0" w:type="dxa"/>
          </w:tcMar>
          <w:vAlign w:val="center"/>
        </w:tcPr>
        <w:p w14:paraId="1919422A" w14:textId="77777777" w:rsidR="00250CFE" w:rsidRDefault="00606C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9</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7025" w14:textId="77777777" w:rsidR="00250CFE" w:rsidRDefault="00250CFE">
    <w:pPr>
      <w:spacing w:line="240" w:lineRule="exact"/>
    </w:pPr>
  </w:p>
  <w:tbl>
    <w:tblPr>
      <w:tblW w:w="0" w:type="auto"/>
      <w:tblLayout w:type="fixed"/>
      <w:tblLook w:val="04A0" w:firstRow="1" w:lastRow="0" w:firstColumn="1" w:lastColumn="0" w:noHBand="0" w:noVBand="1"/>
    </w:tblPr>
    <w:tblGrid>
      <w:gridCol w:w="5220"/>
      <w:gridCol w:w="4400"/>
    </w:tblGrid>
    <w:tr w:rsidR="00250CFE" w14:paraId="01132F14" w14:textId="77777777">
      <w:trPr>
        <w:trHeight w:val="245"/>
      </w:trPr>
      <w:tc>
        <w:tcPr>
          <w:tcW w:w="5220" w:type="dxa"/>
          <w:tcMar>
            <w:top w:w="0" w:type="dxa"/>
            <w:left w:w="0" w:type="dxa"/>
            <w:bottom w:w="0" w:type="dxa"/>
            <w:right w:w="0" w:type="dxa"/>
          </w:tcMar>
          <w:vAlign w:val="center"/>
        </w:tcPr>
        <w:p w14:paraId="04CF10B7" w14:textId="77777777" w:rsidR="00250CFE" w:rsidRDefault="00606C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25CRIFOAS001</w:t>
          </w:r>
        </w:p>
      </w:tc>
      <w:tc>
        <w:tcPr>
          <w:tcW w:w="4400" w:type="dxa"/>
          <w:tcMar>
            <w:top w:w="0" w:type="dxa"/>
            <w:left w:w="0" w:type="dxa"/>
            <w:bottom w:w="0" w:type="dxa"/>
            <w:right w:w="0" w:type="dxa"/>
          </w:tcMar>
          <w:vAlign w:val="center"/>
        </w:tcPr>
        <w:p w14:paraId="16C0E4B8" w14:textId="77777777" w:rsidR="00250CFE" w:rsidRDefault="00606C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9</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54F8" w14:textId="77777777" w:rsidR="00250CFE" w:rsidRDefault="00250CFE">
    <w:pPr>
      <w:spacing w:line="240" w:lineRule="exact"/>
    </w:pPr>
  </w:p>
  <w:tbl>
    <w:tblPr>
      <w:tblW w:w="0" w:type="auto"/>
      <w:tblLayout w:type="fixed"/>
      <w:tblLook w:val="04A0" w:firstRow="1" w:lastRow="0" w:firstColumn="1" w:lastColumn="0" w:noHBand="0" w:noVBand="1"/>
    </w:tblPr>
    <w:tblGrid>
      <w:gridCol w:w="5220"/>
      <w:gridCol w:w="4400"/>
    </w:tblGrid>
    <w:tr w:rsidR="00250CFE" w14:paraId="57D73946" w14:textId="77777777">
      <w:trPr>
        <w:trHeight w:val="245"/>
      </w:trPr>
      <w:tc>
        <w:tcPr>
          <w:tcW w:w="5220" w:type="dxa"/>
          <w:tcMar>
            <w:top w:w="0" w:type="dxa"/>
            <w:left w:w="0" w:type="dxa"/>
            <w:bottom w:w="0" w:type="dxa"/>
            <w:right w:w="0" w:type="dxa"/>
          </w:tcMar>
          <w:vAlign w:val="center"/>
        </w:tcPr>
        <w:p w14:paraId="6345A2D5" w14:textId="77777777" w:rsidR="00250CFE" w:rsidRDefault="00606C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25CRIFOAS001</w:t>
          </w:r>
        </w:p>
      </w:tc>
      <w:tc>
        <w:tcPr>
          <w:tcW w:w="4400" w:type="dxa"/>
          <w:tcMar>
            <w:top w:w="0" w:type="dxa"/>
            <w:left w:w="0" w:type="dxa"/>
            <w:bottom w:w="0" w:type="dxa"/>
            <w:right w:w="0" w:type="dxa"/>
          </w:tcMar>
          <w:vAlign w:val="center"/>
        </w:tcPr>
        <w:p w14:paraId="01849F12" w14:textId="77777777" w:rsidR="00250CFE" w:rsidRDefault="00606C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9</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E2C1" w14:textId="77777777" w:rsidR="00250CFE" w:rsidRDefault="00250CFE">
    <w:pPr>
      <w:spacing w:line="240" w:lineRule="exact"/>
    </w:pPr>
  </w:p>
  <w:tbl>
    <w:tblPr>
      <w:tblW w:w="0" w:type="auto"/>
      <w:tblLayout w:type="fixed"/>
      <w:tblLook w:val="04A0" w:firstRow="1" w:lastRow="0" w:firstColumn="1" w:lastColumn="0" w:noHBand="0" w:noVBand="1"/>
    </w:tblPr>
    <w:tblGrid>
      <w:gridCol w:w="5220"/>
      <w:gridCol w:w="4400"/>
    </w:tblGrid>
    <w:tr w:rsidR="00250CFE" w14:paraId="02BABCFD" w14:textId="77777777">
      <w:trPr>
        <w:trHeight w:val="245"/>
      </w:trPr>
      <w:tc>
        <w:tcPr>
          <w:tcW w:w="5220" w:type="dxa"/>
          <w:tcMar>
            <w:top w:w="0" w:type="dxa"/>
            <w:left w:w="0" w:type="dxa"/>
            <w:bottom w:w="0" w:type="dxa"/>
            <w:right w:w="0" w:type="dxa"/>
          </w:tcMar>
          <w:vAlign w:val="center"/>
        </w:tcPr>
        <w:p w14:paraId="68C5DEE7" w14:textId="77777777" w:rsidR="00250CFE" w:rsidRDefault="00606CDA">
          <w:pPr>
            <w:pStyle w:val="PiedDePage"/>
            <w:rPr>
              <w:color w:val="000000"/>
              <w:lang w:val="fr-FR"/>
            </w:rPr>
          </w:pPr>
          <w:r>
            <w:rPr>
              <w:color w:val="000000"/>
              <w:lang w:val="fr-FR"/>
            </w:rPr>
            <w:t>Consultation n</w:t>
          </w:r>
          <w:proofErr w:type="gramStart"/>
          <w:r>
            <w:rPr>
              <w:color w:val="000000"/>
              <w:lang w:val="fr-FR"/>
            </w:rPr>
            <w:t>°:</w:t>
          </w:r>
          <w:proofErr w:type="gramEnd"/>
          <w:r>
            <w:rPr>
              <w:color w:val="000000"/>
              <w:lang w:val="fr-FR"/>
            </w:rPr>
            <w:t xml:space="preserve"> 25CRIFOAS001</w:t>
          </w:r>
        </w:p>
      </w:tc>
      <w:tc>
        <w:tcPr>
          <w:tcW w:w="4400" w:type="dxa"/>
          <w:tcMar>
            <w:top w:w="0" w:type="dxa"/>
            <w:left w:w="0" w:type="dxa"/>
            <w:bottom w:w="0" w:type="dxa"/>
            <w:right w:w="0" w:type="dxa"/>
          </w:tcMar>
          <w:vAlign w:val="center"/>
        </w:tcPr>
        <w:p w14:paraId="0A052720" w14:textId="77777777" w:rsidR="00250CFE" w:rsidRDefault="00606CDA">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9</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E4CF" w14:textId="77777777" w:rsidR="00606CDA" w:rsidRDefault="00606CDA">
      <w:r>
        <w:separator/>
      </w:r>
    </w:p>
  </w:footnote>
  <w:footnote w:type="continuationSeparator" w:id="0">
    <w:p w14:paraId="07F1566D" w14:textId="77777777" w:rsidR="00606CDA" w:rsidRDefault="00606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90A0D"/>
    <w:multiLevelType w:val="hybridMultilevel"/>
    <w:tmpl w:val="7FDE09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089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50CFE"/>
    <w:rsid w:val="0008383F"/>
    <w:rsid w:val="00196142"/>
    <w:rsid w:val="002456F2"/>
    <w:rsid w:val="00250CFE"/>
    <w:rsid w:val="003F05AE"/>
    <w:rsid w:val="00520199"/>
    <w:rsid w:val="00571ABA"/>
    <w:rsid w:val="00606CDA"/>
    <w:rsid w:val="00750DA1"/>
    <w:rsid w:val="007D73ED"/>
    <w:rsid w:val="00856EC0"/>
    <w:rsid w:val="00945423"/>
    <w:rsid w:val="00B067DF"/>
    <w:rsid w:val="00C70985"/>
    <w:rsid w:val="00E54A67"/>
    <w:rsid w:val="00FD6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3F301D35"/>
  <w15:docId w15:val="{A87F883A-CC80-43BF-808C-7EB12BF0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3388</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Mahaut Laigneau</cp:lastModifiedBy>
  <cp:revision>17</cp:revision>
  <dcterms:created xsi:type="dcterms:W3CDTF">2025-07-08T14:43:00Z</dcterms:created>
  <dcterms:modified xsi:type="dcterms:W3CDTF">2025-07-21T08:07:00Z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7595bc-492f-4d88-9880-737c41c1bf4b_Enabled">
    <vt:lpwstr>true</vt:lpwstr>
  </property>
  <property fmtid="{D5CDD505-2E9C-101B-9397-08002B2CF9AE}" pid="3" name="MSIP_Label_fb7595bc-492f-4d88-9880-737c41c1bf4b_SetDate">
    <vt:lpwstr>2025-07-08T14:45:40Z</vt:lpwstr>
  </property>
  <property fmtid="{D5CDD505-2E9C-101B-9397-08002B2CF9AE}" pid="4" name="MSIP_Label_fb7595bc-492f-4d88-9880-737c41c1bf4b_Method">
    <vt:lpwstr>Standard</vt:lpwstr>
  </property>
  <property fmtid="{D5CDD505-2E9C-101B-9397-08002B2CF9AE}" pid="5" name="MSIP_Label_fb7595bc-492f-4d88-9880-737c41c1bf4b_Name">
    <vt:lpwstr>Public</vt:lpwstr>
  </property>
  <property fmtid="{D5CDD505-2E9C-101B-9397-08002B2CF9AE}" pid="6" name="MSIP_Label_fb7595bc-492f-4d88-9880-737c41c1bf4b_SiteId">
    <vt:lpwstr>430c3e75-ff03-445f-b3f4-ae2809a0b10b</vt:lpwstr>
  </property>
  <property fmtid="{D5CDD505-2E9C-101B-9397-08002B2CF9AE}" pid="7" name="MSIP_Label_fb7595bc-492f-4d88-9880-737c41c1bf4b_ActionId">
    <vt:lpwstr>15f4d105-70ab-4f5b-8f43-ffd8ff391516</vt:lpwstr>
  </property>
  <property fmtid="{D5CDD505-2E9C-101B-9397-08002B2CF9AE}" pid="8" name="MSIP_Label_fb7595bc-492f-4d88-9880-737c41c1bf4b_ContentBits">
    <vt:lpwstr>0</vt:lpwstr>
  </property>
  <property fmtid="{D5CDD505-2E9C-101B-9397-08002B2CF9AE}" pid="9" name="MSIP_Label_fb7595bc-492f-4d88-9880-737c41c1bf4b_Tag">
    <vt:lpwstr>10, 3, 0, 1</vt:lpwstr>
  </property>
</Properties>
</file>