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E0D6" w14:textId="67BA7C95" w:rsidR="004A2E7F" w:rsidRPr="001C693E" w:rsidRDefault="00E95B2F" w:rsidP="001C693E">
      <w:pPr>
        <w:pStyle w:val="Titre1demapage"/>
      </w:pPr>
      <w:r>
        <w:t>Ca</w:t>
      </w:r>
      <w:r w:rsidR="004A2E7F">
        <w:t>dre de réponse technique (CRT)</w:t>
      </w:r>
    </w:p>
    <w:p w14:paraId="09243EC6"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72C48AD6" w14:textId="10FDDD22" w:rsid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Nom du soumissionnaire ou du groupement (à compléter) :</w:t>
      </w:r>
    </w:p>
    <w:p w14:paraId="4DB9FDEC" w14:textId="77777777" w:rsidR="001C693E" w:rsidRPr="004A2E7F" w:rsidRDefault="001C693E" w:rsidP="004A2E7F">
      <w:pPr>
        <w:widowControl/>
        <w:autoSpaceDE/>
        <w:autoSpaceDN/>
        <w:spacing w:after="160" w:line="259" w:lineRule="auto"/>
        <w:rPr>
          <w:rFonts w:ascii="Aptos" w:eastAsia="Aptos" w:hAnsi="Aptos" w:cs="Times New Roman"/>
          <w:kern w:val="2"/>
          <w14:ligatures w14:val="standardContextual"/>
        </w:rPr>
      </w:pPr>
    </w:p>
    <w:p w14:paraId="537188E4" w14:textId="1DF13105" w:rsidR="004A2E7F" w:rsidRPr="004A2E7F" w:rsidRDefault="004A2E7F" w:rsidP="65D779C6">
      <w:pPr>
        <w:widowControl/>
        <w:pBdr>
          <w:top w:val="single" w:sz="4" w:space="1" w:color="auto"/>
          <w:left w:val="single" w:sz="4" w:space="4" w:color="auto"/>
          <w:bottom w:val="single" w:sz="4" w:space="1" w:color="auto"/>
          <w:right w:val="single" w:sz="4" w:space="4" w:color="auto"/>
        </w:pBdr>
        <w:autoSpaceDE/>
        <w:autoSpaceDN/>
        <w:spacing w:after="160" w:line="259" w:lineRule="auto"/>
        <w:jc w:val="both"/>
        <w:rPr>
          <w:rFonts w:ascii="Aptos" w:eastAsia="Aptos" w:hAnsi="Aptos" w:cs="Times New Roman"/>
          <w:i/>
          <w:iCs/>
          <w:kern w:val="2"/>
          <w14:ligatures w14:val="standardContextual"/>
        </w:rPr>
      </w:pPr>
      <w:r w:rsidRPr="65D779C6">
        <w:rPr>
          <w:rFonts w:ascii="Aptos" w:eastAsia="Aptos" w:hAnsi="Aptos" w:cs="Times New Roman"/>
          <w:i/>
          <w:iCs/>
          <w:kern w:val="2"/>
          <w14:ligatures w14:val="standardContextual"/>
        </w:rPr>
        <w:t>AVERTISSEMENT : Le soumissionnaire doit obligatoirement fournir les éléments demandés ou réponses en vis-à-vis des exigences et questions formulées dans le présent document. Il répond de préférence dans le présent document CRT ou remet un mémoire technique reprenant l’architecture du CRT. Le soumissionnaire complète le document (CRT ou mémoire) avec tout élément demandé ou qu’il jugera nécessaire afin d’illustrer son propos ; les éléments annexés sont clairement mentionnés dans le document (CRT ou mémoire) de sorte à être identifiables au sein des pièces qui composent son offre. Le présent cadre de réponse technique une fois complété (réponses et pièces annexées) co</w:t>
      </w:r>
      <w:r w:rsidR="4284D223" w:rsidRPr="65D779C6">
        <w:rPr>
          <w:rFonts w:ascii="Aptos" w:eastAsia="Aptos" w:hAnsi="Aptos" w:cs="Times New Roman"/>
          <w:i/>
          <w:iCs/>
          <w:kern w:val="2"/>
          <w14:ligatures w14:val="standardContextual"/>
        </w:rPr>
        <w:t>m</w:t>
      </w:r>
      <w:r w:rsidRPr="65D779C6">
        <w:rPr>
          <w:rFonts w:ascii="Aptos" w:eastAsia="Aptos" w:hAnsi="Aptos" w:cs="Times New Roman"/>
          <w:i/>
          <w:iCs/>
          <w:kern w:val="2"/>
          <w14:ligatures w14:val="standardContextual"/>
        </w:rPr>
        <w:t>prend donc tous les éléments nécessaires pour évaluer l’offre conformément aux critères d’analyse mentionnés dans le règlement de consultation.</w:t>
      </w:r>
    </w:p>
    <w:sdt>
      <w:sdtPr>
        <w:rPr>
          <w:rFonts w:ascii="Marianne" w:eastAsiaTheme="minorHAnsi" w:hAnsi="Marianne" w:cs="Arial"/>
          <w:color w:val="auto"/>
          <w:sz w:val="22"/>
          <w:szCs w:val="22"/>
          <w:lang w:eastAsia="en-US"/>
        </w:rPr>
        <w:id w:val="-2144959980"/>
        <w:docPartObj>
          <w:docPartGallery w:val="Table of Contents"/>
          <w:docPartUnique/>
        </w:docPartObj>
      </w:sdtPr>
      <w:sdtEndPr>
        <w:rPr>
          <w:rFonts w:eastAsiaTheme="minorEastAsia"/>
          <w:b/>
          <w:bCs/>
        </w:rPr>
      </w:sdtEndPr>
      <w:sdtContent>
        <w:p w14:paraId="51CF552C" w14:textId="28683058" w:rsidR="001C693E" w:rsidRDefault="001C693E">
          <w:pPr>
            <w:pStyle w:val="En-ttedetabledesmatires"/>
          </w:pPr>
          <w:r>
            <w:t>Table des matières</w:t>
          </w:r>
        </w:p>
        <w:p w14:paraId="7492496E" w14:textId="22857BAE" w:rsidR="00C21919" w:rsidRDefault="001C693E">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r>
            <w:fldChar w:fldCharType="begin"/>
          </w:r>
          <w:r>
            <w:instrText xml:space="preserve"> TOC \o "1-3" \h \z \u </w:instrText>
          </w:r>
          <w:r>
            <w:fldChar w:fldCharType="separate"/>
          </w:r>
          <w:hyperlink w:anchor="_Toc222865715" w:history="1">
            <w:r w:rsidR="00C21919" w:rsidRPr="001C5F3A">
              <w:rPr>
                <w:rStyle w:val="Lienhypertexte"/>
                <w:rFonts w:ascii="Aptos Display" w:eastAsia="Times New Roman" w:hAnsi="Aptos Display" w:cs="Times New Roman"/>
                <w:noProof/>
              </w:rPr>
              <w:t>Rappel des critères d’évaluation des offres</w:t>
            </w:r>
            <w:r w:rsidR="00C21919">
              <w:rPr>
                <w:noProof/>
                <w:webHidden/>
              </w:rPr>
              <w:tab/>
            </w:r>
            <w:r w:rsidR="00C21919">
              <w:rPr>
                <w:noProof/>
                <w:webHidden/>
              </w:rPr>
              <w:fldChar w:fldCharType="begin"/>
            </w:r>
            <w:r w:rsidR="00C21919">
              <w:rPr>
                <w:noProof/>
                <w:webHidden/>
              </w:rPr>
              <w:instrText xml:space="preserve"> PAGEREF _Toc222865715 \h </w:instrText>
            </w:r>
            <w:r w:rsidR="00C21919">
              <w:rPr>
                <w:noProof/>
                <w:webHidden/>
              </w:rPr>
            </w:r>
            <w:r w:rsidR="00C21919">
              <w:rPr>
                <w:noProof/>
                <w:webHidden/>
              </w:rPr>
              <w:fldChar w:fldCharType="separate"/>
            </w:r>
            <w:r w:rsidR="00C21919">
              <w:rPr>
                <w:noProof/>
                <w:webHidden/>
              </w:rPr>
              <w:t>1</w:t>
            </w:r>
            <w:r w:rsidR="00C21919">
              <w:rPr>
                <w:noProof/>
                <w:webHidden/>
              </w:rPr>
              <w:fldChar w:fldCharType="end"/>
            </w:r>
          </w:hyperlink>
        </w:p>
        <w:p w14:paraId="2B1807AF" w14:textId="27995774" w:rsidR="00C21919" w:rsidRDefault="00C21919">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22865716" w:history="1">
            <w:r w:rsidRPr="001C5F3A">
              <w:rPr>
                <w:rStyle w:val="Lienhypertexte"/>
                <w:rFonts w:ascii="Aptos Display" w:eastAsia="Times New Roman" w:hAnsi="Aptos Display" w:cs="Times New Roman"/>
                <w:noProof/>
              </w:rPr>
              <w:t>Evaluation de la valeur technique, critère 2 (60%)</w:t>
            </w:r>
            <w:r>
              <w:rPr>
                <w:noProof/>
                <w:webHidden/>
              </w:rPr>
              <w:tab/>
            </w:r>
            <w:r>
              <w:rPr>
                <w:noProof/>
                <w:webHidden/>
              </w:rPr>
              <w:fldChar w:fldCharType="begin"/>
            </w:r>
            <w:r>
              <w:rPr>
                <w:noProof/>
                <w:webHidden/>
              </w:rPr>
              <w:instrText xml:space="preserve"> PAGEREF _Toc222865716 \h </w:instrText>
            </w:r>
            <w:r>
              <w:rPr>
                <w:noProof/>
                <w:webHidden/>
              </w:rPr>
            </w:r>
            <w:r>
              <w:rPr>
                <w:noProof/>
                <w:webHidden/>
              </w:rPr>
              <w:fldChar w:fldCharType="separate"/>
            </w:r>
            <w:r>
              <w:rPr>
                <w:noProof/>
                <w:webHidden/>
              </w:rPr>
              <w:t>1</w:t>
            </w:r>
            <w:r>
              <w:rPr>
                <w:noProof/>
                <w:webHidden/>
              </w:rPr>
              <w:fldChar w:fldCharType="end"/>
            </w:r>
          </w:hyperlink>
        </w:p>
        <w:p w14:paraId="53EB8ED4" w14:textId="2448D29F" w:rsidR="00C21919" w:rsidRDefault="00C21919">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22865717" w:history="1">
            <w:r w:rsidRPr="001C5F3A">
              <w:rPr>
                <w:rStyle w:val="Lienhypertexte"/>
                <w:rFonts w:ascii="Aptos Display" w:eastAsia="Times New Roman" w:hAnsi="Aptos Display" w:cs="Times New Roman"/>
                <w:noProof/>
              </w:rPr>
              <w:t>Sous-critère n°1 qualité et robustesse de la solution immersive et adéquation fonctionnelle (30%)</w:t>
            </w:r>
            <w:r>
              <w:rPr>
                <w:noProof/>
                <w:webHidden/>
              </w:rPr>
              <w:tab/>
            </w:r>
            <w:r>
              <w:rPr>
                <w:noProof/>
                <w:webHidden/>
              </w:rPr>
              <w:fldChar w:fldCharType="begin"/>
            </w:r>
            <w:r>
              <w:rPr>
                <w:noProof/>
                <w:webHidden/>
              </w:rPr>
              <w:instrText xml:space="preserve"> PAGEREF _Toc222865717 \h </w:instrText>
            </w:r>
            <w:r>
              <w:rPr>
                <w:noProof/>
                <w:webHidden/>
              </w:rPr>
            </w:r>
            <w:r>
              <w:rPr>
                <w:noProof/>
                <w:webHidden/>
              </w:rPr>
              <w:fldChar w:fldCharType="separate"/>
            </w:r>
            <w:r>
              <w:rPr>
                <w:noProof/>
                <w:webHidden/>
              </w:rPr>
              <w:t>2</w:t>
            </w:r>
            <w:r>
              <w:rPr>
                <w:noProof/>
                <w:webHidden/>
              </w:rPr>
              <w:fldChar w:fldCharType="end"/>
            </w:r>
          </w:hyperlink>
        </w:p>
        <w:p w14:paraId="0ED33515" w14:textId="53A70B4B" w:rsidR="00C21919" w:rsidRDefault="00C21919">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22865718" w:history="1">
            <w:r w:rsidRPr="001C5F3A">
              <w:rPr>
                <w:rStyle w:val="Lienhypertexte"/>
                <w:rFonts w:ascii="Aptos Display" w:eastAsia="Times New Roman" w:hAnsi="Aptos Display" w:cs="Times New Roman"/>
                <w:noProof/>
              </w:rPr>
              <w:t>Sous-critère 2 : capacité de conception et de productions d’univers immersifs et modules micro-learning (30%)</w:t>
            </w:r>
            <w:r>
              <w:rPr>
                <w:noProof/>
                <w:webHidden/>
              </w:rPr>
              <w:tab/>
            </w:r>
            <w:r>
              <w:rPr>
                <w:noProof/>
                <w:webHidden/>
              </w:rPr>
              <w:fldChar w:fldCharType="begin"/>
            </w:r>
            <w:r>
              <w:rPr>
                <w:noProof/>
                <w:webHidden/>
              </w:rPr>
              <w:instrText xml:space="preserve"> PAGEREF _Toc222865718 \h </w:instrText>
            </w:r>
            <w:r>
              <w:rPr>
                <w:noProof/>
                <w:webHidden/>
              </w:rPr>
            </w:r>
            <w:r>
              <w:rPr>
                <w:noProof/>
                <w:webHidden/>
              </w:rPr>
              <w:fldChar w:fldCharType="separate"/>
            </w:r>
            <w:r>
              <w:rPr>
                <w:noProof/>
                <w:webHidden/>
              </w:rPr>
              <w:t>2</w:t>
            </w:r>
            <w:r>
              <w:rPr>
                <w:noProof/>
                <w:webHidden/>
              </w:rPr>
              <w:fldChar w:fldCharType="end"/>
            </w:r>
          </w:hyperlink>
        </w:p>
        <w:p w14:paraId="57A826D7" w14:textId="3F04FEB2" w:rsidR="00C21919" w:rsidRDefault="00C21919">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22865719" w:history="1">
            <w:r w:rsidRPr="001C5F3A">
              <w:rPr>
                <w:rStyle w:val="Lienhypertexte"/>
                <w:rFonts w:ascii="Aptos Display" w:eastAsia="Times New Roman" w:hAnsi="Aptos Display" w:cs="Times New Roman"/>
                <w:noProof/>
              </w:rPr>
              <w:t>Listes des annexes jointes à l’appui de l’offre</w:t>
            </w:r>
            <w:r>
              <w:rPr>
                <w:noProof/>
                <w:webHidden/>
              </w:rPr>
              <w:tab/>
            </w:r>
            <w:r>
              <w:rPr>
                <w:noProof/>
                <w:webHidden/>
              </w:rPr>
              <w:fldChar w:fldCharType="begin"/>
            </w:r>
            <w:r>
              <w:rPr>
                <w:noProof/>
                <w:webHidden/>
              </w:rPr>
              <w:instrText xml:space="preserve"> PAGEREF _Toc222865719 \h </w:instrText>
            </w:r>
            <w:r>
              <w:rPr>
                <w:noProof/>
                <w:webHidden/>
              </w:rPr>
            </w:r>
            <w:r>
              <w:rPr>
                <w:noProof/>
                <w:webHidden/>
              </w:rPr>
              <w:fldChar w:fldCharType="separate"/>
            </w:r>
            <w:r>
              <w:rPr>
                <w:noProof/>
                <w:webHidden/>
              </w:rPr>
              <w:t>3</w:t>
            </w:r>
            <w:r>
              <w:rPr>
                <w:noProof/>
                <w:webHidden/>
              </w:rPr>
              <w:fldChar w:fldCharType="end"/>
            </w:r>
          </w:hyperlink>
        </w:p>
        <w:p w14:paraId="1A035DB1" w14:textId="68E6F97E" w:rsidR="001C693E" w:rsidRDefault="001C693E">
          <w:r>
            <w:rPr>
              <w:b/>
              <w:bCs/>
            </w:rPr>
            <w:fldChar w:fldCharType="end"/>
          </w:r>
        </w:p>
      </w:sdtContent>
    </w:sdt>
    <w:p w14:paraId="459D6938"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42DA73BE" w14:textId="68A85FDC" w:rsidR="004A2E7F" w:rsidRPr="004A2E7F" w:rsidRDefault="004A2E7F" w:rsidP="004A2E7F">
      <w:pPr>
        <w:keepNext/>
        <w:keepLines/>
        <w:widowControl/>
        <w:autoSpaceDE/>
        <w:autoSpaceDN/>
        <w:spacing w:before="160" w:after="80" w:line="259" w:lineRule="auto"/>
        <w:outlineLvl w:val="1"/>
        <w:rPr>
          <w:rFonts w:ascii="Aptos Display" w:eastAsia="Times New Roman" w:hAnsi="Aptos Display" w:cs="Times New Roman"/>
          <w:color w:val="0F4761"/>
          <w:kern w:val="2"/>
          <w:sz w:val="32"/>
          <w:szCs w:val="32"/>
          <w14:ligatures w14:val="standardContextual"/>
        </w:rPr>
      </w:pPr>
      <w:bookmarkStart w:id="0" w:name="_Toc222865715"/>
      <w:r w:rsidRPr="004A2E7F">
        <w:rPr>
          <w:rFonts w:ascii="Aptos Display" w:eastAsia="Times New Roman" w:hAnsi="Aptos Display" w:cs="Times New Roman"/>
          <w:color w:val="0F4761"/>
          <w:kern w:val="2"/>
          <w:sz w:val="32"/>
          <w:szCs w:val="32"/>
          <w14:ligatures w14:val="standardContextual"/>
        </w:rPr>
        <w:t>Rappel des critères d’évaluation des offres</w:t>
      </w:r>
      <w:bookmarkEnd w:id="0"/>
    </w:p>
    <w:p w14:paraId="5197172A" w14:textId="77777777" w:rsidR="004A2E7F" w:rsidRPr="004A2E7F" w:rsidRDefault="004A2E7F" w:rsidP="004A2E7F">
      <w:pPr>
        <w:widowControl/>
        <w:numPr>
          <w:ilvl w:val="0"/>
          <w:numId w:val="17"/>
        </w:numPr>
        <w:autoSpaceDE/>
        <w:autoSpaceDN/>
        <w:spacing w:after="160" w:line="259" w:lineRule="auto"/>
        <w:contextualSpacing/>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Critère 1 : le prix (40%)</w:t>
      </w:r>
    </w:p>
    <w:p w14:paraId="2C60899D" w14:textId="77777777" w:rsidR="004A2E7F" w:rsidRPr="004A2E7F" w:rsidRDefault="004A2E7F" w:rsidP="004A2E7F">
      <w:pPr>
        <w:widowControl/>
        <w:numPr>
          <w:ilvl w:val="0"/>
          <w:numId w:val="17"/>
        </w:numPr>
        <w:autoSpaceDE/>
        <w:autoSpaceDN/>
        <w:spacing w:after="160" w:line="259" w:lineRule="auto"/>
        <w:contextualSpacing/>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Critère 2 : la valeur technique (60%)</w:t>
      </w:r>
    </w:p>
    <w:p w14:paraId="0E8C2055"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Méthode de notation du critère 2 : </w:t>
      </w:r>
    </w:p>
    <w:p w14:paraId="30C11D9E" w14:textId="5D2DA85B" w:rsidR="004A2E7F" w:rsidRDefault="004A2E7F" w:rsidP="004A2E7F">
      <w:pPr>
        <w:widowControl/>
        <w:autoSpaceDE/>
        <w:autoSpaceDN/>
        <w:spacing w:after="160" w:line="259" w:lineRule="auto"/>
        <w:rPr>
          <w:rFonts w:ascii="Aptos" w:eastAsia="Aptos" w:hAnsi="Aptos" w:cs="Times New Roman"/>
          <w:kern w:val="2"/>
          <w14:ligatures w14:val="standardContextual"/>
        </w:rPr>
      </w:pPr>
      <w:r w:rsidRPr="387B2880">
        <w:rPr>
          <w:rFonts w:ascii="Aptos" w:eastAsia="Aptos" w:hAnsi="Aptos" w:cs="Times New Roman"/>
          <w:kern w:val="2"/>
          <w14:ligatures w14:val="standardContextual"/>
        </w:rPr>
        <w:t>Le critère 2 sera jugé en attribuant des notes de</w:t>
      </w:r>
      <w:r w:rsidRPr="387B2880">
        <w:rPr>
          <w:rFonts w:ascii="Arial" w:eastAsia="Aptos" w:hAnsi="Arial"/>
          <w:kern w:val="2"/>
          <w14:ligatures w14:val="standardContextual"/>
        </w:rPr>
        <w:t> </w:t>
      </w:r>
      <w:r w:rsidR="00E95B2F">
        <w:rPr>
          <w:rFonts w:ascii="Arial" w:eastAsia="Aptos" w:hAnsi="Arial"/>
          <w:kern w:val="2"/>
          <w14:ligatures w14:val="standardContextual"/>
        </w:rPr>
        <w:t>0</w:t>
      </w:r>
      <w:r w:rsidRPr="387B2880">
        <w:rPr>
          <w:rFonts w:ascii="Aptos" w:eastAsia="Aptos" w:hAnsi="Aptos" w:cs="Times New Roman"/>
          <w:kern w:val="2"/>
          <w14:ligatures w14:val="standardContextual"/>
        </w:rPr>
        <w:t xml:space="preserve"> </w:t>
      </w:r>
      <w:r w:rsidRPr="387B2880">
        <w:rPr>
          <w:rFonts w:ascii="Aptos" w:eastAsia="Aptos" w:hAnsi="Aptos" w:cs="Aptos"/>
          <w:kern w:val="2"/>
          <w14:ligatures w14:val="standardContextual"/>
        </w:rPr>
        <w:t>à</w:t>
      </w:r>
      <w:r w:rsidRPr="387B2880">
        <w:rPr>
          <w:rFonts w:ascii="Aptos" w:eastAsia="Aptos" w:hAnsi="Aptos" w:cs="Times New Roman"/>
          <w:kern w:val="2"/>
          <w14:ligatures w14:val="standardContextual"/>
        </w:rPr>
        <w:t xml:space="preserve"> </w:t>
      </w:r>
      <w:r w:rsidR="3BC41934" w:rsidRPr="387B2880">
        <w:rPr>
          <w:rFonts w:ascii="Aptos" w:eastAsia="Aptos" w:hAnsi="Aptos" w:cs="Times New Roman"/>
          <w:kern w:val="2"/>
          <w14:ligatures w14:val="standardContextual"/>
        </w:rPr>
        <w:t>10</w:t>
      </w:r>
      <w:r w:rsidRPr="387B2880">
        <w:rPr>
          <w:rFonts w:ascii="Aptos" w:eastAsia="Aptos" w:hAnsi="Aptos" w:cs="Times New Roman"/>
          <w:kern w:val="2"/>
          <w14:ligatures w14:val="standardContextual"/>
        </w:rPr>
        <w:t>.</w:t>
      </w:r>
      <w:r w:rsidRPr="004A2E7F">
        <w:rPr>
          <w:rFonts w:ascii="Aptos" w:eastAsia="Aptos" w:hAnsi="Aptos" w:cs="Times New Roman"/>
          <w:kern w:val="2"/>
          <w14:ligatures w14:val="standardContextual"/>
        </w:rPr>
        <w:t xml:space="preserve"> </w:t>
      </w:r>
    </w:p>
    <w:p w14:paraId="3B2F1FC4" w14:textId="77777777" w:rsidR="001C693E" w:rsidRPr="004A2E7F" w:rsidRDefault="001C693E" w:rsidP="004A2E7F">
      <w:pPr>
        <w:widowControl/>
        <w:autoSpaceDE/>
        <w:autoSpaceDN/>
        <w:spacing w:after="160" w:line="259" w:lineRule="auto"/>
        <w:rPr>
          <w:rFonts w:ascii="Aptos" w:eastAsia="Aptos" w:hAnsi="Aptos" w:cs="Times New Roman"/>
          <w:kern w:val="2"/>
          <w14:ligatures w14:val="standardContextual"/>
        </w:rPr>
      </w:pPr>
    </w:p>
    <w:p w14:paraId="7B9A0DD6" w14:textId="6EE9637A" w:rsidR="004A2E7F" w:rsidRPr="004A2E7F" w:rsidRDefault="001C693E" w:rsidP="004A2E7F">
      <w:pPr>
        <w:keepNext/>
        <w:keepLines/>
        <w:widowControl/>
        <w:autoSpaceDE/>
        <w:autoSpaceDN/>
        <w:spacing w:before="160" w:after="80" w:line="259" w:lineRule="auto"/>
        <w:outlineLvl w:val="1"/>
        <w:rPr>
          <w:rFonts w:ascii="Aptos Display" w:eastAsia="Times New Roman" w:hAnsi="Aptos Display" w:cs="Times New Roman"/>
          <w:color w:val="0F4761"/>
          <w:kern w:val="2"/>
          <w:sz w:val="32"/>
          <w:szCs w:val="32"/>
          <w14:ligatures w14:val="standardContextual"/>
        </w:rPr>
      </w:pPr>
      <w:bookmarkStart w:id="1" w:name="_Toc222865716"/>
      <w:r>
        <w:rPr>
          <w:rFonts w:ascii="Aptos Display" w:eastAsia="Times New Roman" w:hAnsi="Aptos Display" w:cs="Times New Roman"/>
          <w:color w:val="0F4761"/>
          <w:kern w:val="2"/>
          <w:sz w:val="32"/>
          <w:szCs w:val="32"/>
          <w14:ligatures w14:val="standardContextual"/>
        </w:rPr>
        <w:t xml:space="preserve">Evaluation de </w:t>
      </w:r>
      <w:r w:rsidR="004A2E7F" w:rsidRPr="004A2E7F">
        <w:rPr>
          <w:rFonts w:ascii="Aptos Display" w:eastAsia="Times New Roman" w:hAnsi="Aptos Display" w:cs="Times New Roman"/>
          <w:color w:val="0F4761"/>
          <w:kern w:val="2"/>
          <w:sz w:val="32"/>
          <w:szCs w:val="32"/>
          <w14:ligatures w14:val="standardContextual"/>
        </w:rPr>
        <w:t>la valeur technique</w:t>
      </w:r>
      <w:r>
        <w:rPr>
          <w:rFonts w:ascii="Aptos Display" w:eastAsia="Times New Roman" w:hAnsi="Aptos Display" w:cs="Times New Roman"/>
          <w:color w:val="0F4761"/>
          <w:kern w:val="2"/>
          <w:sz w:val="32"/>
          <w:szCs w:val="32"/>
          <w14:ligatures w14:val="standardContextual"/>
        </w:rPr>
        <w:t>, critère 2</w:t>
      </w:r>
      <w:r w:rsidR="004A2E7F" w:rsidRPr="004A2E7F">
        <w:rPr>
          <w:rFonts w:ascii="Aptos Display" w:eastAsia="Times New Roman" w:hAnsi="Aptos Display" w:cs="Times New Roman"/>
          <w:color w:val="0F4761"/>
          <w:kern w:val="2"/>
          <w:sz w:val="32"/>
          <w:szCs w:val="32"/>
          <w14:ligatures w14:val="standardContextual"/>
        </w:rPr>
        <w:t xml:space="preserve"> (60%)</w:t>
      </w:r>
      <w:bookmarkEnd w:id="1"/>
    </w:p>
    <w:p w14:paraId="6011C9F8"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L’offre des candidats sera appréciée au regard des éléments suivants : </w:t>
      </w:r>
    </w:p>
    <w:p w14:paraId="257E196B" w14:textId="36A78F60"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Sous-critère 1</w:t>
      </w:r>
      <w:r w:rsidR="00E95B2F">
        <w:rPr>
          <w:rFonts w:ascii="Aptos" w:eastAsia="Aptos" w:hAnsi="Aptos" w:cs="Times New Roman"/>
          <w:kern w:val="2"/>
          <w14:ligatures w14:val="standardContextual"/>
        </w:rPr>
        <w:t> : q</w:t>
      </w:r>
      <w:r w:rsidR="00E95B2F" w:rsidRPr="00E95B2F">
        <w:rPr>
          <w:rFonts w:ascii="Aptos" w:eastAsia="Aptos" w:hAnsi="Aptos" w:cs="Times New Roman"/>
          <w:kern w:val="2"/>
          <w14:ligatures w14:val="standardContextual"/>
        </w:rPr>
        <w:t>ualité et robustesse de la solution immersive et adéquation fonctionnelle</w:t>
      </w:r>
      <w:r w:rsidR="00E95B2F">
        <w:rPr>
          <w:rFonts w:ascii="Aptos" w:eastAsia="Aptos" w:hAnsi="Aptos" w:cs="Times New Roman"/>
          <w:kern w:val="2"/>
          <w14:ligatures w14:val="standardContextual"/>
        </w:rPr>
        <w:t> (</w:t>
      </w:r>
      <w:r w:rsidR="00C21919">
        <w:rPr>
          <w:rFonts w:ascii="Aptos" w:eastAsia="Aptos" w:hAnsi="Aptos" w:cs="Times New Roman"/>
          <w:kern w:val="2"/>
          <w14:ligatures w14:val="standardContextual"/>
        </w:rPr>
        <w:t>3</w:t>
      </w:r>
      <w:r w:rsidR="00E95B2F" w:rsidRPr="00E95B2F">
        <w:rPr>
          <w:rFonts w:ascii="Aptos" w:eastAsia="Aptos" w:hAnsi="Aptos" w:cs="Times New Roman"/>
          <w:kern w:val="2"/>
          <w14:ligatures w14:val="standardContextual"/>
        </w:rPr>
        <w:t>0%</w:t>
      </w:r>
      <w:r w:rsidR="00E95B2F">
        <w:rPr>
          <w:rFonts w:ascii="Aptos" w:eastAsia="Aptos" w:hAnsi="Aptos" w:cs="Times New Roman"/>
          <w:kern w:val="2"/>
          <w14:ligatures w14:val="standardContextual"/>
        </w:rPr>
        <w:t>)</w:t>
      </w:r>
      <w:r w:rsidR="00E95B2F" w:rsidRPr="00E95B2F">
        <w:rPr>
          <w:rFonts w:ascii="Aptos" w:eastAsia="Aptos" w:hAnsi="Aptos" w:cs="Times New Roman"/>
          <w:kern w:val="2"/>
          <w14:ligatures w14:val="standardContextual"/>
        </w:rPr>
        <w:t xml:space="preserve"> </w:t>
      </w:r>
    </w:p>
    <w:p w14:paraId="71A1EE0B" w14:textId="4A0F5F94"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lastRenderedPageBreak/>
        <w:t xml:space="preserve">Sous-critère 2 : </w:t>
      </w:r>
      <w:r w:rsidR="00E95B2F">
        <w:rPr>
          <w:rFonts w:ascii="Aptos" w:eastAsia="Aptos" w:hAnsi="Aptos" w:cs="Times New Roman"/>
          <w:kern w:val="2"/>
          <w14:ligatures w14:val="standardContextual"/>
        </w:rPr>
        <w:t>c</w:t>
      </w:r>
      <w:r w:rsidR="00E95B2F" w:rsidRPr="00E95B2F">
        <w:rPr>
          <w:rFonts w:ascii="Aptos" w:eastAsia="Aptos" w:hAnsi="Aptos" w:cs="Times New Roman"/>
          <w:kern w:val="2"/>
          <w14:ligatures w14:val="standardContextual"/>
        </w:rPr>
        <w:t>apacité de conception et de productions d’univers immersifs et modules micro-</w:t>
      </w:r>
      <w:proofErr w:type="spellStart"/>
      <w:r w:rsidR="00E95B2F" w:rsidRPr="00E95B2F">
        <w:rPr>
          <w:rFonts w:ascii="Aptos" w:eastAsia="Aptos" w:hAnsi="Aptos" w:cs="Times New Roman"/>
          <w:kern w:val="2"/>
          <w14:ligatures w14:val="standardContextual"/>
        </w:rPr>
        <w:t>learning</w:t>
      </w:r>
      <w:proofErr w:type="spellEnd"/>
      <w:r w:rsidR="00E95B2F" w:rsidRPr="00E95B2F">
        <w:rPr>
          <w:rFonts w:ascii="Aptos" w:eastAsia="Aptos" w:hAnsi="Aptos" w:cs="Times New Roman"/>
          <w:kern w:val="2"/>
          <w14:ligatures w14:val="standardContextual"/>
        </w:rPr>
        <w:t xml:space="preserve"> </w:t>
      </w:r>
      <w:r w:rsidRPr="004A2E7F">
        <w:rPr>
          <w:rFonts w:ascii="Aptos" w:eastAsia="Aptos" w:hAnsi="Aptos" w:cs="Times New Roman"/>
          <w:kern w:val="2"/>
          <w14:ligatures w14:val="standardContextual"/>
        </w:rPr>
        <w:t>(</w:t>
      </w:r>
      <w:r w:rsidR="00C21919">
        <w:rPr>
          <w:rFonts w:ascii="Aptos" w:eastAsia="Aptos" w:hAnsi="Aptos" w:cs="Times New Roman"/>
          <w:kern w:val="2"/>
          <w14:ligatures w14:val="standardContextual"/>
        </w:rPr>
        <w:t>3</w:t>
      </w:r>
      <w:r w:rsidR="55C2746F" w:rsidRPr="004A2E7F">
        <w:rPr>
          <w:rFonts w:ascii="Aptos" w:eastAsia="Aptos" w:hAnsi="Aptos" w:cs="Times New Roman"/>
          <w:kern w:val="2"/>
          <w14:ligatures w14:val="standardContextual"/>
        </w:rPr>
        <w:t>0</w:t>
      </w:r>
      <w:r w:rsidRPr="004A2E7F">
        <w:rPr>
          <w:rFonts w:ascii="Aptos" w:eastAsia="Aptos" w:hAnsi="Aptos" w:cs="Times New Roman"/>
          <w:kern w:val="2"/>
          <w14:ligatures w14:val="standardContextual"/>
        </w:rPr>
        <w:t xml:space="preserve">%) </w:t>
      </w:r>
    </w:p>
    <w:p w14:paraId="20280A65" w14:textId="37CCF04F" w:rsidR="001C693E"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Sous-critère 3 : </w:t>
      </w:r>
      <w:r w:rsidR="00E95B2F">
        <w:rPr>
          <w:rFonts w:ascii="Aptos" w:eastAsia="Aptos" w:hAnsi="Aptos" w:cs="Times New Roman"/>
          <w:kern w:val="2"/>
          <w14:ligatures w14:val="standardContextual"/>
        </w:rPr>
        <w:t>m</w:t>
      </w:r>
      <w:r w:rsidR="00E95B2F" w:rsidRPr="00E95B2F">
        <w:rPr>
          <w:rFonts w:ascii="Aptos" w:eastAsia="Aptos" w:hAnsi="Aptos" w:cs="Times New Roman"/>
          <w:kern w:val="2"/>
          <w14:ligatures w14:val="standardContextual"/>
        </w:rPr>
        <w:t>éthodologie projet, accompagnement pédagogique et reprise du VEV existant</w:t>
      </w:r>
      <w:r w:rsidR="00E95B2F">
        <w:rPr>
          <w:rFonts w:ascii="Aptos" w:eastAsia="Aptos" w:hAnsi="Aptos" w:cs="Times New Roman"/>
          <w:kern w:val="2"/>
          <w14:ligatures w14:val="standardContextual"/>
        </w:rPr>
        <w:t xml:space="preserve"> (20%)</w:t>
      </w:r>
    </w:p>
    <w:p w14:paraId="11ACB2FF" w14:textId="5C43C1BE" w:rsidR="00E95B2F" w:rsidRPr="004A2E7F" w:rsidRDefault="00E95B2F" w:rsidP="004A2E7F">
      <w:pPr>
        <w:widowControl/>
        <w:autoSpaceDE/>
        <w:autoSpaceDN/>
        <w:spacing w:after="160" w:line="259" w:lineRule="auto"/>
        <w:jc w:val="both"/>
        <w:rPr>
          <w:rFonts w:ascii="Aptos" w:eastAsia="Aptos" w:hAnsi="Aptos" w:cs="Times New Roman"/>
          <w:kern w:val="2"/>
          <w14:ligatures w14:val="standardContextual"/>
        </w:rPr>
      </w:pPr>
      <w:r>
        <w:rPr>
          <w:rFonts w:ascii="Aptos" w:eastAsia="Aptos" w:hAnsi="Aptos" w:cs="Times New Roman"/>
          <w:kern w:val="2"/>
          <w14:ligatures w14:val="standardContextual"/>
        </w:rPr>
        <w:t>Sous-critère 4 : e</w:t>
      </w:r>
      <w:r w:rsidRPr="00E95B2F">
        <w:rPr>
          <w:rFonts w:ascii="Aptos" w:eastAsia="Aptos" w:hAnsi="Aptos" w:cs="Times New Roman"/>
          <w:kern w:val="2"/>
          <w14:ligatures w14:val="standardContextual"/>
        </w:rPr>
        <w:t>xploitation SaaS, maintenance et continuité de service</w:t>
      </w:r>
      <w:r>
        <w:rPr>
          <w:rFonts w:ascii="Aptos" w:eastAsia="Aptos" w:hAnsi="Aptos" w:cs="Times New Roman"/>
          <w:kern w:val="2"/>
          <w14:ligatures w14:val="standardContextual"/>
        </w:rPr>
        <w:t xml:space="preserve"> (20%)</w:t>
      </w:r>
    </w:p>
    <w:p w14:paraId="6F300CF3" w14:textId="0D49A962" w:rsidR="004A2E7F" w:rsidRPr="004A2E7F" w:rsidRDefault="004A2E7F" w:rsidP="3FF5BDC1">
      <w:pPr>
        <w:keepNext/>
        <w:keepLines/>
        <w:widowControl/>
        <w:autoSpaceDE/>
        <w:autoSpaceDN/>
        <w:spacing w:before="160" w:after="80" w:line="259" w:lineRule="auto"/>
        <w:ind w:firstLine="720"/>
        <w:outlineLvl w:val="1"/>
        <w:rPr>
          <w:rFonts w:ascii="Aptos Display" w:eastAsia="Times New Roman" w:hAnsi="Aptos Display" w:cs="Times New Roman"/>
          <w:color w:val="0F4761"/>
          <w:kern w:val="2"/>
          <w:sz w:val="32"/>
          <w:szCs w:val="32"/>
          <w14:ligatures w14:val="standardContextual"/>
        </w:rPr>
      </w:pPr>
      <w:bookmarkStart w:id="2" w:name="_Toc222865717"/>
      <w:r w:rsidRPr="004A2E7F">
        <w:rPr>
          <w:rFonts w:ascii="Aptos Display" w:eastAsia="Times New Roman" w:hAnsi="Aptos Display" w:cs="Times New Roman"/>
          <w:color w:val="0F4761"/>
          <w:kern w:val="2"/>
          <w:sz w:val="32"/>
          <w:szCs w:val="32"/>
          <w14:ligatures w14:val="standardContextual"/>
        </w:rPr>
        <w:t xml:space="preserve">Sous-critère n°1 </w:t>
      </w:r>
      <w:r w:rsidR="00E95B2F" w:rsidRPr="00E95B2F">
        <w:rPr>
          <w:rFonts w:ascii="Aptos Display" w:eastAsia="Times New Roman" w:hAnsi="Aptos Display" w:cs="Times New Roman"/>
          <w:color w:val="0F4761"/>
          <w:kern w:val="2"/>
          <w:sz w:val="32"/>
          <w:szCs w:val="32"/>
          <w14:ligatures w14:val="standardContextual"/>
        </w:rPr>
        <w:t>qualité et robustesse de la solution immersive et adéquation fonctionnelle</w:t>
      </w:r>
      <w:r w:rsidR="00E95B2F" w:rsidRPr="004A2E7F">
        <w:rPr>
          <w:rFonts w:ascii="Aptos Display" w:eastAsia="Times New Roman" w:hAnsi="Aptos Display" w:cs="Times New Roman"/>
          <w:color w:val="0F4761"/>
          <w:kern w:val="2"/>
          <w:sz w:val="32"/>
          <w:szCs w:val="32"/>
          <w14:ligatures w14:val="standardContextual"/>
        </w:rPr>
        <w:t xml:space="preserve"> </w:t>
      </w:r>
      <w:r w:rsidRPr="004A2E7F">
        <w:rPr>
          <w:rFonts w:ascii="Aptos Display" w:eastAsia="Times New Roman" w:hAnsi="Aptos Display" w:cs="Times New Roman"/>
          <w:color w:val="0F4761"/>
          <w:kern w:val="2"/>
          <w:sz w:val="32"/>
          <w:szCs w:val="32"/>
          <w14:ligatures w14:val="standardContextual"/>
        </w:rPr>
        <w:t>(</w:t>
      </w:r>
      <w:r w:rsidR="00C21919">
        <w:rPr>
          <w:rFonts w:ascii="Aptos Display" w:eastAsia="Times New Roman" w:hAnsi="Aptos Display" w:cs="Times New Roman"/>
          <w:color w:val="0F4761"/>
          <w:kern w:val="2"/>
          <w:sz w:val="32"/>
          <w:szCs w:val="32"/>
          <w14:ligatures w14:val="standardContextual"/>
        </w:rPr>
        <w:t>3</w:t>
      </w:r>
      <w:r w:rsidR="00E95B2F">
        <w:rPr>
          <w:rFonts w:ascii="Aptos Display" w:eastAsia="Times New Roman" w:hAnsi="Aptos Display" w:cs="Times New Roman"/>
          <w:color w:val="0F4761"/>
          <w:kern w:val="2"/>
          <w:sz w:val="32"/>
          <w:szCs w:val="32"/>
          <w14:ligatures w14:val="standardContextual"/>
        </w:rPr>
        <w:t>0</w:t>
      </w:r>
      <w:r w:rsidRPr="004A2E7F">
        <w:rPr>
          <w:rFonts w:ascii="Aptos Display" w:eastAsia="Times New Roman" w:hAnsi="Aptos Display" w:cs="Times New Roman"/>
          <w:color w:val="0F4761"/>
          <w:kern w:val="2"/>
          <w:sz w:val="32"/>
          <w:szCs w:val="32"/>
          <w14:ligatures w14:val="standardContextual"/>
        </w:rPr>
        <w:t>%)</w:t>
      </w:r>
      <w:bookmarkEnd w:id="2"/>
    </w:p>
    <w:p w14:paraId="216DB7F2" w14:textId="77777777"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p>
    <w:p w14:paraId="4FCF49C2" w14:textId="0E03FA67" w:rsidR="00C21919" w:rsidRDefault="00C21919" w:rsidP="00C21919">
      <w:pPr>
        <w:widowControl/>
        <w:autoSpaceDE/>
        <w:autoSpaceDN/>
        <w:spacing w:after="160" w:line="259" w:lineRule="auto"/>
        <w:rPr>
          <w:rFonts w:ascii="Aptos" w:eastAsia="Aptos" w:hAnsi="Aptos" w:cs="Times New Roman"/>
          <w:kern w:val="2"/>
          <w14:ligatures w14:val="standardContextual"/>
        </w:rPr>
      </w:pPr>
      <w:r>
        <w:rPr>
          <w:rFonts w:ascii="Aptos" w:eastAsia="Aptos" w:hAnsi="Aptos" w:cs="Times New Roman"/>
          <w:kern w:val="2"/>
          <w14:ligatures w14:val="standardContextual"/>
        </w:rPr>
        <w:t xml:space="preserve">Ce sous-critère recouvre notamment les points suivants : </w:t>
      </w:r>
    </w:p>
    <w:p w14:paraId="5C431F1F" w14:textId="77777777" w:rsidR="00C21919" w:rsidRDefault="00C21919" w:rsidP="00C21919">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couverture</w:t>
      </w:r>
      <w:proofErr w:type="gramEnd"/>
      <w:r w:rsidRPr="00C21919">
        <w:rPr>
          <w:rFonts w:ascii="Aptos" w:eastAsia="Aptos" w:hAnsi="Aptos" w:cs="Times New Roman"/>
          <w:kern w:val="2"/>
          <w14:ligatures w14:val="standardContextual"/>
        </w:rPr>
        <w:t xml:space="preserve"> du périmètre fonctionnel VEV, </w:t>
      </w:r>
    </w:p>
    <w:p w14:paraId="78DD05B6" w14:textId="77777777" w:rsidR="00C21919" w:rsidRDefault="00C21919" w:rsidP="00C21919">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compatibilité</w:t>
      </w:r>
      <w:proofErr w:type="gramEnd"/>
      <w:r w:rsidRPr="00C21919">
        <w:rPr>
          <w:rFonts w:ascii="Aptos" w:eastAsia="Aptos" w:hAnsi="Aptos" w:cs="Times New Roman"/>
          <w:kern w:val="2"/>
          <w14:ligatures w14:val="standardContextual"/>
        </w:rPr>
        <w:t xml:space="preserve"> avec les contraintes techniques et les usages INTEFP</w:t>
      </w:r>
      <w:r>
        <w:rPr>
          <w:rFonts w:ascii="Aptos" w:eastAsia="Aptos" w:hAnsi="Aptos" w:cs="Times New Roman"/>
          <w:kern w:val="2"/>
          <w14:ligatures w14:val="standardContextual"/>
        </w:rPr>
        <w:t>,</w:t>
      </w:r>
    </w:p>
    <w:p w14:paraId="713D1539" w14:textId="77777777" w:rsidR="00C21919" w:rsidRDefault="00C21919" w:rsidP="00C21919">
      <w:pPr>
        <w:widowControl/>
        <w:autoSpaceDE/>
        <w:autoSpaceDN/>
        <w:spacing w:after="160" w:line="259" w:lineRule="auto"/>
        <w:rPr>
          <w:rFonts w:ascii="Aptos" w:eastAsia="Aptos" w:hAnsi="Aptos" w:cs="Times New Roman"/>
          <w:kern w:val="2"/>
          <w14:ligatures w14:val="standardContextual"/>
        </w:rPr>
      </w:pPr>
      <w:r w:rsidRPr="00C21919">
        <w:rPr>
          <w:rFonts w:ascii="Aptos" w:eastAsia="Aptos" w:hAnsi="Aptos" w:cs="Times New Roman"/>
          <w:kern w:val="2"/>
          <w14:ligatures w14:val="standardContextual"/>
        </w:rPr>
        <w:t xml:space="preserve">UX/immersion et l’ergonomie, </w:t>
      </w:r>
    </w:p>
    <w:p w14:paraId="7D682E46" w14:textId="77777777" w:rsidR="00C21919" w:rsidRDefault="00C21919" w:rsidP="00C21919">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performance</w:t>
      </w:r>
      <w:proofErr w:type="gramEnd"/>
      <w:r w:rsidRPr="00C21919">
        <w:rPr>
          <w:rFonts w:ascii="Aptos" w:eastAsia="Aptos" w:hAnsi="Aptos" w:cs="Times New Roman"/>
          <w:kern w:val="2"/>
          <w14:ligatures w14:val="standardContextual"/>
        </w:rPr>
        <w:t xml:space="preserve"> technique et accessibilité, </w:t>
      </w:r>
    </w:p>
    <w:p w14:paraId="5CA33DAF" w14:textId="77777777" w:rsidR="00C21919" w:rsidRDefault="00C21919" w:rsidP="00C21919">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architecture</w:t>
      </w:r>
      <w:proofErr w:type="gramEnd"/>
      <w:r w:rsidRPr="00C21919">
        <w:rPr>
          <w:rFonts w:ascii="Aptos" w:eastAsia="Aptos" w:hAnsi="Aptos" w:cs="Times New Roman"/>
          <w:kern w:val="2"/>
          <w14:ligatures w14:val="standardContextual"/>
        </w:rPr>
        <w:t xml:space="preserve"> et interopérabilité avec le LMS </w:t>
      </w:r>
      <w:r>
        <w:rPr>
          <w:rFonts w:ascii="Aptos" w:eastAsia="Aptos" w:hAnsi="Aptos" w:cs="Times New Roman"/>
          <w:kern w:val="2"/>
          <w14:ligatures w14:val="standardContextual"/>
        </w:rPr>
        <w:t xml:space="preserve"> Moodle </w:t>
      </w:r>
      <w:r w:rsidRPr="00C21919">
        <w:rPr>
          <w:rFonts w:ascii="Aptos" w:eastAsia="Aptos" w:hAnsi="Aptos" w:cs="Times New Roman"/>
          <w:kern w:val="2"/>
          <w14:ligatures w14:val="standardContextual"/>
        </w:rPr>
        <w:t>(LTI, API..., </w:t>
      </w:r>
      <w:proofErr w:type="spellStart"/>
      <w:r w:rsidRPr="00C21919">
        <w:rPr>
          <w:rFonts w:ascii="Aptos" w:eastAsia="Aptos" w:hAnsi="Aptos" w:cs="Times New Roman"/>
          <w:kern w:val="2"/>
          <w14:ligatures w14:val="standardContextual"/>
        </w:rPr>
        <w:t>tracking</w:t>
      </w:r>
      <w:proofErr w:type="spellEnd"/>
      <w:r w:rsidRPr="00C21919">
        <w:rPr>
          <w:rFonts w:ascii="Aptos" w:eastAsia="Aptos" w:hAnsi="Aptos" w:cs="Times New Roman"/>
          <w:kern w:val="2"/>
          <w14:ligatures w14:val="standardContextual"/>
        </w:rPr>
        <w:t>)</w:t>
      </w:r>
    </w:p>
    <w:p w14:paraId="0A34D68F" w14:textId="0C5C71C1" w:rsidR="004A2E7F" w:rsidRPr="00C21919" w:rsidRDefault="00C21919" w:rsidP="00C21919">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modularité</w:t>
      </w:r>
      <w:proofErr w:type="gramEnd"/>
      <w:r w:rsidRPr="00C21919">
        <w:rPr>
          <w:rFonts w:ascii="Aptos" w:eastAsia="Aptos" w:hAnsi="Aptos" w:cs="Times New Roman"/>
          <w:kern w:val="2"/>
          <w14:ligatures w14:val="standardContextual"/>
        </w:rPr>
        <w:t xml:space="preserve"> et réutilisation des environnements</w:t>
      </w:r>
    </w:p>
    <w:p w14:paraId="2817F0BC" w14:textId="6FB0B202" w:rsidR="004A2E7F" w:rsidRPr="004A2E7F" w:rsidRDefault="004A2E7F" w:rsidP="3FF5BDC1">
      <w:pPr>
        <w:keepNext/>
        <w:keepLines/>
        <w:widowControl/>
        <w:autoSpaceDE/>
        <w:autoSpaceDN/>
        <w:spacing w:before="160" w:after="80" w:line="259" w:lineRule="auto"/>
        <w:ind w:firstLine="720"/>
        <w:outlineLvl w:val="1"/>
        <w:rPr>
          <w:rFonts w:ascii="Aptos Display" w:eastAsia="Times New Roman" w:hAnsi="Aptos Display" w:cs="Times New Roman"/>
          <w:color w:val="0F4761"/>
          <w:kern w:val="2"/>
          <w:sz w:val="32"/>
          <w:szCs w:val="32"/>
          <w14:ligatures w14:val="standardContextual"/>
        </w:rPr>
      </w:pPr>
      <w:bookmarkStart w:id="3" w:name="_Toc222865718"/>
      <w:r w:rsidRPr="004A2E7F">
        <w:rPr>
          <w:rFonts w:ascii="Aptos Display" w:eastAsia="Times New Roman" w:hAnsi="Aptos Display" w:cs="Times New Roman"/>
          <w:color w:val="0F4761"/>
          <w:kern w:val="2"/>
          <w:sz w:val="32"/>
          <w:szCs w:val="32"/>
          <w14:ligatures w14:val="standardContextual"/>
        </w:rPr>
        <w:t xml:space="preserve">Sous-critère 2 : </w:t>
      </w:r>
      <w:r w:rsidR="00C21919" w:rsidRPr="00C21919">
        <w:rPr>
          <w:rFonts w:ascii="Aptos Display" w:eastAsia="Times New Roman" w:hAnsi="Aptos Display" w:cs="Times New Roman"/>
          <w:color w:val="0F4761"/>
          <w:kern w:val="2"/>
          <w:sz w:val="32"/>
          <w:szCs w:val="32"/>
          <w14:ligatures w14:val="standardContextual"/>
        </w:rPr>
        <w:t>capacité de conception et de productions d’univers immersifs et modules micro-</w:t>
      </w:r>
      <w:proofErr w:type="spellStart"/>
      <w:r w:rsidR="00C21919" w:rsidRPr="00C21919">
        <w:rPr>
          <w:rFonts w:ascii="Aptos Display" w:eastAsia="Times New Roman" w:hAnsi="Aptos Display" w:cs="Times New Roman"/>
          <w:color w:val="0F4761"/>
          <w:kern w:val="2"/>
          <w:sz w:val="32"/>
          <w:szCs w:val="32"/>
          <w14:ligatures w14:val="standardContextual"/>
        </w:rPr>
        <w:t>learning</w:t>
      </w:r>
      <w:proofErr w:type="spellEnd"/>
      <w:r w:rsidR="00C21919" w:rsidRPr="00C21919">
        <w:rPr>
          <w:rFonts w:ascii="Aptos Display" w:eastAsia="Times New Roman" w:hAnsi="Aptos Display" w:cs="Times New Roman"/>
          <w:color w:val="0F4761"/>
          <w:kern w:val="2"/>
          <w:sz w:val="32"/>
          <w:szCs w:val="32"/>
          <w14:ligatures w14:val="standardContextual"/>
        </w:rPr>
        <w:t xml:space="preserve"> (</w:t>
      </w:r>
      <w:r w:rsidR="00C21919">
        <w:rPr>
          <w:rFonts w:ascii="Aptos Display" w:eastAsia="Times New Roman" w:hAnsi="Aptos Display" w:cs="Times New Roman"/>
          <w:color w:val="0F4761"/>
          <w:kern w:val="2"/>
          <w:sz w:val="32"/>
          <w:szCs w:val="32"/>
          <w14:ligatures w14:val="standardContextual"/>
        </w:rPr>
        <w:t>3</w:t>
      </w:r>
      <w:r w:rsidR="00C21919" w:rsidRPr="00C21919">
        <w:rPr>
          <w:rFonts w:ascii="Aptos Display" w:eastAsia="Times New Roman" w:hAnsi="Aptos Display" w:cs="Times New Roman"/>
          <w:color w:val="0F4761"/>
          <w:kern w:val="2"/>
          <w:sz w:val="32"/>
          <w:szCs w:val="32"/>
          <w14:ligatures w14:val="standardContextual"/>
        </w:rPr>
        <w:t>0%)</w:t>
      </w:r>
      <w:bookmarkEnd w:id="3"/>
    </w:p>
    <w:p w14:paraId="397B2C65" w14:textId="390C93B3" w:rsidR="004A2E7F" w:rsidRDefault="00C21919" w:rsidP="00C21919">
      <w:pPr>
        <w:widowControl/>
        <w:autoSpaceDE/>
        <w:autoSpaceDN/>
        <w:spacing w:after="160" w:line="259" w:lineRule="auto"/>
        <w:rPr>
          <w:rFonts w:ascii="Aptos" w:eastAsia="Aptos" w:hAnsi="Aptos" w:cs="Times New Roman"/>
          <w:kern w:val="2"/>
          <w14:ligatures w14:val="standardContextual"/>
        </w:rPr>
      </w:pPr>
      <w:r>
        <w:rPr>
          <w:rFonts w:ascii="Aptos" w:eastAsia="Aptos" w:hAnsi="Aptos" w:cs="Times New Roman"/>
          <w:kern w:val="2"/>
          <w14:ligatures w14:val="standardContextual"/>
        </w:rPr>
        <w:t xml:space="preserve">Ce sous-critère recouvre notamment les points suivants : </w:t>
      </w:r>
    </w:p>
    <w:p w14:paraId="1A07DA09"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méthodologie</w:t>
      </w:r>
      <w:proofErr w:type="gramEnd"/>
      <w:r w:rsidRPr="00C21919">
        <w:rPr>
          <w:rFonts w:ascii="Aptos" w:eastAsia="Aptos" w:hAnsi="Aptos" w:cs="Times New Roman"/>
          <w:kern w:val="2"/>
          <w14:ligatures w14:val="standardContextual"/>
        </w:rPr>
        <w:t xml:space="preserve"> de création d’univers immersifs, </w:t>
      </w:r>
    </w:p>
    <w:p w14:paraId="663681EC"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capacité</w:t>
      </w:r>
      <w:proofErr w:type="gramEnd"/>
      <w:r w:rsidRPr="00C21919">
        <w:rPr>
          <w:rFonts w:ascii="Aptos" w:eastAsia="Aptos" w:hAnsi="Aptos" w:cs="Times New Roman"/>
          <w:kern w:val="2"/>
          <w14:ligatures w14:val="standardContextual"/>
        </w:rPr>
        <w:t xml:space="preserve"> de production de micro-</w:t>
      </w:r>
      <w:proofErr w:type="spellStart"/>
      <w:r w:rsidRPr="00C21919">
        <w:rPr>
          <w:rFonts w:ascii="Aptos" w:eastAsia="Aptos" w:hAnsi="Aptos" w:cs="Times New Roman"/>
          <w:kern w:val="2"/>
          <w14:ligatures w14:val="standardContextual"/>
        </w:rPr>
        <w:t>learning</w:t>
      </w:r>
      <w:proofErr w:type="spellEnd"/>
      <w:r w:rsidRPr="00C21919">
        <w:rPr>
          <w:rFonts w:ascii="Aptos" w:eastAsia="Aptos" w:hAnsi="Aptos" w:cs="Times New Roman"/>
          <w:kern w:val="2"/>
          <w14:ligatures w14:val="standardContextual"/>
        </w:rPr>
        <w:t xml:space="preserve"> immersif, </w:t>
      </w:r>
    </w:p>
    <w:p w14:paraId="60EA5C4C"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réutilisation</w:t>
      </w:r>
      <w:proofErr w:type="gramEnd"/>
      <w:r w:rsidRPr="00C21919">
        <w:rPr>
          <w:rFonts w:ascii="Aptos" w:eastAsia="Aptos" w:hAnsi="Aptos" w:cs="Times New Roman"/>
          <w:kern w:val="2"/>
          <w14:ligatures w14:val="standardContextual"/>
        </w:rPr>
        <w:t xml:space="preserve"> et évolutivité des environnements,</w:t>
      </w:r>
    </w:p>
    <w:p w14:paraId="39E44BED"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accompagnement</w:t>
      </w:r>
      <w:proofErr w:type="gramEnd"/>
      <w:r w:rsidRPr="00C21919">
        <w:rPr>
          <w:rFonts w:ascii="Aptos" w:eastAsia="Aptos" w:hAnsi="Aptos" w:cs="Times New Roman"/>
          <w:kern w:val="2"/>
          <w14:ligatures w14:val="standardContextual"/>
        </w:rPr>
        <w:t xml:space="preserve"> à la scénarisation immersive, </w:t>
      </w:r>
    </w:p>
    <w:p w14:paraId="380BDED4" w14:textId="4FE25BB0" w:rsidR="00C21919" w:rsidRPr="004A2E7F"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références</w:t>
      </w:r>
      <w:proofErr w:type="gramEnd"/>
      <w:r w:rsidRPr="00C21919">
        <w:rPr>
          <w:rFonts w:ascii="Aptos" w:eastAsia="Aptos" w:hAnsi="Aptos" w:cs="Times New Roman"/>
          <w:kern w:val="2"/>
          <w14:ligatures w14:val="standardContextual"/>
        </w:rPr>
        <w:t xml:space="preserve"> et qualités des réalisations</w:t>
      </w:r>
    </w:p>
    <w:p w14:paraId="6A81F26D" w14:textId="7E9E169D" w:rsidR="65D779C6" w:rsidRDefault="65D779C6" w:rsidP="65D779C6">
      <w:pPr>
        <w:widowControl/>
        <w:spacing w:after="160" w:line="259" w:lineRule="auto"/>
        <w:jc w:val="both"/>
        <w:rPr>
          <w:rFonts w:ascii="Aptos" w:eastAsia="Aptos" w:hAnsi="Aptos" w:cs="Times New Roman"/>
        </w:rPr>
      </w:pPr>
    </w:p>
    <w:p w14:paraId="77BF1FA8" w14:textId="77777777" w:rsidR="00C21919" w:rsidRPr="00C21919" w:rsidRDefault="004A2E7F" w:rsidP="00C21919">
      <w:pPr>
        <w:widowControl/>
        <w:autoSpaceDE/>
        <w:autoSpaceDN/>
        <w:spacing w:after="160" w:line="259" w:lineRule="auto"/>
        <w:jc w:val="both"/>
        <w:rPr>
          <w:rFonts w:ascii="Aptos Display" w:eastAsia="Times New Roman" w:hAnsi="Aptos Display" w:cs="Times New Roman"/>
          <w:color w:val="0F4761"/>
          <w:kern w:val="2"/>
          <w:sz w:val="32"/>
          <w:szCs w:val="32"/>
          <w14:ligatures w14:val="standardContextual"/>
        </w:rPr>
      </w:pPr>
      <w:r w:rsidRPr="004A2E7F">
        <w:rPr>
          <w:rFonts w:ascii="Aptos Display" w:eastAsia="Times New Roman" w:hAnsi="Aptos Display" w:cs="Times New Roman"/>
          <w:color w:val="0F4761"/>
          <w:kern w:val="2"/>
          <w:sz w:val="32"/>
          <w:szCs w:val="32"/>
          <w14:ligatures w14:val="standardContextual"/>
        </w:rPr>
        <w:t xml:space="preserve">Sous-critère 3 : </w:t>
      </w:r>
      <w:r w:rsidR="00C21919" w:rsidRPr="00C21919">
        <w:rPr>
          <w:rFonts w:ascii="Aptos Display" w:eastAsia="Times New Roman" w:hAnsi="Aptos Display" w:cs="Times New Roman"/>
          <w:color w:val="0F4761"/>
          <w:kern w:val="2"/>
          <w:sz w:val="32"/>
          <w:szCs w:val="32"/>
          <w14:ligatures w14:val="standardContextual"/>
        </w:rPr>
        <w:t>méthodologie projet, accompagnement pédagogique et reprise du VEV existant (20%)</w:t>
      </w:r>
    </w:p>
    <w:p w14:paraId="7B0AE492" w14:textId="7A2E734D" w:rsidR="004A2E7F" w:rsidRPr="004A2E7F" w:rsidRDefault="004A2E7F" w:rsidP="3FF5BDC1">
      <w:pPr>
        <w:keepNext/>
        <w:keepLines/>
        <w:widowControl/>
        <w:autoSpaceDE/>
        <w:autoSpaceDN/>
        <w:spacing w:before="160" w:after="80" w:line="259" w:lineRule="auto"/>
        <w:ind w:firstLine="720"/>
        <w:outlineLvl w:val="1"/>
        <w:rPr>
          <w:rFonts w:ascii="Aptos Display" w:eastAsia="Times New Roman" w:hAnsi="Aptos Display" w:cs="Times New Roman"/>
          <w:color w:val="0F4761"/>
          <w:kern w:val="2"/>
          <w:sz w:val="32"/>
          <w:szCs w:val="32"/>
          <w14:ligatures w14:val="standardContextual"/>
        </w:rPr>
      </w:pPr>
    </w:p>
    <w:p w14:paraId="6B6E8E2D" w14:textId="77777777" w:rsidR="00C21919" w:rsidRDefault="00C21919" w:rsidP="004A2E7F">
      <w:pPr>
        <w:widowControl/>
        <w:autoSpaceDE/>
        <w:autoSpaceDN/>
        <w:spacing w:after="160" w:line="259" w:lineRule="auto"/>
        <w:rPr>
          <w:rFonts w:ascii="Aptos" w:eastAsia="Aptos" w:hAnsi="Aptos" w:cs="Times New Roman"/>
          <w:kern w:val="2"/>
          <w14:ligatures w14:val="standardContextual"/>
        </w:rPr>
      </w:pPr>
      <w:r>
        <w:rPr>
          <w:rFonts w:ascii="Aptos" w:eastAsia="Aptos" w:hAnsi="Aptos" w:cs="Times New Roman"/>
          <w:kern w:val="2"/>
          <w14:ligatures w14:val="standardContextual"/>
        </w:rPr>
        <w:t xml:space="preserve">Ce sous-critère recouvre notamment les points suivants : </w:t>
      </w:r>
    </w:p>
    <w:p w14:paraId="49847E36" w14:textId="77777777" w:rsidR="00C21919" w:rsidRDefault="00C21919" w:rsidP="004A2E7F">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organisation</w:t>
      </w:r>
      <w:proofErr w:type="gramEnd"/>
      <w:r w:rsidRPr="00C21919">
        <w:rPr>
          <w:rFonts w:ascii="Aptos" w:eastAsia="Aptos" w:hAnsi="Aptos" w:cs="Times New Roman"/>
          <w:kern w:val="2"/>
          <w14:ligatures w14:val="standardContextual"/>
        </w:rPr>
        <w:t xml:space="preserve"> projet, </w:t>
      </w:r>
    </w:p>
    <w:p w14:paraId="1A9DE8E4" w14:textId="77777777" w:rsidR="00C21919" w:rsidRDefault="00C21919" w:rsidP="004A2E7F">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reprise</w:t>
      </w:r>
      <w:proofErr w:type="gramEnd"/>
      <w:r w:rsidRPr="00C21919">
        <w:rPr>
          <w:rFonts w:ascii="Aptos" w:eastAsia="Aptos" w:hAnsi="Aptos" w:cs="Times New Roman"/>
          <w:kern w:val="2"/>
          <w14:ligatures w14:val="standardContextual"/>
        </w:rPr>
        <w:t xml:space="preserve"> et migration des environnements existants, </w:t>
      </w:r>
    </w:p>
    <w:p w14:paraId="06D9DC06" w14:textId="77777777" w:rsidR="00C21919" w:rsidRDefault="00C21919" w:rsidP="004A2E7F">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continuité</w:t>
      </w:r>
      <w:proofErr w:type="gramEnd"/>
      <w:r w:rsidRPr="00C21919">
        <w:rPr>
          <w:rFonts w:ascii="Aptos" w:eastAsia="Aptos" w:hAnsi="Aptos" w:cs="Times New Roman"/>
          <w:kern w:val="2"/>
          <w14:ligatures w14:val="standardContextual"/>
        </w:rPr>
        <w:t xml:space="preserve"> de service lors de la transition, </w:t>
      </w:r>
    </w:p>
    <w:p w14:paraId="4F26DCA3" w14:textId="77777777" w:rsidR="00C21919" w:rsidRDefault="00C21919" w:rsidP="004A2E7F">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lastRenderedPageBreak/>
        <w:t>méthode</w:t>
      </w:r>
      <w:proofErr w:type="gramEnd"/>
      <w:r w:rsidRPr="00C21919">
        <w:rPr>
          <w:rFonts w:ascii="Aptos" w:eastAsia="Aptos" w:hAnsi="Aptos" w:cs="Times New Roman"/>
          <w:kern w:val="2"/>
          <w14:ligatures w14:val="standardContextual"/>
        </w:rPr>
        <w:t xml:space="preserve"> co-construction pédagogique, </w:t>
      </w:r>
    </w:p>
    <w:p w14:paraId="788B8358" w14:textId="77777777" w:rsidR="00C21919" w:rsidRDefault="00C21919" w:rsidP="004A2E7F">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analyse</w:t>
      </w:r>
      <w:proofErr w:type="gramEnd"/>
      <w:r w:rsidRPr="00C21919">
        <w:rPr>
          <w:rFonts w:ascii="Aptos" w:eastAsia="Aptos" w:hAnsi="Aptos" w:cs="Times New Roman"/>
          <w:kern w:val="2"/>
          <w14:ligatures w14:val="standardContextual"/>
        </w:rPr>
        <w:t xml:space="preserve"> situations de travail et scénarisation, </w:t>
      </w:r>
    </w:p>
    <w:p w14:paraId="6BEFA5E1" w14:textId="20EB28DE" w:rsidR="004A2E7F" w:rsidRDefault="00C21919" w:rsidP="004A2E7F">
      <w:pPr>
        <w:widowControl/>
        <w:autoSpaceDE/>
        <w:autoSpaceDN/>
        <w:spacing w:after="160" w:line="259" w:lineRule="auto"/>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structuration</w:t>
      </w:r>
      <w:proofErr w:type="gramEnd"/>
      <w:r w:rsidRPr="00C21919">
        <w:rPr>
          <w:rFonts w:ascii="Aptos" w:eastAsia="Aptos" w:hAnsi="Aptos" w:cs="Times New Roman"/>
          <w:kern w:val="2"/>
          <w14:ligatures w14:val="standardContextual"/>
        </w:rPr>
        <w:t xml:space="preserve"> durée immersive</w:t>
      </w:r>
    </w:p>
    <w:p w14:paraId="74B11882" w14:textId="77777777" w:rsidR="00C21919" w:rsidRPr="004A2E7F" w:rsidRDefault="00C21919" w:rsidP="004A2E7F">
      <w:pPr>
        <w:widowControl/>
        <w:autoSpaceDE/>
        <w:autoSpaceDN/>
        <w:spacing w:after="160" w:line="259" w:lineRule="auto"/>
        <w:rPr>
          <w:rFonts w:ascii="Aptos" w:eastAsia="Aptos" w:hAnsi="Aptos" w:cs="Times New Roman"/>
          <w:kern w:val="2"/>
          <w14:ligatures w14:val="standardContextual"/>
        </w:rPr>
      </w:pPr>
    </w:p>
    <w:p w14:paraId="119904EA" w14:textId="2D289B7D" w:rsidR="00C21919" w:rsidRPr="004A2E7F" w:rsidRDefault="00C21919" w:rsidP="00C21919">
      <w:pPr>
        <w:widowControl/>
        <w:autoSpaceDE/>
        <w:autoSpaceDN/>
        <w:spacing w:after="160" w:line="259" w:lineRule="auto"/>
        <w:jc w:val="both"/>
        <w:rPr>
          <w:rFonts w:ascii="Aptos Display" w:eastAsia="Times New Roman" w:hAnsi="Aptos Display" w:cs="Times New Roman"/>
          <w:color w:val="0F4761"/>
          <w:kern w:val="2"/>
          <w:sz w:val="32"/>
          <w:szCs w:val="32"/>
          <w14:ligatures w14:val="standardContextual"/>
        </w:rPr>
      </w:pPr>
      <w:r w:rsidRPr="004A2E7F">
        <w:rPr>
          <w:rFonts w:ascii="Aptos Display" w:eastAsia="Times New Roman" w:hAnsi="Aptos Display" w:cs="Times New Roman"/>
          <w:color w:val="0F4761"/>
          <w:kern w:val="2"/>
          <w:sz w:val="32"/>
          <w:szCs w:val="32"/>
          <w14:ligatures w14:val="standardContextual"/>
        </w:rPr>
        <w:t xml:space="preserve">Sous-critère </w:t>
      </w:r>
      <w:r>
        <w:rPr>
          <w:rFonts w:ascii="Aptos Display" w:eastAsia="Times New Roman" w:hAnsi="Aptos Display" w:cs="Times New Roman"/>
          <w:color w:val="0F4761"/>
          <w:kern w:val="2"/>
          <w:sz w:val="32"/>
          <w:szCs w:val="32"/>
          <w14:ligatures w14:val="standardContextual"/>
        </w:rPr>
        <w:t>4</w:t>
      </w:r>
      <w:r w:rsidRPr="004A2E7F">
        <w:rPr>
          <w:rFonts w:ascii="Aptos Display" w:eastAsia="Times New Roman" w:hAnsi="Aptos Display" w:cs="Times New Roman"/>
          <w:color w:val="0F4761"/>
          <w:kern w:val="2"/>
          <w:sz w:val="32"/>
          <w:szCs w:val="32"/>
          <w14:ligatures w14:val="standardContextual"/>
        </w:rPr>
        <w:t xml:space="preserve"> : </w:t>
      </w:r>
      <w:r w:rsidRPr="00C21919">
        <w:rPr>
          <w:rFonts w:ascii="Aptos Display" w:eastAsia="Times New Roman" w:hAnsi="Aptos Display" w:cs="Times New Roman"/>
          <w:color w:val="0F4761"/>
          <w:kern w:val="2"/>
          <w:sz w:val="32"/>
          <w:szCs w:val="32"/>
          <w14:ligatures w14:val="standardContextual"/>
        </w:rPr>
        <w:t>exploitation SaaS, maintenance et continuité de service (20%)</w:t>
      </w:r>
    </w:p>
    <w:p w14:paraId="365E3723" w14:textId="77777777" w:rsidR="00C21919" w:rsidRDefault="00C21919" w:rsidP="00C21919">
      <w:pPr>
        <w:widowControl/>
        <w:autoSpaceDE/>
        <w:autoSpaceDN/>
        <w:spacing w:after="160" w:line="259" w:lineRule="auto"/>
        <w:rPr>
          <w:rFonts w:ascii="Aptos" w:eastAsia="Aptos" w:hAnsi="Aptos" w:cs="Times New Roman"/>
          <w:kern w:val="2"/>
          <w14:ligatures w14:val="standardContextual"/>
        </w:rPr>
      </w:pPr>
      <w:r>
        <w:rPr>
          <w:rFonts w:ascii="Aptos" w:eastAsia="Aptos" w:hAnsi="Aptos" w:cs="Times New Roman"/>
          <w:kern w:val="2"/>
          <w14:ligatures w14:val="standardContextual"/>
        </w:rPr>
        <w:t xml:space="preserve">Ce sous-critère recouvre notamment les points suivants : </w:t>
      </w:r>
    </w:p>
    <w:p w14:paraId="0C25BB4D"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maintenance</w:t>
      </w:r>
      <w:proofErr w:type="gramEnd"/>
      <w:r w:rsidRPr="00C21919">
        <w:rPr>
          <w:rFonts w:ascii="Aptos" w:eastAsia="Aptos" w:hAnsi="Aptos" w:cs="Times New Roman"/>
          <w:kern w:val="2"/>
          <w14:ligatures w14:val="standardContextual"/>
        </w:rPr>
        <w:t xml:space="preserve"> corrective et évolutive</w:t>
      </w:r>
    </w:p>
    <w:p w14:paraId="3C86D80B"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support</w:t>
      </w:r>
      <w:proofErr w:type="gramEnd"/>
      <w:r w:rsidRPr="00C21919">
        <w:rPr>
          <w:rFonts w:ascii="Aptos" w:eastAsia="Aptos" w:hAnsi="Aptos" w:cs="Times New Roman"/>
          <w:kern w:val="2"/>
          <w14:ligatures w14:val="standardContextual"/>
        </w:rPr>
        <w:t xml:space="preserve"> utilisateurs</w:t>
      </w:r>
    </w:p>
    <w:p w14:paraId="585674F4" w14:textId="77777777" w:rsidR="00C21919"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sécurité</w:t>
      </w:r>
      <w:proofErr w:type="gramEnd"/>
      <w:r w:rsidRPr="00C21919">
        <w:rPr>
          <w:rFonts w:ascii="Aptos" w:eastAsia="Aptos" w:hAnsi="Aptos" w:cs="Times New Roman"/>
          <w:kern w:val="2"/>
          <w14:ligatures w14:val="standardContextual"/>
        </w:rPr>
        <w:t xml:space="preserve"> et mises à jour</w:t>
      </w:r>
    </w:p>
    <w:p w14:paraId="6D3A0D49" w14:textId="0C7AA69C" w:rsidR="001C693E" w:rsidRDefault="00C21919" w:rsidP="004A2E7F">
      <w:pPr>
        <w:widowControl/>
        <w:autoSpaceDE/>
        <w:autoSpaceDN/>
        <w:spacing w:after="160" w:line="259" w:lineRule="auto"/>
        <w:jc w:val="both"/>
        <w:rPr>
          <w:rFonts w:ascii="Aptos" w:eastAsia="Aptos" w:hAnsi="Aptos" w:cs="Times New Roman"/>
          <w:kern w:val="2"/>
          <w14:ligatures w14:val="standardContextual"/>
        </w:rPr>
      </w:pPr>
      <w:proofErr w:type="gramStart"/>
      <w:r w:rsidRPr="00C21919">
        <w:rPr>
          <w:rFonts w:ascii="Aptos" w:eastAsia="Aptos" w:hAnsi="Aptos" w:cs="Times New Roman"/>
          <w:kern w:val="2"/>
          <w14:ligatures w14:val="standardContextual"/>
        </w:rPr>
        <w:t>pérennité</w:t>
      </w:r>
      <w:proofErr w:type="gramEnd"/>
      <w:r w:rsidRPr="00C21919">
        <w:rPr>
          <w:rFonts w:ascii="Aptos" w:eastAsia="Aptos" w:hAnsi="Aptos" w:cs="Times New Roman"/>
          <w:kern w:val="2"/>
          <w14:ligatures w14:val="standardContextual"/>
        </w:rPr>
        <w:t xml:space="preserve"> de la solution</w:t>
      </w:r>
    </w:p>
    <w:p w14:paraId="1CC04245" w14:textId="77777777" w:rsidR="00C21919" w:rsidRPr="004A2E7F" w:rsidRDefault="00C21919" w:rsidP="004A2E7F">
      <w:pPr>
        <w:widowControl/>
        <w:autoSpaceDE/>
        <w:autoSpaceDN/>
        <w:spacing w:after="160" w:line="259" w:lineRule="auto"/>
        <w:jc w:val="both"/>
        <w:rPr>
          <w:rFonts w:ascii="Aptos" w:eastAsia="Aptos" w:hAnsi="Aptos" w:cs="Times New Roman"/>
          <w:kern w:val="2"/>
          <w14:ligatures w14:val="standardContextual"/>
        </w:rPr>
      </w:pPr>
    </w:p>
    <w:p w14:paraId="3A01AFE6" w14:textId="2BBB53B1" w:rsidR="004A2E7F" w:rsidRPr="004A2E7F" w:rsidRDefault="001C693E" w:rsidP="001C693E">
      <w:pPr>
        <w:keepNext/>
        <w:keepLines/>
        <w:widowControl/>
        <w:autoSpaceDE/>
        <w:autoSpaceDN/>
        <w:spacing w:before="160" w:after="80" w:line="259" w:lineRule="auto"/>
        <w:jc w:val="both"/>
        <w:outlineLvl w:val="1"/>
        <w:rPr>
          <w:rFonts w:ascii="Aptos Display" w:eastAsia="Times New Roman" w:hAnsi="Aptos Display" w:cs="Times New Roman"/>
          <w:color w:val="0F4761"/>
          <w:kern w:val="2"/>
          <w:sz w:val="32"/>
          <w:szCs w:val="32"/>
          <w14:ligatures w14:val="standardContextual"/>
        </w:rPr>
      </w:pPr>
      <w:bookmarkStart w:id="4" w:name="_Toc222865719"/>
      <w:r w:rsidRPr="001C693E">
        <w:rPr>
          <w:rFonts w:ascii="Aptos Display" w:eastAsia="Times New Roman" w:hAnsi="Aptos Display" w:cs="Times New Roman"/>
          <w:color w:val="0F4761"/>
          <w:kern w:val="2"/>
          <w:sz w:val="32"/>
          <w:szCs w:val="32"/>
          <w14:ligatures w14:val="standardContextual"/>
        </w:rPr>
        <w:t>Listes des annexes jointes à l’appui de l’offre</w:t>
      </w:r>
      <w:bookmarkEnd w:id="4"/>
    </w:p>
    <w:p w14:paraId="6DC5CBF7"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12AAD58D" w14:textId="77777777" w:rsidR="000924D0" w:rsidRPr="002E039D" w:rsidRDefault="000924D0" w:rsidP="001A414A">
      <w:pPr>
        <w:pStyle w:val="Corpsdetexte"/>
        <w:rPr>
          <w:sz w:val="22"/>
          <w:szCs w:val="22"/>
        </w:rPr>
      </w:pPr>
    </w:p>
    <w:sectPr w:rsidR="000924D0" w:rsidRPr="002E039D" w:rsidSect="001C693E">
      <w:headerReference w:type="default" r:id="rId11"/>
      <w:footerReference w:type="even" r:id="rId12"/>
      <w:footerReference w:type="default" r:id="rId13"/>
      <w:type w:val="continuous"/>
      <w:pgSz w:w="11906" w:h="16838"/>
      <w:pgMar w:top="1417" w:right="1417" w:bottom="1417" w:left="1417" w:header="51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3E52" w14:textId="77777777" w:rsidR="0056214D" w:rsidRDefault="0056214D" w:rsidP="0079276E">
      <w:r>
        <w:separator/>
      </w:r>
    </w:p>
  </w:endnote>
  <w:endnote w:type="continuationSeparator" w:id="0">
    <w:p w14:paraId="1E5C9A78" w14:textId="77777777" w:rsidR="0056214D" w:rsidRDefault="0056214D"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43B1" w14:textId="53412B64" w:rsidR="002E039D" w:rsidRPr="008C04BF" w:rsidRDefault="002E039D" w:rsidP="002E039D">
    <w:pPr>
      <w:pStyle w:val="PieddePage2"/>
      <w:jc w:val="center"/>
      <w:rPr>
        <w:rFonts w:cs="Times New Roman"/>
      </w:rPr>
    </w:pPr>
    <w:r w:rsidRPr="008C04BF">
      <w:rPr>
        <w:sz w:val="16"/>
        <w:szCs w:val="14"/>
      </w:rPr>
      <w:t>INTEFP – Institut national du travail, de l’emploi et de la formation professionnelle – 1498, route de Sain Bel - BP 84 - 69280 Marcy-l’Etoile</w:t>
    </w:r>
  </w:p>
  <w:p w14:paraId="03BE9D12" w14:textId="77777777" w:rsidR="002E039D" w:rsidRDefault="00000000" w:rsidP="002E039D">
    <w:pPr>
      <w:pStyle w:val="Pieddepage"/>
      <w:framePr w:wrap="none" w:vAnchor="text" w:hAnchor="page" w:x="5906" w:y="500"/>
      <w:rPr>
        <w:rStyle w:val="Numrodepage"/>
        <w:sz w:val="14"/>
        <w:szCs w:val="14"/>
      </w:rPr>
    </w:pPr>
    <w:sdt>
      <w:sdtPr>
        <w:rPr>
          <w:rStyle w:val="Numrodepage"/>
          <w:rFonts w:cs="Times New Roman"/>
          <w:sz w:val="14"/>
          <w:szCs w:val="14"/>
        </w:rPr>
        <w:id w:val="378445016"/>
        <w:docPartObj>
          <w:docPartGallery w:val="Page Numbers (Bottom of Page)"/>
          <w:docPartUnique/>
        </w:docPartObj>
      </w:sdtPr>
      <w:sdtContent>
        <w:r w:rsidR="002E039D">
          <w:rPr>
            <w:rStyle w:val="Numrodepage"/>
            <w:rFonts w:cs="Times New Roman"/>
            <w:sz w:val="14"/>
            <w:szCs w:val="14"/>
          </w:rPr>
          <w:fldChar w:fldCharType="begin"/>
        </w:r>
        <w:r w:rsidR="002E039D">
          <w:rPr>
            <w:rStyle w:val="Numrodepage"/>
            <w:rFonts w:cs="Times New Roman"/>
            <w:sz w:val="14"/>
            <w:szCs w:val="14"/>
          </w:rPr>
          <w:instrText xml:space="preserve"> PAGE </w:instrText>
        </w:r>
        <w:r w:rsidR="002E039D">
          <w:rPr>
            <w:rStyle w:val="Numrodepage"/>
            <w:rFonts w:cs="Times New Roman"/>
            <w:sz w:val="14"/>
            <w:szCs w:val="14"/>
          </w:rPr>
          <w:fldChar w:fldCharType="separate"/>
        </w:r>
        <w:r w:rsidR="002E039D">
          <w:rPr>
            <w:rStyle w:val="Numrodepage"/>
            <w:rFonts w:cs="Times New Roman"/>
            <w:sz w:val="14"/>
            <w:szCs w:val="14"/>
          </w:rPr>
          <w:t>3</w:t>
        </w:r>
        <w:r w:rsidR="002E039D">
          <w:rPr>
            <w:rStyle w:val="Numrodepage"/>
            <w:rFonts w:cs="Times New Roman"/>
            <w:sz w:val="14"/>
            <w:szCs w:val="14"/>
          </w:rPr>
          <w:fldChar w:fldCharType="end"/>
        </w:r>
      </w:sdtContent>
    </w:sdt>
  </w:p>
  <w:p w14:paraId="1542FA3D" w14:textId="062A6CEE" w:rsidR="008443A5" w:rsidRPr="002E039D" w:rsidRDefault="001E3F74" w:rsidP="002E039D">
    <w:pPr>
      <w:pStyle w:val="PieddePage2"/>
      <w:rPr>
        <w:rFonts w:cs="Times New Roman"/>
      </w:rPr>
    </w:pPr>
    <w:r>
      <w:rPr>
        <w:rFonts w:cs="Times New Roman"/>
        <w:noProof/>
        <w:lang w:eastAsia="fr-FR"/>
      </w:rPr>
      <w:drawing>
        <wp:anchor distT="0" distB="0" distL="114300" distR="114300" simplePos="0" relativeHeight="251667456" behindDoc="1" locked="0" layoutInCell="1" allowOverlap="1" wp14:anchorId="03EBFA31" wp14:editId="34647AB1">
          <wp:simplePos x="0" y="0"/>
          <wp:positionH relativeFrom="column">
            <wp:posOffset>3052445</wp:posOffset>
          </wp:positionH>
          <wp:positionV relativeFrom="paragraph">
            <wp:posOffset>106045</wp:posOffset>
          </wp:positionV>
          <wp:extent cx="674370" cy="376555"/>
          <wp:effectExtent l="0" t="0" r="0" b="0"/>
          <wp:wrapTight wrapText="bothSides">
            <wp:wrapPolygon edited="0">
              <wp:start x="7932" y="0"/>
              <wp:lineTo x="0" y="4371"/>
              <wp:lineTo x="0" y="15298"/>
              <wp:lineTo x="1220" y="18577"/>
              <wp:lineTo x="19525" y="18577"/>
              <wp:lineTo x="20746" y="15298"/>
              <wp:lineTo x="20746" y="4371"/>
              <wp:lineTo x="12814" y="0"/>
              <wp:lineTo x="7932" y="0"/>
            </wp:wrapPolygon>
          </wp:wrapTight>
          <wp:docPr id="932151947" name="Image 93215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4370" cy="37655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AC2A" w14:textId="5366B54A" w:rsidR="0079276E" w:rsidRDefault="00E94740" w:rsidP="008C04BF">
    <w:pPr>
      <w:pStyle w:val="PieddePage2"/>
      <w:jc w:val="center"/>
      <w:rPr>
        <w:sz w:val="16"/>
        <w:szCs w:val="14"/>
      </w:rPr>
    </w:pPr>
    <w:r w:rsidRPr="008C04BF">
      <w:rPr>
        <w:sz w:val="16"/>
        <w:szCs w:val="14"/>
      </w:rPr>
      <w:t>INTEFP – Institut national du travail, de l’emploi et de la formation professionnelle – 1498, route de Sain Bel - BP 84 - 69280 Marcy-l’Etoile</w:t>
    </w:r>
  </w:p>
  <w:p w14:paraId="61107EA9" w14:textId="77777777" w:rsidR="002E039D" w:rsidRDefault="00000000" w:rsidP="002E039D">
    <w:pPr>
      <w:pStyle w:val="Pieddepage"/>
      <w:framePr w:wrap="none" w:vAnchor="text" w:hAnchor="page" w:x="5906" w:y="250"/>
      <w:rPr>
        <w:rStyle w:val="Numrodepage"/>
        <w:sz w:val="14"/>
        <w:szCs w:val="14"/>
      </w:rPr>
    </w:pPr>
    <w:sdt>
      <w:sdtPr>
        <w:rPr>
          <w:rStyle w:val="Numrodepage"/>
          <w:rFonts w:cs="Times New Roman"/>
          <w:sz w:val="14"/>
          <w:szCs w:val="14"/>
        </w:rPr>
        <w:id w:val="1748312885"/>
        <w:docPartObj>
          <w:docPartGallery w:val="Page Numbers (Bottom of Page)"/>
          <w:docPartUnique/>
        </w:docPartObj>
      </w:sdtPr>
      <w:sdtContent>
        <w:r w:rsidR="002E039D">
          <w:rPr>
            <w:rStyle w:val="Numrodepage"/>
            <w:rFonts w:cs="Times New Roman"/>
            <w:sz w:val="14"/>
            <w:szCs w:val="14"/>
          </w:rPr>
          <w:fldChar w:fldCharType="begin"/>
        </w:r>
        <w:r w:rsidR="002E039D">
          <w:rPr>
            <w:rStyle w:val="Numrodepage"/>
            <w:rFonts w:cs="Times New Roman"/>
            <w:sz w:val="14"/>
            <w:szCs w:val="14"/>
          </w:rPr>
          <w:instrText xml:space="preserve"> PAGE </w:instrText>
        </w:r>
        <w:r w:rsidR="002E039D">
          <w:rPr>
            <w:rStyle w:val="Numrodepage"/>
            <w:rFonts w:cs="Times New Roman"/>
            <w:sz w:val="14"/>
            <w:szCs w:val="14"/>
          </w:rPr>
          <w:fldChar w:fldCharType="separate"/>
        </w:r>
        <w:r w:rsidR="002E039D">
          <w:rPr>
            <w:rStyle w:val="Numrodepage"/>
            <w:rFonts w:cs="Times New Roman"/>
            <w:sz w:val="14"/>
            <w:szCs w:val="14"/>
          </w:rPr>
          <w:t>2</w:t>
        </w:r>
        <w:r w:rsidR="002E039D">
          <w:rPr>
            <w:rStyle w:val="Numrodepage"/>
            <w:rFonts w:cs="Times New Roman"/>
            <w:sz w:val="14"/>
            <w:szCs w:val="14"/>
          </w:rPr>
          <w:fldChar w:fldCharType="end"/>
        </w:r>
      </w:sdtContent>
    </w:sdt>
  </w:p>
  <w:p w14:paraId="38572991" w14:textId="2645B0C0" w:rsidR="002E039D" w:rsidRPr="002E039D" w:rsidRDefault="001E3F74" w:rsidP="002E039D">
    <w:pPr>
      <w:pStyle w:val="Corpsdetexte"/>
    </w:pPr>
    <w:r w:rsidRPr="008C04BF">
      <w:rPr>
        <w:rFonts w:cs="Times New Roman"/>
        <w:noProof/>
        <w:lang w:eastAsia="fr-FR"/>
      </w:rPr>
      <w:drawing>
        <wp:anchor distT="0" distB="0" distL="114300" distR="114300" simplePos="0" relativeHeight="251658240" behindDoc="1" locked="0" layoutInCell="1" allowOverlap="1" wp14:anchorId="01EBE499" wp14:editId="7AA0FFF5">
          <wp:simplePos x="0" y="0"/>
          <wp:positionH relativeFrom="margin">
            <wp:align>center</wp:align>
          </wp:positionH>
          <wp:positionV relativeFrom="page">
            <wp:posOffset>10207625</wp:posOffset>
          </wp:positionV>
          <wp:extent cx="676275" cy="376555"/>
          <wp:effectExtent l="0" t="0" r="9525" b="4445"/>
          <wp:wrapTight wrapText="bothSides">
            <wp:wrapPolygon edited="0">
              <wp:start x="1825" y="1093"/>
              <wp:lineTo x="0" y="5464"/>
              <wp:lineTo x="0" y="13113"/>
              <wp:lineTo x="6693" y="20762"/>
              <wp:lineTo x="13994" y="20762"/>
              <wp:lineTo x="20687" y="13113"/>
              <wp:lineTo x="21296" y="5464"/>
              <wp:lineTo x="18862" y="1093"/>
              <wp:lineTo x="1825" y="1093"/>
            </wp:wrapPolygon>
          </wp:wrapTight>
          <wp:docPr id="252896961" name="Image 25289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6275" cy="3765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89A7B" w14:textId="77777777" w:rsidR="0056214D" w:rsidRDefault="0056214D" w:rsidP="0079276E">
      <w:r>
        <w:separator/>
      </w:r>
    </w:p>
  </w:footnote>
  <w:footnote w:type="continuationSeparator" w:id="0">
    <w:p w14:paraId="0C8AC263" w14:textId="77777777" w:rsidR="0056214D" w:rsidRDefault="0056214D"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C693E" w14:paraId="760C361D" w14:textId="77777777" w:rsidTr="001C693E">
      <w:trPr>
        <w:jc w:val="center"/>
      </w:trPr>
      <w:tc>
        <w:tcPr>
          <w:tcW w:w="4531" w:type="dxa"/>
        </w:tcPr>
        <w:p w14:paraId="5B1FDB07" w14:textId="34C26FE4" w:rsidR="001C693E" w:rsidRDefault="001C693E" w:rsidP="001C693E">
          <w:pPr>
            <w:pStyle w:val="En-tte"/>
            <w:jc w:val="center"/>
          </w:pPr>
          <w:r>
            <w:rPr>
              <w:noProof/>
            </w:rPr>
            <w:drawing>
              <wp:inline distT="0" distB="0" distL="0" distR="0" wp14:anchorId="6EFAE8CE" wp14:editId="2F99A7AD">
                <wp:extent cx="1353185" cy="1231265"/>
                <wp:effectExtent l="0" t="0" r="0" b="0"/>
                <wp:docPr id="4289375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3185" cy="1231265"/>
                        </a:xfrm>
                        <a:prstGeom prst="rect">
                          <a:avLst/>
                        </a:prstGeom>
                        <a:noFill/>
                      </pic:spPr>
                    </pic:pic>
                  </a:graphicData>
                </a:graphic>
              </wp:inline>
            </w:drawing>
          </w:r>
        </w:p>
      </w:tc>
      <w:tc>
        <w:tcPr>
          <w:tcW w:w="4531" w:type="dxa"/>
        </w:tcPr>
        <w:p w14:paraId="70227C6C" w14:textId="443A9284" w:rsidR="001C693E" w:rsidRDefault="001C693E" w:rsidP="001C693E">
          <w:pPr>
            <w:pStyle w:val="En-tte"/>
            <w:jc w:val="center"/>
          </w:pPr>
          <w:r>
            <w:rPr>
              <w:noProof/>
            </w:rPr>
            <w:drawing>
              <wp:inline distT="0" distB="0" distL="0" distR="0" wp14:anchorId="3D07892B" wp14:editId="505E1438">
                <wp:extent cx="2109470" cy="932815"/>
                <wp:effectExtent l="0" t="0" r="0" b="0"/>
                <wp:docPr id="15976980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9470" cy="932815"/>
                        </a:xfrm>
                        <a:prstGeom prst="rect">
                          <a:avLst/>
                        </a:prstGeom>
                        <a:noFill/>
                      </pic:spPr>
                    </pic:pic>
                  </a:graphicData>
                </a:graphic>
              </wp:inline>
            </w:drawing>
          </w:r>
        </w:p>
      </w:tc>
    </w:tr>
  </w:tbl>
  <w:p w14:paraId="48D79D63" w14:textId="77777777" w:rsidR="0079276E" w:rsidRPr="003D4054" w:rsidRDefault="0079276E" w:rsidP="001C69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4F3D"/>
    <w:multiLevelType w:val="hybridMultilevel"/>
    <w:tmpl w:val="F352101C"/>
    <w:lvl w:ilvl="0" w:tplc="82A42D58">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E7544"/>
    <w:multiLevelType w:val="multilevel"/>
    <w:tmpl w:val="BA3E5BE4"/>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455A50"/>
    <w:multiLevelType w:val="hybridMultilevel"/>
    <w:tmpl w:val="2CF62046"/>
    <w:lvl w:ilvl="0" w:tplc="E54C2DAA">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822E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3D4764"/>
    <w:multiLevelType w:val="hybridMultilevel"/>
    <w:tmpl w:val="CC126516"/>
    <w:lvl w:ilvl="0" w:tplc="11380B6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7" w15:restartNumberingAfterBreak="0">
    <w:nsid w:val="3E1317A4"/>
    <w:multiLevelType w:val="hybridMultilevel"/>
    <w:tmpl w:val="E800E522"/>
    <w:lvl w:ilvl="0" w:tplc="A95C9F3A">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672926"/>
    <w:multiLevelType w:val="hybridMultilevel"/>
    <w:tmpl w:val="7E0045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3F45F2"/>
    <w:multiLevelType w:val="hybridMultilevel"/>
    <w:tmpl w:val="339684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FC69C3"/>
    <w:multiLevelType w:val="hybridMultilevel"/>
    <w:tmpl w:val="4F3AE5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332346"/>
    <w:multiLevelType w:val="hybridMultilevel"/>
    <w:tmpl w:val="BD80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997F0A"/>
    <w:multiLevelType w:val="singleLevel"/>
    <w:tmpl w:val="D06AFDF6"/>
    <w:lvl w:ilvl="0">
      <w:numFmt w:val="bullet"/>
      <w:lvlText w:val="-"/>
      <w:lvlJc w:val="left"/>
      <w:pPr>
        <w:tabs>
          <w:tab w:val="num" w:pos="928"/>
        </w:tabs>
        <w:ind w:left="928" w:hanging="360"/>
      </w:pPr>
      <w:rPr>
        <w:rFonts w:hint="default"/>
      </w:rPr>
    </w:lvl>
  </w:abstractNum>
  <w:abstractNum w:abstractNumId="15" w15:restartNumberingAfterBreak="0">
    <w:nsid w:val="769D457E"/>
    <w:multiLevelType w:val="hybridMultilevel"/>
    <w:tmpl w:val="62829A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80F3704"/>
    <w:multiLevelType w:val="multilevel"/>
    <w:tmpl w:val="040C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7" w15:restartNumberingAfterBreak="0">
    <w:nsid w:val="7E711848"/>
    <w:multiLevelType w:val="hybridMultilevel"/>
    <w:tmpl w:val="D01AEA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9505706">
    <w:abstractNumId w:val="6"/>
  </w:num>
  <w:num w:numId="2" w16cid:durableId="178618359">
    <w:abstractNumId w:val="9"/>
  </w:num>
  <w:num w:numId="3" w16cid:durableId="726688586">
    <w:abstractNumId w:val="11"/>
  </w:num>
  <w:num w:numId="4" w16cid:durableId="889730173">
    <w:abstractNumId w:val="3"/>
  </w:num>
  <w:num w:numId="5" w16cid:durableId="893541655">
    <w:abstractNumId w:val="0"/>
  </w:num>
  <w:num w:numId="6" w16cid:durableId="1658998368">
    <w:abstractNumId w:val="2"/>
  </w:num>
  <w:num w:numId="7" w16cid:durableId="610552779">
    <w:abstractNumId w:val="1"/>
  </w:num>
  <w:num w:numId="8" w16cid:durableId="401098560">
    <w:abstractNumId w:val="5"/>
  </w:num>
  <w:num w:numId="9" w16cid:durableId="1847986531">
    <w:abstractNumId w:val="8"/>
  </w:num>
  <w:num w:numId="10" w16cid:durableId="55514361">
    <w:abstractNumId w:val="13"/>
  </w:num>
  <w:num w:numId="11" w16cid:durableId="1257715437">
    <w:abstractNumId w:val="12"/>
  </w:num>
  <w:num w:numId="12" w16cid:durableId="115298802">
    <w:abstractNumId w:val="14"/>
  </w:num>
  <w:num w:numId="13" w16cid:durableId="832798578">
    <w:abstractNumId w:val="17"/>
  </w:num>
  <w:num w:numId="14" w16cid:durableId="688407377">
    <w:abstractNumId w:val="4"/>
  </w:num>
  <w:num w:numId="15" w16cid:durableId="477764522">
    <w:abstractNumId w:val="15"/>
  </w:num>
  <w:num w:numId="16" w16cid:durableId="217055628">
    <w:abstractNumId w:val="16"/>
  </w:num>
  <w:num w:numId="17" w16cid:durableId="1953977815">
    <w:abstractNumId w:val="10"/>
  </w:num>
  <w:num w:numId="18" w16cid:durableId="5589814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42F"/>
    <w:rsid w:val="000301D7"/>
    <w:rsid w:val="00041EC8"/>
    <w:rsid w:val="00061A1B"/>
    <w:rsid w:val="00077A96"/>
    <w:rsid w:val="00077F20"/>
    <w:rsid w:val="000924D0"/>
    <w:rsid w:val="00114B9B"/>
    <w:rsid w:val="0015442F"/>
    <w:rsid w:val="001748BA"/>
    <w:rsid w:val="001A414A"/>
    <w:rsid w:val="001C693E"/>
    <w:rsid w:val="001E3F74"/>
    <w:rsid w:val="001F5EE3"/>
    <w:rsid w:val="00211923"/>
    <w:rsid w:val="002329E4"/>
    <w:rsid w:val="0024748D"/>
    <w:rsid w:val="00247974"/>
    <w:rsid w:val="00290741"/>
    <w:rsid w:val="002973A4"/>
    <w:rsid w:val="002A6968"/>
    <w:rsid w:val="002C3085"/>
    <w:rsid w:val="002E039D"/>
    <w:rsid w:val="003415B4"/>
    <w:rsid w:val="003760FE"/>
    <w:rsid w:val="003825A2"/>
    <w:rsid w:val="00393DEF"/>
    <w:rsid w:val="003B06BD"/>
    <w:rsid w:val="003D4054"/>
    <w:rsid w:val="00431A4F"/>
    <w:rsid w:val="00465630"/>
    <w:rsid w:val="004849D6"/>
    <w:rsid w:val="004A2E7F"/>
    <w:rsid w:val="0056214D"/>
    <w:rsid w:val="00590D9F"/>
    <w:rsid w:val="005C00FB"/>
    <w:rsid w:val="005F2E98"/>
    <w:rsid w:val="006542B1"/>
    <w:rsid w:val="00670C89"/>
    <w:rsid w:val="006C6CFA"/>
    <w:rsid w:val="007059B4"/>
    <w:rsid w:val="0074724D"/>
    <w:rsid w:val="007641B2"/>
    <w:rsid w:val="00774D33"/>
    <w:rsid w:val="0078108E"/>
    <w:rsid w:val="0079276E"/>
    <w:rsid w:val="007B2CAA"/>
    <w:rsid w:val="007E15CD"/>
    <w:rsid w:val="007E39E5"/>
    <w:rsid w:val="00807CCD"/>
    <w:rsid w:val="008202D7"/>
    <w:rsid w:val="008443A5"/>
    <w:rsid w:val="00851458"/>
    <w:rsid w:val="00865666"/>
    <w:rsid w:val="008C04BF"/>
    <w:rsid w:val="008C5E2F"/>
    <w:rsid w:val="00940732"/>
    <w:rsid w:val="009825B7"/>
    <w:rsid w:val="00992DBA"/>
    <w:rsid w:val="00996F94"/>
    <w:rsid w:val="00997D10"/>
    <w:rsid w:val="009A7788"/>
    <w:rsid w:val="009F6BBF"/>
    <w:rsid w:val="00A30EA6"/>
    <w:rsid w:val="00A36373"/>
    <w:rsid w:val="00A5378B"/>
    <w:rsid w:val="00A72F59"/>
    <w:rsid w:val="00A8461C"/>
    <w:rsid w:val="00A94300"/>
    <w:rsid w:val="00AC7A51"/>
    <w:rsid w:val="00B017CF"/>
    <w:rsid w:val="00B43744"/>
    <w:rsid w:val="00B55A05"/>
    <w:rsid w:val="00B611CC"/>
    <w:rsid w:val="00B623FE"/>
    <w:rsid w:val="00B642F7"/>
    <w:rsid w:val="00BD5B09"/>
    <w:rsid w:val="00C21919"/>
    <w:rsid w:val="00C501C1"/>
    <w:rsid w:val="00C67312"/>
    <w:rsid w:val="00C8537B"/>
    <w:rsid w:val="00CD5E65"/>
    <w:rsid w:val="00D10C52"/>
    <w:rsid w:val="00D13006"/>
    <w:rsid w:val="00D262EC"/>
    <w:rsid w:val="00D63BA0"/>
    <w:rsid w:val="00D75B77"/>
    <w:rsid w:val="00E13FDD"/>
    <w:rsid w:val="00E30C47"/>
    <w:rsid w:val="00E56942"/>
    <w:rsid w:val="00E75FC7"/>
    <w:rsid w:val="00E94740"/>
    <w:rsid w:val="00E95B2F"/>
    <w:rsid w:val="00E95F90"/>
    <w:rsid w:val="00EC49E5"/>
    <w:rsid w:val="00EE1F1E"/>
    <w:rsid w:val="00EE50EE"/>
    <w:rsid w:val="00EF7D46"/>
    <w:rsid w:val="00F04A7E"/>
    <w:rsid w:val="00F1627E"/>
    <w:rsid w:val="00F414C5"/>
    <w:rsid w:val="00F476D8"/>
    <w:rsid w:val="00F67DE3"/>
    <w:rsid w:val="00FC5C47"/>
    <w:rsid w:val="00FD5CC3"/>
    <w:rsid w:val="00FF471E"/>
    <w:rsid w:val="02124A49"/>
    <w:rsid w:val="023F8740"/>
    <w:rsid w:val="02E6519F"/>
    <w:rsid w:val="07653012"/>
    <w:rsid w:val="091DD57D"/>
    <w:rsid w:val="0E409DF6"/>
    <w:rsid w:val="1097F9D1"/>
    <w:rsid w:val="11C05C54"/>
    <w:rsid w:val="13098372"/>
    <w:rsid w:val="132A84DF"/>
    <w:rsid w:val="145D9162"/>
    <w:rsid w:val="16D28999"/>
    <w:rsid w:val="18652EDD"/>
    <w:rsid w:val="186BCB74"/>
    <w:rsid w:val="190B0604"/>
    <w:rsid w:val="1A3EB2FC"/>
    <w:rsid w:val="1A665479"/>
    <w:rsid w:val="1AF560D3"/>
    <w:rsid w:val="1B104ABA"/>
    <w:rsid w:val="1B2FC14E"/>
    <w:rsid w:val="1CE2A093"/>
    <w:rsid w:val="1D594091"/>
    <w:rsid w:val="1F2BAD41"/>
    <w:rsid w:val="21AB3038"/>
    <w:rsid w:val="221B4642"/>
    <w:rsid w:val="22984FCC"/>
    <w:rsid w:val="25876578"/>
    <w:rsid w:val="27C36234"/>
    <w:rsid w:val="2890B599"/>
    <w:rsid w:val="29984273"/>
    <w:rsid w:val="2CC6354A"/>
    <w:rsid w:val="2D87724D"/>
    <w:rsid w:val="2EE9E5B3"/>
    <w:rsid w:val="30B918BD"/>
    <w:rsid w:val="3138F2A3"/>
    <w:rsid w:val="31703872"/>
    <w:rsid w:val="33675E59"/>
    <w:rsid w:val="347348AA"/>
    <w:rsid w:val="34C26775"/>
    <w:rsid w:val="35A1C66B"/>
    <w:rsid w:val="3673DB98"/>
    <w:rsid w:val="36DD5A6F"/>
    <w:rsid w:val="36E2FC25"/>
    <w:rsid w:val="36F27C07"/>
    <w:rsid w:val="387B2880"/>
    <w:rsid w:val="3AF5072E"/>
    <w:rsid w:val="3B37C163"/>
    <w:rsid w:val="3BC41934"/>
    <w:rsid w:val="3DBFB175"/>
    <w:rsid w:val="3E49A17F"/>
    <w:rsid w:val="3FF5BDC1"/>
    <w:rsid w:val="400E44DA"/>
    <w:rsid w:val="4027AE06"/>
    <w:rsid w:val="402E3036"/>
    <w:rsid w:val="4128EC3B"/>
    <w:rsid w:val="41C95ADB"/>
    <w:rsid w:val="4284D223"/>
    <w:rsid w:val="42AC0568"/>
    <w:rsid w:val="44D3DA50"/>
    <w:rsid w:val="4560DDED"/>
    <w:rsid w:val="46882E06"/>
    <w:rsid w:val="484B564C"/>
    <w:rsid w:val="4B77EA71"/>
    <w:rsid w:val="4BC6CA39"/>
    <w:rsid w:val="4C151EC1"/>
    <w:rsid w:val="4DCD265A"/>
    <w:rsid w:val="4E349659"/>
    <w:rsid w:val="519A61C6"/>
    <w:rsid w:val="5387C30F"/>
    <w:rsid w:val="53D73CE5"/>
    <w:rsid w:val="542DB275"/>
    <w:rsid w:val="55C2746F"/>
    <w:rsid w:val="57766750"/>
    <w:rsid w:val="57A8DE6F"/>
    <w:rsid w:val="5AB043DC"/>
    <w:rsid w:val="5DCA503D"/>
    <w:rsid w:val="5E8EF4E6"/>
    <w:rsid w:val="5EF88D09"/>
    <w:rsid w:val="5F6E7B2B"/>
    <w:rsid w:val="60652A6E"/>
    <w:rsid w:val="6082F651"/>
    <w:rsid w:val="60DB6E51"/>
    <w:rsid w:val="61556DF6"/>
    <w:rsid w:val="63E8ADDD"/>
    <w:rsid w:val="64401566"/>
    <w:rsid w:val="64F34C82"/>
    <w:rsid w:val="65B07D8F"/>
    <w:rsid w:val="65CE63E8"/>
    <w:rsid w:val="65D779C6"/>
    <w:rsid w:val="66253DD0"/>
    <w:rsid w:val="6C8AD2B6"/>
    <w:rsid w:val="6E44B400"/>
    <w:rsid w:val="71BB846D"/>
    <w:rsid w:val="72D018A2"/>
    <w:rsid w:val="73C0CCCC"/>
    <w:rsid w:val="74888FE9"/>
    <w:rsid w:val="755CA750"/>
    <w:rsid w:val="75B4EC4C"/>
    <w:rsid w:val="7665AD13"/>
    <w:rsid w:val="77C283A9"/>
    <w:rsid w:val="7861A7D5"/>
    <w:rsid w:val="78BAC80D"/>
    <w:rsid w:val="7993E437"/>
    <w:rsid w:val="7ADFF888"/>
    <w:rsid w:val="7BFFED61"/>
    <w:rsid w:val="7C08D21E"/>
    <w:rsid w:val="7C3A3EEB"/>
    <w:rsid w:val="7D7AAD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D94698"/>
  <w15:docId w15:val="{35006C26-4839-4BB1-A61A-DECCC410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EE3"/>
    <w:rPr>
      <w:rFonts w:ascii="Marianne" w:hAnsi="Marianne"/>
      <w:lang w:val="fr-FR"/>
    </w:rPr>
  </w:style>
  <w:style w:type="paragraph" w:styleId="Titre1">
    <w:name w:val="heading 1"/>
    <w:basedOn w:val="Normal"/>
    <w:next w:val="Corpsdetexte"/>
    <w:link w:val="Titre1Car"/>
    <w:uiPriority w:val="9"/>
    <w:qFormat/>
    <w:rsid w:val="001A414A"/>
    <w:pPr>
      <w:outlineLvl w:val="0"/>
    </w:pPr>
    <w:rPr>
      <w:rFonts w:asciiTheme="majorHAnsi" w:hAnsiTheme="majorHAnsi"/>
      <w:b/>
      <w:bCs/>
      <w:color w:val="E94F35" w:themeColor="background2"/>
      <w:szCs w:val="24"/>
    </w:rPr>
  </w:style>
  <w:style w:type="paragraph" w:styleId="Titre2">
    <w:name w:val="heading 2"/>
    <w:basedOn w:val="Titre2demapage"/>
    <w:next w:val="Normal"/>
    <w:link w:val="Titre2Car"/>
    <w:uiPriority w:val="9"/>
    <w:unhideWhenUsed/>
    <w:qFormat/>
    <w:rsid w:val="001A414A"/>
    <w:pPr>
      <w:outlineLvl w:val="1"/>
    </w:pPr>
  </w:style>
  <w:style w:type="paragraph" w:styleId="Titre3">
    <w:name w:val="heading 3"/>
    <w:basedOn w:val="Normal"/>
    <w:next w:val="Normal"/>
    <w:link w:val="Titre3Car"/>
    <w:uiPriority w:val="9"/>
    <w:semiHidden/>
    <w:unhideWhenUsed/>
    <w:qFormat/>
    <w:rsid w:val="001A414A"/>
    <w:pPr>
      <w:keepNext/>
      <w:keepLines/>
      <w:spacing w:before="40"/>
      <w:outlineLvl w:val="2"/>
    </w:pPr>
    <w:rPr>
      <w:rFonts w:asciiTheme="majorHAnsi" w:eastAsiaTheme="majorEastAsia" w:hAnsiTheme="majorHAnsi" w:cstheme="majorBidi"/>
      <w:color w:val="000000" w:themeColor="text1"/>
      <w:sz w:val="18"/>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rsid w:val="001A414A"/>
    <w:rPr>
      <w:sz w:val="20"/>
      <w:szCs w:val="20"/>
    </w:rPr>
  </w:style>
  <w:style w:type="paragraph" w:styleId="Paragraphedeliste">
    <w:name w:val="List Paragraph"/>
    <w:basedOn w:val="Normal"/>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qFormat/>
    <w:rsid w:val="001A414A"/>
    <w:rPr>
      <w:rFonts w:asciiTheme="majorHAnsi" w:hAnsiTheme="majorHAnsi"/>
      <w:color w:val="5770BE" w:themeColor="hyperlink"/>
      <w:sz w:val="22"/>
      <w:u w:val="single"/>
    </w:rPr>
  </w:style>
  <w:style w:type="paragraph" w:customStyle="1" w:styleId="Date1">
    <w:name w:val="Date1"/>
    <w:basedOn w:val="Normal"/>
    <w:next w:val="Corpsdetexte"/>
    <w:link w:val="dateCar"/>
    <w:rsid w:val="00E56942"/>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E56942"/>
    <w:rPr>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rsid w:val="00E56942"/>
    <w:pPr>
      <w:spacing w:before="103" w:line="242" w:lineRule="exact"/>
    </w:pPr>
    <w:rPr>
      <w:b/>
      <w:color w:val="231F20"/>
    </w:rPr>
  </w:style>
  <w:style w:type="paragraph" w:customStyle="1" w:styleId="Signat">
    <w:name w:val="Signat"/>
    <w:basedOn w:val="Titre1"/>
    <w:next w:val="Corpsdetexte"/>
    <w:link w:val="SignatCar"/>
    <w:rsid w:val="00E56942"/>
    <w:pPr>
      <w:jc w:val="right"/>
    </w:pPr>
    <w:rPr>
      <w:bCs w:val="0"/>
      <w:color w:val="231F20"/>
      <w:sz w:val="16"/>
      <w:szCs w:val="16"/>
    </w:rPr>
  </w:style>
  <w:style w:type="character" w:customStyle="1" w:styleId="CorpsdetexteCar">
    <w:name w:val="Corps de texte Car"/>
    <w:basedOn w:val="Policepardfaut"/>
    <w:link w:val="Corpsdetexte"/>
    <w:uiPriority w:val="1"/>
    <w:rsid w:val="001A414A"/>
    <w:rPr>
      <w:rFonts w:ascii="Marianne" w:hAnsi="Marianne"/>
      <w:sz w:val="20"/>
      <w:szCs w:val="20"/>
      <w:lang w:val="fr-FR"/>
    </w:rPr>
  </w:style>
  <w:style w:type="character" w:customStyle="1" w:styleId="ObjetCar">
    <w:name w:val="Objet Car"/>
    <w:basedOn w:val="CorpsdetexteCar"/>
    <w:link w:val="Objet"/>
    <w:rsid w:val="00E56942"/>
    <w:rPr>
      <w:rFonts w:ascii="Marianne" w:hAnsi="Marianne"/>
      <w:b/>
      <w:color w:val="231F20"/>
      <w:sz w:val="20"/>
      <w:szCs w:val="20"/>
      <w:lang w:val="fr-FR"/>
    </w:rPr>
  </w:style>
  <w:style w:type="character" w:customStyle="1" w:styleId="Titre1Car">
    <w:name w:val="Titre 1 Car"/>
    <w:basedOn w:val="Policepardfaut"/>
    <w:link w:val="Titre1"/>
    <w:uiPriority w:val="9"/>
    <w:rsid w:val="001A414A"/>
    <w:rPr>
      <w:rFonts w:asciiTheme="majorHAnsi" w:hAnsiTheme="majorHAnsi"/>
      <w:b/>
      <w:bCs/>
      <w:color w:val="E94F35" w:themeColor="background2"/>
      <w:szCs w:val="24"/>
      <w:lang w:val="fr-FR"/>
    </w:rPr>
  </w:style>
  <w:style w:type="character" w:customStyle="1" w:styleId="SignatCar">
    <w:name w:val="Signat Car"/>
    <w:basedOn w:val="Titre1Car"/>
    <w:link w:val="Signat"/>
    <w:rsid w:val="00E56942"/>
    <w:rPr>
      <w:rFonts w:asciiTheme="majorHAnsi" w:hAnsiTheme="majorHAnsi"/>
      <w:b/>
      <w:bCs w:val="0"/>
      <w:color w:val="231F20"/>
      <w:sz w:val="16"/>
      <w:szCs w:val="16"/>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rsid w:val="00E56942"/>
    <w:pPr>
      <w:jc w:val="center"/>
    </w:pPr>
    <w:rPr>
      <w:b/>
      <w:bCs/>
      <w:sz w:val="16"/>
      <w:szCs w:val="16"/>
    </w:rPr>
  </w:style>
  <w:style w:type="paragraph" w:customStyle="1" w:styleId="Sous-titre2">
    <w:name w:val="Sous-titre 2"/>
    <w:basedOn w:val="Sous-titre1"/>
    <w:next w:val="Corpsdetexte"/>
    <w:link w:val="Sous-titre2Car"/>
    <w:rsid w:val="00E56942"/>
    <w:rPr>
      <w:b w:val="0"/>
      <w:bCs w:val="0"/>
    </w:rPr>
  </w:style>
  <w:style w:type="character" w:customStyle="1" w:styleId="Sous-titre1Car">
    <w:name w:val="Sous-titre1 Car"/>
    <w:basedOn w:val="Policepardfaut"/>
    <w:link w:val="Sous-titre1"/>
    <w:rsid w:val="00E56942"/>
    <w:rPr>
      <w:b/>
      <w:bCs/>
      <w:sz w:val="16"/>
      <w:szCs w:val="16"/>
      <w:lang w:val="fr-FR"/>
    </w:rPr>
  </w:style>
  <w:style w:type="paragraph" w:customStyle="1" w:styleId="Titre1demapage">
    <w:name w:val="Titre 1 de ma page"/>
    <w:basedOn w:val="Corpsdetexte"/>
    <w:next w:val="Corpsdetexte"/>
    <w:link w:val="Titre1demapageCar"/>
    <w:autoRedefine/>
    <w:rsid w:val="001C693E"/>
    <w:pPr>
      <w:spacing w:before="1"/>
      <w:jc w:val="center"/>
    </w:pPr>
    <w:rPr>
      <w:b/>
      <w:bCs/>
      <w:color w:val="F15B40"/>
      <w:sz w:val="28"/>
      <w:szCs w:val="28"/>
    </w:rPr>
  </w:style>
  <w:style w:type="character" w:customStyle="1" w:styleId="Sous-titre2Car">
    <w:name w:val="Sous-titre 2 Car"/>
    <w:basedOn w:val="Sous-titre1Car"/>
    <w:link w:val="Sous-titre2"/>
    <w:rsid w:val="00E56942"/>
    <w:rPr>
      <w:b w:val="0"/>
      <w:bCs w:val="0"/>
      <w:sz w:val="16"/>
      <w:szCs w:val="16"/>
      <w:lang w:val="fr-FR"/>
    </w:rPr>
  </w:style>
  <w:style w:type="paragraph" w:customStyle="1" w:styleId="Titre2demapage">
    <w:name w:val="Titre 2 de ma page"/>
    <w:basedOn w:val="Titre1demapage"/>
    <w:next w:val="Corpsdetexte"/>
    <w:link w:val="Titre2demapageCar"/>
    <w:autoRedefine/>
    <w:rsid w:val="00393DEF"/>
    <w:pPr>
      <w:spacing w:line="276" w:lineRule="auto"/>
    </w:pPr>
    <w:rPr>
      <w:color w:val="3F3E3E"/>
      <w:sz w:val="16"/>
      <w:szCs w:val="16"/>
    </w:rPr>
  </w:style>
  <w:style w:type="character" w:customStyle="1" w:styleId="Titre1demapageCar">
    <w:name w:val="Titre 1 de ma page Car"/>
    <w:basedOn w:val="CorpsdetexteCar"/>
    <w:link w:val="Titre1demapage"/>
    <w:rsid w:val="001C693E"/>
    <w:rPr>
      <w:rFonts w:ascii="Marianne" w:hAnsi="Marianne"/>
      <w:b/>
      <w:bCs/>
      <w:color w:val="F15B40"/>
      <w:sz w:val="28"/>
      <w:szCs w:val="28"/>
      <w:lang w:val="fr-FR"/>
    </w:rPr>
  </w:style>
  <w:style w:type="paragraph" w:customStyle="1" w:styleId="Titre3demapage">
    <w:name w:val="Titre 3 de ma page"/>
    <w:basedOn w:val="Titre2demapage"/>
    <w:next w:val="Corpsdetexte"/>
    <w:link w:val="Titre3demapageCar"/>
    <w:rsid w:val="00E56942"/>
    <w:rPr>
      <w:b w:val="0"/>
      <w:bCs w:val="0"/>
    </w:rPr>
  </w:style>
  <w:style w:type="character" w:customStyle="1" w:styleId="Titre2demapageCar">
    <w:name w:val="Titre 2 de ma page Car"/>
    <w:basedOn w:val="Titre1demapageCar"/>
    <w:link w:val="Titre2demapage"/>
    <w:rsid w:val="00393DEF"/>
    <w:rPr>
      <w:rFonts w:ascii="Marianne" w:hAnsi="Marianne"/>
      <w:b/>
      <w:bCs/>
      <w:color w:val="3F3E3E"/>
      <w:sz w:val="16"/>
      <w:szCs w:val="16"/>
      <w:lang w:val="fr-FR"/>
    </w:rPr>
  </w:style>
  <w:style w:type="character" w:customStyle="1" w:styleId="Titre3demapageCar">
    <w:name w:val="Titre 3 de ma page Car"/>
    <w:basedOn w:val="Titre2demapageCar"/>
    <w:link w:val="Titre3demapage"/>
    <w:rsid w:val="00E56942"/>
    <w:rPr>
      <w:rFonts w:ascii="Marianne" w:hAnsi="Marianne"/>
      <w:b w:val="0"/>
      <w:bCs w:val="0"/>
      <w:color w:val="3F3E3E"/>
      <w:sz w:val="16"/>
      <w:szCs w:val="16"/>
      <w:lang w:val="fr-FR"/>
    </w:rPr>
  </w:style>
  <w:style w:type="paragraph" w:customStyle="1" w:styleId="Date2">
    <w:name w:val="Date 2"/>
    <w:basedOn w:val="Date1"/>
    <w:next w:val="Corpsdetexte"/>
    <w:link w:val="Date2Car"/>
    <w:rsid w:val="00E56942"/>
    <w:pPr>
      <w:jc w:val="right"/>
    </w:pPr>
    <w:rPr>
      <w:sz w:val="16"/>
      <w:szCs w:val="16"/>
    </w:rPr>
  </w:style>
  <w:style w:type="paragraph" w:customStyle="1" w:styleId="PieddePage2">
    <w:name w:val="Pied de Page 2"/>
    <w:basedOn w:val="Normal"/>
    <w:next w:val="Corpsdetexte"/>
    <w:link w:val="PieddePage2Car"/>
    <w:rsid w:val="00E56942"/>
    <w:pPr>
      <w:spacing w:line="161" w:lineRule="exact"/>
    </w:pPr>
    <w:rPr>
      <w:color w:val="939598"/>
      <w:sz w:val="14"/>
    </w:rPr>
  </w:style>
  <w:style w:type="character" w:customStyle="1" w:styleId="Date2Car">
    <w:name w:val="Date 2 Car"/>
    <w:basedOn w:val="dateCar"/>
    <w:link w:val="Date2"/>
    <w:rsid w:val="00E56942"/>
    <w:rPr>
      <w:i/>
      <w:color w:val="231F20"/>
      <w:sz w:val="16"/>
      <w:szCs w:val="16"/>
      <w:lang w:val="fr-FR"/>
    </w:rPr>
  </w:style>
  <w:style w:type="paragraph" w:customStyle="1" w:styleId="Intituldirection">
    <w:name w:val="Intitulé direction"/>
    <w:basedOn w:val="En-tte"/>
    <w:next w:val="Corpsdetexte"/>
    <w:link w:val="IntituldirectionCar"/>
    <w:rsid w:val="00E56942"/>
    <w:pPr>
      <w:tabs>
        <w:tab w:val="clear" w:pos="4513"/>
      </w:tabs>
      <w:jc w:val="right"/>
    </w:pPr>
    <w:rPr>
      <w:b/>
      <w:bCs/>
      <w:sz w:val="24"/>
      <w:szCs w:val="24"/>
    </w:rPr>
  </w:style>
  <w:style w:type="character" w:customStyle="1" w:styleId="PieddePage2Car">
    <w:name w:val="Pied de Page 2 Car"/>
    <w:basedOn w:val="Policepardfaut"/>
    <w:link w:val="PieddePage2"/>
    <w:rsid w:val="00E56942"/>
    <w:rPr>
      <w:color w:val="939598"/>
      <w:sz w:val="14"/>
      <w:lang w:val="fr-FR"/>
    </w:rPr>
  </w:style>
  <w:style w:type="character" w:customStyle="1" w:styleId="IntituldirectionCar">
    <w:name w:val="Intitulé direction Car"/>
    <w:basedOn w:val="En-tteCar"/>
    <w:link w:val="Intituldirection"/>
    <w:rsid w:val="00E56942"/>
    <w:rPr>
      <w:rFonts w:ascii="Arial" w:eastAsia="Arial" w:hAnsi="Arial" w:cs="Arial"/>
      <w:b/>
      <w:bCs/>
      <w:sz w:val="24"/>
      <w:szCs w:val="24"/>
    </w:rPr>
  </w:style>
  <w:style w:type="paragraph" w:customStyle="1" w:styleId="IntituleDirecteur">
    <w:name w:val="Intitule Directeur"/>
    <w:basedOn w:val="Corpsdetexte"/>
    <w:next w:val="Corpsdetexte"/>
    <w:link w:val="IntituleDirecteurCar"/>
    <w:rsid w:val="00E56942"/>
    <w:rPr>
      <w:sz w:val="24"/>
      <w:szCs w:val="24"/>
    </w:rPr>
  </w:style>
  <w:style w:type="character" w:customStyle="1" w:styleId="IntituleDirecteurCar">
    <w:name w:val="Intitule Directeur Car"/>
    <w:basedOn w:val="CorpsdetexteCar"/>
    <w:link w:val="IntituleDirecteur"/>
    <w:rsid w:val="00E56942"/>
    <w:rPr>
      <w:rFonts w:ascii="Marianne" w:hAnsi="Marianne"/>
      <w:sz w:val="24"/>
      <w:szCs w:val="24"/>
      <w:lang w:val="fr-FR"/>
    </w:rPr>
  </w:style>
  <w:style w:type="paragraph" w:customStyle="1" w:styleId="Pieddepage20">
    <w:name w:val="Pied de page 2"/>
    <w:basedOn w:val="Normal"/>
    <w:next w:val="Corpsdetexte"/>
    <w:link w:val="Pieddepage2Car0"/>
    <w:rsid w:val="00F476D8"/>
    <w:pPr>
      <w:spacing w:line="161" w:lineRule="exact"/>
    </w:pPr>
    <w:rPr>
      <w:color w:val="939598"/>
      <w:sz w:val="14"/>
    </w:rPr>
  </w:style>
  <w:style w:type="character" w:customStyle="1" w:styleId="Pieddepage2Car0">
    <w:name w:val="Pied de page 2 Car"/>
    <w:basedOn w:val="Policepardfaut"/>
    <w:link w:val="Pieddepage20"/>
    <w:rsid w:val="00F476D8"/>
    <w:rPr>
      <w:color w:val="939598"/>
      <w:sz w:val="14"/>
      <w:lang w:val="fr-FR"/>
    </w:rPr>
  </w:style>
  <w:style w:type="character" w:styleId="Numrodepage">
    <w:name w:val="page number"/>
    <w:basedOn w:val="Policepardfaut"/>
    <w:uiPriority w:val="99"/>
    <w:semiHidden/>
    <w:unhideWhenUsed/>
    <w:rsid w:val="00F476D8"/>
  </w:style>
  <w:style w:type="paragraph" w:styleId="Textedebulles">
    <w:name w:val="Balloon Text"/>
    <w:basedOn w:val="Normal"/>
    <w:link w:val="TextedebullesCar"/>
    <w:uiPriority w:val="99"/>
    <w:semiHidden/>
    <w:unhideWhenUsed/>
    <w:rsid w:val="006C6CFA"/>
    <w:rPr>
      <w:rFonts w:ascii="Tahoma" w:hAnsi="Tahoma" w:cs="Tahoma"/>
      <w:sz w:val="16"/>
      <w:szCs w:val="16"/>
    </w:rPr>
  </w:style>
  <w:style w:type="character" w:customStyle="1" w:styleId="TextedebullesCar">
    <w:name w:val="Texte de bulles Car"/>
    <w:basedOn w:val="Policepardfaut"/>
    <w:link w:val="Textedebulles"/>
    <w:uiPriority w:val="99"/>
    <w:semiHidden/>
    <w:rsid w:val="006C6CFA"/>
    <w:rPr>
      <w:rFonts w:ascii="Tahoma" w:hAnsi="Tahoma" w:cs="Tahoma"/>
      <w:sz w:val="16"/>
      <w:szCs w:val="16"/>
    </w:rPr>
  </w:style>
  <w:style w:type="character" w:customStyle="1" w:styleId="Titre2Car">
    <w:name w:val="Titre 2 Car"/>
    <w:basedOn w:val="Policepardfaut"/>
    <w:link w:val="Titre2"/>
    <w:uiPriority w:val="9"/>
    <w:rsid w:val="001A414A"/>
    <w:rPr>
      <w:rFonts w:ascii="Marianne" w:hAnsi="Marianne"/>
      <w:b/>
      <w:bCs/>
      <w:color w:val="3F3E3E"/>
      <w:sz w:val="16"/>
      <w:szCs w:val="16"/>
      <w:lang w:val="fr-FR"/>
    </w:rPr>
  </w:style>
  <w:style w:type="paragraph" w:styleId="Titre">
    <w:name w:val="Title"/>
    <w:basedOn w:val="Titre1"/>
    <w:next w:val="Normal"/>
    <w:link w:val="TitreCar"/>
    <w:uiPriority w:val="10"/>
    <w:qFormat/>
    <w:rsid w:val="001A414A"/>
    <w:pPr>
      <w:jc w:val="center"/>
    </w:pPr>
    <w:rPr>
      <w:rFonts w:ascii="Marianne" w:hAnsi="Marianne"/>
      <w:color w:val="0A7E9D"/>
      <w:sz w:val="28"/>
    </w:rPr>
  </w:style>
  <w:style w:type="character" w:customStyle="1" w:styleId="TitreCar">
    <w:name w:val="Titre Car"/>
    <w:basedOn w:val="Policepardfaut"/>
    <w:link w:val="Titre"/>
    <w:uiPriority w:val="10"/>
    <w:rsid w:val="001A414A"/>
    <w:rPr>
      <w:rFonts w:ascii="Marianne" w:hAnsi="Marianne"/>
      <w:b/>
      <w:bCs/>
      <w:color w:val="0A7E9D"/>
      <w:sz w:val="28"/>
      <w:szCs w:val="24"/>
      <w:lang w:val="fr-FR"/>
    </w:rPr>
  </w:style>
  <w:style w:type="paragraph" w:styleId="Sous-titre">
    <w:name w:val="Subtitle"/>
    <w:basedOn w:val="Sous-titre2"/>
    <w:next w:val="Normal"/>
    <w:link w:val="Sous-titreCar"/>
    <w:uiPriority w:val="11"/>
    <w:qFormat/>
    <w:rsid w:val="001A414A"/>
  </w:style>
  <w:style w:type="character" w:customStyle="1" w:styleId="Sous-titreCar">
    <w:name w:val="Sous-titre Car"/>
    <w:basedOn w:val="Policepardfaut"/>
    <w:link w:val="Sous-titre"/>
    <w:uiPriority w:val="11"/>
    <w:rsid w:val="001A414A"/>
    <w:rPr>
      <w:rFonts w:ascii="Marianne" w:hAnsi="Marianne"/>
      <w:sz w:val="16"/>
      <w:szCs w:val="16"/>
      <w:lang w:val="fr-FR"/>
    </w:rPr>
  </w:style>
  <w:style w:type="character" w:customStyle="1" w:styleId="Titre3Car">
    <w:name w:val="Titre 3 Car"/>
    <w:basedOn w:val="Policepardfaut"/>
    <w:link w:val="Titre3"/>
    <w:uiPriority w:val="9"/>
    <w:semiHidden/>
    <w:rsid w:val="001A414A"/>
    <w:rPr>
      <w:rFonts w:asciiTheme="majorHAnsi" w:eastAsiaTheme="majorEastAsia" w:hAnsiTheme="majorHAnsi" w:cstheme="majorBidi"/>
      <w:color w:val="000000" w:themeColor="text1"/>
      <w:sz w:val="18"/>
      <w:szCs w:val="24"/>
      <w:lang w:val="fr-FR"/>
    </w:rPr>
  </w:style>
  <w:style w:type="table" w:styleId="Grilledutableau">
    <w:name w:val="Table Grid"/>
    <w:basedOn w:val="TableauNormal"/>
    <w:uiPriority w:val="39"/>
    <w:rsid w:val="002E0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2E039D"/>
    <w:pPr>
      <w:widowControl/>
      <w:autoSpaceDE/>
      <w:autoSpaceDN/>
    </w:pPr>
    <w:rPr>
      <w:rFonts w:asciiTheme="minorHAnsi" w:hAnsiTheme="minorHAnsi" w:cstheme="minorBidi"/>
      <w:sz w:val="20"/>
      <w:szCs w:val="20"/>
    </w:rPr>
  </w:style>
  <w:style w:type="character" w:customStyle="1" w:styleId="NotedebasdepageCar">
    <w:name w:val="Note de bas de page Car"/>
    <w:basedOn w:val="Policepardfaut"/>
    <w:link w:val="Notedebasdepage"/>
    <w:uiPriority w:val="99"/>
    <w:semiHidden/>
    <w:rsid w:val="002E039D"/>
    <w:rPr>
      <w:rFonts w:asciiTheme="minorHAnsi" w:hAnsiTheme="minorHAnsi" w:cstheme="minorBidi"/>
      <w:sz w:val="20"/>
      <w:szCs w:val="20"/>
      <w:lang w:val="fr-FR"/>
    </w:rPr>
  </w:style>
  <w:style w:type="character" w:styleId="Appelnotedebasdep">
    <w:name w:val="footnote reference"/>
    <w:basedOn w:val="Policepardfaut"/>
    <w:uiPriority w:val="99"/>
    <w:semiHidden/>
    <w:unhideWhenUsed/>
    <w:rsid w:val="002E039D"/>
    <w:rPr>
      <w:vertAlign w:val="superscript"/>
    </w:rPr>
  </w:style>
  <w:style w:type="paragraph" w:styleId="Retraitcorpsdetexte3">
    <w:name w:val="Body Text Indent 3"/>
    <w:basedOn w:val="Normal"/>
    <w:link w:val="Retraitcorpsdetexte3Car"/>
    <w:uiPriority w:val="99"/>
    <w:unhideWhenUsed/>
    <w:rsid w:val="002E039D"/>
    <w:pPr>
      <w:spacing w:after="120"/>
      <w:ind w:left="283"/>
    </w:pPr>
    <w:rPr>
      <w:rFonts w:ascii="Arial" w:hAnsi="Arial"/>
      <w:sz w:val="16"/>
      <w:szCs w:val="16"/>
    </w:rPr>
  </w:style>
  <w:style w:type="character" w:customStyle="1" w:styleId="Retraitcorpsdetexte3Car">
    <w:name w:val="Retrait corps de texte 3 Car"/>
    <w:basedOn w:val="Policepardfaut"/>
    <w:link w:val="Retraitcorpsdetexte3"/>
    <w:uiPriority w:val="99"/>
    <w:rsid w:val="002E039D"/>
    <w:rPr>
      <w:sz w:val="16"/>
      <w:szCs w:val="16"/>
      <w:lang w:val="fr-FR"/>
    </w:rPr>
  </w:style>
  <w:style w:type="paragraph" w:customStyle="1" w:styleId="Paragraphestandard">
    <w:name w:val="[Paragraphe standard]"/>
    <w:basedOn w:val="Normal"/>
    <w:uiPriority w:val="99"/>
    <w:rsid w:val="003B06BD"/>
    <w:pPr>
      <w:widowControl/>
      <w:adjustRightInd w:val="0"/>
      <w:spacing w:line="288" w:lineRule="auto"/>
      <w:textAlignment w:val="center"/>
    </w:pPr>
    <w:rPr>
      <w:rFonts w:ascii="MinionPro-Regular" w:hAnsi="MinionPro-Regular" w:cs="MinionPro-Regular"/>
      <w:color w:val="000000"/>
      <w:sz w:val="24"/>
      <w:szCs w:val="24"/>
    </w:rPr>
  </w:style>
  <w:style w:type="paragraph" w:styleId="En-ttedetabledesmatires">
    <w:name w:val="TOC Heading"/>
    <w:basedOn w:val="Titre1"/>
    <w:next w:val="Normal"/>
    <w:uiPriority w:val="39"/>
    <w:unhideWhenUsed/>
    <w:qFormat/>
    <w:rsid w:val="001C693E"/>
    <w:pPr>
      <w:keepNext/>
      <w:keepLines/>
      <w:widowControl/>
      <w:autoSpaceDE/>
      <w:autoSpaceDN/>
      <w:spacing w:before="240" w:line="259" w:lineRule="auto"/>
      <w:outlineLvl w:val="9"/>
    </w:pPr>
    <w:rPr>
      <w:rFonts w:eastAsiaTheme="majorEastAsia" w:cstheme="majorBidi"/>
      <w:b w:val="0"/>
      <w:bCs w:val="0"/>
      <w:color w:val="BF8F00" w:themeColor="accent1" w:themeShade="BF"/>
      <w:sz w:val="32"/>
      <w:szCs w:val="32"/>
      <w:lang w:eastAsia="fr-FR"/>
    </w:rPr>
  </w:style>
  <w:style w:type="paragraph" w:styleId="TM1">
    <w:name w:val="toc 1"/>
    <w:basedOn w:val="Normal"/>
    <w:next w:val="Normal"/>
    <w:autoRedefine/>
    <w:uiPriority w:val="39"/>
    <w:unhideWhenUsed/>
    <w:rsid w:val="001C693E"/>
    <w:pPr>
      <w:spacing w:after="100"/>
    </w:pPr>
  </w:style>
  <w:style w:type="paragraph" w:styleId="TM2">
    <w:name w:val="toc 2"/>
    <w:basedOn w:val="Normal"/>
    <w:next w:val="Normal"/>
    <w:autoRedefine/>
    <w:uiPriority w:val="39"/>
    <w:unhideWhenUsed/>
    <w:rsid w:val="001C693E"/>
    <w:pPr>
      <w:spacing w:after="100"/>
      <w:ind w:left="220"/>
    </w:p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Marianne" w:hAnsi="Marianne"/>
      <w:sz w:val="20"/>
      <w:szCs w:val="20"/>
      <w:lang w:val="fr-FR"/>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3337">
      <w:bodyDiv w:val="1"/>
      <w:marLeft w:val="0"/>
      <w:marRight w:val="0"/>
      <w:marTop w:val="0"/>
      <w:marBottom w:val="0"/>
      <w:divBdr>
        <w:top w:val="none" w:sz="0" w:space="0" w:color="auto"/>
        <w:left w:val="none" w:sz="0" w:space="0" w:color="auto"/>
        <w:bottom w:val="none" w:sz="0" w:space="0" w:color="auto"/>
        <w:right w:val="none" w:sz="0" w:space="0" w:color="auto"/>
      </w:divBdr>
    </w:div>
    <w:div w:id="49380218">
      <w:bodyDiv w:val="1"/>
      <w:marLeft w:val="0"/>
      <w:marRight w:val="0"/>
      <w:marTop w:val="0"/>
      <w:marBottom w:val="0"/>
      <w:divBdr>
        <w:top w:val="none" w:sz="0" w:space="0" w:color="auto"/>
        <w:left w:val="none" w:sz="0" w:space="0" w:color="auto"/>
        <w:bottom w:val="none" w:sz="0" w:space="0" w:color="auto"/>
        <w:right w:val="none" w:sz="0" w:space="0" w:color="auto"/>
      </w:divBdr>
    </w:div>
    <w:div w:id="228930921">
      <w:bodyDiv w:val="1"/>
      <w:marLeft w:val="0"/>
      <w:marRight w:val="0"/>
      <w:marTop w:val="0"/>
      <w:marBottom w:val="0"/>
      <w:divBdr>
        <w:top w:val="none" w:sz="0" w:space="0" w:color="auto"/>
        <w:left w:val="none" w:sz="0" w:space="0" w:color="auto"/>
        <w:bottom w:val="none" w:sz="0" w:space="0" w:color="auto"/>
        <w:right w:val="none" w:sz="0" w:space="0" w:color="auto"/>
      </w:divBdr>
    </w:div>
    <w:div w:id="366181227">
      <w:bodyDiv w:val="1"/>
      <w:marLeft w:val="0"/>
      <w:marRight w:val="0"/>
      <w:marTop w:val="0"/>
      <w:marBottom w:val="0"/>
      <w:divBdr>
        <w:top w:val="none" w:sz="0" w:space="0" w:color="auto"/>
        <w:left w:val="none" w:sz="0" w:space="0" w:color="auto"/>
        <w:bottom w:val="none" w:sz="0" w:space="0" w:color="auto"/>
        <w:right w:val="none" w:sz="0" w:space="0" w:color="auto"/>
      </w:divBdr>
    </w:div>
    <w:div w:id="434599462">
      <w:bodyDiv w:val="1"/>
      <w:marLeft w:val="0"/>
      <w:marRight w:val="0"/>
      <w:marTop w:val="0"/>
      <w:marBottom w:val="0"/>
      <w:divBdr>
        <w:top w:val="none" w:sz="0" w:space="0" w:color="auto"/>
        <w:left w:val="none" w:sz="0" w:space="0" w:color="auto"/>
        <w:bottom w:val="none" w:sz="0" w:space="0" w:color="auto"/>
        <w:right w:val="none" w:sz="0" w:space="0" w:color="auto"/>
      </w:divBdr>
    </w:div>
    <w:div w:id="439229759">
      <w:bodyDiv w:val="1"/>
      <w:marLeft w:val="0"/>
      <w:marRight w:val="0"/>
      <w:marTop w:val="0"/>
      <w:marBottom w:val="0"/>
      <w:divBdr>
        <w:top w:val="none" w:sz="0" w:space="0" w:color="auto"/>
        <w:left w:val="none" w:sz="0" w:space="0" w:color="auto"/>
        <w:bottom w:val="none" w:sz="0" w:space="0" w:color="auto"/>
        <w:right w:val="none" w:sz="0" w:space="0" w:color="auto"/>
      </w:divBdr>
    </w:div>
    <w:div w:id="469517246">
      <w:bodyDiv w:val="1"/>
      <w:marLeft w:val="0"/>
      <w:marRight w:val="0"/>
      <w:marTop w:val="0"/>
      <w:marBottom w:val="0"/>
      <w:divBdr>
        <w:top w:val="none" w:sz="0" w:space="0" w:color="auto"/>
        <w:left w:val="none" w:sz="0" w:space="0" w:color="auto"/>
        <w:bottom w:val="none" w:sz="0" w:space="0" w:color="auto"/>
        <w:right w:val="none" w:sz="0" w:space="0" w:color="auto"/>
      </w:divBdr>
    </w:div>
    <w:div w:id="649872332">
      <w:bodyDiv w:val="1"/>
      <w:marLeft w:val="0"/>
      <w:marRight w:val="0"/>
      <w:marTop w:val="0"/>
      <w:marBottom w:val="0"/>
      <w:divBdr>
        <w:top w:val="none" w:sz="0" w:space="0" w:color="auto"/>
        <w:left w:val="none" w:sz="0" w:space="0" w:color="auto"/>
        <w:bottom w:val="none" w:sz="0" w:space="0" w:color="auto"/>
        <w:right w:val="none" w:sz="0" w:space="0" w:color="auto"/>
      </w:divBdr>
    </w:div>
    <w:div w:id="1089741859">
      <w:bodyDiv w:val="1"/>
      <w:marLeft w:val="0"/>
      <w:marRight w:val="0"/>
      <w:marTop w:val="0"/>
      <w:marBottom w:val="0"/>
      <w:divBdr>
        <w:top w:val="none" w:sz="0" w:space="0" w:color="auto"/>
        <w:left w:val="none" w:sz="0" w:space="0" w:color="auto"/>
        <w:bottom w:val="none" w:sz="0" w:space="0" w:color="auto"/>
        <w:right w:val="none" w:sz="0" w:space="0" w:color="auto"/>
      </w:divBdr>
    </w:div>
    <w:div w:id="1537498088">
      <w:bodyDiv w:val="1"/>
      <w:marLeft w:val="0"/>
      <w:marRight w:val="0"/>
      <w:marTop w:val="0"/>
      <w:marBottom w:val="0"/>
      <w:divBdr>
        <w:top w:val="none" w:sz="0" w:space="0" w:color="auto"/>
        <w:left w:val="none" w:sz="0" w:space="0" w:color="auto"/>
        <w:bottom w:val="none" w:sz="0" w:space="0" w:color="auto"/>
        <w:right w:val="none" w:sz="0" w:space="0" w:color="auto"/>
      </w:divBdr>
    </w:div>
    <w:div w:id="2032411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inistere">
  <a:themeElements>
    <a:clrScheme name="Intefp">
      <a:dk1>
        <a:sysClr val="windowText" lastClr="000000"/>
      </a:dk1>
      <a:lt1>
        <a:sysClr val="window" lastClr="FFFFFF"/>
      </a:lt1>
      <a:dk2>
        <a:srgbClr val="0B7E9D"/>
      </a:dk2>
      <a:lt2>
        <a:srgbClr val="E94F35"/>
      </a:lt2>
      <a:accent1>
        <a:srgbClr val="FFC000"/>
      </a:accent1>
      <a:accent2>
        <a:srgbClr val="FFFF00"/>
      </a:accent2>
      <a:accent3>
        <a:srgbClr val="92D050"/>
      </a:accent3>
      <a:accent4>
        <a:srgbClr val="00B050"/>
      </a:accent4>
      <a:accent5>
        <a:srgbClr val="00B0F0"/>
      </a:accent5>
      <a:accent6>
        <a:srgbClr val="0070C0"/>
      </a:accent6>
      <a:hlink>
        <a:srgbClr val="5770BE"/>
      </a:hlink>
      <a:folHlink>
        <a:srgbClr val="5770BE"/>
      </a:folHlink>
    </a:clrScheme>
    <a:fontScheme name="Intefp">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27FCC5DA03E48BE5312C64AB8E242" ma:contentTypeVersion="10" ma:contentTypeDescription="Crée un document." ma:contentTypeScope="" ma:versionID="0f42bdfdfccd4de84c89510808ae4500">
  <xsd:schema xmlns:xsd="http://www.w3.org/2001/XMLSchema" xmlns:xs="http://www.w3.org/2001/XMLSchema" xmlns:p="http://schemas.microsoft.com/office/2006/metadata/properties" xmlns:ns2="401e803c-f44f-4e7a-a769-3b43d1afb265" xmlns:ns3="f644f616-fcfc-44a3-ae61-f6c8a4c9e45f" targetNamespace="http://schemas.microsoft.com/office/2006/metadata/properties" ma:root="true" ma:fieldsID="9826afe7f1b6b55f6aa5e2e1c2a53e40" ns2:_="" ns3:_="">
    <xsd:import namespace="401e803c-f44f-4e7a-a769-3b43d1afb265"/>
    <xsd:import namespace="f644f616-fcfc-44a3-ae61-f6c8a4c9e4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e803c-f44f-4e7a-a769-3b43d1afb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c775635c-929f-420b-bbf0-50c23f8d5e0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44f616-fcfc-44a3-ae61-f6c8a4c9e45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6ef9aeb-637d-49d5-add5-fb57285c95d5}" ma:internalName="TaxCatchAll" ma:showField="CatchAllData" ma:web="f644f616-fcfc-44a3-ae61-f6c8a4c9e4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644f616-fcfc-44a3-ae61-f6c8a4c9e45f" xsi:nil="true"/>
    <lcf76f155ced4ddcb4097134ff3c332f xmlns="401e803c-f44f-4e7a-a769-3b43d1afb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D4DE83-220F-45C4-8BB1-2463D366E5F5}">
  <ds:schemaRefs>
    <ds:schemaRef ds:uri="http://schemas.microsoft.com/sharepoint/v3/contenttype/forms"/>
  </ds:schemaRefs>
</ds:datastoreItem>
</file>

<file path=customXml/itemProps2.xml><?xml version="1.0" encoding="utf-8"?>
<ds:datastoreItem xmlns:ds="http://schemas.openxmlformats.org/officeDocument/2006/customXml" ds:itemID="{FBFB6932-F677-41C3-8BA1-38242CAC40D9}"/>
</file>

<file path=customXml/itemProps3.xml><?xml version="1.0" encoding="utf-8"?>
<ds:datastoreItem xmlns:ds="http://schemas.openxmlformats.org/officeDocument/2006/customXml" ds:itemID="{D5D44B06-ABD0-4B99-B84B-F29D5F8394C7}">
  <ds:schemaRefs>
    <ds:schemaRef ds:uri="http://schemas.openxmlformats.org/officeDocument/2006/bibliography"/>
  </ds:schemaRefs>
</ds:datastoreItem>
</file>

<file path=customXml/itemProps4.xml><?xml version="1.0" encoding="utf-8"?>
<ds:datastoreItem xmlns:ds="http://schemas.openxmlformats.org/officeDocument/2006/customXml" ds:itemID="{3F4AACEF-AC6A-4BC7-998A-65B1439B3D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601</Words>
  <Characters>3308</Characters>
  <Application>Microsoft Office Word</Application>
  <DocSecurity>2</DocSecurity>
  <Lines>27</Lines>
  <Paragraphs>7</Paragraphs>
  <ScaleCrop>false</ScaleCrop>
  <HeadingPairs>
    <vt:vector size="2" baseType="variant">
      <vt:variant>
        <vt:lpstr>Titre</vt:lpstr>
      </vt:variant>
      <vt:variant>
        <vt:i4>1</vt:i4>
      </vt:variant>
    </vt:vector>
  </HeadingPairs>
  <TitlesOfParts>
    <vt:vector size="1" baseType="lpstr">
      <vt:lpstr>Impression</vt:lpstr>
    </vt:vector>
  </TitlesOfParts>
  <Company>Ministères Chargés des Affaires Sociales</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creator>SCIALOM, Ornella (INTEFP)</dc:creator>
  <cp:lastModifiedBy>GUILLEMIN, Sophie (INTEFP)</cp:lastModifiedBy>
  <cp:revision>4</cp:revision>
  <dcterms:created xsi:type="dcterms:W3CDTF">2026-02-24T21:28:00Z</dcterms:created>
  <dcterms:modified xsi:type="dcterms:W3CDTF">2026-02-24T21:48:00Z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MSIP_Label_3094c1fb-3db8-4cce-b079-9b022302847f_Enabled">
    <vt:lpwstr>true</vt:lpwstr>
  </property>
  <property fmtid="{D5CDD505-2E9C-101B-9397-08002B2CF9AE}" pid="6" name="MSIP_Label_3094c1fb-3db8-4cce-b079-9b022302847f_SetDate">
    <vt:lpwstr>2025-12-02T06:24:58Z</vt:lpwstr>
  </property>
  <property fmtid="{D5CDD505-2E9C-101B-9397-08002B2CF9AE}" pid="7" name="MSIP_Label_3094c1fb-3db8-4cce-b079-9b022302847f_Method">
    <vt:lpwstr>Standard</vt:lpwstr>
  </property>
  <property fmtid="{D5CDD505-2E9C-101B-9397-08002B2CF9AE}" pid="8" name="MSIP_Label_3094c1fb-3db8-4cce-b079-9b022302847f_Name">
    <vt:lpwstr>[Prod v5] C1 - Standard</vt:lpwstr>
  </property>
  <property fmtid="{D5CDD505-2E9C-101B-9397-08002B2CF9AE}" pid="9" name="MSIP_Label_3094c1fb-3db8-4cce-b079-9b022302847f_SiteId">
    <vt:lpwstr>035e5292-5a25-4509-bb08-a555f7d31a8b</vt:lpwstr>
  </property>
  <property fmtid="{D5CDD505-2E9C-101B-9397-08002B2CF9AE}" pid="10" name="MSIP_Label_3094c1fb-3db8-4cce-b079-9b022302847f_ActionId">
    <vt:lpwstr>97112477-f2ae-46cd-8244-49105efbb4b4</vt:lpwstr>
  </property>
  <property fmtid="{D5CDD505-2E9C-101B-9397-08002B2CF9AE}" pid="11" name="MSIP_Label_3094c1fb-3db8-4cce-b079-9b022302847f_ContentBits">
    <vt:lpwstr>0</vt:lpwstr>
  </property>
  <property fmtid="{D5CDD505-2E9C-101B-9397-08002B2CF9AE}" pid="12" name="MSIP_Label_3094c1fb-3db8-4cce-b079-9b022302847f_Tag">
    <vt:lpwstr>10, 3, 0, 1</vt:lpwstr>
  </property>
  <property fmtid="{D5CDD505-2E9C-101B-9397-08002B2CF9AE}" pid="13" name="ContentTypeId">
    <vt:lpwstr>0x01010015527FCC5DA03E48BE5312C64AB8E242</vt:lpwstr>
  </property>
</Properties>
</file>