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74DF92A" w14:textId="77777777" w:rsidR="008F371D" w:rsidRDefault="00476C97">
      <w:r>
        <w:rPr>
          <w:noProof/>
        </w:rPr>
        <w:drawing>
          <wp:anchor distT="0" distB="0" distL="0" distR="0" simplePos="0" relativeHeight="2" behindDoc="1" locked="0" layoutInCell="1" allowOverlap="1" wp14:anchorId="259CDCEB" wp14:editId="0DD3ED8E">
            <wp:simplePos x="0" y="0"/>
            <wp:positionH relativeFrom="column">
              <wp:posOffset>-615950</wp:posOffset>
            </wp:positionH>
            <wp:positionV relativeFrom="paragraph">
              <wp:posOffset>-493395</wp:posOffset>
            </wp:positionV>
            <wp:extent cx="1828800" cy="69469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stretch>
                      <a:fillRect/>
                    </a:stretch>
                  </pic:blipFill>
                  <pic:spPr bwMode="auto">
                    <a:xfrm>
                      <a:off x="0" y="0"/>
                      <a:ext cx="1828800" cy="694690"/>
                    </a:xfrm>
                    <a:prstGeom prst="rect">
                      <a:avLst/>
                    </a:prstGeom>
                  </pic:spPr>
                </pic:pic>
              </a:graphicData>
            </a:graphic>
          </wp:anchor>
        </w:drawing>
      </w:r>
    </w:p>
    <w:tbl>
      <w:tblPr>
        <w:tblW w:w="987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8" w:type="dxa"/>
        </w:tblCellMar>
        <w:tblLook w:val="04A0" w:firstRow="1" w:lastRow="0" w:firstColumn="1" w:lastColumn="0" w:noHBand="0" w:noVBand="1"/>
      </w:tblPr>
      <w:tblGrid>
        <w:gridCol w:w="3254"/>
        <w:gridCol w:w="6620"/>
      </w:tblGrid>
      <w:tr w:rsidR="008F371D" w14:paraId="3AE9533D" w14:textId="77777777">
        <w:trPr>
          <w:trHeight w:val="1027"/>
          <w:jc w:val="center"/>
        </w:trPr>
        <w:tc>
          <w:tcPr>
            <w:tcW w:w="3254"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055CB8D2" w14:textId="77777777" w:rsidR="008F371D" w:rsidRDefault="008F371D"/>
          <w:p w14:paraId="512B0DCE" w14:textId="77777777" w:rsidR="008F371D" w:rsidRDefault="00476C97">
            <w:r>
              <w:t>UTBM – Site de Sevenans</w:t>
            </w:r>
          </w:p>
          <w:p w14:paraId="7BBD768B" w14:textId="77777777" w:rsidR="008F371D" w:rsidRDefault="00476C97">
            <w:r>
              <w:t>90010 BELFORT Cedex</w:t>
            </w:r>
          </w:p>
        </w:tc>
        <w:tc>
          <w:tcPr>
            <w:tcW w:w="6620"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0B7369AD" w14:textId="77777777" w:rsidR="008F371D" w:rsidRDefault="008F371D"/>
          <w:p w14:paraId="65A9D907" w14:textId="77777777" w:rsidR="008F371D" w:rsidRDefault="008F371D"/>
          <w:p w14:paraId="3FF7D0D0" w14:textId="77777777" w:rsidR="008F371D" w:rsidRDefault="008F371D"/>
          <w:p w14:paraId="21128B4A" w14:textId="77777777" w:rsidR="008F371D" w:rsidRDefault="008F371D"/>
          <w:p w14:paraId="5F76538C" w14:textId="77777777" w:rsidR="008F371D" w:rsidRDefault="008F371D"/>
          <w:p w14:paraId="59700E81" w14:textId="77777777" w:rsidR="008F371D" w:rsidRDefault="008F371D"/>
        </w:tc>
      </w:tr>
      <w:tr w:rsidR="008F371D" w14:paraId="73AF5DCD" w14:textId="77777777" w:rsidTr="001D28C7">
        <w:trPr>
          <w:trHeight w:val="8050"/>
          <w:jc w:val="center"/>
        </w:trPr>
        <w:tc>
          <w:tcPr>
            <w:tcW w:w="9874" w:type="dxa"/>
            <w:gridSpan w:val="2"/>
            <w:tcBorders>
              <w:top w:val="single" w:sz="4" w:space="0" w:color="000001"/>
              <w:left w:val="single" w:sz="4" w:space="0" w:color="000001"/>
              <w:bottom w:val="single" w:sz="4" w:space="0" w:color="000001"/>
              <w:right w:val="single" w:sz="4" w:space="0" w:color="000001"/>
            </w:tcBorders>
            <w:shd w:val="clear" w:color="auto" w:fill="D9D9D9"/>
            <w:tcMar>
              <w:left w:w="88" w:type="dxa"/>
            </w:tcMar>
          </w:tcPr>
          <w:p w14:paraId="242B25FA" w14:textId="77777777" w:rsidR="008F371D" w:rsidRDefault="008F371D"/>
          <w:p w14:paraId="0A5F7D1B" w14:textId="77777777" w:rsidR="001D28C7" w:rsidRDefault="001D28C7">
            <w:pPr>
              <w:jc w:val="center"/>
              <w:rPr>
                <w:rFonts w:cs="Times New Roman"/>
                <w:b/>
                <w:color w:val="0076CC"/>
                <w:sz w:val="40"/>
                <w:lang w:eastAsia="ar-SA"/>
              </w:rPr>
            </w:pPr>
          </w:p>
          <w:p w14:paraId="48C9E93D" w14:textId="04496871" w:rsidR="00F138CA" w:rsidRDefault="00F138CA" w:rsidP="00F138CA">
            <w:pPr>
              <w:jc w:val="center"/>
            </w:pPr>
            <w:r>
              <w:rPr>
                <w:rFonts w:cs="Times New Roman"/>
                <w:b/>
                <w:color w:val="0076CC"/>
                <w:sz w:val="40"/>
                <w:lang w:eastAsia="ar-SA"/>
              </w:rPr>
              <w:t>Marché n°2508</w:t>
            </w:r>
            <w:r w:rsidR="009529B0">
              <w:rPr>
                <w:rFonts w:cs="Times New Roman"/>
                <w:b/>
                <w:color w:val="0076CC"/>
                <w:sz w:val="40"/>
                <w:lang w:eastAsia="ar-SA"/>
              </w:rPr>
              <w:t>_SP</w:t>
            </w:r>
          </w:p>
          <w:p w14:paraId="0505A3AD" w14:textId="77777777" w:rsidR="00F138CA" w:rsidRDefault="00F138CA" w:rsidP="00F138CA"/>
          <w:p w14:paraId="4464E782" w14:textId="6A3593D9" w:rsidR="00F138CA" w:rsidRDefault="00F138CA" w:rsidP="00F138CA">
            <w:pPr>
              <w:jc w:val="center"/>
              <w:rPr>
                <w:rFonts w:cs="Times New Roman"/>
                <w:i/>
                <w:sz w:val="32"/>
                <w:lang w:eastAsia="ar-SA"/>
              </w:rPr>
            </w:pPr>
            <w:r>
              <w:rPr>
                <w:rFonts w:cs="Times New Roman"/>
                <w:i/>
                <w:sz w:val="32"/>
                <w:lang w:eastAsia="ar-SA"/>
              </w:rPr>
              <w:t xml:space="preserve">Marché à procédure formalisée – Marché de </w:t>
            </w:r>
            <w:r w:rsidRPr="00D44C09">
              <w:rPr>
                <w:rFonts w:cs="Times New Roman"/>
                <w:i/>
                <w:sz w:val="32"/>
                <w:lang w:eastAsia="ar-SA"/>
              </w:rPr>
              <w:t xml:space="preserve">fournitures </w:t>
            </w:r>
            <w:r w:rsidR="009529B0">
              <w:rPr>
                <w:rFonts w:cs="Times New Roman"/>
                <w:i/>
                <w:sz w:val="32"/>
                <w:lang w:eastAsia="ar-SA"/>
              </w:rPr>
              <w:t>avec travaux associés</w:t>
            </w:r>
          </w:p>
          <w:p w14:paraId="6E1240E3" w14:textId="77777777" w:rsidR="00F138CA" w:rsidRDefault="00F138CA" w:rsidP="00F138CA">
            <w:pPr>
              <w:jc w:val="center"/>
              <w:rPr>
                <w:rFonts w:cs="Times New Roman"/>
                <w:i/>
                <w:sz w:val="32"/>
                <w:lang w:eastAsia="ar-SA"/>
              </w:rPr>
            </w:pPr>
          </w:p>
          <w:p w14:paraId="4D503C6D" w14:textId="77777777" w:rsidR="00F138CA" w:rsidRDefault="00F138CA" w:rsidP="00F138CA">
            <w:pPr>
              <w:jc w:val="center"/>
              <w:rPr>
                <w:rFonts w:cs="Times New Roman"/>
                <w:i/>
                <w:sz w:val="28"/>
                <w:lang w:eastAsia="ar-SA"/>
              </w:rPr>
            </w:pPr>
            <w:r w:rsidRPr="002226DB">
              <w:rPr>
                <w:rFonts w:cs="Times New Roman"/>
                <w:i/>
                <w:sz w:val="28"/>
                <w:lang w:eastAsia="ar-SA"/>
              </w:rPr>
              <w:t>Appel d’offres ouvert en application des articles R.2124-2, R.2161-2 à R.2161-5 du Code de la commande publique</w:t>
            </w:r>
          </w:p>
          <w:p w14:paraId="799B737E" w14:textId="102BE720" w:rsidR="008F371D" w:rsidRDefault="008F371D"/>
          <w:p w14:paraId="7F4E6F7E" w14:textId="77777777" w:rsidR="001D28C7" w:rsidRDefault="001D28C7"/>
          <w:p w14:paraId="3BEF5D9D" w14:textId="68E73543" w:rsidR="00C15F7C" w:rsidRDefault="00C15F7C"/>
          <w:p w14:paraId="08F33465" w14:textId="75EBFA1B" w:rsidR="00C15F7C" w:rsidRPr="003B7D28" w:rsidRDefault="00C15F7C" w:rsidP="003B7D28">
            <w:pPr>
              <w:jc w:val="center"/>
              <w:rPr>
                <w:rFonts w:cs="Times New Roman"/>
                <w:b/>
                <w:bCs/>
                <w:i/>
                <w:color w:val="auto"/>
                <w:sz w:val="36"/>
                <w:szCs w:val="22"/>
                <w:u w:val="single"/>
                <w:lang w:eastAsia="ar-SA"/>
              </w:rPr>
            </w:pPr>
            <w:r w:rsidRPr="003B7D28">
              <w:rPr>
                <w:rFonts w:cs="Times New Roman"/>
                <w:b/>
                <w:bCs/>
                <w:i/>
                <w:color w:val="auto"/>
                <w:sz w:val="36"/>
                <w:szCs w:val="22"/>
                <w:u w:val="single"/>
                <w:lang w:eastAsia="ar-SA"/>
              </w:rPr>
              <w:t xml:space="preserve">Cahier des clauses techniques particulières </w:t>
            </w:r>
            <w:r w:rsidR="003B7D28" w:rsidRPr="003B7D28">
              <w:rPr>
                <w:rFonts w:cs="Times New Roman"/>
                <w:b/>
                <w:bCs/>
                <w:i/>
                <w:color w:val="auto"/>
                <w:sz w:val="36"/>
                <w:szCs w:val="22"/>
                <w:u w:val="single"/>
                <w:lang w:eastAsia="ar-SA"/>
              </w:rPr>
              <w:t>(CCTP)</w:t>
            </w:r>
          </w:p>
          <w:p w14:paraId="7457ABCB" w14:textId="7F182FCD" w:rsidR="00C15F7C" w:rsidRDefault="00C15F7C" w:rsidP="003B7D28">
            <w:pPr>
              <w:jc w:val="center"/>
              <w:rPr>
                <w:rFonts w:cs="Times New Roman"/>
                <w:b/>
                <w:bCs/>
                <w:i/>
                <w:color w:val="auto"/>
                <w:sz w:val="36"/>
                <w:szCs w:val="22"/>
                <w:lang w:eastAsia="ar-SA"/>
              </w:rPr>
            </w:pPr>
          </w:p>
          <w:p w14:paraId="5DEED590" w14:textId="2E83EC86" w:rsidR="001D28C7" w:rsidRDefault="001D28C7" w:rsidP="003B7D28">
            <w:pPr>
              <w:jc w:val="center"/>
              <w:rPr>
                <w:rFonts w:cs="Times New Roman"/>
                <w:b/>
                <w:bCs/>
                <w:i/>
                <w:color w:val="auto"/>
                <w:sz w:val="36"/>
                <w:szCs w:val="22"/>
                <w:lang w:eastAsia="ar-SA"/>
              </w:rPr>
            </w:pPr>
          </w:p>
          <w:p w14:paraId="1615AA26" w14:textId="77777777" w:rsidR="001D28C7" w:rsidRPr="003B7D28" w:rsidRDefault="001D28C7" w:rsidP="003B7D28">
            <w:pPr>
              <w:jc w:val="center"/>
              <w:rPr>
                <w:rFonts w:cs="Times New Roman"/>
                <w:b/>
                <w:bCs/>
                <w:i/>
                <w:color w:val="auto"/>
                <w:sz w:val="36"/>
                <w:szCs w:val="22"/>
                <w:lang w:eastAsia="ar-SA"/>
              </w:rPr>
            </w:pPr>
          </w:p>
          <w:p w14:paraId="21B1FB33" w14:textId="77777777" w:rsidR="00F138CA" w:rsidRPr="00F94D38" w:rsidRDefault="00F138CA" w:rsidP="00F138CA">
            <w:pPr>
              <w:jc w:val="center"/>
              <w:rPr>
                <w:rFonts w:cs="Times New Roman"/>
                <w:b/>
                <w:i/>
                <w:color w:val="00B0F0"/>
                <w:sz w:val="32"/>
                <w:szCs w:val="24"/>
                <w:lang w:eastAsia="ar-SA"/>
              </w:rPr>
            </w:pPr>
            <w:r>
              <w:rPr>
                <w:rFonts w:cs="Times New Roman"/>
                <w:b/>
                <w:i/>
                <w:color w:val="00B0F0"/>
                <w:sz w:val="32"/>
                <w:szCs w:val="24"/>
                <w:lang w:eastAsia="ar-SA"/>
              </w:rPr>
              <w:t>Remplacement d’un ascenseur de charge hydraulique par un ascenseur électrique à traction directe, avec travaux associés au bâtiment PONT sur le site de Sevenans de l’UTBM</w:t>
            </w:r>
          </w:p>
          <w:p w14:paraId="499BD36F" w14:textId="77777777" w:rsidR="001D28C7" w:rsidRDefault="001D28C7">
            <w:pPr>
              <w:spacing w:line="360" w:lineRule="auto"/>
              <w:rPr>
                <w:sz w:val="24"/>
                <w:szCs w:val="24"/>
                <w:bdr w:val="single" w:sz="4" w:space="0" w:color="000001"/>
              </w:rPr>
            </w:pPr>
          </w:p>
          <w:p w14:paraId="1A2DFE77" w14:textId="77777777" w:rsidR="001D28C7" w:rsidRDefault="001D28C7">
            <w:pPr>
              <w:spacing w:line="360" w:lineRule="auto"/>
              <w:rPr>
                <w:sz w:val="24"/>
                <w:szCs w:val="24"/>
                <w:bdr w:val="single" w:sz="4" w:space="0" w:color="000001"/>
              </w:rPr>
            </w:pPr>
          </w:p>
          <w:p w14:paraId="02F7BD15" w14:textId="77777777" w:rsidR="001D28C7" w:rsidRDefault="001D28C7">
            <w:pPr>
              <w:spacing w:line="360" w:lineRule="auto"/>
              <w:rPr>
                <w:sz w:val="24"/>
                <w:szCs w:val="24"/>
                <w:bdr w:val="single" w:sz="4" w:space="0" w:color="000001"/>
              </w:rPr>
            </w:pPr>
          </w:p>
          <w:p w14:paraId="63133A45" w14:textId="7187D4B3" w:rsidR="001D28C7" w:rsidRDefault="001D28C7">
            <w:pPr>
              <w:spacing w:line="360" w:lineRule="auto"/>
              <w:rPr>
                <w:sz w:val="24"/>
                <w:szCs w:val="24"/>
                <w:bdr w:val="single" w:sz="4" w:space="0" w:color="000001"/>
              </w:rPr>
            </w:pPr>
          </w:p>
        </w:tc>
      </w:tr>
      <w:tr w:rsidR="008F371D" w14:paraId="6129B576" w14:textId="77777777">
        <w:trPr>
          <w:trHeight w:val="873"/>
          <w:jc w:val="center"/>
        </w:trPr>
        <w:tc>
          <w:tcPr>
            <w:tcW w:w="9874" w:type="dxa"/>
            <w:gridSpan w:val="2"/>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29AE8187" w14:textId="77777777" w:rsidR="008F371D" w:rsidRDefault="008F371D"/>
          <w:p w14:paraId="26ABDBDB" w14:textId="77777777" w:rsidR="008F371D" w:rsidRDefault="00476C97">
            <w:r>
              <w:t xml:space="preserve">Le représentant légal du pouvoir adjudicateur est Ghislain </w:t>
            </w:r>
            <w:proofErr w:type="spellStart"/>
            <w:r>
              <w:t>Montavon</w:t>
            </w:r>
            <w:proofErr w:type="spellEnd"/>
            <w:r>
              <w:t>, directeur de l’UTBM</w:t>
            </w:r>
          </w:p>
          <w:p w14:paraId="2A1E22CC" w14:textId="77777777" w:rsidR="008F371D" w:rsidRDefault="008F371D"/>
        </w:tc>
      </w:tr>
    </w:tbl>
    <w:p w14:paraId="2BFD64EA" w14:textId="4C2F366E" w:rsidR="00C15F7C" w:rsidRDefault="00C15F7C"/>
    <w:p w14:paraId="4A4808A1" w14:textId="77777777" w:rsidR="00C15F7C" w:rsidRDefault="00C15F7C">
      <w:pPr>
        <w:widowControl/>
        <w:suppressAutoHyphens w:val="0"/>
        <w:jc w:val="left"/>
      </w:pPr>
      <w:r>
        <w:br w:type="page"/>
      </w:r>
    </w:p>
    <w:p w14:paraId="2DEF30C8" w14:textId="77777777" w:rsidR="008F371D" w:rsidRDefault="008F371D"/>
    <w:p w14:paraId="33152A2B" w14:textId="77777777" w:rsidR="008F371D" w:rsidRDefault="008F371D"/>
    <w:p w14:paraId="4DFF8033" w14:textId="77777777" w:rsidR="008F371D" w:rsidRDefault="008F371D"/>
    <w:p w14:paraId="5DE5F06E" w14:textId="77777777" w:rsidR="008F371D" w:rsidRDefault="008F371D">
      <w:pPr>
        <w:widowControl/>
        <w:suppressAutoHyphens w:val="0"/>
        <w:overflowPunct w:val="0"/>
        <w:jc w:val="left"/>
      </w:pPr>
    </w:p>
    <w:p w14:paraId="594585E0" w14:textId="77777777" w:rsidR="008F371D" w:rsidRDefault="008F371D"/>
    <w:p w14:paraId="5B2DBB04" w14:textId="1CB8ECC8" w:rsidR="008F371D" w:rsidRDefault="008F371D">
      <w:pPr>
        <w:widowControl/>
        <w:suppressAutoHyphens w:val="0"/>
        <w:jc w:val="left"/>
      </w:pPr>
    </w:p>
    <w:p w14:paraId="7D607039" w14:textId="77BE240E" w:rsidR="00FE774C" w:rsidRDefault="00FE774C">
      <w:pPr>
        <w:widowControl/>
        <w:suppressAutoHyphens w:val="0"/>
        <w:jc w:val="left"/>
      </w:pPr>
    </w:p>
    <w:p w14:paraId="547A15E9" w14:textId="77777777" w:rsidR="00FE774C" w:rsidRDefault="00FE774C">
      <w:pPr>
        <w:widowControl/>
        <w:suppressAutoHyphens w:val="0"/>
        <w:jc w:val="left"/>
      </w:pPr>
    </w:p>
    <w:p w14:paraId="45001A26" w14:textId="2C61F6F3" w:rsidR="00C01391" w:rsidRDefault="00C01391" w:rsidP="00C01391">
      <w:pPr>
        <w:pStyle w:val="Citationintense"/>
      </w:pPr>
      <w:r>
        <w:t>SOMMAIRE</w:t>
      </w:r>
    </w:p>
    <w:p w14:paraId="6851F6F5" w14:textId="305D96E2" w:rsidR="00B524DE" w:rsidRDefault="00476C97">
      <w:pPr>
        <w:pStyle w:val="TM1"/>
        <w:tabs>
          <w:tab w:val="right" w:leader="dot" w:pos="9060"/>
        </w:tabs>
        <w:rPr>
          <w:rFonts w:asciiTheme="minorHAnsi" w:eastAsiaTheme="minorEastAsia" w:hAnsiTheme="minorHAnsi" w:cstheme="minorBidi"/>
          <w:b w:val="0"/>
          <w:bCs w:val="0"/>
          <w:caps w:val="0"/>
          <w:noProof/>
          <w:color w:val="auto"/>
          <w:kern w:val="2"/>
          <w:sz w:val="24"/>
          <w:szCs w:val="24"/>
          <w14:ligatures w14:val="standardContextual"/>
        </w:rPr>
      </w:pPr>
      <w:r>
        <w:fldChar w:fldCharType="begin"/>
      </w:r>
      <w:r>
        <w:instrText>TOC \o "1-3" \h</w:instrText>
      </w:r>
      <w:r>
        <w:fldChar w:fldCharType="separate"/>
      </w:r>
      <w:hyperlink w:anchor="_Toc204077923" w:history="1">
        <w:r w:rsidR="00B524DE" w:rsidRPr="00CD38CD">
          <w:rPr>
            <w:rStyle w:val="Lienhypertexte"/>
            <w:noProof/>
          </w:rPr>
          <w:t>CLAUSES TECHNIQUES PARTICULIÈRES</w:t>
        </w:r>
        <w:r w:rsidR="00B524DE">
          <w:rPr>
            <w:noProof/>
          </w:rPr>
          <w:tab/>
        </w:r>
        <w:r w:rsidR="00B524DE">
          <w:rPr>
            <w:noProof/>
          </w:rPr>
          <w:fldChar w:fldCharType="begin"/>
        </w:r>
        <w:r w:rsidR="00B524DE">
          <w:rPr>
            <w:noProof/>
          </w:rPr>
          <w:instrText xml:space="preserve"> PAGEREF _Toc204077923 \h </w:instrText>
        </w:r>
        <w:r w:rsidR="00B524DE">
          <w:rPr>
            <w:noProof/>
          </w:rPr>
        </w:r>
        <w:r w:rsidR="00B524DE">
          <w:rPr>
            <w:noProof/>
          </w:rPr>
          <w:fldChar w:fldCharType="separate"/>
        </w:r>
        <w:r w:rsidR="00B524DE">
          <w:rPr>
            <w:noProof/>
          </w:rPr>
          <w:t>3</w:t>
        </w:r>
        <w:r w:rsidR="00B524DE">
          <w:rPr>
            <w:noProof/>
          </w:rPr>
          <w:fldChar w:fldCharType="end"/>
        </w:r>
      </w:hyperlink>
    </w:p>
    <w:p w14:paraId="2B7C08D8" w14:textId="639246FB" w:rsidR="00B524DE" w:rsidRDefault="00B524DE">
      <w:pPr>
        <w:pStyle w:val="TM2"/>
        <w:tabs>
          <w:tab w:val="right" w:leader="dot" w:pos="9060"/>
        </w:tabs>
        <w:rPr>
          <w:rFonts w:asciiTheme="minorHAnsi" w:eastAsiaTheme="minorEastAsia" w:hAnsiTheme="minorHAnsi" w:cstheme="minorBidi"/>
          <w:smallCaps w:val="0"/>
          <w:noProof/>
          <w:color w:val="auto"/>
          <w:kern w:val="2"/>
          <w:sz w:val="24"/>
          <w:szCs w:val="24"/>
          <w14:ligatures w14:val="standardContextual"/>
        </w:rPr>
      </w:pPr>
      <w:hyperlink w:anchor="_Toc204077924" w:history="1">
        <w:r w:rsidRPr="00CD38CD">
          <w:rPr>
            <w:rStyle w:val="Lienhypertexte"/>
            <w:noProof/>
          </w:rPr>
          <w:t>Article 1 – Spécificités techniques du lot n°1</w:t>
        </w:r>
        <w:r>
          <w:rPr>
            <w:noProof/>
          </w:rPr>
          <w:tab/>
        </w:r>
        <w:r>
          <w:rPr>
            <w:noProof/>
          </w:rPr>
          <w:fldChar w:fldCharType="begin"/>
        </w:r>
        <w:r>
          <w:rPr>
            <w:noProof/>
          </w:rPr>
          <w:instrText xml:space="preserve"> PAGEREF _Toc204077924 \h </w:instrText>
        </w:r>
        <w:r>
          <w:rPr>
            <w:noProof/>
          </w:rPr>
        </w:r>
        <w:r>
          <w:rPr>
            <w:noProof/>
          </w:rPr>
          <w:fldChar w:fldCharType="separate"/>
        </w:r>
        <w:r>
          <w:rPr>
            <w:noProof/>
          </w:rPr>
          <w:t>3</w:t>
        </w:r>
        <w:r>
          <w:rPr>
            <w:noProof/>
          </w:rPr>
          <w:fldChar w:fldCharType="end"/>
        </w:r>
      </w:hyperlink>
    </w:p>
    <w:p w14:paraId="506C1944" w14:textId="64B86D9E" w:rsidR="00B524DE" w:rsidRDefault="00B524DE">
      <w:pPr>
        <w:pStyle w:val="TM3"/>
        <w:tabs>
          <w:tab w:val="left" w:pos="1000"/>
          <w:tab w:val="right" w:leader="dot" w:pos="9060"/>
        </w:tabs>
        <w:rPr>
          <w:rFonts w:asciiTheme="minorHAnsi" w:eastAsiaTheme="minorEastAsia" w:hAnsiTheme="minorHAnsi" w:cstheme="minorBidi"/>
          <w:i w:val="0"/>
          <w:iCs w:val="0"/>
          <w:noProof/>
          <w:color w:val="auto"/>
          <w:kern w:val="2"/>
          <w:sz w:val="24"/>
          <w:szCs w:val="24"/>
          <w14:ligatures w14:val="standardContextual"/>
        </w:rPr>
      </w:pPr>
      <w:hyperlink w:anchor="_Toc204077925" w:history="1">
        <w:r w:rsidRPr="00CD38CD">
          <w:rPr>
            <w:rStyle w:val="Lienhypertexte"/>
            <w:noProof/>
          </w:rPr>
          <w:t>1.1</w:t>
        </w:r>
        <w:r>
          <w:rPr>
            <w:rFonts w:asciiTheme="minorHAnsi" w:eastAsiaTheme="minorEastAsia" w:hAnsiTheme="minorHAnsi" w:cstheme="minorBidi"/>
            <w:i w:val="0"/>
            <w:iCs w:val="0"/>
            <w:noProof/>
            <w:color w:val="auto"/>
            <w:kern w:val="2"/>
            <w:sz w:val="24"/>
            <w:szCs w:val="24"/>
            <w14:ligatures w14:val="standardContextual"/>
          </w:rPr>
          <w:tab/>
        </w:r>
        <w:r w:rsidRPr="00CD38CD">
          <w:rPr>
            <w:rStyle w:val="Lienhypertexte"/>
            <w:noProof/>
          </w:rPr>
          <w:t>-</w:t>
        </w:r>
        <w:r w:rsidRPr="00CD38CD">
          <w:rPr>
            <w:rStyle w:val="Lienhypertexte"/>
            <w:b/>
            <w:noProof/>
          </w:rPr>
          <w:t xml:space="preserve"> </w:t>
        </w:r>
        <w:r w:rsidRPr="00CD38CD">
          <w:rPr>
            <w:rStyle w:val="Lienhypertexte"/>
            <w:noProof/>
          </w:rPr>
          <w:t>Objet</w:t>
        </w:r>
        <w:r w:rsidRPr="00CD38CD">
          <w:rPr>
            <w:rStyle w:val="Lienhypertexte"/>
            <w:b/>
            <w:noProof/>
          </w:rPr>
          <w:t xml:space="preserve"> :</w:t>
        </w:r>
        <w:r>
          <w:rPr>
            <w:noProof/>
          </w:rPr>
          <w:tab/>
        </w:r>
        <w:r>
          <w:rPr>
            <w:noProof/>
          </w:rPr>
          <w:fldChar w:fldCharType="begin"/>
        </w:r>
        <w:r>
          <w:rPr>
            <w:noProof/>
          </w:rPr>
          <w:instrText xml:space="preserve"> PAGEREF _Toc204077925 \h </w:instrText>
        </w:r>
        <w:r>
          <w:rPr>
            <w:noProof/>
          </w:rPr>
        </w:r>
        <w:r>
          <w:rPr>
            <w:noProof/>
          </w:rPr>
          <w:fldChar w:fldCharType="separate"/>
        </w:r>
        <w:r>
          <w:rPr>
            <w:noProof/>
          </w:rPr>
          <w:t>3</w:t>
        </w:r>
        <w:r>
          <w:rPr>
            <w:noProof/>
          </w:rPr>
          <w:fldChar w:fldCharType="end"/>
        </w:r>
      </w:hyperlink>
    </w:p>
    <w:p w14:paraId="5E121487" w14:textId="7834E195" w:rsidR="00B524DE" w:rsidRDefault="00B524DE">
      <w:pPr>
        <w:pStyle w:val="TM3"/>
        <w:tabs>
          <w:tab w:val="right" w:leader="dot" w:pos="9060"/>
        </w:tabs>
        <w:rPr>
          <w:rFonts w:asciiTheme="minorHAnsi" w:eastAsiaTheme="minorEastAsia" w:hAnsiTheme="minorHAnsi" w:cstheme="minorBidi"/>
          <w:i w:val="0"/>
          <w:iCs w:val="0"/>
          <w:noProof/>
          <w:color w:val="auto"/>
          <w:kern w:val="2"/>
          <w:sz w:val="24"/>
          <w:szCs w:val="24"/>
          <w14:ligatures w14:val="standardContextual"/>
        </w:rPr>
      </w:pPr>
      <w:hyperlink w:anchor="_Toc204077926" w:history="1">
        <w:r w:rsidRPr="00CD38CD">
          <w:rPr>
            <w:rStyle w:val="Lienhypertexte"/>
            <w:noProof/>
          </w:rPr>
          <w:t>1.2 - Principales actions à réaliser par le titulaire et caractéristiques principales de l’équipement</w:t>
        </w:r>
        <w:r>
          <w:rPr>
            <w:noProof/>
          </w:rPr>
          <w:tab/>
        </w:r>
        <w:r>
          <w:rPr>
            <w:noProof/>
          </w:rPr>
          <w:fldChar w:fldCharType="begin"/>
        </w:r>
        <w:r>
          <w:rPr>
            <w:noProof/>
          </w:rPr>
          <w:instrText xml:space="preserve"> PAGEREF _Toc204077926 \h </w:instrText>
        </w:r>
        <w:r>
          <w:rPr>
            <w:noProof/>
          </w:rPr>
        </w:r>
        <w:r>
          <w:rPr>
            <w:noProof/>
          </w:rPr>
          <w:fldChar w:fldCharType="separate"/>
        </w:r>
        <w:r>
          <w:rPr>
            <w:noProof/>
          </w:rPr>
          <w:t>3</w:t>
        </w:r>
        <w:r>
          <w:rPr>
            <w:noProof/>
          </w:rPr>
          <w:fldChar w:fldCharType="end"/>
        </w:r>
      </w:hyperlink>
    </w:p>
    <w:p w14:paraId="76AA5C2D" w14:textId="7DAD16C8" w:rsidR="00B524DE" w:rsidRDefault="00B524DE">
      <w:pPr>
        <w:pStyle w:val="TM3"/>
        <w:tabs>
          <w:tab w:val="right" w:leader="dot" w:pos="9060"/>
        </w:tabs>
        <w:rPr>
          <w:rFonts w:asciiTheme="minorHAnsi" w:eastAsiaTheme="minorEastAsia" w:hAnsiTheme="minorHAnsi" w:cstheme="minorBidi"/>
          <w:i w:val="0"/>
          <w:iCs w:val="0"/>
          <w:noProof/>
          <w:color w:val="auto"/>
          <w:kern w:val="2"/>
          <w:sz w:val="24"/>
          <w:szCs w:val="24"/>
          <w14:ligatures w14:val="standardContextual"/>
        </w:rPr>
      </w:pPr>
      <w:hyperlink w:anchor="_Toc204077927" w:history="1">
        <w:r w:rsidRPr="00CD38CD">
          <w:rPr>
            <w:rStyle w:val="Lienhypertexte"/>
            <w:noProof/>
          </w:rPr>
          <w:t>1.2.1 - Remplacement de l'Ascenseur</w:t>
        </w:r>
        <w:r>
          <w:rPr>
            <w:noProof/>
          </w:rPr>
          <w:tab/>
        </w:r>
        <w:r>
          <w:rPr>
            <w:noProof/>
          </w:rPr>
          <w:fldChar w:fldCharType="begin"/>
        </w:r>
        <w:r>
          <w:rPr>
            <w:noProof/>
          </w:rPr>
          <w:instrText xml:space="preserve"> PAGEREF _Toc204077927 \h </w:instrText>
        </w:r>
        <w:r>
          <w:rPr>
            <w:noProof/>
          </w:rPr>
        </w:r>
        <w:r>
          <w:rPr>
            <w:noProof/>
          </w:rPr>
          <w:fldChar w:fldCharType="separate"/>
        </w:r>
        <w:r>
          <w:rPr>
            <w:noProof/>
          </w:rPr>
          <w:t>3</w:t>
        </w:r>
        <w:r>
          <w:rPr>
            <w:noProof/>
          </w:rPr>
          <w:fldChar w:fldCharType="end"/>
        </w:r>
      </w:hyperlink>
    </w:p>
    <w:p w14:paraId="009F2216" w14:textId="392E9992" w:rsidR="00B524DE" w:rsidRDefault="00B524DE">
      <w:pPr>
        <w:pStyle w:val="TM3"/>
        <w:tabs>
          <w:tab w:val="right" w:leader="dot" w:pos="9060"/>
        </w:tabs>
        <w:rPr>
          <w:rFonts w:asciiTheme="minorHAnsi" w:eastAsiaTheme="minorEastAsia" w:hAnsiTheme="minorHAnsi" w:cstheme="minorBidi"/>
          <w:i w:val="0"/>
          <w:iCs w:val="0"/>
          <w:noProof/>
          <w:color w:val="auto"/>
          <w:kern w:val="2"/>
          <w:sz w:val="24"/>
          <w:szCs w:val="24"/>
          <w14:ligatures w14:val="standardContextual"/>
        </w:rPr>
      </w:pPr>
      <w:hyperlink w:anchor="_Toc204077928" w:history="1">
        <w:r w:rsidRPr="00CD38CD">
          <w:rPr>
            <w:rStyle w:val="Lienhypertexte"/>
            <w:noProof/>
          </w:rPr>
          <w:t>1.2.2 - Conformité aux Normes</w:t>
        </w:r>
        <w:r>
          <w:rPr>
            <w:noProof/>
          </w:rPr>
          <w:tab/>
        </w:r>
        <w:r>
          <w:rPr>
            <w:noProof/>
          </w:rPr>
          <w:fldChar w:fldCharType="begin"/>
        </w:r>
        <w:r>
          <w:rPr>
            <w:noProof/>
          </w:rPr>
          <w:instrText xml:space="preserve"> PAGEREF _Toc204077928 \h </w:instrText>
        </w:r>
        <w:r>
          <w:rPr>
            <w:noProof/>
          </w:rPr>
        </w:r>
        <w:r>
          <w:rPr>
            <w:noProof/>
          </w:rPr>
          <w:fldChar w:fldCharType="separate"/>
        </w:r>
        <w:r>
          <w:rPr>
            <w:noProof/>
          </w:rPr>
          <w:t>3</w:t>
        </w:r>
        <w:r>
          <w:rPr>
            <w:noProof/>
          </w:rPr>
          <w:fldChar w:fldCharType="end"/>
        </w:r>
      </w:hyperlink>
    </w:p>
    <w:p w14:paraId="73EB63A8" w14:textId="11804196" w:rsidR="00B524DE" w:rsidRDefault="00B524DE">
      <w:pPr>
        <w:pStyle w:val="TM3"/>
        <w:tabs>
          <w:tab w:val="right" w:leader="dot" w:pos="9060"/>
        </w:tabs>
        <w:rPr>
          <w:rFonts w:asciiTheme="minorHAnsi" w:eastAsiaTheme="minorEastAsia" w:hAnsiTheme="minorHAnsi" w:cstheme="minorBidi"/>
          <w:i w:val="0"/>
          <w:iCs w:val="0"/>
          <w:noProof/>
          <w:color w:val="auto"/>
          <w:kern w:val="2"/>
          <w:sz w:val="24"/>
          <w:szCs w:val="24"/>
          <w14:ligatures w14:val="standardContextual"/>
        </w:rPr>
      </w:pPr>
      <w:hyperlink w:anchor="_Toc204077929" w:history="1">
        <w:r w:rsidRPr="00CD38CD">
          <w:rPr>
            <w:rStyle w:val="Lienhypertexte"/>
            <w:noProof/>
          </w:rPr>
          <w:t>1.2.3 - Équipements et Fonctionnalités</w:t>
        </w:r>
        <w:r>
          <w:rPr>
            <w:noProof/>
          </w:rPr>
          <w:tab/>
        </w:r>
        <w:r>
          <w:rPr>
            <w:noProof/>
          </w:rPr>
          <w:fldChar w:fldCharType="begin"/>
        </w:r>
        <w:r>
          <w:rPr>
            <w:noProof/>
          </w:rPr>
          <w:instrText xml:space="preserve"> PAGEREF _Toc204077929 \h </w:instrText>
        </w:r>
        <w:r>
          <w:rPr>
            <w:noProof/>
          </w:rPr>
        </w:r>
        <w:r>
          <w:rPr>
            <w:noProof/>
          </w:rPr>
          <w:fldChar w:fldCharType="separate"/>
        </w:r>
        <w:r>
          <w:rPr>
            <w:noProof/>
          </w:rPr>
          <w:t>3</w:t>
        </w:r>
        <w:r>
          <w:rPr>
            <w:noProof/>
          </w:rPr>
          <w:fldChar w:fldCharType="end"/>
        </w:r>
      </w:hyperlink>
    </w:p>
    <w:p w14:paraId="285B10AE" w14:textId="1DFB0AE3" w:rsidR="00B524DE" w:rsidRDefault="00B524DE">
      <w:pPr>
        <w:pStyle w:val="TM3"/>
        <w:tabs>
          <w:tab w:val="right" w:leader="dot" w:pos="9060"/>
        </w:tabs>
        <w:rPr>
          <w:rFonts w:asciiTheme="minorHAnsi" w:eastAsiaTheme="minorEastAsia" w:hAnsiTheme="minorHAnsi" w:cstheme="minorBidi"/>
          <w:i w:val="0"/>
          <w:iCs w:val="0"/>
          <w:noProof/>
          <w:color w:val="auto"/>
          <w:kern w:val="2"/>
          <w:sz w:val="24"/>
          <w:szCs w:val="24"/>
          <w14:ligatures w14:val="standardContextual"/>
        </w:rPr>
      </w:pPr>
      <w:hyperlink w:anchor="_Toc204077930" w:history="1">
        <w:r w:rsidRPr="00CD38CD">
          <w:rPr>
            <w:rStyle w:val="Lienhypertexte"/>
            <w:noProof/>
          </w:rPr>
          <w:t>1.2.3 - Démontage et Sécurité</w:t>
        </w:r>
        <w:r>
          <w:rPr>
            <w:noProof/>
          </w:rPr>
          <w:tab/>
        </w:r>
        <w:r>
          <w:rPr>
            <w:noProof/>
          </w:rPr>
          <w:fldChar w:fldCharType="begin"/>
        </w:r>
        <w:r>
          <w:rPr>
            <w:noProof/>
          </w:rPr>
          <w:instrText xml:space="preserve"> PAGEREF _Toc204077930 \h </w:instrText>
        </w:r>
        <w:r>
          <w:rPr>
            <w:noProof/>
          </w:rPr>
        </w:r>
        <w:r>
          <w:rPr>
            <w:noProof/>
          </w:rPr>
          <w:fldChar w:fldCharType="separate"/>
        </w:r>
        <w:r>
          <w:rPr>
            <w:noProof/>
          </w:rPr>
          <w:t>4</w:t>
        </w:r>
        <w:r>
          <w:rPr>
            <w:noProof/>
          </w:rPr>
          <w:fldChar w:fldCharType="end"/>
        </w:r>
      </w:hyperlink>
    </w:p>
    <w:p w14:paraId="489BB0C3" w14:textId="4290BE6F" w:rsidR="00B524DE" w:rsidRDefault="00B524DE">
      <w:pPr>
        <w:pStyle w:val="TM3"/>
        <w:tabs>
          <w:tab w:val="right" w:leader="dot" w:pos="9060"/>
        </w:tabs>
        <w:rPr>
          <w:rFonts w:asciiTheme="minorHAnsi" w:eastAsiaTheme="minorEastAsia" w:hAnsiTheme="minorHAnsi" w:cstheme="minorBidi"/>
          <w:i w:val="0"/>
          <w:iCs w:val="0"/>
          <w:noProof/>
          <w:color w:val="auto"/>
          <w:kern w:val="2"/>
          <w:sz w:val="24"/>
          <w:szCs w:val="24"/>
          <w14:ligatures w14:val="standardContextual"/>
        </w:rPr>
      </w:pPr>
      <w:hyperlink w:anchor="_Toc204077931" w:history="1">
        <w:r w:rsidRPr="00CD38CD">
          <w:rPr>
            <w:rStyle w:val="Lienhypertexte"/>
            <w:noProof/>
          </w:rPr>
          <w:t>1.3 – Visite obligatoire</w:t>
        </w:r>
        <w:r>
          <w:rPr>
            <w:noProof/>
          </w:rPr>
          <w:tab/>
        </w:r>
        <w:r>
          <w:rPr>
            <w:noProof/>
          </w:rPr>
          <w:fldChar w:fldCharType="begin"/>
        </w:r>
        <w:r>
          <w:rPr>
            <w:noProof/>
          </w:rPr>
          <w:instrText xml:space="preserve"> PAGEREF _Toc204077931 \h </w:instrText>
        </w:r>
        <w:r>
          <w:rPr>
            <w:noProof/>
          </w:rPr>
        </w:r>
        <w:r>
          <w:rPr>
            <w:noProof/>
          </w:rPr>
          <w:fldChar w:fldCharType="separate"/>
        </w:r>
        <w:r>
          <w:rPr>
            <w:noProof/>
          </w:rPr>
          <w:t>4</w:t>
        </w:r>
        <w:r>
          <w:rPr>
            <w:noProof/>
          </w:rPr>
          <w:fldChar w:fldCharType="end"/>
        </w:r>
      </w:hyperlink>
    </w:p>
    <w:p w14:paraId="17D9029B" w14:textId="37B78FF2" w:rsidR="00B524DE" w:rsidRDefault="00B524DE">
      <w:pPr>
        <w:pStyle w:val="TM3"/>
        <w:tabs>
          <w:tab w:val="right" w:leader="dot" w:pos="9060"/>
        </w:tabs>
        <w:rPr>
          <w:rFonts w:asciiTheme="minorHAnsi" w:eastAsiaTheme="minorEastAsia" w:hAnsiTheme="minorHAnsi" w:cstheme="minorBidi"/>
          <w:i w:val="0"/>
          <w:iCs w:val="0"/>
          <w:noProof/>
          <w:color w:val="auto"/>
          <w:kern w:val="2"/>
          <w:sz w:val="24"/>
          <w:szCs w:val="24"/>
          <w14:ligatures w14:val="standardContextual"/>
        </w:rPr>
      </w:pPr>
      <w:hyperlink w:anchor="_Toc204077932" w:history="1">
        <w:r w:rsidRPr="00CD38CD">
          <w:rPr>
            <w:rStyle w:val="Lienhypertexte"/>
            <w:noProof/>
          </w:rPr>
          <w:t>1.4 – Site occupé</w:t>
        </w:r>
        <w:r>
          <w:rPr>
            <w:noProof/>
          </w:rPr>
          <w:tab/>
        </w:r>
        <w:r>
          <w:rPr>
            <w:noProof/>
          </w:rPr>
          <w:fldChar w:fldCharType="begin"/>
        </w:r>
        <w:r>
          <w:rPr>
            <w:noProof/>
          </w:rPr>
          <w:instrText xml:space="preserve"> PAGEREF _Toc204077932 \h </w:instrText>
        </w:r>
        <w:r>
          <w:rPr>
            <w:noProof/>
          </w:rPr>
        </w:r>
        <w:r>
          <w:rPr>
            <w:noProof/>
          </w:rPr>
          <w:fldChar w:fldCharType="separate"/>
        </w:r>
        <w:r>
          <w:rPr>
            <w:noProof/>
          </w:rPr>
          <w:t>4</w:t>
        </w:r>
        <w:r>
          <w:rPr>
            <w:noProof/>
          </w:rPr>
          <w:fldChar w:fldCharType="end"/>
        </w:r>
      </w:hyperlink>
    </w:p>
    <w:p w14:paraId="7B45BF02" w14:textId="3C15815F" w:rsidR="00B524DE" w:rsidRDefault="00B524DE">
      <w:pPr>
        <w:pStyle w:val="TM3"/>
        <w:tabs>
          <w:tab w:val="right" w:leader="dot" w:pos="9060"/>
        </w:tabs>
        <w:rPr>
          <w:rFonts w:asciiTheme="minorHAnsi" w:eastAsiaTheme="minorEastAsia" w:hAnsiTheme="minorHAnsi" w:cstheme="minorBidi"/>
          <w:i w:val="0"/>
          <w:iCs w:val="0"/>
          <w:noProof/>
          <w:color w:val="auto"/>
          <w:kern w:val="2"/>
          <w:sz w:val="24"/>
          <w:szCs w:val="24"/>
          <w14:ligatures w14:val="standardContextual"/>
        </w:rPr>
      </w:pPr>
      <w:hyperlink w:anchor="_Toc204077933" w:history="1">
        <w:r w:rsidRPr="00CD38CD">
          <w:rPr>
            <w:rStyle w:val="Lienhypertexte"/>
            <w:noProof/>
          </w:rPr>
          <w:t>1.4 – Documents à fournir</w:t>
        </w:r>
        <w:r>
          <w:rPr>
            <w:noProof/>
          </w:rPr>
          <w:tab/>
        </w:r>
        <w:r>
          <w:rPr>
            <w:noProof/>
          </w:rPr>
          <w:fldChar w:fldCharType="begin"/>
        </w:r>
        <w:r>
          <w:rPr>
            <w:noProof/>
          </w:rPr>
          <w:instrText xml:space="preserve"> PAGEREF _Toc204077933 \h </w:instrText>
        </w:r>
        <w:r>
          <w:rPr>
            <w:noProof/>
          </w:rPr>
        </w:r>
        <w:r>
          <w:rPr>
            <w:noProof/>
          </w:rPr>
          <w:fldChar w:fldCharType="separate"/>
        </w:r>
        <w:r>
          <w:rPr>
            <w:noProof/>
          </w:rPr>
          <w:t>4</w:t>
        </w:r>
        <w:r>
          <w:rPr>
            <w:noProof/>
          </w:rPr>
          <w:fldChar w:fldCharType="end"/>
        </w:r>
      </w:hyperlink>
    </w:p>
    <w:p w14:paraId="597386ED" w14:textId="3DBDB39A" w:rsidR="008F371D" w:rsidRDefault="00476C97">
      <w:pPr>
        <w:rPr>
          <w:sz w:val="22"/>
        </w:rPr>
      </w:pPr>
      <w:r>
        <w:fldChar w:fldCharType="end"/>
      </w:r>
    </w:p>
    <w:p w14:paraId="0912A859" w14:textId="77777777" w:rsidR="008F371D" w:rsidRDefault="008F371D">
      <w:bookmarkStart w:id="0" w:name="_Toc477252700"/>
      <w:bookmarkEnd w:id="0"/>
    </w:p>
    <w:p w14:paraId="551B74E8" w14:textId="77777777" w:rsidR="008F371D" w:rsidRDefault="008F371D">
      <w:bookmarkStart w:id="1" w:name="_Toc477252705"/>
      <w:bookmarkEnd w:id="1"/>
    </w:p>
    <w:p w14:paraId="679EE1A5" w14:textId="33BEC506" w:rsidR="009A4512" w:rsidRDefault="009A4512">
      <w:pPr>
        <w:widowControl/>
        <w:suppressAutoHyphens w:val="0"/>
        <w:jc w:val="left"/>
      </w:pPr>
      <w:bookmarkStart w:id="2" w:name="_Toc477252706"/>
      <w:bookmarkEnd w:id="2"/>
      <w:r>
        <w:br w:type="page"/>
      </w:r>
    </w:p>
    <w:p w14:paraId="1177A919" w14:textId="77777777" w:rsidR="008F371D" w:rsidRDefault="008F371D">
      <w:bookmarkStart w:id="3" w:name="_Toc477252709"/>
      <w:bookmarkEnd w:id="3"/>
    </w:p>
    <w:p w14:paraId="369ECBB8" w14:textId="657ECF33" w:rsidR="008F371D" w:rsidRDefault="00476C97" w:rsidP="009A4512">
      <w:pPr>
        <w:pStyle w:val="Titre1"/>
        <w:jc w:val="center"/>
      </w:pPr>
      <w:bookmarkStart w:id="4" w:name="_Toc477252724"/>
      <w:bookmarkStart w:id="5" w:name="_Toc204077923"/>
      <w:bookmarkEnd w:id="4"/>
      <w:r>
        <w:t>CLAUSES TECHNIQUES PARTICULIÈRES</w:t>
      </w:r>
      <w:bookmarkEnd w:id="5"/>
    </w:p>
    <w:p w14:paraId="644F6724" w14:textId="4ECEB2F3" w:rsidR="00545A38" w:rsidRDefault="00545A38">
      <w:pPr>
        <w:rPr>
          <w:rFonts w:asciiTheme="minorHAnsi" w:hAnsiTheme="minorHAnsi" w:cstheme="minorHAnsi"/>
        </w:rPr>
      </w:pPr>
    </w:p>
    <w:p w14:paraId="6AB3EF03" w14:textId="77777777" w:rsidR="00545A38" w:rsidRDefault="00545A38">
      <w:pPr>
        <w:rPr>
          <w:rFonts w:asciiTheme="minorHAnsi" w:hAnsiTheme="minorHAnsi" w:cstheme="minorHAnsi"/>
        </w:rPr>
      </w:pPr>
    </w:p>
    <w:p w14:paraId="0CEC046E" w14:textId="40E15756" w:rsidR="008F371D" w:rsidRPr="00F9198C" w:rsidRDefault="005C2975" w:rsidP="00F9198C">
      <w:pPr>
        <w:pStyle w:val="Titre2"/>
        <w:rPr>
          <w:rStyle w:val="Caractresdenotedefin"/>
        </w:rPr>
      </w:pPr>
      <w:bookmarkStart w:id="6" w:name="_Toc204077924"/>
      <w:r w:rsidRPr="00F9198C">
        <w:rPr>
          <w:rStyle w:val="Caractresdenotedefin"/>
        </w:rPr>
        <w:t>Article 1 – Spécific</w:t>
      </w:r>
      <w:r w:rsidR="00F9198C">
        <w:rPr>
          <w:rStyle w:val="Caractresdenotedefin"/>
        </w:rPr>
        <w:t>ités</w:t>
      </w:r>
      <w:r w:rsidRPr="00F9198C">
        <w:rPr>
          <w:rStyle w:val="Caractresdenotedefin"/>
        </w:rPr>
        <w:t xml:space="preserve"> techniques</w:t>
      </w:r>
      <w:bookmarkEnd w:id="6"/>
      <w:r w:rsidR="00537353">
        <w:rPr>
          <w:rStyle w:val="Caractresdenotedefin"/>
        </w:rPr>
        <w:t>.</w:t>
      </w:r>
    </w:p>
    <w:p w14:paraId="54106D4E" w14:textId="77777777" w:rsidR="005C2975" w:rsidRDefault="005C2975" w:rsidP="005C2975">
      <w:pPr>
        <w:rPr>
          <w:rStyle w:val="Caractresdenotedefin"/>
          <w:rFonts w:asciiTheme="minorHAnsi" w:hAnsiTheme="minorHAnsi" w:cstheme="minorHAnsi"/>
        </w:rPr>
      </w:pPr>
    </w:p>
    <w:p w14:paraId="7E21B12D" w14:textId="25B6A269" w:rsidR="005C2975" w:rsidRDefault="005C2975">
      <w:pPr>
        <w:overflowPunct w:val="0"/>
        <w:rPr>
          <w:rStyle w:val="Caractresdenotedefin"/>
          <w:rFonts w:asciiTheme="minorHAnsi" w:hAnsiTheme="minorHAnsi" w:cstheme="minorHAnsi"/>
          <w:highlight w:val="green"/>
        </w:rPr>
      </w:pPr>
    </w:p>
    <w:p w14:paraId="0D6AB4EB" w14:textId="31912D8A" w:rsidR="005C2975" w:rsidRDefault="005C2975" w:rsidP="00F138CA">
      <w:pPr>
        <w:pStyle w:val="Titre3"/>
        <w:numPr>
          <w:ilvl w:val="1"/>
          <w:numId w:val="18"/>
        </w:numPr>
        <w:rPr>
          <w:rStyle w:val="Caractresdenotedefin"/>
          <w:u w:val="none"/>
        </w:rPr>
      </w:pPr>
      <w:bookmarkStart w:id="7" w:name="_Toc204077925"/>
      <w:r w:rsidRPr="001217F3">
        <w:rPr>
          <w:rStyle w:val="Caractresdenotedefin"/>
          <w:u w:val="none"/>
        </w:rPr>
        <w:t>-</w:t>
      </w:r>
      <w:r w:rsidRPr="005C2975">
        <w:rPr>
          <w:rStyle w:val="Caractresdenotedefin"/>
          <w:b/>
          <w:bCs w:val="0"/>
          <w:u w:val="none"/>
        </w:rPr>
        <w:t xml:space="preserve"> </w:t>
      </w:r>
      <w:r w:rsidR="00476C97" w:rsidRPr="005C2975">
        <w:rPr>
          <w:rStyle w:val="Caractresdenotedefin"/>
        </w:rPr>
        <w:t>Objet</w:t>
      </w:r>
      <w:r w:rsidR="00476C97" w:rsidRPr="005C2975">
        <w:rPr>
          <w:rStyle w:val="Caractresdenotedefin"/>
          <w:b/>
          <w:bCs w:val="0"/>
          <w:u w:val="none"/>
        </w:rPr>
        <w:t xml:space="preserve"> :</w:t>
      </w:r>
      <w:bookmarkEnd w:id="7"/>
      <w:r w:rsidRPr="005C2975">
        <w:rPr>
          <w:rStyle w:val="Caractresdenotedefin"/>
          <w:u w:val="none"/>
        </w:rPr>
        <w:t xml:space="preserve"> </w:t>
      </w:r>
    </w:p>
    <w:p w14:paraId="08189177" w14:textId="77777777" w:rsidR="00F138CA" w:rsidRPr="00F138CA" w:rsidRDefault="00F138CA" w:rsidP="00F138CA">
      <w:pPr>
        <w:rPr>
          <w:lang w:eastAsia="ar-SA"/>
        </w:rPr>
      </w:pPr>
    </w:p>
    <w:p w14:paraId="472B63B0" w14:textId="77777777" w:rsidR="00F138CA" w:rsidRDefault="00F138CA" w:rsidP="00F138CA">
      <w:pPr>
        <w:rPr>
          <w:rFonts w:asciiTheme="minorHAnsi" w:hAnsiTheme="minorHAnsi" w:cstheme="minorHAnsi"/>
        </w:rPr>
      </w:pPr>
    </w:p>
    <w:p w14:paraId="669C2DA1" w14:textId="77777777" w:rsidR="00F138CA" w:rsidRPr="00F86C04" w:rsidRDefault="00F138CA" w:rsidP="00F138CA">
      <w:r w:rsidRPr="00F86C04">
        <w:t>L'ascenseur actuel, de marque Thyssen, mis en service en 1991, doit être remplacé par un équipement répondant aux normes en vigueur, offrant une meilleure performance, une accessibilité améliorée et une plus grande efficacité énergétique.</w:t>
      </w:r>
    </w:p>
    <w:p w14:paraId="4CED5038" w14:textId="77777777" w:rsidR="00F138CA" w:rsidRPr="00F138CA" w:rsidRDefault="00F138CA" w:rsidP="00F138CA"/>
    <w:p w14:paraId="0053FFD7" w14:textId="6524B980" w:rsidR="00F138CA" w:rsidRPr="00F86C04" w:rsidRDefault="00F138CA" w:rsidP="00F138CA">
      <w:r w:rsidRPr="00F86C04">
        <w:t>Le présent CCTP a pour objet de définir les spécifications techniques et les exigences relatives au remplacement d’un ascenseur de charge hydraulique par un ascenseur électrique à traction directe au sein de l’UTBM.</w:t>
      </w:r>
    </w:p>
    <w:p w14:paraId="33B1EFDE" w14:textId="77777777" w:rsidR="005C2975" w:rsidRDefault="005C2975">
      <w:pPr>
        <w:overflowPunct w:val="0"/>
        <w:rPr>
          <w:rStyle w:val="Caractresdenotedefin"/>
          <w:rFonts w:cstheme="minorHAnsi"/>
        </w:rPr>
      </w:pPr>
    </w:p>
    <w:p w14:paraId="0AF6ACCF" w14:textId="77777777" w:rsidR="008F371D" w:rsidRDefault="008F371D">
      <w:pPr>
        <w:overflowPunct w:val="0"/>
        <w:rPr>
          <w:rStyle w:val="Caractresdenotedefin"/>
          <w:rFonts w:asciiTheme="minorHAnsi" w:hAnsiTheme="minorHAnsi" w:cstheme="minorHAnsi"/>
        </w:rPr>
      </w:pPr>
    </w:p>
    <w:p w14:paraId="0632294E" w14:textId="3B236D1E" w:rsidR="008F371D" w:rsidRDefault="005C2975" w:rsidP="00B524DE">
      <w:pPr>
        <w:pStyle w:val="Titre3"/>
        <w:numPr>
          <w:ilvl w:val="1"/>
          <w:numId w:val="18"/>
        </w:numPr>
        <w:rPr>
          <w:rStyle w:val="Caractresdenotedefin"/>
        </w:rPr>
      </w:pPr>
      <w:bookmarkStart w:id="8" w:name="_Toc204077926"/>
      <w:r w:rsidRPr="009C0252">
        <w:rPr>
          <w:rStyle w:val="Caractresdenotedefin"/>
        </w:rPr>
        <w:t xml:space="preserve">- </w:t>
      </w:r>
      <w:r w:rsidR="00476C97" w:rsidRPr="009C0252">
        <w:rPr>
          <w:rStyle w:val="Caractresdenotedefin"/>
        </w:rPr>
        <w:t>Principales actions à réaliser par le titulaire </w:t>
      </w:r>
      <w:r w:rsidR="00700D3D">
        <w:rPr>
          <w:rStyle w:val="Caractresdenotedefin"/>
        </w:rPr>
        <w:t>et caractéristiques principales de l’équipement</w:t>
      </w:r>
      <w:bookmarkEnd w:id="8"/>
    </w:p>
    <w:p w14:paraId="170056D4" w14:textId="77777777" w:rsidR="00041329" w:rsidRDefault="00041329" w:rsidP="00041329">
      <w:pPr>
        <w:rPr>
          <w:lang w:eastAsia="ar-SA"/>
        </w:rPr>
      </w:pPr>
    </w:p>
    <w:p w14:paraId="76B5E51C" w14:textId="1C154E9B" w:rsidR="00B524DE" w:rsidRDefault="00041329" w:rsidP="00041329">
      <w:pPr>
        <w:rPr>
          <w:lang w:eastAsia="ar-SA"/>
        </w:rPr>
      </w:pPr>
      <w:r w:rsidRPr="00041329">
        <w:rPr>
          <w:lang w:eastAsia="ar-SA"/>
        </w:rPr>
        <w:t xml:space="preserve">Les travaux de remplacement de l'ascenseur de charge comprennent plusieurs phases distinctes, à savoir : la dépose de l'ascenseur existant, la fourniture et l'installation du nouvel ascenseur, les travaux de raccordement et de mise en conformité, ainsi que la mise en service et les essais de réception. </w:t>
      </w:r>
      <w:bookmarkStart w:id="9" w:name="_Hlk204094492"/>
      <w:r w:rsidRPr="00041329">
        <w:rPr>
          <w:lang w:eastAsia="ar-SA"/>
        </w:rPr>
        <w:t>Le titulaire du marché devra également assurer la maintenance de l'ascenseur pendant la période de garantie</w:t>
      </w:r>
      <w:bookmarkEnd w:id="9"/>
      <w:r w:rsidRPr="00041329">
        <w:rPr>
          <w:lang w:eastAsia="ar-SA"/>
        </w:rPr>
        <w:t>. Les travaux devront être réalisés dans le respect des délais impartis. Le titulaire devra prendre toutes les mesures nécessaires pour garantir la sécurité des travailleurs et des utilisateurs pendant la durée des travaux.</w:t>
      </w:r>
    </w:p>
    <w:p w14:paraId="5F43889B" w14:textId="77777777" w:rsidR="00B524DE" w:rsidRPr="00B524DE" w:rsidRDefault="00B524DE" w:rsidP="00B524DE">
      <w:pPr>
        <w:pStyle w:val="Paragraphedeliste"/>
        <w:ind w:left="1069"/>
        <w:rPr>
          <w:lang w:eastAsia="ar-SA"/>
        </w:rPr>
      </w:pPr>
    </w:p>
    <w:p w14:paraId="5DB1B1E4" w14:textId="2D157CDF" w:rsidR="00700D3D" w:rsidRDefault="00700D3D" w:rsidP="00310065">
      <w:pPr>
        <w:pStyle w:val="Titre3"/>
        <w:numPr>
          <w:ilvl w:val="2"/>
          <w:numId w:val="18"/>
        </w:numPr>
        <w:rPr>
          <w:rStyle w:val="Caractresdenotedefin"/>
        </w:rPr>
      </w:pPr>
      <w:bookmarkStart w:id="10" w:name="_Toc204077927"/>
      <w:bookmarkStart w:id="11" w:name="_Hlk204077216"/>
      <w:r w:rsidRPr="009C0252">
        <w:rPr>
          <w:rStyle w:val="Caractresdenotedefin"/>
        </w:rPr>
        <w:t xml:space="preserve">- </w:t>
      </w:r>
      <w:r w:rsidRPr="00700D3D">
        <w:rPr>
          <w:rStyle w:val="Caractresdenotedefin"/>
        </w:rPr>
        <w:t>Remplacement de l'Ascenseur</w:t>
      </w:r>
      <w:bookmarkEnd w:id="10"/>
    </w:p>
    <w:p w14:paraId="6FC1729A" w14:textId="77777777" w:rsidR="00310065" w:rsidRPr="00310065" w:rsidRDefault="00310065" w:rsidP="00310065">
      <w:pPr>
        <w:rPr>
          <w:lang w:eastAsia="ar-SA"/>
        </w:rPr>
      </w:pPr>
    </w:p>
    <w:p w14:paraId="44F95A99" w14:textId="6A1C7D69" w:rsidR="00310065" w:rsidRPr="00310065" w:rsidRDefault="00310065" w:rsidP="00310065">
      <w:pPr>
        <w:rPr>
          <w:lang w:eastAsia="ar-SA"/>
        </w:rPr>
      </w:pPr>
      <w:r>
        <w:rPr>
          <w:lang w:eastAsia="ar-SA"/>
        </w:rPr>
        <w:t xml:space="preserve">Les caractéristiques du nouvel ascenseur sont les suivants : </w:t>
      </w:r>
    </w:p>
    <w:bookmarkEnd w:id="11"/>
    <w:p w14:paraId="20AA876E" w14:textId="77777777" w:rsidR="003A110C" w:rsidRDefault="003A110C">
      <w:pPr>
        <w:suppressAutoHyphens w:val="0"/>
        <w:overflowPunct w:val="0"/>
        <w:rPr>
          <w:rStyle w:val="Caractresdenotedefin"/>
          <w:rFonts w:cstheme="minorHAnsi"/>
        </w:rPr>
      </w:pPr>
    </w:p>
    <w:p w14:paraId="25460AA7" w14:textId="77777777" w:rsidR="00700D3D" w:rsidRPr="00700D3D" w:rsidRDefault="00700D3D" w:rsidP="00700D3D">
      <w:pPr>
        <w:suppressAutoHyphens w:val="0"/>
        <w:overflowPunct w:val="0"/>
        <w:ind w:left="944"/>
        <w:rPr>
          <w:rStyle w:val="Caractresdenotedefin"/>
          <w:rFonts w:asciiTheme="minorHAnsi" w:hAnsiTheme="minorHAnsi" w:cstheme="minorHAnsi"/>
        </w:rPr>
      </w:pPr>
      <w:r w:rsidRPr="00700D3D">
        <w:rPr>
          <w:rStyle w:val="Caractresdenotedefin"/>
          <w:rFonts w:asciiTheme="minorHAnsi" w:hAnsiTheme="minorHAnsi" w:cstheme="minorHAnsi"/>
        </w:rPr>
        <w:t>•</w:t>
      </w:r>
      <w:r w:rsidRPr="00700D3D">
        <w:rPr>
          <w:rStyle w:val="Caractresdenotedefin"/>
          <w:rFonts w:asciiTheme="minorHAnsi" w:hAnsiTheme="minorHAnsi" w:cstheme="minorHAnsi"/>
        </w:rPr>
        <w:tab/>
        <w:t>Type d’ascenseur : Ascenseur électrique à traction directe.</w:t>
      </w:r>
    </w:p>
    <w:p w14:paraId="0B1371F4" w14:textId="77777777" w:rsidR="00700D3D" w:rsidRPr="00700D3D" w:rsidRDefault="00700D3D" w:rsidP="00700D3D">
      <w:pPr>
        <w:suppressAutoHyphens w:val="0"/>
        <w:overflowPunct w:val="0"/>
        <w:ind w:left="944"/>
        <w:rPr>
          <w:rStyle w:val="Caractresdenotedefin"/>
          <w:rFonts w:asciiTheme="minorHAnsi" w:hAnsiTheme="minorHAnsi" w:cstheme="minorHAnsi"/>
        </w:rPr>
      </w:pPr>
      <w:r w:rsidRPr="00700D3D">
        <w:rPr>
          <w:rStyle w:val="Caractresdenotedefin"/>
          <w:rFonts w:asciiTheme="minorHAnsi" w:hAnsiTheme="minorHAnsi" w:cstheme="minorHAnsi"/>
        </w:rPr>
        <w:t>•</w:t>
      </w:r>
      <w:r w:rsidRPr="00700D3D">
        <w:rPr>
          <w:rStyle w:val="Caractresdenotedefin"/>
          <w:rFonts w:asciiTheme="minorHAnsi" w:hAnsiTheme="minorHAnsi" w:cstheme="minorHAnsi"/>
        </w:rPr>
        <w:tab/>
        <w:t>Capacité : Minimum 1600 kg, éventuellement supérieur selon les dimensions de la gaine.</w:t>
      </w:r>
    </w:p>
    <w:p w14:paraId="0407437C" w14:textId="77777777" w:rsidR="00700D3D" w:rsidRPr="00700D3D" w:rsidRDefault="00700D3D" w:rsidP="00700D3D">
      <w:pPr>
        <w:suppressAutoHyphens w:val="0"/>
        <w:overflowPunct w:val="0"/>
        <w:ind w:left="944"/>
        <w:rPr>
          <w:rStyle w:val="Caractresdenotedefin"/>
          <w:rFonts w:asciiTheme="minorHAnsi" w:hAnsiTheme="minorHAnsi" w:cstheme="minorHAnsi"/>
        </w:rPr>
      </w:pPr>
      <w:r w:rsidRPr="00700D3D">
        <w:rPr>
          <w:rStyle w:val="Caractresdenotedefin"/>
          <w:rFonts w:asciiTheme="minorHAnsi" w:hAnsiTheme="minorHAnsi" w:cstheme="minorHAnsi"/>
        </w:rPr>
        <w:t>•</w:t>
      </w:r>
      <w:r w:rsidRPr="00700D3D">
        <w:rPr>
          <w:rStyle w:val="Caractresdenotedefin"/>
          <w:rFonts w:asciiTheme="minorHAnsi" w:hAnsiTheme="minorHAnsi" w:cstheme="minorHAnsi"/>
        </w:rPr>
        <w:tab/>
        <w:t>Vitesse : Minimum 1 m/s.</w:t>
      </w:r>
    </w:p>
    <w:p w14:paraId="25B4951C" w14:textId="77777777" w:rsidR="00700D3D" w:rsidRPr="00700D3D" w:rsidRDefault="00700D3D" w:rsidP="00700D3D">
      <w:pPr>
        <w:suppressAutoHyphens w:val="0"/>
        <w:overflowPunct w:val="0"/>
        <w:ind w:left="944"/>
        <w:rPr>
          <w:rStyle w:val="Caractresdenotedefin"/>
          <w:rFonts w:asciiTheme="minorHAnsi" w:hAnsiTheme="minorHAnsi" w:cstheme="minorHAnsi"/>
        </w:rPr>
      </w:pPr>
      <w:r w:rsidRPr="00700D3D">
        <w:rPr>
          <w:rStyle w:val="Caractresdenotedefin"/>
          <w:rFonts w:asciiTheme="minorHAnsi" w:hAnsiTheme="minorHAnsi" w:cstheme="minorHAnsi"/>
        </w:rPr>
        <w:t>•</w:t>
      </w:r>
      <w:r w:rsidRPr="00700D3D">
        <w:rPr>
          <w:rStyle w:val="Caractresdenotedefin"/>
          <w:rFonts w:asciiTheme="minorHAnsi" w:hAnsiTheme="minorHAnsi" w:cstheme="minorHAnsi"/>
        </w:rPr>
        <w:tab/>
        <w:t>Gaine : L’ascenseur sera installé dans la gaine béton actuelle (dimensions intérieures : 2.45 m x 3.30 m, hauteur d’environ 15 m, fosse comprise). Les dimensions exactes devront être précisées par le candidat.</w:t>
      </w:r>
    </w:p>
    <w:p w14:paraId="1519F14F" w14:textId="1BC91B55" w:rsidR="008B2105" w:rsidRDefault="00700D3D" w:rsidP="00700D3D">
      <w:pPr>
        <w:suppressAutoHyphens w:val="0"/>
        <w:overflowPunct w:val="0"/>
        <w:ind w:left="944"/>
        <w:rPr>
          <w:rStyle w:val="Caractresdenotedefin"/>
          <w:rFonts w:asciiTheme="minorHAnsi" w:hAnsiTheme="minorHAnsi" w:cstheme="minorHAnsi"/>
        </w:rPr>
      </w:pPr>
      <w:r w:rsidRPr="00700D3D">
        <w:rPr>
          <w:rStyle w:val="Caractresdenotedefin"/>
          <w:rFonts w:asciiTheme="minorHAnsi" w:hAnsiTheme="minorHAnsi" w:cstheme="minorHAnsi"/>
        </w:rPr>
        <w:t>•</w:t>
      </w:r>
      <w:r w:rsidRPr="00700D3D">
        <w:rPr>
          <w:rStyle w:val="Caractresdenotedefin"/>
          <w:rFonts w:asciiTheme="minorHAnsi" w:hAnsiTheme="minorHAnsi" w:cstheme="minorHAnsi"/>
        </w:rPr>
        <w:tab/>
        <w:t xml:space="preserve">Entrées : Prendre en charge le nombre d’entrées actuel (4) et ajouter une entrée au niveau 0, assurer à minima les dimensions actuelles suivant la photo à l’article 7, créant ainsi un double accès à ce niveau (préparation par un maçon, hors marché). Soit : </w:t>
      </w:r>
      <w:proofErr w:type="spellStart"/>
      <w:r w:rsidRPr="00700D3D">
        <w:rPr>
          <w:rStyle w:val="Caractresdenotedefin"/>
          <w:rFonts w:asciiTheme="minorHAnsi" w:hAnsiTheme="minorHAnsi" w:cstheme="minorHAnsi"/>
        </w:rPr>
        <w:t>Niv</w:t>
      </w:r>
      <w:proofErr w:type="spellEnd"/>
      <w:r w:rsidRPr="00700D3D">
        <w:rPr>
          <w:rStyle w:val="Caractresdenotedefin"/>
          <w:rFonts w:asciiTheme="minorHAnsi" w:hAnsiTheme="minorHAnsi" w:cstheme="minorHAnsi"/>
        </w:rPr>
        <w:t xml:space="preserve"> 0 → 2 accès (double accès), </w:t>
      </w:r>
      <w:proofErr w:type="spellStart"/>
      <w:r w:rsidRPr="00700D3D">
        <w:rPr>
          <w:rStyle w:val="Caractresdenotedefin"/>
          <w:rFonts w:asciiTheme="minorHAnsi" w:hAnsiTheme="minorHAnsi" w:cstheme="minorHAnsi"/>
        </w:rPr>
        <w:t>Niv</w:t>
      </w:r>
      <w:proofErr w:type="spellEnd"/>
      <w:r w:rsidRPr="00700D3D">
        <w:rPr>
          <w:rStyle w:val="Caractresdenotedefin"/>
          <w:rFonts w:asciiTheme="minorHAnsi" w:hAnsiTheme="minorHAnsi" w:cstheme="minorHAnsi"/>
        </w:rPr>
        <w:t xml:space="preserve"> 1 → 1 accès, </w:t>
      </w:r>
      <w:proofErr w:type="spellStart"/>
      <w:r w:rsidRPr="00700D3D">
        <w:rPr>
          <w:rStyle w:val="Caractresdenotedefin"/>
          <w:rFonts w:asciiTheme="minorHAnsi" w:hAnsiTheme="minorHAnsi" w:cstheme="minorHAnsi"/>
        </w:rPr>
        <w:t>Niv</w:t>
      </w:r>
      <w:proofErr w:type="spellEnd"/>
      <w:r w:rsidRPr="00700D3D">
        <w:rPr>
          <w:rStyle w:val="Caractresdenotedefin"/>
          <w:rFonts w:asciiTheme="minorHAnsi" w:hAnsiTheme="minorHAnsi" w:cstheme="minorHAnsi"/>
        </w:rPr>
        <w:t xml:space="preserve"> 2 → 1 accès, </w:t>
      </w:r>
      <w:proofErr w:type="spellStart"/>
      <w:r w:rsidRPr="00700D3D">
        <w:rPr>
          <w:rStyle w:val="Caractresdenotedefin"/>
          <w:rFonts w:asciiTheme="minorHAnsi" w:hAnsiTheme="minorHAnsi" w:cstheme="minorHAnsi"/>
        </w:rPr>
        <w:t>Niv</w:t>
      </w:r>
      <w:proofErr w:type="spellEnd"/>
      <w:r w:rsidRPr="00700D3D">
        <w:rPr>
          <w:rStyle w:val="Caractresdenotedefin"/>
          <w:rFonts w:asciiTheme="minorHAnsi" w:hAnsiTheme="minorHAnsi" w:cstheme="minorHAnsi"/>
        </w:rPr>
        <w:t xml:space="preserve"> 3 → 1 accès.</w:t>
      </w:r>
    </w:p>
    <w:p w14:paraId="28577D09" w14:textId="77777777" w:rsidR="00700D3D" w:rsidRDefault="00700D3D" w:rsidP="00700D3D">
      <w:pPr>
        <w:suppressAutoHyphens w:val="0"/>
        <w:overflowPunct w:val="0"/>
        <w:ind w:left="944"/>
        <w:rPr>
          <w:rStyle w:val="Caractresdenotedefin"/>
          <w:rFonts w:asciiTheme="minorHAnsi" w:hAnsiTheme="minorHAnsi" w:cstheme="minorHAnsi"/>
        </w:rPr>
      </w:pPr>
    </w:p>
    <w:p w14:paraId="77F8CA48" w14:textId="77777777" w:rsidR="00B524DE" w:rsidRDefault="00B524DE" w:rsidP="00700D3D">
      <w:pPr>
        <w:suppressAutoHyphens w:val="0"/>
        <w:overflowPunct w:val="0"/>
        <w:ind w:left="944"/>
        <w:rPr>
          <w:rStyle w:val="Caractresdenotedefin"/>
          <w:rFonts w:asciiTheme="minorHAnsi" w:hAnsiTheme="minorHAnsi" w:cstheme="minorHAnsi"/>
        </w:rPr>
      </w:pPr>
    </w:p>
    <w:p w14:paraId="1D08DEF5" w14:textId="77777777" w:rsidR="00B524DE" w:rsidRDefault="00B524DE" w:rsidP="00700D3D">
      <w:pPr>
        <w:suppressAutoHyphens w:val="0"/>
        <w:overflowPunct w:val="0"/>
        <w:ind w:left="944"/>
        <w:rPr>
          <w:rStyle w:val="Caractresdenotedefin"/>
          <w:rFonts w:asciiTheme="minorHAnsi" w:hAnsiTheme="minorHAnsi" w:cstheme="minorHAnsi"/>
        </w:rPr>
      </w:pPr>
    </w:p>
    <w:p w14:paraId="6B9A0F93" w14:textId="4F664316" w:rsidR="00700D3D" w:rsidRDefault="00700D3D" w:rsidP="00700D3D">
      <w:pPr>
        <w:pStyle w:val="Titre3"/>
        <w:ind w:left="709"/>
        <w:rPr>
          <w:rStyle w:val="Caractresdenotedefin"/>
        </w:rPr>
      </w:pPr>
      <w:bookmarkStart w:id="12" w:name="_Toc204077928"/>
      <w:r w:rsidRPr="009C0252">
        <w:rPr>
          <w:rStyle w:val="Caractresdenotedefin"/>
        </w:rPr>
        <w:t>1.</w:t>
      </w:r>
      <w:r>
        <w:rPr>
          <w:rStyle w:val="Caractresdenotedefin"/>
        </w:rPr>
        <w:t>2.2</w:t>
      </w:r>
      <w:r w:rsidRPr="009C0252">
        <w:rPr>
          <w:rStyle w:val="Caractresdenotedefin"/>
        </w:rPr>
        <w:t xml:space="preserve"> - </w:t>
      </w:r>
      <w:r w:rsidRPr="00F86C04">
        <w:t>Conformité aux Normes</w:t>
      </w:r>
      <w:bookmarkEnd w:id="12"/>
    </w:p>
    <w:p w14:paraId="2943BC7E" w14:textId="26A2E5F9" w:rsidR="00700D3D" w:rsidRDefault="00700D3D" w:rsidP="00700D3D">
      <w:pPr>
        <w:widowControl/>
        <w:suppressAutoHyphens w:val="0"/>
        <w:spacing w:after="160" w:line="278" w:lineRule="auto"/>
        <w:jc w:val="left"/>
      </w:pPr>
    </w:p>
    <w:p w14:paraId="0D6F16B8" w14:textId="2244176F" w:rsidR="00700D3D" w:rsidRDefault="00700D3D" w:rsidP="00310065">
      <w:pPr>
        <w:widowControl/>
        <w:suppressAutoHyphens w:val="0"/>
        <w:spacing w:after="160" w:line="278" w:lineRule="auto"/>
      </w:pPr>
      <w:r w:rsidRPr="00F86C04">
        <w:t>L’équipement doit respecter toutes les normes en vigueur, y compris celles relatives à l’accessibilité pour les personnes à mobilité réduite.</w:t>
      </w:r>
    </w:p>
    <w:p w14:paraId="5691F226" w14:textId="77777777" w:rsidR="00B524DE" w:rsidRDefault="00B524DE" w:rsidP="00310065">
      <w:pPr>
        <w:widowControl/>
        <w:suppressAutoHyphens w:val="0"/>
        <w:spacing w:after="160" w:line="278" w:lineRule="auto"/>
      </w:pPr>
    </w:p>
    <w:p w14:paraId="1D83F432" w14:textId="723BA2E0" w:rsidR="00700D3D" w:rsidRDefault="00700D3D" w:rsidP="00310065">
      <w:pPr>
        <w:pStyle w:val="Titre3"/>
        <w:ind w:left="709"/>
      </w:pPr>
      <w:bookmarkStart w:id="13" w:name="_Toc204077929"/>
      <w:bookmarkStart w:id="14" w:name="_Hlk204077308"/>
      <w:r w:rsidRPr="009C0252">
        <w:rPr>
          <w:rStyle w:val="Caractresdenotedefin"/>
        </w:rPr>
        <w:t>1.</w:t>
      </w:r>
      <w:r>
        <w:rPr>
          <w:rStyle w:val="Caractresdenotedefin"/>
        </w:rPr>
        <w:t>2.3</w:t>
      </w:r>
      <w:r w:rsidRPr="009C0252">
        <w:rPr>
          <w:rStyle w:val="Caractresdenotedefin"/>
        </w:rPr>
        <w:t xml:space="preserve"> - </w:t>
      </w:r>
      <w:r w:rsidRPr="00F86C04">
        <w:t>Équipements et Fonctionnalités</w:t>
      </w:r>
      <w:bookmarkEnd w:id="13"/>
    </w:p>
    <w:p w14:paraId="09EA25DA" w14:textId="77777777" w:rsidR="00310065" w:rsidRPr="00310065" w:rsidRDefault="00310065" w:rsidP="00310065">
      <w:pPr>
        <w:rPr>
          <w:lang w:eastAsia="ar-SA"/>
        </w:rPr>
      </w:pPr>
    </w:p>
    <w:bookmarkEnd w:id="14"/>
    <w:p w14:paraId="4EDD5EA0" w14:textId="4FFFDA46" w:rsidR="00700D3D" w:rsidRDefault="00310065" w:rsidP="00310065">
      <w:pPr>
        <w:widowControl/>
        <w:suppressAutoHyphens w:val="0"/>
        <w:spacing w:after="160" w:line="278" w:lineRule="auto"/>
      </w:pPr>
      <w:r>
        <w:t xml:space="preserve">Le nouvel ascenseur devra disposer des équipements et fonctionnalités suivants : </w:t>
      </w:r>
    </w:p>
    <w:p w14:paraId="285FEA3E" w14:textId="77777777" w:rsidR="00700D3D" w:rsidRPr="00F86C04" w:rsidRDefault="00700D3D" w:rsidP="00310065">
      <w:pPr>
        <w:widowControl/>
        <w:numPr>
          <w:ilvl w:val="0"/>
          <w:numId w:val="20"/>
        </w:numPr>
        <w:suppressAutoHyphens w:val="0"/>
        <w:spacing w:after="160" w:line="278" w:lineRule="auto"/>
      </w:pPr>
      <w:r w:rsidRPr="16AC74CF">
        <w:rPr>
          <w:b/>
          <w:bCs/>
        </w:rPr>
        <w:lastRenderedPageBreak/>
        <w:t xml:space="preserve">Raccordement </w:t>
      </w:r>
      <w:r>
        <w:t>: Prédisposition pour raccordement de lecteur de badge, qui servira à autoriser ou non l’accès aux sorties. Le lecteur fournit par nos soins sera donc installé à l’intérieur de la cabine, le câblage restant à votre charge.</w:t>
      </w:r>
    </w:p>
    <w:p w14:paraId="02AA0493" w14:textId="77777777" w:rsidR="00700D3D" w:rsidRPr="00F86C04" w:rsidRDefault="00700D3D" w:rsidP="00310065">
      <w:pPr>
        <w:widowControl/>
        <w:numPr>
          <w:ilvl w:val="0"/>
          <w:numId w:val="20"/>
        </w:numPr>
        <w:suppressAutoHyphens w:val="0"/>
        <w:spacing w:after="160" w:line="278" w:lineRule="auto"/>
      </w:pPr>
      <w:r w:rsidRPr="00F86C04">
        <w:rPr>
          <w:b/>
          <w:bCs/>
        </w:rPr>
        <w:t>Appel d</w:t>
      </w:r>
      <w:r>
        <w:rPr>
          <w:b/>
          <w:bCs/>
        </w:rPr>
        <w:t xml:space="preserve">e détresse </w:t>
      </w:r>
      <w:r w:rsidRPr="00F86C04">
        <w:t>: Système d’appel GSM et boucle inductive.</w:t>
      </w:r>
    </w:p>
    <w:p w14:paraId="4F7E29C8" w14:textId="77777777" w:rsidR="00700D3D" w:rsidRPr="00F86C04" w:rsidRDefault="00700D3D" w:rsidP="00310065">
      <w:pPr>
        <w:widowControl/>
        <w:numPr>
          <w:ilvl w:val="0"/>
          <w:numId w:val="20"/>
        </w:numPr>
        <w:suppressAutoHyphens w:val="0"/>
        <w:spacing w:after="160" w:line="278" w:lineRule="auto"/>
      </w:pPr>
      <w:r w:rsidRPr="00F86C04">
        <w:rPr>
          <w:b/>
          <w:bCs/>
        </w:rPr>
        <w:t>Annonces</w:t>
      </w:r>
      <w:r>
        <w:rPr>
          <w:b/>
          <w:bCs/>
        </w:rPr>
        <w:t xml:space="preserve"> </w:t>
      </w:r>
      <w:r w:rsidRPr="00F86C04">
        <w:t>: Annonce vocale à chaque arrêt.</w:t>
      </w:r>
    </w:p>
    <w:p w14:paraId="3615C835" w14:textId="77777777" w:rsidR="00700D3D" w:rsidRPr="00F86C04" w:rsidRDefault="00700D3D" w:rsidP="00310065">
      <w:pPr>
        <w:widowControl/>
        <w:numPr>
          <w:ilvl w:val="0"/>
          <w:numId w:val="20"/>
        </w:numPr>
        <w:suppressAutoHyphens w:val="0"/>
        <w:spacing w:after="160" w:line="278" w:lineRule="auto"/>
      </w:pPr>
      <w:r w:rsidRPr="00F86C04">
        <w:rPr>
          <w:b/>
          <w:bCs/>
        </w:rPr>
        <w:t>Éclairage</w:t>
      </w:r>
      <w:r>
        <w:rPr>
          <w:b/>
          <w:bCs/>
        </w:rPr>
        <w:t xml:space="preserve"> </w:t>
      </w:r>
      <w:r w:rsidRPr="00F86C04">
        <w:t>: Éclairage LED en cabine, avec extinction automatique lorsque l’ascenseur n’est pas utilisé.</w:t>
      </w:r>
    </w:p>
    <w:p w14:paraId="7CAE6EF8" w14:textId="77777777" w:rsidR="00700D3D" w:rsidRPr="00F86C04" w:rsidRDefault="00700D3D" w:rsidP="00310065">
      <w:pPr>
        <w:widowControl/>
        <w:numPr>
          <w:ilvl w:val="0"/>
          <w:numId w:val="20"/>
        </w:numPr>
        <w:suppressAutoHyphens w:val="0"/>
        <w:spacing w:after="160" w:line="278" w:lineRule="auto"/>
      </w:pPr>
      <w:r w:rsidRPr="00F86C04">
        <w:rPr>
          <w:b/>
          <w:bCs/>
        </w:rPr>
        <w:t>Accessibilité</w:t>
      </w:r>
      <w:r>
        <w:rPr>
          <w:b/>
          <w:bCs/>
        </w:rPr>
        <w:t xml:space="preserve"> </w:t>
      </w:r>
      <w:r w:rsidRPr="00F86C04">
        <w:t>: Boîte à boutons avec inscriptions en braille.</w:t>
      </w:r>
    </w:p>
    <w:p w14:paraId="4AE41881" w14:textId="77777777" w:rsidR="00700D3D" w:rsidRPr="00F86C04" w:rsidRDefault="00700D3D" w:rsidP="00310065">
      <w:pPr>
        <w:widowControl/>
        <w:numPr>
          <w:ilvl w:val="0"/>
          <w:numId w:val="20"/>
        </w:numPr>
        <w:suppressAutoHyphens w:val="0"/>
        <w:spacing w:after="160" w:line="278" w:lineRule="auto"/>
      </w:pPr>
      <w:r w:rsidRPr="00F86C04">
        <w:rPr>
          <w:b/>
          <w:bCs/>
        </w:rPr>
        <w:t>Finitions</w:t>
      </w:r>
      <w:r>
        <w:rPr>
          <w:b/>
          <w:bCs/>
        </w:rPr>
        <w:t xml:space="preserve"> </w:t>
      </w:r>
      <w:r w:rsidRPr="00F86C04">
        <w:t>: Vantaux en tôle d'acier inoxydable, seuil de porte et palier en aluminium renforcé, finition des portes palières en peinture.</w:t>
      </w:r>
    </w:p>
    <w:p w14:paraId="2B8CE2CF" w14:textId="77777777" w:rsidR="00700D3D" w:rsidRPr="00F86C04" w:rsidRDefault="00700D3D" w:rsidP="00310065">
      <w:pPr>
        <w:widowControl/>
        <w:numPr>
          <w:ilvl w:val="0"/>
          <w:numId w:val="20"/>
        </w:numPr>
        <w:suppressAutoHyphens w:val="0"/>
        <w:spacing w:after="160" w:line="278" w:lineRule="auto"/>
      </w:pPr>
      <w:r w:rsidRPr="00F86C04">
        <w:rPr>
          <w:b/>
          <w:bCs/>
        </w:rPr>
        <w:t>Sécurité</w:t>
      </w:r>
      <w:r>
        <w:rPr>
          <w:b/>
          <w:bCs/>
        </w:rPr>
        <w:t xml:space="preserve"> </w:t>
      </w:r>
      <w:r w:rsidRPr="00F86C04">
        <w:t>: Système de commande incendie empêchant l'arrêt au niveau en cas d'incendie.</w:t>
      </w:r>
    </w:p>
    <w:p w14:paraId="56E5DFC9" w14:textId="77777777" w:rsidR="00700D3D" w:rsidRDefault="00700D3D" w:rsidP="00310065">
      <w:pPr>
        <w:widowControl/>
        <w:numPr>
          <w:ilvl w:val="0"/>
          <w:numId w:val="20"/>
        </w:numPr>
        <w:suppressAutoHyphens w:val="0"/>
        <w:spacing w:after="160" w:line="278" w:lineRule="auto"/>
      </w:pPr>
      <w:r w:rsidRPr="00F86C04">
        <w:rPr>
          <w:b/>
          <w:bCs/>
        </w:rPr>
        <w:t>Remplacement des portes palières</w:t>
      </w:r>
      <w:r>
        <w:rPr>
          <w:b/>
          <w:bCs/>
        </w:rPr>
        <w:t xml:space="preserve"> </w:t>
      </w:r>
      <w:r w:rsidRPr="00F86C04">
        <w:t>: Toutes les portes palières doivent être remplacées.</w:t>
      </w:r>
    </w:p>
    <w:p w14:paraId="6E856975" w14:textId="77777777" w:rsidR="00A87552" w:rsidRPr="00F86C04" w:rsidRDefault="00A87552" w:rsidP="00310065">
      <w:pPr>
        <w:widowControl/>
        <w:suppressAutoHyphens w:val="0"/>
        <w:spacing w:after="160" w:line="278" w:lineRule="auto"/>
        <w:ind w:left="720"/>
      </w:pPr>
    </w:p>
    <w:p w14:paraId="67E30280" w14:textId="7EB1B5E2" w:rsidR="00700D3D" w:rsidRDefault="00700D3D" w:rsidP="00310065">
      <w:pPr>
        <w:pStyle w:val="Titre3"/>
        <w:ind w:left="709"/>
        <w:rPr>
          <w:rStyle w:val="Caractresdenotedefin"/>
        </w:rPr>
      </w:pPr>
      <w:bookmarkStart w:id="15" w:name="_Toc204077930"/>
      <w:r w:rsidRPr="009C0252">
        <w:rPr>
          <w:rStyle w:val="Caractresdenotedefin"/>
        </w:rPr>
        <w:t>1.</w:t>
      </w:r>
      <w:r>
        <w:rPr>
          <w:rStyle w:val="Caractresdenotedefin"/>
        </w:rPr>
        <w:t>2.3</w:t>
      </w:r>
      <w:r w:rsidRPr="009C0252">
        <w:rPr>
          <w:rStyle w:val="Caractresdenotedefin"/>
        </w:rPr>
        <w:t xml:space="preserve"> - </w:t>
      </w:r>
      <w:r w:rsidRPr="00F86C04">
        <w:t>Démontage et Sécurité</w:t>
      </w:r>
      <w:bookmarkEnd w:id="15"/>
    </w:p>
    <w:p w14:paraId="4B26BE50" w14:textId="77777777" w:rsidR="00700D3D" w:rsidRDefault="00700D3D" w:rsidP="00310065">
      <w:pPr>
        <w:widowControl/>
        <w:suppressAutoHyphens w:val="0"/>
        <w:spacing w:after="160" w:line="278" w:lineRule="auto"/>
      </w:pPr>
    </w:p>
    <w:p w14:paraId="652222EE" w14:textId="77777777" w:rsidR="00310065" w:rsidRPr="00310065" w:rsidRDefault="00310065" w:rsidP="00310065">
      <w:pPr>
        <w:widowControl/>
        <w:suppressAutoHyphens w:val="0"/>
        <w:spacing w:after="160" w:line="278" w:lineRule="auto"/>
      </w:pPr>
      <w:r w:rsidRPr="00310065">
        <w:t>Avant le début des travaux de démontage, le titulaire devra mettre en place des mesures de sécurité appropriées pour protéger les zones de travail et les personnes circulant à proximité. Cela inclut l'installation de barrières de protection, de panneaux de signalisation et de dispositifs de verrouillage des accès non autorisés. Le titulaire devra également s'assurer que les systèmes électriques et hydrauliques de l'ascenseur sont correctement isolés et sécurisés avant toute intervention.</w:t>
      </w:r>
    </w:p>
    <w:p w14:paraId="7E01B08E" w14:textId="46513889" w:rsidR="00700D3D" w:rsidRPr="00F86C04" w:rsidRDefault="00310065" w:rsidP="00310065">
      <w:pPr>
        <w:widowControl/>
        <w:suppressAutoHyphens w:val="0"/>
        <w:spacing w:after="160" w:line="278" w:lineRule="auto"/>
      </w:pPr>
      <w:r>
        <w:t>Lors du d</w:t>
      </w:r>
      <w:r w:rsidR="00700D3D" w:rsidRPr="00F86C04">
        <w:t xml:space="preserve">émontage de l’ancien ascenseur </w:t>
      </w:r>
      <w:r>
        <w:t>des</w:t>
      </w:r>
      <w:r w:rsidR="00700D3D" w:rsidRPr="00F86C04">
        <w:t xml:space="preserve"> sas de sécurité</w:t>
      </w:r>
      <w:r>
        <w:t xml:space="preserve"> devront être mis en place</w:t>
      </w:r>
      <w:r w:rsidR="00700D3D" w:rsidRPr="00F86C04">
        <w:t xml:space="preserve"> à chaque entrée durant la période de travaux.</w:t>
      </w:r>
    </w:p>
    <w:p w14:paraId="7B68C95B" w14:textId="6ADD7B4A" w:rsidR="00700D3D" w:rsidRPr="00F86C04" w:rsidRDefault="00310065" w:rsidP="00310065">
      <w:pPr>
        <w:widowControl/>
        <w:suppressAutoHyphens w:val="0"/>
        <w:spacing w:after="160" w:line="278" w:lineRule="auto"/>
      </w:pPr>
      <w:r w:rsidRPr="00310065">
        <w:t>Les éléments de l’ancien ascenseur devront être évacués et recyclés</w:t>
      </w:r>
      <w:r>
        <w:rPr>
          <w:b/>
          <w:bCs/>
        </w:rPr>
        <w:t xml:space="preserve"> </w:t>
      </w:r>
      <w:r w:rsidR="00700D3D" w:rsidRPr="00F86C04">
        <w:t>dans des filières agréées, avec fourniture des BSD (bon de suivi de déchets).</w:t>
      </w:r>
    </w:p>
    <w:p w14:paraId="27F62204" w14:textId="77777777" w:rsidR="00700D3D" w:rsidRDefault="00700D3D" w:rsidP="00310065">
      <w:pPr>
        <w:suppressAutoHyphens w:val="0"/>
        <w:overflowPunct w:val="0"/>
        <w:ind w:left="944"/>
        <w:rPr>
          <w:rStyle w:val="Caractresdenotedefin"/>
          <w:rFonts w:asciiTheme="minorHAnsi" w:hAnsiTheme="minorHAnsi" w:cstheme="minorHAnsi"/>
        </w:rPr>
      </w:pPr>
    </w:p>
    <w:p w14:paraId="5492ED42" w14:textId="77777777" w:rsidR="00B524DE" w:rsidRPr="008B2105" w:rsidRDefault="00B524DE" w:rsidP="00310065">
      <w:pPr>
        <w:suppressAutoHyphens w:val="0"/>
        <w:overflowPunct w:val="0"/>
        <w:ind w:left="944"/>
        <w:rPr>
          <w:rStyle w:val="Caractresdenotedefin"/>
          <w:rFonts w:asciiTheme="minorHAnsi" w:hAnsiTheme="minorHAnsi" w:cstheme="minorHAnsi"/>
        </w:rPr>
      </w:pPr>
    </w:p>
    <w:p w14:paraId="7C6BFEB4" w14:textId="77777777" w:rsidR="008F371D" w:rsidRDefault="008F371D" w:rsidP="00310065">
      <w:pPr>
        <w:overflowPunct w:val="0"/>
        <w:rPr>
          <w:rStyle w:val="Caractresdenotedefin"/>
          <w:rFonts w:asciiTheme="minorHAnsi" w:hAnsiTheme="minorHAnsi" w:cstheme="minorHAnsi"/>
        </w:rPr>
      </w:pPr>
    </w:p>
    <w:p w14:paraId="62CDE669" w14:textId="77777777" w:rsidR="00451861" w:rsidRDefault="00451861" w:rsidP="00310065">
      <w:pPr>
        <w:overflowPunct w:val="0"/>
        <w:rPr>
          <w:rStyle w:val="Caractresdenotedefin"/>
          <w:rFonts w:asciiTheme="minorHAnsi" w:hAnsiTheme="minorHAnsi" w:cstheme="minorHAnsi"/>
        </w:rPr>
      </w:pPr>
    </w:p>
    <w:p w14:paraId="390FE8AC" w14:textId="77777777" w:rsidR="00B524DE" w:rsidRPr="00373925" w:rsidRDefault="00B524DE" w:rsidP="00310065">
      <w:pPr>
        <w:overflowPunct w:val="0"/>
        <w:rPr>
          <w:rStyle w:val="Caractresdenotedefin"/>
          <w:rFonts w:asciiTheme="minorHAnsi" w:hAnsiTheme="minorHAnsi" w:cstheme="minorHAnsi"/>
        </w:rPr>
      </w:pPr>
    </w:p>
    <w:p w14:paraId="363A1F20" w14:textId="190809AE" w:rsidR="00700D3D" w:rsidRPr="00373925" w:rsidRDefault="00700D3D" w:rsidP="00310065">
      <w:pPr>
        <w:pStyle w:val="Titre3"/>
        <w:rPr>
          <w:rStyle w:val="Caractresdenotedefin"/>
        </w:rPr>
      </w:pPr>
      <w:bookmarkStart w:id="16" w:name="_Toc204077932"/>
      <w:r>
        <w:rPr>
          <w:rStyle w:val="Caractresdenotedefin"/>
        </w:rPr>
        <w:t>1.</w:t>
      </w:r>
      <w:r w:rsidR="009529B0">
        <w:rPr>
          <w:rStyle w:val="Caractresdenotedefin"/>
        </w:rPr>
        <w:t>3</w:t>
      </w:r>
      <w:r>
        <w:rPr>
          <w:rStyle w:val="Caractresdenotedefin"/>
        </w:rPr>
        <w:t xml:space="preserve"> – Site occupé</w:t>
      </w:r>
      <w:bookmarkEnd w:id="16"/>
    </w:p>
    <w:p w14:paraId="105D63B9" w14:textId="77777777" w:rsidR="008F371D" w:rsidRDefault="008F371D" w:rsidP="00310065">
      <w:pPr>
        <w:suppressAutoHyphens w:val="0"/>
        <w:overflowPunct w:val="0"/>
        <w:rPr>
          <w:rStyle w:val="Caractresdenotedefin"/>
          <w:rFonts w:asciiTheme="minorHAnsi" w:hAnsiTheme="minorHAnsi" w:cstheme="minorHAnsi"/>
        </w:rPr>
      </w:pPr>
    </w:p>
    <w:p w14:paraId="6FDDE523" w14:textId="77777777" w:rsidR="008F371D" w:rsidRDefault="008F371D" w:rsidP="00310065">
      <w:pPr>
        <w:overflowPunct w:val="0"/>
        <w:rPr>
          <w:rStyle w:val="Caractresdenotedefin"/>
          <w:rFonts w:asciiTheme="minorHAnsi" w:hAnsiTheme="minorHAnsi" w:cstheme="minorHAnsi"/>
        </w:rPr>
      </w:pPr>
    </w:p>
    <w:p w14:paraId="0C82B76E" w14:textId="4DE3DE43" w:rsidR="00310065" w:rsidRDefault="00310065" w:rsidP="00310065">
      <w:pPr>
        <w:widowControl/>
        <w:suppressAutoHyphens w:val="0"/>
        <w:spacing w:after="160" w:line="278" w:lineRule="auto"/>
      </w:pPr>
      <w:r w:rsidRPr="00310065">
        <w:t>Les travaux de remplacement de l'ascenseur de charge devront être réalisés dans un site occupé, ce qui impose des contraintes particulières en termes de sécurité, de coordination et de gestion des nuisances. Le titulaire devra veiller à minimiser les perturbations pour les utilisateurs du site et à garantir la continuité des activités pendant toute la durée des travaux.</w:t>
      </w:r>
    </w:p>
    <w:p w14:paraId="2113DC98" w14:textId="77777777" w:rsidR="00537353" w:rsidRDefault="00310065" w:rsidP="00310065">
      <w:pPr>
        <w:widowControl/>
        <w:suppressAutoHyphens w:val="0"/>
        <w:spacing w:after="160" w:line="278" w:lineRule="auto"/>
      </w:pPr>
      <w:r>
        <w:t>Il</w:t>
      </w:r>
      <w:r w:rsidR="00700D3D">
        <w:t xml:space="preserve"> devra respecter les horaires de travail sans bruit, en tenant compte des périodes d'examens. Les interventions doivent être planifiées hors des périodes d’examens lorsque cela est possible. </w:t>
      </w:r>
    </w:p>
    <w:p w14:paraId="2065324D" w14:textId="12E2C7B3" w:rsidR="00B524DE" w:rsidRDefault="00700D3D" w:rsidP="00310065">
      <w:pPr>
        <w:widowControl/>
        <w:suppressAutoHyphens w:val="0"/>
        <w:spacing w:after="160" w:line="278" w:lineRule="auto"/>
        <w:rPr>
          <w:b/>
          <w:bCs/>
        </w:rPr>
      </w:pPr>
      <w:r w:rsidRPr="16AC74CF">
        <w:rPr>
          <w:b/>
          <w:bCs/>
        </w:rPr>
        <w:t xml:space="preserve">La plage de réalisation des travaux s’étendra du 15 janvier 2026 à la </w:t>
      </w:r>
      <w:r>
        <w:rPr>
          <w:b/>
          <w:bCs/>
        </w:rPr>
        <w:t>mi-mars</w:t>
      </w:r>
      <w:r w:rsidRPr="16AC74CF">
        <w:rPr>
          <w:b/>
          <w:bCs/>
        </w:rPr>
        <w:t xml:space="preserve"> 2026, soit </w:t>
      </w:r>
      <w:r>
        <w:rPr>
          <w:b/>
          <w:bCs/>
        </w:rPr>
        <w:t xml:space="preserve">environs 2 mois, </w:t>
      </w:r>
      <w:r w:rsidRPr="16AC74CF">
        <w:rPr>
          <w:b/>
          <w:bCs/>
        </w:rPr>
        <w:t>démontage et remontage compris.</w:t>
      </w:r>
    </w:p>
    <w:p w14:paraId="25D9E3F3" w14:textId="77777777" w:rsidR="00A87552" w:rsidRPr="00F86C04" w:rsidRDefault="00A87552" w:rsidP="00700D3D">
      <w:pPr>
        <w:widowControl/>
        <w:suppressAutoHyphens w:val="0"/>
        <w:spacing w:after="160" w:line="278" w:lineRule="auto"/>
        <w:jc w:val="left"/>
        <w:rPr>
          <w:b/>
          <w:bCs/>
        </w:rPr>
      </w:pPr>
    </w:p>
    <w:p w14:paraId="6A4DBA9F" w14:textId="35DA7945" w:rsidR="008F371D" w:rsidRDefault="00B524DE" w:rsidP="00B524DE">
      <w:pPr>
        <w:pStyle w:val="Titre3"/>
        <w:rPr>
          <w:rStyle w:val="Caractresdenotedefin"/>
        </w:rPr>
      </w:pPr>
      <w:bookmarkStart w:id="17" w:name="_Toc204077933"/>
      <w:bookmarkStart w:id="18" w:name="_Hlk204078322"/>
      <w:r>
        <w:rPr>
          <w:rStyle w:val="Caractresdenotedefin"/>
        </w:rPr>
        <w:t>1.</w:t>
      </w:r>
      <w:r w:rsidR="009529B0">
        <w:rPr>
          <w:rStyle w:val="Caractresdenotedefin"/>
        </w:rPr>
        <w:t>4</w:t>
      </w:r>
      <w:r>
        <w:rPr>
          <w:rStyle w:val="Caractresdenotedefin"/>
        </w:rPr>
        <w:t xml:space="preserve"> – Documents à fournir</w:t>
      </w:r>
      <w:bookmarkEnd w:id="17"/>
    </w:p>
    <w:bookmarkEnd w:id="18"/>
    <w:p w14:paraId="42FD685D" w14:textId="77777777" w:rsidR="008F371D" w:rsidRDefault="008F371D">
      <w:pPr>
        <w:suppressAutoHyphens w:val="0"/>
        <w:overflowPunct w:val="0"/>
        <w:rPr>
          <w:rStyle w:val="Caractresdenotedefin"/>
          <w:rFonts w:asciiTheme="minorHAnsi" w:hAnsiTheme="minorHAnsi" w:cstheme="minorHAnsi"/>
        </w:rPr>
      </w:pPr>
    </w:p>
    <w:p w14:paraId="368ABF98" w14:textId="77777777" w:rsidR="00B524DE" w:rsidRPr="00B524DE" w:rsidRDefault="00B524DE" w:rsidP="00B524DE">
      <w:pPr>
        <w:pStyle w:val="NormalWeb"/>
        <w:rPr>
          <w:rFonts w:asciiTheme="minorHAnsi" w:hAnsiTheme="minorHAnsi" w:cstheme="minorHAnsi"/>
          <w:sz w:val="20"/>
          <w:szCs w:val="20"/>
        </w:rPr>
      </w:pPr>
      <w:r w:rsidRPr="00B524DE">
        <w:rPr>
          <w:rFonts w:asciiTheme="minorHAnsi" w:hAnsiTheme="minorHAnsi" w:cstheme="minorHAnsi"/>
          <w:sz w:val="20"/>
          <w:szCs w:val="20"/>
        </w:rPr>
        <w:lastRenderedPageBreak/>
        <w:t>L’offre du candidat devra comprendre :</w:t>
      </w:r>
    </w:p>
    <w:p w14:paraId="03E4F6A6" w14:textId="77777777" w:rsidR="00B524DE" w:rsidRPr="00B524DE" w:rsidRDefault="00B524DE" w:rsidP="00B524DE">
      <w:pPr>
        <w:pStyle w:val="NormalWeb"/>
        <w:numPr>
          <w:ilvl w:val="0"/>
          <w:numId w:val="24"/>
        </w:numPr>
        <w:rPr>
          <w:rFonts w:asciiTheme="minorHAnsi" w:hAnsiTheme="minorHAnsi" w:cstheme="minorHAnsi"/>
          <w:sz w:val="20"/>
          <w:szCs w:val="20"/>
        </w:rPr>
      </w:pPr>
      <w:r w:rsidRPr="00B524DE">
        <w:rPr>
          <w:rFonts w:asciiTheme="minorHAnsi" w:hAnsiTheme="minorHAnsi" w:cstheme="minorHAnsi"/>
          <w:sz w:val="20"/>
          <w:szCs w:val="20"/>
        </w:rPr>
        <w:t>Plans de coupes du projet.</w:t>
      </w:r>
    </w:p>
    <w:p w14:paraId="01D6FC46" w14:textId="77777777" w:rsidR="00B524DE" w:rsidRPr="00B524DE" w:rsidRDefault="00B524DE" w:rsidP="00B524DE">
      <w:pPr>
        <w:pStyle w:val="NormalWeb"/>
        <w:numPr>
          <w:ilvl w:val="0"/>
          <w:numId w:val="24"/>
        </w:numPr>
        <w:rPr>
          <w:rFonts w:asciiTheme="minorHAnsi" w:hAnsiTheme="minorHAnsi" w:cstheme="minorHAnsi"/>
          <w:sz w:val="20"/>
          <w:szCs w:val="20"/>
        </w:rPr>
      </w:pPr>
      <w:r w:rsidRPr="00B524DE">
        <w:rPr>
          <w:rFonts w:asciiTheme="minorHAnsi" w:hAnsiTheme="minorHAnsi" w:cstheme="minorHAnsi"/>
          <w:sz w:val="20"/>
          <w:szCs w:val="20"/>
        </w:rPr>
        <w:t>Détails techniques sur l’ascenseur proposé.</w:t>
      </w:r>
    </w:p>
    <w:p w14:paraId="2F98C539" w14:textId="77777777" w:rsidR="00B524DE" w:rsidRPr="00B524DE" w:rsidRDefault="00B524DE" w:rsidP="00B524DE">
      <w:pPr>
        <w:pStyle w:val="NormalWeb"/>
        <w:numPr>
          <w:ilvl w:val="0"/>
          <w:numId w:val="24"/>
        </w:numPr>
        <w:rPr>
          <w:rFonts w:asciiTheme="minorHAnsi" w:hAnsiTheme="minorHAnsi" w:cstheme="minorHAnsi"/>
          <w:sz w:val="20"/>
          <w:szCs w:val="20"/>
        </w:rPr>
      </w:pPr>
      <w:r w:rsidRPr="00B524DE">
        <w:rPr>
          <w:rFonts w:asciiTheme="minorHAnsi" w:hAnsiTheme="minorHAnsi" w:cstheme="minorHAnsi"/>
          <w:sz w:val="20"/>
          <w:szCs w:val="20"/>
        </w:rPr>
        <w:t>Détails sur la méthodologie de démontage et d’installation.</w:t>
      </w:r>
    </w:p>
    <w:p w14:paraId="12D2F39A" w14:textId="77777777" w:rsidR="00B524DE" w:rsidRPr="00B524DE" w:rsidRDefault="00B524DE" w:rsidP="00B524DE">
      <w:pPr>
        <w:pStyle w:val="NormalWeb"/>
        <w:numPr>
          <w:ilvl w:val="0"/>
          <w:numId w:val="24"/>
        </w:numPr>
        <w:rPr>
          <w:rFonts w:asciiTheme="minorHAnsi" w:hAnsiTheme="minorHAnsi" w:cstheme="minorHAnsi"/>
          <w:sz w:val="20"/>
          <w:szCs w:val="20"/>
        </w:rPr>
      </w:pPr>
      <w:r w:rsidRPr="00B524DE">
        <w:rPr>
          <w:rFonts w:asciiTheme="minorHAnsi" w:hAnsiTheme="minorHAnsi" w:cstheme="minorHAnsi"/>
          <w:sz w:val="20"/>
          <w:szCs w:val="20"/>
        </w:rPr>
        <w:t>Détails sur le planning et l’organisation des travaux.</w:t>
      </w:r>
    </w:p>
    <w:p w14:paraId="09A2B123" w14:textId="3371EDBE" w:rsidR="00B524DE" w:rsidRPr="00537353" w:rsidRDefault="00B524DE" w:rsidP="00537353">
      <w:pPr>
        <w:pStyle w:val="NormalWeb"/>
        <w:numPr>
          <w:ilvl w:val="0"/>
          <w:numId w:val="24"/>
        </w:numPr>
        <w:rPr>
          <w:rStyle w:val="Caractresdenotedefin"/>
          <w:rFonts w:asciiTheme="minorHAnsi" w:hAnsiTheme="minorHAnsi" w:cstheme="minorHAnsi"/>
          <w:sz w:val="20"/>
          <w:szCs w:val="20"/>
        </w:rPr>
      </w:pPr>
      <w:r w:rsidRPr="00B524DE">
        <w:rPr>
          <w:rFonts w:asciiTheme="minorHAnsi" w:hAnsiTheme="minorHAnsi" w:cstheme="minorHAnsi"/>
          <w:sz w:val="20"/>
          <w:szCs w:val="20"/>
        </w:rPr>
        <w:t>Informations sur la maintenance prévue après la mise en service durant la première année</w:t>
      </w:r>
      <w:r w:rsidR="00537353">
        <w:rPr>
          <w:rFonts w:asciiTheme="minorHAnsi" w:hAnsiTheme="minorHAnsi" w:cstheme="minorHAnsi"/>
          <w:sz w:val="20"/>
          <w:szCs w:val="20"/>
        </w:rPr>
        <w:t>.</w:t>
      </w:r>
    </w:p>
    <w:p w14:paraId="59F180CE" w14:textId="77777777" w:rsidR="00B524DE" w:rsidRDefault="00B524DE" w:rsidP="009E023A">
      <w:pPr>
        <w:suppressAutoHyphens w:val="0"/>
        <w:overflowPunct w:val="0"/>
        <w:rPr>
          <w:rStyle w:val="Caractresdenotedefin"/>
          <w:rFonts w:asciiTheme="minorHAnsi" w:hAnsiTheme="minorHAnsi" w:cstheme="minorHAnsi"/>
          <w:i/>
        </w:rPr>
      </w:pPr>
    </w:p>
    <w:p w14:paraId="4645F727" w14:textId="0594E21A" w:rsidR="00B524DE" w:rsidRDefault="00B524DE" w:rsidP="00537353">
      <w:pPr>
        <w:pStyle w:val="Titre3"/>
      </w:pPr>
      <w:r>
        <w:rPr>
          <w:rStyle w:val="Caractresdenotedefin"/>
        </w:rPr>
        <w:t>1.6 – Photo de l’ascenseur actu</w:t>
      </w:r>
      <w:r w:rsidR="00537353">
        <w:rPr>
          <w:rStyle w:val="Caractresdenotedefin"/>
        </w:rPr>
        <w:t>el</w:t>
      </w:r>
    </w:p>
    <w:p w14:paraId="5656C2D6" w14:textId="77777777" w:rsidR="00B524DE" w:rsidRDefault="00B524DE" w:rsidP="005626A7">
      <w:pPr>
        <w:rPr>
          <w:rFonts w:asciiTheme="minorHAnsi" w:hAnsiTheme="minorHAnsi" w:cstheme="minorHAnsi"/>
        </w:rPr>
      </w:pPr>
    </w:p>
    <w:p w14:paraId="3A27BCE1" w14:textId="13080F91" w:rsidR="00B524DE" w:rsidRDefault="00537353" w:rsidP="005626A7">
      <w:pPr>
        <w:rPr>
          <w:rFonts w:asciiTheme="minorHAnsi" w:hAnsiTheme="minorHAnsi" w:cstheme="minorHAnsi"/>
        </w:rPr>
      </w:pPr>
      <w:r>
        <w:rPr>
          <w:rFonts w:asciiTheme="minorHAnsi" w:hAnsiTheme="minorHAnsi" w:cstheme="minorHAnsi"/>
          <w:noProof/>
        </w:rPr>
        <w:drawing>
          <wp:inline distT="0" distB="0" distL="0" distR="0" wp14:anchorId="4963D6AC" wp14:editId="7237D8A0">
            <wp:extent cx="4715435" cy="5939742"/>
            <wp:effectExtent l="0" t="0" r="9525" b="4445"/>
            <wp:docPr id="47805571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22564" cy="5948722"/>
                    </a:xfrm>
                    <a:prstGeom prst="rect">
                      <a:avLst/>
                    </a:prstGeom>
                    <a:noFill/>
                  </pic:spPr>
                </pic:pic>
              </a:graphicData>
            </a:graphic>
          </wp:inline>
        </w:drawing>
      </w:r>
    </w:p>
    <w:p w14:paraId="27C8E5FB" w14:textId="77777777" w:rsidR="00B524DE" w:rsidRDefault="00B524DE" w:rsidP="005626A7">
      <w:pPr>
        <w:rPr>
          <w:rFonts w:asciiTheme="minorHAnsi" w:hAnsiTheme="minorHAnsi" w:cstheme="minorHAnsi"/>
        </w:rPr>
      </w:pPr>
    </w:p>
    <w:sectPr w:rsidR="00B524DE">
      <w:footerReference w:type="default" r:id="rId10"/>
      <w:pgSz w:w="11906" w:h="16838"/>
      <w:pgMar w:top="1134" w:right="1418" w:bottom="1134" w:left="1418" w:header="0" w:footer="510" w:gutter="0"/>
      <w:cols w:space="720"/>
      <w:formProt w:val="0"/>
      <w:titlePg/>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61C636" w14:textId="77777777" w:rsidR="004421AD" w:rsidRDefault="004421AD">
      <w:r>
        <w:separator/>
      </w:r>
    </w:p>
  </w:endnote>
  <w:endnote w:type="continuationSeparator" w:id="0">
    <w:p w14:paraId="16FC56F9" w14:textId="77777777" w:rsidR="004421AD" w:rsidRDefault="00442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80"/>
    <w:family w:val="auto"/>
    <w:pitch w:val="default"/>
  </w:font>
  <w:font w:name="OpenSymbol">
    <w:altName w:val="Arial Unicode MS"/>
    <w:panose1 w:val="05010000000000000000"/>
    <w:charset w:val="01"/>
    <w:family w:val="auto"/>
    <w:pitch w:val="variable"/>
    <w:sig w:usb0="800000AF" w:usb1="1001ECEA"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Liberation Mono">
    <w:altName w:val="Courier New"/>
    <w:panose1 w:val="02070409020205020404"/>
    <w:charset w:val="00"/>
    <w:family w:val="modern"/>
    <w:pitch w:val="fixed"/>
    <w:sig w:usb0="E0000AFF" w:usb1="400078FF" w:usb2="00000001" w:usb3="00000000" w:csb0="000001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918AE" w14:textId="6A456230" w:rsidR="00DD36CB" w:rsidRPr="00C96077" w:rsidRDefault="00545A38">
    <w:pPr>
      <w:pStyle w:val="Pieddepage"/>
      <w:rPr>
        <w:color w:val="auto"/>
      </w:rPr>
    </w:pPr>
    <w:r w:rsidRPr="00C96077">
      <w:rPr>
        <w:color w:val="auto"/>
      </w:rPr>
      <w:t>2</w:t>
    </w:r>
    <w:r w:rsidR="00700D3D" w:rsidRPr="00C96077">
      <w:rPr>
        <w:color w:val="auto"/>
      </w:rPr>
      <w:t>508</w:t>
    </w:r>
    <w:r w:rsidRPr="00C96077">
      <w:rPr>
        <w:color w:val="auto"/>
      </w:rPr>
      <w:t>_</w:t>
    </w:r>
    <w:r w:rsidR="00700D3D" w:rsidRPr="00C96077">
      <w:rPr>
        <w:color w:val="auto"/>
      </w:rPr>
      <w:t>SP_Remplacement_Ascenseur_Quai</w:t>
    </w:r>
    <w:r w:rsidR="00DD36CB" w:rsidRPr="00C96077">
      <w:rPr>
        <w:color w:val="auto"/>
      </w:rPr>
      <w:t>_CCTP</w:t>
    </w:r>
    <w:r w:rsidR="00DD36CB" w:rsidRPr="00C96077">
      <w:rPr>
        <w:color w:val="auto"/>
      </w:rPr>
      <w:tab/>
    </w:r>
    <w:r w:rsidR="00DD36CB" w:rsidRPr="00C96077">
      <w:rPr>
        <w:color w:val="auto"/>
      </w:rPr>
      <w:tab/>
      <w:t xml:space="preserve">Page </w:t>
    </w:r>
    <w:r w:rsidR="00DD36CB" w:rsidRPr="00C96077">
      <w:rPr>
        <w:color w:val="auto"/>
      </w:rPr>
      <w:fldChar w:fldCharType="begin"/>
    </w:r>
    <w:r w:rsidR="00DD36CB" w:rsidRPr="00C96077">
      <w:rPr>
        <w:color w:val="auto"/>
      </w:rPr>
      <w:instrText>PAGE</w:instrText>
    </w:r>
    <w:r w:rsidR="00DD36CB" w:rsidRPr="00C96077">
      <w:rPr>
        <w:color w:val="auto"/>
      </w:rPr>
      <w:fldChar w:fldCharType="separate"/>
    </w:r>
    <w:r w:rsidR="00DD36CB" w:rsidRPr="00C96077">
      <w:rPr>
        <w:color w:val="auto"/>
      </w:rPr>
      <w:t>15</w:t>
    </w:r>
    <w:r w:rsidR="00DD36CB" w:rsidRPr="00C96077">
      <w:rPr>
        <w:color w:val="auto"/>
      </w:rPr>
      <w:fldChar w:fldCharType="end"/>
    </w:r>
    <w:r w:rsidR="00DD36CB" w:rsidRPr="00C96077">
      <w:rPr>
        <w:color w:val="auto"/>
      </w:rPr>
      <w:t xml:space="preserve"> sur </w:t>
    </w:r>
    <w:r w:rsidR="00DD36CB" w:rsidRPr="00C96077">
      <w:rPr>
        <w:color w:val="auto"/>
      </w:rPr>
      <w:fldChar w:fldCharType="begin"/>
    </w:r>
    <w:r w:rsidR="00DD36CB" w:rsidRPr="00C96077">
      <w:rPr>
        <w:color w:val="auto"/>
      </w:rPr>
      <w:instrText>NUMPAGES</w:instrText>
    </w:r>
    <w:r w:rsidR="00DD36CB" w:rsidRPr="00C96077">
      <w:rPr>
        <w:color w:val="auto"/>
      </w:rPr>
      <w:fldChar w:fldCharType="separate"/>
    </w:r>
    <w:r w:rsidR="00DD36CB" w:rsidRPr="00C96077">
      <w:rPr>
        <w:color w:val="auto"/>
      </w:rPr>
      <w:t>15</w:t>
    </w:r>
    <w:r w:rsidR="00DD36CB" w:rsidRPr="00C96077">
      <w:rPr>
        <w:color w:val="auto"/>
      </w:rPr>
      <w:fldChar w:fldCharType="end"/>
    </w:r>
  </w:p>
  <w:p w14:paraId="3314BDB4" w14:textId="77777777" w:rsidR="00DD36CB" w:rsidRDefault="00DD36C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35586" w14:textId="77777777" w:rsidR="004421AD" w:rsidRDefault="004421AD">
      <w:r>
        <w:separator/>
      </w:r>
    </w:p>
  </w:footnote>
  <w:footnote w:type="continuationSeparator" w:id="0">
    <w:p w14:paraId="34488E68" w14:textId="77777777" w:rsidR="004421AD" w:rsidRDefault="004421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0.6pt;height:10.6pt" o:bullet="t">
        <v:imagedata r:id="rId1" o:title="mso292F"/>
      </v:shape>
    </w:pict>
  </w:numPicBullet>
  <w:abstractNum w:abstractNumId="0" w15:restartNumberingAfterBreak="0">
    <w:nsid w:val="06F51968"/>
    <w:multiLevelType w:val="multilevel"/>
    <w:tmpl w:val="ABCC5E88"/>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88D4CFB"/>
    <w:multiLevelType w:val="hybridMultilevel"/>
    <w:tmpl w:val="ED24250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AE057A"/>
    <w:multiLevelType w:val="multilevel"/>
    <w:tmpl w:val="7CD0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901C2D"/>
    <w:multiLevelType w:val="hybridMultilevel"/>
    <w:tmpl w:val="3A1A7A72"/>
    <w:lvl w:ilvl="0" w:tplc="040C000B">
      <w:start w:val="1"/>
      <w:numFmt w:val="bullet"/>
      <w:lvlText w:val=""/>
      <w:lvlPicBulletId w:val="0"/>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5956D18"/>
    <w:multiLevelType w:val="multilevel"/>
    <w:tmpl w:val="1390E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C656F1"/>
    <w:multiLevelType w:val="hybridMultilevel"/>
    <w:tmpl w:val="3DBCC9B6"/>
    <w:lvl w:ilvl="0" w:tplc="EA4ACC88">
      <w:start w:val="5"/>
      <w:numFmt w:val="bullet"/>
      <w:lvlText w:val="-"/>
      <w:lvlJc w:val="left"/>
      <w:pPr>
        <w:ind w:left="720" w:hanging="360"/>
      </w:pPr>
      <w:rPr>
        <w:rFonts w:ascii="Calibri" w:eastAsiaTheme="minorHAns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8548F5"/>
    <w:multiLevelType w:val="multilevel"/>
    <w:tmpl w:val="255A5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A5572D"/>
    <w:multiLevelType w:val="multilevel"/>
    <w:tmpl w:val="69881F84"/>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36BB5D0E"/>
    <w:multiLevelType w:val="hybridMultilevel"/>
    <w:tmpl w:val="5E24E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760668"/>
    <w:multiLevelType w:val="hybridMultilevel"/>
    <w:tmpl w:val="FC44452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69C1106"/>
    <w:multiLevelType w:val="multilevel"/>
    <w:tmpl w:val="AA0E5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AA0130"/>
    <w:multiLevelType w:val="multilevel"/>
    <w:tmpl w:val="5C9EA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2D0494"/>
    <w:multiLevelType w:val="multilevel"/>
    <w:tmpl w:val="A4CE09DC"/>
    <w:lvl w:ilvl="0">
      <w:start w:val="1"/>
      <w:numFmt w:val="bullet"/>
      <w:lvlText w:val=""/>
      <w:lvlJc w:val="left"/>
      <w:pPr>
        <w:tabs>
          <w:tab w:val="num" w:pos="944"/>
        </w:tabs>
        <w:ind w:left="944" w:hanging="360"/>
      </w:pPr>
      <w:rPr>
        <w:rFonts w:ascii="Wingdings" w:hAnsi="Wingdings" w:cs="StarSymbol" w:hint="default"/>
        <w:sz w:val="18"/>
        <w:szCs w:val="18"/>
      </w:rPr>
    </w:lvl>
    <w:lvl w:ilvl="1">
      <w:start w:val="1"/>
      <w:numFmt w:val="decimal"/>
      <w:lvlText w:val="%2."/>
      <w:lvlJc w:val="left"/>
      <w:pPr>
        <w:tabs>
          <w:tab w:val="num" w:pos="1304"/>
        </w:tabs>
        <w:ind w:left="1304" w:hanging="360"/>
      </w:pPr>
    </w:lvl>
    <w:lvl w:ilvl="2">
      <w:start w:val="1"/>
      <w:numFmt w:val="decimal"/>
      <w:lvlText w:val="%3."/>
      <w:lvlJc w:val="left"/>
      <w:pPr>
        <w:tabs>
          <w:tab w:val="num" w:pos="1664"/>
        </w:tabs>
        <w:ind w:left="1664" w:hanging="360"/>
      </w:pPr>
    </w:lvl>
    <w:lvl w:ilvl="3">
      <w:start w:val="1"/>
      <w:numFmt w:val="decimal"/>
      <w:lvlText w:val="%4."/>
      <w:lvlJc w:val="left"/>
      <w:pPr>
        <w:tabs>
          <w:tab w:val="num" w:pos="2024"/>
        </w:tabs>
        <w:ind w:left="2024" w:hanging="360"/>
      </w:pPr>
    </w:lvl>
    <w:lvl w:ilvl="4">
      <w:start w:val="1"/>
      <w:numFmt w:val="decimal"/>
      <w:lvlText w:val="%5."/>
      <w:lvlJc w:val="left"/>
      <w:pPr>
        <w:tabs>
          <w:tab w:val="num" w:pos="2384"/>
        </w:tabs>
        <w:ind w:left="2384" w:hanging="360"/>
      </w:pPr>
    </w:lvl>
    <w:lvl w:ilvl="5">
      <w:start w:val="1"/>
      <w:numFmt w:val="decimal"/>
      <w:lvlText w:val="%6."/>
      <w:lvlJc w:val="left"/>
      <w:pPr>
        <w:tabs>
          <w:tab w:val="num" w:pos="2744"/>
        </w:tabs>
        <w:ind w:left="2744" w:hanging="360"/>
      </w:pPr>
    </w:lvl>
    <w:lvl w:ilvl="6">
      <w:start w:val="1"/>
      <w:numFmt w:val="decimal"/>
      <w:lvlText w:val="%7."/>
      <w:lvlJc w:val="left"/>
      <w:pPr>
        <w:tabs>
          <w:tab w:val="num" w:pos="3104"/>
        </w:tabs>
        <w:ind w:left="3104" w:hanging="360"/>
      </w:pPr>
    </w:lvl>
    <w:lvl w:ilvl="7">
      <w:start w:val="1"/>
      <w:numFmt w:val="decimal"/>
      <w:lvlText w:val="%8."/>
      <w:lvlJc w:val="left"/>
      <w:pPr>
        <w:tabs>
          <w:tab w:val="num" w:pos="3464"/>
        </w:tabs>
        <w:ind w:left="3464" w:hanging="360"/>
      </w:pPr>
    </w:lvl>
    <w:lvl w:ilvl="8">
      <w:start w:val="1"/>
      <w:numFmt w:val="decimal"/>
      <w:lvlText w:val="%9."/>
      <w:lvlJc w:val="left"/>
      <w:pPr>
        <w:tabs>
          <w:tab w:val="num" w:pos="3824"/>
        </w:tabs>
        <w:ind w:left="3824" w:hanging="360"/>
      </w:pPr>
    </w:lvl>
  </w:abstractNum>
  <w:abstractNum w:abstractNumId="13" w15:restartNumberingAfterBreak="0">
    <w:nsid w:val="4A0D2185"/>
    <w:multiLevelType w:val="multilevel"/>
    <w:tmpl w:val="4F90D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184701"/>
    <w:multiLevelType w:val="multilevel"/>
    <w:tmpl w:val="50B21932"/>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5" w15:restartNumberingAfterBreak="0">
    <w:nsid w:val="54A57D35"/>
    <w:multiLevelType w:val="multilevel"/>
    <w:tmpl w:val="3E9C6B12"/>
    <w:lvl w:ilvl="0">
      <w:start w:val="1"/>
      <w:numFmt w:val="bullet"/>
      <w:lvlText w:val=""/>
      <w:lvlJc w:val="left"/>
      <w:pPr>
        <w:tabs>
          <w:tab w:val="num" w:pos="720"/>
        </w:tabs>
        <w:ind w:left="720" w:hanging="360"/>
      </w:pPr>
      <w:rPr>
        <w:rFonts w:ascii="Symbol" w:hAnsi="Symbol" w:cs="StarSymbol" w:hint="default"/>
        <w:b w:val="0"/>
        <w:sz w:val="20"/>
        <w:szCs w:val="18"/>
      </w:rPr>
    </w:lvl>
    <w:lvl w:ilvl="1">
      <w:start w:val="1"/>
      <w:numFmt w:val="bullet"/>
      <w:lvlText w:val="◦"/>
      <w:lvlJc w:val="left"/>
      <w:pPr>
        <w:tabs>
          <w:tab w:val="num" w:pos="1080"/>
        </w:tabs>
        <w:ind w:left="1080" w:hanging="360"/>
      </w:pPr>
      <w:rPr>
        <w:rFonts w:ascii="OpenSymbol" w:hAnsi="OpenSymbol" w:cs="StarSymbol" w:hint="default"/>
        <w:sz w:val="18"/>
        <w:szCs w:val="18"/>
      </w:rPr>
    </w:lvl>
    <w:lvl w:ilvl="2">
      <w:start w:val="1"/>
      <w:numFmt w:val="bullet"/>
      <w:lvlText w:val="▪"/>
      <w:lvlJc w:val="left"/>
      <w:pPr>
        <w:tabs>
          <w:tab w:val="num" w:pos="1440"/>
        </w:tabs>
        <w:ind w:left="1440" w:hanging="360"/>
      </w:pPr>
      <w:rPr>
        <w:rFonts w:ascii="OpenSymbol" w:hAnsi="OpenSymbol" w:cs="StarSymbol" w:hint="default"/>
        <w:sz w:val="18"/>
        <w:szCs w:val="18"/>
      </w:rPr>
    </w:lvl>
    <w:lvl w:ilvl="3">
      <w:start w:val="1"/>
      <w:numFmt w:val="bullet"/>
      <w:lvlText w:val=""/>
      <w:lvlJc w:val="left"/>
      <w:pPr>
        <w:tabs>
          <w:tab w:val="num" w:pos="1800"/>
        </w:tabs>
        <w:ind w:left="1800" w:hanging="360"/>
      </w:pPr>
      <w:rPr>
        <w:rFonts w:ascii="Symbol" w:hAnsi="Symbol" w:cs="StarSymbol" w:hint="default"/>
        <w:sz w:val="18"/>
        <w:szCs w:val="18"/>
      </w:rPr>
    </w:lvl>
    <w:lvl w:ilvl="4">
      <w:start w:val="1"/>
      <w:numFmt w:val="bullet"/>
      <w:lvlText w:val="◦"/>
      <w:lvlJc w:val="left"/>
      <w:pPr>
        <w:tabs>
          <w:tab w:val="num" w:pos="2160"/>
        </w:tabs>
        <w:ind w:left="2160" w:hanging="360"/>
      </w:pPr>
      <w:rPr>
        <w:rFonts w:ascii="OpenSymbol" w:hAnsi="OpenSymbol" w:cs="StarSymbol" w:hint="default"/>
        <w:sz w:val="18"/>
        <w:szCs w:val="18"/>
      </w:rPr>
    </w:lvl>
    <w:lvl w:ilvl="5">
      <w:start w:val="1"/>
      <w:numFmt w:val="bullet"/>
      <w:lvlText w:val="▪"/>
      <w:lvlJc w:val="left"/>
      <w:pPr>
        <w:tabs>
          <w:tab w:val="num" w:pos="2520"/>
        </w:tabs>
        <w:ind w:left="2520" w:hanging="360"/>
      </w:pPr>
      <w:rPr>
        <w:rFonts w:ascii="OpenSymbol" w:hAnsi="OpenSymbol" w:cs="StarSymbol" w:hint="default"/>
        <w:sz w:val="18"/>
        <w:szCs w:val="18"/>
      </w:rPr>
    </w:lvl>
    <w:lvl w:ilvl="6">
      <w:start w:val="1"/>
      <w:numFmt w:val="bullet"/>
      <w:lvlText w:val=""/>
      <w:lvlJc w:val="left"/>
      <w:pPr>
        <w:tabs>
          <w:tab w:val="num" w:pos="2880"/>
        </w:tabs>
        <w:ind w:left="2880" w:hanging="360"/>
      </w:pPr>
      <w:rPr>
        <w:rFonts w:ascii="Symbol" w:hAnsi="Symbol" w:cs="StarSymbol" w:hint="default"/>
        <w:sz w:val="18"/>
        <w:szCs w:val="18"/>
      </w:rPr>
    </w:lvl>
    <w:lvl w:ilvl="7">
      <w:start w:val="1"/>
      <w:numFmt w:val="bullet"/>
      <w:lvlText w:val="◦"/>
      <w:lvlJc w:val="left"/>
      <w:pPr>
        <w:tabs>
          <w:tab w:val="num" w:pos="3240"/>
        </w:tabs>
        <w:ind w:left="3240" w:hanging="360"/>
      </w:pPr>
      <w:rPr>
        <w:rFonts w:ascii="OpenSymbol" w:hAnsi="OpenSymbol" w:cs="StarSymbol" w:hint="default"/>
        <w:sz w:val="18"/>
        <w:szCs w:val="18"/>
      </w:rPr>
    </w:lvl>
    <w:lvl w:ilvl="8">
      <w:start w:val="1"/>
      <w:numFmt w:val="bullet"/>
      <w:lvlText w:val="▪"/>
      <w:lvlJc w:val="left"/>
      <w:pPr>
        <w:tabs>
          <w:tab w:val="num" w:pos="3600"/>
        </w:tabs>
        <w:ind w:left="3600" w:hanging="360"/>
      </w:pPr>
      <w:rPr>
        <w:rFonts w:ascii="OpenSymbol" w:hAnsi="OpenSymbol" w:cs="StarSymbol" w:hint="default"/>
        <w:sz w:val="18"/>
        <w:szCs w:val="18"/>
      </w:rPr>
    </w:lvl>
  </w:abstractNum>
  <w:abstractNum w:abstractNumId="16" w15:restartNumberingAfterBreak="0">
    <w:nsid w:val="63987AE2"/>
    <w:multiLevelType w:val="hybridMultilevel"/>
    <w:tmpl w:val="28384A0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8EA2A21"/>
    <w:multiLevelType w:val="hybridMultilevel"/>
    <w:tmpl w:val="D5F4A4A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7865C3"/>
    <w:multiLevelType w:val="hybridMultilevel"/>
    <w:tmpl w:val="59D82C8A"/>
    <w:lvl w:ilvl="0" w:tplc="EA4ACC88">
      <w:start w:val="5"/>
      <w:numFmt w:val="bullet"/>
      <w:lvlText w:val="-"/>
      <w:lvlJc w:val="left"/>
      <w:pPr>
        <w:ind w:left="720" w:hanging="360"/>
      </w:pPr>
      <w:rPr>
        <w:rFonts w:ascii="Calibri" w:eastAsiaTheme="minorHAns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7A7C0B"/>
    <w:multiLevelType w:val="multilevel"/>
    <w:tmpl w:val="F3FA69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0" w15:restartNumberingAfterBreak="0">
    <w:nsid w:val="79E468B4"/>
    <w:multiLevelType w:val="multilevel"/>
    <w:tmpl w:val="432A2CDA"/>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7BE14509"/>
    <w:multiLevelType w:val="multilevel"/>
    <w:tmpl w:val="62303BD0"/>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7D5C0D17"/>
    <w:multiLevelType w:val="hybridMultilevel"/>
    <w:tmpl w:val="C63C82A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E386C0E"/>
    <w:multiLevelType w:val="hybridMultilevel"/>
    <w:tmpl w:val="79B0E94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32740432">
    <w:abstractNumId w:val="7"/>
  </w:num>
  <w:num w:numId="2" w16cid:durableId="2036733099">
    <w:abstractNumId w:val="12"/>
  </w:num>
  <w:num w:numId="3" w16cid:durableId="1276018026">
    <w:abstractNumId w:val="15"/>
  </w:num>
  <w:num w:numId="4" w16cid:durableId="805003348">
    <w:abstractNumId w:val="20"/>
  </w:num>
  <w:num w:numId="5" w16cid:durableId="439767318">
    <w:abstractNumId w:val="21"/>
  </w:num>
  <w:num w:numId="6" w16cid:durableId="860317219">
    <w:abstractNumId w:val="0"/>
  </w:num>
  <w:num w:numId="7" w16cid:durableId="912158905">
    <w:abstractNumId w:val="19"/>
  </w:num>
  <w:num w:numId="8" w16cid:durableId="1872298763">
    <w:abstractNumId w:val="8"/>
  </w:num>
  <w:num w:numId="9" w16cid:durableId="364789983">
    <w:abstractNumId w:val="22"/>
  </w:num>
  <w:num w:numId="10" w16cid:durableId="683485108">
    <w:abstractNumId w:val="23"/>
  </w:num>
  <w:num w:numId="11" w16cid:durableId="867916883">
    <w:abstractNumId w:val="3"/>
  </w:num>
  <w:num w:numId="12" w16cid:durableId="1713189089">
    <w:abstractNumId w:val="9"/>
  </w:num>
  <w:num w:numId="13" w16cid:durableId="594899215">
    <w:abstractNumId w:val="18"/>
  </w:num>
  <w:num w:numId="14" w16cid:durableId="573585983">
    <w:abstractNumId w:val="17"/>
  </w:num>
  <w:num w:numId="15" w16cid:durableId="2106267475">
    <w:abstractNumId w:val="16"/>
  </w:num>
  <w:num w:numId="16" w16cid:durableId="194931939">
    <w:abstractNumId w:val="5"/>
  </w:num>
  <w:num w:numId="17" w16cid:durableId="23289803">
    <w:abstractNumId w:val="1"/>
  </w:num>
  <w:num w:numId="18" w16cid:durableId="1543789427">
    <w:abstractNumId w:val="14"/>
  </w:num>
  <w:num w:numId="19" w16cid:durableId="1349256568">
    <w:abstractNumId w:val="6"/>
  </w:num>
  <w:num w:numId="20" w16cid:durableId="919218924">
    <w:abstractNumId w:val="11"/>
  </w:num>
  <w:num w:numId="21" w16cid:durableId="115569517">
    <w:abstractNumId w:val="2"/>
  </w:num>
  <w:num w:numId="22" w16cid:durableId="1120879199">
    <w:abstractNumId w:val="10"/>
  </w:num>
  <w:num w:numId="23" w16cid:durableId="1722826682">
    <w:abstractNumId w:val="13"/>
  </w:num>
  <w:num w:numId="24" w16cid:durableId="7833845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isplayBackgroundShape/>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71D"/>
    <w:rsid w:val="00004D13"/>
    <w:rsid w:val="00041329"/>
    <w:rsid w:val="000A0E0A"/>
    <w:rsid w:val="000B2213"/>
    <w:rsid w:val="000F0BA7"/>
    <w:rsid w:val="000F7656"/>
    <w:rsid w:val="001217F3"/>
    <w:rsid w:val="00123355"/>
    <w:rsid w:val="001570DB"/>
    <w:rsid w:val="001C3D37"/>
    <w:rsid w:val="001D28C7"/>
    <w:rsid w:val="001D3417"/>
    <w:rsid w:val="001E1B9A"/>
    <w:rsid w:val="001F26D2"/>
    <w:rsid w:val="00210B31"/>
    <w:rsid w:val="00221A62"/>
    <w:rsid w:val="00246077"/>
    <w:rsid w:val="00256FBD"/>
    <w:rsid w:val="002B10EA"/>
    <w:rsid w:val="00310065"/>
    <w:rsid w:val="003115C1"/>
    <w:rsid w:val="0036408C"/>
    <w:rsid w:val="00373925"/>
    <w:rsid w:val="00383793"/>
    <w:rsid w:val="003A110C"/>
    <w:rsid w:val="003B7D28"/>
    <w:rsid w:val="003C33FB"/>
    <w:rsid w:val="003C557D"/>
    <w:rsid w:val="003D4179"/>
    <w:rsid w:val="003D55FA"/>
    <w:rsid w:val="003F2E33"/>
    <w:rsid w:val="00410035"/>
    <w:rsid w:val="0042056B"/>
    <w:rsid w:val="00435101"/>
    <w:rsid w:val="00435F58"/>
    <w:rsid w:val="004419EF"/>
    <w:rsid w:val="004421AD"/>
    <w:rsid w:val="00451861"/>
    <w:rsid w:val="00462D95"/>
    <w:rsid w:val="004643FF"/>
    <w:rsid w:val="00476C97"/>
    <w:rsid w:val="004832B1"/>
    <w:rsid w:val="00492525"/>
    <w:rsid w:val="004A476D"/>
    <w:rsid w:val="004D3BF0"/>
    <w:rsid w:val="00533106"/>
    <w:rsid w:val="00537353"/>
    <w:rsid w:val="00545A38"/>
    <w:rsid w:val="005626A7"/>
    <w:rsid w:val="005C2975"/>
    <w:rsid w:val="005E403E"/>
    <w:rsid w:val="00600381"/>
    <w:rsid w:val="00631376"/>
    <w:rsid w:val="00632953"/>
    <w:rsid w:val="006330F6"/>
    <w:rsid w:val="00642C33"/>
    <w:rsid w:val="00667E6D"/>
    <w:rsid w:val="006A0697"/>
    <w:rsid w:val="006E066D"/>
    <w:rsid w:val="00700D3D"/>
    <w:rsid w:val="00707C13"/>
    <w:rsid w:val="00724B37"/>
    <w:rsid w:val="0076416E"/>
    <w:rsid w:val="007A083B"/>
    <w:rsid w:val="007A3F50"/>
    <w:rsid w:val="007C14B6"/>
    <w:rsid w:val="008211FE"/>
    <w:rsid w:val="008332D0"/>
    <w:rsid w:val="00843230"/>
    <w:rsid w:val="0084356C"/>
    <w:rsid w:val="00853648"/>
    <w:rsid w:val="0085695E"/>
    <w:rsid w:val="0088220D"/>
    <w:rsid w:val="008A1677"/>
    <w:rsid w:val="008B2105"/>
    <w:rsid w:val="008F371D"/>
    <w:rsid w:val="00900C6F"/>
    <w:rsid w:val="00903AB3"/>
    <w:rsid w:val="00941217"/>
    <w:rsid w:val="009529B0"/>
    <w:rsid w:val="00952C25"/>
    <w:rsid w:val="009A127F"/>
    <w:rsid w:val="009A4512"/>
    <w:rsid w:val="009B6D3C"/>
    <w:rsid w:val="009C0252"/>
    <w:rsid w:val="009E023A"/>
    <w:rsid w:val="00A35530"/>
    <w:rsid w:val="00A87552"/>
    <w:rsid w:val="00A91D07"/>
    <w:rsid w:val="00A937B2"/>
    <w:rsid w:val="00AA02D1"/>
    <w:rsid w:val="00AB088A"/>
    <w:rsid w:val="00AE47A9"/>
    <w:rsid w:val="00AE5681"/>
    <w:rsid w:val="00AF2914"/>
    <w:rsid w:val="00B12D23"/>
    <w:rsid w:val="00B13733"/>
    <w:rsid w:val="00B237C9"/>
    <w:rsid w:val="00B524DE"/>
    <w:rsid w:val="00B862BF"/>
    <w:rsid w:val="00C01391"/>
    <w:rsid w:val="00C10709"/>
    <w:rsid w:val="00C15F7C"/>
    <w:rsid w:val="00C60E70"/>
    <w:rsid w:val="00C652A6"/>
    <w:rsid w:val="00C96077"/>
    <w:rsid w:val="00CC179A"/>
    <w:rsid w:val="00CC3DC0"/>
    <w:rsid w:val="00CF7F1F"/>
    <w:rsid w:val="00D05126"/>
    <w:rsid w:val="00D409D5"/>
    <w:rsid w:val="00D56097"/>
    <w:rsid w:val="00D609AC"/>
    <w:rsid w:val="00D61949"/>
    <w:rsid w:val="00D75AC2"/>
    <w:rsid w:val="00DC0A0C"/>
    <w:rsid w:val="00DC6C19"/>
    <w:rsid w:val="00DD36CB"/>
    <w:rsid w:val="00DF23A3"/>
    <w:rsid w:val="00E422EF"/>
    <w:rsid w:val="00E936F1"/>
    <w:rsid w:val="00EF2F44"/>
    <w:rsid w:val="00F138CA"/>
    <w:rsid w:val="00F9198C"/>
    <w:rsid w:val="00FC5630"/>
    <w:rsid w:val="00FE774C"/>
    <w:rsid w:val="00FF6F6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5F62B"/>
  <w15:docId w15:val="{785325FB-FDE1-47EC-8DD4-5A8339B9E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jc w:val="both"/>
    </w:pPr>
    <w:rPr>
      <w:rFonts w:ascii="Calibri" w:hAnsi="Calibri" w:cs="Calibri"/>
      <w:color w:val="00000A"/>
    </w:rPr>
  </w:style>
  <w:style w:type="paragraph" w:styleId="Titre1">
    <w:name w:val="heading 1"/>
    <w:basedOn w:val="Normal"/>
    <w:next w:val="Normal"/>
    <w:qFormat/>
    <w:pPr>
      <w:widowControl/>
      <w:suppressAutoHyphens w:val="0"/>
      <w:spacing w:line="259" w:lineRule="auto"/>
      <w:ind w:left="360" w:hanging="360"/>
      <w:contextualSpacing/>
      <w:outlineLvl w:val="0"/>
    </w:pPr>
    <w:rPr>
      <w:rFonts w:eastAsia="Calibri"/>
      <w:b/>
      <w:color w:val="0076CC"/>
      <w:sz w:val="28"/>
      <w:szCs w:val="22"/>
      <w:lang w:eastAsia="en-US"/>
    </w:rPr>
  </w:style>
  <w:style w:type="paragraph" w:styleId="Titre2">
    <w:name w:val="heading 2"/>
    <w:basedOn w:val="Titre1"/>
    <w:next w:val="Normal"/>
    <w:qFormat/>
    <w:pPr>
      <w:ind w:left="720"/>
      <w:outlineLvl w:val="1"/>
    </w:pPr>
  </w:style>
  <w:style w:type="paragraph" w:styleId="Titre3">
    <w:name w:val="heading 3"/>
    <w:basedOn w:val="Normal"/>
    <w:next w:val="Normal"/>
    <w:link w:val="Titre3Car"/>
    <w:autoRedefine/>
    <w:qFormat/>
    <w:rsid w:val="009C0252"/>
    <w:pPr>
      <w:ind w:firstLine="709"/>
      <w:outlineLvl w:val="2"/>
    </w:pPr>
    <w:rPr>
      <w:rFonts w:asciiTheme="minorHAnsi" w:hAnsiTheme="minorHAnsi" w:cstheme="minorHAnsi"/>
      <w:bCs/>
      <w:iCs/>
      <w:sz w:val="24"/>
      <w:szCs w:val="28"/>
      <w:u w:val="single"/>
      <w:lang w:eastAsia="ar-SA"/>
    </w:rPr>
  </w:style>
  <w:style w:type="paragraph" w:styleId="Titre4">
    <w:name w:val="heading 4"/>
    <w:basedOn w:val="Normal"/>
    <w:next w:val="Normal"/>
    <w:autoRedefine/>
    <w:qFormat/>
    <w:rsid w:val="00900C6F"/>
    <w:pPr>
      <w:keepNext/>
      <w:keepLines/>
      <w:spacing w:before="40"/>
      <w:outlineLvl w:val="3"/>
    </w:pPr>
    <w:rPr>
      <w:rFonts w:ascii="Calibri Light" w:hAnsi="Calibri Light" w:cstheme="minorHAnsi"/>
      <w:iCs/>
      <w:color w:val="2E74B5"/>
    </w:rPr>
  </w:style>
  <w:style w:type="paragraph" w:styleId="Titre5">
    <w:name w:val="heading 5"/>
    <w:basedOn w:val="Normal"/>
    <w:next w:val="Normal"/>
    <w:qFormat/>
    <w:pPr>
      <w:spacing w:before="240" w:after="60"/>
      <w:outlineLvl w:val="4"/>
    </w:pPr>
    <w:rPr>
      <w:b/>
      <w:i/>
      <w:sz w:val="26"/>
      <w:szCs w:val="26"/>
    </w:rPr>
  </w:style>
  <w:style w:type="paragraph" w:styleId="Titre6">
    <w:name w:val="heading 6"/>
    <w:basedOn w:val="Normal"/>
    <w:next w:val="Normal"/>
    <w:qFormat/>
    <w:pPr>
      <w:spacing w:before="240" w:after="60"/>
      <w:outlineLvl w:val="5"/>
    </w:pPr>
    <w:rPr>
      <w:b/>
      <w:sz w:val="22"/>
      <w:szCs w:val="22"/>
    </w:rPr>
  </w:style>
  <w:style w:type="paragraph" w:styleId="Titre7">
    <w:name w:val="heading 7"/>
    <w:basedOn w:val="Normal"/>
    <w:next w:val="Normal"/>
    <w:qFormat/>
    <w:pPr>
      <w:spacing w:before="240" w:after="60"/>
      <w:outlineLvl w:val="6"/>
    </w:pPr>
    <w:rPr>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ascii="Arial" w:eastAsia="Times New Roman" w:hAnsi="Arial"/>
    </w:rPr>
  </w:style>
  <w:style w:type="character" w:customStyle="1" w:styleId="WW8Num3z0">
    <w:name w:val="WW8Num3z0"/>
    <w:qFormat/>
    <w:rPr>
      <w:rFonts w:ascii="Arial" w:hAnsi="Arial"/>
    </w:rPr>
  </w:style>
  <w:style w:type="character" w:customStyle="1" w:styleId="WW8Num5z0">
    <w:name w:val="WW8Num5z0"/>
    <w:qFormat/>
    <w:rPr>
      <w:rFonts w:ascii="Symbol" w:hAnsi="Symbol"/>
    </w:rPr>
  </w:style>
  <w:style w:type="character" w:customStyle="1" w:styleId="WW8Num6z0">
    <w:name w:val="WW8Num6z0"/>
    <w:qFormat/>
    <w:rPr>
      <w:rFonts w:ascii="Wingdings" w:hAnsi="Wingdings" w:cs="StarSymbol"/>
      <w:sz w:val="18"/>
      <w:szCs w:val="18"/>
    </w:rPr>
  </w:style>
  <w:style w:type="character" w:customStyle="1" w:styleId="WW8Num6z1">
    <w:name w:val="WW8Num6z1"/>
    <w:qFormat/>
    <w:rPr>
      <w:rFonts w:ascii="Wingdings 2" w:hAnsi="Wingdings 2" w:cs="StarSymbol"/>
      <w:sz w:val="18"/>
      <w:szCs w:val="18"/>
    </w:rPr>
  </w:style>
  <w:style w:type="character" w:customStyle="1" w:styleId="WW8Num6z2">
    <w:name w:val="WW8Num6z2"/>
    <w:qFormat/>
    <w:rPr>
      <w:rFonts w:ascii="StarSymbol" w:hAnsi="StarSymbol" w:cs="StarSymbol"/>
      <w:sz w:val="18"/>
      <w:szCs w:val="18"/>
    </w:rPr>
  </w:style>
  <w:style w:type="character" w:customStyle="1" w:styleId="WW8Num7z0">
    <w:name w:val="WW8Num7z0"/>
    <w:qFormat/>
    <w:rPr>
      <w:rFonts w:ascii="Wingdings" w:hAnsi="Wingdings" w:cs="StarSymbol"/>
      <w:sz w:val="18"/>
      <w:szCs w:val="18"/>
    </w:rPr>
  </w:style>
  <w:style w:type="character" w:customStyle="1" w:styleId="WW8Num7z1">
    <w:name w:val="WW8Num7z1"/>
    <w:qFormat/>
    <w:rPr>
      <w:rFonts w:ascii="Wingdings 2" w:hAnsi="Wingdings 2" w:cs="StarSymbol"/>
      <w:sz w:val="18"/>
      <w:szCs w:val="18"/>
    </w:rPr>
  </w:style>
  <w:style w:type="character" w:customStyle="1" w:styleId="WW8Num7z2">
    <w:name w:val="WW8Num7z2"/>
    <w:qFormat/>
    <w:rPr>
      <w:rFonts w:ascii="StarSymbol" w:hAnsi="StarSymbol" w:cs="StarSymbol"/>
      <w:sz w:val="18"/>
      <w:szCs w:val="18"/>
    </w:rPr>
  </w:style>
  <w:style w:type="character" w:customStyle="1" w:styleId="WW8Num8z0">
    <w:name w:val="WW8Num8z0"/>
    <w:qFormat/>
    <w:rPr>
      <w:rFonts w:ascii="Arial" w:eastAsia="Times New Roman" w:hAnsi="Arial"/>
    </w:rPr>
  </w:style>
  <w:style w:type="character" w:customStyle="1" w:styleId="WW8Num8z1">
    <w:name w:val="WW8Num8z1"/>
    <w:qFormat/>
    <w:rPr>
      <w:rFonts w:ascii="Courier New" w:hAnsi="Courier New"/>
    </w:rPr>
  </w:style>
  <w:style w:type="character" w:customStyle="1" w:styleId="WW8Num8z2">
    <w:name w:val="WW8Num8z2"/>
    <w:qFormat/>
    <w:rPr>
      <w:rFonts w:ascii="Wingdings" w:hAnsi="Wingdings"/>
    </w:rPr>
  </w:style>
  <w:style w:type="character" w:customStyle="1" w:styleId="WW8Num9z0">
    <w:name w:val="WW8Num9z0"/>
    <w:qFormat/>
    <w:rPr>
      <w:rFonts w:ascii="Arial" w:eastAsia="Times New Roman" w:hAnsi="Arial"/>
    </w:rPr>
  </w:style>
  <w:style w:type="character" w:customStyle="1" w:styleId="WW8Num9z2">
    <w:name w:val="WW8Num9z2"/>
    <w:qFormat/>
    <w:rPr>
      <w:rFonts w:ascii="Wingdings" w:hAnsi="Wingdings"/>
    </w:rPr>
  </w:style>
  <w:style w:type="character" w:customStyle="1" w:styleId="WW8Num9z3">
    <w:name w:val="WW8Num9z3"/>
    <w:qFormat/>
    <w:rPr>
      <w:rFonts w:ascii="Symbol" w:hAnsi="Symbol"/>
    </w:rPr>
  </w:style>
  <w:style w:type="character" w:customStyle="1" w:styleId="WW8Num10z0">
    <w:name w:val="WW8Num10z0"/>
    <w:qFormat/>
    <w:rPr>
      <w:rFonts w:ascii="Symbol" w:hAnsi="Symbol"/>
      <w:color w:val="00000A"/>
      <w:sz w:val="22"/>
      <w:szCs w:val="22"/>
    </w:rPr>
  </w:style>
  <w:style w:type="character" w:customStyle="1" w:styleId="WW8Num11z0">
    <w:name w:val="WW8Num11z0"/>
    <w:qFormat/>
    <w:rPr>
      <w:rFonts w:ascii="Symbol" w:hAnsi="Symbol"/>
    </w:rPr>
  </w:style>
  <w:style w:type="character" w:customStyle="1" w:styleId="WW8Num13z0">
    <w:name w:val="WW8Num13z0"/>
    <w:qFormat/>
    <w:rPr>
      <w:b/>
      <w:i w:val="0"/>
      <w:color w:val="000000"/>
      <w:sz w:val="22"/>
      <w:u w:val="single"/>
    </w:rPr>
  </w:style>
  <w:style w:type="character" w:customStyle="1" w:styleId="WW8Num13z1">
    <w:name w:val="WW8Num13z1"/>
    <w:qFormat/>
    <w:rPr>
      <w:b w:val="0"/>
      <w:i w:val="0"/>
      <w:color w:val="00000A"/>
      <w:sz w:val="22"/>
      <w:u w:val="none"/>
    </w:rPr>
  </w:style>
  <w:style w:type="character" w:customStyle="1" w:styleId="WW8Num13z2">
    <w:name w:val="WW8Num13z2"/>
    <w:qFormat/>
    <w:rPr>
      <w:color w:val="00000A"/>
      <w:sz w:val="20"/>
      <w:u w:val="none"/>
    </w:rPr>
  </w:style>
  <w:style w:type="character" w:customStyle="1" w:styleId="WW8Num14z0">
    <w:name w:val="WW8Num14z0"/>
    <w:qFormat/>
    <w:rPr>
      <w:b/>
      <w:i w:val="0"/>
      <w:color w:val="000000"/>
      <w:sz w:val="22"/>
      <w:u w:val="single"/>
    </w:rPr>
  </w:style>
  <w:style w:type="character" w:customStyle="1" w:styleId="WW8Num14z1">
    <w:name w:val="WW8Num14z1"/>
    <w:qFormat/>
    <w:rPr>
      <w:b w:val="0"/>
      <w:i w:val="0"/>
      <w:color w:val="00000A"/>
      <w:sz w:val="22"/>
      <w:u w:val="none"/>
    </w:rPr>
  </w:style>
  <w:style w:type="character" w:customStyle="1" w:styleId="Policepardfaut2">
    <w:name w:val="Police par défaut2"/>
    <w:qFormat/>
  </w:style>
  <w:style w:type="character" w:customStyle="1" w:styleId="WW8Num1z1">
    <w:name w:val="WW8Num1z1"/>
    <w:qFormat/>
    <w:rPr>
      <w:rFonts w:ascii="Courier New" w:hAnsi="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4z0">
    <w:name w:val="WW8Num4z0"/>
    <w:qFormat/>
    <w:rPr>
      <w:rFonts w:ascii="Arial" w:eastAsia="Times New Roman" w:hAnsi="Arial" w:cs="Wingdings"/>
    </w:rPr>
  </w:style>
  <w:style w:type="character" w:customStyle="1" w:styleId="WW8Num4z1">
    <w:name w:val="WW8Num4z1"/>
    <w:qFormat/>
    <w:rPr>
      <w:rFonts w:ascii="Courier New" w:hAnsi="Courier New" w:cs="Wingdings"/>
    </w:rPr>
  </w:style>
  <w:style w:type="character" w:customStyle="1" w:styleId="WW8Num4z2">
    <w:name w:val="WW8Num4z2"/>
    <w:qFormat/>
    <w:rPr>
      <w:rFonts w:ascii="Wingdings" w:hAnsi="Wingdings"/>
    </w:rPr>
  </w:style>
  <w:style w:type="character" w:customStyle="1" w:styleId="WW8Num4z3">
    <w:name w:val="WW8Num4z3"/>
    <w:qFormat/>
    <w:rPr>
      <w:rFonts w:ascii="Symbol" w:hAnsi="Symbol"/>
    </w:rPr>
  </w:style>
  <w:style w:type="character" w:customStyle="1" w:styleId="WW8Num8z3">
    <w:name w:val="WW8Num8z3"/>
    <w:qFormat/>
    <w:rPr>
      <w:rFonts w:ascii="Symbol" w:hAnsi="Symbol"/>
    </w:rPr>
  </w:style>
  <w:style w:type="character" w:customStyle="1" w:styleId="WW8Num9z1">
    <w:name w:val="WW8Num9z1"/>
    <w:qFormat/>
    <w:rPr>
      <w:rFonts w:ascii="Courier New" w:hAnsi="Courier New"/>
    </w:rPr>
  </w:style>
  <w:style w:type="character" w:customStyle="1" w:styleId="WW8Num12z0">
    <w:name w:val="WW8Num12z0"/>
    <w:qFormat/>
    <w:rPr>
      <w:rFonts w:ascii="Arial" w:eastAsia="Times New Roman" w:hAnsi="Arial"/>
    </w:rPr>
  </w:style>
  <w:style w:type="character" w:customStyle="1" w:styleId="WW8Num12z1">
    <w:name w:val="WW8Num12z1"/>
    <w:qFormat/>
    <w:rPr>
      <w:rFonts w:ascii="Courier New" w:hAnsi="Courier New"/>
    </w:rPr>
  </w:style>
  <w:style w:type="character" w:customStyle="1" w:styleId="WW8Num12z2">
    <w:name w:val="WW8Num12z2"/>
    <w:qFormat/>
    <w:rPr>
      <w:rFonts w:ascii="Wingdings" w:hAnsi="Wingdings"/>
    </w:rPr>
  </w:style>
  <w:style w:type="character" w:customStyle="1" w:styleId="WW8Num12z3">
    <w:name w:val="WW8Num12z3"/>
    <w:qFormat/>
    <w:rPr>
      <w:rFonts w:ascii="Symbol" w:hAnsi="Symbol"/>
    </w:rPr>
  </w:style>
  <w:style w:type="character" w:customStyle="1" w:styleId="Policepardfaut1">
    <w:name w:val="Police par défaut1"/>
    <w:qFormat/>
  </w:style>
  <w:style w:type="character" w:styleId="Numrodepage">
    <w:name w:val="page number"/>
    <w:basedOn w:val="Policepardfaut1"/>
    <w:qFormat/>
  </w:style>
  <w:style w:type="character" w:customStyle="1" w:styleId="LienInternet">
    <w:name w:val="Lien Internet"/>
    <w:basedOn w:val="Policepardfaut"/>
    <w:uiPriority w:val="99"/>
    <w:unhideWhenUsed/>
    <w:rsid w:val="00541F05"/>
    <w:rPr>
      <w:color w:val="0563C1" w:themeColor="hyperlink"/>
      <w:u w:val="single"/>
    </w:rPr>
  </w:style>
  <w:style w:type="character" w:customStyle="1" w:styleId="Caractresdenumrotation">
    <w:name w:val="Caractères de numérotation"/>
    <w:qFormat/>
  </w:style>
  <w:style w:type="character" w:customStyle="1" w:styleId="Puces">
    <w:name w:val="Puces"/>
    <w:qFormat/>
    <w:rPr>
      <w:rFonts w:ascii="StarSymbol" w:eastAsia="StarSymbol" w:hAnsi="StarSymbol" w:cs="StarSymbol"/>
      <w:sz w:val="18"/>
      <w:szCs w:val="18"/>
    </w:rPr>
  </w:style>
  <w:style w:type="character" w:customStyle="1" w:styleId="WW8Num23z0">
    <w:name w:val="WW8Num23z0"/>
    <w:qFormat/>
    <w:rPr>
      <w:rFonts w:ascii="Courier New" w:hAnsi="Courier New" w:cs="Courier New"/>
    </w:rPr>
  </w:style>
  <w:style w:type="character" w:customStyle="1" w:styleId="WW8Num23z2">
    <w:name w:val="WW8Num23z2"/>
    <w:qFormat/>
    <w:rPr>
      <w:rFonts w:ascii="Wingdings" w:hAnsi="Wingdings"/>
    </w:rPr>
  </w:style>
  <w:style w:type="character" w:customStyle="1" w:styleId="WW8Num23z3">
    <w:name w:val="WW8Num23z3"/>
    <w:qFormat/>
    <w:rPr>
      <w:rFonts w:ascii="Symbol" w:hAnsi="Symbol"/>
    </w:rPr>
  </w:style>
  <w:style w:type="character" w:customStyle="1" w:styleId="WW8Num26z0">
    <w:name w:val="WW8Num26z0"/>
    <w:qFormat/>
    <w:rPr>
      <w:rFonts w:ascii="Symbol" w:hAnsi="Symbol"/>
      <w:color w:val="00000A"/>
      <w:sz w:val="22"/>
      <w:szCs w:val="22"/>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rPr>
  </w:style>
  <w:style w:type="character" w:customStyle="1" w:styleId="WW8Num26z3">
    <w:name w:val="WW8Num26z3"/>
    <w:qFormat/>
    <w:rPr>
      <w:rFonts w:ascii="Symbol" w:hAnsi="Symbol"/>
    </w:rPr>
  </w:style>
  <w:style w:type="character" w:customStyle="1" w:styleId="WW8Num19z0">
    <w:name w:val="WW8Num19z0"/>
    <w:qFormat/>
    <w:rPr>
      <w:rFonts w:ascii="Symbol" w:hAnsi="Symbol"/>
      <w:color w:val="00000A"/>
      <w:sz w:val="22"/>
      <w:szCs w:val="22"/>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rPr>
  </w:style>
  <w:style w:type="character" w:customStyle="1" w:styleId="WW8Num19z3">
    <w:name w:val="WW8Num19z3"/>
    <w:qFormat/>
    <w:rPr>
      <w:rFonts w:ascii="Symbol" w:hAnsi="Symbol"/>
    </w:rPr>
  </w:style>
  <w:style w:type="character" w:customStyle="1" w:styleId="PieddepageCar">
    <w:name w:val="Pied de page Car"/>
    <w:qFormat/>
    <w:rPr>
      <w:sz w:val="24"/>
      <w:lang w:eastAsia="ar-SA"/>
    </w:rPr>
  </w:style>
  <w:style w:type="character" w:customStyle="1" w:styleId="Titre2Car">
    <w:name w:val="Titre 2 Car"/>
    <w:qFormat/>
    <w:rPr>
      <w:rFonts w:ascii="Calibri" w:eastAsia="Calibri" w:hAnsi="Calibri"/>
      <w:b/>
      <w:color w:val="0076CC"/>
      <w:sz w:val="28"/>
      <w:szCs w:val="22"/>
      <w:lang w:eastAsia="en-US"/>
    </w:rPr>
  </w:style>
  <w:style w:type="character" w:styleId="lev">
    <w:name w:val="Strong"/>
    <w:qFormat/>
    <w:rPr>
      <w:b/>
      <w:bCs/>
    </w:rPr>
  </w:style>
  <w:style w:type="character" w:customStyle="1" w:styleId="Titre4Car">
    <w:name w:val="Titre 4 Car"/>
    <w:basedOn w:val="Policepardfaut"/>
    <w:qFormat/>
    <w:rPr>
      <w:rFonts w:ascii="Calibri Light" w:eastAsia="Times New Roman" w:hAnsi="Calibri Light" w:cs="Times New Roman"/>
      <w:i/>
      <w:iCs/>
      <w:color w:val="2E74B5"/>
      <w:sz w:val="24"/>
      <w:lang w:eastAsia="ar-SA"/>
    </w:rPr>
  </w:style>
  <w:style w:type="character" w:customStyle="1" w:styleId="NotedebasdepageCar">
    <w:name w:val="Note de bas de page Car"/>
    <w:basedOn w:val="Policepardfaut"/>
    <w:qFormat/>
    <w:rPr>
      <w:rFonts w:ascii="Calibri" w:eastAsia="Calibri" w:hAnsi="Calibri" w:cs="Times New Roman"/>
      <w:lang w:eastAsia="en-US"/>
    </w:rPr>
  </w:style>
  <w:style w:type="character" w:customStyle="1" w:styleId="Ancredenotedebasdepage">
    <w:name w:val="Ancre de note de bas de page"/>
    <w:rPr>
      <w:vertAlign w:val="superscript"/>
    </w:rPr>
  </w:style>
  <w:style w:type="character" w:customStyle="1" w:styleId="FootnoteCharacters">
    <w:name w:val="Footnote Characters"/>
    <w:basedOn w:val="Policepardfaut"/>
    <w:qFormat/>
    <w:rPr>
      <w:vertAlign w:val="superscript"/>
    </w:rPr>
  </w:style>
  <w:style w:type="character" w:styleId="Marquedecommentaire">
    <w:name w:val="annotation reference"/>
    <w:basedOn w:val="Policepardfaut"/>
    <w:qFormat/>
    <w:rPr>
      <w:sz w:val="16"/>
      <w:szCs w:val="16"/>
    </w:rPr>
  </w:style>
  <w:style w:type="character" w:customStyle="1" w:styleId="CommentaireCar">
    <w:name w:val="Commentaire Car"/>
    <w:basedOn w:val="Policepardfaut"/>
    <w:qFormat/>
    <w:rPr>
      <w:lang w:eastAsia="ar-SA"/>
    </w:rPr>
  </w:style>
  <w:style w:type="character" w:customStyle="1" w:styleId="ObjetducommentaireCar">
    <w:name w:val="Objet du commentaire Car"/>
    <w:basedOn w:val="CommentaireCar"/>
    <w:qFormat/>
    <w:rPr>
      <w:b/>
      <w:bCs/>
      <w:lang w:eastAsia="ar-SA"/>
    </w:rPr>
  </w:style>
  <w:style w:type="character" w:customStyle="1" w:styleId="ListLabel1">
    <w:name w:val="ListLabel 1"/>
    <w:qFormat/>
    <w:rPr>
      <w:rFonts w:eastAsia="Times New Roman" w:cs="Times New Roman"/>
      <w:b w:val="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sz w:val="20"/>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sz w:val="20"/>
    </w:rPr>
  </w:style>
  <w:style w:type="character" w:customStyle="1" w:styleId="ListLabel47">
    <w:name w:val="ListLabel 47"/>
    <w:qFormat/>
    <w:rPr>
      <w:sz w:val="20"/>
    </w:rPr>
  </w:style>
  <w:style w:type="character" w:customStyle="1" w:styleId="ListLabel48">
    <w:name w:val="ListLabel 48"/>
    <w:qFormat/>
    <w:rPr>
      <w:sz w:val="20"/>
    </w:rPr>
  </w:style>
  <w:style w:type="character" w:customStyle="1" w:styleId="ListLabel49">
    <w:name w:val="ListLabel 49"/>
    <w:qFormat/>
    <w:rPr>
      <w:sz w:val="20"/>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sz w:val="20"/>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sz w:val="20"/>
    </w:rPr>
  </w:style>
  <w:style w:type="character" w:customStyle="1" w:styleId="ListLabel72">
    <w:name w:val="ListLabel 72"/>
    <w:qFormat/>
    <w:rPr>
      <w:sz w:val="20"/>
    </w:rPr>
  </w:style>
  <w:style w:type="character" w:customStyle="1" w:styleId="ListLabel73">
    <w:name w:val="ListLabel 73"/>
    <w:qFormat/>
    <w:rPr>
      <w:sz w:val="20"/>
    </w:rPr>
  </w:style>
  <w:style w:type="character" w:customStyle="1" w:styleId="ListLabel74">
    <w:name w:val="ListLabel 74"/>
    <w:qFormat/>
    <w:rPr>
      <w:sz w:val="20"/>
    </w:rPr>
  </w:style>
  <w:style w:type="character" w:customStyle="1" w:styleId="ListLabel75">
    <w:name w:val="ListLabel 75"/>
    <w:qFormat/>
    <w:rPr>
      <w:sz w:val="20"/>
    </w:rPr>
  </w:style>
  <w:style w:type="character" w:customStyle="1" w:styleId="ListLabel76">
    <w:name w:val="ListLabel 76"/>
    <w:qFormat/>
    <w:rPr>
      <w:sz w:val="20"/>
    </w:rPr>
  </w:style>
  <w:style w:type="character" w:customStyle="1" w:styleId="ListLabel77">
    <w:name w:val="ListLabel 77"/>
    <w:qFormat/>
    <w:rPr>
      <w:sz w:val="20"/>
    </w:rPr>
  </w:style>
  <w:style w:type="character" w:customStyle="1" w:styleId="ListLabel78">
    <w:name w:val="ListLabel 78"/>
    <w:qFormat/>
    <w:rPr>
      <w:sz w:val="20"/>
    </w:rPr>
  </w:style>
  <w:style w:type="character" w:customStyle="1" w:styleId="ListLabel79">
    <w:name w:val="ListLabel 79"/>
    <w:qFormat/>
    <w:rPr>
      <w:sz w:val="20"/>
    </w:rPr>
  </w:style>
  <w:style w:type="character" w:customStyle="1" w:styleId="ListLabel80">
    <w:name w:val="ListLabel 80"/>
    <w:qFormat/>
    <w:rPr>
      <w:sz w:val="20"/>
    </w:rPr>
  </w:style>
  <w:style w:type="character" w:customStyle="1" w:styleId="ListLabel81">
    <w:name w:val="ListLabel 81"/>
    <w:qFormat/>
    <w:rPr>
      <w:sz w:val="20"/>
    </w:rPr>
  </w:style>
  <w:style w:type="character" w:customStyle="1" w:styleId="ListLabel82">
    <w:name w:val="ListLabel 82"/>
    <w:qFormat/>
    <w:rPr>
      <w:sz w:val="20"/>
    </w:rPr>
  </w:style>
  <w:style w:type="character" w:customStyle="1" w:styleId="ListLabel83">
    <w:name w:val="ListLabel 83"/>
    <w:qFormat/>
    <w:rPr>
      <w:sz w:val="20"/>
    </w:rPr>
  </w:style>
  <w:style w:type="character" w:customStyle="1" w:styleId="ListLabel84">
    <w:name w:val="ListLabel 84"/>
    <w:qFormat/>
    <w:rPr>
      <w:sz w:val="20"/>
    </w:rPr>
  </w:style>
  <w:style w:type="character" w:customStyle="1" w:styleId="ListLabel85">
    <w:name w:val="ListLabel 85"/>
    <w:qFormat/>
    <w:rPr>
      <w:sz w:val="20"/>
    </w:rPr>
  </w:style>
  <w:style w:type="character" w:customStyle="1" w:styleId="ListLabel86">
    <w:name w:val="ListLabel 86"/>
    <w:qFormat/>
    <w:rPr>
      <w:sz w:val="20"/>
    </w:rPr>
  </w:style>
  <w:style w:type="character" w:customStyle="1" w:styleId="ListLabel87">
    <w:name w:val="ListLabel 87"/>
    <w:qFormat/>
    <w:rPr>
      <w:sz w:val="20"/>
    </w:rPr>
  </w:style>
  <w:style w:type="character" w:customStyle="1" w:styleId="ListLabel88">
    <w:name w:val="ListLabel 88"/>
    <w:qFormat/>
    <w:rPr>
      <w:sz w:val="20"/>
    </w:rPr>
  </w:style>
  <w:style w:type="character" w:customStyle="1" w:styleId="ListLabel89">
    <w:name w:val="ListLabel 89"/>
    <w:qFormat/>
    <w:rPr>
      <w:sz w:val="20"/>
    </w:rPr>
  </w:style>
  <w:style w:type="character" w:customStyle="1" w:styleId="ListLabel90">
    <w:name w:val="ListLabel 90"/>
    <w:qFormat/>
    <w:rPr>
      <w:sz w:val="20"/>
    </w:rPr>
  </w:style>
  <w:style w:type="character" w:customStyle="1" w:styleId="ListLabel91">
    <w:name w:val="ListLabel 91"/>
    <w:qFormat/>
    <w:rPr>
      <w:sz w:val="20"/>
    </w:rPr>
  </w:style>
  <w:style w:type="character" w:customStyle="1" w:styleId="ListLabel92">
    <w:name w:val="ListLabel 92"/>
    <w:qFormat/>
    <w:rPr>
      <w:rFonts w:eastAsia="Times New Roman" w:cs="Times New Roman"/>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eastAsia="Times New Roman" w:cs="Times New Roman"/>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eastAsia="Times New Roman" w:cs="Calibri"/>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Sautdindex">
    <w:name w:val="Saut d'index"/>
    <w:qFormat/>
  </w:style>
  <w:style w:type="character" w:customStyle="1" w:styleId="Caractresdenotedebasdepage">
    <w:name w:val="Caractères de note de bas de page"/>
    <w:qFormat/>
  </w:style>
  <w:style w:type="character" w:customStyle="1" w:styleId="ListLabel427">
    <w:name w:val="ListLabel 427"/>
    <w:qFormat/>
    <w:rPr>
      <w:u w:val="none"/>
    </w:rPr>
  </w:style>
  <w:style w:type="character" w:customStyle="1" w:styleId="Ancredenotedefin">
    <w:name w:val="Ancre de note de fin"/>
    <w:rPr>
      <w:vertAlign w:val="superscript"/>
    </w:rPr>
  </w:style>
  <w:style w:type="character" w:customStyle="1" w:styleId="Caractresdenotedefin">
    <w:name w:val="Caractères de note de fin"/>
    <w:qFormat/>
  </w:style>
  <w:style w:type="character" w:customStyle="1" w:styleId="ListLabel428">
    <w:name w:val="ListLabel 428"/>
    <w:qFormat/>
    <w:rPr>
      <w:rFonts w:cs="Times New Roman"/>
      <w:b w:val="0"/>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cs="Symbol"/>
    </w:rPr>
  </w:style>
  <w:style w:type="character" w:customStyle="1" w:styleId="ListLabel435">
    <w:name w:val="ListLabel 435"/>
    <w:qFormat/>
    <w:rPr>
      <w:rFonts w:cs="Courier New"/>
    </w:rPr>
  </w:style>
  <w:style w:type="character" w:customStyle="1" w:styleId="ListLabel436">
    <w:name w:val="ListLabel 436"/>
    <w:qFormat/>
    <w:rPr>
      <w:rFonts w:cs="Wingdings"/>
    </w:rPr>
  </w:style>
  <w:style w:type="character" w:customStyle="1" w:styleId="ListLabel437">
    <w:name w:val="ListLabel 437"/>
    <w:qFormat/>
    <w:rPr>
      <w:rFonts w:cs="Calibri"/>
    </w:rPr>
  </w:style>
  <w:style w:type="character" w:customStyle="1" w:styleId="ListLabel438">
    <w:name w:val="ListLabel 438"/>
    <w:qFormat/>
    <w:rPr>
      <w:rFonts w:cs="Courier New"/>
    </w:rPr>
  </w:style>
  <w:style w:type="character" w:customStyle="1" w:styleId="ListLabel439">
    <w:name w:val="ListLabel 439"/>
    <w:qFormat/>
    <w:rPr>
      <w:rFonts w:cs="Wingdings"/>
    </w:rPr>
  </w:style>
  <w:style w:type="character" w:customStyle="1" w:styleId="ListLabel440">
    <w:name w:val="ListLabel 440"/>
    <w:qFormat/>
    <w:rPr>
      <w:rFonts w:cs="Symbol"/>
    </w:rPr>
  </w:style>
  <w:style w:type="character" w:customStyle="1" w:styleId="ListLabel441">
    <w:name w:val="ListLabel 441"/>
    <w:qFormat/>
    <w:rPr>
      <w:rFonts w:cs="Courier New"/>
    </w:rPr>
  </w:style>
  <w:style w:type="character" w:customStyle="1" w:styleId="ListLabel442">
    <w:name w:val="ListLabel 442"/>
    <w:qFormat/>
    <w:rPr>
      <w:rFonts w:cs="Wingdings"/>
    </w:rPr>
  </w:style>
  <w:style w:type="character" w:customStyle="1" w:styleId="ListLabel443">
    <w:name w:val="ListLabel 443"/>
    <w:qFormat/>
    <w:rPr>
      <w:rFonts w:cs="Symbol"/>
    </w:rPr>
  </w:style>
  <w:style w:type="character" w:customStyle="1" w:styleId="ListLabel444">
    <w:name w:val="ListLabel 444"/>
    <w:qFormat/>
    <w:rPr>
      <w:rFonts w:cs="Courier New"/>
    </w:rPr>
  </w:style>
  <w:style w:type="character" w:customStyle="1" w:styleId="ListLabel445">
    <w:name w:val="ListLabel 445"/>
    <w:qFormat/>
    <w:rPr>
      <w:rFonts w:cs="Wingdings"/>
    </w:rPr>
  </w:style>
  <w:style w:type="character" w:customStyle="1" w:styleId="ListLabel446">
    <w:name w:val="ListLabel 446"/>
    <w:qFormat/>
    <w:rPr>
      <w:rFonts w:ascii="Calibri" w:eastAsia="Times New Roman" w:hAnsi="Calibri" w:cs="Times New Roman"/>
      <w:color w:val="00000A"/>
      <w:sz w:val="20"/>
      <w:szCs w:val="20"/>
      <w:u w:val="none"/>
      <w:lang w:eastAsia="ar-SA"/>
    </w:rPr>
  </w:style>
  <w:style w:type="character" w:customStyle="1" w:styleId="ListLabel447">
    <w:name w:val="ListLabel 447"/>
    <w:qFormat/>
    <w:rPr>
      <w:rFonts w:ascii="Calibri" w:hAnsi="Calibri"/>
      <w:strike w:val="0"/>
      <w:dstrike w:val="0"/>
      <w:color w:val="00000A"/>
      <w:sz w:val="20"/>
      <w:szCs w:val="20"/>
      <w:u w:val="none"/>
      <w:effect w:val="none"/>
    </w:rPr>
  </w:style>
  <w:style w:type="character" w:customStyle="1" w:styleId="ListLabel448">
    <w:name w:val="ListLabel 448"/>
    <w:qFormat/>
    <w:rPr>
      <w:highlight w:val="green"/>
      <w:u w:val="none"/>
    </w:rPr>
  </w:style>
  <w:style w:type="character" w:customStyle="1" w:styleId="ListLabel423">
    <w:name w:val="ListLabel 423"/>
    <w:qFormat/>
    <w:rPr>
      <w:u w:val="none"/>
    </w:rPr>
  </w:style>
  <w:style w:type="character" w:customStyle="1" w:styleId="ListLabel449">
    <w:name w:val="ListLabel 449"/>
    <w:qFormat/>
    <w:rPr>
      <w:rFonts w:cs="Times New Roman"/>
      <w:b w:val="0"/>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Symbol"/>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cs="Calibri"/>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cs="Symbol"/>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rPr>
      <w:color w:val="00000A"/>
      <w:sz w:val="20"/>
      <w:szCs w:val="20"/>
      <w:u w:val="none"/>
    </w:rPr>
  </w:style>
  <w:style w:type="character" w:customStyle="1" w:styleId="ListLabel468">
    <w:name w:val="ListLabel 468"/>
    <w:qFormat/>
    <w:rPr>
      <w:highlight w:val="green"/>
      <w:u w:val="none"/>
    </w:rPr>
  </w:style>
  <w:style w:type="character" w:customStyle="1" w:styleId="ListLabel469">
    <w:name w:val="ListLabel 469"/>
    <w:qFormat/>
    <w:rPr>
      <w:rFonts w:cs="Times New Roman"/>
      <w:b w:val="0"/>
    </w:rPr>
  </w:style>
  <w:style w:type="character" w:customStyle="1" w:styleId="ListLabel470">
    <w:name w:val="ListLabel 470"/>
    <w:qFormat/>
    <w:rPr>
      <w:rFonts w:cs="Courier New"/>
    </w:rPr>
  </w:style>
  <w:style w:type="character" w:customStyle="1" w:styleId="ListLabel471">
    <w:name w:val="ListLabel 471"/>
    <w:qFormat/>
    <w:rPr>
      <w:rFonts w:cs="Wingdings"/>
    </w:rPr>
  </w:style>
  <w:style w:type="character" w:customStyle="1" w:styleId="ListLabel472">
    <w:name w:val="ListLabel 472"/>
    <w:qFormat/>
    <w:rPr>
      <w:rFonts w:cs="Symbol"/>
    </w:rPr>
  </w:style>
  <w:style w:type="character" w:customStyle="1" w:styleId="ListLabel473">
    <w:name w:val="ListLabel 473"/>
    <w:qFormat/>
    <w:rPr>
      <w:rFonts w:cs="Courier New"/>
    </w:rPr>
  </w:style>
  <w:style w:type="character" w:customStyle="1" w:styleId="ListLabel474">
    <w:name w:val="ListLabel 474"/>
    <w:qFormat/>
    <w:rPr>
      <w:rFonts w:cs="Wingdings"/>
    </w:rPr>
  </w:style>
  <w:style w:type="character" w:customStyle="1" w:styleId="ListLabel475">
    <w:name w:val="ListLabel 475"/>
    <w:qFormat/>
    <w:rPr>
      <w:rFonts w:cs="Symbol"/>
    </w:rPr>
  </w:style>
  <w:style w:type="character" w:customStyle="1" w:styleId="ListLabel476">
    <w:name w:val="ListLabel 476"/>
    <w:qFormat/>
    <w:rPr>
      <w:rFonts w:cs="Courier New"/>
    </w:rPr>
  </w:style>
  <w:style w:type="character" w:customStyle="1" w:styleId="ListLabel477">
    <w:name w:val="ListLabel 477"/>
    <w:qFormat/>
    <w:rPr>
      <w:rFonts w:cs="Wingdings"/>
    </w:rPr>
  </w:style>
  <w:style w:type="character" w:customStyle="1" w:styleId="ListLabel478">
    <w:name w:val="ListLabel 478"/>
    <w:qFormat/>
    <w:rPr>
      <w:rFonts w:cs="Calibri"/>
    </w:rPr>
  </w:style>
  <w:style w:type="character" w:customStyle="1" w:styleId="ListLabel479">
    <w:name w:val="ListLabel 479"/>
    <w:qFormat/>
    <w:rPr>
      <w:rFonts w:cs="Courier New"/>
    </w:rPr>
  </w:style>
  <w:style w:type="character" w:customStyle="1" w:styleId="ListLabel480">
    <w:name w:val="ListLabel 480"/>
    <w:qFormat/>
    <w:rPr>
      <w:rFonts w:cs="Wingdings"/>
    </w:rPr>
  </w:style>
  <w:style w:type="character" w:customStyle="1" w:styleId="ListLabel481">
    <w:name w:val="ListLabel 481"/>
    <w:qFormat/>
    <w:rPr>
      <w:rFonts w:cs="Symbol"/>
    </w:rPr>
  </w:style>
  <w:style w:type="character" w:customStyle="1" w:styleId="ListLabel482">
    <w:name w:val="ListLabel 482"/>
    <w:qFormat/>
    <w:rPr>
      <w:rFonts w:cs="Courier New"/>
    </w:rPr>
  </w:style>
  <w:style w:type="character" w:customStyle="1" w:styleId="ListLabel483">
    <w:name w:val="ListLabel 483"/>
    <w:qFormat/>
    <w:rPr>
      <w:rFonts w:cs="Wingdings"/>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color w:val="00000A"/>
      <w:u w:val="none"/>
    </w:rPr>
  </w:style>
  <w:style w:type="character" w:customStyle="1" w:styleId="ListLabel488">
    <w:name w:val="ListLabel 488"/>
    <w:qFormat/>
    <w:rPr>
      <w:u w:val="none"/>
    </w:rPr>
  </w:style>
  <w:style w:type="character" w:customStyle="1" w:styleId="ListLabel489">
    <w:name w:val="ListLabel 489"/>
    <w:qFormat/>
    <w:rPr>
      <w:rFonts w:cs="Times New Roman"/>
      <w:b w:val="0"/>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rFonts w:cs="Calibri"/>
    </w:rPr>
  </w:style>
  <w:style w:type="character" w:customStyle="1" w:styleId="ListLabel499">
    <w:name w:val="ListLabel 499"/>
    <w:qFormat/>
    <w:rPr>
      <w:rFonts w:cs="Courier New"/>
    </w:rPr>
  </w:style>
  <w:style w:type="character" w:customStyle="1" w:styleId="ListLabel500">
    <w:name w:val="ListLabel 500"/>
    <w:qFormat/>
    <w:rPr>
      <w:rFonts w:cs="Wingdings"/>
    </w:rPr>
  </w:style>
  <w:style w:type="character" w:customStyle="1" w:styleId="ListLabel501">
    <w:name w:val="ListLabel 501"/>
    <w:qFormat/>
    <w:rPr>
      <w:rFonts w:cs="Symbol"/>
    </w:rPr>
  </w:style>
  <w:style w:type="character" w:customStyle="1" w:styleId="ListLabel502">
    <w:name w:val="ListLabel 502"/>
    <w:qFormat/>
    <w:rPr>
      <w:rFonts w:cs="Courier New"/>
    </w:rPr>
  </w:style>
  <w:style w:type="character" w:customStyle="1" w:styleId="ListLabel503">
    <w:name w:val="ListLabel 503"/>
    <w:qFormat/>
    <w:rPr>
      <w:rFonts w:cs="Wingdings"/>
    </w:rPr>
  </w:style>
  <w:style w:type="character" w:customStyle="1" w:styleId="ListLabel504">
    <w:name w:val="ListLabel 504"/>
    <w:qFormat/>
    <w:rPr>
      <w:rFonts w:cs="Symbol"/>
    </w:rPr>
  </w:style>
  <w:style w:type="character" w:customStyle="1" w:styleId="ListLabel505">
    <w:name w:val="ListLabel 505"/>
    <w:qFormat/>
    <w:rPr>
      <w:rFonts w:cs="Courier New"/>
    </w:rPr>
  </w:style>
  <w:style w:type="character" w:customStyle="1" w:styleId="ListLabel506">
    <w:name w:val="ListLabel 506"/>
    <w:qFormat/>
    <w:rPr>
      <w:rFonts w:cs="Wingdings"/>
    </w:rPr>
  </w:style>
  <w:style w:type="character" w:customStyle="1" w:styleId="ListLabel507">
    <w:name w:val="ListLabel 507"/>
    <w:qFormat/>
    <w:rPr>
      <w:color w:val="00000A"/>
      <w:u w:val="none"/>
    </w:rPr>
  </w:style>
  <w:style w:type="character" w:customStyle="1" w:styleId="ListLabel508">
    <w:name w:val="ListLabel 508"/>
    <w:qFormat/>
    <w:rPr>
      <w:u w:val="none"/>
    </w:rPr>
  </w:style>
  <w:style w:type="character" w:customStyle="1" w:styleId="ListLabel509">
    <w:name w:val="ListLabel 509"/>
    <w:qFormat/>
    <w:rPr>
      <w:rFonts w:cs="Times New Roman"/>
      <w:b w:val="0"/>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Symbol"/>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Calibri"/>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cs="Symbol"/>
    </w:rPr>
  </w:style>
  <w:style w:type="character" w:customStyle="1" w:styleId="ListLabel522">
    <w:name w:val="ListLabel 522"/>
    <w:qFormat/>
    <w:rPr>
      <w:rFonts w:cs="Courier New"/>
    </w:rPr>
  </w:style>
  <w:style w:type="character" w:customStyle="1" w:styleId="ListLabel523">
    <w:name w:val="ListLabel 523"/>
    <w:qFormat/>
    <w:rPr>
      <w:rFonts w:cs="Wingdings"/>
    </w:rPr>
  </w:style>
  <w:style w:type="character" w:customStyle="1" w:styleId="ListLabel524">
    <w:name w:val="ListLabel 524"/>
    <w:qFormat/>
    <w:rPr>
      <w:rFonts w:cs="Symbol"/>
    </w:rPr>
  </w:style>
  <w:style w:type="character" w:customStyle="1" w:styleId="ListLabel525">
    <w:name w:val="ListLabel 525"/>
    <w:qFormat/>
    <w:rPr>
      <w:rFonts w:cs="Courier New"/>
    </w:rPr>
  </w:style>
  <w:style w:type="character" w:customStyle="1" w:styleId="ListLabel526">
    <w:name w:val="ListLabel 526"/>
    <w:qFormat/>
    <w:rPr>
      <w:rFonts w:cs="Wingdings"/>
    </w:rPr>
  </w:style>
  <w:style w:type="character" w:customStyle="1" w:styleId="ListLabel527">
    <w:name w:val="ListLabel 527"/>
    <w:qFormat/>
    <w:rPr>
      <w:color w:val="00000A"/>
      <w:u w:val="none"/>
    </w:rPr>
  </w:style>
  <w:style w:type="character" w:customStyle="1" w:styleId="ListLabel528">
    <w:name w:val="ListLabel 528"/>
    <w:qFormat/>
    <w:rPr>
      <w:u w:val="none"/>
    </w:rPr>
  </w:style>
  <w:style w:type="character" w:customStyle="1" w:styleId="ListLabel529">
    <w:name w:val="ListLabel 529"/>
    <w:qFormat/>
    <w:rPr>
      <w:rFonts w:cs="Calibri"/>
    </w:rPr>
  </w:style>
  <w:style w:type="character" w:customStyle="1" w:styleId="ListLabel530">
    <w:name w:val="ListLabel 530"/>
    <w:qFormat/>
    <w:rPr>
      <w:rFonts w:cs="Courier New"/>
    </w:rPr>
  </w:style>
  <w:style w:type="character" w:customStyle="1" w:styleId="ListLabel531">
    <w:name w:val="ListLabel 531"/>
    <w:qFormat/>
    <w:rPr>
      <w:rFonts w:cs="Wingdings"/>
    </w:rPr>
  </w:style>
  <w:style w:type="character" w:customStyle="1" w:styleId="ListLabel532">
    <w:name w:val="ListLabel 532"/>
    <w:qFormat/>
    <w:rPr>
      <w:rFonts w:cs="Symbol"/>
    </w:rPr>
  </w:style>
  <w:style w:type="character" w:customStyle="1" w:styleId="ListLabel533">
    <w:name w:val="ListLabel 533"/>
    <w:qFormat/>
    <w:rPr>
      <w:rFonts w:cs="Courier New"/>
    </w:rPr>
  </w:style>
  <w:style w:type="character" w:customStyle="1" w:styleId="ListLabel534">
    <w:name w:val="ListLabel 534"/>
    <w:qFormat/>
    <w:rPr>
      <w:rFonts w:cs="Wingdings"/>
    </w:rPr>
  </w:style>
  <w:style w:type="character" w:customStyle="1" w:styleId="ListLabel535">
    <w:name w:val="ListLabel 535"/>
    <w:qFormat/>
    <w:rPr>
      <w:rFonts w:cs="Symbol"/>
    </w:rPr>
  </w:style>
  <w:style w:type="character" w:customStyle="1" w:styleId="ListLabel536">
    <w:name w:val="ListLabel 536"/>
    <w:qFormat/>
    <w:rPr>
      <w:rFonts w:cs="Courier New"/>
    </w:rPr>
  </w:style>
  <w:style w:type="character" w:customStyle="1" w:styleId="ListLabel537">
    <w:name w:val="ListLabel 537"/>
    <w:qFormat/>
    <w:rPr>
      <w:rFonts w:cs="Wingdings"/>
    </w:rPr>
  </w:style>
  <w:style w:type="character" w:customStyle="1" w:styleId="ListLabel538">
    <w:name w:val="ListLabel 538"/>
    <w:qFormat/>
    <w:rPr>
      <w:rFonts w:cs="StarSymbol"/>
      <w:sz w:val="18"/>
      <w:szCs w:val="18"/>
    </w:rPr>
  </w:style>
  <w:style w:type="character" w:customStyle="1" w:styleId="ListLabel539">
    <w:name w:val="ListLabel 539"/>
    <w:qFormat/>
    <w:rPr>
      <w:color w:val="00000A"/>
      <w:u w:val="none"/>
    </w:rPr>
  </w:style>
  <w:style w:type="character" w:customStyle="1" w:styleId="ListLabel540">
    <w:name w:val="ListLabel 540"/>
    <w:qFormat/>
    <w:rPr>
      <w:u w:val="none"/>
    </w:rPr>
  </w:style>
  <w:style w:type="character" w:customStyle="1" w:styleId="ListLabel541">
    <w:name w:val="ListLabel 541"/>
    <w:qFormat/>
    <w:rPr>
      <w:rFonts w:cs="Calibri"/>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cs="StarSymbol"/>
      <w:sz w:val="18"/>
      <w:szCs w:val="18"/>
    </w:rPr>
  </w:style>
  <w:style w:type="character" w:customStyle="1" w:styleId="ListLabel551">
    <w:name w:val="ListLabel 551"/>
    <w:qFormat/>
    <w:rPr>
      <w:rFonts w:cs="StarSymbol"/>
      <w:b w:val="0"/>
      <w:sz w:val="20"/>
      <w:szCs w:val="18"/>
    </w:rPr>
  </w:style>
  <w:style w:type="character" w:customStyle="1" w:styleId="ListLabel552">
    <w:name w:val="ListLabel 552"/>
    <w:qFormat/>
    <w:rPr>
      <w:rFonts w:cs="StarSymbol"/>
      <w:sz w:val="18"/>
      <w:szCs w:val="18"/>
    </w:rPr>
  </w:style>
  <w:style w:type="character" w:customStyle="1" w:styleId="ListLabel553">
    <w:name w:val="ListLabel 553"/>
    <w:qFormat/>
    <w:rPr>
      <w:rFonts w:cs="StarSymbol"/>
      <w:sz w:val="18"/>
      <w:szCs w:val="18"/>
    </w:rPr>
  </w:style>
  <w:style w:type="character" w:customStyle="1" w:styleId="ListLabel554">
    <w:name w:val="ListLabel 554"/>
    <w:qFormat/>
    <w:rPr>
      <w:rFonts w:cs="StarSymbol"/>
      <w:sz w:val="18"/>
      <w:szCs w:val="18"/>
    </w:rPr>
  </w:style>
  <w:style w:type="character" w:customStyle="1" w:styleId="ListLabel555">
    <w:name w:val="ListLabel 555"/>
    <w:qFormat/>
    <w:rPr>
      <w:rFonts w:cs="StarSymbol"/>
      <w:sz w:val="18"/>
      <w:szCs w:val="18"/>
    </w:rPr>
  </w:style>
  <w:style w:type="character" w:customStyle="1" w:styleId="ListLabel556">
    <w:name w:val="ListLabel 556"/>
    <w:qFormat/>
    <w:rPr>
      <w:rFonts w:cs="StarSymbol"/>
      <w:sz w:val="18"/>
      <w:szCs w:val="18"/>
    </w:rPr>
  </w:style>
  <w:style w:type="character" w:customStyle="1" w:styleId="ListLabel557">
    <w:name w:val="ListLabel 557"/>
    <w:qFormat/>
    <w:rPr>
      <w:rFonts w:cs="StarSymbol"/>
      <w:sz w:val="18"/>
      <w:szCs w:val="18"/>
    </w:rPr>
  </w:style>
  <w:style w:type="character" w:customStyle="1" w:styleId="ListLabel558">
    <w:name w:val="ListLabel 558"/>
    <w:qFormat/>
    <w:rPr>
      <w:rFonts w:cs="StarSymbol"/>
      <w:sz w:val="18"/>
      <w:szCs w:val="18"/>
    </w:rPr>
  </w:style>
  <w:style w:type="character" w:customStyle="1" w:styleId="ListLabel559">
    <w:name w:val="ListLabel 559"/>
    <w:qFormat/>
    <w:rPr>
      <w:rFonts w:cs="StarSymbol"/>
      <w:sz w:val="18"/>
      <w:szCs w:val="18"/>
    </w:rPr>
  </w:style>
  <w:style w:type="character" w:customStyle="1" w:styleId="ListLabel560">
    <w:name w:val="ListLabel 560"/>
    <w:qFormat/>
    <w:rPr>
      <w:color w:val="00000A"/>
      <w:u w:val="none"/>
    </w:rPr>
  </w:style>
  <w:style w:type="character" w:customStyle="1" w:styleId="ListLabel561">
    <w:name w:val="ListLabel 561"/>
    <w:qFormat/>
    <w:rPr>
      <w:u w:val="none"/>
    </w:rPr>
  </w:style>
  <w:style w:type="character" w:customStyle="1" w:styleId="ListLabel562">
    <w:name w:val="ListLabel 562"/>
    <w:qFormat/>
    <w:rPr>
      <w:rFonts w:cs="Calibri"/>
    </w:rPr>
  </w:style>
  <w:style w:type="character" w:customStyle="1" w:styleId="ListLabel563">
    <w:name w:val="ListLabel 563"/>
    <w:qFormat/>
    <w:rPr>
      <w:rFonts w:cs="Courier New"/>
    </w:rPr>
  </w:style>
  <w:style w:type="character" w:customStyle="1" w:styleId="ListLabel564">
    <w:name w:val="ListLabel 564"/>
    <w:qFormat/>
    <w:rPr>
      <w:rFonts w:cs="Wingdings"/>
    </w:rPr>
  </w:style>
  <w:style w:type="character" w:customStyle="1" w:styleId="ListLabel565">
    <w:name w:val="ListLabel 565"/>
    <w:qFormat/>
    <w:rPr>
      <w:rFonts w:cs="Symbol"/>
    </w:rPr>
  </w:style>
  <w:style w:type="character" w:customStyle="1" w:styleId="ListLabel566">
    <w:name w:val="ListLabel 566"/>
    <w:qFormat/>
    <w:rPr>
      <w:rFonts w:cs="Courier New"/>
    </w:rPr>
  </w:style>
  <w:style w:type="character" w:customStyle="1" w:styleId="ListLabel567">
    <w:name w:val="ListLabel 567"/>
    <w:qFormat/>
    <w:rPr>
      <w:rFonts w:cs="Wingdings"/>
    </w:rPr>
  </w:style>
  <w:style w:type="character" w:customStyle="1" w:styleId="ListLabel568">
    <w:name w:val="ListLabel 568"/>
    <w:qFormat/>
    <w:rPr>
      <w:rFonts w:cs="Symbol"/>
    </w:rPr>
  </w:style>
  <w:style w:type="character" w:customStyle="1" w:styleId="ListLabel569">
    <w:name w:val="ListLabel 569"/>
    <w:qFormat/>
    <w:rPr>
      <w:rFonts w:cs="Courier New"/>
    </w:rPr>
  </w:style>
  <w:style w:type="character" w:customStyle="1" w:styleId="ListLabel570">
    <w:name w:val="ListLabel 570"/>
    <w:qFormat/>
    <w:rPr>
      <w:rFonts w:cs="Wingdings"/>
    </w:rPr>
  </w:style>
  <w:style w:type="character" w:customStyle="1" w:styleId="ListLabel571">
    <w:name w:val="ListLabel 571"/>
    <w:qFormat/>
    <w:rPr>
      <w:rFonts w:cs="StarSymbol"/>
      <w:sz w:val="20"/>
      <w:szCs w:val="18"/>
    </w:rPr>
  </w:style>
  <w:style w:type="character" w:customStyle="1" w:styleId="ListLabel572">
    <w:name w:val="ListLabel 572"/>
    <w:qFormat/>
    <w:rPr>
      <w:rFonts w:cs="StarSymbol"/>
      <w:b w:val="0"/>
      <w:sz w:val="20"/>
      <w:szCs w:val="18"/>
    </w:rPr>
  </w:style>
  <w:style w:type="character" w:customStyle="1" w:styleId="ListLabel573">
    <w:name w:val="ListLabel 573"/>
    <w:qFormat/>
    <w:rPr>
      <w:rFonts w:cs="StarSymbol"/>
      <w:sz w:val="18"/>
      <w:szCs w:val="18"/>
    </w:rPr>
  </w:style>
  <w:style w:type="character" w:customStyle="1" w:styleId="ListLabel574">
    <w:name w:val="ListLabel 574"/>
    <w:qFormat/>
    <w:rPr>
      <w:rFonts w:cs="StarSymbol"/>
      <w:sz w:val="18"/>
      <w:szCs w:val="18"/>
    </w:rPr>
  </w:style>
  <w:style w:type="character" w:customStyle="1" w:styleId="ListLabel575">
    <w:name w:val="ListLabel 575"/>
    <w:qFormat/>
    <w:rPr>
      <w:rFonts w:cs="StarSymbol"/>
      <w:sz w:val="18"/>
      <w:szCs w:val="18"/>
    </w:rPr>
  </w:style>
  <w:style w:type="character" w:customStyle="1" w:styleId="ListLabel576">
    <w:name w:val="ListLabel 576"/>
    <w:qFormat/>
    <w:rPr>
      <w:rFonts w:cs="StarSymbol"/>
      <w:sz w:val="18"/>
      <w:szCs w:val="18"/>
    </w:rPr>
  </w:style>
  <w:style w:type="character" w:customStyle="1" w:styleId="ListLabel577">
    <w:name w:val="ListLabel 577"/>
    <w:qFormat/>
    <w:rPr>
      <w:rFonts w:cs="StarSymbol"/>
      <w:sz w:val="18"/>
      <w:szCs w:val="18"/>
    </w:rPr>
  </w:style>
  <w:style w:type="character" w:customStyle="1" w:styleId="ListLabel578">
    <w:name w:val="ListLabel 578"/>
    <w:qFormat/>
    <w:rPr>
      <w:rFonts w:cs="StarSymbol"/>
      <w:sz w:val="18"/>
      <w:szCs w:val="18"/>
    </w:rPr>
  </w:style>
  <w:style w:type="character" w:customStyle="1" w:styleId="ListLabel579">
    <w:name w:val="ListLabel 579"/>
    <w:qFormat/>
    <w:rPr>
      <w:rFonts w:cs="StarSymbol"/>
      <w:sz w:val="18"/>
      <w:szCs w:val="18"/>
    </w:rPr>
  </w:style>
  <w:style w:type="character" w:customStyle="1" w:styleId="ListLabel580">
    <w:name w:val="ListLabel 580"/>
    <w:qFormat/>
    <w:rPr>
      <w:rFonts w:cs="StarSymbol"/>
      <w:sz w:val="18"/>
      <w:szCs w:val="18"/>
    </w:rPr>
  </w:style>
  <w:style w:type="character" w:customStyle="1" w:styleId="ListLabel581">
    <w:name w:val="ListLabel 581"/>
    <w:qFormat/>
    <w:rPr>
      <w:rFonts w:cs="StarSymbol"/>
      <w:sz w:val="18"/>
      <w:szCs w:val="18"/>
    </w:rPr>
  </w:style>
  <w:style w:type="character" w:customStyle="1" w:styleId="ListLabel582">
    <w:name w:val="ListLabel 582"/>
    <w:qFormat/>
    <w:rPr>
      <w:rFonts w:cs="StarSymbol"/>
      <w:b w:val="0"/>
      <w:sz w:val="20"/>
      <w:szCs w:val="18"/>
    </w:rPr>
  </w:style>
  <w:style w:type="character" w:customStyle="1" w:styleId="ListLabel583">
    <w:name w:val="ListLabel 583"/>
    <w:qFormat/>
    <w:rPr>
      <w:rFonts w:cs="StarSymbol"/>
      <w:sz w:val="18"/>
      <w:szCs w:val="18"/>
    </w:rPr>
  </w:style>
  <w:style w:type="character" w:customStyle="1" w:styleId="ListLabel584">
    <w:name w:val="ListLabel 584"/>
    <w:qFormat/>
    <w:rPr>
      <w:rFonts w:cs="StarSymbol"/>
      <w:sz w:val="18"/>
      <w:szCs w:val="18"/>
    </w:rPr>
  </w:style>
  <w:style w:type="character" w:customStyle="1" w:styleId="ListLabel585">
    <w:name w:val="ListLabel 585"/>
    <w:qFormat/>
    <w:rPr>
      <w:rFonts w:cs="StarSymbol"/>
      <w:sz w:val="18"/>
      <w:szCs w:val="18"/>
    </w:rPr>
  </w:style>
  <w:style w:type="character" w:customStyle="1" w:styleId="ListLabel586">
    <w:name w:val="ListLabel 586"/>
    <w:qFormat/>
    <w:rPr>
      <w:rFonts w:cs="StarSymbol"/>
      <w:sz w:val="18"/>
      <w:szCs w:val="18"/>
    </w:rPr>
  </w:style>
  <w:style w:type="character" w:customStyle="1" w:styleId="ListLabel587">
    <w:name w:val="ListLabel 587"/>
    <w:qFormat/>
    <w:rPr>
      <w:rFonts w:cs="StarSymbol"/>
      <w:sz w:val="18"/>
      <w:szCs w:val="18"/>
    </w:rPr>
  </w:style>
  <w:style w:type="character" w:customStyle="1" w:styleId="ListLabel588">
    <w:name w:val="ListLabel 588"/>
    <w:qFormat/>
    <w:rPr>
      <w:rFonts w:cs="StarSymbol"/>
      <w:sz w:val="18"/>
      <w:szCs w:val="18"/>
    </w:rPr>
  </w:style>
  <w:style w:type="character" w:customStyle="1" w:styleId="ListLabel589">
    <w:name w:val="ListLabel 589"/>
    <w:qFormat/>
    <w:rPr>
      <w:rFonts w:cs="StarSymbol"/>
      <w:sz w:val="18"/>
      <w:szCs w:val="18"/>
    </w:rPr>
  </w:style>
  <w:style w:type="character" w:customStyle="1" w:styleId="ListLabel590">
    <w:name w:val="ListLabel 590"/>
    <w:qFormat/>
    <w:rPr>
      <w:rFonts w:cs="StarSymbol"/>
      <w:sz w:val="18"/>
      <w:szCs w:val="18"/>
    </w:rPr>
  </w:style>
  <w:style w:type="character" w:customStyle="1" w:styleId="ListLabel591">
    <w:name w:val="ListLabel 591"/>
    <w:qFormat/>
    <w:rPr>
      <w:color w:val="00000A"/>
      <w:u w:val="none"/>
    </w:rPr>
  </w:style>
  <w:style w:type="character" w:customStyle="1" w:styleId="ListLabel592">
    <w:name w:val="ListLabel 592"/>
    <w:qFormat/>
    <w:rPr>
      <w:rFonts w:cs="Times New Roman"/>
      <w:lang w:eastAsia="ar-SA"/>
    </w:rPr>
  </w:style>
  <w:style w:type="character" w:customStyle="1" w:styleId="ListLabel593">
    <w:name w:val="ListLabel 593"/>
    <w:qFormat/>
    <w:rPr>
      <w:u w:val="none"/>
    </w:rPr>
  </w:style>
  <w:style w:type="character" w:customStyle="1" w:styleId="ListLabel594">
    <w:name w:val="ListLabel 594"/>
    <w:qFormat/>
    <w:rPr>
      <w:rFonts w:cs="Calibri"/>
    </w:rPr>
  </w:style>
  <w:style w:type="character" w:customStyle="1" w:styleId="ListLabel595">
    <w:name w:val="ListLabel 595"/>
    <w:qFormat/>
    <w:rPr>
      <w:rFonts w:cs="Courier New"/>
    </w:rPr>
  </w:style>
  <w:style w:type="character" w:customStyle="1" w:styleId="ListLabel596">
    <w:name w:val="ListLabel 596"/>
    <w:qFormat/>
    <w:rPr>
      <w:rFonts w:cs="Wingdings"/>
    </w:rPr>
  </w:style>
  <w:style w:type="character" w:customStyle="1" w:styleId="ListLabel597">
    <w:name w:val="ListLabel 597"/>
    <w:qFormat/>
    <w:rPr>
      <w:rFonts w:cs="Symbol"/>
    </w:rPr>
  </w:style>
  <w:style w:type="character" w:customStyle="1" w:styleId="ListLabel598">
    <w:name w:val="ListLabel 598"/>
    <w:qFormat/>
    <w:rPr>
      <w:rFonts w:cs="Courier New"/>
    </w:rPr>
  </w:style>
  <w:style w:type="character" w:customStyle="1" w:styleId="ListLabel599">
    <w:name w:val="ListLabel 599"/>
    <w:qFormat/>
    <w:rPr>
      <w:rFonts w:cs="Wingdings"/>
    </w:rPr>
  </w:style>
  <w:style w:type="character" w:customStyle="1" w:styleId="ListLabel600">
    <w:name w:val="ListLabel 600"/>
    <w:qFormat/>
    <w:rPr>
      <w:rFonts w:cs="Symbol"/>
    </w:rPr>
  </w:style>
  <w:style w:type="character" w:customStyle="1" w:styleId="ListLabel601">
    <w:name w:val="ListLabel 601"/>
    <w:qFormat/>
    <w:rPr>
      <w:rFonts w:cs="Courier New"/>
    </w:rPr>
  </w:style>
  <w:style w:type="character" w:customStyle="1" w:styleId="ListLabel602">
    <w:name w:val="ListLabel 602"/>
    <w:qFormat/>
    <w:rPr>
      <w:rFonts w:cs="Wingdings"/>
    </w:rPr>
  </w:style>
  <w:style w:type="character" w:customStyle="1" w:styleId="ListLabel603">
    <w:name w:val="ListLabel 603"/>
    <w:qFormat/>
    <w:rPr>
      <w:rFonts w:ascii="Calibri" w:hAnsi="Calibri" w:cs="StarSymbol"/>
      <w:sz w:val="20"/>
      <w:szCs w:val="18"/>
    </w:rPr>
  </w:style>
  <w:style w:type="character" w:customStyle="1" w:styleId="ListLabel604">
    <w:name w:val="ListLabel 604"/>
    <w:qFormat/>
    <w:rPr>
      <w:rFonts w:ascii="Calibri" w:hAnsi="Calibri" w:cs="StarSymbol"/>
      <w:b w:val="0"/>
      <w:sz w:val="20"/>
      <w:szCs w:val="18"/>
    </w:rPr>
  </w:style>
  <w:style w:type="character" w:customStyle="1" w:styleId="ListLabel605">
    <w:name w:val="ListLabel 605"/>
    <w:qFormat/>
    <w:rPr>
      <w:rFonts w:cs="StarSymbol"/>
      <w:sz w:val="18"/>
      <w:szCs w:val="18"/>
    </w:rPr>
  </w:style>
  <w:style w:type="character" w:customStyle="1" w:styleId="ListLabel606">
    <w:name w:val="ListLabel 606"/>
    <w:qFormat/>
    <w:rPr>
      <w:rFonts w:cs="StarSymbol"/>
      <w:sz w:val="18"/>
      <w:szCs w:val="18"/>
    </w:rPr>
  </w:style>
  <w:style w:type="character" w:customStyle="1" w:styleId="ListLabel607">
    <w:name w:val="ListLabel 607"/>
    <w:qFormat/>
    <w:rPr>
      <w:rFonts w:cs="StarSymbol"/>
      <w:sz w:val="18"/>
      <w:szCs w:val="18"/>
    </w:rPr>
  </w:style>
  <w:style w:type="character" w:customStyle="1" w:styleId="ListLabel608">
    <w:name w:val="ListLabel 608"/>
    <w:qFormat/>
    <w:rPr>
      <w:rFonts w:cs="StarSymbol"/>
      <w:sz w:val="18"/>
      <w:szCs w:val="18"/>
    </w:rPr>
  </w:style>
  <w:style w:type="character" w:customStyle="1" w:styleId="ListLabel609">
    <w:name w:val="ListLabel 609"/>
    <w:qFormat/>
    <w:rPr>
      <w:rFonts w:cs="StarSymbol"/>
      <w:sz w:val="18"/>
      <w:szCs w:val="18"/>
    </w:rPr>
  </w:style>
  <w:style w:type="character" w:customStyle="1" w:styleId="ListLabel610">
    <w:name w:val="ListLabel 610"/>
    <w:qFormat/>
    <w:rPr>
      <w:rFonts w:cs="StarSymbol"/>
      <w:sz w:val="18"/>
      <w:szCs w:val="18"/>
    </w:rPr>
  </w:style>
  <w:style w:type="character" w:customStyle="1" w:styleId="ListLabel611">
    <w:name w:val="ListLabel 611"/>
    <w:qFormat/>
    <w:rPr>
      <w:rFonts w:cs="StarSymbol"/>
      <w:sz w:val="18"/>
      <w:szCs w:val="18"/>
    </w:rPr>
  </w:style>
  <w:style w:type="character" w:customStyle="1" w:styleId="ListLabel612">
    <w:name w:val="ListLabel 612"/>
    <w:qFormat/>
    <w:rPr>
      <w:rFonts w:cs="StarSymbol"/>
      <w:sz w:val="18"/>
      <w:szCs w:val="18"/>
    </w:rPr>
  </w:style>
  <w:style w:type="character" w:customStyle="1" w:styleId="ListLabel613">
    <w:name w:val="ListLabel 613"/>
    <w:qFormat/>
    <w:rPr>
      <w:rFonts w:ascii="Calibri" w:hAnsi="Calibri" w:cs="StarSymbol"/>
      <w:sz w:val="18"/>
      <w:szCs w:val="18"/>
    </w:rPr>
  </w:style>
  <w:style w:type="character" w:customStyle="1" w:styleId="ListLabel614">
    <w:name w:val="ListLabel 614"/>
    <w:qFormat/>
    <w:rPr>
      <w:rFonts w:ascii="Calibri" w:hAnsi="Calibri" w:cs="StarSymbol"/>
      <w:b w:val="0"/>
      <w:sz w:val="20"/>
      <w:szCs w:val="18"/>
    </w:rPr>
  </w:style>
  <w:style w:type="character" w:customStyle="1" w:styleId="ListLabel615">
    <w:name w:val="ListLabel 615"/>
    <w:qFormat/>
    <w:rPr>
      <w:rFonts w:cs="StarSymbol"/>
      <w:sz w:val="18"/>
      <w:szCs w:val="18"/>
    </w:rPr>
  </w:style>
  <w:style w:type="character" w:customStyle="1" w:styleId="ListLabel616">
    <w:name w:val="ListLabel 616"/>
    <w:qFormat/>
    <w:rPr>
      <w:rFonts w:cs="StarSymbol"/>
      <w:sz w:val="18"/>
      <w:szCs w:val="18"/>
    </w:rPr>
  </w:style>
  <w:style w:type="character" w:customStyle="1" w:styleId="ListLabel617">
    <w:name w:val="ListLabel 617"/>
    <w:qFormat/>
    <w:rPr>
      <w:rFonts w:cs="StarSymbol"/>
      <w:sz w:val="18"/>
      <w:szCs w:val="18"/>
    </w:rPr>
  </w:style>
  <w:style w:type="character" w:customStyle="1" w:styleId="ListLabel618">
    <w:name w:val="ListLabel 618"/>
    <w:qFormat/>
    <w:rPr>
      <w:rFonts w:cs="StarSymbol"/>
      <w:sz w:val="18"/>
      <w:szCs w:val="18"/>
    </w:rPr>
  </w:style>
  <w:style w:type="character" w:customStyle="1" w:styleId="ListLabel619">
    <w:name w:val="ListLabel 619"/>
    <w:qFormat/>
    <w:rPr>
      <w:rFonts w:cs="StarSymbol"/>
      <w:sz w:val="18"/>
      <w:szCs w:val="18"/>
    </w:rPr>
  </w:style>
  <w:style w:type="character" w:customStyle="1" w:styleId="ListLabel620">
    <w:name w:val="ListLabel 620"/>
    <w:qFormat/>
    <w:rPr>
      <w:rFonts w:cs="StarSymbol"/>
      <w:sz w:val="18"/>
      <w:szCs w:val="18"/>
    </w:rPr>
  </w:style>
  <w:style w:type="character" w:customStyle="1" w:styleId="ListLabel621">
    <w:name w:val="ListLabel 621"/>
    <w:qFormat/>
    <w:rPr>
      <w:rFonts w:cs="StarSymbol"/>
      <w:sz w:val="18"/>
      <w:szCs w:val="18"/>
    </w:rPr>
  </w:style>
  <w:style w:type="character" w:customStyle="1" w:styleId="ListLabel622">
    <w:name w:val="ListLabel 622"/>
    <w:qFormat/>
    <w:rPr>
      <w:rFonts w:cs="StarSymbol"/>
      <w:sz w:val="18"/>
      <w:szCs w:val="18"/>
    </w:rPr>
  </w:style>
  <w:style w:type="character" w:customStyle="1" w:styleId="ListLabel623">
    <w:name w:val="ListLabel 623"/>
    <w:qFormat/>
    <w:rPr>
      <w:color w:val="00000A"/>
      <w:u w:val="none"/>
    </w:rPr>
  </w:style>
  <w:style w:type="character" w:customStyle="1" w:styleId="ListLabel624">
    <w:name w:val="ListLabel 624"/>
    <w:qFormat/>
    <w:rPr>
      <w:rFonts w:cs="Times New Roman"/>
      <w:lang w:eastAsia="ar-SA"/>
    </w:rPr>
  </w:style>
  <w:style w:type="character" w:customStyle="1" w:styleId="ListLabel625">
    <w:name w:val="ListLabel 625"/>
    <w:qFormat/>
    <w:rPr>
      <w:u w:val="none"/>
    </w:rPr>
  </w:style>
  <w:style w:type="character" w:styleId="Mentionnonrsolue">
    <w:name w:val="Unresolved Mention"/>
    <w:basedOn w:val="Policepardfaut"/>
    <w:uiPriority w:val="99"/>
    <w:semiHidden/>
    <w:unhideWhenUsed/>
    <w:qFormat/>
    <w:rsid w:val="009718C7"/>
    <w:rPr>
      <w:color w:val="605E5C"/>
      <w:shd w:val="clear" w:color="auto" w:fill="E1DFDD"/>
    </w:rPr>
  </w:style>
  <w:style w:type="character" w:styleId="Textedelespacerserv">
    <w:name w:val="Placeholder Text"/>
    <w:basedOn w:val="Policepardfaut"/>
    <w:uiPriority w:val="99"/>
    <w:semiHidden/>
    <w:qFormat/>
    <w:rsid w:val="001A0EC7"/>
    <w:rPr>
      <w:color w:val="808080"/>
    </w:rPr>
  </w:style>
  <w:style w:type="character" w:customStyle="1" w:styleId="ListLabel626">
    <w:name w:val="ListLabel 626"/>
    <w:qFormat/>
    <w:rPr>
      <w:rFonts w:cs="Calibri"/>
    </w:rPr>
  </w:style>
  <w:style w:type="character" w:customStyle="1" w:styleId="ListLabel627">
    <w:name w:val="ListLabel 627"/>
    <w:qFormat/>
    <w:rPr>
      <w:rFonts w:cs="Courier New"/>
    </w:rPr>
  </w:style>
  <w:style w:type="character" w:customStyle="1" w:styleId="ListLabel628">
    <w:name w:val="ListLabel 628"/>
    <w:qFormat/>
    <w:rPr>
      <w:rFonts w:cs="Wingdings"/>
    </w:rPr>
  </w:style>
  <w:style w:type="character" w:customStyle="1" w:styleId="ListLabel629">
    <w:name w:val="ListLabel 629"/>
    <w:qFormat/>
    <w:rPr>
      <w:rFonts w:cs="Symbol"/>
    </w:rPr>
  </w:style>
  <w:style w:type="character" w:customStyle="1" w:styleId="ListLabel630">
    <w:name w:val="ListLabel 630"/>
    <w:qFormat/>
    <w:rPr>
      <w:rFonts w:cs="Courier New"/>
    </w:rPr>
  </w:style>
  <w:style w:type="character" w:customStyle="1" w:styleId="ListLabel631">
    <w:name w:val="ListLabel 631"/>
    <w:qFormat/>
    <w:rPr>
      <w:rFonts w:cs="Wingdings"/>
    </w:rPr>
  </w:style>
  <w:style w:type="character" w:customStyle="1" w:styleId="ListLabel632">
    <w:name w:val="ListLabel 632"/>
    <w:qFormat/>
    <w:rPr>
      <w:rFonts w:cs="Symbol"/>
    </w:rPr>
  </w:style>
  <w:style w:type="character" w:customStyle="1" w:styleId="ListLabel633">
    <w:name w:val="ListLabel 633"/>
    <w:qFormat/>
    <w:rPr>
      <w:rFonts w:cs="Courier New"/>
    </w:rPr>
  </w:style>
  <w:style w:type="character" w:customStyle="1" w:styleId="ListLabel634">
    <w:name w:val="ListLabel 634"/>
    <w:qFormat/>
    <w:rPr>
      <w:rFonts w:cs="Wingdings"/>
    </w:rPr>
  </w:style>
  <w:style w:type="character" w:customStyle="1" w:styleId="ListLabel635">
    <w:name w:val="ListLabel 635"/>
    <w:qFormat/>
    <w:rPr>
      <w:rFonts w:cs="StarSymbol"/>
      <w:sz w:val="20"/>
      <w:szCs w:val="18"/>
    </w:rPr>
  </w:style>
  <w:style w:type="character" w:customStyle="1" w:styleId="ListLabel636">
    <w:name w:val="ListLabel 636"/>
    <w:qFormat/>
    <w:rPr>
      <w:rFonts w:cs="StarSymbol"/>
      <w:b w:val="0"/>
      <w:sz w:val="20"/>
      <w:szCs w:val="18"/>
    </w:rPr>
  </w:style>
  <w:style w:type="character" w:customStyle="1" w:styleId="ListLabel637">
    <w:name w:val="ListLabel 637"/>
    <w:qFormat/>
    <w:rPr>
      <w:rFonts w:cs="StarSymbol"/>
      <w:sz w:val="18"/>
      <w:szCs w:val="18"/>
    </w:rPr>
  </w:style>
  <w:style w:type="character" w:customStyle="1" w:styleId="ListLabel638">
    <w:name w:val="ListLabel 638"/>
    <w:qFormat/>
    <w:rPr>
      <w:rFonts w:cs="StarSymbol"/>
      <w:sz w:val="18"/>
      <w:szCs w:val="18"/>
    </w:rPr>
  </w:style>
  <w:style w:type="character" w:customStyle="1" w:styleId="ListLabel639">
    <w:name w:val="ListLabel 639"/>
    <w:qFormat/>
    <w:rPr>
      <w:rFonts w:cs="StarSymbol"/>
      <w:sz w:val="18"/>
      <w:szCs w:val="18"/>
    </w:rPr>
  </w:style>
  <w:style w:type="character" w:customStyle="1" w:styleId="ListLabel640">
    <w:name w:val="ListLabel 640"/>
    <w:qFormat/>
    <w:rPr>
      <w:rFonts w:cs="StarSymbol"/>
      <w:sz w:val="18"/>
      <w:szCs w:val="18"/>
    </w:rPr>
  </w:style>
  <w:style w:type="character" w:customStyle="1" w:styleId="ListLabel641">
    <w:name w:val="ListLabel 641"/>
    <w:qFormat/>
    <w:rPr>
      <w:rFonts w:cs="StarSymbol"/>
      <w:sz w:val="18"/>
      <w:szCs w:val="18"/>
    </w:rPr>
  </w:style>
  <w:style w:type="character" w:customStyle="1" w:styleId="ListLabel642">
    <w:name w:val="ListLabel 642"/>
    <w:qFormat/>
    <w:rPr>
      <w:rFonts w:cs="StarSymbol"/>
      <w:sz w:val="18"/>
      <w:szCs w:val="18"/>
    </w:rPr>
  </w:style>
  <w:style w:type="character" w:customStyle="1" w:styleId="ListLabel643">
    <w:name w:val="ListLabel 643"/>
    <w:qFormat/>
    <w:rPr>
      <w:rFonts w:cs="StarSymbol"/>
      <w:sz w:val="18"/>
      <w:szCs w:val="18"/>
    </w:rPr>
  </w:style>
  <w:style w:type="character" w:customStyle="1" w:styleId="ListLabel644">
    <w:name w:val="ListLabel 644"/>
    <w:qFormat/>
    <w:rPr>
      <w:rFonts w:cs="StarSymbol"/>
      <w:sz w:val="18"/>
      <w:szCs w:val="18"/>
    </w:rPr>
  </w:style>
  <w:style w:type="character" w:customStyle="1" w:styleId="ListLabel645">
    <w:name w:val="ListLabel 645"/>
    <w:qFormat/>
    <w:rPr>
      <w:rFonts w:cs="StarSymbol"/>
      <w:sz w:val="18"/>
      <w:szCs w:val="18"/>
    </w:rPr>
  </w:style>
  <w:style w:type="character" w:customStyle="1" w:styleId="ListLabel646">
    <w:name w:val="ListLabel 646"/>
    <w:qFormat/>
    <w:rPr>
      <w:rFonts w:cs="StarSymbol"/>
      <w:b w:val="0"/>
      <w:sz w:val="20"/>
      <w:szCs w:val="18"/>
    </w:rPr>
  </w:style>
  <w:style w:type="character" w:customStyle="1" w:styleId="ListLabel647">
    <w:name w:val="ListLabel 647"/>
    <w:qFormat/>
    <w:rPr>
      <w:rFonts w:cs="StarSymbol"/>
      <w:sz w:val="18"/>
      <w:szCs w:val="18"/>
    </w:rPr>
  </w:style>
  <w:style w:type="character" w:customStyle="1" w:styleId="ListLabel648">
    <w:name w:val="ListLabel 648"/>
    <w:qFormat/>
    <w:rPr>
      <w:rFonts w:cs="StarSymbol"/>
      <w:sz w:val="18"/>
      <w:szCs w:val="18"/>
    </w:rPr>
  </w:style>
  <w:style w:type="character" w:customStyle="1" w:styleId="ListLabel649">
    <w:name w:val="ListLabel 649"/>
    <w:qFormat/>
    <w:rPr>
      <w:rFonts w:cs="StarSymbol"/>
      <w:sz w:val="18"/>
      <w:szCs w:val="18"/>
    </w:rPr>
  </w:style>
  <w:style w:type="character" w:customStyle="1" w:styleId="ListLabel650">
    <w:name w:val="ListLabel 650"/>
    <w:qFormat/>
    <w:rPr>
      <w:rFonts w:cs="StarSymbol"/>
      <w:sz w:val="18"/>
      <w:szCs w:val="18"/>
    </w:rPr>
  </w:style>
  <w:style w:type="character" w:customStyle="1" w:styleId="ListLabel651">
    <w:name w:val="ListLabel 651"/>
    <w:qFormat/>
    <w:rPr>
      <w:rFonts w:cs="StarSymbol"/>
      <w:sz w:val="18"/>
      <w:szCs w:val="18"/>
    </w:rPr>
  </w:style>
  <w:style w:type="character" w:customStyle="1" w:styleId="ListLabel652">
    <w:name w:val="ListLabel 652"/>
    <w:qFormat/>
    <w:rPr>
      <w:rFonts w:cs="StarSymbol"/>
      <w:sz w:val="18"/>
      <w:szCs w:val="18"/>
    </w:rPr>
  </w:style>
  <w:style w:type="character" w:customStyle="1" w:styleId="ListLabel653">
    <w:name w:val="ListLabel 653"/>
    <w:qFormat/>
    <w:rPr>
      <w:rFonts w:cs="StarSymbol"/>
      <w:sz w:val="18"/>
      <w:szCs w:val="18"/>
    </w:rPr>
  </w:style>
  <w:style w:type="character" w:customStyle="1" w:styleId="ListLabel654">
    <w:name w:val="ListLabel 654"/>
    <w:qFormat/>
    <w:rPr>
      <w:rFonts w:cs="StarSymbol"/>
      <w:sz w:val="18"/>
      <w:szCs w:val="18"/>
    </w:rPr>
  </w:style>
  <w:style w:type="character" w:customStyle="1" w:styleId="ListLabel655">
    <w:name w:val="ListLabel 655"/>
    <w:qFormat/>
    <w:rPr>
      <w:rFonts w:eastAsia="Calibri" w:cs="Calibri"/>
    </w:rPr>
  </w:style>
  <w:style w:type="character" w:customStyle="1" w:styleId="ListLabel656">
    <w:name w:val="ListLabel 656"/>
    <w:qFormat/>
    <w:rPr>
      <w:rFonts w:cs="Courier New"/>
    </w:rPr>
  </w:style>
  <w:style w:type="character" w:customStyle="1" w:styleId="ListLabel657">
    <w:name w:val="ListLabel 657"/>
    <w:qFormat/>
    <w:rPr>
      <w:rFonts w:cs="Courier New"/>
    </w:rPr>
  </w:style>
  <w:style w:type="character" w:customStyle="1" w:styleId="ListLabel658">
    <w:name w:val="ListLabel 658"/>
    <w:qFormat/>
    <w:rPr>
      <w:rFonts w:cs="Courier New"/>
    </w:rPr>
  </w:style>
  <w:style w:type="character" w:customStyle="1" w:styleId="ListLabel659">
    <w:name w:val="ListLabel 659"/>
    <w:qFormat/>
    <w:rPr>
      <w:rFonts w:eastAsia="Calibri" w:cs="Calibri"/>
    </w:rPr>
  </w:style>
  <w:style w:type="character" w:customStyle="1" w:styleId="ListLabel660">
    <w:name w:val="ListLabel 660"/>
    <w:qFormat/>
    <w:rPr>
      <w:rFonts w:cs="Courier New"/>
    </w:rPr>
  </w:style>
  <w:style w:type="character" w:customStyle="1" w:styleId="ListLabel661">
    <w:name w:val="ListLabel 661"/>
    <w:qFormat/>
    <w:rPr>
      <w:rFonts w:cs="Courier New"/>
    </w:rPr>
  </w:style>
  <w:style w:type="character" w:customStyle="1" w:styleId="ListLabel662">
    <w:name w:val="ListLabel 662"/>
    <w:qFormat/>
    <w:rPr>
      <w:rFonts w:cs="Courier New"/>
    </w:rPr>
  </w:style>
  <w:style w:type="character" w:customStyle="1" w:styleId="ListLabel663">
    <w:name w:val="ListLabel 663"/>
    <w:qFormat/>
    <w:rPr>
      <w:rFonts w:eastAsia="Calibri" w:cs="Calibri"/>
    </w:rPr>
  </w:style>
  <w:style w:type="character" w:customStyle="1" w:styleId="ListLabel664">
    <w:name w:val="ListLabel 664"/>
    <w:qFormat/>
    <w:rPr>
      <w:rFonts w:cs="Courier New"/>
    </w:rPr>
  </w:style>
  <w:style w:type="character" w:customStyle="1" w:styleId="ListLabel665">
    <w:name w:val="ListLabel 665"/>
    <w:qFormat/>
    <w:rPr>
      <w:rFonts w:cs="Courier New"/>
    </w:rPr>
  </w:style>
  <w:style w:type="character" w:customStyle="1" w:styleId="ListLabel666">
    <w:name w:val="ListLabel 666"/>
    <w:qFormat/>
    <w:rPr>
      <w:rFonts w:cs="Courier New"/>
    </w:rPr>
  </w:style>
  <w:style w:type="character" w:customStyle="1" w:styleId="ListLabel667">
    <w:name w:val="ListLabel 667"/>
    <w:qFormat/>
    <w:rPr>
      <w:rFonts w:eastAsia="Calibri" w:cs="Calibri"/>
    </w:rPr>
  </w:style>
  <w:style w:type="character" w:customStyle="1" w:styleId="ListLabel668">
    <w:name w:val="ListLabel 668"/>
    <w:qFormat/>
    <w:rPr>
      <w:rFonts w:cs="Courier New"/>
    </w:rPr>
  </w:style>
  <w:style w:type="character" w:customStyle="1" w:styleId="ListLabel669">
    <w:name w:val="ListLabel 669"/>
    <w:qFormat/>
    <w:rPr>
      <w:rFonts w:cs="Courier New"/>
    </w:rPr>
  </w:style>
  <w:style w:type="character" w:customStyle="1" w:styleId="ListLabel670">
    <w:name w:val="ListLabel 670"/>
    <w:qFormat/>
    <w:rPr>
      <w:rFonts w:cs="Courier New"/>
    </w:rPr>
  </w:style>
  <w:style w:type="character" w:customStyle="1" w:styleId="ListLabel671">
    <w:name w:val="ListLabel 671"/>
    <w:qFormat/>
    <w:rPr>
      <w:rFonts w:cs="Calibri"/>
    </w:rPr>
  </w:style>
  <w:style w:type="character" w:customStyle="1" w:styleId="ListLabel672">
    <w:name w:val="ListLabel 672"/>
    <w:qFormat/>
    <w:rPr>
      <w:rFonts w:cs="Courier New"/>
    </w:rPr>
  </w:style>
  <w:style w:type="character" w:customStyle="1" w:styleId="ListLabel673">
    <w:name w:val="ListLabel 673"/>
    <w:qFormat/>
    <w:rPr>
      <w:rFonts w:cs="Wingdings"/>
    </w:rPr>
  </w:style>
  <w:style w:type="character" w:customStyle="1" w:styleId="ListLabel674">
    <w:name w:val="ListLabel 674"/>
    <w:qFormat/>
    <w:rPr>
      <w:rFonts w:cs="Symbol"/>
    </w:rPr>
  </w:style>
  <w:style w:type="character" w:customStyle="1" w:styleId="ListLabel675">
    <w:name w:val="ListLabel 675"/>
    <w:qFormat/>
    <w:rPr>
      <w:rFonts w:cs="Courier New"/>
    </w:rPr>
  </w:style>
  <w:style w:type="character" w:customStyle="1" w:styleId="ListLabel676">
    <w:name w:val="ListLabel 676"/>
    <w:qFormat/>
    <w:rPr>
      <w:rFonts w:cs="Wingdings"/>
    </w:rPr>
  </w:style>
  <w:style w:type="character" w:customStyle="1" w:styleId="ListLabel677">
    <w:name w:val="ListLabel 677"/>
    <w:qFormat/>
    <w:rPr>
      <w:rFonts w:cs="Symbol"/>
    </w:rPr>
  </w:style>
  <w:style w:type="character" w:customStyle="1" w:styleId="ListLabel678">
    <w:name w:val="ListLabel 678"/>
    <w:qFormat/>
    <w:rPr>
      <w:rFonts w:cs="Courier New"/>
    </w:rPr>
  </w:style>
  <w:style w:type="character" w:customStyle="1" w:styleId="ListLabel679">
    <w:name w:val="ListLabel 679"/>
    <w:qFormat/>
    <w:rPr>
      <w:rFonts w:cs="Wingdings"/>
    </w:rPr>
  </w:style>
  <w:style w:type="character" w:customStyle="1" w:styleId="ListLabel680">
    <w:name w:val="ListLabel 680"/>
    <w:qFormat/>
    <w:rPr>
      <w:rFonts w:ascii="Calibri" w:hAnsi="Calibri" w:cs="StarSymbol"/>
      <w:sz w:val="18"/>
      <w:szCs w:val="18"/>
    </w:rPr>
  </w:style>
  <w:style w:type="character" w:customStyle="1" w:styleId="ListLabel681">
    <w:name w:val="ListLabel 681"/>
    <w:qFormat/>
    <w:rPr>
      <w:rFonts w:ascii="Calibri" w:hAnsi="Calibri" w:cs="StarSymbol"/>
      <w:b w:val="0"/>
      <w:sz w:val="20"/>
      <w:szCs w:val="18"/>
    </w:rPr>
  </w:style>
  <w:style w:type="character" w:customStyle="1" w:styleId="ListLabel682">
    <w:name w:val="ListLabel 682"/>
    <w:qFormat/>
    <w:rPr>
      <w:rFonts w:cs="StarSymbol"/>
      <w:sz w:val="18"/>
      <w:szCs w:val="18"/>
    </w:rPr>
  </w:style>
  <w:style w:type="character" w:customStyle="1" w:styleId="ListLabel683">
    <w:name w:val="ListLabel 683"/>
    <w:qFormat/>
    <w:rPr>
      <w:rFonts w:cs="StarSymbol"/>
      <w:sz w:val="18"/>
      <w:szCs w:val="18"/>
    </w:rPr>
  </w:style>
  <w:style w:type="character" w:customStyle="1" w:styleId="ListLabel684">
    <w:name w:val="ListLabel 684"/>
    <w:qFormat/>
    <w:rPr>
      <w:rFonts w:cs="StarSymbol"/>
      <w:sz w:val="18"/>
      <w:szCs w:val="18"/>
    </w:rPr>
  </w:style>
  <w:style w:type="character" w:customStyle="1" w:styleId="ListLabel685">
    <w:name w:val="ListLabel 685"/>
    <w:qFormat/>
    <w:rPr>
      <w:rFonts w:cs="StarSymbol"/>
      <w:sz w:val="18"/>
      <w:szCs w:val="18"/>
    </w:rPr>
  </w:style>
  <w:style w:type="character" w:customStyle="1" w:styleId="ListLabel686">
    <w:name w:val="ListLabel 686"/>
    <w:qFormat/>
    <w:rPr>
      <w:rFonts w:cs="StarSymbol"/>
      <w:sz w:val="18"/>
      <w:szCs w:val="18"/>
    </w:rPr>
  </w:style>
  <w:style w:type="character" w:customStyle="1" w:styleId="ListLabel687">
    <w:name w:val="ListLabel 687"/>
    <w:qFormat/>
    <w:rPr>
      <w:rFonts w:cs="StarSymbol"/>
      <w:sz w:val="18"/>
      <w:szCs w:val="18"/>
    </w:rPr>
  </w:style>
  <w:style w:type="character" w:customStyle="1" w:styleId="ListLabel688">
    <w:name w:val="ListLabel 688"/>
    <w:qFormat/>
    <w:rPr>
      <w:rFonts w:cs="StarSymbol"/>
      <w:sz w:val="18"/>
      <w:szCs w:val="18"/>
    </w:rPr>
  </w:style>
  <w:style w:type="character" w:customStyle="1" w:styleId="ListLabel689">
    <w:name w:val="ListLabel 689"/>
    <w:qFormat/>
    <w:rPr>
      <w:rFonts w:cs="StarSymbol"/>
      <w:sz w:val="18"/>
      <w:szCs w:val="18"/>
    </w:rPr>
  </w:style>
  <w:style w:type="character" w:customStyle="1" w:styleId="ListLabel690">
    <w:name w:val="ListLabel 690"/>
    <w:qFormat/>
    <w:rPr>
      <w:rFonts w:cs="Calibri"/>
    </w:rPr>
  </w:style>
  <w:style w:type="character" w:customStyle="1" w:styleId="ListLabel691">
    <w:name w:val="ListLabel 691"/>
    <w:qFormat/>
    <w:rPr>
      <w:rFonts w:cs="Courier New"/>
    </w:rPr>
  </w:style>
  <w:style w:type="character" w:customStyle="1" w:styleId="ListLabel692">
    <w:name w:val="ListLabel 692"/>
    <w:qFormat/>
    <w:rPr>
      <w:rFonts w:cs="Wingdings"/>
    </w:rPr>
  </w:style>
  <w:style w:type="character" w:customStyle="1" w:styleId="ListLabel693">
    <w:name w:val="ListLabel 693"/>
    <w:qFormat/>
    <w:rPr>
      <w:rFonts w:cs="Symbol"/>
    </w:rPr>
  </w:style>
  <w:style w:type="character" w:customStyle="1" w:styleId="ListLabel694">
    <w:name w:val="ListLabel 694"/>
    <w:qFormat/>
    <w:rPr>
      <w:rFonts w:cs="Courier New"/>
    </w:rPr>
  </w:style>
  <w:style w:type="character" w:customStyle="1" w:styleId="ListLabel695">
    <w:name w:val="ListLabel 695"/>
    <w:qFormat/>
    <w:rPr>
      <w:rFonts w:cs="Wingdings"/>
    </w:rPr>
  </w:style>
  <w:style w:type="character" w:customStyle="1" w:styleId="ListLabel696">
    <w:name w:val="ListLabel 696"/>
    <w:qFormat/>
    <w:rPr>
      <w:rFonts w:cs="Symbol"/>
    </w:rPr>
  </w:style>
  <w:style w:type="character" w:customStyle="1" w:styleId="ListLabel697">
    <w:name w:val="ListLabel 697"/>
    <w:qFormat/>
    <w:rPr>
      <w:rFonts w:cs="Courier New"/>
    </w:rPr>
  </w:style>
  <w:style w:type="character" w:customStyle="1" w:styleId="ListLabel698">
    <w:name w:val="ListLabel 698"/>
    <w:qFormat/>
    <w:rPr>
      <w:rFonts w:cs="Wingdings"/>
    </w:rPr>
  </w:style>
  <w:style w:type="character" w:customStyle="1" w:styleId="ListLabel699">
    <w:name w:val="ListLabel 699"/>
    <w:qFormat/>
    <w:rPr>
      <w:rFonts w:ascii="Calibri" w:hAnsi="Calibri" w:cs="Calibri"/>
    </w:rPr>
  </w:style>
  <w:style w:type="character" w:customStyle="1" w:styleId="ListLabel700">
    <w:name w:val="ListLabel 700"/>
    <w:qFormat/>
    <w:rPr>
      <w:rFonts w:cs="Courier New"/>
    </w:rPr>
  </w:style>
  <w:style w:type="character" w:customStyle="1" w:styleId="ListLabel701">
    <w:name w:val="ListLabel 701"/>
    <w:qFormat/>
    <w:rPr>
      <w:rFonts w:cs="Wingdings"/>
    </w:rPr>
  </w:style>
  <w:style w:type="character" w:customStyle="1" w:styleId="ListLabel702">
    <w:name w:val="ListLabel 702"/>
    <w:qFormat/>
    <w:rPr>
      <w:rFonts w:cs="Symbol"/>
    </w:rPr>
  </w:style>
  <w:style w:type="character" w:customStyle="1" w:styleId="ListLabel703">
    <w:name w:val="ListLabel 703"/>
    <w:qFormat/>
    <w:rPr>
      <w:rFonts w:cs="Courier New"/>
    </w:rPr>
  </w:style>
  <w:style w:type="character" w:customStyle="1" w:styleId="ListLabel704">
    <w:name w:val="ListLabel 704"/>
    <w:qFormat/>
    <w:rPr>
      <w:rFonts w:cs="Wingdings"/>
    </w:rPr>
  </w:style>
  <w:style w:type="character" w:customStyle="1" w:styleId="ListLabel705">
    <w:name w:val="ListLabel 705"/>
    <w:qFormat/>
    <w:rPr>
      <w:rFonts w:cs="Symbol"/>
    </w:rPr>
  </w:style>
  <w:style w:type="character" w:customStyle="1" w:styleId="ListLabel706">
    <w:name w:val="ListLabel 706"/>
    <w:qFormat/>
    <w:rPr>
      <w:rFonts w:cs="Courier New"/>
    </w:rPr>
  </w:style>
  <w:style w:type="character" w:customStyle="1" w:styleId="ListLabel707">
    <w:name w:val="ListLabel 707"/>
    <w:qFormat/>
    <w:rPr>
      <w:rFonts w:cs="Wingdings"/>
    </w:rPr>
  </w:style>
  <w:style w:type="character" w:customStyle="1" w:styleId="ListLabel708">
    <w:name w:val="ListLabel 708"/>
    <w:qFormat/>
    <w:rPr>
      <w:rFonts w:cs="Calibri"/>
    </w:rPr>
  </w:style>
  <w:style w:type="character" w:customStyle="1" w:styleId="ListLabel709">
    <w:name w:val="ListLabel 709"/>
    <w:qFormat/>
    <w:rPr>
      <w:rFonts w:cs="Courier New"/>
    </w:rPr>
  </w:style>
  <w:style w:type="character" w:customStyle="1" w:styleId="ListLabel710">
    <w:name w:val="ListLabel 710"/>
    <w:qFormat/>
    <w:rPr>
      <w:rFonts w:cs="Wingdings"/>
    </w:rPr>
  </w:style>
  <w:style w:type="character" w:customStyle="1" w:styleId="ListLabel711">
    <w:name w:val="ListLabel 711"/>
    <w:qFormat/>
    <w:rPr>
      <w:rFonts w:cs="Symbol"/>
    </w:rPr>
  </w:style>
  <w:style w:type="character" w:customStyle="1" w:styleId="ListLabel712">
    <w:name w:val="ListLabel 712"/>
    <w:qFormat/>
    <w:rPr>
      <w:rFonts w:cs="Courier New"/>
    </w:rPr>
  </w:style>
  <w:style w:type="character" w:customStyle="1" w:styleId="ListLabel713">
    <w:name w:val="ListLabel 713"/>
    <w:qFormat/>
    <w:rPr>
      <w:rFonts w:cs="Wingdings"/>
    </w:rPr>
  </w:style>
  <w:style w:type="character" w:customStyle="1" w:styleId="ListLabel714">
    <w:name w:val="ListLabel 714"/>
    <w:qFormat/>
    <w:rPr>
      <w:rFonts w:cs="Symbol"/>
    </w:rPr>
  </w:style>
  <w:style w:type="character" w:customStyle="1" w:styleId="ListLabel715">
    <w:name w:val="ListLabel 715"/>
    <w:qFormat/>
    <w:rPr>
      <w:rFonts w:cs="Courier New"/>
    </w:rPr>
  </w:style>
  <w:style w:type="character" w:customStyle="1" w:styleId="ListLabel716">
    <w:name w:val="ListLabel 716"/>
    <w:qFormat/>
    <w:rPr>
      <w:rFonts w:cs="Wingdings"/>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rPr>
      <w:szCs w:val="24"/>
    </w:rPr>
  </w:style>
  <w:style w:type="paragraph" w:styleId="Liste">
    <w:name w:val="List"/>
    <w:basedOn w:val="Corpsdetexte"/>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Titre20">
    <w:name w:val="Titre2"/>
    <w:basedOn w:val="Normal"/>
    <w:qFormat/>
    <w:pPr>
      <w:keepNext/>
      <w:spacing w:before="240" w:after="120"/>
    </w:pPr>
    <w:rPr>
      <w:rFonts w:ascii="Liberation Sans" w:eastAsia="DejaVu Sans" w:hAnsi="Liberation Sans" w:cs="DejaVu Sans"/>
      <w:sz w:val="28"/>
      <w:szCs w:val="28"/>
    </w:rPr>
  </w:style>
  <w:style w:type="paragraph" w:customStyle="1" w:styleId="Lgende2">
    <w:name w:val="Légende2"/>
    <w:basedOn w:val="Normal"/>
    <w:qFormat/>
    <w:pPr>
      <w:suppressLineNumbers/>
      <w:spacing w:before="120" w:after="120"/>
    </w:pPr>
    <w:rPr>
      <w:i/>
      <w:iCs/>
      <w:szCs w:val="24"/>
    </w:rPr>
  </w:style>
  <w:style w:type="paragraph" w:customStyle="1" w:styleId="Rpertoire">
    <w:name w:val="Répertoire"/>
    <w:basedOn w:val="Normal"/>
    <w:qFormat/>
    <w:pPr>
      <w:suppressLineNumbers/>
    </w:pPr>
  </w:style>
  <w:style w:type="paragraph" w:customStyle="1" w:styleId="Titre10">
    <w:name w:val="Titre1"/>
    <w:basedOn w:val="Normal"/>
    <w:qFormat/>
    <w:pPr>
      <w:keepNext/>
      <w:spacing w:before="240" w:after="120"/>
    </w:pPr>
    <w:rPr>
      <w:rFonts w:ascii="Liberation Sans" w:eastAsia="DejaVu Sans" w:hAnsi="Liberation Sans" w:cs="DejaVu Sans"/>
      <w:sz w:val="28"/>
      <w:szCs w:val="28"/>
    </w:rPr>
  </w:style>
  <w:style w:type="paragraph" w:customStyle="1" w:styleId="Lgende1">
    <w:name w:val="Légende1"/>
    <w:basedOn w:val="Normal"/>
    <w:qFormat/>
    <w:pPr>
      <w:suppressLineNumbers/>
      <w:spacing w:before="120" w:after="120"/>
    </w:pPr>
    <w:rPr>
      <w:i/>
      <w:iCs/>
      <w:szCs w:val="24"/>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normal12interligne15">
    <w:name w:val="normal 12 interligne 1.5"/>
    <w:basedOn w:val="Normal"/>
    <w:qFormat/>
    <w:pPr>
      <w:spacing w:line="360" w:lineRule="auto"/>
    </w:pPr>
    <w:rPr>
      <w:szCs w:val="24"/>
    </w:rPr>
  </w:style>
  <w:style w:type="paragraph" w:customStyle="1" w:styleId="normal12interligne1">
    <w:name w:val="normal 12 interligne 1"/>
    <w:basedOn w:val="Normal"/>
    <w:qFormat/>
    <w:pPr>
      <w:spacing w:line="360" w:lineRule="auto"/>
    </w:pPr>
  </w:style>
  <w:style w:type="paragraph" w:customStyle="1" w:styleId="Style2">
    <w:name w:val="Style2"/>
    <w:basedOn w:val="Normal"/>
    <w:qFormat/>
    <w:pPr>
      <w:ind w:left="560" w:hanging="540"/>
    </w:pPr>
    <w:rPr>
      <w:b/>
      <w:bC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Texteprformat">
    <w:name w:val="Texte préformaté"/>
    <w:basedOn w:val="Normal"/>
    <w:qFormat/>
    <w:rPr>
      <w:rFonts w:ascii="Liberation Mono" w:eastAsia="Liberation Mono" w:hAnsi="Liberation Mono" w:cs="Liberation Mono"/>
    </w:rPr>
  </w:style>
  <w:style w:type="paragraph" w:styleId="Textedebulles">
    <w:name w:val="Balloon Text"/>
    <w:basedOn w:val="Normal"/>
    <w:qFormat/>
    <w:rPr>
      <w:rFonts w:ascii="Tahoma" w:hAnsi="Tahoma" w:cs="Tahoma"/>
      <w:sz w:val="16"/>
      <w:szCs w:val="16"/>
    </w:rPr>
  </w:style>
  <w:style w:type="paragraph" w:customStyle="1" w:styleId="retrait">
    <w:name w:val="retrait"/>
    <w:basedOn w:val="Normal"/>
    <w:qFormat/>
    <w:pPr>
      <w:widowControl/>
      <w:suppressAutoHyphens w:val="0"/>
      <w:spacing w:before="280" w:after="280"/>
    </w:pPr>
    <w:rPr>
      <w:szCs w:val="24"/>
    </w:rPr>
  </w:style>
  <w:style w:type="paragraph" w:styleId="Paragraphedeliste">
    <w:name w:val="List Paragraph"/>
    <w:basedOn w:val="Normal"/>
    <w:uiPriority w:val="34"/>
    <w:qFormat/>
    <w:pPr>
      <w:ind w:left="720"/>
      <w:contextualSpacing/>
    </w:pPr>
  </w:style>
  <w:style w:type="paragraph" w:styleId="TM1">
    <w:name w:val="toc 1"/>
    <w:basedOn w:val="Normal"/>
    <w:next w:val="Normal"/>
    <w:autoRedefine/>
    <w:uiPriority w:val="39"/>
    <w:pPr>
      <w:spacing w:before="120" w:after="120"/>
      <w:jc w:val="left"/>
    </w:pPr>
    <w:rPr>
      <w:b/>
      <w:bCs/>
      <w:caps/>
    </w:rPr>
  </w:style>
  <w:style w:type="paragraph" w:styleId="TM2">
    <w:name w:val="toc 2"/>
    <w:basedOn w:val="Normal"/>
    <w:next w:val="Normal"/>
    <w:autoRedefine/>
    <w:uiPriority w:val="39"/>
    <w:pPr>
      <w:ind w:left="200"/>
      <w:jc w:val="left"/>
    </w:pPr>
    <w:rPr>
      <w:smallCaps/>
    </w:rPr>
  </w:style>
  <w:style w:type="paragraph" w:styleId="TM3">
    <w:name w:val="toc 3"/>
    <w:basedOn w:val="Normal"/>
    <w:next w:val="Normal"/>
    <w:autoRedefine/>
    <w:uiPriority w:val="39"/>
    <w:pPr>
      <w:ind w:left="400"/>
      <w:jc w:val="left"/>
    </w:pPr>
    <w:rPr>
      <w:i/>
      <w:iCs/>
    </w:rPr>
  </w:style>
  <w:style w:type="paragraph" w:styleId="Notedebasdepage">
    <w:name w:val="footnote text"/>
    <w:basedOn w:val="Normal"/>
  </w:style>
  <w:style w:type="paragraph" w:styleId="Commentaire">
    <w:name w:val="annotation text"/>
    <w:basedOn w:val="Normal"/>
    <w:qFormat/>
  </w:style>
  <w:style w:type="paragraph" w:styleId="Objetducommentaire">
    <w:name w:val="annotation subject"/>
    <w:basedOn w:val="Commentaire"/>
    <w:qFormat/>
    <w:rPr>
      <w:b/>
      <w:bCs/>
    </w:rPr>
  </w:style>
  <w:style w:type="paragraph" w:styleId="TM4">
    <w:name w:val="toc 4"/>
    <w:basedOn w:val="Normal"/>
    <w:next w:val="Normal"/>
    <w:autoRedefine/>
    <w:pPr>
      <w:ind w:left="600"/>
      <w:jc w:val="left"/>
    </w:pPr>
    <w:rPr>
      <w:sz w:val="18"/>
      <w:szCs w:val="18"/>
    </w:rPr>
  </w:style>
  <w:style w:type="paragraph" w:styleId="TM5">
    <w:name w:val="toc 5"/>
    <w:basedOn w:val="Normal"/>
    <w:next w:val="Normal"/>
    <w:autoRedefine/>
    <w:pPr>
      <w:ind w:left="800"/>
      <w:jc w:val="left"/>
    </w:pPr>
    <w:rPr>
      <w:sz w:val="18"/>
      <w:szCs w:val="18"/>
    </w:rPr>
  </w:style>
  <w:style w:type="paragraph" w:styleId="TM6">
    <w:name w:val="toc 6"/>
    <w:basedOn w:val="Normal"/>
    <w:next w:val="Normal"/>
    <w:autoRedefine/>
    <w:pPr>
      <w:ind w:left="1000"/>
      <w:jc w:val="left"/>
    </w:pPr>
    <w:rPr>
      <w:sz w:val="18"/>
      <w:szCs w:val="18"/>
    </w:rPr>
  </w:style>
  <w:style w:type="paragraph" w:styleId="TM7">
    <w:name w:val="toc 7"/>
    <w:basedOn w:val="Normal"/>
    <w:next w:val="Normal"/>
    <w:autoRedefine/>
    <w:pPr>
      <w:ind w:left="1200"/>
      <w:jc w:val="left"/>
    </w:pPr>
    <w:rPr>
      <w:sz w:val="18"/>
      <w:szCs w:val="18"/>
    </w:rPr>
  </w:style>
  <w:style w:type="paragraph" w:styleId="TM8">
    <w:name w:val="toc 8"/>
    <w:basedOn w:val="Normal"/>
    <w:next w:val="Normal"/>
    <w:autoRedefine/>
    <w:pPr>
      <w:ind w:left="1400"/>
      <w:jc w:val="left"/>
    </w:pPr>
    <w:rPr>
      <w:sz w:val="18"/>
      <w:szCs w:val="18"/>
    </w:rPr>
  </w:style>
  <w:style w:type="paragraph" w:styleId="TM9">
    <w:name w:val="toc 9"/>
    <w:basedOn w:val="Normal"/>
    <w:next w:val="Normal"/>
    <w:autoRedefine/>
    <w:pPr>
      <w:ind w:left="1600"/>
      <w:jc w:val="left"/>
    </w:pPr>
    <w:rPr>
      <w:sz w:val="18"/>
      <w:szCs w:val="18"/>
    </w:rPr>
  </w:style>
  <w:style w:type="paragraph" w:customStyle="1" w:styleId="Default">
    <w:name w:val="Default"/>
    <w:qFormat/>
    <w:pPr>
      <w:widowControl w:val="0"/>
    </w:pPr>
    <w:rPr>
      <w:color w:val="000000"/>
      <w:sz w:val="24"/>
    </w:rPr>
  </w:style>
  <w:style w:type="table" w:styleId="Grilledutableau">
    <w:name w:val="Table Grid"/>
    <w:basedOn w:val="TableauNormal"/>
    <w:uiPriority w:val="39"/>
    <w:rsid w:val="009E02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claire">
    <w:name w:val="Grid Table Light"/>
    <w:basedOn w:val="TableauNormal"/>
    <w:uiPriority w:val="40"/>
    <w:rsid w:val="002B10E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Lienhypertexte">
    <w:name w:val="Hyperlink"/>
    <w:basedOn w:val="Policepardfaut"/>
    <w:uiPriority w:val="99"/>
    <w:unhideWhenUsed/>
    <w:rsid w:val="001D28C7"/>
    <w:rPr>
      <w:color w:val="0563C1" w:themeColor="hyperlink"/>
      <w:u w:val="single"/>
    </w:rPr>
  </w:style>
  <w:style w:type="paragraph" w:styleId="Citationintense">
    <w:name w:val="Intense Quote"/>
    <w:basedOn w:val="Normal"/>
    <w:next w:val="Normal"/>
    <w:link w:val="CitationintenseCar"/>
    <w:uiPriority w:val="30"/>
    <w:qFormat/>
    <w:rsid w:val="00C0139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C01391"/>
    <w:rPr>
      <w:rFonts w:ascii="Calibri" w:hAnsi="Calibri" w:cs="Calibri"/>
      <w:i/>
      <w:iCs/>
      <w:color w:val="4472C4" w:themeColor="accent1"/>
    </w:rPr>
  </w:style>
  <w:style w:type="character" w:customStyle="1" w:styleId="Titre3Car">
    <w:name w:val="Titre 3 Car"/>
    <w:basedOn w:val="Policepardfaut"/>
    <w:link w:val="Titre3"/>
    <w:rsid w:val="00700D3D"/>
    <w:rPr>
      <w:rFonts w:asciiTheme="minorHAnsi" w:hAnsiTheme="minorHAnsi" w:cstheme="minorHAnsi"/>
      <w:bCs/>
      <w:iCs/>
      <w:color w:val="00000A"/>
      <w:sz w:val="24"/>
      <w:szCs w:val="28"/>
      <w:u w:val="single"/>
      <w:lang w:eastAsia="ar-SA"/>
    </w:rPr>
  </w:style>
  <w:style w:type="paragraph" w:styleId="NormalWeb">
    <w:name w:val="Normal (Web)"/>
    <w:basedOn w:val="Normal"/>
    <w:uiPriority w:val="99"/>
    <w:unhideWhenUsed/>
    <w:rsid w:val="00B524DE"/>
    <w:pPr>
      <w:widowControl/>
      <w:suppressAutoHyphens w:val="0"/>
      <w:spacing w:before="100" w:beforeAutospacing="1" w:after="100" w:afterAutospacing="1"/>
      <w:jc w:val="left"/>
    </w:pPr>
    <w:rPr>
      <w:rFonts w:ascii="Times New Roman" w:hAnsi="Times New Roman" w:cs="Times New Roman"/>
      <w:color w:val="auto"/>
      <w:sz w:val="24"/>
      <w:szCs w:val="24"/>
    </w:rPr>
  </w:style>
  <w:style w:type="paragraph" w:styleId="Rvision">
    <w:name w:val="Revision"/>
    <w:hidden/>
    <w:uiPriority w:val="99"/>
    <w:semiHidden/>
    <w:rsid w:val="00492525"/>
    <w:rPr>
      <w:rFonts w:ascii="Calibri" w:hAnsi="Calibri" w:cs="Calibri"/>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866945">
      <w:bodyDiv w:val="1"/>
      <w:marLeft w:val="0"/>
      <w:marRight w:val="0"/>
      <w:marTop w:val="0"/>
      <w:marBottom w:val="0"/>
      <w:divBdr>
        <w:top w:val="none" w:sz="0" w:space="0" w:color="auto"/>
        <w:left w:val="none" w:sz="0" w:space="0" w:color="auto"/>
        <w:bottom w:val="none" w:sz="0" w:space="0" w:color="auto"/>
        <w:right w:val="none" w:sz="0" w:space="0" w:color="auto"/>
      </w:divBdr>
    </w:div>
    <w:div w:id="596401790">
      <w:bodyDiv w:val="1"/>
      <w:marLeft w:val="0"/>
      <w:marRight w:val="0"/>
      <w:marTop w:val="0"/>
      <w:marBottom w:val="0"/>
      <w:divBdr>
        <w:top w:val="none" w:sz="0" w:space="0" w:color="auto"/>
        <w:left w:val="none" w:sz="0" w:space="0" w:color="auto"/>
        <w:bottom w:val="none" w:sz="0" w:space="0" w:color="auto"/>
        <w:right w:val="none" w:sz="0" w:space="0" w:color="auto"/>
      </w:divBdr>
    </w:div>
    <w:div w:id="702636940">
      <w:bodyDiv w:val="1"/>
      <w:marLeft w:val="0"/>
      <w:marRight w:val="0"/>
      <w:marTop w:val="0"/>
      <w:marBottom w:val="0"/>
      <w:divBdr>
        <w:top w:val="none" w:sz="0" w:space="0" w:color="auto"/>
        <w:left w:val="none" w:sz="0" w:space="0" w:color="auto"/>
        <w:bottom w:val="none" w:sz="0" w:space="0" w:color="auto"/>
        <w:right w:val="none" w:sz="0" w:space="0" w:color="auto"/>
      </w:divBdr>
    </w:div>
    <w:div w:id="734087355">
      <w:bodyDiv w:val="1"/>
      <w:marLeft w:val="0"/>
      <w:marRight w:val="0"/>
      <w:marTop w:val="0"/>
      <w:marBottom w:val="0"/>
      <w:divBdr>
        <w:top w:val="none" w:sz="0" w:space="0" w:color="auto"/>
        <w:left w:val="none" w:sz="0" w:space="0" w:color="auto"/>
        <w:bottom w:val="none" w:sz="0" w:space="0" w:color="auto"/>
        <w:right w:val="none" w:sz="0" w:space="0" w:color="auto"/>
      </w:divBdr>
    </w:div>
    <w:div w:id="1115979678">
      <w:bodyDiv w:val="1"/>
      <w:marLeft w:val="0"/>
      <w:marRight w:val="0"/>
      <w:marTop w:val="0"/>
      <w:marBottom w:val="0"/>
      <w:divBdr>
        <w:top w:val="none" w:sz="0" w:space="0" w:color="auto"/>
        <w:left w:val="none" w:sz="0" w:space="0" w:color="auto"/>
        <w:bottom w:val="none" w:sz="0" w:space="0" w:color="auto"/>
        <w:right w:val="none" w:sz="0" w:space="0" w:color="auto"/>
      </w:divBdr>
    </w:div>
    <w:div w:id="1119910298">
      <w:bodyDiv w:val="1"/>
      <w:marLeft w:val="0"/>
      <w:marRight w:val="0"/>
      <w:marTop w:val="0"/>
      <w:marBottom w:val="0"/>
      <w:divBdr>
        <w:top w:val="none" w:sz="0" w:space="0" w:color="auto"/>
        <w:left w:val="none" w:sz="0" w:space="0" w:color="auto"/>
        <w:bottom w:val="none" w:sz="0" w:space="0" w:color="auto"/>
        <w:right w:val="none" w:sz="0" w:space="0" w:color="auto"/>
      </w:divBdr>
    </w:div>
    <w:div w:id="13920007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2E844-34AB-4065-9432-4FB27FD26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1057</Words>
  <Characters>5816</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Marché n° 07008 : conception d’un principe graphique</vt:lpstr>
    </vt:vector>
  </TitlesOfParts>
  <Company>UTBM</Company>
  <LinksUpToDate>false</LinksUpToDate>
  <CharactersWithSpaces>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n° 07008 : conception d’un principe graphique</dc:title>
  <dc:subject/>
  <dc:creator>Anthony Tyrode</dc:creator>
  <dc:description/>
  <cp:lastModifiedBy>Amina BELALMI</cp:lastModifiedBy>
  <cp:revision>4</cp:revision>
  <cp:lastPrinted>2019-02-28T17:48:00Z</cp:lastPrinted>
  <dcterms:created xsi:type="dcterms:W3CDTF">2025-07-23T07:15:00Z</dcterms:created>
  <dcterms:modified xsi:type="dcterms:W3CDTF">2025-07-23T12:29:00Z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UTBM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