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F489C" w14:textId="77777777" w:rsidR="00F51EEA" w:rsidRPr="008C1F3B" w:rsidRDefault="00F51EEA" w:rsidP="00C94A96">
      <w:pPr>
        <w:pStyle w:val="RedTitre"/>
        <w:framePr w:wrap="auto"/>
        <w:rPr>
          <w:rFonts w:asciiTheme="minorHAnsi" w:hAnsiTheme="minorHAnsi" w:cstheme="minorHAnsi"/>
        </w:rPr>
      </w:pPr>
    </w:p>
    <w:p w14:paraId="4D9D8279" w14:textId="405DF225" w:rsidR="00772F0C" w:rsidRPr="008C1F3B" w:rsidRDefault="007E0B12" w:rsidP="00C94A96">
      <w:pPr>
        <w:pStyle w:val="RedTitre"/>
        <w:framePr w:wrap="auto"/>
        <w:rPr>
          <w:rFonts w:asciiTheme="minorHAnsi" w:hAnsiTheme="minorHAnsi" w:cstheme="minorHAnsi"/>
        </w:rPr>
      </w:pPr>
      <w:r w:rsidRPr="008C1F3B">
        <w:rPr>
          <w:rFonts w:asciiTheme="minorHAnsi" w:hAnsiTheme="minorHAnsi" w:cstheme="minorHAnsi"/>
          <w:noProof/>
        </w:rPr>
        <w:drawing>
          <wp:inline distT="0" distB="0" distL="0" distR="0" wp14:anchorId="404AD7C7" wp14:editId="749C9F44">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2EA32DB5" w14:textId="77777777" w:rsidR="00772F0C" w:rsidRPr="008C1F3B" w:rsidRDefault="00772F0C" w:rsidP="00C94A96">
      <w:pPr>
        <w:pStyle w:val="RedTitre"/>
        <w:framePr w:wrap="auto"/>
        <w:rPr>
          <w:rFonts w:asciiTheme="minorHAnsi" w:hAnsiTheme="minorHAnsi" w:cstheme="minorHAnsi"/>
        </w:rPr>
      </w:pPr>
    </w:p>
    <w:p w14:paraId="451D32C0" w14:textId="77777777" w:rsidR="00B94FE7" w:rsidRPr="008C1F3B" w:rsidRDefault="00B94FE7" w:rsidP="00C94A96">
      <w:pPr>
        <w:pStyle w:val="RedTitre"/>
        <w:framePr w:wrap="auto"/>
        <w:rPr>
          <w:rFonts w:asciiTheme="minorHAnsi" w:hAnsiTheme="minorHAnsi" w:cstheme="minorHAnsi"/>
        </w:rPr>
      </w:pPr>
      <w:r w:rsidRPr="008C1F3B">
        <w:rPr>
          <w:rFonts w:asciiTheme="minorHAnsi" w:hAnsiTheme="minorHAnsi" w:cstheme="minorHAnsi"/>
        </w:rPr>
        <w:t xml:space="preserve">MARCHES PUBLICS DE FOURNITURES COURANTES ET SERVICES </w:t>
      </w:r>
    </w:p>
    <w:p w14:paraId="0C30B9DC" w14:textId="77777777" w:rsidR="00B94FE7" w:rsidRPr="008C1F3B" w:rsidRDefault="00B94FE7" w:rsidP="00C94A96">
      <w:pPr>
        <w:pStyle w:val="RedNomDoc"/>
        <w:rPr>
          <w:rFonts w:asciiTheme="minorHAnsi" w:hAnsiTheme="minorHAnsi" w:cstheme="minorHAnsi"/>
          <w:sz w:val="22"/>
          <w:szCs w:val="22"/>
        </w:rPr>
      </w:pPr>
      <w:r w:rsidRPr="008C1F3B">
        <w:rPr>
          <w:rFonts w:asciiTheme="minorHAnsi" w:hAnsiTheme="minorHAnsi" w:cstheme="minorHAnsi"/>
          <w:sz w:val="22"/>
          <w:szCs w:val="22"/>
        </w:rPr>
        <w:t xml:space="preserve">CAHIER DES CLAUSES ADMINISTRATIVES PARTICULIÈRES </w:t>
      </w:r>
    </w:p>
    <w:p w14:paraId="4456D2B0" w14:textId="77777777" w:rsidR="006E0CA4" w:rsidRPr="008C1F3B" w:rsidRDefault="00B94FE7" w:rsidP="008A7F8B">
      <w:pPr>
        <w:jc w:val="center"/>
        <w:rPr>
          <w:rFonts w:asciiTheme="minorHAnsi" w:hAnsiTheme="minorHAnsi" w:cstheme="minorHAnsi"/>
          <w:sz w:val="22"/>
          <w:szCs w:val="22"/>
        </w:rPr>
      </w:pPr>
      <w:r w:rsidRPr="008C1F3B">
        <w:rPr>
          <w:rFonts w:asciiTheme="minorHAnsi" w:hAnsiTheme="minorHAnsi" w:cstheme="minorHAnsi"/>
          <w:sz w:val="22"/>
          <w:szCs w:val="22"/>
        </w:rPr>
        <w:t>(C.C.A.P.)</w:t>
      </w:r>
    </w:p>
    <w:p w14:paraId="377A58F8" w14:textId="77777777" w:rsidR="006E0CA4" w:rsidRPr="008C1F3B" w:rsidRDefault="006E0CA4" w:rsidP="00F53B72">
      <w:pPr>
        <w:shd w:val="clear" w:color="auto" w:fill="DBE5F1" w:themeFill="accent1" w:themeFillTint="33"/>
        <w:jc w:val="center"/>
        <w:rPr>
          <w:rFonts w:asciiTheme="minorHAnsi" w:hAnsiTheme="minorHAnsi" w:cstheme="minorHAnsi"/>
          <w:sz w:val="22"/>
          <w:szCs w:val="22"/>
        </w:rPr>
      </w:pPr>
      <w:r w:rsidRPr="008C1F3B">
        <w:rPr>
          <w:rFonts w:asciiTheme="minorHAnsi" w:hAnsiTheme="minorHAnsi" w:cstheme="minorHAnsi"/>
          <w:sz w:val="22"/>
          <w:szCs w:val="22"/>
        </w:rPr>
        <w:t>Personne publique :</w:t>
      </w:r>
    </w:p>
    <w:p w14:paraId="6BB3F87C" w14:textId="77777777" w:rsidR="006E0CA4" w:rsidRPr="008C1F3B" w:rsidRDefault="006E0CA4" w:rsidP="00F53B72">
      <w:pP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CENTRE HOSPITALIER UNIVERSITAIRE DE MONTPELLIER</w:t>
      </w:r>
    </w:p>
    <w:p w14:paraId="72509771" w14:textId="212F2C0A" w:rsidR="001D7E92" w:rsidRPr="008C1F3B" w:rsidRDefault="001D7E92" w:rsidP="00F53B72">
      <w:pP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 xml:space="preserve">ETABLISSEMENT SUPPORT DU GHT </w:t>
      </w:r>
      <w:r w:rsidR="00D318E6" w:rsidRPr="008C1F3B">
        <w:rPr>
          <w:rFonts w:asciiTheme="minorHAnsi" w:hAnsiTheme="minorHAnsi" w:cstheme="minorHAnsi"/>
          <w:b/>
          <w:sz w:val="22"/>
          <w:szCs w:val="22"/>
        </w:rPr>
        <w:t>DE l’</w:t>
      </w:r>
      <w:r w:rsidRPr="008C1F3B">
        <w:rPr>
          <w:rFonts w:asciiTheme="minorHAnsi" w:hAnsiTheme="minorHAnsi" w:cstheme="minorHAnsi"/>
          <w:b/>
          <w:sz w:val="22"/>
          <w:szCs w:val="22"/>
        </w:rPr>
        <w:t xml:space="preserve">EST HERAULT </w:t>
      </w:r>
      <w:r w:rsidR="00D318E6" w:rsidRPr="008C1F3B">
        <w:rPr>
          <w:rFonts w:asciiTheme="minorHAnsi" w:hAnsiTheme="minorHAnsi" w:cstheme="minorHAnsi"/>
          <w:b/>
          <w:sz w:val="22"/>
          <w:szCs w:val="22"/>
        </w:rPr>
        <w:t xml:space="preserve">ET DU </w:t>
      </w:r>
      <w:r w:rsidRPr="008C1F3B">
        <w:rPr>
          <w:rFonts w:asciiTheme="minorHAnsi" w:hAnsiTheme="minorHAnsi" w:cstheme="minorHAnsi"/>
          <w:b/>
          <w:sz w:val="22"/>
          <w:szCs w:val="22"/>
        </w:rPr>
        <w:t>SUD AVEYRON</w:t>
      </w:r>
    </w:p>
    <w:p w14:paraId="4FCA7604"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CENTRE ADMINISTRATIF ANDRE BENECH</w:t>
      </w:r>
    </w:p>
    <w:p w14:paraId="251E52B8"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191, avenue Doyen Gaston GIRAUD</w:t>
      </w:r>
    </w:p>
    <w:p w14:paraId="17581977"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34295 MONTPELLIER CEDEX 5</w:t>
      </w:r>
    </w:p>
    <w:p w14:paraId="02C25DEC" w14:textId="21DE02D3" w:rsidR="00636B95" w:rsidRPr="008C1F3B" w:rsidRDefault="00636B95" w:rsidP="00F53B72">
      <w:pPr>
        <w:shd w:val="clear" w:color="auto" w:fill="DBE5F1" w:themeFill="accent1" w:themeFillTint="33"/>
        <w:jc w:val="center"/>
        <w:rPr>
          <w:rFonts w:asciiTheme="minorHAnsi" w:hAnsiTheme="minorHAnsi" w:cstheme="minorHAnsi"/>
          <w:sz w:val="22"/>
          <w:szCs w:val="22"/>
        </w:rPr>
      </w:pPr>
      <w:r w:rsidRPr="008C1F3B">
        <w:rPr>
          <w:rFonts w:asciiTheme="minorHAnsi" w:hAnsiTheme="minorHAnsi" w:cstheme="minorHAnsi"/>
          <w:sz w:val="22"/>
          <w:szCs w:val="22"/>
        </w:rPr>
        <w:t>Etabli en application de l’Ordonnance n° 2018-1074 du 26 novembre 2018 portant partie législative et du Décret n° 2018-1075 du 3 décembre 2018 portant partie réglementaire du code de la commande publique</w:t>
      </w:r>
    </w:p>
    <w:p w14:paraId="7599D5F0" w14:textId="67E2BCDF" w:rsidR="006E0CA4" w:rsidRPr="008C1F3B" w:rsidRDefault="006E0CA4" w:rsidP="00F53B72">
      <w:pP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N°A</w:t>
      </w:r>
      <w:r w:rsidR="00A50CBE" w:rsidRPr="008C1F3B">
        <w:rPr>
          <w:rFonts w:asciiTheme="minorHAnsi" w:hAnsiTheme="minorHAnsi" w:cstheme="minorHAnsi"/>
          <w:b/>
          <w:sz w:val="22"/>
          <w:szCs w:val="22"/>
        </w:rPr>
        <w:t>FFAIRE</w:t>
      </w:r>
      <w:r w:rsidRPr="008C1F3B">
        <w:rPr>
          <w:rFonts w:asciiTheme="minorHAnsi" w:hAnsiTheme="minorHAnsi" w:cstheme="minorHAnsi"/>
          <w:b/>
          <w:sz w:val="22"/>
          <w:szCs w:val="22"/>
        </w:rPr>
        <w:t xml:space="preserve"> </w:t>
      </w:r>
      <w:r w:rsidR="00EA0343" w:rsidRPr="008C1F3B">
        <w:rPr>
          <w:rFonts w:asciiTheme="minorHAnsi" w:hAnsiTheme="minorHAnsi" w:cstheme="minorHAnsi"/>
          <w:sz w:val="22"/>
          <w:szCs w:val="22"/>
        </w:rPr>
        <w:t>:</w:t>
      </w:r>
      <w:r w:rsidR="0010162E">
        <w:rPr>
          <w:rFonts w:asciiTheme="minorHAnsi" w:hAnsiTheme="minorHAnsi" w:cstheme="minorHAnsi"/>
          <w:b/>
          <w:sz w:val="22"/>
          <w:szCs w:val="22"/>
        </w:rPr>
        <w:t xml:space="preserve"> 25A0209</w:t>
      </w:r>
    </w:p>
    <w:p w14:paraId="29B142AA" w14:textId="77777777" w:rsidR="006E0CA4" w:rsidRPr="008C1F3B" w:rsidRDefault="006E0CA4" w:rsidP="00F53B72">
      <w:pPr>
        <w:shd w:val="clear" w:color="auto" w:fill="DBE5F1" w:themeFill="accent1" w:themeFillTint="33"/>
        <w:spacing w:before="0" w:after="0"/>
        <w:jc w:val="center"/>
        <w:rPr>
          <w:rFonts w:asciiTheme="minorHAnsi" w:hAnsiTheme="minorHAnsi" w:cstheme="minorHAnsi"/>
          <w:b/>
          <w:sz w:val="22"/>
          <w:szCs w:val="22"/>
        </w:rPr>
      </w:pPr>
      <w:r w:rsidRPr="008C1F3B">
        <w:rPr>
          <w:rFonts w:asciiTheme="minorHAnsi" w:hAnsiTheme="minorHAnsi" w:cstheme="minorHAnsi"/>
          <w:b/>
          <w:sz w:val="22"/>
          <w:szCs w:val="22"/>
        </w:rPr>
        <w:t>Objet de la consultation :</w:t>
      </w:r>
    </w:p>
    <w:p w14:paraId="10574283" w14:textId="77777777" w:rsidR="006E0CA4" w:rsidRPr="008C1F3B" w:rsidRDefault="006E0CA4" w:rsidP="00F53B72">
      <w:pPr>
        <w:shd w:val="clear" w:color="auto" w:fill="DBE5F1" w:themeFill="accent1" w:themeFillTint="33"/>
        <w:spacing w:before="0"/>
        <w:jc w:val="center"/>
        <w:rPr>
          <w:rFonts w:asciiTheme="minorHAnsi" w:hAnsiTheme="minorHAnsi" w:cstheme="minorHAnsi"/>
          <w:sz w:val="22"/>
          <w:szCs w:val="22"/>
        </w:rPr>
      </w:pPr>
      <w:r w:rsidRPr="008C1F3B">
        <w:rPr>
          <w:rFonts w:asciiTheme="minorHAnsi" w:hAnsiTheme="minorHAnsi" w:cstheme="minorHAnsi"/>
          <w:sz w:val="22"/>
          <w:szCs w:val="22"/>
        </w:rPr>
        <w:t>_________</w:t>
      </w:r>
      <w:r w:rsidR="00B16E18" w:rsidRPr="008C1F3B">
        <w:rPr>
          <w:rFonts w:asciiTheme="minorHAnsi" w:hAnsiTheme="minorHAnsi" w:cstheme="minorHAnsi"/>
          <w:sz w:val="22"/>
          <w:szCs w:val="22"/>
        </w:rPr>
        <w:t>_____________________________</w:t>
      </w:r>
      <w:r w:rsidRPr="008C1F3B">
        <w:rPr>
          <w:rFonts w:asciiTheme="minorHAnsi" w:hAnsiTheme="minorHAnsi" w:cstheme="minorHAnsi"/>
          <w:sz w:val="22"/>
          <w:szCs w:val="22"/>
        </w:rPr>
        <w:t>________________________</w:t>
      </w:r>
    </w:p>
    <w:p w14:paraId="73A67227" w14:textId="3F830312" w:rsidR="00F53B72" w:rsidRPr="008C1F3B" w:rsidRDefault="008B1FB6" w:rsidP="008B1FB6">
      <w:pPr>
        <w:pStyle w:val="Pieddepage"/>
        <w:shd w:val="clear" w:color="auto" w:fill="DBE5F1" w:themeFill="accent1" w:themeFillTint="33"/>
        <w:spacing w:line="240" w:lineRule="auto"/>
        <w:jc w:val="center"/>
        <w:rPr>
          <w:rFonts w:asciiTheme="minorHAnsi" w:hAnsiTheme="minorHAnsi" w:cstheme="minorHAnsi"/>
          <w:b/>
          <w:sz w:val="22"/>
          <w:szCs w:val="22"/>
        </w:rPr>
      </w:pPr>
      <w:r w:rsidRPr="008C1F3B">
        <w:rPr>
          <w:rFonts w:asciiTheme="minorHAnsi" w:hAnsiTheme="minorHAnsi" w:cstheme="minorHAnsi"/>
          <w:b/>
          <w:sz w:val="22"/>
          <w:szCs w:val="22"/>
        </w:rPr>
        <w:t xml:space="preserve">FOURNITURE DE DISPOSITIFS MEDICAUX </w:t>
      </w:r>
      <w:r w:rsidR="0010162E">
        <w:rPr>
          <w:rFonts w:asciiTheme="minorHAnsi" w:hAnsiTheme="minorHAnsi" w:cstheme="minorHAnsi"/>
          <w:b/>
          <w:sz w:val="22"/>
          <w:szCs w:val="22"/>
        </w:rPr>
        <w:t>DE CHIRURGIE DE RECONSTRUCTION</w:t>
      </w:r>
      <w:r w:rsidRPr="008C1F3B">
        <w:rPr>
          <w:rFonts w:asciiTheme="minorHAnsi" w:hAnsiTheme="minorHAnsi" w:cstheme="minorHAnsi"/>
          <w:b/>
          <w:sz w:val="22"/>
          <w:szCs w:val="22"/>
        </w:rPr>
        <w:t xml:space="preserve"> POUR LE CHU DE MONTPELLIER ETABLISSEMENT SUPPORT DU GHT DE L’EST HERAULT ET DU SUD AVEYRON</w:t>
      </w:r>
      <w:r w:rsidR="00F53B72" w:rsidRPr="008C1F3B">
        <w:rPr>
          <w:rFonts w:asciiTheme="minorHAnsi" w:hAnsiTheme="minorHAnsi" w:cstheme="minorHAnsi"/>
          <w:b/>
          <w:sz w:val="22"/>
          <w:szCs w:val="22"/>
        </w:rPr>
        <w:t>.</w:t>
      </w:r>
    </w:p>
    <w:p w14:paraId="157DE9A8" w14:textId="77777777" w:rsidR="006E0CA4" w:rsidRPr="008C1F3B" w:rsidRDefault="006E0CA4" w:rsidP="00F53B72">
      <w:pPr>
        <w:shd w:val="clear" w:color="auto" w:fill="DBE5F1" w:themeFill="accent1" w:themeFillTint="33"/>
        <w:spacing w:before="0"/>
        <w:jc w:val="center"/>
        <w:rPr>
          <w:rFonts w:asciiTheme="minorHAnsi" w:hAnsiTheme="minorHAnsi" w:cstheme="minorHAnsi"/>
          <w:b/>
          <w:sz w:val="22"/>
          <w:szCs w:val="22"/>
        </w:rPr>
      </w:pPr>
      <w:r w:rsidRPr="008C1F3B">
        <w:rPr>
          <w:rFonts w:asciiTheme="minorHAnsi" w:hAnsiTheme="minorHAnsi" w:cstheme="minorHAnsi"/>
          <w:sz w:val="22"/>
          <w:szCs w:val="22"/>
        </w:rPr>
        <w:t>____________________________________</w:t>
      </w:r>
    </w:p>
    <w:p w14:paraId="1A7994DF" w14:textId="77777777" w:rsidR="006E0CA4" w:rsidRPr="008C1F3B" w:rsidRDefault="006E0CA4" w:rsidP="00F53B72">
      <w:pPr>
        <w:shd w:val="clear" w:color="auto" w:fill="DBE5F1" w:themeFill="accent1" w:themeFillTint="33"/>
        <w:spacing w:after="0"/>
        <w:jc w:val="center"/>
        <w:rPr>
          <w:rFonts w:asciiTheme="minorHAnsi" w:hAnsiTheme="minorHAnsi" w:cstheme="minorHAnsi"/>
          <w:b/>
          <w:sz w:val="22"/>
          <w:szCs w:val="22"/>
        </w:rPr>
      </w:pPr>
      <w:r w:rsidRPr="008C1F3B">
        <w:rPr>
          <w:rFonts w:asciiTheme="minorHAnsi" w:hAnsiTheme="minorHAnsi" w:cstheme="minorHAnsi"/>
          <w:b/>
          <w:sz w:val="22"/>
          <w:szCs w:val="22"/>
        </w:rPr>
        <w:t>La procédure de consultation utilisée est la suivante :</w:t>
      </w:r>
    </w:p>
    <w:p w14:paraId="4550E363" w14:textId="77777777" w:rsidR="00B16E18" w:rsidRPr="008C1F3B" w:rsidRDefault="006E0CA4" w:rsidP="00F53B72">
      <w:pPr>
        <w:shd w:val="clear" w:color="auto" w:fill="DBE5F1" w:themeFill="accent1" w:themeFillTint="33"/>
        <w:spacing w:before="0"/>
        <w:jc w:val="center"/>
        <w:rPr>
          <w:rFonts w:asciiTheme="minorHAnsi" w:hAnsiTheme="minorHAnsi" w:cstheme="minorHAnsi"/>
          <w:b/>
          <w:sz w:val="22"/>
          <w:szCs w:val="22"/>
        </w:rPr>
      </w:pPr>
      <w:r w:rsidRPr="008C1F3B">
        <w:rPr>
          <w:rFonts w:asciiTheme="minorHAnsi" w:hAnsiTheme="minorHAnsi" w:cstheme="minorHAnsi"/>
          <w:b/>
          <w:sz w:val="22"/>
          <w:szCs w:val="22"/>
        </w:rPr>
        <w:t>Appel d'</w:t>
      </w:r>
      <w:r w:rsidR="00B16E18" w:rsidRPr="008C1F3B">
        <w:rPr>
          <w:rFonts w:asciiTheme="minorHAnsi" w:hAnsiTheme="minorHAnsi" w:cstheme="minorHAnsi"/>
          <w:b/>
          <w:sz w:val="22"/>
          <w:szCs w:val="22"/>
        </w:rPr>
        <w:t>O</w:t>
      </w:r>
      <w:r w:rsidRPr="008C1F3B">
        <w:rPr>
          <w:rFonts w:asciiTheme="minorHAnsi" w:hAnsiTheme="minorHAnsi" w:cstheme="minorHAnsi"/>
          <w:b/>
          <w:sz w:val="22"/>
          <w:szCs w:val="22"/>
        </w:rPr>
        <w:t xml:space="preserve">ffres </w:t>
      </w:r>
      <w:r w:rsidR="00B16E18" w:rsidRPr="008C1F3B">
        <w:rPr>
          <w:rFonts w:asciiTheme="minorHAnsi" w:hAnsiTheme="minorHAnsi" w:cstheme="minorHAnsi"/>
          <w:b/>
          <w:sz w:val="22"/>
          <w:szCs w:val="22"/>
        </w:rPr>
        <w:t>O</w:t>
      </w:r>
      <w:r w:rsidRPr="008C1F3B">
        <w:rPr>
          <w:rFonts w:asciiTheme="minorHAnsi" w:hAnsiTheme="minorHAnsi" w:cstheme="minorHAnsi"/>
          <w:b/>
          <w:sz w:val="22"/>
          <w:szCs w:val="22"/>
        </w:rPr>
        <w:t xml:space="preserve">uvert </w:t>
      </w:r>
      <w:r w:rsidR="00B16E18" w:rsidRPr="008C1F3B">
        <w:rPr>
          <w:rFonts w:asciiTheme="minorHAnsi" w:hAnsiTheme="minorHAnsi" w:cstheme="minorHAnsi"/>
          <w:b/>
          <w:sz w:val="22"/>
          <w:szCs w:val="22"/>
        </w:rPr>
        <w:t>E</w:t>
      </w:r>
      <w:r w:rsidRPr="008C1F3B">
        <w:rPr>
          <w:rFonts w:asciiTheme="minorHAnsi" w:hAnsiTheme="minorHAnsi" w:cstheme="minorHAnsi"/>
          <w:b/>
          <w:sz w:val="22"/>
          <w:szCs w:val="22"/>
        </w:rPr>
        <w:t>uropéen</w:t>
      </w:r>
    </w:p>
    <w:p w14:paraId="4B302588" w14:textId="4D0DE89F" w:rsidR="002F0931" w:rsidRPr="008C1F3B" w:rsidRDefault="00844B69" w:rsidP="00F53B72">
      <w:pPr>
        <w:pStyle w:val="RedTitre1"/>
        <w:keepNext/>
        <w:framePr w:hSpace="0" w:wrap="auto" w:vAnchor="margin" w:xAlign="left" w:yAlign="inline"/>
        <w:widowControl/>
        <w:shd w:val="clear" w:color="auto" w:fill="DBE5F1" w:themeFill="accent1" w:themeFillTint="33"/>
        <w:rPr>
          <w:rFonts w:asciiTheme="minorHAnsi" w:hAnsiTheme="minorHAnsi" w:cstheme="minorHAnsi"/>
          <w:iCs/>
        </w:rPr>
      </w:pPr>
      <w:r w:rsidRPr="008C1F3B">
        <w:rPr>
          <w:rFonts w:asciiTheme="minorHAnsi" w:hAnsiTheme="minorHAnsi" w:cstheme="minorHAnsi"/>
        </w:rPr>
        <w:t>E</w:t>
      </w:r>
      <w:r w:rsidR="006E0CA4" w:rsidRPr="008C1F3B">
        <w:rPr>
          <w:rFonts w:asciiTheme="minorHAnsi" w:hAnsiTheme="minorHAnsi" w:cstheme="minorHAnsi"/>
        </w:rPr>
        <w:t xml:space="preserve">n application </w:t>
      </w:r>
      <w:r w:rsidR="002F0931" w:rsidRPr="008C1F3B">
        <w:rPr>
          <w:rFonts w:asciiTheme="minorHAnsi" w:hAnsiTheme="minorHAnsi" w:cstheme="minorHAnsi"/>
          <w:iCs/>
        </w:rPr>
        <w:t xml:space="preserve">des articles </w:t>
      </w:r>
      <w:r w:rsidR="00EF5032" w:rsidRPr="008C1F3B">
        <w:rPr>
          <w:rFonts w:asciiTheme="minorHAnsi" w:hAnsiTheme="minorHAnsi" w:cstheme="minorHAnsi"/>
        </w:rPr>
        <w:t xml:space="preserve">L. 2124-2, </w:t>
      </w:r>
      <w:r w:rsidR="002F0931" w:rsidRPr="008C1F3B">
        <w:rPr>
          <w:rFonts w:asciiTheme="minorHAnsi" w:hAnsiTheme="minorHAnsi" w:cstheme="minorHAnsi"/>
        </w:rPr>
        <w:t>R. 2131-16 à 18, R. 2124-2 et R. 2161-</w:t>
      </w:r>
      <w:r w:rsidR="00EF5032" w:rsidRPr="008C1F3B">
        <w:rPr>
          <w:rFonts w:asciiTheme="minorHAnsi" w:hAnsiTheme="minorHAnsi" w:cstheme="minorHAnsi"/>
        </w:rPr>
        <w:t xml:space="preserve">2 </w:t>
      </w:r>
      <w:r w:rsidR="00CF1B8B" w:rsidRPr="008C1F3B">
        <w:rPr>
          <w:rFonts w:asciiTheme="minorHAnsi" w:hAnsiTheme="minorHAnsi" w:cstheme="minorHAnsi"/>
        </w:rPr>
        <w:t>à 5</w:t>
      </w:r>
      <w:r w:rsidR="002F0931" w:rsidRPr="008C1F3B">
        <w:rPr>
          <w:rFonts w:asciiTheme="minorHAnsi" w:hAnsiTheme="minorHAnsi" w:cstheme="minorHAnsi"/>
        </w:rPr>
        <w:t xml:space="preserve"> </w:t>
      </w:r>
      <w:r w:rsidR="002F0931" w:rsidRPr="008C1F3B">
        <w:rPr>
          <w:rFonts w:asciiTheme="minorHAnsi" w:hAnsiTheme="minorHAnsi" w:cstheme="minorHAnsi"/>
          <w:iCs/>
        </w:rPr>
        <w:t xml:space="preserve">du </w:t>
      </w:r>
      <w:r w:rsidR="00644371" w:rsidRPr="008C1F3B">
        <w:rPr>
          <w:rFonts w:asciiTheme="minorHAnsi" w:hAnsiTheme="minorHAnsi" w:cstheme="minorHAnsi"/>
          <w:iCs/>
        </w:rPr>
        <w:t>code de la commande publique</w:t>
      </w:r>
      <w:r w:rsidR="002F0931" w:rsidRPr="008C1F3B">
        <w:rPr>
          <w:rFonts w:asciiTheme="minorHAnsi" w:hAnsiTheme="minorHAnsi" w:cstheme="minorHAnsi"/>
          <w:iCs/>
        </w:rPr>
        <w:t xml:space="preserve"> </w:t>
      </w:r>
    </w:p>
    <w:p w14:paraId="111CA0B6" w14:textId="77777777" w:rsidR="00844B69" w:rsidRPr="008C1F3B" w:rsidRDefault="00844B69" w:rsidP="00F53B72">
      <w:pPr>
        <w:shd w:val="clear" w:color="auto" w:fill="DBE5F1" w:themeFill="accent1" w:themeFillTint="33"/>
        <w:spacing w:before="0"/>
        <w:jc w:val="center"/>
        <w:rPr>
          <w:rFonts w:asciiTheme="minorHAnsi" w:hAnsiTheme="minorHAnsi" w:cstheme="minorHAnsi"/>
          <w:b/>
          <w:sz w:val="22"/>
          <w:szCs w:val="22"/>
        </w:rPr>
      </w:pPr>
    </w:p>
    <w:p w14:paraId="124E127A" w14:textId="77777777" w:rsidR="00B94FE7" w:rsidRPr="008C1F3B" w:rsidRDefault="00B94FE7" w:rsidP="00C94A96">
      <w:pPr>
        <w:pStyle w:val="RedTitre1"/>
        <w:framePr w:wrap="auto"/>
        <w:rPr>
          <w:rFonts w:asciiTheme="minorHAnsi" w:hAnsiTheme="minorHAnsi" w:cstheme="minorHAnsi"/>
        </w:rPr>
      </w:pPr>
    </w:p>
    <w:p w14:paraId="58279A2D" w14:textId="3D06734C" w:rsidR="0042340A" w:rsidRPr="008C1F3B" w:rsidRDefault="0042340A">
      <w:pPr>
        <w:jc w:val="left"/>
        <w:rPr>
          <w:rFonts w:asciiTheme="minorHAnsi" w:hAnsiTheme="minorHAnsi" w:cstheme="minorHAnsi"/>
          <w:b/>
          <w:bCs/>
          <w:sz w:val="22"/>
          <w:szCs w:val="22"/>
        </w:rPr>
      </w:pPr>
    </w:p>
    <w:p w14:paraId="3B820CEA" w14:textId="77777777" w:rsidR="008B1FB6" w:rsidRPr="008C1F3B" w:rsidRDefault="008B1FB6">
      <w:pPr>
        <w:jc w:val="left"/>
        <w:rPr>
          <w:rFonts w:asciiTheme="minorHAnsi" w:hAnsiTheme="minorHAnsi" w:cstheme="minorHAnsi"/>
          <w:b/>
          <w:bCs/>
          <w:sz w:val="22"/>
          <w:szCs w:val="22"/>
        </w:rPr>
      </w:pPr>
    </w:p>
    <w:p w14:paraId="587457FD" w14:textId="77777777" w:rsidR="000539F2" w:rsidRPr="008C1F3B" w:rsidRDefault="00601DC1" w:rsidP="00601DC1">
      <w:pPr>
        <w:pStyle w:val="RedNomDoc"/>
        <w:jc w:val="left"/>
        <w:rPr>
          <w:rFonts w:asciiTheme="minorHAnsi" w:hAnsiTheme="minorHAnsi" w:cstheme="minorHAnsi"/>
          <w:sz w:val="22"/>
          <w:szCs w:val="22"/>
        </w:rPr>
      </w:pPr>
      <w:r w:rsidRPr="008C1F3B">
        <w:rPr>
          <w:rFonts w:asciiTheme="minorHAnsi" w:hAnsiTheme="minorHAnsi" w:cstheme="minorHAnsi"/>
          <w:sz w:val="22"/>
          <w:szCs w:val="22"/>
        </w:rPr>
        <w:t xml:space="preserve">                                          </w:t>
      </w:r>
    </w:p>
    <w:p w14:paraId="0252919C" w14:textId="19EED999" w:rsidR="00B94FE7" w:rsidRPr="008C1F3B" w:rsidRDefault="00B94FE7" w:rsidP="00F53B72">
      <w:pPr>
        <w:pStyle w:val="RedNomDoc"/>
        <w:shd w:val="clear" w:color="auto" w:fill="8DB3E2" w:themeFill="text2" w:themeFillTint="66"/>
        <w:rPr>
          <w:rFonts w:asciiTheme="minorHAnsi" w:hAnsiTheme="minorHAnsi" w:cstheme="minorHAnsi"/>
          <w:i/>
          <w:sz w:val="22"/>
          <w:szCs w:val="22"/>
          <w:u w:val="single"/>
        </w:rPr>
      </w:pPr>
      <w:r w:rsidRPr="008C1F3B">
        <w:rPr>
          <w:rFonts w:asciiTheme="minorHAnsi" w:hAnsiTheme="minorHAnsi" w:cstheme="minorHAnsi"/>
          <w:i/>
          <w:sz w:val="22"/>
          <w:szCs w:val="22"/>
          <w:u w:val="single"/>
        </w:rPr>
        <w:lastRenderedPageBreak/>
        <w:t>SOMMAIRE</w:t>
      </w:r>
    </w:p>
    <w:sdt>
      <w:sdtPr>
        <w:rPr>
          <w:rFonts w:asciiTheme="minorHAnsi" w:hAnsiTheme="minorHAnsi" w:cstheme="minorHAnsi"/>
          <w:sz w:val="22"/>
          <w:szCs w:val="22"/>
        </w:rPr>
        <w:id w:val="707465126"/>
        <w:docPartObj>
          <w:docPartGallery w:val="Table of Contents"/>
          <w:docPartUnique/>
        </w:docPartObj>
      </w:sdtPr>
      <w:sdtEndPr>
        <w:rPr>
          <w:b/>
          <w:bCs/>
        </w:rPr>
      </w:sdtEndPr>
      <w:sdtContent>
        <w:p w14:paraId="34A8B84F" w14:textId="77777777" w:rsidR="00327A3E" w:rsidRPr="008C1F3B" w:rsidRDefault="00327A3E" w:rsidP="00327A3E">
          <w:pPr>
            <w:rPr>
              <w:rFonts w:asciiTheme="minorHAnsi" w:hAnsiTheme="minorHAnsi" w:cstheme="minorHAnsi"/>
              <w:sz w:val="22"/>
              <w:szCs w:val="22"/>
            </w:rPr>
          </w:pPr>
          <w:r w:rsidRPr="008C1F3B">
            <w:rPr>
              <w:rFonts w:asciiTheme="minorHAnsi" w:hAnsiTheme="minorHAnsi" w:cstheme="minorHAnsi"/>
              <w:sz w:val="22"/>
              <w:szCs w:val="22"/>
            </w:rPr>
            <w:t>Contenu</w:t>
          </w:r>
        </w:p>
        <w:p w14:paraId="2DD333CD" w14:textId="4097789D" w:rsidR="0040690D" w:rsidRPr="008C1F3B" w:rsidRDefault="00327A3E">
          <w:pPr>
            <w:pStyle w:val="TM1"/>
            <w:tabs>
              <w:tab w:val="left" w:pos="960"/>
              <w:tab w:val="right" w:leader="dot" w:pos="9062"/>
            </w:tabs>
            <w:rPr>
              <w:rFonts w:asciiTheme="minorHAnsi" w:hAnsiTheme="minorHAnsi" w:cstheme="minorHAnsi"/>
              <w:noProof/>
              <w:sz w:val="22"/>
              <w:szCs w:val="22"/>
            </w:rPr>
          </w:pPr>
          <w:r w:rsidRPr="008C1F3B">
            <w:rPr>
              <w:rFonts w:asciiTheme="minorHAnsi" w:hAnsiTheme="minorHAnsi" w:cstheme="minorHAnsi"/>
              <w:sz w:val="22"/>
              <w:szCs w:val="22"/>
            </w:rPr>
            <w:fldChar w:fldCharType="begin"/>
          </w:r>
          <w:r w:rsidRPr="008C1F3B">
            <w:rPr>
              <w:rFonts w:asciiTheme="minorHAnsi" w:hAnsiTheme="minorHAnsi" w:cstheme="minorHAnsi"/>
              <w:sz w:val="22"/>
              <w:szCs w:val="22"/>
            </w:rPr>
            <w:instrText xml:space="preserve"> TOC \o "1-3" \h \z \u </w:instrText>
          </w:r>
          <w:r w:rsidRPr="008C1F3B">
            <w:rPr>
              <w:rFonts w:asciiTheme="minorHAnsi" w:hAnsiTheme="minorHAnsi" w:cstheme="minorHAnsi"/>
              <w:sz w:val="22"/>
              <w:szCs w:val="22"/>
            </w:rPr>
            <w:fldChar w:fldCharType="separate"/>
          </w:r>
          <w:hyperlink w:anchor="_Toc195106845" w:history="1">
            <w:r w:rsidR="0040690D" w:rsidRPr="008C1F3B">
              <w:rPr>
                <w:rStyle w:val="Lienhypertexte"/>
                <w:rFonts w:asciiTheme="minorHAnsi" w:hAnsiTheme="minorHAnsi" w:cstheme="minorHAnsi"/>
                <w:noProof/>
                <w:sz w:val="22"/>
                <w:szCs w:val="22"/>
              </w:rPr>
              <w:t>Article.1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Objet de l’accord 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6</w:t>
            </w:r>
            <w:r w:rsidR="0040690D" w:rsidRPr="008C1F3B">
              <w:rPr>
                <w:rFonts w:asciiTheme="minorHAnsi" w:hAnsiTheme="minorHAnsi" w:cstheme="minorHAnsi"/>
                <w:noProof/>
                <w:webHidden/>
                <w:sz w:val="22"/>
                <w:szCs w:val="22"/>
              </w:rPr>
              <w:fldChar w:fldCharType="end"/>
            </w:r>
          </w:hyperlink>
        </w:p>
        <w:p w14:paraId="1A770FB9" w14:textId="6F5E643A"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46" w:history="1">
            <w:r w:rsidR="0040690D" w:rsidRPr="008C1F3B">
              <w:rPr>
                <w:rStyle w:val="Lienhypertexte"/>
                <w:rFonts w:asciiTheme="minorHAnsi" w:hAnsiTheme="minorHAnsi" w:cstheme="minorHAnsi"/>
                <w:noProof/>
                <w:sz w:val="22"/>
                <w:szCs w:val="22"/>
              </w:rPr>
              <w:t>1.1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Objet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6</w:t>
            </w:r>
            <w:r w:rsidR="0040690D" w:rsidRPr="008C1F3B">
              <w:rPr>
                <w:rFonts w:asciiTheme="minorHAnsi" w:hAnsiTheme="minorHAnsi" w:cstheme="minorHAnsi"/>
                <w:noProof/>
                <w:webHidden/>
                <w:sz w:val="22"/>
                <w:szCs w:val="22"/>
              </w:rPr>
              <w:fldChar w:fldCharType="end"/>
            </w:r>
          </w:hyperlink>
        </w:p>
        <w:p w14:paraId="64A2F449" w14:textId="64F8D9BA"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47" w:history="1">
            <w:r w:rsidR="0040690D" w:rsidRPr="008C1F3B">
              <w:rPr>
                <w:rStyle w:val="Lienhypertexte"/>
                <w:rFonts w:asciiTheme="minorHAnsi" w:hAnsiTheme="minorHAnsi" w:cstheme="minorHAnsi"/>
                <w:noProof/>
                <w:sz w:val="22"/>
                <w:szCs w:val="22"/>
              </w:rPr>
              <w:t>1.2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Décomposition de l’accord-cadre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7</w:t>
            </w:r>
            <w:r w:rsidR="0040690D" w:rsidRPr="008C1F3B">
              <w:rPr>
                <w:rFonts w:asciiTheme="minorHAnsi" w:hAnsiTheme="minorHAnsi" w:cstheme="minorHAnsi"/>
                <w:noProof/>
                <w:webHidden/>
                <w:sz w:val="22"/>
                <w:szCs w:val="22"/>
              </w:rPr>
              <w:fldChar w:fldCharType="end"/>
            </w:r>
          </w:hyperlink>
        </w:p>
        <w:p w14:paraId="5A828AAE" w14:textId="6DE921CD"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48" w:history="1">
            <w:r w:rsidR="0040690D" w:rsidRPr="008C1F3B">
              <w:rPr>
                <w:rStyle w:val="Lienhypertexte"/>
                <w:rFonts w:asciiTheme="minorHAnsi" w:hAnsiTheme="minorHAnsi" w:cstheme="minorHAnsi"/>
                <w:noProof/>
                <w:sz w:val="22"/>
                <w:szCs w:val="22"/>
              </w:rPr>
              <w:t>1.2.1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Tranches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8</w:t>
            </w:r>
            <w:r w:rsidR="0040690D" w:rsidRPr="008C1F3B">
              <w:rPr>
                <w:rFonts w:asciiTheme="minorHAnsi" w:hAnsiTheme="minorHAnsi" w:cstheme="minorHAnsi"/>
                <w:noProof/>
                <w:webHidden/>
                <w:sz w:val="22"/>
                <w:szCs w:val="22"/>
              </w:rPr>
              <w:fldChar w:fldCharType="end"/>
            </w:r>
          </w:hyperlink>
        </w:p>
        <w:p w14:paraId="5D0F2035" w14:textId="7E3C70FA"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49" w:history="1">
            <w:r w:rsidR="0040690D" w:rsidRPr="008C1F3B">
              <w:rPr>
                <w:rStyle w:val="Lienhypertexte"/>
                <w:rFonts w:asciiTheme="minorHAnsi" w:hAnsiTheme="minorHAnsi" w:cstheme="minorHAnsi"/>
                <w:noProof/>
                <w:sz w:val="22"/>
                <w:szCs w:val="22"/>
              </w:rPr>
              <w:t>1.2.2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Lots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_Toc195106849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8</w:t>
            </w:r>
            <w:r w:rsidR="0040690D" w:rsidRPr="008C1F3B">
              <w:rPr>
                <w:rFonts w:asciiTheme="minorHAnsi" w:hAnsiTheme="minorHAnsi" w:cstheme="minorHAnsi"/>
                <w:noProof/>
                <w:webHidden/>
                <w:sz w:val="22"/>
                <w:szCs w:val="22"/>
              </w:rPr>
              <w:fldChar w:fldCharType="end"/>
            </w:r>
          </w:hyperlink>
        </w:p>
        <w:p w14:paraId="285379C8" w14:textId="4342A4C1"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50" w:history="1">
            <w:r w:rsidR="0040690D" w:rsidRPr="008C1F3B">
              <w:rPr>
                <w:rStyle w:val="Lienhypertexte"/>
                <w:rFonts w:asciiTheme="minorHAnsi" w:hAnsiTheme="minorHAnsi" w:cstheme="minorHAnsi"/>
                <w:noProof/>
                <w:sz w:val="22"/>
                <w:szCs w:val="22"/>
              </w:rPr>
              <w:t>1.2.3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Phases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9</w:t>
            </w:r>
            <w:r w:rsidR="0040690D" w:rsidRPr="008C1F3B">
              <w:rPr>
                <w:rFonts w:asciiTheme="minorHAnsi" w:hAnsiTheme="minorHAnsi" w:cstheme="minorHAnsi"/>
                <w:noProof/>
                <w:webHidden/>
                <w:sz w:val="22"/>
                <w:szCs w:val="22"/>
              </w:rPr>
              <w:fldChar w:fldCharType="end"/>
            </w:r>
          </w:hyperlink>
        </w:p>
        <w:p w14:paraId="2573B00B" w14:textId="0D419D73"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51" w:history="1">
            <w:r w:rsidR="0040690D" w:rsidRPr="008C1F3B">
              <w:rPr>
                <w:rStyle w:val="Lienhypertexte"/>
                <w:rFonts w:asciiTheme="minorHAnsi" w:hAnsiTheme="minorHAnsi" w:cstheme="minorHAnsi"/>
                <w:noProof/>
                <w:sz w:val="22"/>
                <w:szCs w:val="22"/>
              </w:rPr>
              <w:t>1.3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Forme et durée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9</w:t>
            </w:r>
            <w:r w:rsidR="0040690D" w:rsidRPr="008C1F3B">
              <w:rPr>
                <w:rFonts w:asciiTheme="minorHAnsi" w:hAnsiTheme="minorHAnsi" w:cstheme="minorHAnsi"/>
                <w:noProof/>
                <w:webHidden/>
                <w:sz w:val="22"/>
                <w:szCs w:val="22"/>
              </w:rPr>
              <w:fldChar w:fldCharType="end"/>
            </w:r>
          </w:hyperlink>
        </w:p>
        <w:p w14:paraId="62356D49" w14:textId="65C905A9"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52" w:history="1">
            <w:r w:rsidR="0040690D" w:rsidRPr="008C1F3B">
              <w:rPr>
                <w:rStyle w:val="Lienhypertexte"/>
                <w:rFonts w:asciiTheme="minorHAnsi" w:hAnsiTheme="minorHAnsi" w:cstheme="minorHAnsi"/>
                <w:noProof/>
                <w:sz w:val="22"/>
                <w:szCs w:val="22"/>
              </w:rPr>
              <w:t>1.4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Sous-traitance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10</w:t>
            </w:r>
            <w:r w:rsidR="0040690D" w:rsidRPr="008C1F3B">
              <w:rPr>
                <w:rFonts w:asciiTheme="minorHAnsi" w:hAnsiTheme="minorHAnsi" w:cstheme="minorHAnsi"/>
                <w:noProof/>
                <w:webHidden/>
                <w:sz w:val="22"/>
                <w:szCs w:val="22"/>
              </w:rPr>
              <w:fldChar w:fldCharType="end"/>
            </w:r>
          </w:hyperlink>
        </w:p>
        <w:p w14:paraId="36AE7AD0" w14:textId="317E5197"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53" w:history="1">
            <w:r w:rsidR="0040690D" w:rsidRPr="008C1F3B">
              <w:rPr>
                <w:rStyle w:val="Lienhypertexte"/>
                <w:rFonts w:asciiTheme="minorHAnsi" w:hAnsiTheme="minorHAnsi" w:cstheme="minorHAnsi"/>
                <w:noProof/>
                <w:sz w:val="22"/>
                <w:szCs w:val="22"/>
              </w:rPr>
              <w:t>1.5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Evolution technologique, technique ou réglementaire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10</w:t>
            </w:r>
            <w:r w:rsidR="0040690D" w:rsidRPr="008C1F3B">
              <w:rPr>
                <w:rFonts w:asciiTheme="minorHAnsi" w:hAnsiTheme="minorHAnsi" w:cstheme="minorHAnsi"/>
                <w:noProof/>
                <w:webHidden/>
                <w:sz w:val="22"/>
                <w:szCs w:val="22"/>
              </w:rPr>
              <w:fldChar w:fldCharType="end"/>
            </w:r>
          </w:hyperlink>
        </w:p>
        <w:p w14:paraId="5EAA499D" w14:textId="46C878DB"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54" w:history="1">
            <w:r w:rsidR="0040690D" w:rsidRPr="008C1F3B">
              <w:rPr>
                <w:rStyle w:val="Lienhypertexte"/>
                <w:rFonts w:asciiTheme="minorHAnsi" w:hAnsiTheme="minorHAnsi" w:cstheme="minorHAnsi"/>
                <w:noProof/>
                <w:sz w:val="22"/>
                <w:szCs w:val="22"/>
              </w:rPr>
              <w:t>1.6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Réexamen du marché public</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12</w:t>
            </w:r>
            <w:r w:rsidR="0040690D" w:rsidRPr="008C1F3B">
              <w:rPr>
                <w:rFonts w:asciiTheme="minorHAnsi" w:hAnsiTheme="minorHAnsi" w:cstheme="minorHAnsi"/>
                <w:noProof/>
                <w:webHidden/>
                <w:sz w:val="22"/>
                <w:szCs w:val="22"/>
              </w:rPr>
              <w:fldChar w:fldCharType="end"/>
            </w:r>
          </w:hyperlink>
        </w:p>
        <w:p w14:paraId="45D6F3E3" w14:textId="5D6139BE"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55" w:history="1">
            <w:r w:rsidR="0040690D" w:rsidRPr="008C1F3B">
              <w:rPr>
                <w:rStyle w:val="Lienhypertexte"/>
                <w:rFonts w:asciiTheme="minorHAnsi" w:hAnsiTheme="minorHAnsi" w:cstheme="minorHAnsi"/>
                <w:noProof/>
                <w:sz w:val="22"/>
                <w:szCs w:val="22"/>
              </w:rPr>
              <w:t>1.6.1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Intégration de nouveaux membres GHT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12</w:t>
            </w:r>
            <w:r w:rsidR="0040690D" w:rsidRPr="008C1F3B">
              <w:rPr>
                <w:rFonts w:asciiTheme="minorHAnsi" w:hAnsiTheme="minorHAnsi" w:cstheme="minorHAnsi"/>
                <w:noProof/>
                <w:webHidden/>
                <w:sz w:val="22"/>
                <w:szCs w:val="22"/>
              </w:rPr>
              <w:fldChar w:fldCharType="end"/>
            </w:r>
          </w:hyperlink>
        </w:p>
        <w:p w14:paraId="62571BDC" w14:textId="3E81D005"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56" w:history="1">
            <w:r w:rsidR="0040690D" w:rsidRPr="008C1F3B">
              <w:rPr>
                <w:rStyle w:val="Lienhypertexte"/>
                <w:rFonts w:asciiTheme="minorHAnsi" w:hAnsiTheme="minorHAnsi" w:cstheme="minorHAnsi"/>
                <w:noProof/>
                <w:sz w:val="22"/>
                <w:szCs w:val="22"/>
              </w:rPr>
              <w:t>1.6.2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Modification de références, du conditionnement, de consommables et produits objets du marché public</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12</w:t>
            </w:r>
            <w:r w:rsidR="0040690D" w:rsidRPr="008C1F3B">
              <w:rPr>
                <w:rFonts w:asciiTheme="minorHAnsi" w:hAnsiTheme="minorHAnsi" w:cstheme="minorHAnsi"/>
                <w:noProof/>
                <w:webHidden/>
                <w:sz w:val="22"/>
                <w:szCs w:val="22"/>
              </w:rPr>
              <w:fldChar w:fldCharType="end"/>
            </w:r>
          </w:hyperlink>
        </w:p>
        <w:p w14:paraId="42D4C34E" w14:textId="102BCDFB"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57" w:history="1">
            <w:r w:rsidR="0040690D" w:rsidRPr="008C1F3B">
              <w:rPr>
                <w:rStyle w:val="Lienhypertexte"/>
                <w:rFonts w:asciiTheme="minorHAnsi" w:hAnsiTheme="minorHAnsi" w:cstheme="minorHAnsi"/>
                <w:bCs/>
                <w:noProof/>
                <w:sz w:val="22"/>
                <w:szCs w:val="22"/>
              </w:rPr>
              <w:t>1.6.3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Besoins occasionnels (accords-cadres à bons de</w:t>
            </w:r>
            <w:r w:rsidR="0040690D" w:rsidRPr="008C1F3B">
              <w:rPr>
                <w:rStyle w:val="Lienhypertexte"/>
                <w:rFonts w:asciiTheme="minorHAnsi" w:hAnsiTheme="minorHAnsi" w:cstheme="minorHAnsi"/>
                <w:bCs/>
                <w:noProof/>
                <w:sz w:val="22"/>
                <w:szCs w:val="22"/>
              </w:rPr>
              <w:t xml:space="preserve"> c</w:t>
            </w:r>
            <w:r w:rsidR="0040690D" w:rsidRPr="008C1F3B">
              <w:rPr>
                <w:rStyle w:val="Lienhypertexte"/>
                <w:rFonts w:asciiTheme="minorHAnsi" w:hAnsiTheme="minorHAnsi" w:cstheme="minorHAnsi"/>
                <w:noProof/>
                <w:sz w:val="22"/>
                <w:szCs w:val="22"/>
              </w:rPr>
              <w:t>ommande</w:t>
            </w:r>
            <w:r w:rsidR="0040690D" w:rsidRPr="008C1F3B">
              <w:rPr>
                <w:rStyle w:val="Lienhypertexte"/>
                <w:rFonts w:asciiTheme="minorHAnsi" w:hAnsiTheme="minorHAnsi" w:cstheme="minorHAnsi"/>
                <w:bCs/>
                <w:noProof/>
                <w:sz w:val="22"/>
                <w:szCs w:val="22"/>
              </w:rPr>
              <w: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13</w:t>
            </w:r>
            <w:r w:rsidR="0040690D" w:rsidRPr="008C1F3B">
              <w:rPr>
                <w:rFonts w:asciiTheme="minorHAnsi" w:hAnsiTheme="minorHAnsi" w:cstheme="minorHAnsi"/>
                <w:noProof/>
                <w:webHidden/>
                <w:sz w:val="22"/>
                <w:szCs w:val="22"/>
              </w:rPr>
              <w:fldChar w:fldCharType="end"/>
            </w:r>
          </w:hyperlink>
        </w:p>
        <w:p w14:paraId="77554EE4" w14:textId="6FB3EDF2"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58" w:history="1">
            <w:r w:rsidR="0040690D" w:rsidRPr="008C1F3B">
              <w:rPr>
                <w:rStyle w:val="Lienhypertexte"/>
                <w:rFonts w:asciiTheme="minorHAnsi" w:hAnsiTheme="minorHAnsi" w:cstheme="minorHAnsi"/>
                <w:noProof/>
                <w:sz w:val="22"/>
                <w:szCs w:val="22"/>
              </w:rPr>
              <w:t>1.6.4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Cession de marché ou modification de la composition du groupement(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13</w:t>
            </w:r>
            <w:r w:rsidR="0040690D" w:rsidRPr="008C1F3B">
              <w:rPr>
                <w:rFonts w:asciiTheme="minorHAnsi" w:hAnsiTheme="minorHAnsi" w:cstheme="minorHAnsi"/>
                <w:noProof/>
                <w:webHidden/>
                <w:sz w:val="22"/>
                <w:szCs w:val="22"/>
              </w:rPr>
              <w:fldChar w:fldCharType="end"/>
            </w:r>
          </w:hyperlink>
        </w:p>
        <w:p w14:paraId="1EC06C94" w14:textId="24C3CDE5"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59" w:history="1">
            <w:r w:rsidR="0040690D" w:rsidRPr="008C1F3B">
              <w:rPr>
                <w:rStyle w:val="Lienhypertexte"/>
                <w:rFonts w:asciiTheme="minorHAnsi" w:hAnsiTheme="minorHAnsi" w:cstheme="minorHAnsi"/>
                <w:noProof/>
                <w:sz w:val="22"/>
                <w:szCs w:val="22"/>
              </w:rPr>
              <w:t>1.6.5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Réévaluation du montant maximum de l’accord-cadre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_Toc195106859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14</w:t>
            </w:r>
            <w:r w:rsidR="0040690D" w:rsidRPr="008C1F3B">
              <w:rPr>
                <w:rFonts w:asciiTheme="minorHAnsi" w:hAnsiTheme="minorHAnsi" w:cstheme="minorHAnsi"/>
                <w:noProof/>
                <w:webHidden/>
                <w:sz w:val="22"/>
                <w:szCs w:val="22"/>
              </w:rPr>
              <w:fldChar w:fldCharType="end"/>
            </w:r>
          </w:hyperlink>
        </w:p>
        <w:p w14:paraId="57122508" w14:textId="582C5528"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60" w:history="1">
            <w:r w:rsidR="0040690D" w:rsidRPr="008C1F3B">
              <w:rPr>
                <w:rStyle w:val="Lienhypertexte"/>
                <w:rFonts w:asciiTheme="minorHAnsi" w:hAnsiTheme="minorHAnsi" w:cstheme="minorHAnsi"/>
                <w:noProof/>
                <w:sz w:val="22"/>
                <w:szCs w:val="22"/>
              </w:rPr>
              <w:t>1.7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Portail d’approvisionnement électronique (PAD</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15</w:t>
            </w:r>
            <w:r w:rsidR="0040690D" w:rsidRPr="008C1F3B">
              <w:rPr>
                <w:rFonts w:asciiTheme="minorHAnsi" w:hAnsiTheme="minorHAnsi" w:cstheme="minorHAnsi"/>
                <w:noProof/>
                <w:webHidden/>
                <w:sz w:val="22"/>
                <w:szCs w:val="22"/>
              </w:rPr>
              <w:fldChar w:fldCharType="end"/>
            </w:r>
          </w:hyperlink>
        </w:p>
        <w:p w14:paraId="6E2397BE" w14:textId="21C372F2"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61" w:history="1">
            <w:r w:rsidR="0040690D" w:rsidRPr="008C1F3B">
              <w:rPr>
                <w:rStyle w:val="Lienhypertexte"/>
                <w:rFonts w:asciiTheme="minorHAnsi" w:hAnsiTheme="minorHAnsi" w:cstheme="minorHAnsi"/>
                <w:noProof/>
                <w:sz w:val="22"/>
                <w:szCs w:val="22"/>
              </w:rPr>
              <w:t>Article.2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Documents contractuels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15</w:t>
            </w:r>
            <w:r w:rsidR="0040690D" w:rsidRPr="008C1F3B">
              <w:rPr>
                <w:rFonts w:asciiTheme="minorHAnsi" w:hAnsiTheme="minorHAnsi" w:cstheme="minorHAnsi"/>
                <w:noProof/>
                <w:webHidden/>
                <w:sz w:val="22"/>
                <w:szCs w:val="22"/>
              </w:rPr>
              <w:fldChar w:fldCharType="end"/>
            </w:r>
          </w:hyperlink>
        </w:p>
        <w:p w14:paraId="66814D2E" w14:textId="2177EE17"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62" w:history="1">
            <w:r w:rsidR="0040690D" w:rsidRPr="008C1F3B">
              <w:rPr>
                <w:rStyle w:val="Lienhypertexte"/>
                <w:rFonts w:asciiTheme="minorHAnsi" w:hAnsiTheme="minorHAnsi" w:cstheme="minorHAnsi"/>
                <w:noProof/>
                <w:sz w:val="22"/>
                <w:szCs w:val="22"/>
              </w:rPr>
              <w:t>Article.3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Modalités d’exécution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097AD2FA" w14:textId="3BA9D20F"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63" w:history="1">
            <w:r w:rsidR="0040690D" w:rsidRPr="008C1F3B">
              <w:rPr>
                <w:rStyle w:val="Lienhypertexte"/>
                <w:rFonts w:asciiTheme="minorHAnsi" w:hAnsiTheme="minorHAnsi" w:cstheme="minorHAnsi"/>
                <w:noProof/>
                <w:sz w:val="22"/>
                <w:szCs w:val="22"/>
              </w:rPr>
              <w:t>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Marché ordinaire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47FC7E90" w14:textId="1031A785"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64" w:history="1">
            <w:r w:rsidR="0040690D" w:rsidRPr="008C1F3B">
              <w:rPr>
                <w:rStyle w:val="Lienhypertexte"/>
                <w:rFonts w:asciiTheme="minorHAnsi" w:hAnsiTheme="minorHAnsi" w:cstheme="minorHAnsi"/>
                <w:noProof/>
                <w:sz w:val="22"/>
                <w:szCs w:val="22"/>
              </w:rPr>
              <w:t>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Accord-cadre à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3C902790" w14:textId="47410D43"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65" w:history="1">
            <w:r w:rsidR="0040690D" w:rsidRPr="008C1F3B">
              <w:rPr>
                <w:rStyle w:val="Lienhypertexte"/>
                <w:rFonts w:asciiTheme="minorHAnsi" w:hAnsiTheme="minorHAnsi" w:cstheme="minorHAnsi"/>
                <w:noProof/>
                <w:sz w:val="22"/>
                <w:szCs w:val="22"/>
              </w:rPr>
              <w:t>3.2.1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Modalités de passation des commandes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17</w:t>
            </w:r>
            <w:r w:rsidR="0040690D" w:rsidRPr="008C1F3B">
              <w:rPr>
                <w:rFonts w:asciiTheme="minorHAnsi" w:hAnsiTheme="minorHAnsi" w:cstheme="minorHAnsi"/>
                <w:noProof/>
                <w:webHidden/>
                <w:sz w:val="22"/>
                <w:szCs w:val="22"/>
              </w:rPr>
              <w:fldChar w:fldCharType="end"/>
            </w:r>
          </w:hyperlink>
        </w:p>
        <w:p w14:paraId="014AA392" w14:textId="0347C6A1"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66" w:history="1">
            <w:r w:rsidR="0040690D" w:rsidRPr="008C1F3B">
              <w:rPr>
                <w:rStyle w:val="Lienhypertexte"/>
                <w:rFonts w:asciiTheme="minorHAnsi" w:hAnsiTheme="minorHAnsi" w:cstheme="minorHAnsi"/>
                <w:noProof/>
                <w:sz w:val="22"/>
                <w:szCs w:val="22"/>
              </w:rPr>
              <w:t>3.2.2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Durée d'exécution des bons de commande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2771CCDE" w14:textId="3972B226"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67" w:history="1">
            <w:r w:rsidR="0040690D" w:rsidRPr="008C1F3B">
              <w:rPr>
                <w:rStyle w:val="Lienhypertexte"/>
                <w:rFonts w:asciiTheme="minorHAnsi" w:hAnsiTheme="minorHAnsi" w:cstheme="minorHAnsi"/>
                <w:noProof/>
                <w:sz w:val="22"/>
                <w:szCs w:val="22"/>
              </w:rPr>
              <w:t>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Ordres de service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53CD164C" w14:textId="4463F5FF"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68" w:history="1">
            <w:r w:rsidR="0040690D" w:rsidRPr="008C1F3B">
              <w:rPr>
                <w:rStyle w:val="Lienhypertexte"/>
                <w:rFonts w:asciiTheme="minorHAnsi" w:hAnsiTheme="minorHAnsi" w:cstheme="minorHAnsi"/>
                <w:noProof/>
                <w:sz w:val="22"/>
                <w:szCs w:val="22"/>
              </w:rPr>
              <w:t>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Exécution complémentaire (clause de réexamen)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7DDD490B" w14:textId="5C7EFD53"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69" w:history="1">
            <w:r w:rsidR="0040690D" w:rsidRPr="008C1F3B">
              <w:rPr>
                <w:rStyle w:val="Lienhypertexte"/>
                <w:rFonts w:asciiTheme="minorHAnsi" w:hAnsiTheme="minorHAnsi" w:cstheme="minorHAnsi"/>
                <w:noProof/>
                <w:sz w:val="22"/>
                <w:szCs w:val="22"/>
              </w:rPr>
              <w:t>Article.4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Conditions de livraison et gestion des déchets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_Toc195106869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2D483504" w14:textId="570993B4"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70" w:history="1">
            <w:r w:rsidR="0040690D" w:rsidRPr="008C1F3B">
              <w:rPr>
                <w:rStyle w:val="Lienhypertexte"/>
                <w:rFonts w:asciiTheme="minorHAnsi" w:hAnsiTheme="minorHAnsi" w:cstheme="minorHAnsi"/>
                <w:noProof/>
                <w:sz w:val="22"/>
                <w:szCs w:val="22"/>
              </w:rPr>
              <w:t>4.1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Emballage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4626A468" w14:textId="7968DE64"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71" w:history="1">
            <w:r w:rsidR="0040690D" w:rsidRPr="008C1F3B">
              <w:rPr>
                <w:rStyle w:val="Lienhypertexte"/>
                <w:rFonts w:asciiTheme="minorHAnsi" w:hAnsiTheme="minorHAnsi" w:cstheme="minorHAnsi"/>
                <w:noProof/>
                <w:sz w:val="22"/>
                <w:szCs w:val="22"/>
              </w:rPr>
              <w:t>4.2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Avis d’expédition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537E0E56" w14:textId="7DBF03D7"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72" w:history="1">
            <w:r w:rsidR="0040690D" w:rsidRPr="008C1F3B">
              <w:rPr>
                <w:rStyle w:val="Lienhypertexte"/>
                <w:rFonts w:asciiTheme="minorHAnsi" w:hAnsiTheme="minorHAnsi" w:cstheme="minorHAnsi"/>
                <w:noProof/>
                <w:sz w:val="22"/>
                <w:szCs w:val="22"/>
              </w:rPr>
              <w:t>4.3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18</w:t>
            </w:r>
            <w:r w:rsidR="0040690D" w:rsidRPr="008C1F3B">
              <w:rPr>
                <w:rFonts w:asciiTheme="minorHAnsi" w:hAnsiTheme="minorHAnsi" w:cstheme="minorHAnsi"/>
                <w:noProof/>
                <w:webHidden/>
                <w:sz w:val="22"/>
                <w:szCs w:val="22"/>
              </w:rPr>
              <w:fldChar w:fldCharType="end"/>
            </w:r>
          </w:hyperlink>
        </w:p>
        <w:p w14:paraId="25F8C9F1" w14:textId="2AC7A0E6"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73" w:history="1">
            <w:r w:rsidR="0040690D" w:rsidRPr="008C1F3B">
              <w:rPr>
                <w:rStyle w:val="Lienhypertexte"/>
                <w:rFonts w:asciiTheme="minorHAnsi" w:hAnsiTheme="minorHAnsi" w:cstheme="minorHAnsi"/>
                <w:noProof/>
                <w:sz w:val="22"/>
                <w:szCs w:val="22"/>
              </w:rPr>
              <w:t>4.3.1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Frais de 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5467EE14" w14:textId="55B6C953"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74" w:history="1">
            <w:r w:rsidR="0040690D" w:rsidRPr="008C1F3B">
              <w:rPr>
                <w:rStyle w:val="Lienhypertexte"/>
                <w:rFonts w:asciiTheme="minorHAnsi" w:hAnsiTheme="minorHAnsi" w:cstheme="minorHAnsi"/>
                <w:noProof/>
                <w:sz w:val="22"/>
                <w:szCs w:val="22"/>
              </w:rPr>
              <w:t>4.3.2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Risques inhérents au 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322552B4" w14:textId="6B2C8BEA"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75" w:history="1">
            <w:r w:rsidR="0040690D" w:rsidRPr="008C1F3B">
              <w:rPr>
                <w:rStyle w:val="Lienhypertexte"/>
                <w:rFonts w:asciiTheme="minorHAnsi" w:hAnsiTheme="minorHAnsi" w:cstheme="minorHAnsi"/>
                <w:noProof/>
                <w:sz w:val="22"/>
                <w:szCs w:val="22"/>
              </w:rPr>
              <w:t>4.3.3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Bordereau de transport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5CE28A45" w14:textId="5BA65991"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76" w:history="1">
            <w:r w:rsidR="0040690D" w:rsidRPr="008C1F3B">
              <w:rPr>
                <w:rStyle w:val="Lienhypertexte"/>
                <w:rFonts w:asciiTheme="minorHAnsi" w:hAnsiTheme="minorHAnsi" w:cstheme="minorHAnsi"/>
                <w:noProof/>
                <w:sz w:val="22"/>
                <w:szCs w:val="22"/>
              </w:rPr>
              <w:t>4.3.4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Retour de marchandises non conformes :</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19</w:t>
            </w:r>
            <w:r w:rsidR="0040690D" w:rsidRPr="008C1F3B">
              <w:rPr>
                <w:rFonts w:asciiTheme="minorHAnsi" w:hAnsiTheme="minorHAnsi" w:cstheme="minorHAnsi"/>
                <w:noProof/>
                <w:webHidden/>
                <w:sz w:val="22"/>
                <w:szCs w:val="22"/>
              </w:rPr>
              <w:fldChar w:fldCharType="end"/>
            </w:r>
          </w:hyperlink>
        </w:p>
        <w:p w14:paraId="79DF72D2" w14:textId="479CC03C"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77" w:history="1">
            <w:r w:rsidR="0040690D" w:rsidRPr="008C1F3B">
              <w:rPr>
                <w:rStyle w:val="Lienhypertexte"/>
                <w:rFonts w:asciiTheme="minorHAnsi" w:hAnsiTheme="minorHAnsi" w:cstheme="minorHAnsi"/>
                <w:noProof/>
                <w:sz w:val="22"/>
                <w:szCs w:val="22"/>
              </w:rPr>
              <w:t>4.4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Mode de livraison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0C44E8DD" w14:textId="62588AD4"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78" w:history="1">
            <w:r w:rsidR="0040690D" w:rsidRPr="008C1F3B">
              <w:rPr>
                <w:rStyle w:val="Lienhypertexte"/>
                <w:rFonts w:asciiTheme="minorHAnsi" w:hAnsiTheme="minorHAnsi" w:cstheme="minorHAnsi"/>
                <w:noProof/>
                <w:sz w:val="22"/>
                <w:szCs w:val="22"/>
              </w:rPr>
              <w:t>4.5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Documents à fournir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4AA62274" w14:textId="25967F39"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79" w:history="1">
            <w:r w:rsidR="0040690D" w:rsidRPr="008C1F3B">
              <w:rPr>
                <w:rStyle w:val="Lienhypertexte"/>
                <w:rFonts w:asciiTheme="minorHAnsi" w:hAnsiTheme="minorHAnsi" w:cstheme="minorHAnsi"/>
                <w:noProof/>
                <w:sz w:val="22"/>
                <w:szCs w:val="22"/>
              </w:rPr>
              <w:t>4.6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Lieux de livraison / Exécution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_Toc195106879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62849082" w14:textId="7CB7AE08"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80" w:history="1">
            <w:r w:rsidR="0040690D" w:rsidRPr="008C1F3B">
              <w:rPr>
                <w:rStyle w:val="Lienhypertexte"/>
                <w:rFonts w:asciiTheme="minorHAnsi" w:hAnsiTheme="minorHAnsi" w:cstheme="minorHAnsi"/>
                <w:noProof/>
                <w:sz w:val="22"/>
                <w:szCs w:val="22"/>
              </w:rPr>
              <w:t>4.7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Gestion des déchets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12A8B94D" w14:textId="62A1BE20"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81" w:history="1">
            <w:r w:rsidR="0040690D" w:rsidRPr="008C1F3B">
              <w:rPr>
                <w:rStyle w:val="Lienhypertexte"/>
                <w:rFonts w:asciiTheme="minorHAnsi" w:hAnsiTheme="minorHAnsi" w:cstheme="minorHAnsi"/>
                <w:noProof/>
                <w:sz w:val="22"/>
                <w:szCs w:val="22"/>
              </w:rPr>
              <w:t>Article.5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Opérations de vérifications-décisions après vérifications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20</w:t>
            </w:r>
            <w:r w:rsidR="0040690D" w:rsidRPr="008C1F3B">
              <w:rPr>
                <w:rFonts w:asciiTheme="minorHAnsi" w:hAnsiTheme="minorHAnsi" w:cstheme="minorHAnsi"/>
                <w:noProof/>
                <w:webHidden/>
                <w:sz w:val="22"/>
                <w:szCs w:val="22"/>
              </w:rPr>
              <w:fldChar w:fldCharType="end"/>
            </w:r>
          </w:hyperlink>
        </w:p>
        <w:p w14:paraId="6DD96BED" w14:textId="2FD031C9"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82" w:history="1">
            <w:r w:rsidR="0040690D" w:rsidRPr="008C1F3B">
              <w:rPr>
                <w:rStyle w:val="Lienhypertexte"/>
                <w:rFonts w:asciiTheme="minorHAnsi" w:hAnsiTheme="minorHAnsi" w:cstheme="minorHAnsi"/>
                <w:noProof/>
                <w:sz w:val="22"/>
                <w:szCs w:val="22"/>
              </w:rPr>
              <w:t>5.1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Vérifications simples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21</w:t>
            </w:r>
            <w:r w:rsidR="0040690D" w:rsidRPr="008C1F3B">
              <w:rPr>
                <w:rFonts w:asciiTheme="minorHAnsi" w:hAnsiTheme="minorHAnsi" w:cstheme="minorHAnsi"/>
                <w:noProof/>
                <w:webHidden/>
                <w:sz w:val="22"/>
                <w:szCs w:val="22"/>
              </w:rPr>
              <w:fldChar w:fldCharType="end"/>
            </w:r>
          </w:hyperlink>
        </w:p>
        <w:p w14:paraId="490E62B3" w14:textId="2682AE83"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83" w:history="1">
            <w:r w:rsidR="0040690D" w:rsidRPr="008C1F3B">
              <w:rPr>
                <w:rStyle w:val="Lienhypertexte"/>
                <w:rFonts w:asciiTheme="minorHAnsi" w:hAnsiTheme="minorHAnsi" w:cstheme="minorHAnsi"/>
                <w:noProof/>
                <w:sz w:val="22"/>
                <w:szCs w:val="22"/>
              </w:rPr>
              <w:t>5.2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Vérifications approfondies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21</w:t>
            </w:r>
            <w:r w:rsidR="0040690D" w:rsidRPr="008C1F3B">
              <w:rPr>
                <w:rFonts w:asciiTheme="minorHAnsi" w:hAnsiTheme="minorHAnsi" w:cstheme="minorHAnsi"/>
                <w:noProof/>
                <w:webHidden/>
                <w:sz w:val="22"/>
                <w:szCs w:val="22"/>
              </w:rPr>
              <w:fldChar w:fldCharType="end"/>
            </w:r>
          </w:hyperlink>
        </w:p>
        <w:p w14:paraId="47ED53C1" w14:textId="14A22F30"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84" w:history="1">
            <w:r w:rsidR="0040690D" w:rsidRPr="008C1F3B">
              <w:rPr>
                <w:rStyle w:val="Lienhypertexte"/>
                <w:rFonts w:asciiTheme="minorHAnsi" w:hAnsiTheme="minorHAnsi" w:cstheme="minorHAnsi"/>
                <w:noProof/>
                <w:sz w:val="22"/>
                <w:szCs w:val="22"/>
              </w:rPr>
              <w:t>5.3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Décisions de l’acheteur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76B2EE13" w14:textId="4F1431D3"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85" w:history="1">
            <w:r w:rsidR="0040690D" w:rsidRPr="008C1F3B">
              <w:rPr>
                <w:rStyle w:val="Lienhypertexte"/>
                <w:rFonts w:asciiTheme="minorHAnsi" w:hAnsiTheme="minorHAnsi" w:cstheme="minorHAnsi"/>
                <w:noProof/>
                <w:sz w:val="22"/>
                <w:szCs w:val="22"/>
              </w:rPr>
              <w:t>Article.6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obligations EN MATIERE DE DEVELOPPEMENT DURABLE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49643C5F" w14:textId="24B3E6B4"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86" w:history="1">
            <w:r w:rsidR="0040690D" w:rsidRPr="008C1F3B">
              <w:rPr>
                <w:rStyle w:val="Lienhypertexte"/>
                <w:rFonts w:asciiTheme="minorHAnsi" w:hAnsiTheme="minorHAnsi" w:cstheme="minorHAnsi"/>
                <w:noProof/>
                <w:sz w:val="22"/>
                <w:szCs w:val="22"/>
              </w:rPr>
              <w:t>Article.7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Garantie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256CF0E4" w14:textId="19CB15B3"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87" w:history="1">
            <w:r w:rsidR="0040690D" w:rsidRPr="008C1F3B">
              <w:rPr>
                <w:rStyle w:val="Lienhypertexte"/>
                <w:rFonts w:asciiTheme="minorHAnsi" w:hAnsiTheme="minorHAnsi" w:cstheme="minorHAnsi"/>
                <w:noProof/>
                <w:sz w:val="22"/>
                <w:szCs w:val="22"/>
              </w:rPr>
              <w:t>Article.8</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Retenue de garantie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5F620F47" w14:textId="3350EF23" w:rsidR="0040690D" w:rsidRPr="008C1F3B" w:rsidRDefault="00E05A25">
          <w:pPr>
            <w:pStyle w:val="TM1"/>
            <w:tabs>
              <w:tab w:val="left" w:pos="960"/>
              <w:tab w:val="right" w:leader="dot" w:pos="9062"/>
            </w:tabs>
            <w:rPr>
              <w:rFonts w:asciiTheme="minorHAnsi" w:hAnsiTheme="minorHAnsi" w:cstheme="minorHAnsi"/>
              <w:noProof/>
              <w:sz w:val="22"/>
              <w:szCs w:val="22"/>
            </w:rPr>
          </w:pPr>
          <w:hyperlink w:anchor="_Toc195106888" w:history="1">
            <w:r w:rsidR="0040690D" w:rsidRPr="008C1F3B">
              <w:rPr>
                <w:rStyle w:val="Lienhypertexte"/>
                <w:rFonts w:asciiTheme="minorHAnsi" w:hAnsiTheme="minorHAnsi" w:cstheme="minorHAnsi"/>
                <w:noProof/>
                <w:sz w:val="22"/>
                <w:szCs w:val="22"/>
              </w:rPr>
              <w:t>Article.9</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Modalités de détermination des prix</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22</w:t>
            </w:r>
            <w:r w:rsidR="0040690D" w:rsidRPr="008C1F3B">
              <w:rPr>
                <w:rFonts w:asciiTheme="minorHAnsi" w:hAnsiTheme="minorHAnsi" w:cstheme="minorHAnsi"/>
                <w:noProof/>
                <w:webHidden/>
                <w:sz w:val="22"/>
                <w:szCs w:val="22"/>
              </w:rPr>
              <w:fldChar w:fldCharType="end"/>
            </w:r>
          </w:hyperlink>
        </w:p>
        <w:p w14:paraId="4FF0F653" w14:textId="78E51F0D"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89" w:history="1">
            <w:r w:rsidR="0040690D" w:rsidRPr="008C1F3B">
              <w:rPr>
                <w:rStyle w:val="Lienhypertexte"/>
                <w:rFonts w:asciiTheme="minorHAnsi" w:hAnsiTheme="minorHAnsi" w:cstheme="minorHAnsi"/>
                <w:noProof/>
                <w:sz w:val="22"/>
                <w:szCs w:val="22"/>
              </w:rPr>
              <w:t>9.1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Répartition des paiements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_Toc195106889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23</w:t>
            </w:r>
            <w:r w:rsidR="0040690D" w:rsidRPr="008C1F3B">
              <w:rPr>
                <w:rFonts w:asciiTheme="minorHAnsi" w:hAnsiTheme="minorHAnsi" w:cstheme="minorHAnsi"/>
                <w:noProof/>
                <w:webHidden/>
                <w:sz w:val="22"/>
                <w:szCs w:val="22"/>
              </w:rPr>
              <w:fldChar w:fldCharType="end"/>
            </w:r>
          </w:hyperlink>
        </w:p>
        <w:p w14:paraId="6A26BEB1" w14:textId="5D8EC89E"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90" w:history="1">
            <w:r w:rsidR="0040690D" w:rsidRPr="008C1F3B">
              <w:rPr>
                <w:rStyle w:val="Lienhypertexte"/>
                <w:rFonts w:asciiTheme="minorHAnsi" w:hAnsiTheme="minorHAnsi" w:cstheme="minorHAnsi"/>
                <w:noProof/>
                <w:sz w:val="22"/>
                <w:szCs w:val="22"/>
              </w:rPr>
              <w:t>9.2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Contenu des prix</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23</w:t>
            </w:r>
            <w:r w:rsidR="0040690D" w:rsidRPr="008C1F3B">
              <w:rPr>
                <w:rFonts w:asciiTheme="minorHAnsi" w:hAnsiTheme="minorHAnsi" w:cstheme="minorHAnsi"/>
                <w:noProof/>
                <w:webHidden/>
                <w:sz w:val="22"/>
                <w:szCs w:val="22"/>
              </w:rPr>
              <w:fldChar w:fldCharType="end"/>
            </w:r>
          </w:hyperlink>
        </w:p>
        <w:p w14:paraId="6B6E85C2" w14:textId="7C30516C"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91" w:history="1">
            <w:r w:rsidR="0040690D" w:rsidRPr="008C1F3B">
              <w:rPr>
                <w:rStyle w:val="Lienhypertexte"/>
                <w:rFonts w:asciiTheme="minorHAnsi" w:hAnsiTheme="minorHAnsi" w:cstheme="minorHAnsi"/>
                <w:noProof/>
                <w:sz w:val="22"/>
                <w:szCs w:val="22"/>
              </w:rPr>
              <w:t>9.3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Prix de règlements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23</w:t>
            </w:r>
            <w:r w:rsidR="0040690D" w:rsidRPr="008C1F3B">
              <w:rPr>
                <w:rFonts w:asciiTheme="minorHAnsi" w:hAnsiTheme="minorHAnsi" w:cstheme="minorHAnsi"/>
                <w:noProof/>
                <w:webHidden/>
                <w:sz w:val="22"/>
                <w:szCs w:val="22"/>
              </w:rPr>
              <w:fldChar w:fldCharType="end"/>
            </w:r>
          </w:hyperlink>
        </w:p>
        <w:p w14:paraId="0A0E4E2E" w14:textId="63D084A4"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92" w:history="1">
            <w:r w:rsidR="0040690D" w:rsidRPr="008C1F3B">
              <w:rPr>
                <w:rStyle w:val="Lienhypertexte"/>
                <w:rFonts w:asciiTheme="minorHAnsi" w:hAnsiTheme="minorHAnsi" w:cstheme="minorHAnsi"/>
                <w:noProof/>
                <w:sz w:val="22"/>
                <w:szCs w:val="22"/>
              </w:rPr>
              <w:t>9.3.1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 xml:space="preserve">Clause LPPR </w:t>
            </w:r>
            <w:r w:rsidR="0040690D" w:rsidRPr="008C1F3B">
              <w:rPr>
                <w:rStyle w:val="Lienhypertexte"/>
                <w:rFonts w:asciiTheme="minorHAnsi" w:hAnsiTheme="minorHAnsi" w:cstheme="minorHAnsi"/>
                <w:iCs/>
                <w:noProof/>
                <w:sz w:val="22"/>
                <w:szCs w:val="22"/>
              </w:rPr>
              <w:t>(clause de réexamen),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24</w:t>
            </w:r>
            <w:r w:rsidR="0040690D" w:rsidRPr="008C1F3B">
              <w:rPr>
                <w:rFonts w:asciiTheme="minorHAnsi" w:hAnsiTheme="minorHAnsi" w:cstheme="minorHAnsi"/>
                <w:noProof/>
                <w:webHidden/>
                <w:sz w:val="22"/>
                <w:szCs w:val="22"/>
              </w:rPr>
              <w:fldChar w:fldCharType="end"/>
            </w:r>
          </w:hyperlink>
        </w:p>
        <w:p w14:paraId="61D9E0FF" w14:textId="543F9E53"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93" w:history="1">
            <w:r w:rsidR="0040690D" w:rsidRPr="008C1F3B">
              <w:rPr>
                <w:rStyle w:val="Lienhypertexte"/>
                <w:rFonts w:asciiTheme="minorHAnsi" w:hAnsiTheme="minorHAnsi" w:cstheme="minorHAnsi"/>
                <w:noProof/>
                <w:sz w:val="22"/>
                <w:szCs w:val="22"/>
              </w:rPr>
              <w:t>9.3.2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REVISIONS DES PRIX HORS LPPR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24</w:t>
            </w:r>
            <w:r w:rsidR="0040690D" w:rsidRPr="008C1F3B">
              <w:rPr>
                <w:rFonts w:asciiTheme="minorHAnsi" w:hAnsiTheme="minorHAnsi" w:cstheme="minorHAnsi"/>
                <w:noProof/>
                <w:webHidden/>
                <w:sz w:val="22"/>
                <w:szCs w:val="22"/>
              </w:rPr>
              <w:fldChar w:fldCharType="end"/>
            </w:r>
          </w:hyperlink>
        </w:p>
        <w:p w14:paraId="7E998FDE" w14:textId="340DD23B"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94" w:history="1">
            <w:r w:rsidR="0040690D" w:rsidRPr="008C1F3B">
              <w:rPr>
                <w:rStyle w:val="Lienhypertexte"/>
                <w:rFonts w:asciiTheme="minorHAnsi" w:hAnsiTheme="minorHAnsi" w:cstheme="minorHAnsi"/>
                <w:noProof/>
                <w:sz w:val="22"/>
                <w:szCs w:val="22"/>
              </w:rPr>
              <w:t>9.3.3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les clauses de prix promotionnel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28</w:t>
            </w:r>
            <w:r w:rsidR="0040690D" w:rsidRPr="008C1F3B">
              <w:rPr>
                <w:rFonts w:asciiTheme="minorHAnsi" w:hAnsiTheme="minorHAnsi" w:cstheme="minorHAnsi"/>
                <w:noProof/>
                <w:webHidden/>
                <w:sz w:val="22"/>
                <w:szCs w:val="22"/>
              </w:rPr>
              <w:fldChar w:fldCharType="end"/>
            </w:r>
          </w:hyperlink>
        </w:p>
        <w:p w14:paraId="643133CE" w14:textId="6998AFD1"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895" w:history="1">
            <w:r w:rsidR="0040690D" w:rsidRPr="008C1F3B">
              <w:rPr>
                <w:rStyle w:val="Lienhypertexte"/>
                <w:rFonts w:asciiTheme="minorHAnsi" w:hAnsiTheme="minorHAnsi" w:cstheme="minorHAnsi"/>
                <w:noProof/>
                <w:sz w:val="22"/>
                <w:szCs w:val="22"/>
              </w:rPr>
              <w:t>9.3.4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RISTOURNE SUR LE CHIFFRE D’AFFAIRES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29</w:t>
            </w:r>
            <w:r w:rsidR="0040690D" w:rsidRPr="008C1F3B">
              <w:rPr>
                <w:rFonts w:asciiTheme="minorHAnsi" w:hAnsiTheme="minorHAnsi" w:cstheme="minorHAnsi"/>
                <w:noProof/>
                <w:webHidden/>
                <w:sz w:val="22"/>
                <w:szCs w:val="22"/>
              </w:rPr>
              <w:fldChar w:fldCharType="end"/>
            </w:r>
          </w:hyperlink>
        </w:p>
        <w:p w14:paraId="4E9D3EED" w14:textId="3FB9E830"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896" w:history="1">
            <w:r w:rsidR="0040690D" w:rsidRPr="008C1F3B">
              <w:rPr>
                <w:rStyle w:val="Lienhypertexte"/>
                <w:rFonts w:asciiTheme="minorHAnsi" w:hAnsiTheme="minorHAnsi" w:cstheme="minorHAnsi"/>
                <w:noProof/>
                <w:sz w:val="22"/>
                <w:szCs w:val="22"/>
              </w:rPr>
              <w:t>9.4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Tranches optionnelles (CLAUSE DE REEXAMEN)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0183E2D1" w14:textId="4D742EA0"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897" w:history="1">
            <w:r w:rsidR="0040690D" w:rsidRPr="008C1F3B">
              <w:rPr>
                <w:rStyle w:val="Lienhypertexte"/>
                <w:rFonts w:asciiTheme="minorHAnsi" w:hAnsiTheme="minorHAnsi" w:cstheme="minorHAnsi"/>
                <w:noProof/>
                <w:sz w:val="22"/>
                <w:szCs w:val="22"/>
              </w:rPr>
              <w:t>Article.10</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Avance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3BA121CD" w14:textId="59E9D9AE"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898" w:history="1">
            <w:r w:rsidR="0040690D" w:rsidRPr="008C1F3B">
              <w:rPr>
                <w:rStyle w:val="Lienhypertexte"/>
                <w:rFonts w:asciiTheme="minorHAnsi" w:hAnsiTheme="minorHAnsi" w:cstheme="minorHAnsi"/>
                <w:noProof/>
                <w:sz w:val="22"/>
                <w:szCs w:val="22"/>
              </w:rPr>
              <w:t>Article.11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Acomptes et paiements partiels définitifs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2F9A7FF4" w14:textId="68DD0898"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899" w:history="1">
            <w:r w:rsidR="0040690D" w:rsidRPr="008C1F3B">
              <w:rPr>
                <w:rStyle w:val="Lienhypertexte"/>
                <w:rFonts w:asciiTheme="minorHAnsi" w:hAnsiTheme="minorHAnsi" w:cstheme="minorHAnsi"/>
                <w:noProof/>
                <w:sz w:val="22"/>
                <w:szCs w:val="22"/>
              </w:rPr>
              <w:t>Article.12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Paiement-établissement de la facture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_Toc195106899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552B87B6" w14:textId="3F1A41F2"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00" w:history="1">
            <w:r w:rsidR="0040690D" w:rsidRPr="008C1F3B">
              <w:rPr>
                <w:rStyle w:val="Lienhypertexte"/>
                <w:rFonts w:asciiTheme="minorHAnsi" w:hAnsiTheme="minorHAnsi" w:cstheme="minorHAnsi"/>
                <w:noProof/>
                <w:sz w:val="22"/>
                <w:szCs w:val="22"/>
              </w:rPr>
              <w:t>12.1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Mode de règlement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31</w:t>
            </w:r>
            <w:r w:rsidR="0040690D" w:rsidRPr="008C1F3B">
              <w:rPr>
                <w:rFonts w:asciiTheme="minorHAnsi" w:hAnsiTheme="minorHAnsi" w:cstheme="minorHAnsi"/>
                <w:noProof/>
                <w:webHidden/>
                <w:sz w:val="22"/>
                <w:szCs w:val="22"/>
              </w:rPr>
              <w:fldChar w:fldCharType="end"/>
            </w:r>
          </w:hyperlink>
        </w:p>
        <w:p w14:paraId="02022351" w14:textId="343C9787"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01" w:history="1">
            <w:r w:rsidR="0040690D" w:rsidRPr="008C1F3B">
              <w:rPr>
                <w:rStyle w:val="Lienhypertexte"/>
                <w:rFonts w:asciiTheme="minorHAnsi" w:hAnsiTheme="minorHAnsi" w:cstheme="minorHAnsi"/>
                <w:noProof/>
                <w:sz w:val="22"/>
                <w:szCs w:val="22"/>
              </w:rPr>
              <w:t>12.2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Présentation des demandes de paiement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32</w:t>
            </w:r>
            <w:r w:rsidR="0040690D" w:rsidRPr="008C1F3B">
              <w:rPr>
                <w:rFonts w:asciiTheme="minorHAnsi" w:hAnsiTheme="minorHAnsi" w:cstheme="minorHAnsi"/>
                <w:noProof/>
                <w:webHidden/>
                <w:sz w:val="22"/>
                <w:szCs w:val="22"/>
              </w:rPr>
              <w:fldChar w:fldCharType="end"/>
            </w:r>
          </w:hyperlink>
        </w:p>
        <w:p w14:paraId="271197DE" w14:textId="47AB7D9A"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02" w:history="1">
            <w:r w:rsidR="0040690D" w:rsidRPr="008C1F3B">
              <w:rPr>
                <w:rStyle w:val="Lienhypertexte"/>
                <w:rFonts w:asciiTheme="minorHAnsi" w:hAnsiTheme="minorHAnsi" w:cstheme="minorHAnsi"/>
                <w:noProof/>
                <w:sz w:val="22"/>
                <w:szCs w:val="22"/>
              </w:rPr>
              <w:t>12.3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Intérêts moratoires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33</w:t>
            </w:r>
            <w:r w:rsidR="0040690D" w:rsidRPr="008C1F3B">
              <w:rPr>
                <w:rFonts w:asciiTheme="minorHAnsi" w:hAnsiTheme="minorHAnsi" w:cstheme="minorHAnsi"/>
                <w:noProof/>
                <w:webHidden/>
                <w:sz w:val="22"/>
                <w:szCs w:val="22"/>
              </w:rPr>
              <w:fldChar w:fldCharType="end"/>
            </w:r>
          </w:hyperlink>
        </w:p>
        <w:p w14:paraId="68FBF764" w14:textId="6E8E031F"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03" w:history="1">
            <w:r w:rsidR="0040690D" w:rsidRPr="008C1F3B">
              <w:rPr>
                <w:rStyle w:val="Lienhypertexte"/>
                <w:rFonts w:asciiTheme="minorHAnsi" w:hAnsiTheme="minorHAnsi" w:cstheme="minorHAnsi"/>
                <w:noProof/>
                <w:sz w:val="22"/>
                <w:szCs w:val="22"/>
              </w:rPr>
              <w:t>Article.13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Clauses techniques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34</w:t>
            </w:r>
            <w:r w:rsidR="0040690D" w:rsidRPr="008C1F3B">
              <w:rPr>
                <w:rFonts w:asciiTheme="minorHAnsi" w:hAnsiTheme="minorHAnsi" w:cstheme="minorHAnsi"/>
                <w:noProof/>
                <w:webHidden/>
                <w:sz w:val="22"/>
                <w:szCs w:val="22"/>
              </w:rPr>
              <w:fldChar w:fldCharType="end"/>
            </w:r>
          </w:hyperlink>
        </w:p>
        <w:p w14:paraId="254E9CB5" w14:textId="71837590"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04" w:history="1">
            <w:r w:rsidR="0040690D" w:rsidRPr="008C1F3B">
              <w:rPr>
                <w:rStyle w:val="Lienhypertexte"/>
                <w:rFonts w:asciiTheme="minorHAnsi" w:hAnsiTheme="minorHAnsi" w:cstheme="minorHAnsi"/>
                <w:noProof/>
                <w:sz w:val="22"/>
                <w:szCs w:val="22"/>
              </w:rPr>
              <w:t>Article.14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Recuperation des donnees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34</w:t>
            </w:r>
            <w:r w:rsidR="0040690D" w:rsidRPr="008C1F3B">
              <w:rPr>
                <w:rFonts w:asciiTheme="minorHAnsi" w:hAnsiTheme="minorHAnsi" w:cstheme="minorHAnsi"/>
                <w:noProof/>
                <w:webHidden/>
                <w:sz w:val="22"/>
                <w:szCs w:val="22"/>
              </w:rPr>
              <w:fldChar w:fldCharType="end"/>
            </w:r>
          </w:hyperlink>
        </w:p>
        <w:p w14:paraId="53DE9C60" w14:textId="0D5507EA"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05" w:history="1">
            <w:r w:rsidR="0040690D" w:rsidRPr="008C1F3B">
              <w:rPr>
                <w:rStyle w:val="Lienhypertexte"/>
                <w:rFonts w:asciiTheme="minorHAnsi" w:hAnsiTheme="minorHAnsi" w:cstheme="minorHAnsi"/>
                <w:noProof/>
                <w:sz w:val="22"/>
                <w:szCs w:val="22"/>
              </w:rPr>
              <w:t>14.1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Suivi du marché au niveau du GHT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34</w:t>
            </w:r>
            <w:r w:rsidR="0040690D" w:rsidRPr="008C1F3B">
              <w:rPr>
                <w:rFonts w:asciiTheme="minorHAnsi" w:hAnsiTheme="minorHAnsi" w:cstheme="minorHAnsi"/>
                <w:noProof/>
                <w:webHidden/>
                <w:sz w:val="22"/>
                <w:szCs w:val="22"/>
              </w:rPr>
              <w:fldChar w:fldCharType="end"/>
            </w:r>
          </w:hyperlink>
        </w:p>
        <w:p w14:paraId="1E21F9CD" w14:textId="08964433"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06" w:history="1">
            <w:r w:rsidR="0040690D" w:rsidRPr="008C1F3B">
              <w:rPr>
                <w:rStyle w:val="Lienhypertexte"/>
                <w:rFonts w:asciiTheme="minorHAnsi" w:hAnsiTheme="minorHAnsi" w:cstheme="minorHAnsi"/>
                <w:noProof/>
                <w:sz w:val="22"/>
                <w:szCs w:val="22"/>
              </w:rPr>
              <w:t>14.2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Données relatives à l’origine des produits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35</w:t>
            </w:r>
            <w:r w:rsidR="0040690D" w:rsidRPr="008C1F3B">
              <w:rPr>
                <w:rFonts w:asciiTheme="minorHAnsi" w:hAnsiTheme="minorHAnsi" w:cstheme="minorHAnsi"/>
                <w:noProof/>
                <w:webHidden/>
                <w:sz w:val="22"/>
                <w:szCs w:val="22"/>
              </w:rPr>
              <w:fldChar w:fldCharType="end"/>
            </w:r>
          </w:hyperlink>
        </w:p>
        <w:p w14:paraId="1878E8AB" w14:textId="5EE74899"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07" w:history="1">
            <w:r w:rsidR="0040690D" w:rsidRPr="008C1F3B">
              <w:rPr>
                <w:rStyle w:val="Lienhypertexte"/>
                <w:rFonts w:asciiTheme="minorHAnsi" w:hAnsiTheme="minorHAnsi" w:cstheme="minorHAnsi"/>
                <w:noProof/>
                <w:sz w:val="22"/>
                <w:szCs w:val="22"/>
              </w:rPr>
              <w:t>Article.15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Dispositions applicables en cas de titulaire étranger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36</w:t>
            </w:r>
            <w:r w:rsidR="0040690D" w:rsidRPr="008C1F3B">
              <w:rPr>
                <w:rFonts w:asciiTheme="minorHAnsi" w:hAnsiTheme="minorHAnsi" w:cstheme="minorHAnsi"/>
                <w:noProof/>
                <w:webHidden/>
                <w:sz w:val="22"/>
                <w:szCs w:val="22"/>
              </w:rPr>
              <w:fldChar w:fldCharType="end"/>
            </w:r>
          </w:hyperlink>
        </w:p>
        <w:p w14:paraId="7182AEA0" w14:textId="42CA6F61"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08" w:history="1">
            <w:r w:rsidR="0040690D" w:rsidRPr="008C1F3B">
              <w:rPr>
                <w:rStyle w:val="Lienhypertexte"/>
                <w:rFonts w:asciiTheme="minorHAnsi" w:hAnsiTheme="minorHAnsi" w:cstheme="minorHAnsi"/>
                <w:noProof/>
                <w:sz w:val="22"/>
                <w:szCs w:val="22"/>
              </w:rPr>
              <w:t>Article.16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Pénalités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36</w:t>
            </w:r>
            <w:r w:rsidR="0040690D" w:rsidRPr="008C1F3B">
              <w:rPr>
                <w:rFonts w:asciiTheme="minorHAnsi" w:hAnsiTheme="minorHAnsi" w:cstheme="minorHAnsi"/>
                <w:noProof/>
                <w:webHidden/>
                <w:sz w:val="22"/>
                <w:szCs w:val="22"/>
              </w:rPr>
              <w:fldChar w:fldCharType="end"/>
            </w:r>
          </w:hyperlink>
        </w:p>
        <w:p w14:paraId="3D722D68" w14:textId="3BE93FCF"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09" w:history="1">
            <w:r w:rsidR="0040690D" w:rsidRPr="008C1F3B">
              <w:rPr>
                <w:rStyle w:val="Lienhypertexte"/>
                <w:rFonts w:asciiTheme="minorHAnsi" w:hAnsiTheme="minorHAnsi" w:cstheme="minorHAnsi"/>
                <w:noProof/>
                <w:sz w:val="22"/>
                <w:szCs w:val="22"/>
              </w:rPr>
              <w:t>16.1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Pénalités de retard</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_Toc195106909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36</w:t>
            </w:r>
            <w:r w:rsidR="0040690D" w:rsidRPr="008C1F3B">
              <w:rPr>
                <w:rFonts w:asciiTheme="minorHAnsi" w:hAnsiTheme="minorHAnsi" w:cstheme="minorHAnsi"/>
                <w:noProof/>
                <w:webHidden/>
                <w:sz w:val="22"/>
                <w:szCs w:val="22"/>
              </w:rPr>
              <w:fldChar w:fldCharType="end"/>
            </w:r>
          </w:hyperlink>
        </w:p>
        <w:p w14:paraId="6044BD3B" w14:textId="386AF196"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0" w:history="1">
            <w:r w:rsidR="0040690D" w:rsidRPr="008C1F3B">
              <w:rPr>
                <w:rStyle w:val="Lienhypertexte"/>
                <w:rFonts w:asciiTheme="minorHAnsi" w:hAnsiTheme="minorHAnsi" w:cstheme="minorHAnsi"/>
                <w:noProof/>
                <w:sz w:val="22"/>
                <w:szCs w:val="22"/>
              </w:rPr>
              <w:t>16.2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Pénalités d'indisponibilité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481C6117" w14:textId="4314D985"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1" w:history="1">
            <w:r w:rsidR="0040690D" w:rsidRPr="008C1F3B">
              <w:rPr>
                <w:rStyle w:val="Lienhypertexte"/>
                <w:rFonts w:asciiTheme="minorHAnsi" w:eastAsia="Times New Roman" w:hAnsiTheme="minorHAnsi" w:cstheme="minorHAnsi"/>
                <w:noProof/>
                <w:sz w:val="22"/>
                <w:szCs w:val="22"/>
              </w:rPr>
              <w:t>16.3</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autres litiges d’exécution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03C59556" w14:textId="47E8F41A"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2" w:history="1">
            <w:r w:rsidR="0040690D" w:rsidRPr="008C1F3B">
              <w:rPr>
                <w:rStyle w:val="Lienhypertexte"/>
                <w:rFonts w:asciiTheme="minorHAnsi" w:eastAsia="Times New Roman" w:hAnsiTheme="minorHAnsi" w:cstheme="minorHAnsi"/>
                <w:noProof/>
                <w:sz w:val="22"/>
                <w:szCs w:val="22"/>
              </w:rPr>
              <w:t>16.4</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défaut des obligations relatives à la récupération des données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4DFEBFE2" w14:textId="6C7B6334" w:rsidR="0040690D" w:rsidRPr="008C1F3B" w:rsidRDefault="00E05A25">
          <w:pPr>
            <w:pStyle w:val="TM3"/>
            <w:tabs>
              <w:tab w:val="left" w:pos="1200"/>
              <w:tab w:val="right" w:leader="dot" w:pos="9062"/>
            </w:tabs>
            <w:rPr>
              <w:rFonts w:asciiTheme="minorHAnsi" w:hAnsiTheme="minorHAnsi" w:cstheme="minorHAnsi"/>
              <w:noProof/>
              <w:sz w:val="22"/>
              <w:szCs w:val="22"/>
            </w:rPr>
          </w:pPr>
          <w:hyperlink w:anchor="_Toc195106913" w:history="1">
            <w:r w:rsidR="0040690D" w:rsidRPr="008C1F3B">
              <w:rPr>
                <w:rStyle w:val="Lienhypertexte"/>
                <w:rFonts w:asciiTheme="minorHAnsi" w:hAnsiTheme="minorHAnsi" w:cstheme="minorHAnsi"/>
                <w:noProof/>
                <w:sz w:val="22"/>
                <w:szCs w:val="22"/>
              </w:rPr>
              <w:t>16.4.1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Penalites relatives au non-respect des délais de transmission des donnes de suivi du marché au niveau du GHT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37</w:t>
            </w:r>
            <w:r w:rsidR="0040690D" w:rsidRPr="008C1F3B">
              <w:rPr>
                <w:rFonts w:asciiTheme="minorHAnsi" w:hAnsiTheme="minorHAnsi" w:cstheme="minorHAnsi"/>
                <w:noProof/>
                <w:webHidden/>
                <w:sz w:val="22"/>
                <w:szCs w:val="22"/>
              </w:rPr>
              <w:fldChar w:fldCharType="end"/>
            </w:r>
          </w:hyperlink>
        </w:p>
        <w:p w14:paraId="4114316B" w14:textId="28257693"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4" w:history="1">
            <w:r w:rsidR="0040690D" w:rsidRPr="008C1F3B">
              <w:rPr>
                <w:rStyle w:val="Lienhypertexte"/>
                <w:rFonts w:asciiTheme="minorHAnsi" w:eastAsia="Times New Roman" w:hAnsiTheme="minorHAnsi" w:cstheme="minorHAnsi"/>
                <w:noProof/>
                <w:sz w:val="22"/>
                <w:szCs w:val="22"/>
              </w:rPr>
              <w:t>16.5</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non-respect des obligations en matière de développement durable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3EB8BA6D" w14:textId="57235392"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5" w:history="1">
            <w:r w:rsidR="0040690D" w:rsidRPr="008C1F3B">
              <w:rPr>
                <w:rStyle w:val="Lienhypertexte"/>
                <w:rFonts w:asciiTheme="minorHAnsi" w:eastAsia="Times New Roman" w:hAnsiTheme="minorHAnsi" w:cstheme="minorHAnsi"/>
                <w:noProof/>
                <w:sz w:val="22"/>
                <w:szCs w:val="22"/>
              </w:rPr>
              <w:t>16.6</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pour non-respect du règlement intérieur du CHU de Montpellier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4FD4B84B" w14:textId="0D4285B2"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6" w:history="1">
            <w:r w:rsidR="0040690D" w:rsidRPr="008C1F3B">
              <w:rPr>
                <w:rStyle w:val="Lienhypertexte"/>
                <w:rFonts w:asciiTheme="minorHAnsi" w:eastAsia="Times New Roman" w:hAnsiTheme="minorHAnsi" w:cstheme="minorHAnsi"/>
                <w:noProof/>
                <w:sz w:val="22"/>
                <w:szCs w:val="22"/>
              </w:rPr>
              <w:t>16.7</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applicables en cas de non transmission de la liste des salariés soumis à autorisation de travail</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2EAF0723" w14:textId="0FF4BBCD"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17" w:history="1">
            <w:r w:rsidR="0040690D" w:rsidRPr="008C1F3B">
              <w:rPr>
                <w:rStyle w:val="Lienhypertexte"/>
                <w:rFonts w:asciiTheme="minorHAnsi" w:eastAsia="Times New Roman" w:hAnsiTheme="minorHAnsi" w:cstheme="minorHAnsi"/>
                <w:noProof/>
                <w:sz w:val="22"/>
                <w:szCs w:val="22"/>
              </w:rPr>
              <w:t>16.8</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Pénalités relatives à l’absence d’information concernant la rupture de produits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0BB1A727" w14:textId="24DB5BCA"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18" w:history="1">
            <w:r w:rsidR="0040690D" w:rsidRPr="008C1F3B">
              <w:rPr>
                <w:rStyle w:val="Lienhypertexte"/>
                <w:rFonts w:asciiTheme="minorHAnsi" w:hAnsiTheme="minorHAnsi" w:cstheme="minorHAnsi"/>
                <w:noProof/>
                <w:sz w:val="22"/>
                <w:szCs w:val="22"/>
              </w:rPr>
              <w:t>Article.17</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Informations techniques - Formation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39664A0D" w14:textId="24C954A7"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19" w:history="1">
            <w:r w:rsidR="0040690D" w:rsidRPr="008C1F3B">
              <w:rPr>
                <w:rStyle w:val="Lienhypertexte"/>
                <w:rFonts w:asciiTheme="minorHAnsi" w:hAnsiTheme="minorHAnsi" w:cstheme="minorHAnsi"/>
                <w:noProof/>
                <w:sz w:val="22"/>
                <w:szCs w:val="22"/>
              </w:rPr>
              <w:t>Article.18</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litiges et differends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_Toc195106919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38</w:t>
            </w:r>
            <w:r w:rsidR="0040690D" w:rsidRPr="008C1F3B">
              <w:rPr>
                <w:rFonts w:asciiTheme="minorHAnsi" w:hAnsiTheme="minorHAnsi" w:cstheme="minorHAnsi"/>
                <w:noProof/>
                <w:webHidden/>
                <w:sz w:val="22"/>
                <w:szCs w:val="22"/>
              </w:rPr>
              <w:fldChar w:fldCharType="end"/>
            </w:r>
          </w:hyperlink>
        </w:p>
        <w:p w14:paraId="2433A81F" w14:textId="4517A4FB"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0" w:history="1">
            <w:r w:rsidR="0040690D" w:rsidRPr="008C1F3B">
              <w:rPr>
                <w:rStyle w:val="Lienhypertexte"/>
                <w:rFonts w:asciiTheme="minorHAnsi" w:eastAsia="Times New Roman" w:hAnsiTheme="minorHAnsi" w:cstheme="minorHAnsi"/>
                <w:noProof/>
                <w:sz w:val="22"/>
                <w:szCs w:val="22"/>
              </w:rPr>
              <w:t>18.1</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Différends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6CC5671B" w14:textId="09745992"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1" w:history="1">
            <w:r w:rsidR="0040690D" w:rsidRPr="008C1F3B">
              <w:rPr>
                <w:rStyle w:val="Lienhypertexte"/>
                <w:rFonts w:asciiTheme="minorHAnsi" w:eastAsia="Times New Roman" w:hAnsiTheme="minorHAnsi" w:cstheme="minorHAnsi"/>
                <w:noProof/>
                <w:sz w:val="22"/>
                <w:szCs w:val="22"/>
              </w:rPr>
              <w:t>18.2</w:t>
            </w:r>
            <w:r w:rsidR="0040690D" w:rsidRPr="008C1F3B">
              <w:rPr>
                <w:rFonts w:asciiTheme="minorHAnsi" w:hAnsiTheme="minorHAnsi" w:cstheme="minorHAnsi"/>
                <w:noProof/>
                <w:sz w:val="22"/>
                <w:szCs w:val="22"/>
              </w:rPr>
              <w:tab/>
            </w:r>
            <w:r w:rsidR="0040690D" w:rsidRPr="008C1F3B">
              <w:rPr>
                <w:rStyle w:val="Lienhypertexte"/>
                <w:rFonts w:asciiTheme="minorHAnsi" w:eastAsia="Times New Roman" w:hAnsiTheme="minorHAnsi" w:cstheme="minorHAnsi"/>
                <w:noProof/>
                <w:sz w:val="22"/>
                <w:szCs w:val="22"/>
              </w:rPr>
              <w:t>Attribution de compétence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6C115956" w14:textId="531E8E75"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22" w:history="1">
            <w:r w:rsidR="0040690D" w:rsidRPr="008C1F3B">
              <w:rPr>
                <w:rStyle w:val="Lienhypertexte"/>
                <w:rFonts w:asciiTheme="minorHAnsi" w:hAnsiTheme="minorHAnsi" w:cstheme="minorHAnsi"/>
                <w:noProof/>
                <w:sz w:val="22"/>
                <w:szCs w:val="22"/>
              </w:rPr>
              <w:t>Article.19</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Résiliation et exécution par défaut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709D330C" w14:textId="3EBC1486"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3" w:history="1">
            <w:r w:rsidR="0040690D" w:rsidRPr="008C1F3B">
              <w:rPr>
                <w:rStyle w:val="Lienhypertexte"/>
                <w:rFonts w:asciiTheme="minorHAnsi" w:hAnsiTheme="minorHAnsi" w:cstheme="minorHAnsi"/>
                <w:noProof/>
                <w:sz w:val="22"/>
                <w:szCs w:val="22"/>
              </w:rPr>
              <w:t>19.1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Résiliation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39</w:t>
            </w:r>
            <w:r w:rsidR="0040690D" w:rsidRPr="008C1F3B">
              <w:rPr>
                <w:rFonts w:asciiTheme="minorHAnsi" w:hAnsiTheme="minorHAnsi" w:cstheme="minorHAnsi"/>
                <w:noProof/>
                <w:webHidden/>
                <w:sz w:val="22"/>
                <w:szCs w:val="22"/>
              </w:rPr>
              <w:fldChar w:fldCharType="end"/>
            </w:r>
          </w:hyperlink>
        </w:p>
        <w:p w14:paraId="59BC4879" w14:textId="62C3BF83"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4" w:history="1">
            <w:r w:rsidR="0040690D" w:rsidRPr="008C1F3B">
              <w:rPr>
                <w:rStyle w:val="Lienhypertexte"/>
                <w:rFonts w:asciiTheme="minorHAnsi" w:hAnsiTheme="minorHAnsi" w:cstheme="minorHAnsi"/>
                <w:noProof/>
                <w:sz w:val="22"/>
                <w:szCs w:val="22"/>
              </w:rPr>
              <w:t>19.2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Exécution par défaut</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40</w:t>
            </w:r>
            <w:r w:rsidR="0040690D" w:rsidRPr="008C1F3B">
              <w:rPr>
                <w:rFonts w:asciiTheme="minorHAnsi" w:hAnsiTheme="minorHAnsi" w:cstheme="minorHAnsi"/>
                <w:noProof/>
                <w:webHidden/>
                <w:sz w:val="22"/>
                <w:szCs w:val="22"/>
              </w:rPr>
              <w:fldChar w:fldCharType="end"/>
            </w:r>
          </w:hyperlink>
        </w:p>
        <w:p w14:paraId="27352034" w14:textId="5A86809F"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25" w:history="1">
            <w:r w:rsidR="0040690D" w:rsidRPr="008C1F3B">
              <w:rPr>
                <w:rStyle w:val="Lienhypertexte"/>
                <w:rFonts w:asciiTheme="minorHAnsi" w:hAnsiTheme="minorHAnsi" w:cstheme="minorHAnsi"/>
                <w:noProof/>
                <w:sz w:val="22"/>
                <w:szCs w:val="22"/>
              </w:rPr>
              <w:t>Article.20</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Sauvegarde Redressement et liquidation judiciaire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41</w:t>
            </w:r>
            <w:r w:rsidR="0040690D" w:rsidRPr="008C1F3B">
              <w:rPr>
                <w:rFonts w:asciiTheme="minorHAnsi" w:hAnsiTheme="minorHAnsi" w:cstheme="minorHAnsi"/>
                <w:noProof/>
                <w:webHidden/>
                <w:sz w:val="22"/>
                <w:szCs w:val="22"/>
              </w:rPr>
              <w:fldChar w:fldCharType="end"/>
            </w:r>
          </w:hyperlink>
        </w:p>
        <w:p w14:paraId="3C2120FD" w14:textId="4A61918E"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26" w:history="1">
            <w:r w:rsidR="0040690D" w:rsidRPr="008C1F3B">
              <w:rPr>
                <w:rStyle w:val="Lienhypertexte"/>
                <w:rFonts w:asciiTheme="minorHAnsi" w:hAnsiTheme="minorHAnsi" w:cstheme="minorHAnsi"/>
                <w:noProof/>
                <w:sz w:val="22"/>
                <w:szCs w:val="22"/>
              </w:rPr>
              <w:t>Article.21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 Imprévision et circonstances imprévues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41</w:t>
            </w:r>
            <w:r w:rsidR="0040690D" w:rsidRPr="008C1F3B">
              <w:rPr>
                <w:rFonts w:asciiTheme="minorHAnsi" w:hAnsiTheme="minorHAnsi" w:cstheme="minorHAnsi"/>
                <w:noProof/>
                <w:webHidden/>
                <w:sz w:val="22"/>
                <w:szCs w:val="22"/>
              </w:rPr>
              <w:fldChar w:fldCharType="end"/>
            </w:r>
          </w:hyperlink>
        </w:p>
        <w:p w14:paraId="5DFB694B" w14:textId="25DFF3F6"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7" w:history="1">
            <w:r w:rsidR="0040690D" w:rsidRPr="008C1F3B">
              <w:rPr>
                <w:rStyle w:val="Lienhypertexte"/>
                <w:rFonts w:asciiTheme="minorHAnsi" w:hAnsiTheme="minorHAnsi" w:cstheme="minorHAnsi"/>
                <w:b/>
                <w:i/>
                <w:iCs/>
                <w:noProof/>
                <w:sz w:val="22"/>
                <w:szCs w:val="22"/>
              </w:rPr>
              <w:t>21.1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Obligation d’information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41</w:t>
            </w:r>
            <w:r w:rsidR="0040690D" w:rsidRPr="008C1F3B">
              <w:rPr>
                <w:rFonts w:asciiTheme="minorHAnsi" w:hAnsiTheme="minorHAnsi" w:cstheme="minorHAnsi"/>
                <w:noProof/>
                <w:webHidden/>
                <w:sz w:val="22"/>
                <w:szCs w:val="22"/>
              </w:rPr>
              <w:fldChar w:fldCharType="end"/>
            </w:r>
          </w:hyperlink>
        </w:p>
        <w:p w14:paraId="110344DB" w14:textId="3940FA54"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8" w:history="1">
            <w:r w:rsidR="0040690D" w:rsidRPr="008C1F3B">
              <w:rPr>
                <w:rStyle w:val="Lienhypertexte"/>
                <w:rFonts w:asciiTheme="minorHAnsi" w:hAnsiTheme="minorHAnsi" w:cstheme="minorHAnsi"/>
                <w:b/>
                <w:i/>
                <w:iCs/>
                <w:noProof/>
                <w:sz w:val="22"/>
                <w:szCs w:val="22"/>
              </w:rPr>
              <w:t>21.2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Modalités de poursuite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42</w:t>
            </w:r>
            <w:r w:rsidR="0040690D" w:rsidRPr="008C1F3B">
              <w:rPr>
                <w:rFonts w:asciiTheme="minorHAnsi" w:hAnsiTheme="minorHAnsi" w:cstheme="minorHAnsi"/>
                <w:noProof/>
                <w:webHidden/>
                <w:sz w:val="22"/>
                <w:szCs w:val="22"/>
              </w:rPr>
              <w:fldChar w:fldCharType="end"/>
            </w:r>
          </w:hyperlink>
        </w:p>
        <w:p w14:paraId="45753A88" w14:textId="2CB0ED2E"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29" w:history="1">
            <w:r w:rsidR="0040690D" w:rsidRPr="008C1F3B">
              <w:rPr>
                <w:rStyle w:val="Lienhypertexte"/>
                <w:rFonts w:asciiTheme="minorHAnsi" w:hAnsiTheme="minorHAnsi" w:cstheme="minorHAnsi"/>
                <w:b/>
                <w:i/>
                <w:iCs/>
                <w:noProof/>
                <w:sz w:val="22"/>
                <w:szCs w:val="22"/>
              </w:rPr>
              <w:t>21.3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La suspension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_Toc195106929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42</w:t>
            </w:r>
            <w:r w:rsidR="0040690D" w:rsidRPr="008C1F3B">
              <w:rPr>
                <w:rFonts w:asciiTheme="minorHAnsi" w:hAnsiTheme="minorHAnsi" w:cstheme="minorHAnsi"/>
                <w:noProof/>
                <w:webHidden/>
                <w:sz w:val="22"/>
                <w:szCs w:val="22"/>
              </w:rPr>
              <w:fldChar w:fldCharType="end"/>
            </w:r>
          </w:hyperlink>
        </w:p>
        <w:p w14:paraId="3D535D5B" w14:textId="66AA61CF"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0" w:history="1">
            <w:r w:rsidR="0040690D" w:rsidRPr="008C1F3B">
              <w:rPr>
                <w:rStyle w:val="Lienhypertexte"/>
                <w:rFonts w:asciiTheme="minorHAnsi" w:hAnsiTheme="minorHAnsi" w:cstheme="minorHAnsi"/>
                <w:b/>
                <w:i/>
                <w:iCs/>
                <w:noProof/>
                <w:sz w:val="22"/>
                <w:szCs w:val="22"/>
              </w:rPr>
              <w:t>21.4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Recevabilité d’une demande d’indemnisation en cas de poursuite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43</w:t>
            </w:r>
            <w:r w:rsidR="0040690D" w:rsidRPr="008C1F3B">
              <w:rPr>
                <w:rFonts w:asciiTheme="minorHAnsi" w:hAnsiTheme="minorHAnsi" w:cstheme="minorHAnsi"/>
                <w:noProof/>
                <w:webHidden/>
                <w:sz w:val="22"/>
                <w:szCs w:val="22"/>
              </w:rPr>
              <w:fldChar w:fldCharType="end"/>
            </w:r>
          </w:hyperlink>
        </w:p>
        <w:p w14:paraId="42313FC1" w14:textId="44895A21"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1" w:history="1">
            <w:r w:rsidR="0040690D" w:rsidRPr="008C1F3B">
              <w:rPr>
                <w:rStyle w:val="Lienhypertexte"/>
                <w:rFonts w:asciiTheme="minorHAnsi" w:hAnsiTheme="minorHAnsi" w:cstheme="minorHAnsi"/>
                <w:b/>
                <w:i/>
                <w:iCs/>
                <w:noProof/>
                <w:sz w:val="22"/>
                <w:szCs w:val="22"/>
              </w:rPr>
              <w:t>21.5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Prolongation du marché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7667A4D4" w14:textId="70BBCEF2"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32" w:history="1">
            <w:r w:rsidR="0040690D" w:rsidRPr="008C1F3B">
              <w:rPr>
                <w:rStyle w:val="Lienhypertexte"/>
                <w:rFonts w:asciiTheme="minorHAnsi" w:hAnsiTheme="minorHAnsi" w:cstheme="minorHAnsi"/>
                <w:noProof/>
                <w:sz w:val="22"/>
                <w:szCs w:val="22"/>
              </w:rPr>
              <w:t>Article.22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Réglementation generale de protection des donnees (RGPD) (Marché traitant ou susceptible de traiter ds donnees personnelles)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_Toc195106932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012B516E" w14:textId="26AB58E4"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33" w:history="1">
            <w:r w:rsidR="0040690D" w:rsidRPr="008C1F3B">
              <w:rPr>
                <w:rStyle w:val="Lienhypertexte"/>
                <w:rFonts w:asciiTheme="minorHAnsi" w:hAnsiTheme="minorHAnsi" w:cstheme="minorHAnsi"/>
                <w:noProof/>
                <w:sz w:val="22"/>
                <w:szCs w:val="22"/>
              </w:rPr>
              <w:t>Article.23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Obligations du titulaire</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_Toc195106933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75DF988A" w14:textId="784D9512"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4" w:history="1">
            <w:r w:rsidR="0040690D" w:rsidRPr="008C1F3B">
              <w:rPr>
                <w:rStyle w:val="Lienhypertexte"/>
                <w:rFonts w:asciiTheme="minorHAnsi" w:hAnsiTheme="minorHAnsi" w:cstheme="minorHAnsi"/>
                <w:b/>
                <w:i/>
                <w:iCs/>
                <w:noProof/>
                <w:sz w:val="22"/>
                <w:szCs w:val="22"/>
              </w:rPr>
              <w:t>23.1</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Transmission des documents justificatifs de l’absence de motifs d’exclusion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_Toc195106934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44</w:t>
            </w:r>
            <w:r w:rsidR="0040690D" w:rsidRPr="008C1F3B">
              <w:rPr>
                <w:rFonts w:asciiTheme="minorHAnsi" w:hAnsiTheme="minorHAnsi" w:cstheme="minorHAnsi"/>
                <w:noProof/>
                <w:webHidden/>
                <w:sz w:val="22"/>
                <w:szCs w:val="22"/>
              </w:rPr>
              <w:fldChar w:fldCharType="end"/>
            </w:r>
          </w:hyperlink>
        </w:p>
        <w:p w14:paraId="1DEBCD16" w14:textId="27515E85"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5" w:history="1">
            <w:r w:rsidR="0040690D" w:rsidRPr="008C1F3B">
              <w:rPr>
                <w:rStyle w:val="Lienhypertexte"/>
                <w:rFonts w:asciiTheme="minorHAnsi" w:hAnsiTheme="minorHAnsi" w:cstheme="minorHAnsi"/>
                <w:b/>
                <w:i/>
                <w:iCs/>
                <w:noProof/>
                <w:sz w:val="22"/>
                <w:szCs w:val="22"/>
              </w:rPr>
              <w:t>23.2</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Modification des données administratives (clause de réexamen)</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_Toc195106935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45</w:t>
            </w:r>
            <w:r w:rsidR="0040690D" w:rsidRPr="008C1F3B">
              <w:rPr>
                <w:rFonts w:asciiTheme="minorHAnsi" w:hAnsiTheme="minorHAnsi" w:cstheme="minorHAnsi"/>
                <w:noProof/>
                <w:webHidden/>
                <w:sz w:val="22"/>
                <w:szCs w:val="22"/>
              </w:rPr>
              <w:fldChar w:fldCharType="end"/>
            </w:r>
          </w:hyperlink>
        </w:p>
        <w:p w14:paraId="7A279A08" w14:textId="6325D20B"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6" w:history="1">
            <w:r w:rsidR="0040690D" w:rsidRPr="008C1F3B">
              <w:rPr>
                <w:rStyle w:val="Lienhypertexte"/>
                <w:rFonts w:asciiTheme="minorHAnsi" w:hAnsiTheme="minorHAnsi" w:cstheme="minorHAnsi"/>
                <w:b/>
                <w:i/>
                <w:iCs/>
                <w:noProof/>
                <w:sz w:val="22"/>
                <w:szCs w:val="22"/>
              </w:rPr>
              <w:t>23.3</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Discrétion et confidentialité</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_Toc195106936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45</w:t>
            </w:r>
            <w:r w:rsidR="0040690D" w:rsidRPr="008C1F3B">
              <w:rPr>
                <w:rFonts w:asciiTheme="minorHAnsi" w:hAnsiTheme="minorHAnsi" w:cstheme="minorHAnsi"/>
                <w:noProof/>
                <w:webHidden/>
                <w:sz w:val="22"/>
                <w:szCs w:val="22"/>
              </w:rPr>
              <w:fldChar w:fldCharType="end"/>
            </w:r>
          </w:hyperlink>
        </w:p>
        <w:p w14:paraId="5C4D2B54" w14:textId="0B5CCD85"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7" w:history="1">
            <w:r w:rsidR="0040690D" w:rsidRPr="008C1F3B">
              <w:rPr>
                <w:rStyle w:val="Lienhypertexte"/>
                <w:rFonts w:asciiTheme="minorHAnsi" w:hAnsiTheme="minorHAnsi" w:cstheme="minorHAnsi"/>
                <w:b/>
                <w:i/>
                <w:iCs/>
                <w:noProof/>
                <w:sz w:val="22"/>
                <w:szCs w:val="22"/>
              </w:rPr>
              <w:t>23.4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Respect du règlement intérieur du CHU de Montpellier</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_Toc195106937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46</w:t>
            </w:r>
            <w:r w:rsidR="0040690D" w:rsidRPr="008C1F3B">
              <w:rPr>
                <w:rFonts w:asciiTheme="minorHAnsi" w:hAnsiTheme="minorHAnsi" w:cstheme="minorHAnsi"/>
                <w:noProof/>
                <w:webHidden/>
                <w:sz w:val="22"/>
                <w:szCs w:val="22"/>
              </w:rPr>
              <w:fldChar w:fldCharType="end"/>
            </w:r>
          </w:hyperlink>
        </w:p>
        <w:p w14:paraId="17840A43" w14:textId="2E1686F5" w:rsidR="0040690D" w:rsidRPr="008C1F3B" w:rsidRDefault="00E05A25">
          <w:pPr>
            <w:pStyle w:val="TM2"/>
            <w:tabs>
              <w:tab w:val="left" w:pos="960"/>
              <w:tab w:val="right" w:leader="dot" w:pos="9062"/>
            </w:tabs>
            <w:rPr>
              <w:rFonts w:asciiTheme="minorHAnsi" w:hAnsiTheme="minorHAnsi" w:cstheme="minorHAnsi"/>
              <w:noProof/>
              <w:sz w:val="22"/>
              <w:szCs w:val="22"/>
            </w:rPr>
          </w:pPr>
          <w:hyperlink w:anchor="_Toc195106938" w:history="1">
            <w:r w:rsidR="0040690D" w:rsidRPr="008C1F3B">
              <w:rPr>
                <w:rStyle w:val="Lienhypertexte"/>
                <w:rFonts w:asciiTheme="minorHAnsi" w:hAnsiTheme="minorHAnsi" w:cstheme="minorHAnsi"/>
                <w:b/>
                <w:i/>
                <w:iCs/>
                <w:noProof/>
                <w:sz w:val="22"/>
                <w:szCs w:val="22"/>
              </w:rPr>
              <w:t>23.5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b/>
                <w:i/>
                <w:iCs/>
                <w:noProof/>
                <w:sz w:val="22"/>
                <w:szCs w:val="22"/>
              </w:rPr>
              <w:t>INFORMATION RUPTURE DE PRODUITS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_Toc195106938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46</w:t>
            </w:r>
            <w:r w:rsidR="0040690D" w:rsidRPr="008C1F3B">
              <w:rPr>
                <w:rFonts w:asciiTheme="minorHAnsi" w:hAnsiTheme="minorHAnsi" w:cstheme="minorHAnsi"/>
                <w:noProof/>
                <w:webHidden/>
                <w:sz w:val="22"/>
                <w:szCs w:val="22"/>
              </w:rPr>
              <w:fldChar w:fldCharType="end"/>
            </w:r>
          </w:hyperlink>
        </w:p>
        <w:p w14:paraId="3F8A7086" w14:textId="1F856BAB"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39" w:history="1">
            <w:r w:rsidR="0040690D" w:rsidRPr="008C1F3B">
              <w:rPr>
                <w:rStyle w:val="Lienhypertexte"/>
                <w:rFonts w:asciiTheme="minorHAnsi" w:hAnsiTheme="minorHAnsi" w:cstheme="minorHAnsi"/>
                <w:noProof/>
                <w:sz w:val="22"/>
                <w:szCs w:val="22"/>
              </w:rPr>
              <w:t>Article.24</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En cas de Dépôt et/ou prêt des dispositifs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_Toc195106939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46</w:t>
            </w:r>
            <w:r w:rsidR="0040690D" w:rsidRPr="008C1F3B">
              <w:rPr>
                <w:rFonts w:asciiTheme="minorHAnsi" w:hAnsiTheme="minorHAnsi" w:cstheme="minorHAnsi"/>
                <w:noProof/>
                <w:webHidden/>
                <w:sz w:val="22"/>
                <w:szCs w:val="22"/>
              </w:rPr>
              <w:fldChar w:fldCharType="end"/>
            </w:r>
          </w:hyperlink>
        </w:p>
        <w:p w14:paraId="3D0BA9C2" w14:textId="3DBA4266"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40" w:history="1">
            <w:r w:rsidR="0040690D" w:rsidRPr="008C1F3B">
              <w:rPr>
                <w:rStyle w:val="Lienhypertexte"/>
                <w:rFonts w:asciiTheme="minorHAnsi" w:hAnsiTheme="minorHAnsi" w:cstheme="minorHAnsi"/>
                <w:noProof/>
                <w:sz w:val="22"/>
                <w:szCs w:val="22"/>
              </w:rPr>
              <w:t>Article.25</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Dematerialisation de l’execution des marchés</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_Toc195106940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47</w:t>
            </w:r>
            <w:r w:rsidR="0040690D" w:rsidRPr="008C1F3B">
              <w:rPr>
                <w:rFonts w:asciiTheme="minorHAnsi" w:hAnsiTheme="minorHAnsi" w:cstheme="minorHAnsi"/>
                <w:noProof/>
                <w:webHidden/>
                <w:sz w:val="22"/>
                <w:szCs w:val="22"/>
              </w:rPr>
              <w:fldChar w:fldCharType="end"/>
            </w:r>
          </w:hyperlink>
        </w:p>
        <w:p w14:paraId="037C5298" w14:textId="5B1D5B55" w:rsidR="0040690D" w:rsidRPr="008C1F3B" w:rsidRDefault="00E05A25">
          <w:pPr>
            <w:pStyle w:val="TM1"/>
            <w:tabs>
              <w:tab w:val="left" w:pos="1200"/>
              <w:tab w:val="right" w:leader="dot" w:pos="9062"/>
            </w:tabs>
            <w:rPr>
              <w:rFonts w:asciiTheme="minorHAnsi" w:hAnsiTheme="minorHAnsi" w:cstheme="minorHAnsi"/>
              <w:noProof/>
              <w:sz w:val="22"/>
              <w:szCs w:val="22"/>
            </w:rPr>
          </w:pPr>
          <w:hyperlink w:anchor="_Toc195106941" w:history="1">
            <w:r w:rsidR="0040690D" w:rsidRPr="008C1F3B">
              <w:rPr>
                <w:rStyle w:val="Lienhypertexte"/>
                <w:rFonts w:asciiTheme="minorHAnsi" w:hAnsiTheme="minorHAnsi" w:cstheme="minorHAnsi"/>
                <w:noProof/>
                <w:sz w:val="22"/>
                <w:szCs w:val="22"/>
              </w:rPr>
              <w:t>Article.26</w:t>
            </w:r>
            <w:r w:rsidR="0040690D" w:rsidRPr="008C1F3B">
              <w:rPr>
                <w:rFonts w:asciiTheme="minorHAnsi" w:hAnsiTheme="minorHAnsi" w:cstheme="minorHAnsi"/>
                <w:noProof/>
                <w:sz w:val="22"/>
                <w:szCs w:val="22"/>
              </w:rPr>
              <w:tab/>
            </w:r>
            <w:r w:rsidR="0040690D" w:rsidRPr="008C1F3B">
              <w:rPr>
                <w:rStyle w:val="Lienhypertexte"/>
                <w:rFonts w:asciiTheme="minorHAnsi" w:hAnsiTheme="minorHAnsi" w:cstheme="minorHAnsi"/>
                <w:noProof/>
                <w:sz w:val="22"/>
                <w:szCs w:val="22"/>
              </w:rPr>
              <w:t>Dérogations aux documents généraux</w:t>
            </w:r>
            <w:r w:rsidR="0040690D" w:rsidRPr="008C1F3B">
              <w:rPr>
                <w:rFonts w:asciiTheme="minorHAnsi" w:hAnsiTheme="minorHAnsi" w:cstheme="minorHAnsi"/>
                <w:noProof/>
                <w:webHidden/>
                <w:sz w:val="22"/>
                <w:szCs w:val="22"/>
              </w:rPr>
              <w:tab/>
            </w:r>
            <w:r w:rsidR="0040690D" w:rsidRPr="008C1F3B">
              <w:rPr>
                <w:rFonts w:asciiTheme="minorHAnsi" w:hAnsiTheme="minorHAnsi" w:cstheme="minorHAnsi"/>
                <w:noProof/>
                <w:webHidden/>
                <w:sz w:val="22"/>
                <w:szCs w:val="22"/>
              </w:rPr>
              <w:fldChar w:fldCharType="begin"/>
            </w:r>
            <w:r w:rsidR="0040690D" w:rsidRPr="008C1F3B">
              <w:rPr>
                <w:rFonts w:asciiTheme="minorHAnsi" w:hAnsiTheme="minorHAnsi" w:cstheme="minorHAnsi"/>
                <w:noProof/>
                <w:webHidden/>
                <w:sz w:val="22"/>
                <w:szCs w:val="22"/>
              </w:rPr>
              <w:instrText xml:space="preserve"> PAGEREF _Toc195106941 \h </w:instrText>
            </w:r>
            <w:r w:rsidR="0040690D" w:rsidRPr="008C1F3B">
              <w:rPr>
                <w:rFonts w:asciiTheme="minorHAnsi" w:hAnsiTheme="minorHAnsi" w:cstheme="minorHAnsi"/>
                <w:noProof/>
                <w:webHidden/>
                <w:sz w:val="22"/>
                <w:szCs w:val="22"/>
              </w:rPr>
            </w:r>
            <w:r w:rsidR="0040690D" w:rsidRPr="008C1F3B">
              <w:rPr>
                <w:rFonts w:asciiTheme="minorHAnsi" w:hAnsiTheme="minorHAnsi" w:cstheme="minorHAnsi"/>
                <w:noProof/>
                <w:webHidden/>
                <w:sz w:val="22"/>
                <w:szCs w:val="22"/>
              </w:rPr>
              <w:fldChar w:fldCharType="separate"/>
            </w:r>
            <w:r w:rsidR="0040690D" w:rsidRPr="008C1F3B">
              <w:rPr>
                <w:rFonts w:asciiTheme="minorHAnsi" w:hAnsiTheme="minorHAnsi" w:cstheme="minorHAnsi"/>
                <w:noProof/>
                <w:webHidden/>
                <w:sz w:val="22"/>
                <w:szCs w:val="22"/>
              </w:rPr>
              <w:t>47</w:t>
            </w:r>
            <w:r w:rsidR="0040690D" w:rsidRPr="008C1F3B">
              <w:rPr>
                <w:rFonts w:asciiTheme="minorHAnsi" w:hAnsiTheme="minorHAnsi" w:cstheme="minorHAnsi"/>
                <w:noProof/>
                <w:webHidden/>
                <w:sz w:val="22"/>
                <w:szCs w:val="22"/>
              </w:rPr>
              <w:fldChar w:fldCharType="end"/>
            </w:r>
          </w:hyperlink>
        </w:p>
        <w:p w14:paraId="249FBC78" w14:textId="6A9694B1" w:rsidR="000D5AD2" w:rsidRPr="008C1F3B" w:rsidRDefault="00327A3E">
          <w:pPr>
            <w:rPr>
              <w:rFonts w:asciiTheme="minorHAnsi" w:hAnsiTheme="minorHAnsi" w:cstheme="minorHAnsi"/>
              <w:b/>
              <w:bCs/>
              <w:sz w:val="22"/>
              <w:szCs w:val="22"/>
            </w:rPr>
          </w:pPr>
          <w:r w:rsidRPr="008C1F3B">
            <w:rPr>
              <w:rFonts w:asciiTheme="minorHAnsi" w:hAnsiTheme="minorHAnsi" w:cstheme="minorHAnsi"/>
              <w:b/>
              <w:bCs/>
              <w:sz w:val="22"/>
              <w:szCs w:val="22"/>
            </w:rPr>
            <w:fldChar w:fldCharType="end"/>
          </w:r>
        </w:p>
        <w:p w14:paraId="2BF1AFC8" w14:textId="77777777" w:rsidR="000D5AD2" w:rsidRPr="008C1F3B" w:rsidRDefault="000D5AD2">
          <w:pPr>
            <w:jc w:val="left"/>
            <w:rPr>
              <w:rFonts w:asciiTheme="minorHAnsi" w:hAnsiTheme="minorHAnsi" w:cstheme="minorHAnsi"/>
              <w:sz w:val="22"/>
              <w:szCs w:val="22"/>
            </w:rPr>
          </w:pPr>
          <w:r w:rsidRPr="008C1F3B">
            <w:rPr>
              <w:rFonts w:asciiTheme="minorHAnsi" w:hAnsiTheme="minorHAnsi" w:cstheme="minorHAnsi"/>
              <w:sz w:val="22"/>
              <w:szCs w:val="22"/>
            </w:rPr>
            <w:br w:type="page"/>
          </w:r>
        </w:p>
        <w:p w14:paraId="62F5F6A4" w14:textId="150CED20" w:rsidR="00327A3E" w:rsidRPr="008C1F3B" w:rsidRDefault="00E05A25">
          <w:pPr>
            <w:rPr>
              <w:rFonts w:asciiTheme="minorHAnsi" w:hAnsiTheme="minorHAnsi" w:cstheme="minorHAnsi"/>
              <w:sz w:val="22"/>
              <w:szCs w:val="22"/>
            </w:rPr>
          </w:pPr>
        </w:p>
      </w:sdtContent>
    </w:sdt>
    <w:p w14:paraId="0F6F0054" w14:textId="6222F91F" w:rsidR="008C5EF6" w:rsidRPr="008C1F3B" w:rsidRDefault="007F476C" w:rsidP="008C5EF6">
      <w:pPr>
        <w:pStyle w:val="Titre1"/>
        <w:rPr>
          <w:rFonts w:asciiTheme="minorHAnsi" w:hAnsiTheme="minorHAnsi" w:cstheme="minorHAnsi"/>
        </w:rPr>
      </w:pPr>
      <w:bookmarkStart w:id="0" w:name="_Toc381712472"/>
      <w:bookmarkStart w:id="1" w:name="_Toc381717701"/>
      <w:r w:rsidRPr="008C1F3B">
        <w:rPr>
          <w:rFonts w:asciiTheme="minorHAnsi" w:hAnsiTheme="minorHAnsi" w:cstheme="minorHAnsi"/>
        </w:rPr>
        <w:t xml:space="preserve"> </w:t>
      </w:r>
      <w:bookmarkStart w:id="2" w:name="_Toc195106845"/>
      <w:r w:rsidR="00092355" w:rsidRPr="008C1F3B">
        <w:rPr>
          <w:rFonts w:asciiTheme="minorHAnsi" w:hAnsiTheme="minorHAnsi" w:cstheme="minorHAnsi"/>
        </w:rPr>
        <w:t>O</w:t>
      </w:r>
      <w:r w:rsidR="006972E4" w:rsidRPr="008C1F3B">
        <w:rPr>
          <w:rFonts w:asciiTheme="minorHAnsi" w:hAnsiTheme="minorHAnsi" w:cstheme="minorHAnsi"/>
        </w:rPr>
        <w:t xml:space="preserve">bjet </w:t>
      </w:r>
      <w:r w:rsidR="00B63E55" w:rsidRPr="008C1F3B">
        <w:rPr>
          <w:rFonts w:asciiTheme="minorHAnsi" w:hAnsiTheme="minorHAnsi" w:cstheme="minorHAnsi"/>
        </w:rPr>
        <w:t>de l’accord cadre à bons de command</w:t>
      </w:r>
      <w:bookmarkEnd w:id="0"/>
      <w:bookmarkEnd w:id="1"/>
      <w:r w:rsidR="00B63E55" w:rsidRPr="008C1F3B">
        <w:rPr>
          <w:rFonts w:asciiTheme="minorHAnsi" w:hAnsiTheme="minorHAnsi" w:cstheme="minorHAnsi"/>
        </w:rPr>
        <w:t>e</w:t>
      </w:r>
      <w:bookmarkEnd w:id="2"/>
    </w:p>
    <w:p w14:paraId="306C50F6" w14:textId="77777777" w:rsidR="00B94FE7" w:rsidRPr="008C1F3B" w:rsidRDefault="00B94FE7" w:rsidP="00601DC1">
      <w:pPr>
        <w:pStyle w:val="Titre2"/>
        <w:ind w:left="0" w:firstLine="0"/>
        <w:rPr>
          <w:rFonts w:asciiTheme="minorHAnsi" w:hAnsiTheme="minorHAnsi" w:cstheme="minorHAnsi"/>
          <w:sz w:val="22"/>
          <w:szCs w:val="22"/>
        </w:rPr>
      </w:pPr>
      <w:bookmarkStart w:id="3" w:name="_Toc381712473"/>
      <w:bookmarkStart w:id="4" w:name="_Toc381717702"/>
      <w:bookmarkStart w:id="5" w:name="_Toc195106846"/>
      <w:r w:rsidRPr="008C1F3B">
        <w:rPr>
          <w:rFonts w:asciiTheme="minorHAnsi" w:hAnsiTheme="minorHAnsi" w:cstheme="minorHAnsi"/>
          <w:sz w:val="22"/>
          <w:szCs w:val="22"/>
        </w:rPr>
        <w:t>Objet</w:t>
      </w:r>
      <w:bookmarkEnd w:id="3"/>
      <w:bookmarkEnd w:id="4"/>
      <w:bookmarkEnd w:id="5"/>
    </w:p>
    <w:p w14:paraId="466ABAEB" w14:textId="1F12F9EF"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Afin de leur permettre de mettre en place une stratégie de prise en charge publique commune et graduée du patient dans le but </w:t>
      </w:r>
      <w:r w:rsidR="00F53B72" w:rsidRPr="008C1F3B">
        <w:rPr>
          <w:rFonts w:asciiTheme="minorHAnsi" w:hAnsiTheme="minorHAnsi" w:cstheme="minorHAnsi"/>
          <w:sz w:val="22"/>
          <w:szCs w:val="22"/>
        </w:rPr>
        <w:t>d’assurer une</w:t>
      </w:r>
      <w:r w:rsidRPr="008C1F3B">
        <w:rPr>
          <w:rFonts w:asciiTheme="minorHAnsi" w:hAnsiTheme="minorHAnsi" w:cstheme="minorHAnsi"/>
          <w:sz w:val="22"/>
          <w:szCs w:val="22"/>
        </w:rPr>
        <w:t xml:space="preserve"> égalité d’accès à des soins sécurisés et de qualité, les établissements parties se constituent en un groupement Hospitalier de territoire.</w:t>
      </w:r>
    </w:p>
    <w:p w14:paraId="0791A324" w14:textId="77777777"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792C406A" w14:textId="77777777"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Ce GHT est composé des 10 établissements suivants : </w:t>
      </w:r>
    </w:p>
    <w:p w14:paraId="4DBD4B74"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CHU de Montpellier,</w:t>
      </w:r>
    </w:p>
    <w:p w14:paraId="72047069"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-Hôpitaux du bassin de Thau,</w:t>
      </w:r>
    </w:p>
    <w:p w14:paraId="2F597317"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Clermont l’Hérault,</w:t>
      </w:r>
    </w:p>
    <w:p w14:paraId="15A11871"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Paul Coste-Floret de Lamalou-les-bains,</w:t>
      </w:r>
    </w:p>
    <w:p w14:paraId="60336DC8"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Lodève,</w:t>
      </w:r>
    </w:p>
    <w:p w14:paraId="30077D7B"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Lunel,</w:t>
      </w:r>
    </w:p>
    <w:p w14:paraId="2A6599C6"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de Millau,</w:t>
      </w:r>
    </w:p>
    <w:p w14:paraId="16C8FC5A"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-EHPAD les Terrasses des Causses de Millau</w:t>
      </w:r>
    </w:p>
    <w:p w14:paraId="3785BDBF"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Emile Borel de Saint Affrique,</w:t>
      </w:r>
    </w:p>
    <w:p w14:paraId="20CD12F1" w14:textId="77777777" w:rsidR="007005A5" w:rsidRPr="008C1F3B" w:rsidRDefault="007005A5" w:rsidP="007005A5">
      <w:pPr>
        <w:rPr>
          <w:rFonts w:asciiTheme="minorHAnsi" w:hAnsiTheme="minorHAnsi" w:cstheme="minorHAnsi"/>
          <w:sz w:val="22"/>
          <w:szCs w:val="22"/>
        </w:rPr>
      </w:pPr>
      <w:r w:rsidRPr="008C1F3B">
        <w:rPr>
          <w:rFonts w:asciiTheme="minorHAnsi" w:hAnsiTheme="minorHAnsi" w:cstheme="minorHAnsi"/>
          <w:sz w:val="22"/>
          <w:szCs w:val="22"/>
        </w:rPr>
        <w:t>-CH Maurice Fenaille de Séverac d’Aveyron.</w:t>
      </w:r>
    </w:p>
    <w:p w14:paraId="765C771F" w14:textId="77777777" w:rsidR="0055296E" w:rsidRPr="008C1F3B" w:rsidRDefault="0055296E" w:rsidP="0055296E">
      <w:pPr>
        <w:rPr>
          <w:rFonts w:asciiTheme="minorHAnsi" w:hAnsiTheme="minorHAnsi" w:cstheme="minorHAnsi"/>
          <w:sz w:val="22"/>
          <w:szCs w:val="22"/>
        </w:rPr>
      </w:pPr>
    </w:p>
    <w:p w14:paraId="7CA9D6A4" w14:textId="0A532B93"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Ainsi, cette convention confie au CHU de Montpellier la fonction </w:t>
      </w:r>
      <w:r w:rsidR="00F53B72" w:rsidRPr="008C1F3B">
        <w:rPr>
          <w:rFonts w:asciiTheme="minorHAnsi" w:hAnsiTheme="minorHAnsi" w:cstheme="minorHAnsi"/>
          <w:sz w:val="22"/>
          <w:szCs w:val="22"/>
        </w:rPr>
        <w:t>d’assurer pour</w:t>
      </w:r>
      <w:r w:rsidRPr="008C1F3B">
        <w:rPr>
          <w:rFonts w:asciiTheme="minorHAnsi" w:hAnsiTheme="minorHAnsi" w:cstheme="minorHAnsi"/>
          <w:sz w:val="22"/>
          <w:szCs w:val="22"/>
        </w:rPr>
        <w:t xml:space="preserve"> le compte des autres membres la passation du marché ainsi que certaines missions liées à l’exécution (décision de reconduction, décision de révision des prix, conclusion de modifications de marché public, décision de résiliation).</w:t>
      </w:r>
    </w:p>
    <w:p w14:paraId="7A8FB0AD" w14:textId="1B2B9D12"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w:t>
      </w:r>
    </w:p>
    <w:p w14:paraId="4E43A752" w14:textId="368E8E73" w:rsidR="00F53B72"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t xml:space="preserve">De ce fait, dans cette consultation, le terme CHU de Montpellier désigne l’établissement support </w:t>
      </w:r>
      <w:r w:rsidR="00F53B72" w:rsidRPr="008C1F3B">
        <w:rPr>
          <w:rFonts w:asciiTheme="minorHAnsi" w:hAnsiTheme="minorHAnsi" w:cstheme="minorHAnsi"/>
          <w:sz w:val="22"/>
          <w:szCs w:val="22"/>
        </w:rPr>
        <w:t>du Groupement</w:t>
      </w:r>
      <w:r w:rsidRPr="008C1F3B">
        <w:rPr>
          <w:rFonts w:asciiTheme="minorHAnsi" w:hAnsiTheme="minorHAnsi" w:cstheme="minorHAnsi"/>
          <w:sz w:val="22"/>
          <w:szCs w:val="22"/>
        </w:rPr>
        <w:t xml:space="preserve"> Hospitalier de Territoire (GHT) « Est Hérault et Sud Aveyron ».</w:t>
      </w:r>
    </w:p>
    <w:p w14:paraId="77D85A2F" w14:textId="77777777" w:rsidR="0055296E" w:rsidRPr="008C1F3B" w:rsidRDefault="0055296E" w:rsidP="0055296E">
      <w:pPr>
        <w:rPr>
          <w:rFonts w:asciiTheme="minorHAnsi" w:hAnsiTheme="minorHAnsi" w:cstheme="minorHAnsi"/>
          <w:sz w:val="22"/>
          <w:szCs w:val="22"/>
        </w:rPr>
      </w:pPr>
      <w:r w:rsidRPr="008C1F3B">
        <w:rPr>
          <w:rFonts w:asciiTheme="minorHAnsi" w:hAnsiTheme="minorHAnsi" w:cstheme="minorHAnsi"/>
          <w:sz w:val="22"/>
          <w:szCs w:val="22"/>
        </w:rPr>
        <w:lastRenderedPageBreak/>
        <w:t xml:space="preserve">Les stipulations du présent Cahier des Clauses Administratives Particulières concernent les prestations ci-dessous désignées : </w:t>
      </w:r>
    </w:p>
    <w:p w14:paraId="254748D5" w14:textId="6BFDB07E" w:rsidR="002338FE" w:rsidRPr="008C1F3B" w:rsidRDefault="002338FE" w:rsidP="002338FE">
      <w:pPr>
        <w:pStyle w:val="RedTxt"/>
        <w:shd w:val="clear" w:color="auto" w:fill="DBE5F1" w:themeFill="accent1" w:themeFillTint="33"/>
        <w:jc w:val="center"/>
        <w:rPr>
          <w:rFonts w:asciiTheme="minorHAnsi" w:hAnsiTheme="minorHAnsi" w:cstheme="minorHAnsi"/>
          <w:b/>
          <w:shd w:val="clear" w:color="auto" w:fill="DBE5F1" w:themeFill="accent1" w:themeFillTint="33"/>
        </w:rPr>
      </w:pPr>
      <w:r w:rsidRPr="008C1F3B">
        <w:rPr>
          <w:rFonts w:asciiTheme="minorHAnsi" w:hAnsiTheme="minorHAnsi" w:cstheme="minorHAnsi"/>
          <w:b/>
          <w:shd w:val="clear" w:color="auto" w:fill="DBE5F1" w:themeFill="accent1" w:themeFillTint="33"/>
        </w:rPr>
        <w:t xml:space="preserve">FOURNITURE DE DISPOSITIFS MEDICAUX </w:t>
      </w:r>
      <w:r w:rsidR="0010162E">
        <w:rPr>
          <w:rFonts w:asciiTheme="minorHAnsi" w:hAnsiTheme="minorHAnsi" w:cstheme="minorHAnsi"/>
          <w:b/>
          <w:shd w:val="clear" w:color="auto" w:fill="DBE5F1" w:themeFill="accent1" w:themeFillTint="33"/>
        </w:rPr>
        <w:t xml:space="preserve">CHIRURGIE DE RECONSTRUCTION </w:t>
      </w:r>
      <w:r w:rsidRPr="008C1F3B">
        <w:rPr>
          <w:rFonts w:asciiTheme="minorHAnsi" w:hAnsiTheme="minorHAnsi" w:cstheme="minorHAnsi"/>
          <w:b/>
          <w:shd w:val="clear" w:color="auto" w:fill="DBE5F1" w:themeFill="accent1" w:themeFillTint="33"/>
        </w:rPr>
        <w:t>POUR LE CHU DE MONTPELLIER ETABLISSEMENT SUPPORT DU GHT DE L’EST HERAULT ET DU SUD AVEYRON</w:t>
      </w:r>
    </w:p>
    <w:p w14:paraId="38B7C958" w14:textId="691FEA7E" w:rsidR="002338FE" w:rsidRPr="008C1F3B" w:rsidRDefault="0055296E" w:rsidP="00132888">
      <w:pPr>
        <w:pStyle w:val="RedTxt"/>
        <w:rPr>
          <w:rFonts w:asciiTheme="minorHAnsi" w:hAnsiTheme="minorHAnsi" w:cstheme="minorHAnsi"/>
        </w:rPr>
      </w:pPr>
      <w:r w:rsidRPr="008C1F3B">
        <w:rPr>
          <w:rFonts w:asciiTheme="minorHAnsi" w:hAnsiTheme="minorHAnsi" w:cstheme="minorHAnsi"/>
        </w:rPr>
        <w:t xml:space="preserve">Le marché porte sur les fournitures </w:t>
      </w:r>
      <w:r w:rsidR="00F53B72" w:rsidRPr="008C1F3B">
        <w:rPr>
          <w:rFonts w:asciiTheme="minorHAnsi" w:hAnsiTheme="minorHAnsi" w:cstheme="minorHAnsi"/>
        </w:rPr>
        <w:t>de</w:t>
      </w:r>
      <w:r w:rsidRPr="008C1F3B">
        <w:rPr>
          <w:rFonts w:asciiTheme="minorHAnsi" w:hAnsiTheme="minorHAnsi" w:cstheme="minorHAnsi"/>
        </w:rPr>
        <w:t xml:space="preserve"> </w:t>
      </w:r>
      <w:r w:rsidR="00F53B72" w:rsidRPr="008C1F3B">
        <w:rPr>
          <w:rFonts w:asciiTheme="minorHAnsi" w:hAnsiTheme="minorHAnsi" w:cstheme="minorHAnsi"/>
        </w:rPr>
        <w:t>l’établissement suivant</w:t>
      </w:r>
      <w:r w:rsidRPr="008C1F3B">
        <w:rPr>
          <w:rFonts w:asciiTheme="minorHAnsi" w:hAnsiTheme="minorHAnsi" w:cstheme="minorHAnsi"/>
        </w:rPr>
        <w:t> :</w:t>
      </w:r>
      <w:r w:rsidR="00F53B72" w:rsidRPr="008C1F3B">
        <w:rPr>
          <w:rFonts w:asciiTheme="minorHAnsi" w:hAnsiTheme="minorHAnsi" w:cstheme="minorHAnsi"/>
        </w:rPr>
        <w:t xml:space="preserve"> </w:t>
      </w:r>
      <w:r w:rsidRPr="008C1F3B">
        <w:rPr>
          <w:rFonts w:asciiTheme="minorHAnsi" w:hAnsiTheme="minorHAnsi" w:cstheme="minorHAnsi"/>
        </w:rPr>
        <w:t>CHU de Montpellier</w:t>
      </w:r>
    </w:p>
    <w:p w14:paraId="7C5051AD" w14:textId="5151585D" w:rsidR="00B94FE7" w:rsidRPr="008C1F3B" w:rsidRDefault="009A1A92" w:rsidP="001D4ECB">
      <w:pPr>
        <w:rPr>
          <w:rFonts w:asciiTheme="minorHAnsi" w:hAnsiTheme="minorHAnsi" w:cstheme="minorHAnsi"/>
          <w:sz w:val="22"/>
          <w:szCs w:val="22"/>
        </w:rPr>
      </w:pPr>
      <w:r w:rsidRPr="008C1F3B">
        <w:rPr>
          <w:rFonts w:asciiTheme="minorHAnsi" w:hAnsiTheme="minorHAnsi" w:cstheme="minorHAnsi"/>
          <w:sz w:val="22"/>
          <w:szCs w:val="22"/>
        </w:rPr>
        <w:t>L’</w:t>
      </w:r>
      <w:r w:rsidR="00B94FE7" w:rsidRPr="008C1F3B">
        <w:rPr>
          <w:rFonts w:asciiTheme="minorHAnsi" w:hAnsiTheme="minorHAnsi" w:cstheme="minorHAnsi"/>
          <w:sz w:val="22"/>
          <w:szCs w:val="22"/>
        </w:rPr>
        <w:t>Administration se réserve la possibilité de commander, à titre accessoire</w:t>
      </w:r>
      <w:r w:rsidR="004551D0" w:rsidRPr="008C1F3B">
        <w:rPr>
          <w:rFonts w:asciiTheme="minorHAnsi" w:hAnsiTheme="minorHAnsi" w:cstheme="minorHAnsi"/>
          <w:sz w:val="22"/>
          <w:szCs w:val="22"/>
        </w:rPr>
        <w:t xml:space="preserve"> (dans la </w:t>
      </w:r>
      <w:r w:rsidR="00975398" w:rsidRPr="008C1F3B">
        <w:rPr>
          <w:rFonts w:asciiTheme="minorHAnsi" w:hAnsiTheme="minorHAnsi" w:cstheme="minorHAnsi"/>
          <w:sz w:val="22"/>
          <w:szCs w:val="22"/>
        </w:rPr>
        <w:t>limite de 10% du montant maximum</w:t>
      </w:r>
      <w:r w:rsidR="004551D0" w:rsidRPr="008C1F3B">
        <w:rPr>
          <w:rFonts w:asciiTheme="minorHAnsi" w:hAnsiTheme="minorHAnsi" w:cstheme="minorHAnsi"/>
          <w:sz w:val="22"/>
          <w:szCs w:val="22"/>
        </w:rPr>
        <w:t>),</w:t>
      </w:r>
      <w:r w:rsidR="00B94FE7" w:rsidRPr="008C1F3B">
        <w:rPr>
          <w:rFonts w:asciiTheme="minorHAnsi" w:hAnsiTheme="minorHAnsi" w:cstheme="minorHAnsi"/>
          <w:sz w:val="22"/>
          <w:szCs w:val="22"/>
        </w:rPr>
        <w:t xml:space="preserve"> et dans le cadre </w:t>
      </w:r>
      <w:r w:rsidR="00844B69" w:rsidRPr="008C1F3B">
        <w:rPr>
          <w:rFonts w:asciiTheme="minorHAnsi" w:hAnsiTheme="minorHAnsi" w:cstheme="minorHAnsi"/>
          <w:sz w:val="22"/>
          <w:szCs w:val="22"/>
        </w:rPr>
        <w:t>de l’accord-cadre à bons de commande</w:t>
      </w:r>
      <w:r w:rsidR="004F043C" w:rsidRPr="008C1F3B">
        <w:rPr>
          <w:rFonts w:asciiTheme="minorHAnsi" w:hAnsiTheme="minorHAnsi" w:cstheme="minorHAnsi"/>
          <w:sz w:val="22"/>
          <w:szCs w:val="22"/>
        </w:rPr>
        <w:t>,</w:t>
      </w:r>
      <w:r w:rsidR="00B94FE7" w:rsidRPr="008C1F3B">
        <w:rPr>
          <w:rFonts w:asciiTheme="minorHAnsi" w:hAnsiTheme="minorHAnsi" w:cstheme="minorHAnsi"/>
          <w:sz w:val="22"/>
          <w:szCs w:val="22"/>
        </w:rPr>
        <w:t xml:space="preserve"> des produits de même nature, similaires ou associés. Le candidat indiquera le pourcentage de remise éventuellement consenti sur son tarif public dans le cadre prévu à cet effet </w:t>
      </w:r>
      <w:r w:rsidR="001D4ECB" w:rsidRPr="008C1F3B">
        <w:rPr>
          <w:rFonts w:asciiTheme="minorHAnsi" w:hAnsiTheme="minorHAnsi" w:cstheme="minorHAnsi"/>
          <w:sz w:val="22"/>
          <w:szCs w:val="22"/>
        </w:rPr>
        <w:t>dans le</w:t>
      </w:r>
      <w:r w:rsidR="00A32277" w:rsidRPr="008C1F3B">
        <w:rPr>
          <w:rFonts w:asciiTheme="minorHAnsi" w:hAnsiTheme="minorHAnsi" w:cstheme="minorHAnsi"/>
          <w:sz w:val="22"/>
          <w:szCs w:val="22"/>
        </w:rPr>
        <w:t>(s)</w:t>
      </w:r>
      <w:r w:rsidR="001D4ECB" w:rsidRPr="008C1F3B">
        <w:rPr>
          <w:rFonts w:asciiTheme="minorHAnsi" w:hAnsiTheme="minorHAnsi" w:cstheme="minorHAnsi"/>
          <w:sz w:val="22"/>
          <w:szCs w:val="22"/>
        </w:rPr>
        <w:t xml:space="preserve"> bordereau</w:t>
      </w:r>
      <w:r w:rsidR="00A32277" w:rsidRPr="008C1F3B">
        <w:rPr>
          <w:rFonts w:asciiTheme="minorHAnsi" w:hAnsiTheme="minorHAnsi" w:cstheme="minorHAnsi"/>
          <w:sz w:val="22"/>
          <w:szCs w:val="22"/>
        </w:rPr>
        <w:t>(x)</w:t>
      </w:r>
      <w:r w:rsidR="001D4ECB" w:rsidRPr="008C1F3B">
        <w:rPr>
          <w:rFonts w:asciiTheme="minorHAnsi" w:hAnsiTheme="minorHAnsi" w:cstheme="minorHAnsi"/>
          <w:sz w:val="22"/>
          <w:szCs w:val="22"/>
        </w:rPr>
        <w:t xml:space="preserve"> de </w:t>
      </w:r>
      <w:r w:rsidR="00CF1B8B" w:rsidRPr="008C1F3B">
        <w:rPr>
          <w:rFonts w:asciiTheme="minorHAnsi" w:hAnsiTheme="minorHAnsi" w:cstheme="minorHAnsi"/>
          <w:sz w:val="22"/>
          <w:szCs w:val="22"/>
        </w:rPr>
        <w:t>prix</w:t>
      </w:r>
      <w:r w:rsidR="00CF1B8B" w:rsidRPr="008C1F3B">
        <w:rPr>
          <w:rFonts w:asciiTheme="minorHAnsi" w:hAnsiTheme="minorHAnsi" w:cstheme="minorHAnsi"/>
          <w:i/>
          <w:sz w:val="22"/>
          <w:szCs w:val="22"/>
        </w:rPr>
        <w:t>.</w:t>
      </w:r>
    </w:p>
    <w:p w14:paraId="11CDDE0C" w14:textId="27749D9D" w:rsidR="0095188D" w:rsidRDefault="0095188D" w:rsidP="00F53B72">
      <w:pPr>
        <w:pStyle w:val="RedTxt"/>
        <w:spacing w:before="120"/>
        <w:rPr>
          <w:rFonts w:asciiTheme="minorHAnsi" w:hAnsiTheme="minorHAnsi" w:cstheme="minorHAnsi"/>
        </w:rPr>
      </w:pPr>
      <w:r w:rsidRPr="008C1F3B">
        <w:rPr>
          <w:rFonts w:asciiTheme="minorHAnsi" w:hAnsiTheme="minorHAnsi" w:cstheme="minorHAnsi"/>
        </w:rPr>
        <w:t>L’absence de renseignement du pourcentage de remise sera considérée comme équivalent à une remise égale à 0.</w:t>
      </w:r>
    </w:p>
    <w:p w14:paraId="3FCF5F89" w14:textId="77777777" w:rsidR="00C03D83" w:rsidRPr="008C1F3B" w:rsidRDefault="00C03D83" w:rsidP="00F53B72">
      <w:pPr>
        <w:pStyle w:val="RedTxt"/>
        <w:spacing w:before="120"/>
        <w:rPr>
          <w:rFonts w:asciiTheme="minorHAnsi" w:hAnsiTheme="minorHAnsi" w:cstheme="minorHAnsi"/>
        </w:rPr>
      </w:pPr>
    </w:p>
    <w:p w14:paraId="21CC2769" w14:textId="77777777" w:rsidR="00B94FE7" w:rsidRPr="008C1F3B" w:rsidRDefault="00844B69" w:rsidP="001D4ECB">
      <w:pPr>
        <w:pStyle w:val="Titre2"/>
        <w:rPr>
          <w:rFonts w:asciiTheme="minorHAnsi" w:hAnsiTheme="minorHAnsi" w:cstheme="minorHAnsi"/>
          <w:sz w:val="22"/>
          <w:szCs w:val="22"/>
        </w:rPr>
      </w:pPr>
      <w:bookmarkStart w:id="6" w:name="_Toc381712474"/>
      <w:bookmarkStart w:id="7" w:name="_Toc381717703"/>
      <w:bookmarkStart w:id="8" w:name="_Toc195106847"/>
      <w:r w:rsidRPr="008C1F3B">
        <w:rPr>
          <w:rFonts w:asciiTheme="minorHAnsi" w:hAnsiTheme="minorHAnsi" w:cstheme="minorHAnsi"/>
          <w:sz w:val="22"/>
          <w:szCs w:val="22"/>
        </w:rPr>
        <w:t>Décomposition de</w:t>
      </w:r>
      <w:r w:rsidR="00B94FE7" w:rsidRPr="008C1F3B">
        <w:rPr>
          <w:rFonts w:asciiTheme="minorHAnsi" w:hAnsiTheme="minorHAnsi" w:cstheme="minorHAnsi"/>
          <w:sz w:val="22"/>
          <w:szCs w:val="22"/>
        </w:rPr>
        <w:t xml:space="preserve"> </w:t>
      </w:r>
      <w:bookmarkEnd w:id="6"/>
      <w:bookmarkEnd w:id="7"/>
      <w:r w:rsidRPr="008C1F3B">
        <w:rPr>
          <w:rFonts w:asciiTheme="minorHAnsi" w:hAnsiTheme="minorHAnsi" w:cstheme="minorHAnsi"/>
          <w:sz w:val="22"/>
          <w:szCs w:val="22"/>
        </w:rPr>
        <w:t>l’accord-cadre à bons de commande</w:t>
      </w:r>
      <w:bookmarkEnd w:id="8"/>
    </w:p>
    <w:p w14:paraId="3010B1B3" w14:textId="77777777" w:rsidR="00B94FE7" w:rsidRPr="008C1F3B" w:rsidRDefault="00B94FE7" w:rsidP="001D4ECB">
      <w:pPr>
        <w:pStyle w:val="Titre3"/>
        <w:rPr>
          <w:rFonts w:asciiTheme="minorHAnsi" w:hAnsiTheme="minorHAnsi" w:cstheme="minorHAnsi"/>
          <w:sz w:val="22"/>
          <w:szCs w:val="22"/>
        </w:rPr>
      </w:pPr>
      <w:bookmarkStart w:id="9" w:name="_Toc381712475"/>
      <w:bookmarkStart w:id="10" w:name="_Toc381717704"/>
      <w:bookmarkStart w:id="11" w:name="_Toc195106848"/>
      <w:r w:rsidRPr="008C1F3B">
        <w:rPr>
          <w:rFonts w:asciiTheme="minorHAnsi" w:hAnsiTheme="minorHAnsi" w:cstheme="minorHAnsi"/>
          <w:sz w:val="22"/>
          <w:szCs w:val="22"/>
        </w:rPr>
        <w:t>Tranches</w:t>
      </w:r>
      <w:bookmarkEnd w:id="9"/>
      <w:bookmarkEnd w:id="10"/>
      <w:bookmarkEnd w:id="11"/>
    </w:p>
    <w:p w14:paraId="0B7DEF9B" w14:textId="77777777" w:rsidR="00B94FE7" w:rsidRPr="008C1F3B" w:rsidRDefault="000820EE" w:rsidP="001D4ECB">
      <w:pPr>
        <w:rPr>
          <w:rFonts w:asciiTheme="minorHAnsi" w:hAnsiTheme="minorHAnsi" w:cstheme="minorHAnsi"/>
          <w:sz w:val="22"/>
          <w:szCs w:val="22"/>
        </w:rPr>
      </w:pPr>
      <w:r w:rsidRPr="008C1F3B">
        <w:rPr>
          <w:rFonts w:asciiTheme="minorHAnsi" w:hAnsiTheme="minorHAnsi" w:cstheme="minorHAnsi"/>
          <w:sz w:val="22"/>
          <w:szCs w:val="22"/>
        </w:rPr>
        <w:t>Sans objet</w:t>
      </w:r>
      <w:r w:rsidR="00571753" w:rsidRPr="008C1F3B">
        <w:rPr>
          <w:rFonts w:asciiTheme="minorHAnsi" w:hAnsiTheme="minorHAnsi" w:cstheme="minorHAnsi"/>
          <w:sz w:val="22"/>
          <w:szCs w:val="22"/>
        </w:rPr>
        <w:t>.</w:t>
      </w:r>
    </w:p>
    <w:p w14:paraId="795DBD09" w14:textId="77777777" w:rsidR="00B94FE7" w:rsidRPr="008C1F3B" w:rsidRDefault="00B94FE7" w:rsidP="001D4ECB">
      <w:pPr>
        <w:pStyle w:val="Titre3"/>
        <w:rPr>
          <w:rFonts w:asciiTheme="minorHAnsi" w:hAnsiTheme="minorHAnsi" w:cstheme="minorHAnsi"/>
          <w:sz w:val="22"/>
          <w:szCs w:val="22"/>
        </w:rPr>
      </w:pPr>
      <w:bookmarkStart w:id="12" w:name="_Toc381712476"/>
      <w:bookmarkStart w:id="13" w:name="_Toc381717705"/>
      <w:bookmarkStart w:id="14" w:name="_Toc195106849"/>
      <w:r w:rsidRPr="008C1F3B">
        <w:rPr>
          <w:rFonts w:asciiTheme="minorHAnsi" w:hAnsiTheme="minorHAnsi" w:cstheme="minorHAnsi"/>
          <w:sz w:val="22"/>
          <w:szCs w:val="22"/>
        </w:rPr>
        <w:t>Lots</w:t>
      </w:r>
      <w:bookmarkEnd w:id="12"/>
      <w:bookmarkEnd w:id="13"/>
      <w:bookmarkEnd w:id="14"/>
    </w:p>
    <w:p w14:paraId="7800EA24" w14:textId="4A09F29C" w:rsidR="004E58FE" w:rsidRPr="008C1F3B" w:rsidRDefault="006E25FA" w:rsidP="001D4ECB">
      <w:pPr>
        <w:rPr>
          <w:rFonts w:asciiTheme="minorHAnsi" w:hAnsiTheme="minorHAnsi" w:cstheme="minorHAnsi"/>
          <w:sz w:val="22"/>
          <w:szCs w:val="22"/>
        </w:rPr>
      </w:pPr>
      <w:r w:rsidRPr="008C1F3B">
        <w:rPr>
          <w:rFonts w:asciiTheme="minorHAnsi" w:hAnsiTheme="minorHAnsi" w:cstheme="minorHAnsi"/>
          <w:sz w:val="22"/>
          <w:szCs w:val="22"/>
        </w:rPr>
        <w:t>L’</w:t>
      </w:r>
      <w:r w:rsidR="00844B69" w:rsidRPr="008C1F3B">
        <w:rPr>
          <w:rFonts w:asciiTheme="minorHAnsi" w:hAnsiTheme="minorHAnsi" w:cstheme="minorHAnsi"/>
          <w:sz w:val="22"/>
          <w:szCs w:val="22"/>
        </w:rPr>
        <w:t xml:space="preserve">accord-cadre à bons de commande </w:t>
      </w:r>
      <w:r w:rsidR="00A845C4">
        <w:rPr>
          <w:rFonts w:asciiTheme="minorHAnsi" w:hAnsiTheme="minorHAnsi" w:cstheme="minorHAnsi"/>
          <w:sz w:val="22"/>
          <w:szCs w:val="22"/>
        </w:rPr>
        <w:t>est décomposé d’un seul</w:t>
      </w:r>
      <w:r w:rsidR="00A845C4" w:rsidRPr="008C1F3B">
        <w:rPr>
          <w:rFonts w:asciiTheme="minorHAnsi" w:hAnsiTheme="minorHAnsi" w:cstheme="minorHAnsi"/>
          <w:sz w:val="22"/>
          <w:szCs w:val="22"/>
        </w:rPr>
        <w:t xml:space="preserve"> l</w:t>
      </w:r>
      <w:r w:rsidR="00A845C4">
        <w:rPr>
          <w:rFonts w:asciiTheme="minorHAnsi" w:hAnsiTheme="minorHAnsi" w:cstheme="minorHAnsi"/>
          <w:sz w:val="22"/>
          <w:szCs w:val="22"/>
        </w:rPr>
        <w:t>ot défini</w:t>
      </w:r>
      <w:r w:rsidR="00B94FE7" w:rsidRPr="008C1F3B">
        <w:rPr>
          <w:rFonts w:asciiTheme="minorHAnsi" w:hAnsiTheme="minorHAnsi" w:cstheme="minorHAnsi"/>
          <w:sz w:val="22"/>
          <w:szCs w:val="22"/>
        </w:rPr>
        <w:t xml:space="preserve"> comme suit</w:t>
      </w:r>
      <w:r w:rsidR="004E58FE" w:rsidRPr="008C1F3B">
        <w:rPr>
          <w:rFonts w:asciiTheme="minorHAnsi" w:hAnsiTheme="minorHAnsi" w:cstheme="minorHAnsi"/>
          <w:sz w:val="22"/>
          <w:szCs w:val="22"/>
        </w:rPr>
        <w:t>.</w:t>
      </w:r>
    </w:p>
    <w:p w14:paraId="1C29F729" w14:textId="5249277F" w:rsidR="00571753" w:rsidRDefault="004D0CE1" w:rsidP="004D0CE1">
      <w:pPr>
        <w:pStyle w:val="Paragraphedeliste"/>
        <w:numPr>
          <w:ilvl w:val="0"/>
          <w:numId w:val="20"/>
        </w:numPr>
        <w:jc w:val="left"/>
        <w:rPr>
          <w:rFonts w:asciiTheme="minorHAnsi" w:hAnsiTheme="minorHAnsi" w:cstheme="minorHAnsi"/>
          <w:sz w:val="22"/>
          <w:szCs w:val="22"/>
        </w:rPr>
      </w:pPr>
      <w:r w:rsidRPr="004D0CE1">
        <w:rPr>
          <w:rFonts w:asciiTheme="minorHAnsi" w:hAnsiTheme="minorHAnsi" w:cstheme="minorHAnsi"/>
          <w:b/>
          <w:sz w:val="22"/>
          <w:szCs w:val="22"/>
          <w:u w:val="single"/>
        </w:rPr>
        <w:t xml:space="preserve">Lot </w:t>
      </w:r>
      <w:r w:rsidR="004E58FE" w:rsidRPr="004D0CE1">
        <w:rPr>
          <w:rFonts w:asciiTheme="minorHAnsi" w:hAnsiTheme="minorHAnsi" w:cstheme="minorHAnsi"/>
          <w:b/>
          <w:sz w:val="22"/>
          <w:szCs w:val="22"/>
          <w:u w:val="single"/>
        </w:rPr>
        <w:t>1</w:t>
      </w:r>
      <w:r>
        <w:rPr>
          <w:rFonts w:asciiTheme="minorHAnsi" w:hAnsiTheme="minorHAnsi" w:cstheme="minorHAnsi"/>
          <w:sz w:val="22"/>
          <w:szCs w:val="22"/>
        </w:rPr>
        <w:t xml:space="preserve"> : </w:t>
      </w:r>
      <w:r w:rsidRPr="004D0CE1">
        <w:rPr>
          <w:rFonts w:asciiTheme="minorHAnsi" w:hAnsiTheme="minorHAnsi" w:cstheme="minorHAnsi"/>
          <w:sz w:val="22"/>
          <w:szCs w:val="22"/>
        </w:rPr>
        <w:t>CONFORMATEUR NARINAIRE - Traitement de sténoses narinaires traumatiques ou chirurgicales</w:t>
      </w:r>
    </w:p>
    <w:p w14:paraId="21F5C447" w14:textId="2B95450A" w:rsidR="00F53B72" w:rsidRDefault="00F53B72" w:rsidP="001D4ECB">
      <w:pPr>
        <w:rPr>
          <w:rFonts w:asciiTheme="minorHAnsi" w:hAnsiTheme="minorHAnsi" w:cstheme="minorHAnsi"/>
          <w:sz w:val="22"/>
          <w:szCs w:val="22"/>
        </w:rPr>
      </w:pPr>
      <w:r w:rsidRPr="008C1F3B">
        <w:rPr>
          <w:rFonts w:asciiTheme="minorHAnsi" w:hAnsiTheme="minorHAnsi" w:cstheme="minorHAnsi"/>
          <w:sz w:val="22"/>
          <w:szCs w:val="22"/>
        </w:rPr>
        <w:t>Le candidat devra se baser sur les quantités estimatives annoncées pour formuler son offre et est informé que le montant maximum indiqué inclut une majoration tenant compte de possibles imprévus (exemple : crise sanitaire).</w:t>
      </w:r>
    </w:p>
    <w:p w14:paraId="5C103E2D" w14:textId="03767562" w:rsidR="00132888" w:rsidRDefault="002A4BAD" w:rsidP="008A7F8B">
      <w:pPr>
        <w:rPr>
          <w:rFonts w:asciiTheme="minorHAnsi" w:hAnsiTheme="minorHAnsi" w:cstheme="minorHAnsi"/>
          <w:sz w:val="22"/>
          <w:szCs w:val="22"/>
        </w:rPr>
      </w:pPr>
      <w:r w:rsidRPr="008C1F3B">
        <w:rPr>
          <w:rFonts w:asciiTheme="minorHAnsi" w:hAnsiTheme="minorHAnsi" w:cstheme="minorHAnsi"/>
          <w:sz w:val="22"/>
          <w:szCs w:val="22"/>
        </w:rPr>
        <w:t>L</w:t>
      </w:r>
      <w:r w:rsidR="006013B4">
        <w:rPr>
          <w:rFonts w:asciiTheme="minorHAnsi" w:hAnsiTheme="minorHAnsi" w:cstheme="minorHAnsi"/>
          <w:sz w:val="22"/>
          <w:szCs w:val="22"/>
        </w:rPr>
        <w:t>e lot</w:t>
      </w:r>
      <w:r w:rsidRPr="008C1F3B">
        <w:rPr>
          <w:rFonts w:asciiTheme="minorHAnsi" w:hAnsiTheme="minorHAnsi" w:cstheme="minorHAnsi"/>
          <w:sz w:val="22"/>
          <w:szCs w:val="22"/>
        </w:rPr>
        <w:t xml:space="preserve"> est</w:t>
      </w:r>
      <w:r w:rsidR="006023FA" w:rsidRPr="008C1F3B">
        <w:rPr>
          <w:rFonts w:asciiTheme="minorHAnsi" w:hAnsiTheme="minorHAnsi" w:cstheme="minorHAnsi"/>
          <w:sz w:val="22"/>
          <w:szCs w:val="22"/>
        </w:rPr>
        <w:t xml:space="preserve"> en « mono-attribution ». </w:t>
      </w:r>
    </w:p>
    <w:tbl>
      <w:tblPr>
        <w:tblW w:w="10207" w:type="dxa"/>
        <w:tblInd w:w="-639" w:type="dxa"/>
        <w:tblLayout w:type="fixed"/>
        <w:tblCellMar>
          <w:left w:w="70" w:type="dxa"/>
          <w:right w:w="70" w:type="dxa"/>
        </w:tblCellMar>
        <w:tblLook w:val="04A0" w:firstRow="1" w:lastRow="0" w:firstColumn="1" w:lastColumn="0" w:noHBand="0" w:noVBand="1"/>
      </w:tblPr>
      <w:tblGrid>
        <w:gridCol w:w="843"/>
        <w:gridCol w:w="491"/>
        <w:gridCol w:w="641"/>
        <w:gridCol w:w="1979"/>
        <w:gridCol w:w="1857"/>
        <w:gridCol w:w="1561"/>
        <w:gridCol w:w="2835"/>
      </w:tblGrid>
      <w:tr w:rsidR="00E05A25" w:rsidRPr="00132888" w14:paraId="0202D3EC" w14:textId="77777777" w:rsidTr="00E05A25">
        <w:trPr>
          <w:trHeight w:val="615"/>
        </w:trPr>
        <w:tc>
          <w:tcPr>
            <w:tcW w:w="843" w:type="dxa"/>
            <w:tcBorders>
              <w:top w:val="single" w:sz="8" w:space="0" w:color="auto"/>
              <w:left w:val="single" w:sz="8" w:space="0" w:color="auto"/>
              <w:bottom w:val="nil"/>
              <w:right w:val="single" w:sz="4" w:space="0" w:color="auto"/>
            </w:tcBorders>
            <w:shd w:val="clear" w:color="000000" w:fill="1F4E78"/>
            <w:vAlign w:val="center"/>
            <w:hideMark/>
          </w:tcPr>
          <w:p w14:paraId="54A6843E" w14:textId="77777777" w:rsidR="00E05A25" w:rsidRPr="00132888" w:rsidRDefault="00E05A25"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TYPE</w:t>
            </w:r>
          </w:p>
        </w:tc>
        <w:tc>
          <w:tcPr>
            <w:tcW w:w="491" w:type="dxa"/>
            <w:tcBorders>
              <w:top w:val="single" w:sz="8" w:space="0" w:color="auto"/>
              <w:left w:val="nil"/>
              <w:bottom w:val="nil"/>
              <w:right w:val="single" w:sz="4" w:space="0" w:color="auto"/>
            </w:tcBorders>
            <w:shd w:val="clear" w:color="000000" w:fill="1F4E78"/>
            <w:vAlign w:val="center"/>
            <w:hideMark/>
          </w:tcPr>
          <w:p w14:paraId="132C0EC6" w14:textId="77777777" w:rsidR="00E05A25" w:rsidRPr="00132888" w:rsidRDefault="00E05A25"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 xml:space="preserve">N° LOT </w:t>
            </w:r>
          </w:p>
        </w:tc>
        <w:tc>
          <w:tcPr>
            <w:tcW w:w="641" w:type="dxa"/>
            <w:tcBorders>
              <w:top w:val="single" w:sz="8" w:space="0" w:color="auto"/>
              <w:left w:val="nil"/>
              <w:bottom w:val="nil"/>
              <w:right w:val="single" w:sz="4" w:space="0" w:color="auto"/>
            </w:tcBorders>
            <w:shd w:val="clear" w:color="000000" w:fill="1F4E78"/>
            <w:vAlign w:val="center"/>
            <w:hideMark/>
          </w:tcPr>
          <w:p w14:paraId="1C3F8A03" w14:textId="77777777" w:rsidR="00E05A25" w:rsidRPr="00132888" w:rsidRDefault="00E05A25"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SOUS LOT</w:t>
            </w:r>
          </w:p>
        </w:tc>
        <w:tc>
          <w:tcPr>
            <w:tcW w:w="1979" w:type="dxa"/>
            <w:tcBorders>
              <w:top w:val="single" w:sz="8" w:space="0" w:color="auto"/>
              <w:left w:val="nil"/>
              <w:bottom w:val="nil"/>
              <w:right w:val="single" w:sz="4" w:space="0" w:color="auto"/>
            </w:tcBorders>
            <w:shd w:val="clear" w:color="000000" w:fill="1F4E78"/>
            <w:vAlign w:val="center"/>
            <w:hideMark/>
          </w:tcPr>
          <w:p w14:paraId="4C9E64E3" w14:textId="77777777" w:rsidR="00E05A25" w:rsidRPr="00132888" w:rsidRDefault="00E05A25"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INTITULE DU LOT</w:t>
            </w:r>
          </w:p>
        </w:tc>
        <w:tc>
          <w:tcPr>
            <w:tcW w:w="1857" w:type="dxa"/>
            <w:tcBorders>
              <w:top w:val="single" w:sz="8" w:space="0" w:color="auto"/>
              <w:left w:val="nil"/>
              <w:bottom w:val="nil"/>
              <w:right w:val="single" w:sz="4" w:space="0" w:color="auto"/>
            </w:tcBorders>
            <w:shd w:val="clear" w:color="000000" w:fill="1F4E78"/>
            <w:vAlign w:val="center"/>
            <w:hideMark/>
          </w:tcPr>
          <w:p w14:paraId="73914376" w14:textId="6F554799" w:rsidR="00E05A25" w:rsidRPr="00132888" w:rsidRDefault="00E05A25" w:rsidP="006013B4">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INTITULE SOUS-LOT /DESCRIPTIF TECHNIQUE</w:t>
            </w:r>
          </w:p>
        </w:tc>
        <w:tc>
          <w:tcPr>
            <w:tcW w:w="1561" w:type="dxa"/>
            <w:tcBorders>
              <w:top w:val="single" w:sz="8" w:space="0" w:color="auto"/>
              <w:left w:val="nil"/>
              <w:bottom w:val="nil"/>
              <w:right w:val="single" w:sz="4" w:space="0" w:color="auto"/>
            </w:tcBorders>
            <w:shd w:val="clear" w:color="000000" w:fill="1F4E78"/>
            <w:vAlign w:val="center"/>
            <w:hideMark/>
          </w:tcPr>
          <w:p w14:paraId="26D5EE65" w14:textId="77777777" w:rsidR="00E05A25" w:rsidRPr="00132888" w:rsidRDefault="00E05A25" w:rsidP="00EC61CC">
            <w:pPr>
              <w:spacing w:before="0" w:after="0" w:line="240" w:lineRule="auto"/>
              <w:jc w:val="center"/>
              <w:rPr>
                <w:rFonts w:asciiTheme="minorHAnsi" w:eastAsia="Times New Roman" w:hAnsiTheme="minorHAnsi" w:cstheme="minorHAnsi"/>
                <w:b/>
                <w:bCs/>
                <w:color w:val="FFFFFF"/>
                <w:sz w:val="18"/>
                <w:szCs w:val="18"/>
              </w:rPr>
            </w:pPr>
            <w:r w:rsidRPr="00132888">
              <w:rPr>
                <w:rFonts w:asciiTheme="minorHAnsi" w:eastAsia="Times New Roman" w:hAnsiTheme="minorHAnsi" w:cstheme="minorHAnsi"/>
                <w:b/>
                <w:bCs/>
                <w:color w:val="FFFFFF"/>
                <w:sz w:val="18"/>
                <w:szCs w:val="18"/>
              </w:rPr>
              <w:t>ATTRIBUTION</w:t>
            </w:r>
          </w:p>
        </w:tc>
        <w:tc>
          <w:tcPr>
            <w:tcW w:w="2835" w:type="dxa"/>
            <w:tcBorders>
              <w:top w:val="single" w:sz="8" w:space="0" w:color="auto"/>
              <w:left w:val="nil"/>
              <w:bottom w:val="nil"/>
              <w:right w:val="nil"/>
            </w:tcBorders>
            <w:shd w:val="clear" w:color="000000" w:fill="1F4E78"/>
            <w:vAlign w:val="center"/>
            <w:hideMark/>
          </w:tcPr>
          <w:p w14:paraId="18E0C56E" w14:textId="0DD3C801" w:rsidR="00E05A25" w:rsidRPr="00132888" w:rsidRDefault="00E05A25" w:rsidP="009E45BF">
            <w:pPr>
              <w:spacing w:before="0" w:after="0" w:line="240" w:lineRule="auto"/>
              <w:jc w:val="center"/>
              <w:rPr>
                <w:rFonts w:asciiTheme="minorHAnsi" w:eastAsia="Times New Roman" w:hAnsiTheme="minorHAnsi" w:cstheme="minorHAnsi"/>
                <w:b/>
                <w:bCs/>
                <w:color w:val="FFFFFF"/>
                <w:sz w:val="18"/>
                <w:szCs w:val="18"/>
              </w:rPr>
            </w:pPr>
            <w:bookmarkStart w:id="15" w:name="_GoBack"/>
            <w:bookmarkEnd w:id="15"/>
            <w:r w:rsidRPr="00132888">
              <w:rPr>
                <w:rFonts w:asciiTheme="minorHAnsi" w:eastAsia="Times New Roman" w:hAnsiTheme="minorHAnsi" w:cstheme="minorHAnsi"/>
                <w:b/>
                <w:bCs/>
                <w:color w:val="FFFFFF"/>
                <w:sz w:val="18"/>
                <w:szCs w:val="18"/>
              </w:rPr>
              <w:t xml:space="preserve">MONTANTS MAXIMUMS </w:t>
            </w:r>
            <w:r w:rsidRPr="00132888">
              <w:rPr>
                <w:rFonts w:asciiTheme="minorHAnsi" w:eastAsia="Times New Roman" w:hAnsiTheme="minorHAnsi" w:cstheme="minorHAnsi"/>
                <w:b/>
                <w:bCs/>
                <w:color w:val="FFFFFF"/>
                <w:sz w:val="18"/>
                <w:szCs w:val="18"/>
              </w:rPr>
              <w:br/>
            </w:r>
            <w:r>
              <w:rPr>
                <w:rFonts w:asciiTheme="minorHAnsi" w:eastAsia="Times New Roman" w:hAnsiTheme="minorHAnsi" w:cstheme="minorHAnsi"/>
                <w:b/>
                <w:bCs/>
                <w:color w:val="FFFFFF"/>
                <w:sz w:val="18"/>
                <w:szCs w:val="18"/>
              </w:rPr>
              <w:t xml:space="preserve">HT - TOTALITE DU MARCHE </w:t>
            </w:r>
            <w:r w:rsidRPr="00132888">
              <w:rPr>
                <w:rFonts w:asciiTheme="minorHAnsi" w:eastAsia="Times New Roman" w:hAnsiTheme="minorHAnsi" w:cstheme="minorHAnsi"/>
                <w:b/>
                <w:bCs/>
                <w:color w:val="FFFFFF"/>
                <w:sz w:val="18"/>
                <w:szCs w:val="18"/>
              </w:rPr>
              <w:t xml:space="preserve"> </w:t>
            </w:r>
          </w:p>
        </w:tc>
      </w:tr>
      <w:tr w:rsidR="00E05A25" w:rsidRPr="00132888" w14:paraId="48711DF6" w14:textId="77777777" w:rsidTr="00E05A25">
        <w:trPr>
          <w:trHeight w:val="1002"/>
        </w:trPr>
        <w:tc>
          <w:tcPr>
            <w:tcW w:w="843" w:type="dxa"/>
            <w:tcBorders>
              <w:top w:val="nil"/>
              <w:left w:val="single" w:sz="8" w:space="0" w:color="auto"/>
              <w:bottom w:val="single" w:sz="4" w:space="0" w:color="auto"/>
              <w:right w:val="single" w:sz="4" w:space="0" w:color="auto"/>
            </w:tcBorders>
            <w:shd w:val="clear" w:color="000000" w:fill="DDEBF7"/>
            <w:vAlign w:val="center"/>
            <w:hideMark/>
          </w:tcPr>
          <w:p w14:paraId="3C640983" w14:textId="77777777" w:rsidR="00E05A25" w:rsidRPr="00132888" w:rsidRDefault="00E05A25"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 xml:space="preserve">DMS </w:t>
            </w:r>
          </w:p>
        </w:tc>
        <w:tc>
          <w:tcPr>
            <w:tcW w:w="491" w:type="dxa"/>
            <w:tcBorders>
              <w:top w:val="nil"/>
              <w:left w:val="nil"/>
              <w:bottom w:val="single" w:sz="4" w:space="0" w:color="auto"/>
              <w:right w:val="single" w:sz="4" w:space="0" w:color="auto"/>
            </w:tcBorders>
            <w:shd w:val="clear" w:color="000000" w:fill="DDEBF7"/>
            <w:vAlign w:val="center"/>
            <w:hideMark/>
          </w:tcPr>
          <w:p w14:paraId="64CDAE5F" w14:textId="77777777" w:rsidR="00E05A25" w:rsidRPr="00132888" w:rsidRDefault="00E05A25"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641" w:type="dxa"/>
            <w:tcBorders>
              <w:top w:val="nil"/>
              <w:left w:val="nil"/>
              <w:bottom w:val="single" w:sz="4" w:space="0" w:color="auto"/>
              <w:right w:val="single" w:sz="4" w:space="0" w:color="auto"/>
            </w:tcBorders>
            <w:shd w:val="clear" w:color="000000" w:fill="DDEBF7"/>
            <w:noWrap/>
            <w:vAlign w:val="center"/>
            <w:hideMark/>
          </w:tcPr>
          <w:p w14:paraId="41A74CCD" w14:textId="77777777" w:rsidR="00E05A25" w:rsidRPr="00132888" w:rsidRDefault="00E05A25" w:rsidP="00EC61CC">
            <w:pPr>
              <w:spacing w:before="0" w:after="0" w:line="240" w:lineRule="auto"/>
              <w:jc w:val="center"/>
              <w:rPr>
                <w:rFonts w:asciiTheme="minorHAnsi" w:eastAsia="Times New Roman" w:hAnsiTheme="minorHAnsi" w:cstheme="minorHAnsi"/>
                <w:b/>
                <w:bCs/>
                <w:color w:val="000000"/>
                <w:sz w:val="18"/>
                <w:szCs w:val="18"/>
              </w:rPr>
            </w:pPr>
            <w:r w:rsidRPr="00132888">
              <w:rPr>
                <w:rFonts w:asciiTheme="minorHAnsi" w:eastAsia="Times New Roman" w:hAnsiTheme="minorHAnsi" w:cstheme="minorHAnsi"/>
                <w:b/>
                <w:bCs/>
                <w:color w:val="000000"/>
                <w:sz w:val="18"/>
                <w:szCs w:val="18"/>
              </w:rPr>
              <w:t>1</w:t>
            </w:r>
          </w:p>
        </w:tc>
        <w:tc>
          <w:tcPr>
            <w:tcW w:w="1979" w:type="dxa"/>
            <w:tcBorders>
              <w:top w:val="nil"/>
              <w:left w:val="nil"/>
              <w:bottom w:val="single" w:sz="4" w:space="0" w:color="auto"/>
              <w:right w:val="single" w:sz="4" w:space="0" w:color="auto"/>
            </w:tcBorders>
            <w:shd w:val="clear" w:color="000000" w:fill="DDEBF7"/>
            <w:vAlign w:val="center"/>
            <w:hideMark/>
          </w:tcPr>
          <w:p w14:paraId="4A3A2997" w14:textId="64F3B4F3" w:rsidR="00E05A25" w:rsidRPr="00132888" w:rsidRDefault="00E05A25" w:rsidP="00EC61CC">
            <w:pPr>
              <w:spacing w:before="0" w:after="0" w:line="240" w:lineRule="auto"/>
              <w:jc w:val="center"/>
              <w:rPr>
                <w:rFonts w:asciiTheme="minorHAnsi" w:eastAsia="Times New Roman" w:hAnsiTheme="minorHAnsi" w:cstheme="minorHAnsi"/>
                <w:color w:val="000000"/>
                <w:sz w:val="18"/>
                <w:szCs w:val="18"/>
              </w:rPr>
            </w:pPr>
            <w:r w:rsidRPr="004D0CE1">
              <w:rPr>
                <w:rFonts w:asciiTheme="minorHAnsi" w:eastAsia="Times New Roman" w:hAnsiTheme="minorHAnsi" w:cstheme="minorHAnsi"/>
                <w:color w:val="000000"/>
                <w:sz w:val="18"/>
                <w:szCs w:val="18"/>
              </w:rPr>
              <w:t>CHIRURGIE PLASTIQUE-ORL / CONFORMATEUR NARINAIRE - Traitement de sténoses narinaires traumatiques ou chirurgicales</w:t>
            </w:r>
          </w:p>
        </w:tc>
        <w:tc>
          <w:tcPr>
            <w:tcW w:w="1857" w:type="dxa"/>
            <w:tcBorders>
              <w:top w:val="nil"/>
              <w:left w:val="nil"/>
              <w:bottom w:val="single" w:sz="4" w:space="0" w:color="auto"/>
              <w:right w:val="single" w:sz="4" w:space="0" w:color="auto"/>
            </w:tcBorders>
            <w:shd w:val="clear" w:color="000000" w:fill="DDEBF7"/>
            <w:vAlign w:val="center"/>
            <w:hideMark/>
          </w:tcPr>
          <w:p w14:paraId="345A6CE2" w14:textId="252BED24" w:rsidR="00E05A25" w:rsidRPr="00132888" w:rsidRDefault="00E05A25" w:rsidP="00EC61CC">
            <w:pPr>
              <w:spacing w:before="0" w:after="0" w:line="240" w:lineRule="auto"/>
              <w:jc w:val="center"/>
              <w:rPr>
                <w:rFonts w:asciiTheme="minorHAnsi" w:eastAsia="Times New Roman" w:hAnsiTheme="minorHAnsi" w:cstheme="minorHAnsi"/>
                <w:color w:val="000000"/>
                <w:sz w:val="18"/>
                <w:szCs w:val="18"/>
              </w:rPr>
            </w:pPr>
            <w:r w:rsidRPr="009E45BF">
              <w:rPr>
                <w:rFonts w:asciiTheme="minorHAnsi" w:eastAsia="Times New Roman" w:hAnsiTheme="minorHAnsi" w:cstheme="minorHAnsi"/>
                <w:color w:val="000000"/>
                <w:sz w:val="18"/>
                <w:szCs w:val="18"/>
              </w:rPr>
              <w:t>Taille 9 - Silicone - Dureté souple</w:t>
            </w:r>
          </w:p>
        </w:tc>
        <w:tc>
          <w:tcPr>
            <w:tcW w:w="1561" w:type="dxa"/>
            <w:tcBorders>
              <w:top w:val="nil"/>
              <w:left w:val="nil"/>
              <w:bottom w:val="single" w:sz="4" w:space="0" w:color="auto"/>
              <w:right w:val="single" w:sz="4" w:space="0" w:color="auto"/>
            </w:tcBorders>
            <w:shd w:val="clear" w:color="000000" w:fill="DDEBF7"/>
            <w:noWrap/>
            <w:vAlign w:val="center"/>
            <w:hideMark/>
          </w:tcPr>
          <w:p w14:paraId="0C0FEA94" w14:textId="77777777" w:rsidR="00E05A25" w:rsidRPr="00132888" w:rsidRDefault="00E05A25"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2835" w:type="dxa"/>
            <w:vMerge w:val="restart"/>
            <w:tcBorders>
              <w:top w:val="single" w:sz="4" w:space="0" w:color="auto"/>
              <w:left w:val="single" w:sz="4" w:space="0" w:color="auto"/>
              <w:right w:val="single" w:sz="8" w:space="0" w:color="auto"/>
            </w:tcBorders>
            <w:shd w:val="clear" w:color="000000" w:fill="DDEBF7"/>
            <w:vAlign w:val="center"/>
          </w:tcPr>
          <w:p w14:paraId="72E14DC3" w14:textId="4231C360" w:rsidR="00E05A25" w:rsidRPr="00132888" w:rsidRDefault="00E05A25" w:rsidP="009E45BF">
            <w:pPr>
              <w:spacing w:before="0" w:after="0" w:line="240" w:lineRule="auto"/>
              <w:jc w:val="cente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 xml:space="preserve">10 070.40 </w:t>
            </w:r>
            <w:r w:rsidRPr="00132888">
              <w:rPr>
                <w:rFonts w:asciiTheme="minorHAnsi" w:eastAsia="Times New Roman" w:hAnsiTheme="minorHAnsi" w:cstheme="minorHAnsi"/>
                <w:color w:val="000000"/>
                <w:sz w:val="18"/>
                <w:szCs w:val="18"/>
              </w:rPr>
              <w:t>€</w:t>
            </w:r>
          </w:p>
        </w:tc>
      </w:tr>
      <w:tr w:rsidR="00E05A25" w:rsidRPr="00132888" w14:paraId="7316226F" w14:textId="77777777" w:rsidTr="00E05A25">
        <w:trPr>
          <w:trHeight w:val="1002"/>
        </w:trPr>
        <w:tc>
          <w:tcPr>
            <w:tcW w:w="843" w:type="dxa"/>
            <w:tcBorders>
              <w:top w:val="nil"/>
              <w:left w:val="single" w:sz="8" w:space="0" w:color="auto"/>
              <w:bottom w:val="nil"/>
              <w:right w:val="single" w:sz="4" w:space="0" w:color="auto"/>
            </w:tcBorders>
            <w:shd w:val="clear" w:color="000000" w:fill="DDEBF7"/>
            <w:vAlign w:val="center"/>
            <w:hideMark/>
          </w:tcPr>
          <w:p w14:paraId="36974467" w14:textId="77777777" w:rsidR="00E05A25" w:rsidRPr="00132888" w:rsidRDefault="00E05A25" w:rsidP="00EC61CC">
            <w:pPr>
              <w:spacing w:before="0" w:after="0" w:line="240" w:lineRule="auto"/>
              <w:jc w:val="center"/>
              <w:rPr>
                <w:rFonts w:asciiTheme="minorHAnsi" w:eastAsia="Times New Roman" w:hAnsiTheme="minorHAnsi" w:cstheme="minorHAnsi"/>
                <w:b/>
                <w:bCs/>
                <w:sz w:val="18"/>
                <w:szCs w:val="18"/>
              </w:rPr>
            </w:pPr>
            <w:r w:rsidRPr="00132888">
              <w:rPr>
                <w:rFonts w:asciiTheme="minorHAnsi" w:eastAsia="Times New Roman" w:hAnsiTheme="minorHAnsi" w:cstheme="minorHAnsi"/>
                <w:b/>
                <w:bCs/>
                <w:sz w:val="18"/>
                <w:szCs w:val="18"/>
              </w:rPr>
              <w:t xml:space="preserve">DMS </w:t>
            </w:r>
          </w:p>
        </w:tc>
        <w:tc>
          <w:tcPr>
            <w:tcW w:w="491" w:type="dxa"/>
            <w:tcBorders>
              <w:top w:val="nil"/>
              <w:left w:val="nil"/>
              <w:bottom w:val="nil"/>
              <w:right w:val="single" w:sz="4" w:space="0" w:color="auto"/>
            </w:tcBorders>
            <w:shd w:val="clear" w:color="000000" w:fill="DDEBF7"/>
            <w:vAlign w:val="center"/>
            <w:hideMark/>
          </w:tcPr>
          <w:p w14:paraId="6427FBAE" w14:textId="3FAF813F" w:rsidR="00E05A25" w:rsidRPr="00132888" w:rsidRDefault="00E05A25" w:rsidP="00EC61CC">
            <w:pPr>
              <w:spacing w:before="0"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1</w:t>
            </w:r>
          </w:p>
        </w:tc>
        <w:tc>
          <w:tcPr>
            <w:tcW w:w="641" w:type="dxa"/>
            <w:tcBorders>
              <w:top w:val="nil"/>
              <w:left w:val="nil"/>
              <w:bottom w:val="nil"/>
              <w:right w:val="single" w:sz="4" w:space="0" w:color="auto"/>
            </w:tcBorders>
            <w:shd w:val="clear" w:color="000000" w:fill="DDEBF7"/>
            <w:vAlign w:val="center"/>
            <w:hideMark/>
          </w:tcPr>
          <w:p w14:paraId="6CEF415D" w14:textId="73F6EB50" w:rsidR="00E05A25" w:rsidRPr="00132888" w:rsidRDefault="00E05A25" w:rsidP="00EC61CC">
            <w:pPr>
              <w:spacing w:before="0" w:after="0" w:line="240" w:lineRule="auto"/>
              <w:jc w:val="center"/>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2</w:t>
            </w:r>
          </w:p>
        </w:tc>
        <w:tc>
          <w:tcPr>
            <w:tcW w:w="1979" w:type="dxa"/>
            <w:tcBorders>
              <w:top w:val="nil"/>
              <w:left w:val="nil"/>
              <w:bottom w:val="nil"/>
              <w:right w:val="single" w:sz="4" w:space="0" w:color="auto"/>
            </w:tcBorders>
            <w:shd w:val="clear" w:color="000000" w:fill="DDEBF7"/>
            <w:vAlign w:val="center"/>
            <w:hideMark/>
          </w:tcPr>
          <w:p w14:paraId="31AB6FFE" w14:textId="63C427B7" w:rsidR="00E05A25" w:rsidRPr="00132888" w:rsidRDefault="00E05A25" w:rsidP="00EC61CC">
            <w:pPr>
              <w:spacing w:before="0" w:after="0" w:line="240" w:lineRule="auto"/>
              <w:jc w:val="center"/>
              <w:rPr>
                <w:rFonts w:asciiTheme="minorHAnsi" w:eastAsia="Times New Roman" w:hAnsiTheme="minorHAnsi" w:cstheme="minorHAnsi"/>
                <w:color w:val="000000"/>
                <w:sz w:val="18"/>
                <w:szCs w:val="18"/>
              </w:rPr>
            </w:pPr>
            <w:r w:rsidRPr="004D0CE1">
              <w:rPr>
                <w:rFonts w:asciiTheme="minorHAnsi" w:eastAsia="Times New Roman" w:hAnsiTheme="minorHAnsi" w:cstheme="minorHAnsi"/>
                <w:color w:val="000000"/>
                <w:sz w:val="18"/>
                <w:szCs w:val="18"/>
              </w:rPr>
              <w:t>CHIRURGIE PLASTIQUE-ORL / CONFORMATEUR NARINAIRE - Traitement de sténoses narinaires traumatiques ou chirurgicales</w:t>
            </w:r>
          </w:p>
        </w:tc>
        <w:tc>
          <w:tcPr>
            <w:tcW w:w="1857" w:type="dxa"/>
            <w:tcBorders>
              <w:top w:val="nil"/>
              <w:left w:val="nil"/>
              <w:bottom w:val="nil"/>
              <w:right w:val="single" w:sz="4" w:space="0" w:color="auto"/>
            </w:tcBorders>
            <w:shd w:val="clear" w:color="000000" w:fill="DDEBF7"/>
            <w:vAlign w:val="center"/>
            <w:hideMark/>
          </w:tcPr>
          <w:p w14:paraId="18F429A2" w14:textId="6A07346C" w:rsidR="00E05A25" w:rsidRPr="00132888" w:rsidRDefault="00E05A25" w:rsidP="00EC61CC">
            <w:pPr>
              <w:spacing w:before="0" w:after="0" w:line="240" w:lineRule="auto"/>
              <w:jc w:val="center"/>
              <w:rPr>
                <w:rFonts w:asciiTheme="minorHAnsi" w:eastAsia="Times New Roman" w:hAnsiTheme="minorHAnsi" w:cstheme="minorHAnsi"/>
                <w:color w:val="000000"/>
                <w:sz w:val="18"/>
                <w:szCs w:val="18"/>
              </w:rPr>
            </w:pPr>
            <w:r w:rsidRPr="009E45BF">
              <w:rPr>
                <w:rFonts w:asciiTheme="minorHAnsi" w:eastAsia="Times New Roman" w:hAnsiTheme="minorHAnsi" w:cstheme="minorHAnsi"/>
                <w:color w:val="000000"/>
                <w:sz w:val="18"/>
                <w:szCs w:val="18"/>
              </w:rPr>
              <w:t>COMPLEMENT DE GAMME- Taille de 1 à 14 - Silicone - Proposer 2 duretés différentes :  souple et rigide</w:t>
            </w:r>
          </w:p>
        </w:tc>
        <w:tc>
          <w:tcPr>
            <w:tcW w:w="1561" w:type="dxa"/>
            <w:tcBorders>
              <w:top w:val="single" w:sz="4" w:space="0" w:color="5B9BD5"/>
              <w:left w:val="nil"/>
              <w:bottom w:val="single" w:sz="4" w:space="0" w:color="auto"/>
              <w:right w:val="single" w:sz="4" w:space="0" w:color="auto"/>
            </w:tcBorders>
            <w:shd w:val="clear" w:color="000000" w:fill="DDEBF7"/>
            <w:noWrap/>
            <w:vAlign w:val="center"/>
            <w:hideMark/>
          </w:tcPr>
          <w:p w14:paraId="69EDF4D4" w14:textId="77777777" w:rsidR="00E05A25" w:rsidRPr="00132888" w:rsidRDefault="00E05A25" w:rsidP="00EC61CC">
            <w:pPr>
              <w:spacing w:before="0" w:after="0" w:line="240" w:lineRule="auto"/>
              <w:jc w:val="center"/>
              <w:rPr>
                <w:rFonts w:asciiTheme="minorHAnsi" w:eastAsia="Times New Roman" w:hAnsiTheme="minorHAnsi" w:cstheme="minorHAnsi"/>
                <w:color w:val="000000"/>
                <w:sz w:val="18"/>
                <w:szCs w:val="18"/>
              </w:rPr>
            </w:pPr>
            <w:r w:rsidRPr="00132888">
              <w:rPr>
                <w:rFonts w:asciiTheme="minorHAnsi" w:eastAsia="Times New Roman" w:hAnsiTheme="minorHAnsi" w:cstheme="minorHAnsi"/>
                <w:color w:val="000000"/>
                <w:sz w:val="18"/>
                <w:szCs w:val="18"/>
              </w:rPr>
              <w:t>MONO</w:t>
            </w:r>
          </w:p>
        </w:tc>
        <w:tc>
          <w:tcPr>
            <w:tcW w:w="2835" w:type="dxa"/>
            <w:vMerge/>
            <w:tcBorders>
              <w:left w:val="single" w:sz="4" w:space="0" w:color="auto"/>
              <w:bottom w:val="single" w:sz="4" w:space="0" w:color="000000"/>
              <w:right w:val="single" w:sz="8" w:space="0" w:color="auto"/>
            </w:tcBorders>
            <w:shd w:val="clear" w:color="000000" w:fill="DDEBF7"/>
            <w:vAlign w:val="center"/>
          </w:tcPr>
          <w:p w14:paraId="0416A074" w14:textId="1D87D80E" w:rsidR="00E05A25" w:rsidRPr="00132888" w:rsidRDefault="00E05A25" w:rsidP="009E45BF">
            <w:pPr>
              <w:spacing w:before="0" w:after="0" w:line="240" w:lineRule="auto"/>
              <w:jc w:val="center"/>
              <w:rPr>
                <w:rFonts w:asciiTheme="minorHAnsi" w:eastAsia="Times New Roman" w:hAnsiTheme="minorHAnsi" w:cstheme="minorHAnsi"/>
                <w:color w:val="000000"/>
                <w:sz w:val="18"/>
                <w:szCs w:val="18"/>
              </w:rPr>
            </w:pPr>
          </w:p>
        </w:tc>
      </w:tr>
    </w:tbl>
    <w:p w14:paraId="140F33BB" w14:textId="64659428" w:rsidR="006023FA" w:rsidRPr="008C1F3B" w:rsidRDefault="006023FA" w:rsidP="008A7F8B">
      <w:pPr>
        <w:rPr>
          <w:rFonts w:asciiTheme="minorHAnsi" w:hAnsiTheme="minorHAnsi" w:cstheme="minorHAnsi"/>
          <w:sz w:val="22"/>
          <w:szCs w:val="22"/>
        </w:rPr>
      </w:pPr>
    </w:p>
    <w:p w14:paraId="247AA3E1" w14:textId="77777777" w:rsidR="00B94FE7" w:rsidRPr="00B845D7" w:rsidRDefault="00B94FE7" w:rsidP="007E18A0">
      <w:pPr>
        <w:pStyle w:val="Titre3"/>
        <w:rPr>
          <w:rFonts w:asciiTheme="minorHAnsi" w:hAnsiTheme="minorHAnsi" w:cstheme="minorHAnsi"/>
          <w:sz w:val="22"/>
          <w:szCs w:val="22"/>
        </w:rPr>
      </w:pPr>
      <w:bookmarkStart w:id="16" w:name="_Toc381712477"/>
      <w:bookmarkStart w:id="17" w:name="_Toc381717706"/>
      <w:bookmarkStart w:id="18" w:name="_Toc195106850"/>
      <w:r w:rsidRPr="00B845D7">
        <w:rPr>
          <w:rFonts w:asciiTheme="minorHAnsi" w:hAnsiTheme="minorHAnsi" w:cstheme="minorHAnsi"/>
          <w:sz w:val="22"/>
          <w:szCs w:val="22"/>
        </w:rPr>
        <w:t>Phases</w:t>
      </w:r>
      <w:bookmarkEnd w:id="16"/>
      <w:bookmarkEnd w:id="17"/>
      <w:bookmarkEnd w:id="18"/>
    </w:p>
    <w:p w14:paraId="2A8628E1" w14:textId="257410C9" w:rsidR="00C074A1"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Sans </w:t>
      </w:r>
      <w:r w:rsidR="00AC7A5B" w:rsidRPr="008C1F3B">
        <w:rPr>
          <w:rFonts w:asciiTheme="minorHAnsi" w:hAnsiTheme="minorHAnsi" w:cstheme="minorHAnsi"/>
          <w:sz w:val="22"/>
          <w:szCs w:val="22"/>
        </w:rPr>
        <w:t>objet.</w:t>
      </w:r>
    </w:p>
    <w:p w14:paraId="77DB0066" w14:textId="77777777" w:rsidR="00B94FE7" w:rsidRPr="008C1F3B" w:rsidRDefault="00B94FE7" w:rsidP="00D13F1A">
      <w:pPr>
        <w:pStyle w:val="Titre2"/>
        <w:rPr>
          <w:rFonts w:asciiTheme="minorHAnsi" w:hAnsiTheme="minorHAnsi" w:cstheme="minorHAnsi"/>
          <w:sz w:val="22"/>
          <w:szCs w:val="22"/>
        </w:rPr>
      </w:pPr>
      <w:bookmarkStart w:id="19" w:name="_Toc381717707"/>
      <w:bookmarkStart w:id="20" w:name="_Toc195106851"/>
      <w:bookmarkStart w:id="21" w:name="_Toc381712478"/>
      <w:r w:rsidRPr="008C1F3B">
        <w:rPr>
          <w:rFonts w:asciiTheme="minorHAnsi" w:hAnsiTheme="minorHAnsi" w:cstheme="minorHAnsi"/>
          <w:sz w:val="22"/>
          <w:szCs w:val="22"/>
        </w:rPr>
        <w:t>Forme et durée</w:t>
      </w:r>
      <w:bookmarkEnd w:id="19"/>
      <w:bookmarkEnd w:id="20"/>
      <w:r w:rsidRPr="008C1F3B">
        <w:rPr>
          <w:rFonts w:asciiTheme="minorHAnsi" w:hAnsiTheme="minorHAnsi" w:cstheme="minorHAnsi"/>
          <w:sz w:val="22"/>
          <w:szCs w:val="22"/>
        </w:rPr>
        <w:t xml:space="preserve"> </w:t>
      </w:r>
      <w:bookmarkEnd w:id="21"/>
    </w:p>
    <w:p w14:paraId="27AB3FE5" w14:textId="15DBA5AB" w:rsidR="00B94FE7" w:rsidRPr="008C1F3B" w:rsidRDefault="006013B4" w:rsidP="00C94A96">
      <w:pPr>
        <w:rPr>
          <w:rFonts w:asciiTheme="minorHAnsi" w:hAnsiTheme="minorHAnsi" w:cstheme="minorHAnsi"/>
          <w:sz w:val="22"/>
          <w:szCs w:val="22"/>
        </w:rPr>
      </w:pPr>
      <w:r>
        <w:rPr>
          <w:rFonts w:asciiTheme="minorHAnsi" w:hAnsiTheme="minorHAnsi" w:cstheme="minorHAnsi"/>
          <w:sz w:val="22"/>
          <w:szCs w:val="22"/>
        </w:rPr>
        <w:t>L</w:t>
      </w:r>
      <w:r w:rsidR="00B658F7" w:rsidRPr="008C1F3B">
        <w:rPr>
          <w:rFonts w:asciiTheme="minorHAnsi" w:hAnsiTheme="minorHAnsi" w:cstheme="minorHAnsi"/>
          <w:sz w:val="22"/>
          <w:szCs w:val="22"/>
        </w:rPr>
        <w:t xml:space="preserve">e lot fera l’objet d’un </w:t>
      </w:r>
      <w:r w:rsidR="00844B69" w:rsidRPr="008C1F3B">
        <w:rPr>
          <w:rFonts w:asciiTheme="minorHAnsi" w:hAnsiTheme="minorHAnsi" w:cstheme="minorHAnsi"/>
          <w:sz w:val="22"/>
          <w:szCs w:val="22"/>
        </w:rPr>
        <w:t>accord-cadre à bons de commande</w:t>
      </w:r>
      <w:r w:rsidR="00B94FE7" w:rsidRPr="008C1F3B">
        <w:rPr>
          <w:rFonts w:asciiTheme="minorHAnsi" w:hAnsiTheme="minorHAnsi" w:cstheme="minorHAnsi"/>
          <w:sz w:val="22"/>
          <w:szCs w:val="22"/>
        </w:rPr>
        <w:t xml:space="preserve"> </w:t>
      </w:r>
      <w:r w:rsidR="001E5CF7" w:rsidRPr="008C1F3B">
        <w:rPr>
          <w:rFonts w:asciiTheme="minorHAnsi" w:hAnsiTheme="minorHAnsi" w:cstheme="minorHAnsi"/>
          <w:sz w:val="22"/>
          <w:szCs w:val="22"/>
        </w:rPr>
        <w:t xml:space="preserve">avec </w:t>
      </w:r>
      <w:r w:rsidR="00B94FE7" w:rsidRPr="008C1F3B">
        <w:rPr>
          <w:rFonts w:asciiTheme="minorHAnsi" w:hAnsiTheme="minorHAnsi" w:cstheme="minorHAnsi"/>
          <w:sz w:val="22"/>
          <w:szCs w:val="22"/>
        </w:rPr>
        <w:t>montant maximum</w:t>
      </w:r>
      <w:r w:rsidR="001E5CF7" w:rsidRPr="008C1F3B">
        <w:rPr>
          <w:rFonts w:asciiTheme="minorHAnsi" w:hAnsiTheme="minorHAnsi" w:cstheme="minorHAnsi"/>
          <w:sz w:val="22"/>
          <w:szCs w:val="22"/>
        </w:rPr>
        <w:t xml:space="preserve"> précisé à l’article 1.2.2</w:t>
      </w:r>
      <w:r w:rsidR="00B94FE7" w:rsidRPr="008C1F3B">
        <w:rPr>
          <w:rFonts w:asciiTheme="minorHAnsi" w:hAnsiTheme="minorHAnsi" w:cstheme="minorHAnsi"/>
          <w:sz w:val="22"/>
          <w:szCs w:val="22"/>
        </w:rPr>
        <w:t>, passé</w:t>
      </w:r>
      <w:r w:rsidR="00B94FE7" w:rsidRPr="008C1F3B">
        <w:rPr>
          <w:rFonts w:asciiTheme="minorHAnsi" w:hAnsiTheme="minorHAnsi" w:cstheme="minorHAnsi"/>
          <w:noProof/>
          <w:sz w:val="22"/>
          <w:szCs w:val="22"/>
        </w:rPr>
        <w:t xml:space="preserve"> e</w:t>
      </w:r>
      <w:r w:rsidR="006A6354" w:rsidRPr="008C1F3B">
        <w:rPr>
          <w:rFonts w:asciiTheme="minorHAnsi" w:hAnsiTheme="minorHAnsi" w:cstheme="minorHAnsi"/>
          <w:noProof/>
          <w:sz w:val="22"/>
          <w:szCs w:val="22"/>
        </w:rPr>
        <w:t xml:space="preserve">n application </w:t>
      </w:r>
      <w:r w:rsidR="002A2A8C" w:rsidRPr="008C1F3B">
        <w:rPr>
          <w:rFonts w:asciiTheme="minorHAnsi" w:hAnsiTheme="minorHAnsi" w:cstheme="minorHAnsi"/>
          <w:noProof/>
          <w:sz w:val="22"/>
          <w:szCs w:val="22"/>
        </w:rPr>
        <w:t xml:space="preserve">des articles </w:t>
      </w:r>
      <w:r w:rsidR="002A2A8C" w:rsidRPr="008C1F3B">
        <w:rPr>
          <w:rFonts w:asciiTheme="minorHAnsi" w:hAnsiTheme="minorHAnsi" w:cstheme="minorHAnsi"/>
          <w:sz w:val="22"/>
          <w:szCs w:val="22"/>
        </w:rPr>
        <w:t xml:space="preserve">L.2125-1 1°, R.2162-1 et 2, R.2162-4 à 6, R.2162-13 et 14 du code de la commande publique </w:t>
      </w:r>
      <w:r w:rsidR="00B94FE7" w:rsidRPr="008C1F3B">
        <w:rPr>
          <w:rFonts w:asciiTheme="minorHAnsi" w:hAnsiTheme="minorHAnsi" w:cstheme="minorHAnsi"/>
          <w:sz w:val="22"/>
          <w:szCs w:val="22"/>
        </w:rPr>
        <w:t>pour u</w:t>
      </w:r>
      <w:r w:rsidR="007A32A2">
        <w:rPr>
          <w:rFonts w:asciiTheme="minorHAnsi" w:hAnsiTheme="minorHAnsi" w:cstheme="minorHAnsi"/>
          <w:sz w:val="22"/>
          <w:szCs w:val="22"/>
        </w:rPr>
        <w:t>ne période à</w:t>
      </w:r>
      <w:r w:rsidR="00B94FE7" w:rsidRPr="008C1F3B">
        <w:rPr>
          <w:rFonts w:asciiTheme="minorHAnsi" w:hAnsiTheme="minorHAnsi" w:cstheme="minorHAnsi"/>
          <w:sz w:val="22"/>
          <w:szCs w:val="22"/>
        </w:rPr>
        <w:t xml:space="preserve"> compter </w:t>
      </w:r>
      <w:r w:rsidR="00571753" w:rsidRPr="008C1F3B">
        <w:rPr>
          <w:rFonts w:asciiTheme="minorHAnsi" w:hAnsiTheme="minorHAnsi" w:cstheme="minorHAnsi"/>
          <w:sz w:val="22"/>
          <w:szCs w:val="22"/>
        </w:rPr>
        <w:t xml:space="preserve">de la date de </w:t>
      </w:r>
      <w:r w:rsidR="006A6354" w:rsidRPr="008C1F3B">
        <w:rPr>
          <w:rFonts w:asciiTheme="minorHAnsi" w:hAnsiTheme="minorHAnsi" w:cstheme="minorHAnsi"/>
          <w:sz w:val="22"/>
          <w:szCs w:val="22"/>
        </w:rPr>
        <w:t xml:space="preserve">sa </w:t>
      </w:r>
      <w:r w:rsidR="00571753" w:rsidRPr="008C1F3B">
        <w:rPr>
          <w:rFonts w:asciiTheme="minorHAnsi" w:hAnsiTheme="minorHAnsi" w:cstheme="minorHAnsi"/>
          <w:sz w:val="22"/>
          <w:szCs w:val="22"/>
        </w:rPr>
        <w:t>notification</w:t>
      </w:r>
      <w:r>
        <w:rPr>
          <w:rFonts w:asciiTheme="minorHAnsi" w:hAnsiTheme="minorHAnsi" w:cstheme="minorHAnsi"/>
          <w:sz w:val="22"/>
          <w:szCs w:val="22"/>
        </w:rPr>
        <w:t xml:space="preserve"> jusqu’au 13/11/2026</w:t>
      </w:r>
      <w:r w:rsidR="00410AE9" w:rsidRPr="008C1F3B">
        <w:rPr>
          <w:rFonts w:asciiTheme="minorHAnsi" w:hAnsiTheme="minorHAnsi" w:cstheme="minorHAnsi"/>
          <w:sz w:val="22"/>
          <w:szCs w:val="22"/>
        </w:rPr>
        <w:t>.</w:t>
      </w:r>
    </w:p>
    <w:p w14:paraId="6FBEEAF6" w14:textId="77777777" w:rsidR="0026444B" w:rsidRPr="008C1F3B" w:rsidRDefault="0026444B" w:rsidP="0026444B">
      <w:pPr>
        <w:rPr>
          <w:rFonts w:asciiTheme="minorHAnsi" w:hAnsiTheme="minorHAnsi" w:cstheme="minorHAnsi"/>
          <w:sz w:val="22"/>
          <w:szCs w:val="22"/>
        </w:rPr>
      </w:pPr>
      <w:bookmarkStart w:id="22" w:name="_Toc496092039"/>
      <w:r w:rsidRPr="00713FEC">
        <w:rPr>
          <w:rFonts w:asciiTheme="minorHAnsi" w:hAnsiTheme="minorHAnsi" w:cstheme="minorHAnsi"/>
          <w:sz w:val="22"/>
          <w:szCs w:val="22"/>
          <w:u w:val="single"/>
        </w:rPr>
        <w:t>Clause de réexamen</w:t>
      </w:r>
      <w:r w:rsidRPr="008C1F3B">
        <w:rPr>
          <w:rFonts w:asciiTheme="minorHAnsi" w:hAnsiTheme="minorHAnsi" w:cstheme="minorHAnsi"/>
          <w:sz w:val="22"/>
          <w:szCs w:val="22"/>
        </w:rPr>
        <w:t> :</w:t>
      </w:r>
      <w:bookmarkEnd w:id="22"/>
    </w:p>
    <w:p w14:paraId="7D771651" w14:textId="105F536F" w:rsidR="0017496D" w:rsidRPr="008C1F3B" w:rsidRDefault="005C340E" w:rsidP="00C94A96">
      <w:pPr>
        <w:rPr>
          <w:rFonts w:asciiTheme="minorHAnsi" w:hAnsiTheme="minorHAnsi" w:cstheme="minorHAnsi"/>
          <w:noProof/>
          <w:sz w:val="22"/>
          <w:szCs w:val="22"/>
        </w:rPr>
      </w:pPr>
      <w:r w:rsidRPr="008C1F3B">
        <w:rPr>
          <w:rFonts w:asciiTheme="minorHAnsi" w:hAnsiTheme="minorHAnsi" w:cstheme="minorHAnsi"/>
          <w:sz w:val="22"/>
          <w:szCs w:val="22"/>
        </w:rPr>
        <w:t>L</w:t>
      </w:r>
      <w:r w:rsidR="00E20EDE" w:rsidRPr="008C1F3B">
        <w:rPr>
          <w:rFonts w:asciiTheme="minorHAnsi" w:hAnsiTheme="minorHAnsi" w:cstheme="minorHAnsi"/>
          <w:sz w:val="22"/>
          <w:szCs w:val="22"/>
        </w:rPr>
        <w:t>’accord-cadre à bons de commande</w:t>
      </w:r>
      <w:r w:rsidR="00E20EDE" w:rsidRPr="008C1F3B">
        <w:rPr>
          <w:rFonts w:asciiTheme="minorHAnsi" w:hAnsiTheme="minorHAnsi" w:cstheme="minorHAnsi"/>
          <w:noProof/>
          <w:sz w:val="22"/>
          <w:szCs w:val="22"/>
        </w:rPr>
        <w:t xml:space="preserve"> </w:t>
      </w:r>
      <w:r w:rsidR="00B94FE7" w:rsidRPr="008C1F3B">
        <w:rPr>
          <w:rFonts w:asciiTheme="minorHAnsi" w:hAnsiTheme="minorHAnsi" w:cstheme="minorHAnsi"/>
          <w:noProof/>
          <w:sz w:val="22"/>
          <w:szCs w:val="22"/>
        </w:rPr>
        <w:t>peut être reconduit de manière tacite</w:t>
      </w:r>
      <w:r w:rsidR="00F23CAD" w:rsidRPr="008C1F3B">
        <w:rPr>
          <w:rFonts w:asciiTheme="minorHAnsi" w:hAnsiTheme="minorHAnsi" w:cstheme="minorHAnsi"/>
          <w:noProof/>
          <w:sz w:val="22"/>
          <w:szCs w:val="22"/>
        </w:rPr>
        <w:t>,</w:t>
      </w:r>
      <w:r w:rsidR="00B94FE7" w:rsidRPr="008C1F3B">
        <w:rPr>
          <w:rFonts w:asciiTheme="minorHAnsi" w:hAnsiTheme="minorHAnsi" w:cstheme="minorHAnsi"/>
          <w:noProof/>
          <w:sz w:val="22"/>
          <w:szCs w:val="22"/>
        </w:rPr>
        <w:t xml:space="preserve"> par </w:t>
      </w:r>
      <w:r w:rsidR="0080053D" w:rsidRPr="008C1F3B">
        <w:rPr>
          <w:rFonts w:asciiTheme="minorHAnsi" w:hAnsiTheme="minorHAnsi" w:cstheme="minorHAnsi"/>
          <w:noProof/>
          <w:sz w:val="22"/>
          <w:szCs w:val="22"/>
        </w:rPr>
        <w:t>l’acheteur</w:t>
      </w:r>
      <w:r w:rsidR="00F23CAD" w:rsidRPr="008C1F3B">
        <w:rPr>
          <w:rFonts w:asciiTheme="minorHAnsi" w:hAnsiTheme="minorHAnsi" w:cstheme="minorHAnsi"/>
          <w:noProof/>
          <w:sz w:val="22"/>
          <w:szCs w:val="22"/>
        </w:rPr>
        <w:t>,</w:t>
      </w:r>
      <w:r w:rsidR="00B94FE7" w:rsidRPr="008C1F3B">
        <w:rPr>
          <w:rFonts w:asciiTheme="minorHAnsi" w:hAnsiTheme="minorHAnsi" w:cstheme="minorHAnsi"/>
          <w:noProof/>
          <w:sz w:val="22"/>
          <w:szCs w:val="22"/>
        </w:rPr>
        <w:t xml:space="preserve"> par périodes successives d</w:t>
      </w:r>
      <w:r w:rsidR="007E18A0" w:rsidRPr="008C1F3B">
        <w:rPr>
          <w:rFonts w:asciiTheme="minorHAnsi" w:hAnsiTheme="minorHAnsi" w:cstheme="minorHAnsi"/>
          <w:noProof/>
          <w:sz w:val="22"/>
          <w:szCs w:val="22"/>
        </w:rPr>
        <w:t>’</w:t>
      </w:r>
      <w:r w:rsidR="00571753" w:rsidRPr="008C1F3B">
        <w:rPr>
          <w:rFonts w:asciiTheme="minorHAnsi" w:hAnsiTheme="minorHAnsi" w:cstheme="minorHAnsi"/>
          <w:noProof/>
          <w:sz w:val="22"/>
          <w:szCs w:val="22"/>
        </w:rPr>
        <w:t xml:space="preserve">une </w:t>
      </w:r>
      <w:r w:rsidR="00B94FE7" w:rsidRPr="008C1F3B">
        <w:rPr>
          <w:rFonts w:asciiTheme="minorHAnsi" w:hAnsiTheme="minorHAnsi" w:cstheme="minorHAnsi"/>
          <w:noProof/>
          <w:sz w:val="22"/>
          <w:szCs w:val="22"/>
        </w:rPr>
        <w:t>année</w:t>
      </w:r>
      <w:r w:rsidR="00571753" w:rsidRPr="008C1F3B">
        <w:rPr>
          <w:rFonts w:asciiTheme="minorHAnsi" w:hAnsiTheme="minorHAnsi" w:cstheme="minorHAnsi"/>
          <w:noProof/>
          <w:sz w:val="22"/>
          <w:szCs w:val="22"/>
        </w:rPr>
        <w:t>,</w:t>
      </w:r>
      <w:r w:rsidR="007A32A2">
        <w:rPr>
          <w:rFonts w:asciiTheme="minorHAnsi" w:hAnsiTheme="minorHAnsi" w:cstheme="minorHAnsi"/>
          <w:noProof/>
          <w:sz w:val="22"/>
          <w:szCs w:val="22"/>
        </w:rPr>
        <w:t xml:space="preserve"> jusqu’au 13/11/2028</w:t>
      </w:r>
      <w:r w:rsidR="00B94FE7" w:rsidRPr="008C1F3B">
        <w:rPr>
          <w:rFonts w:asciiTheme="minorHAnsi" w:hAnsiTheme="minorHAnsi" w:cstheme="minorHAnsi"/>
          <w:noProof/>
          <w:sz w:val="22"/>
          <w:szCs w:val="22"/>
        </w:rPr>
        <w:t>, période ferme comprise.</w:t>
      </w:r>
      <w:r w:rsidR="00B94FE7" w:rsidRPr="008C1F3B">
        <w:rPr>
          <w:rFonts w:asciiTheme="minorHAnsi" w:hAnsiTheme="minorHAnsi" w:cstheme="minorHAnsi"/>
          <w:sz w:val="22"/>
          <w:szCs w:val="22"/>
        </w:rPr>
        <w:t xml:space="preserve"> </w:t>
      </w:r>
      <w:r w:rsidR="006A6354" w:rsidRPr="008C1F3B">
        <w:rPr>
          <w:rFonts w:asciiTheme="minorHAnsi" w:hAnsiTheme="minorHAnsi" w:cstheme="minorHAnsi"/>
          <w:noProof/>
          <w:sz w:val="22"/>
          <w:szCs w:val="22"/>
        </w:rPr>
        <w:t>En cas de non-</w:t>
      </w:r>
      <w:r w:rsidR="00B94FE7" w:rsidRPr="008C1F3B">
        <w:rPr>
          <w:rFonts w:asciiTheme="minorHAnsi" w:hAnsiTheme="minorHAnsi" w:cstheme="minorHAnsi"/>
          <w:noProof/>
          <w:sz w:val="22"/>
          <w:szCs w:val="22"/>
        </w:rPr>
        <w:t>reconduction, le titulaire</w:t>
      </w:r>
      <w:r w:rsidR="00E20EDE" w:rsidRPr="008C1F3B">
        <w:rPr>
          <w:rFonts w:asciiTheme="minorHAnsi" w:hAnsiTheme="minorHAnsi" w:cstheme="minorHAnsi"/>
          <w:noProof/>
          <w:sz w:val="22"/>
          <w:szCs w:val="22"/>
        </w:rPr>
        <w:t xml:space="preserve"> de</w:t>
      </w:r>
      <w:r w:rsidR="00B94FE7" w:rsidRPr="008C1F3B">
        <w:rPr>
          <w:rFonts w:asciiTheme="minorHAnsi" w:hAnsiTheme="minorHAnsi" w:cstheme="minorHAnsi"/>
          <w:noProof/>
          <w:sz w:val="22"/>
          <w:szCs w:val="22"/>
        </w:rPr>
        <w:t xml:space="preserve"> </w:t>
      </w:r>
      <w:r w:rsidR="00E20EDE" w:rsidRPr="008C1F3B">
        <w:rPr>
          <w:rFonts w:asciiTheme="minorHAnsi" w:hAnsiTheme="minorHAnsi" w:cstheme="minorHAnsi"/>
          <w:sz w:val="22"/>
          <w:szCs w:val="22"/>
        </w:rPr>
        <w:t>l’accord-cadre à bons de commande</w:t>
      </w:r>
      <w:r w:rsidR="00E20EDE" w:rsidRPr="008C1F3B">
        <w:rPr>
          <w:rFonts w:asciiTheme="minorHAnsi" w:hAnsiTheme="minorHAnsi" w:cstheme="minorHAnsi"/>
          <w:noProof/>
          <w:sz w:val="22"/>
          <w:szCs w:val="22"/>
        </w:rPr>
        <w:t xml:space="preserve"> </w:t>
      </w:r>
      <w:r w:rsidR="00B94FE7" w:rsidRPr="008C1F3B">
        <w:rPr>
          <w:rFonts w:asciiTheme="minorHAnsi" w:hAnsiTheme="minorHAnsi" w:cstheme="minorHAnsi"/>
          <w:noProof/>
          <w:sz w:val="22"/>
          <w:szCs w:val="22"/>
        </w:rPr>
        <w:t>sera informé 2 mois avant la date prévue pour la reconduction</w:t>
      </w:r>
      <w:r w:rsidR="00B94FE7" w:rsidRPr="008C1F3B">
        <w:rPr>
          <w:rFonts w:asciiTheme="minorHAnsi" w:hAnsiTheme="minorHAnsi" w:cstheme="minorHAnsi"/>
          <w:i/>
          <w:noProof/>
          <w:sz w:val="22"/>
          <w:szCs w:val="22"/>
        </w:rPr>
        <w:t>.</w:t>
      </w:r>
    </w:p>
    <w:p w14:paraId="5CA0229A" w14:textId="77777777" w:rsidR="00B94FE7" w:rsidRPr="008C1F3B" w:rsidRDefault="00B94FE7" w:rsidP="00D13F1A">
      <w:pPr>
        <w:pStyle w:val="Titre2"/>
        <w:rPr>
          <w:rFonts w:asciiTheme="minorHAnsi" w:hAnsiTheme="minorHAnsi" w:cstheme="minorHAnsi"/>
          <w:sz w:val="22"/>
          <w:szCs w:val="22"/>
        </w:rPr>
      </w:pPr>
      <w:bookmarkStart w:id="23" w:name="_Toc381712479"/>
      <w:bookmarkStart w:id="24" w:name="_Toc381717708"/>
      <w:bookmarkStart w:id="25" w:name="_Toc195106852"/>
      <w:r w:rsidRPr="008C1F3B">
        <w:rPr>
          <w:rFonts w:asciiTheme="minorHAnsi" w:hAnsiTheme="minorHAnsi" w:cstheme="minorHAnsi"/>
          <w:sz w:val="22"/>
          <w:szCs w:val="22"/>
        </w:rPr>
        <w:t>Sous-traitance</w:t>
      </w:r>
      <w:bookmarkEnd w:id="23"/>
      <w:bookmarkEnd w:id="24"/>
      <w:bookmarkEnd w:id="25"/>
      <w:r w:rsidR="005D7DFF" w:rsidRPr="008C1F3B">
        <w:rPr>
          <w:rFonts w:asciiTheme="minorHAnsi" w:hAnsiTheme="minorHAnsi" w:cstheme="minorHAnsi"/>
          <w:sz w:val="22"/>
          <w:szCs w:val="22"/>
        </w:rPr>
        <w:t xml:space="preserve"> </w:t>
      </w:r>
    </w:p>
    <w:p w14:paraId="1E1531DD" w14:textId="302D5BA7" w:rsidR="0017496D" w:rsidRDefault="00E71225" w:rsidP="006023FA">
      <w:pPr>
        <w:rPr>
          <w:rFonts w:asciiTheme="minorHAnsi" w:hAnsiTheme="minorHAnsi" w:cstheme="minorHAnsi"/>
          <w:sz w:val="22"/>
          <w:szCs w:val="22"/>
        </w:rPr>
      </w:pPr>
      <w:r w:rsidRPr="008C1F3B">
        <w:rPr>
          <w:rFonts w:asciiTheme="minorHAnsi" w:hAnsiTheme="minorHAnsi" w:cstheme="minorHAnsi"/>
          <w:sz w:val="22"/>
          <w:szCs w:val="22"/>
        </w:rPr>
        <w:t>Sans objet</w:t>
      </w:r>
      <w:bookmarkStart w:id="26" w:name="_Toc381712481"/>
      <w:bookmarkStart w:id="27" w:name="_Toc381717710"/>
    </w:p>
    <w:p w14:paraId="71611398" w14:textId="6FCE53DC" w:rsidR="00C33C7A" w:rsidRPr="008C1F3B" w:rsidRDefault="00C33C7A" w:rsidP="006023FA">
      <w:pPr>
        <w:rPr>
          <w:rFonts w:asciiTheme="minorHAnsi" w:hAnsiTheme="minorHAnsi" w:cstheme="minorHAnsi"/>
          <w:sz w:val="22"/>
          <w:szCs w:val="22"/>
        </w:rPr>
      </w:pPr>
    </w:p>
    <w:p w14:paraId="2E26BE62" w14:textId="77777777" w:rsidR="00B94FE7" w:rsidRPr="008C1F3B" w:rsidRDefault="00B94FE7" w:rsidP="00D13F1A">
      <w:pPr>
        <w:pStyle w:val="Titre2"/>
        <w:rPr>
          <w:rFonts w:asciiTheme="minorHAnsi" w:hAnsiTheme="minorHAnsi" w:cstheme="minorHAnsi"/>
          <w:sz w:val="22"/>
          <w:szCs w:val="22"/>
        </w:rPr>
      </w:pPr>
      <w:bookmarkStart w:id="28" w:name="_Toc195106853"/>
      <w:r w:rsidRPr="008C1F3B">
        <w:rPr>
          <w:rFonts w:asciiTheme="minorHAnsi" w:hAnsiTheme="minorHAnsi" w:cstheme="minorHAnsi"/>
          <w:sz w:val="22"/>
          <w:szCs w:val="22"/>
        </w:rPr>
        <w:t>Evolution technologique, technique ou réglementaire</w:t>
      </w:r>
      <w:bookmarkEnd w:id="26"/>
      <w:bookmarkEnd w:id="27"/>
      <w:r w:rsidR="007141E5" w:rsidRPr="008C1F3B">
        <w:rPr>
          <w:rFonts w:asciiTheme="minorHAnsi" w:hAnsiTheme="minorHAnsi" w:cstheme="minorHAnsi"/>
          <w:sz w:val="22"/>
          <w:szCs w:val="22"/>
        </w:rPr>
        <w:t xml:space="preserve"> (CLAUSE DE REEXAMEN)</w:t>
      </w:r>
      <w:bookmarkEnd w:id="28"/>
    </w:p>
    <w:p w14:paraId="1F6279F0" w14:textId="77777777" w:rsidR="006A6354" w:rsidRPr="008C1F3B" w:rsidRDefault="006A6354" w:rsidP="006A6354">
      <w:pPr>
        <w:rPr>
          <w:rFonts w:asciiTheme="minorHAnsi" w:hAnsiTheme="minorHAnsi" w:cstheme="minorHAnsi"/>
          <w:sz w:val="22"/>
          <w:szCs w:val="22"/>
        </w:rPr>
      </w:pPr>
      <w:r w:rsidRPr="008C1F3B">
        <w:rPr>
          <w:rFonts w:asciiTheme="minorHAnsi" w:hAnsiTheme="minorHAnsi" w:cstheme="minorHAnsi"/>
          <w:sz w:val="22"/>
          <w:szCs w:val="22"/>
        </w:rPr>
        <w:t>Les dispositifs sont suivis par la Commission du Médicament et des Dispositifs Médicaux Stériles (CMDMS).</w:t>
      </w:r>
    </w:p>
    <w:p w14:paraId="1FECB8D7" w14:textId="77777777" w:rsidR="006A6354" w:rsidRPr="008C1F3B" w:rsidRDefault="006A6354" w:rsidP="006A6354">
      <w:pPr>
        <w:pStyle w:val="RedTxt"/>
        <w:keepLines/>
        <w:widowControl/>
        <w:rPr>
          <w:rFonts w:asciiTheme="minorHAnsi" w:hAnsiTheme="minorHAnsi" w:cstheme="minorHAnsi"/>
        </w:rPr>
      </w:pPr>
      <w:r w:rsidRPr="008C1F3B">
        <w:rPr>
          <w:rFonts w:asciiTheme="minorHAnsi" w:hAnsiTheme="minorHAnsi" w:cstheme="minorHAnsi"/>
          <w:b/>
          <w:u w:val="single"/>
        </w:rPr>
        <w:t xml:space="preserve">En cas d'évolution technologique durant la période d'exécution </w:t>
      </w:r>
      <w:r w:rsidR="00E20EDE" w:rsidRPr="008C1F3B">
        <w:rPr>
          <w:rFonts w:asciiTheme="minorHAnsi" w:hAnsiTheme="minorHAnsi" w:cstheme="minorHAnsi"/>
          <w:b/>
          <w:u w:val="single"/>
        </w:rPr>
        <w:t>de l’accord-cadre à bons de commande</w:t>
      </w:r>
      <w:r w:rsidRPr="008C1F3B">
        <w:rPr>
          <w:rFonts w:asciiTheme="minorHAnsi" w:hAnsiTheme="minorHAnsi" w:cstheme="minorHAnsi"/>
        </w:rPr>
        <w:t xml:space="preserve">, le titulaire aura la possibilité, après accord du Centre Hospitalier Universitaire de modifier ou remplacer les fournitures, faisant l'objet du présent </w:t>
      </w:r>
      <w:r w:rsidR="00E20EDE" w:rsidRPr="008C1F3B">
        <w:rPr>
          <w:rFonts w:asciiTheme="minorHAnsi" w:hAnsiTheme="minorHAnsi" w:cstheme="minorHAnsi"/>
        </w:rPr>
        <w:t>accord-cadre à bons de commande</w:t>
      </w:r>
      <w:r w:rsidRPr="008C1F3B">
        <w:rPr>
          <w:rFonts w:asciiTheme="minorHAnsi" w:hAnsiTheme="minorHAnsi" w:cstheme="minorHAnsi"/>
        </w:rPr>
        <w:t xml:space="preserve"> par des fournitures plus performantes ou plus adaptées aux besoins, sans supplément de prix.</w:t>
      </w:r>
    </w:p>
    <w:p w14:paraId="577BE2FA" w14:textId="77777777" w:rsidR="006A6354" w:rsidRPr="008C1F3B" w:rsidRDefault="006A6354" w:rsidP="006A6354">
      <w:pPr>
        <w:rPr>
          <w:rFonts w:asciiTheme="minorHAnsi" w:hAnsiTheme="minorHAnsi" w:cstheme="minorHAnsi"/>
          <w:sz w:val="22"/>
          <w:szCs w:val="22"/>
        </w:rPr>
      </w:pPr>
      <w:r w:rsidRPr="008C1F3B">
        <w:rPr>
          <w:rFonts w:asciiTheme="minorHAnsi" w:hAnsiTheme="minorHAnsi" w:cstheme="minorHAnsi"/>
          <w:sz w:val="22"/>
          <w:szCs w:val="22"/>
        </w:rPr>
        <w:t xml:space="preserve">S'il s'agit d'une simple évolution technologique (modification du processus de fabrication, amélioration technique des composants...) conduisant à la substitution du produit et/ou de sa gamme, cette substitution se fera aux conditions contractuelles identiques. </w:t>
      </w:r>
    </w:p>
    <w:p w14:paraId="46BF669D" w14:textId="77777777" w:rsidR="009E1A0D" w:rsidRPr="008C1F3B" w:rsidRDefault="009E1A0D" w:rsidP="009E1A0D">
      <w:pPr>
        <w:rPr>
          <w:rFonts w:asciiTheme="minorHAnsi" w:hAnsiTheme="minorHAnsi" w:cstheme="minorHAnsi"/>
          <w:b/>
          <w:sz w:val="22"/>
          <w:szCs w:val="22"/>
        </w:rPr>
      </w:pPr>
      <w:r w:rsidRPr="008C1F3B">
        <w:rPr>
          <w:rFonts w:asciiTheme="minorHAnsi" w:hAnsiTheme="minorHAnsi" w:cstheme="minorHAnsi"/>
          <w:b/>
          <w:sz w:val="22"/>
          <w:szCs w:val="22"/>
        </w:rPr>
        <w:t>Les changements de produits ou de gamme de produits seront vali</w:t>
      </w:r>
      <w:r w:rsidR="00E20EDE" w:rsidRPr="008C1F3B">
        <w:rPr>
          <w:rFonts w:asciiTheme="minorHAnsi" w:hAnsiTheme="minorHAnsi" w:cstheme="minorHAnsi"/>
          <w:b/>
          <w:sz w:val="22"/>
          <w:szCs w:val="22"/>
        </w:rPr>
        <w:t>dés par la CMDMS et intégrés à l’accord-cadre à bons de commande</w:t>
      </w:r>
      <w:r w:rsidRPr="008C1F3B">
        <w:rPr>
          <w:rFonts w:asciiTheme="minorHAnsi" w:hAnsiTheme="minorHAnsi" w:cstheme="minorHAnsi"/>
          <w:b/>
          <w:sz w:val="22"/>
          <w:szCs w:val="22"/>
        </w:rPr>
        <w:t xml:space="preserve"> par certificat administratif.</w:t>
      </w:r>
    </w:p>
    <w:p w14:paraId="37D06E0D" w14:textId="27EC0CF0" w:rsidR="00474340" w:rsidRPr="008C1F3B" w:rsidRDefault="00474340" w:rsidP="00474340">
      <w:pPr>
        <w:rPr>
          <w:rFonts w:asciiTheme="minorHAnsi" w:hAnsiTheme="minorHAnsi" w:cstheme="minorHAnsi"/>
          <w:sz w:val="22"/>
          <w:szCs w:val="22"/>
        </w:rPr>
      </w:pPr>
      <w:r w:rsidRPr="008C1F3B">
        <w:rPr>
          <w:rFonts w:asciiTheme="minorHAnsi" w:hAnsiTheme="minorHAnsi" w:cstheme="minorHAnsi"/>
          <w:sz w:val="22"/>
          <w:szCs w:val="22"/>
        </w:rPr>
        <w:t xml:space="preserve">En cas d’évolution technologique majeure, d’évolution des techniques médicales, de soins ou d’analyses, ou d’évolution réglementaire, le fournisseur réalisera un dossier technique et financier décrivant les modalités d'usage de ce nouveau dispositif et son coût. Ce dossier sera examiné par la Commission du Médicament et des Dispositifs Médicaux Stériles (CMDMS) qui prononcera un avis sur l’opportunité de la demande. En cas d’avis défavorable, le fournisseur est tenu d’assurer ses </w:t>
      </w:r>
      <w:r w:rsidRPr="008C1F3B">
        <w:rPr>
          <w:rFonts w:asciiTheme="minorHAnsi" w:hAnsiTheme="minorHAnsi" w:cstheme="minorHAnsi"/>
          <w:sz w:val="22"/>
          <w:szCs w:val="22"/>
        </w:rPr>
        <w:lastRenderedPageBreak/>
        <w:t xml:space="preserve">livraisons jusqu’à l’échéance </w:t>
      </w:r>
      <w:r w:rsidR="00E20EDE"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 à défaut</w:t>
      </w:r>
      <w:r w:rsidR="00693EBD" w:rsidRPr="008C1F3B">
        <w:rPr>
          <w:rFonts w:asciiTheme="minorHAnsi" w:hAnsiTheme="minorHAnsi" w:cstheme="minorHAnsi"/>
          <w:sz w:val="22"/>
          <w:szCs w:val="22"/>
        </w:rPr>
        <w:t>,</w:t>
      </w:r>
      <w:r w:rsidRPr="008C1F3B">
        <w:rPr>
          <w:rFonts w:asciiTheme="minorHAnsi" w:hAnsiTheme="minorHAnsi" w:cstheme="minorHAnsi"/>
          <w:sz w:val="22"/>
          <w:szCs w:val="22"/>
        </w:rPr>
        <w:t xml:space="preserve"> </w:t>
      </w:r>
      <w:r w:rsidR="00E20EDE" w:rsidRPr="008C1F3B">
        <w:rPr>
          <w:rFonts w:asciiTheme="minorHAnsi" w:hAnsiTheme="minorHAnsi" w:cstheme="minorHAnsi"/>
          <w:sz w:val="22"/>
          <w:szCs w:val="22"/>
        </w:rPr>
        <w:t>l’accord-cadre à bons de commande</w:t>
      </w:r>
      <w:r w:rsidRPr="008C1F3B">
        <w:rPr>
          <w:rFonts w:asciiTheme="minorHAnsi" w:hAnsiTheme="minorHAnsi" w:cstheme="minorHAnsi"/>
          <w:sz w:val="22"/>
          <w:szCs w:val="22"/>
        </w:rPr>
        <w:t xml:space="preserve"> sera résilié sans indemnité, après un préavis de trois mois, par dérogation à l’article </w:t>
      </w:r>
      <w:r w:rsidR="001E5CF7" w:rsidRPr="008C1F3B">
        <w:rPr>
          <w:rFonts w:asciiTheme="minorHAnsi" w:hAnsiTheme="minorHAnsi" w:cstheme="minorHAnsi"/>
          <w:sz w:val="22"/>
          <w:szCs w:val="22"/>
        </w:rPr>
        <w:t>38</w:t>
      </w:r>
      <w:r w:rsidRPr="008C1F3B">
        <w:rPr>
          <w:rFonts w:asciiTheme="minorHAnsi" w:hAnsiTheme="minorHAnsi" w:cstheme="minorHAnsi"/>
          <w:sz w:val="22"/>
          <w:szCs w:val="22"/>
        </w:rPr>
        <w:t xml:space="preserve"> du CCAG-FCS. En cas d’avis favorable, le Dispositif Médical sera </w:t>
      </w:r>
      <w:r w:rsidR="00255181" w:rsidRPr="008C1F3B">
        <w:rPr>
          <w:rFonts w:asciiTheme="minorHAnsi" w:hAnsiTheme="minorHAnsi" w:cstheme="minorHAnsi"/>
          <w:sz w:val="22"/>
          <w:szCs w:val="22"/>
        </w:rPr>
        <w:t xml:space="preserve">susceptible d’être </w:t>
      </w:r>
      <w:r w:rsidRPr="008C1F3B">
        <w:rPr>
          <w:rFonts w:asciiTheme="minorHAnsi" w:hAnsiTheme="minorHAnsi" w:cstheme="minorHAnsi"/>
          <w:sz w:val="22"/>
          <w:szCs w:val="22"/>
        </w:rPr>
        <w:t xml:space="preserve">intégré </w:t>
      </w:r>
      <w:r w:rsidR="00E20EDE" w:rsidRPr="008C1F3B">
        <w:rPr>
          <w:rFonts w:asciiTheme="minorHAnsi" w:hAnsiTheme="minorHAnsi" w:cstheme="minorHAnsi"/>
          <w:sz w:val="22"/>
          <w:szCs w:val="22"/>
        </w:rPr>
        <w:t>à l’accord-cadre à bons de commande</w:t>
      </w:r>
      <w:r w:rsidR="008C5EF6" w:rsidRPr="008C1F3B">
        <w:rPr>
          <w:rFonts w:asciiTheme="minorHAnsi" w:hAnsiTheme="minorHAnsi" w:cstheme="minorHAnsi"/>
          <w:sz w:val="22"/>
          <w:szCs w:val="22"/>
        </w:rPr>
        <w:t>.</w:t>
      </w:r>
    </w:p>
    <w:p w14:paraId="521ABA78" w14:textId="7DB4A822" w:rsidR="006A6354" w:rsidRPr="008C1F3B" w:rsidRDefault="006A6354" w:rsidP="006A6354">
      <w:pPr>
        <w:rPr>
          <w:rFonts w:asciiTheme="minorHAnsi" w:hAnsiTheme="minorHAnsi" w:cstheme="minorHAnsi"/>
          <w:sz w:val="22"/>
          <w:szCs w:val="22"/>
        </w:rPr>
      </w:pPr>
      <w:r w:rsidRPr="008C1F3B">
        <w:rPr>
          <w:rFonts w:asciiTheme="minorHAnsi" w:hAnsiTheme="minorHAnsi" w:cstheme="minorHAnsi"/>
          <w:b/>
          <w:sz w:val="22"/>
          <w:szCs w:val="22"/>
          <w:u w:val="single"/>
        </w:rPr>
        <w:t xml:space="preserve">En cas d'arrêt de fabrication d'un produit retenu durant la période d'exécution </w:t>
      </w:r>
      <w:r w:rsidR="00E20EDE" w:rsidRPr="008C1F3B">
        <w:rPr>
          <w:rFonts w:asciiTheme="minorHAnsi" w:hAnsiTheme="minorHAnsi" w:cstheme="minorHAnsi"/>
          <w:b/>
          <w:sz w:val="22"/>
          <w:szCs w:val="22"/>
          <w:u w:val="single"/>
        </w:rPr>
        <w:t>de l’accord-cadre à bons de commande</w:t>
      </w:r>
      <w:r w:rsidRPr="008C1F3B">
        <w:rPr>
          <w:rFonts w:asciiTheme="minorHAnsi" w:hAnsiTheme="minorHAnsi" w:cstheme="minorHAnsi"/>
          <w:sz w:val="22"/>
          <w:szCs w:val="22"/>
        </w:rPr>
        <w:t>, le titulaire accepte de fournir un produit d</w:t>
      </w:r>
      <w:r w:rsidR="00351916" w:rsidRPr="008C1F3B">
        <w:rPr>
          <w:rFonts w:asciiTheme="minorHAnsi" w:hAnsiTheme="minorHAnsi" w:cstheme="minorHAnsi"/>
          <w:sz w:val="22"/>
          <w:szCs w:val="22"/>
        </w:rPr>
        <w:t>e remplacement, même de technolog</w:t>
      </w:r>
      <w:r w:rsidRPr="008C1F3B">
        <w:rPr>
          <w:rFonts w:asciiTheme="minorHAnsi" w:hAnsiTheme="minorHAnsi" w:cstheme="minorHAnsi"/>
          <w:sz w:val="22"/>
          <w:szCs w:val="22"/>
        </w:rPr>
        <w:t xml:space="preserve">ie plus avancée au prix défini dans </w:t>
      </w:r>
      <w:r w:rsidR="00E20EDE" w:rsidRPr="008C1F3B">
        <w:rPr>
          <w:rFonts w:asciiTheme="minorHAnsi" w:hAnsiTheme="minorHAnsi" w:cstheme="minorHAnsi"/>
          <w:sz w:val="22"/>
          <w:szCs w:val="22"/>
        </w:rPr>
        <w:t xml:space="preserve">l’accord-cadre à bons de commande </w:t>
      </w:r>
      <w:r w:rsidRPr="008C1F3B">
        <w:rPr>
          <w:rFonts w:asciiTheme="minorHAnsi" w:hAnsiTheme="minorHAnsi" w:cstheme="minorHAnsi"/>
          <w:sz w:val="22"/>
          <w:szCs w:val="22"/>
        </w:rPr>
        <w:t xml:space="preserve">et ce jusqu'à son échéance. Le </w:t>
      </w:r>
      <w:r w:rsidR="00434612" w:rsidRPr="008C1F3B">
        <w:rPr>
          <w:rFonts w:asciiTheme="minorHAnsi" w:hAnsiTheme="minorHAnsi" w:cstheme="minorHAnsi"/>
          <w:sz w:val="22"/>
          <w:szCs w:val="22"/>
        </w:rPr>
        <w:t xml:space="preserve">Pharmacien </w:t>
      </w:r>
      <w:r w:rsidRPr="008C1F3B">
        <w:rPr>
          <w:rFonts w:asciiTheme="minorHAnsi" w:hAnsiTheme="minorHAnsi" w:cstheme="minorHAnsi"/>
          <w:sz w:val="22"/>
          <w:szCs w:val="22"/>
        </w:rPr>
        <w:t>fera part de son acceptation par écrit de la substitution, en cas de refus, le fourn</w:t>
      </w:r>
      <w:r w:rsidR="00326981" w:rsidRPr="008C1F3B">
        <w:rPr>
          <w:rFonts w:asciiTheme="minorHAnsi" w:hAnsiTheme="minorHAnsi" w:cstheme="minorHAnsi"/>
          <w:sz w:val="22"/>
          <w:szCs w:val="22"/>
        </w:rPr>
        <w:t xml:space="preserve">isseur sera considéré défaillant, la procédure prévue à l’article </w:t>
      </w:r>
      <w:r w:rsidR="008320D2" w:rsidRPr="008C1F3B">
        <w:rPr>
          <w:rFonts w:asciiTheme="minorHAnsi" w:hAnsiTheme="minorHAnsi" w:cstheme="minorHAnsi"/>
          <w:sz w:val="22"/>
          <w:szCs w:val="22"/>
        </w:rPr>
        <w:t>19</w:t>
      </w:r>
      <w:r w:rsidR="00326981" w:rsidRPr="008C1F3B">
        <w:rPr>
          <w:rFonts w:asciiTheme="minorHAnsi" w:hAnsiTheme="minorHAnsi" w:cstheme="minorHAnsi"/>
          <w:sz w:val="22"/>
          <w:szCs w:val="22"/>
        </w:rPr>
        <w:t>.2 du présent document pourra être mise en œuvre</w:t>
      </w:r>
      <w:r w:rsidRPr="008C1F3B">
        <w:rPr>
          <w:rFonts w:asciiTheme="minorHAnsi" w:hAnsiTheme="minorHAnsi" w:cstheme="minorHAnsi"/>
          <w:sz w:val="22"/>
          <w:szCs w:val="22"/>
        </w:rPr>
        <w:t xml:space="preserve">. Le C.H.U. se réserve également la possibilité de résilier </w:t>
      </w:r>
      <w:r w:rsidR="00E20EDE" w:rsidRPr="008C1F3B">
        <w:rPr>
          <w:rFonts w:asciiTheme="minorHAnsi" w:hAnsiTheme="minorHAnsi" w:cstheme="minorHAnsi"/>
          <w:sz w:val="22"/>
          <w:szCs w:val="22"/>
        </w:rPr>
        <w:t xml:space="preserve">l’accord-cadre à bons de commande </w:t>
      </w:r>
      <w:r w:rsidRPr="008C1F3B">
        <w:rPr>
          <w:rFonts w:asciiTheme="minorHAnsi" w:hAnsiTheme="minorHAnsi" w:cstheme="minorHAnsi"/>
          <w:sz w:val="22"/>
          <w:szCs w:val="22"/>
        </w:rPr>
        <w:t>sans indemnisation du titula</w:t>
      </w:r>
      <w:r w:rsidR="001E5CF7" w:rsidRPr="008C1F3B">
        <w:rPr>
          <w:rFonts w:asciiTheme="minorHAnsi" w:hAnsiTheme="minorHAnsi" w:cstheme="minorHAnsi"/>
          <w:sz w:val="22"/>
          <w:szCs w:val="22"/>
        </w:rPr>
        <w:t>ire par dérogation à l'article 38</w:t>
      </w:r>
      <w:r w:rsidRPr="008C1F3B">
        <w:rPr>
          <w:rFonts w:asciiTheme="minorHAnsi" w:hAnsiTheme="minorHAnsi" w:cstheme="minorHAnsi"/>
          <w:sz w:val="22"/>
          <w:szCs w:val="22"/>
        </w:rPr>
        <w:t xml:space="preserve"> du C.C.A.G-FCS.</w:t>
      </w:r>
    </w:p>
    <w:p w14:paraId="1489012F" w14:textId="30F1B859" w:rsidR="006023FA" w:rsidRDefault="006A6354" w:rsidP="00471C25">
      <w:pPr>
        <w:tabs>
          <w:tab w:val="left" w:pos="5670"/>
        </w:tabs>
        <w:rPr>
          <w:rFonts w:asciiTheme="minorHAnsi" w:hAnsiTheme="minorHAnsi" w:cstheme="minorHAnsi"/>
          <w:sz w:val="22"/>
          <w:szCs w:val="22"/>
        </w:rPr>
      </w:pPr>
      <w:r w:rsidRPr="008C1F3B">
        <w:rPr>
          <w:rFonts w:asciiTheme="minorHAnsi" w:hAnsiTheme="minorHAnsi" w:cstheme="minorHAnsi"/>
          <w:sz w:val="22"/>
          <w:szCs w:val="22"/>
        </w:rPr>
        <w:t>Les essais effectués au C.H.U. seront faits conformément à la charte des essais (</w:t>
      </w:r>
      <w:r w:rsidR="006023FA" w:rsidRPr="008C1F3B">
        <w:rPr>
          <w:rFonts w:asciiTheme="minorHAnsi" w:hAnsiTheme="minorHAnsi" w:cstheme="minorHAnsi"/>
          <w:sz w:val="22"/>
          <w:szCs w:val="22"/>
        </w:rPr>
        <w:t>Annexe du</w:t>
      </w:r>
      <w:r w:rsidRPr="008C1F3B">
        <w:rPr>
          <w:rFonts w:asciiTheme="minorHAnsi" w:hAnsiTheme="minorHAnsi" w:cstheme="minorHAnsi"/>
          <w:sz w:val="22"/>
          <w:szCs w:val="22"/>
        </w:rPr>
        <w:t xml:space="preserve"> CCTP). </w:t>
      </w:r>
      <w:bookmarkStart w:id="29" w:name="_Toc496092044"/>
    </w:p>
    <w:p w14:paraId="4439EE8C" w14:textId="77777777" w:rsidR="00471C25" w:rsidRPr="00471C25" w:rsidRDefault="00471C25" w:rsidP="00471C25">
      <w:pPr>
        <w:tabs>
          <w:tab w:val="left" w:pos="5670"/>
        </w:tabs>
        <w:rPr>
          <w:rFonts w:asciiTheme="minorHAnsi" w:hAnsiTheme="minorHAnsi" w:cstheme="minorHAnsi"/>
          <w:sz w:val="22"/>
          <w:szCs w:val="22"/>
        </w:rPr>
      </w:pPr>
    </w:p>
    <w:p w14:paraId="0236F3C0" w14:textId="2A83921C" w:rsidR="002C1BE2" w:rsidRPr="008C1F3B" w:rsidRDefault="002C1BE2" w:rsidP="002C1BE2">
      <w:pPr>
        <w:rPr>
          <w:rFonts w:asciiTheme="minorHAnsi" w:hAnsiTheme="minorHAnsi" w:cstheme="minorHAnsi"/>
          <w:b/>
          <w:sz w:val="22"/>
          <w:szCs w:val="22"/>
          <w:u w:val="single"/>
        </w:rPr>
      </w:pPr>
      <w:r w:rsidRPr="008C1F3B">
        <w:rPr>
          <w:rFonts w:asciiTheme="minorHAnsi" w:hAnsiTheme="minorHAnsi" w:cstheme="minorHAnsi"/>
          <w:b/>
          <w:sz w:val="22"/>
          <w:szCs w:val="22"/>
          <w:u w:val="single"/>
        </w:rPr>
        <w:t>En cas d’évolution réglementaire ou législative</w:t>
      </w:r>
      <w:bookmarkEnd w:id="29"/>
    </w:p>
    <w:p w14:paraId="1131B284" w14:textId="77777777" w:rsidR="002C1BE2" w:rsidRPr="008C1F3B" w:rsidRDefault="002C1BE2" w:rsidP="00601DC1">
      <w:pPr>
        <w:pStyle w:val="Normal1"/>
        <w:ind w:firstLine="0"/>
        <w:rPr>
          <w:rFonts w:asciiTheme="minorHAnsi" w:hAnsiTheme="minorHAnsi" w:cstheme="minorHAnsi"/>
          <w:noProof/>
        </w:rPr>
      </w:pPr>
      <w:r w:rsidRPr="008C1F3B">
        <w:rPr>
          <w:rFonts w:asciiTheme="minorHAnsi" w:hAnsiTheme="minorHAnsi" w:cstheme="minorHAnsi"/>
          <w:noProof/>
        </w:rPr>
        <w:t>Le marché  public est élaboré sur la base de la réglementation en vigueur au jour du lancement de la procédure de passation.</w:t>
      </w:r>
    </w:p>
    <w:p w14:paraId="3A9A3A69" w14:textId="4E7E7565" w:rsidR="002C1BE2" w:rsidRPr="008C1F3B" w:rsidRDefault="002C1BE2" w:rsidP="00601DC1">
      <w:pPr>
        <w:pStyle w:val="Normal1"/>
        <w:ind w:firstLine="0"/>
        <w:rPr>
          <w:rFonts w:asciiTheme="minorHAnsi" w:hAnsiTheme="minorHAnsi" w:cstheme="minorHAnsi"/>
          <w:noProof/>
        </w:rPr>
      </w:pPr>
      <w:r w:rsidRPr="008C1F3B">
        <w:rPr>
          <w:rFonts w:asciiTheme="minorHAnsi" w:hAnsiTheme="minorHAnsi" w:cstheme="minorHAnsi"/>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w:t>
      </w:r>
      <w:r w:rsidR="004F7E45" w:rsidRPr="008C1F3B">
        <w:rPr>
          <w:rFonts w:asciiTheme="minorHAnsi" w:hAnsiTheme="minorHAnsi" w:cstheme="minorHAnsi"/>
          <w:noProof/>
        </w:rPr>
        <w:t xml:space="preserve">que ce soit sur un plan technique, financier et/ou </w:t>
      </w:r>
      <w:r w:rsidR="004F7E45" w:rsidRPr="008C1F3B">
        <w:rPr>
          <w:rFonts w:asciiTheme="minorHAnsi" w:hAnsiTheme="minorHAnsi" w:cstheme="minorHAnsi"/>
          <w:iCs/>
        </w:rPr>
        <w:t>sur la protection de la main-d'œuvre et des conditions de travail</w:t>
      </w:r>
      <w:r w:rsidRPr="008C1F3B">
        <w:rPr>
          <w:rFonts w:asciiTheme="minorHAnsi" w:hAnsiTheme="minorHAnsi" w:cstheme="minorHAnsi"/>
          <w:noProof/>
        </w:rPr>
        <w:t>, s’avérait nécessaire, celui-ci s’engage à l’accepter dans le cadre et sous les contraintes et obligations du marché public.</w:t>
      </w:r>
    </w:p>
    <w:p w14:paraId="5D3EA2EB" w14:textId="5CCBDD99" w:rsidR="004D0CE1" w:rsidRDefault="002C1BE2" w:rsidP="006023FA">
      <w:pPr>
        <w:rPr>
          <w:rFonts w:asciiTheme="minorHAnsi" w:hAnsiTheme="minorHAnsi" w:cstheme="minorHAnsi"/>
          <w:noProof/>
          <w:sz w:val="22"/>
          <w:szCs w:val="22"/>
        </w:rPr>
      </w:pPr>
      <w:r w:rsidRPr="008C1F3B">
        <w:rPr>
          <w:rFonts w:asciiTheme="minorHAnsi" w:hAnsiTheme="minorHAnsi" w:cstheme="minorHAnsi"/>
          <w:noProof/>
          <w:sz w:val="22"/>
          <w:szCs w:val="22"/>
        </w:rPr>
        <w:t xml:space="preserve">L’acheteur pourra modifier le marché public afin de prendre en compte l’évolution de la réglementation, </w:t>
      </w:r>
      <w:r w:rsidR="006C0CD6" w:rsidRPr="008C1F3B">
        <w:rPr>
          <w:rFonts w:asciiTheme="minorHAnsi" w:hAnsiTheme="minorHAnsi" w:cstheme="minorHAnsi"/>
          <w:noProof/>
          <w:sz w:val="22"/>
          <w:szCs w:val="22"/>
        </w:rPr>
        <w:t>en application des articles L. 2194-1 1°,</w:t>
      </w:r>
      <w:r w:rsidR="006C0CD6" w:rsidRPr="008C1F3B">
        <w:rPr>
          <w:rFonts w:asciiTheme="minorHAnsi" w:hAnsiTheme="minorHAnsi" w:cstheme="minorHAnsi"/>
          <w:sz w:val="22"/>
          <w:szCs w:val="22"/>
        </w:rPr>
        <w:t xml:space="preserve"> </w:t>
      </w:r>
      <w:r w:rsidR="006C0CD6" w:rsidRPr="008C1F3B">
        <w:rPr>
          <w:rFonts w:asciiTheme="minorHAnsi" w:hAnsiTheme="minorHAnsi" w:cstheme="minorHAnsi"/>
          <w:noProof/>
          <w:sz w:val="22"/>
          <w:szCs w:val="22"/>
        </w:rPr>
        <w:t xml:space="preserve">R. 2194-1 </w:t>
      </w:r>
      <w:r w:rsidR="006C0CD6" w:rsidRPr="008C1F3B">
        <w:rPr>
          <w:rFonts w:asciiTheme="minorHAnsi" w:hAnsiTheme="minorHAnsi" w:cstheme="minorHAnsi"/>
          <w:sz w:val="22"/>
          <w:szCs w:val="22"/>
        </w:rPr>
        <w:t>du code de la commande publique</w:t>
      </w:r>
      <w:r w:rsidR="006C0CD6" w:rsidRPr="008C1F3B">
        <w:rPr>
          <w:rFonts w:asciiTheme="minorHAnsi" w:hAnsiTheme="minorHAnsi" w:cstheme="minorHAnsi"/>
          <w:noProof/>
          <w:sz w:val="22"/>
          <w:szCs w:val="22"/>
        </w:rPr>
        <w:t>.</w:t>
      </w:r>
      <w:r w:rsidRPr="008C1F3B">
        <w:rPr>
          <w:rFonts w:asciiTheme="minorHAnsi" w:hAnsiTheme="minorHAnsi" w:cstheme="minorHAnsi"/>
          <w:noProof/>
          <w:sz w:val="22"/>
          <w:szCs w:val="22"/>
        </w:rPr>
        <w:t xml:space="preserve"> En cas de refus de la part du titulaire, le marché public sera résilié sans indemnisation</w:t>
      </w:r>
      <w:r w:rsidR="00E67EFA" w:rsidRPr="008C1F3B">
        <w:rPr>
          <w:rFonts w:asciiTheme="minorHAnsi" w:hAnsiTheme="minorHAnsi" w:cstheme="minorHAnsi"/>
          <w:noProof/>
          <w:sz w:val="22"/>
          <w:szCs w:val="22"/>
        </w:rPr>
        <w:t>.</w:t>
      </w:r>
    </w:p>
    <w:p w14:paraId="14012242" w14:textId="77777777" w:rsidR="00C33C7A" w:rsidRPr="008C1F3B" w:rsidRDefault="00C33C7A" w:rsidP="006023FA">
      <w:pPr>
        <w:rPr>
          <w:rFonts w:asciiTheme="minorHAnsi" w:hAnsiTheme="minorHAnsi" w:cstheme="minorHAnsi"/>
          <w:noProof/>
          <w:sz w:val="22"/>
          <w:szCs w:val="22"/>
        </w:rPr>
      </w:pPr>
    </w:p>
    <w:p w14:paraId="44009BF5" w14:textId="77777777" w:rsidR="0070372B" w:rsidRPr="008C1F3B" w:rsidRDefault="00AA4E81" w:rsidP="00AA4E81">
      <w:pPr>
        <w:pStyle w:val="Titre2"/>
        <w:rPr>
          <w:rFonts w:asciiTheme="minorHAnsi" w:hAnsiTheme="minorHAnsi" w:cstheme="minorHAnsi"/>
          <w:sz w:val="22"/>
          <w:szCs w:val="22"/>
        </w:rPr>
      </w:pPr>
      <w:bookmarkStart w:id="30" w:name="_Toc195106854"/>
      <w:r w:rsidRPr="008C1F3B">
        <w:rPr>
          <w:rFonts w:asciiTheme="minorHAnsi" w:hAnsiTheme="minorHAnsi" w:cstheme="minorHAnsi"/>
          <w:sz w:val="22"/>
          <w:szCs w:val="22"/>
        </w:rPr>
        <w:t>Réexamen du marché public</w:t>
      </w:r>
      <w:bookmarkEnd w:id="30"/>
    </w:p>
    <w:p w14:paraId="530CD7ED" w14:textId="5F4E6363" w:rsidR="00AA4E81" w:rsidRPr="00471C25" w:rsidRDefault="00AA4E81" w:rsidP="00AA4E81">
      <w:pPr>
        <w:pStyle w:val="Titre3"/>
        <w:ind w:left="1418"/>
        <w:rPr>
          <w:rFonts w:asciiTheme="minorHAnsi" w:hAnsiTheme="minorHAnsi" w:cstheme="minorHAnsi"/>
          <w:color w:val="auto"/>
          <w:sz w:val="22"/>
          <w:szCs w:val="22"/>
        </w:rPr>
      </w:pPr>
      <w:bookmarkStart w:id="31" w:name="_Toc496092055"/>
      <w:r w:rsidRPr="008C1F3B">
        <w:rPr>
          <w:rFonts w:asciiTheme="minorHAnsi" w:hAnsiTheme="minorHAnsi" w:cstheme="minorHAnsi"/>
          <w:color w:val="auto"/>
          <w:sz w:val="22"/>
          <w:szCs w:val="22"/>
        </w:rPr>
        <w:t xml:space="preserve"> </w:t>
      </w:r>
      <w:bookmarkStart w:id="32" w:name="_Toc195106855"/>
      <w:r w:rsidRPr="008C1F3B">
        <w:rPr>
          <w:rFonts w:asciiTheme="minorHAnsi" w:hAnsiTheme="minorHAnsi" w:cstheme="minorHAnsi"/>
          <w:color w:val="auto"/>
          <w:sz w:val="22"/>
          <w:szCs w:val="22"/>
        </w:rPr>
        <w:t>Intégration de nouveaux membres</w:t>
      </w:r>
      <w:bookmarkEnd w:id="31"/>
      <w:r w:rsidR="00C808E1" w:rsidRPr="008C1F3B">
        <w:rPr>
          <w:rFonts w:asciiTheme="minorHAnsi" w:hAnsiTheme="minorHAnsi" w:cstheme="minorHAnsi"/>
          <w:color w:val="auto"/>
          <w:sz w:val="22"/>
          <w:szCs w:val="22"/>
        </w:rPr>
        <w:t xml:space="preserve"> GHT</w:t>
      </w:r>
      <w:bookmarkEnd w:id="32"/>
      <w:r w:rsidRPr="008C1F3B">
        <w:rPr>
          <w:rFonts w:asciiTheme="minorHAnsi" w:hAnsiTheme="minorHAnsi" w:cstheme="minorHAnsi"/>
          <w:color w:val="auto"/>
          <w:sz w:val="22"/>
          <w:szCs w:val="22"/>
        </w:rPr>
        <w:t xml:space="preserve">  </w:t>
      </w:r>
    </w:p>
    <w:p w14:paraId="3C14267F" w14:textId="485DBED3" w:rsidR="00A712F9" w:rsidRPr="008C1F3B" w:rsidRDefault="00A712F9" w:rsidP="00A712F9">
      <w:pPr>
        <w:widowControl w:val="0"/>
        <w:autoSpaceDE w:val="0"/>
        <w:autoSpaceDN w:val="0"/>
        <w:adjustRightInd w:val="0"/>
        <w:rPr>
          <w:rFonts w:asciiTheme="minorHAnsi" w:hAnsiTheme="minorHAnsi" w:cstheme="minorHAnsi"/>
          <w:noProof/>
          <w:sz w:val="22"/>
          <w:szCs w:val="22"/>
        </w:rPr>
      </w:pPr>
      <w:r w:rsidRPr="008C1F3B">
        <w:rPr>
          <w:rFonts w:asciiTheme="minorHAnsi" w:hAnsiTheme="minorHAnsi" w:cstheme="minorHAnsi"/>
          <w:noProof/>
          <w:sz w:val="22"/>
          <w:szCs w:val="22"/>
        </w:rPr>
        <w:t xml:space="preserve">En cours d’exécution, le nombre d’établissements prévus au marché peut évoluer, par voie de modification du marché public, avec l’adhésion de membres </w:t>
      </w:r>
      <w:r w:rsidR="006023FA" w:rsidRPr="008C1F3B">
        <w:rPr>
          <w:rFonts w:asciiTheme="minorHAnsi" w:hAnsiTheme="minorHAnsi" w:cstheme="minorHAnsi"/>
          <w:noProof/>
          <w:sz w:val="22"/>
          <w:szCs w:val="22"/>
        </w:rPr>
        <w:t xml:space="preserve">parties au GHT, </w:t>
      </w:r>
      <w:r w:rsidRPr="008C1F3B">
        <w:rPr>
          <w:rFonts w:asciiTheme="minorHAnsi" w:hAnsiTheme="minorHAnsi" w:cstheme="minorHAnsi"/>
          <w:noProof/>
          <w:sz w:val="22"/>
          <w:szCs w:val="22"/>
        </w:rPr>
        <w:t>ainsi que par l’adhésion d’établissements qui intègreraient le GHT postérieurement à la notification du marché.</w:t>
      </w:r>
    </w:p>
    <w:p w14:paraId="6DA5246F" w14:textId="77777777" w:rsidR="00AA4E81" w:rsidRPr="008C1F3B" w:rsidRDefault="00AA4E81" w:rsidP="000D4ED1">
      <w:pPr>
        <w:keepLines/>
        <w:widowControl w:val="0"/>
        <w:autoSpaceDE w:val="0"/>
        <w:autoSpaceDN w:val="0"/>
        <w:adjustRightInd w:val="0"/>
        <w:spacing w:before="0" w:after="0"/>
        <w:rPr>
          <w:rFonts w:asciiTheme="minorHAnsi" w:hAnsiTheme="minorHAnsi" w:cstheme="minorHAnsi"/>
          <w:noProof/>
          <w:sz w:val="22"/>
          <w:szCs w:val="22"/>
        </w:rPr>
      </w:pPr>
      <w:r w:rsidRPr="008C1F3B">
        <w:rPr>
          <w:rFonts w:asciiTheme="minorHAnsi" w:hAnsiTheme="minorHAnsi" w:cstheme="minorHAnsi"/>
          <w:noProof/>
          <w:sz w:val="22"/>
          <w:szCs w:val="22"/>
        </w:rPr>
        <w:t>Leurs spécificités seront listées en annexe .</w:t>
      </w:r>
    </w:p>
    <w:p w14:paraId="359933F9" w14:textId="5A8CBB8F" w:rsidR="00AA4E81" w:rsidRPr="008C1F3B" w:rsidRDefault="00AA4E81" w:rsidP="006023FA">
      <w:pPr>
        <w:keepLines/>
        <w:widowControl w:val="0"/>
        <w:autoSpaceDE w:val="0"/>
        <w:autoSpaceDN w:val="0"/>
        <w:adjustRightInd w:val="0"/>
        <w:spacing w:before="0" w:after="0"/>
        <w:rPr>
          <w:rFonts w:asciiTheme="minorHAnsi" w:hAnsiTheme="minorHAnsi" w:cstheme="minorHAnsi"/>
          <w:noProof/>
          <w:sz w:val="22"/>
          <w:szCs w:val="22"/>
        </w:rPr>
      </w:pPr>
      <w:r w:rsidRPr="008C1F3B">
        <w:rPr>
          <w:rFonts w:asciiTheme="minorHAnsi" w:hAnsiTheme="minorHAnsi" w:cstheme="minorHAnsi"/>
          <w:noProof/>
          <w:sz w:val="22"/>
          <w:szCs w:val="22"/>
        </w:rPr>
        <w:t>Leurs besoins en termes de quantité estimative seront définis dans un détail quantitatif estimatif.</w:t>
      </w:r>
    </w:p>
    <w:p w14:paraId="64043F7A" w14:textId="77777777" w:rsidR="006023FA" w:rsidRPr="008C1F3B" w:rsidRDefault="006023FA" w:rsidP="006023FA">
      <w:pPr>
        <w:keepLines/>
        <w:widowControl w:val="0"/>
        <w:autoSpaceDE w:val="0"/>
        <w:autoSpaceDN w:val="0"/>
        <w:adjustRightInd w:val="0"/>
        <w:spacing w:before="0" w:after="0"/>
        <w:rPr>
          <w:rFonts w:asciiTheme="minorHAnsi" w:hAnsiTheme="minorHAnsi" w:cstheme="minorHAnsi"/>
          <w:noProof/>
          <w:sz w:val="22"/>
          <w:szCs w:val="22"/>
        </w:rPr>
      </w:pPr>
    </w:p>
    <w:p w14:paraId="516B94D3" w14:textId="77777777" w:rsidR="00AA4E81" w:rsidRPr="008C1F3B" w:rsidRDefault="00AA4E81" w:rsidP="009F2E28">
      <w:pPr>
        <w:pStyle w:val="Titre3"/>
        <w:ind w:left="1560" w:hanging="426"/>
        <w:rPr>
          <w:rFonts w:asciiTheme="minorHAnsi" w:hAnsiTheme="minorHAnsi" w:cstheme="minorHAnsi"/>
          <w:color w:val="auto"/>
          <w:sz w:val="22"/>
          <w:szCs w:val="22"/>
        </w:rPr>
      </w:pPr>
      <w:bookmarkStart w:id="33" w:name="_Toc496092058"/>
      <w:bookmarkStart w:id="34" w:name="_Toc195106856"/>
      <w:r w:rsidRPr="008C1F3B">
        <w:rPr>
          <w:rFonts w:asciiTheme="minorHAnsi" w:hAnsiTheme="minorHAnsi" w:cstheme="minorHAnsi"/>
          <w:color w:val="auto"/>
          <w:sz w:val="22"/>
          <w:szCs w:val="22"/>
        </w:rPr>
        <w:t>Modification de références, du conditionnement, de consommables et produits objets du marché public</w:t>
      </w:r>
      <w:bookmarkEnd w:id="33"/>
      <w:bookmarkEnd w:id="34"/>
    </w:p>
    <w:p w14:paraId="137DF8A0" w14:textId="77777777" w:rsidR="009F2E28" w:rsidRPr="008C1F3B" w:rsidRDefault="009F2E28" w:rsidP="00AA4E81">
      <w:pPr>
        <w:rPr>
          <w:rFonts w:asciiTheme="minorHAnsi" w:hAnsiTheme="minorHAnsi" w:cstheme="minorHAnsi"/>
          <w:sz w:val="22"/>
          <w:szCs w:val="22"/>
          <w:u w:val="single"/>
        </w:rPr>
      </w:pPr>
    </w:p>
    <w:p w14:paraId="5C280508" w14:textId="2DE80DE0" w:rsidR="00AA4E81" w:rsidRPr="008C1F3B" w:rsidRDefault="00174113" w:rsidP="006023FA">
      <w:pPr>
        <w:rPr>
          <w:rFonts w:asciiTheme="minorHAnsi" w:hAnsiTheme="minorHAnsi" w:cstheme="minorHAnsi"/>
          <w:sz w:val="22"/>
          <w:szCs w:val="22"/>
          <w:u w:val="single"/>
        </w:rPr>
      </w:pPr>
      <w:r w:rsidRPr="008C1F3B">
        <w:rPr>
          <w:rFonts w:asciiTheme="minorHAnsi" w:hAnsiTheme="minorHAnsi" w:cstheme="minorHAnsi"/>
          <w:sz w:val="22"/>
          <w:szCs w:val="22"/>
          <w:u w:val="single"/>
        </w:rPr>
        <w:t>1.</w:t>
      </w:r>
      <w:r w:rsidR="003E2087" w:rsidRPr="008C1F3B">
        <w:rPr>
          <w:rFonts w:asciiTheme="minorHAnsi" w:hAnsiTheme="minorHAnsi" w:cstheme="minorHAnsi"/>
          <w:sz w:val="22"/>
          <w:szCs w:val="22"/>
          <w:u w:val="single"/>
        </w:rPr>
        <w:t>6</w:t>
      </w:r>
      <w:r w:rsidR="00AA4E81" w:rsidRPr="008C1F3B">
        <w:rPr>
          <w:rFonts w:asciiTheme="minorHAnsi" w:hAnsiTheme="minorHAnsi" w:cstheme="minorHAnsi"/>
          <w:sz w:val="22"/>
          <w:szCs w:val="22"/>
          <w:u w:val="single"/>
        </w:rPr>
        <w:t>-2-1 Modification de références</w:t>
      </w:r>
    </w:p>
    <w:p w14:paraId="2A1F97EB" w14:textId="3779AFB4" w:rsidR="00AA4E81" w:rsidRPr="008C1F3B" w:rsidRDefault="00AA4E81" w:rsidP="00AA4E81">
      <w:pPr>
        <w:autoSpaceDE w:val="0"/>
        <w:autoSpaceDN w:val="0"/>
        <w:adjustRightInd w:val="0"/>
        <w:ind w:right="-160"/>
        <w:rPr>
          <w:rFonts w:asciiTheme="minorHAnsi" w:hAnsiTheme="minorHAnsi" w:cstheme="minorHAnsi"/>
          <w:noProof/>
          <w:sz w:val="22"/>
          <w:szCs w:val="22"/>
        </w:rPr>
      </w:pPr>
      <w:r w:rsidRPr="008C1F3B">
        <w:rPr>
          <w:rFonts w:asciiTheme="minorHAnsi" w:hAnsiTheme="minorHAnsi" w:cstheme="minorHAnsi"/>
          <w:noProof/>
          <w:sz w:val="22"/>
          <w:szCs w:val="22"/>
        </w:rPr>
        <w:t xml:space="preserve">En cas de modifications de références d’un produit en cours de marché public, le titulaire en informera par écrit </w:t>
      </w:r>
      <w:r w:rsidR="0080053D" w:rsidRPr="008C1F3B">
        <w:rPr>
          <w:rFonts w:asciiTheme="minorHAnsi" w:hAnsiTheme="minorHAnsi" w:cstheme="minorHAnsi"/>
          <w:noProof/>
          <w:sz w:val="22"/>
          <w:szCs w:val="22"/>
        </w:rPr>
        <w:t>l’acheteur</w:t>
      </w:r>
      <w:r w:rsidRPr="008C1F3B">
        <w:rPr>
          <w:rFonts w:asciiTheme="minorHAnsi" w:hAnsiTheme="minorHAnsi" w:cstheme="minorHAnsi"/>
          <w:noProof/>
          <w:sz w:val="22"/>
          <w:szCs w:val="22"/>
        </w:rPr>
        <w:t xml:space="preserve"> qui prendra en compte cette modification sans supplément de prix, sous la forme d’un certificat administratif.</w:t>
      </w:r>
    </w:p>
    <w:p w14:paraId="2A377DDD" w14:textId="0BC51C1F" w:rsidR="00AA4E81" w:rsidRPr="008C1F3B" w:rsidRDefault="00174113" w:rsidP="006023FA">
      <w:pPr>
        <w:rPr>
          <w:rFonts w:asciiTheme="minorHAnsi" w:hAnsiTheme="minorHAnsi" w:cstheme="minorHAnsi"/>
          <w:sz w:val="22"/>
          <w:szCs w:val="22"/>
          <w:u w:val="single"/>
        </w:rPr>
      </w:pPr>
      <w:r w:rsidRPr="008C1F3B">
        <w:rPr>
          <w:rFonts w:asciiTheme="minorHAnsi" w:hAnsiTheme="minorHAnsi" w:cstheme="minorHAnsi"/>
          <w:sz w:val="22"/>
          <w:szCs w:val="22"/>
          <w:u w:val="single"/>
        </w:rPr>
        <w:t>1.</w:t>
      </w:r>
      <w:r w:rsidR="003E2087" w:rsidRPr="008C1F3B">
        <w:rPr>
          <w:rFonts w:asciiTheme="minorHAnsi" w:hAnsiTheme="minorHAnsi" w:cstheme="minorHAnsi"/>
          <w:sz w:val="22"/>
          <w:szCs w:val="22"/>
          <w:u w:val="single"/>
        </w:rPr>
        <w:t>6</w:t>
      </w:r>
      <w:r w:rsidR="00AA4E81" w:rsidRPr="008C1F3B">
        <w:rPr>
          <w:rFonts w:asciiTheme="minorHAnsi" w:hAnsiTheme="minorHAnsi" w:cstheme="minorHAnsi"/>
          <w:sz w:val="22"/>
          <w:szCs w:val="22"/>
          <w:u w:val="single"/>
        </w:rPr>
        <w:t xml:space="preserve">-2-2 Modification de conditionnement </w:t>
      </w:r>
    </w:p>
    <w:p w14:paraId="29F98222" w14:textId="3DF0F638" w:rsidR="00AA4E81" w:rsidRPr="008C1F3B" w:rsidRDefault="00AA4E81" w:rsidP="006023FA">
      <w:pPr>
        <w:autoSpaceDE w:val="0"/>
        <w:autoSpaceDN w:val="0"/>
        <w:adjustRightInd w:val="0"/>
        <w:ind w:right="-160"/>
        <w:rPr>
          <w:rFonts w:asciiTheme="minorHAnsi" w:hAnsiTheme="minorHAnsi" w:cstheme="minorHAnsi"/>
          <w:noProof/>
          <w:sz w:val="22"/>
          <w:szCs w:val="22"/>
        </w:rPr>
      </w:pPr>
      <w:r w:rsidRPr="008C1F3B">
        <w:rPr>
          <w:rFonts w:asciiTheme="minorHAnsi" w:hAnsiTheme="minorHAnsi" w:cstheme="minorHAnsi"/>
          <w:noProof/>
          <w:sz w:val="22"/>
          <w:szCs w:val="22"/>
        </w:rPr>
        <w:t xml:space="preserve">En cas de modifications de conditionnement d’un produit en cours de marché public, le titulaire en informera par écrit </w:t>
      </w:r>
      <w:r w:rsidR="0080053D" w:rsidRPr="008C1F3B">
        <w:rPr>
          <w:rFonts w:asciiTheme="minorHAnsi" w:hAnsiTheme="minorHAnsi" w:cstheme="minorHAnsi"/>
          <w:noProof/>
          <w:sz w:val="22"/>
          <w:szCs w:val="22"/>
        </w:rPr>
        <w:t>l’acheteur</w:t>
      </w:r>
      <w:r w:rsidRPr="008C1F3B">
        <w:rPr>
          <w:rFonts w:asciiTheme="minorHAnsi" w:hAnsiTheme="minorHAnsi" w:cstheme="minorHAnsi"/>
          <w:noProof/>
          <w:sz w:val="22"/>
          <w:szCs w:val="22"/>
        </w:rPr>
        <w:t xml:space="preserve"> qui prendra en compte cette modification sans supplément de prix, sous la forme d’un certificat administratif.</w:t>
      </w:r>
    </w:p>
    <w:p w14:paraId="3D13A2C6" w14:textId="56207B44" w:rsidR="00AA4E81" w:rsidRPr="008C1F3B" w:rsidRDefault="00174113" w:rsidP="006023FA">
      <w:pPr>
        <w:rPr>
          <w:rFonts w:asciiTheme="minorHAnsi" w:hAnsiTheme="minorHAnsi" w:cstheme="minorHAnsi"/>
          <w:sz w:val="22"/>
          <w:szCs w:val="22"/>
          <w:u w:val="single"/>
        </w:rPr>
      </w:pPr>
      <w:r w:rsidRPr="008C1F3B">
        <w:rPr>
          <w:rFonts w:asciiTheme="minorHAnsi" w:hAnsiTheme="minorHAnsi" w:cstheme="minorHAnsi"/>
          <w:sz w:val="22"/>
          <w:szCs w:val="22"/>
          <w:u w:val="single"/>
        </w:rPr>
        <w:t>1.</w:t>
      </w:r>
      <w:r w:rsidR="003E2087" w:rsidRPr="008C1F3B">
        <w:rPr>
          <w:rFonts w:asciiTheme="minorHAnsi" w:hAnsiTheme="minorHAnsi" w:cstheme="minorHAnsi"/>
          <w:sz w:val="22"/>
          <w:szCs w:val="22"/>
          <w:u w:val="single"/>
        </w:rPr>
        <w:t>6</w:t>
      </w:r>
      <w:r w:rsidR="00AA4E81" w:rsidRPr="008C1F3B">
        <w:rPr>
          <w:rFonts w:asciiTheme="minorHAnsi" w:hAnsiTheme="minorHAnsi" w:cstheme="minorHAnsi"/>
          <w:sz w:val="22"/>
          <w:szCs w:val="22"/>
          <w:u w:val="single"/>
        </w:rPr>
        <w:t>-2-3 Remplacement des consommables, produits suite à retrait du produit par le fabricant</w:t>
      </w:r>
    </w:p>
    <w:p w14:paraId="35585C2C" w14:textId="77777777" w:rsidR="00AA4E81" w:rsidRPr="008C1F3B" w:rsidRDefault="00AA4E81" w:rsidP="00D16BCD">
      <w:pPr>
        <w:autoSpaceDE w:val="0"/>
        <w:autoSpaceDN w:val="0"/>
        <w:adjustRightInd w:val="0"/>
        <w:ind w:right="-160"/>
        <w:rPr>
          <w:rFonts w:asciiTheme="minorHAnsi" w:hAnsiTheme="minorHAnsi" w:cstheme="minorHAnsi"/>
          <w:noProof/>
          <w:sz w:val="22"/>
          <w:szCs w:val="22"/>
        </w:rPr>
      </w:pPr>
      <w:r w:rsidRPr="008C1F3B">
        <w:rPr>
          <w:rFonts w:asciiTheme="minorHAnsi" w:hAnsiTheme="minorHAnsi" w:cstheme="minorHAnsi"/>
          <w:noProof/>
          <w:sz w:val="22"/>
          <w:szCs w:val="22"/>
        </w:rPr>
        <w:t>En cas d’arrêt de fabrication du produit par le titulaire du marché, ce dernier sera remplacé par un produit équivalent sans supplément de prix, sous la forme d’un certificat administratif.</w:t>
      </w:r>
    </w:p>
    <w:p w14:paraId="613B1FB3" w14:textId="0DDC128E" w:rsidR="006023FA" w:rsidRPr="008C1F3B" w:rsidRDefault="006023FA" w:rsidP="00AA4E81">
      <w:pPr>
        <w:autoSpaceDE w:val="0"/>
        <w:autoSpaceDN w:val="0"/>
        <w:adjustRightInd w:val="0"/>
        <w:ind w:right="-160"/>
        <w:rPr>
          <w:rFonts w:asciiTheme="minorHAnsi" w:hAnsiTheme="minorHAnsi" w:cstheme="minorHAnsi"/>
          <w:sz w:val="22"/>
          <w:szCs w:val="22"/>
          <w:lang w:eastAsia="zh-TW" w:bidi="he-IL"/>
        </w:rPr>
      </w:pPr>
    </w:p>
    <w:p w14:paraId="50FA5FD1" w14:textId="3F9FB9DB" w:rsidR="00AA4E81" w:rsidRPr="008C1F3B" w:rsidRDefault="00AA4E81" w:rsidP="00AA4E81">
      <w:pPr>
        <w:pStyle w:val="Titre3"/>
        <w:rPr>
          <w:rFonts w:asciiTheme="minorHAnsi" w:hAnsiTheme="minorHAnsi" w:cstheme="minorHAnsi"/>
          <w:bCs/>
          <w:color w:val="auto"/>
          <w:sz w:val="22"/>
          <w:szCs w:val="22"/>
        </w:rPr>
      </w:pPr>
      <w:bookmarkStart w:id="35" w:name="_Toc496092060"/>
      <w:bookmarkStart w:id="36" w:name="_Toc195106857"/>
      <w:r w:rsidRPr="008C1F3B">
        <w:rPr>
          <w:rFonts w:asciiTheme="minorHAnsi" w:hAnsiTheme="minorHAnsi" w:cstheme="minorHAnsi"/>
          <w:color w:val="auto"/>
          <w:sz w:val="22"/>
          <w:szCs w:val="22"/>
        </w:rPr>
        <w:t>Besoins occasionnels (accords-cadres à bons de</w:t>
      </w:r>
      <w:r w:rsidRPr="008C1F3B">
        <w:rPr>
          <w:rFonts w:asciiTheme="minorHAnsi" w:hAnsiTheme="minorHAnsi" w:cstheme="minorHAnsi"/>
          <w:bCs/>
          <w:color w:val="auto"/>
          <w:sz w:val="22"/>
          <w:szCs w:val="22"/>
        </w:rPr>
        <w:t xml:space="preserve"> c</w:t>
      </w:r>
      <w:r w:rsidRPr="008C1F3B">
        <w:rPr>
          <w:rFonts w:asciiTheme="minorHAnsi" w:hAnsiTheme="minorHAnsi" w:cstheme="minorHAnsi"/>
          <w:color w:val="auto"/>
          <w:sz w:val="22"/>
          <w:szCs w:val="22"/>
        </w:rPr>
        <w:t>ommande</w:t>
      </w:r>
      <w:r w:rsidRPr="008C1F3B">
        <w:rPr>
          <w:rFonts w:asciiTheme="minorHAnsi" w:hAnsiTheme="minorHAnsi" w:cstheme="minorHAnsi"/>
          <w:bCs/>
          <w:color w:val="auto"/>
          <w:sz w:val="22"/>
          <w:szCs w:val="22"/>
        </w:rPr>
        <w:t>)</w:t>
      </w:r>
      <w:bookmarkEnd w:id="35"/>
      <w:bookmarkEnd w:id="36"/>
    </w:p>
    <w:p w14:paraId="4A93D126" w14:textId="373442C1" w:rsidR="004A1A15" w:rsidRDefault="00AA4E81" w:rsidP="006023FA">
      <w:pPr>
        <w:rPr>
          <w:rFonts w:asciiTheme="minorHAnsi" w:hAnsiTheme="minorHAnsi" w:cstheme="minorHAnsi"/>
          <w:noProof/>
          <w:sz w:val="22"/>
          <w:szCs w:val="22"/>
        </w:rPr>
      </w:pPr>
      <w:r w:rsidRPr="008C1F3B">
        <w:rPr>
          <w:rFonts w:asciiTheme="minorHAnsi" w:hAnsiTheme="minorHAnsi" w:cstheme="minorHAnsi"/>
          <w:noProof/>
          <w:sz w:val="22"/>
          <w:szCs w:val="22"/>
        </w:rPr>
        <w:t xml:space="preserve">Pour les besoins occasionnels de faible montant, </w:t>
      </w:r>
      <w:r w:rsidR="0080053D" w:rsidRPr="008C1F3B">
        <w:rPr>
          <w:rFonts w:asciiTheme="minorHAnsi" w:hAnsiTheme="minorHAnsi" w:cstheme="minorHAnsi"/>
          <w:noProof/>
          <w:sz w:val="22"/>
          <w:szCs w:val="22"/>
        </w:rPr>
        <w:t>l’acheteur</w:t>
      </w:r>
      <w:r w:rsidRPr="008C1F3B">
        <w:rPr>
          <w:rFonts w:asciiTheme="minorHAnsi" w:hAnsiTheme="minorHAnsi" w:cstheme="minorHAnsi"/>
          <w:noProof/>
          <w:sz w:val="22"/>
          <w:szCs w:val="22"/>
        </w:rPr>
        <w:t xml:space="preserve"> peut s'adresser à un prestataire autre que le ou les titulaires du marché, pour autant que le montant cumulé de tels achats ne dépasse pas 1 % du montant </w:t>
      </w:r>
      <w:r w:rsidR="00897128" w:rsidRPr="008C1F3B">
        <w:rPr>
          <w:rFonts w:asciiTheme="minorHAnsi" w:hAnsiTheme="minorHAnsi" w:cstheme="minorHAnsi"/>
          <w:noProof/>
          <w:sz w:val="22"/>
          <w:szCs w:val="22"/>
        </w:rPr>
        <w:t>maximum</w:t>
      </w:r>
      <w:r w:rsidRPr="008C1F3B">
        <w:rPr>
          <w:rFonts w:asciiTheme="minorHAnsi" w:hAnsiTheme="minorHAnsi" w:cstheme="minorHAnsi"/>
          <w:noProof/>
          <w:sz w:val="22"/>
          <w:szCs w:val="22"/>
        </w:rPr>
        <w:t xml:space="preserve"> du marché.</w:t>
      </w:r>
    </w:p>
    <w:p w14:paraId="2014A23E" w14:textId="77777777" w:rsidR="0024423A" w:rsidRPr="008C1F3B" w:rsidRDefault="0024423A" w:rsidP="006023FA">
      <w:pPr>
        <w:rPr>
          <w:rFonts w:asciiTheme="minorHAnsi" w:hAnsiTheme="minorHAnsi" w:cstheme="minorHAnsi"/>
          <w:noProof/>
          <w:sz w:val="22"/>
          <w:szCs w:val="22"/>
        </w:rPr>
      </w:pPr>
    </w:p>
    <w:p w14:paraId="4EC3906A" w14:textId="0157049C" w:rsidR="00D2186B" w:rsidRPr="008C1F3B" w:rsidRDefault="00AA4E81" w:rsidP="00D2186B">
      <w:pPr>
        <w:pStyle w:val="Titre3"/>
        <w:rPr>
          <w:rFonts w:asciiTheme="minorHAnsi" w:hAnsiTheme="minorHAnsi" w:cstheme="minorHAnsi"/>
          <w:color w:val="auto"/>
          <w:sz w:val="22"/>
          <w:szCs w:val="22"/>
        </w:rPr>
      </w:pPr>
      <w:bookmarkStart w:id="37" w:name="_Toc195106858"/>
      <w:r w:rsidRPr="008C1F3B">
        <w:rPr>
          <w:rFonts w:asciiTheme="minorHAnsi" w:hAnsiTheme="minorHAnsi" w:cstheme="minorHAnsi"/>
          <w:color w:val="auto"/>
          <w:sz w:val="22"/>
          <w:szCs w:val="22"/>
        </w:rPr>
        <w:t>Cession de marché</w:t>
      </w:r>
      <w:r w:rsidR="00D2186B" w:rsidRPr="008C1F3B">
        <w:rPr>
          <w:rFonts w:asciiTheme="minorHAnsi" w:hAnsiTheme="minorHAnsi" w:cstheme="minorHAnsi"/>
          <w:color w:val="auto"/>
          <w:sz w:val="22"/>
          <w:szCs w:val="22"/>
        </w:rPr>
        <w:t xml:space="preserve"> </w:t>
      </w:r>
      <w:r w:rsidR="00B63E55" w:rsidRPr="008C1F3B">
        <w:rPr>
          <w:rFonts w:asciiTheme="minorHAnsi" w:hAnsiTheme="minorHAnsi" w:cstheme="minorHAnsi"/>
          <w:color w:val="auto"/>
          <w:sz w:val="22"/>
          <w:szCs w:val="22"/>
        </w:rPr>
        <w:t xml:space="preserve">ou modification de la composition du </w:t>
      </w:r>
      <w:r w:rsidR="002F6439" w:rsidRPr="008C1F3B">
        <w:rPr>
          <w:rFonts w:asciiTheme="minorHAnsi" w:hAnsiTheme="minorHAnsi" w:cstheme="minorHAnsi"/>
          <w:color w:val="auto"/>
          <w:sz w:val="22"/>
          <w:szCs w:val="22"/>
        </w:rPr>
        <w:t>GROUPEMENT (</w:t>
      </w:r>
      <w:r w:rsidR="006023FA" w:rsidRPr="008C1F3B">
        <w:rPr>
          <w:rFonts w:asciiTheme="minorHAnsi" w:hAnsiTheme="minorHAnsi" w:cstheme="minorHAnsi"/>
          <w:color w:val="auto"/>
          <w:sz w:val="22"/>
          <w:szCs w:val="22"/>
        </w:rPr>
        <w:t>CLAUSE</w:t>
      </w:r>
      <w:r w:rsidR="00976A94" w:rsidRPr="008C1F3B">
        <w:rPr>
          <w:rFonts w:asciiTheme="minorHAnsi" w:hAnsiTheme="minorHAnsi" w:cstheme="minorHAnsi"/>
          <w:color w:val="auto"/>
          <w:sz w:val="22"/>
          <w:szCs w:val="22"/>
        </w:rPr>
        <w:t xml:space="preserve"> de reexamen)</w:t>
      </w:r>
      <w:bookmarkEnd w:id="37"/>
    </w:p>
    <w:p w14:paraId="7BC3E150" w14:textId="015947B8"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w:t>
      </w:r>
      <w:r w:rsidR="002F6439" w:rsidRPr="008C1F3B">
        <w:rPr>
          <w:rFonts w:asciiTheme="minorHAnsi" w:hAnsiTheme="minorHAnsi" w:cstheme="minorHAnsi"/>
          <w:sz w:val="22"/>
          <w:szCs w:val="22"/>
        </w:rPr>
        <w:t>aire) ou le décès du titulaire.</w:t>
      </w:r>
    </w:p>
    <w:p w14:paraId="24A7B9AB" w14:textId="77777777"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De même, en cas de groupement, en dehors des cas de restructuration de société, la composition du groupement pourra être modifiée dans les cas suivants :</w:t>
      </w:r>
    </w:p>
    <w:p w14:paraId="518A957C" w14:textId="77777777"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Cas de défaillance (redressement ou liquidation judiciaire) d’un cotraitant,</w:t>
      </w:r>
    </w:p>
    <w:p w14:paraId="4C959102" w14:textId="77777777"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Cas de décès d’un cotraitant,</w:t>
      </w:r>
    </w:p>
    <w:p w14:paraId="20E8E733" w14:textId="77777777" w:rsidR="00976A94" w:rsidRPr="008C1F3B" w:rsidRDefault="00976A94" w:rsidP="00976A94">
      <w:pPr>
        <w:textAlignment w:val="center"/>
        <w:rPr>
          <w:rFonts w:asciiTheme="minorHAnsi" w:hAnsiTheme="minorHAnsi" w:cstheme="minorHAnsi"/>
          <w:sz w:val="22"/>
          <w:szCs w:val="22"/>
          <w:lang w:eastAsia="en-US"/>
        </w:rPr>
      </w:pPr>
      <w:r w:rsidRPr="008C1F3B">
        <w:rPr>
          <w:rFonts w:asciiTheme="minorHAnsi" w:hAnsiTheme="minorHAnsi" w:cstheme="minorHAnsi"/>
          <w:sz w:val="22"/>
          <w:szCs w:val="22"/>
        </w:rPr>
        <w:t>Cas d’impossibilité pour un cotraitant d’accomplir sa tâche pour des raisons qui ne sont pas de son fait,</w:t>
      </w:r>
    </w:p>
    <w:p w14:paraId="1B141614" w14:textId="4D8C4C53" w:rsidR="00976A94" w:rsidRPr="008C1F3B" w:rsidRDefault="00976A94" w:rsidP="00976A94">
      <w:pPr>
        <w:textAlignment w:val="center"/>
        <w:rPr>
          <w:rFonts w:asciiTheme="minorHAnsi" w:hAnsiTheme="minorHAnsi" w:cstheme="minorHAnsi"/>
          <w:sz w:val="22"/>
          <w:szCs w:val="22"/>
        </w:rPr>
      </w:pPr>
      <w:r w:rsidRPr="008C1F3B">
        <w:rPr>
          <w:rFonts w:asciiTheme="minorHAnsi" w:hAnsiTheme="minorHAnsi" w:cstheme="minorHAnsi"/>
          <w:sz w:val="22"/>
          <w:szCs w:val="22"/>
        </w:rPr>
        <w:t xml:space="preserve">Cas de départ d’un cotraitant suite à un empêchement personnel qui ne lui permet pas de </w:t>
      </w:r>
      <w:r w:rsidR="002F6439" w:rsidRPr="008C1F3B">
        <w:rPr>
          <w:rFonts w:asciiTheme="minorHAnsi" w:hAnsiTheme="minorHAnsi" w:cstheme="minorHAnsi"/>
          <w:sz w:val="22"/>
          <w:szCs w:val="22"/>
        </w:rPr>
        <w:t>continuer à exécuter le marché.</w:t>
      </w:r>
    </w:p>
    <w:p w14:paraId="6C9FBA8E"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lastRenderedPageBreak/>
        <w:t>Le départ d’un des membres du groupement pourra être autorisé par l’Acheteur dans les conditions suivantes :</w:t>
      </w:r>
    </w:p>
    <w:p w14:paraId="46C4C9C1"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t>-Le cotraitant devra prévenir l’acheteur de sa volonté de quitter le groupement par lettre motivée avec accusé de réception ;</w:t>
      </w:r>
    </w:p>
    <w:p w14:paraId="067CC7CF"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t>-L’ensemble des membres du groupement doit autoriser le départ par écrit</w:t>
      </w:r>
    </w:p>
    <w:p w14:paraId="7C0A09BE" w14:textId="77777777" w:rsidR="00976A94" w:rsidRPr="008C1F3B" w:rsidRDefault="00976A94" w:rsidP="00976A94">
      <w:pPr>
        <w:rPr>
          <w:rFonts w:asciiTheme="minorHAnsi" w:hAnsiTheme="minorHAnsi" w:cstheme="minorHAnsi"/>
          <w:sz w:val="22"/>
          <w:szCs w:val="22"/>
        </w:rPr>
      </w:pPr>
      <w:r w:rsidRPr="008C1F3B">
        <w:rPr>
          <w:rFonts w:asciiTheme="minorHAnsi" w:hAnsiTheme="minorHAnsi" w:cstheme="minorHAnsi"/>
          <w:sz w:val="22"/>
          <w:szCs w:val="22"/>
        </w:rPr>
        <w:t xml:space="preserve">-Le mandataire du groupement doit être en capacité de se substituer à ce cotraitant, ou, en l'absence de cette capacité de sous-traiter la part du cotraitant à une entreprise disposant des mêmes capacités.  - </w:t>
      </w:r>
    </w:p>
    <w:p w14:paraId="21C2A9ED" w14:textId="75F69831" w:rsidR="00976A94" w:rsidRPr="008C1F3B" w:rsidRDefault="00976A94" w:rsidP="00976A94">
      <w:pPr>
        <w:rPr>
          <w:rFonts w:asciiTheme="minorHAnsi" w:hAnsiTheme="minorHAnsi" w:cstheme="minorHAnsi"/>
          <w:color w:val="1F497D"/>
          <w:sz w:val="22"/>
          <w:szCs w:val="22"/>
        </w:rPr>
      </w:pPr>
      <w:r w:rsidRPr="008C1F3B">
        <w:rPr>
          <w:rFonts w:asciiTheme="minorHAnsi" w:hAnsiTheme="minorHAnsi" w:cstheme="minorHAnsi"/>
          <w:sz w:val="22"/>
          <w:szCs w:val="22"/>
        </w:rPr>
        <w:t xml:space="preserve">L’acheteur se prononce dans </w:t>
      </w:r>
      <w:r w:rsidR="002F6439" w:rsidRPr="008C1F3B">
        <w:rPr>
          <w:rFonts w:asciiTheme="minorHAnsi" w:hAnsiTheme="minorHAnsi" w:cstheme="minorHAnsi"/>
          <w:sz w:val="22"/>
          <w:szCs w:val="22"/>
        </w:rPr>
        <w:t>les 30</w:t>
      </w:r>
      <w:r w:rsidRPr="008C1F3B">
        <w:rPr>
          <w:rFonts w:asciiTheme="minorHAnsi" w:hAnsiTheme="minorHAnsi" w:cstheme="minorHAnsi"/>
          <w:sz w:val="22"/>
          <w:szCs w:val="22"/>
        </w:rPr>
        <w:t xml:space="preserve">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8C1F3B">
        <w:rPr>
          <w:rFonts w:asciiTheme="minorHAnsi" w:hAnsiTheme="minorHAnsi" w:cstheme="minorHAnsi"/>
          <w:color w:val="1F497D"/>
          <w:sz w:val="22"/>
          <w:szCs w:val="22"/>
        </w:rPr>
        <w:t xml:space="preserve"> </w:t>
      </w:r>
    </w:p>
    <w:p w14:paraId="7CE39096" w14:textId="77777777" w:rsidR="00594902" w:rsidRPr="008C1F3B" w:rsidRDefault="00976A94" w:rsidP="002F6439">
      <w:pPr>
        <w:textAlignment w:val="center"/>
        <w:rPr>
          <w:rFonts w:asciiTheme="minorHAnsi" w:hAnsiTheme="minorHAnsi" w:cstheme="minorHAnsi"/>
          <w:b/>
          <w:sz w:val="22"/>
          <w:szCs w:val="22"/>
        </w:rPr>
      </w:pPr>
      <w:r w:rsidRPr="008C1F3B">
        <w:rPr>
          <w:rFonts w:asciiTheme="minorHAnsi" w:hAnsiTheme="minorHAnsi" w:cstheme="minorHAnsi"/>
          <w:b/>
          <w:sz w:val="22"/>
          <w:szCs w:val="22"/>
        </w:rPr>
        <w:t>Ces changements feront l’objet de mo</w:t>
      </w:r>
      <w:r w:rsidR="002F6439" w:rsidRPr="008C1F3B">
        <w:rPr>
          <w:rFonts w:asciiTheme="minorHAnsi" w:hAnsiTheme="minorHAnsi" w:cstheme="minorHAnsi"/>
          <w:b/>
          <w:sz w:val="22"/>
          <w:szCs w:val="22"/>
        </w:rPr>
        <w:t xml:space="preserve">difications de marchés publics. </w:t>
      </w:r>
    </w:p>
    <w:p w14:paraId="4E0F8201" w14:textId="3835A40E" w:rsidR="00976A94" w:rsidRPr="008C1F3B" w:rsidRDefault="00976A94" w:rsidP="002F6439">
      <w:pPr>
        <w:textAlignment w:val="center"/>
        <w:rPr>
          <w:rFonts w:asciiTheme="minorHAnsi" w:hAnsiTheme="minorHAnsi" w:cstheme="minorHAnsi"/>
          <w:b/>
          <w:sz w:val="22"/>
          <w:szCs w:val="22"/>
        </w:rPr>
      </w:pPr>
      <w:r w:rsidRPr="008C1F3B">
        <w:rPr>
          <w:rFonts w:asciiTheme="minorHAnsi" w:hAnsiTheme="minorHAnsi" w:cstheme="minorHAnsi"/>
          <w:b/>
          <w:sz w:val="22"/>
          <w:szCs w:val="22"/>
        </w:rPr>
        <w:t xml:space="preserve">En cas de refus de la part de l’acheteur le marché sera résilié </w:t>
      </w:r>
      <w:r w:rsidR="002F6439" w:rsidRPr="008C1F3B">
        <w:rPr>
          <w:rFonts w:asciiTheme="minorHAnsi" w:hAnsiTheme="minorHAnsi" w:cstheme="minorHAnsi"/>
          <w:b/>
          <w:sz w:val="22"/>
          <w:szCs w:val="22"/>
        </w:rPr>
        <w:t>de plein droit sans indemnités.</w:t>
      </w:r>
    </w:p>
    <w:p w14:paraId="437E3453" w14:textId="7F62BFB0" w:rsidR="001C4947" w:rsidRPr="008C1F3B" w:rsidRDefault="002F6439" w:rsidP="002F6439">
      <w:pPr>
        <w:tabs>
          <w:tab w:val="left" w:pos="9070"/>
        </w:tabs>
        <w:autoSpaceDE w:val="0"/>
        <w:autoSpaceDN w:val="0"/>
        <w:adjustRightInd w:val="0"/>
        <w:ind w:right="-160"/>
        <w:rPr>
          <w:rFonts w:asciiTheme="minorHAnsi" w:hAnsiTheme="minorHAnsi" w:cstheme="minorHAnsi"/>
          <w:sz w:val="22"/>
          <w:szCs w:val="22"/>
          <w:lang w:eastAsia="zh-TW" w:bidi="he-IL"/>
        </w:rPr>
      </w:pPr>
      <w:r w:rsidRPr="008C1F3B">
        <w:rPr>
          <w:rFonts w:asciiTheme="minorHAnsi" w:hAnsiTheme="minorHAnsi" w:cstheme="minorHAnsi"/>
          <w:sz w:val="22"/>
          <w:szCs w:val="22"/>
          <w:lang w:eastAsia="zh-TW" w:bidi="he-IL"/>
        </w:rPr>
        <w:t xml:space="preserve">Dans le cas où l’exploitation </w:t>
      </w:r>
      <w:r w:rsidR="00976A94" w:rsidRPr="008C1F3B">
        <w:rPr>
          <w:rFonts w:asciiTheme="minorHAnsi" w:hAnsiTheme="minorHAnsi" w:cstheme="minorHAnsi"/>
          <w:sz w:val="22"/>
          <w:szCs w:val="22"/>
          <w:lang w:eastAsia="zh-TW" w:bidi="he-IL"/>
        </w:rPr>
        <w:t xml:space="preserve">d’un dispositif </w:t>
      </w:r>
      <w:r w:rsidRPr="008C1F3B">
        <w:rPr>
          <w:rFonts w:asciiTheme="minorHAnsi" w:hAnsiTheme="minorHAnsi" w:cstheme="minorHAnsi"/>
          <w:sz w:val="22"/>
          <w:szCs w:val="22"/>
          <w:lang w:eastAsia="zh-TW" w:bidi="he-IL"/>
        </w:rPr>
        <w:t>médical est</w:t>
      </w:r>
      <w:r w:rsidR="00976A94" w:rsidRPr="008C1F3B">
        <w:rPr>
          <w:rFonts w:asciiTheme="minorHAnsi" w:hAnsiTheme="minorHAnsi" w:cstheme="minorHAnsi"/>
          <w:sz w:val="22"/>
          <w:szCs w:val="22"/>
          <w:lang w:eastAsia="zh-TW" w:bidi="he-IL"/>
        </w:rPr>
        <w:t xml:space="preserve"> transférée à une autre entreprise pharmaceutique, un avenant de transfert sera réalisé par l’acheteur sous réserve que le repreneur soit en règle au regard de ses obligations fiscales et sociales et que celui-ci requiert les capacités professionnelles et techniques suffisantes po</w:t>
      </w:r>
      <w:r w:rsidRPr="008C1F3B">
        <w:rPr>
          <w:rFonts w:asciiTheme="minorHAnsi" w:hAnsiTheme="minorHAnsi" w:cstheme="minorHAnsi"/>
          <w:sz w:val="22"/>
          <w:szCs w:val="22"/>
          <w:lang w:eastAsia="zh-TW" w:bidi="he-IL"/>
        </w:rPr>
        <w:t>ur l’exécution des prestations.</w:t>
      </w:r>
    </w:p>
    <w:p w14:paraId="667BB244" w14:textId="308A063D" w:rsidR="0024423A" w:rsidRPr="008C1F3B" w:rsidRDefault="005A5B18" w:rsidP="005A5B18">
      <w:pPr>
        <w:textAlignment w:val="center"/>
        <w:rPr>
          <w:rFonts w:asciiTheme="minorHAnsi" w:hAnsiTheme="minorHAnsi" w:cstheme="minorHAnsi"/>
          <w:sz w:val="22"/>
          <w:szCs w:val="22"/>
        </w:rPr>
      </w:pPr>
      <w:r w:rsidRPr="008C1F3B">
        <w:rPr>
          <w:rFonts w:asciiTheme="minorHAnsi" w:hAnsiTheme="minorHAnsi" w:cstheme="minorHAnsi"/>
          <w:sz w:val="22"/>
          <w:szCs w:val="22"/>
        </w:rPr>
        <w:t> </w:t>
      </w:r>
      <w:r w:rsidRPr="00C33C7A">
        <w:rPr>
          <w:rFonts w:asciiTheme="minorHAnsi" w:hAnsiTheme="minorHAnsi" w:cstheme="minorHAnsi"/>
          <w:color w:val="FF0000"/>
          <w:sz w:val="22"/>
          <w:szCs w:val="22"/>
        </w:rPr>
        <w:t>Dans tous les cas, le Titulaire respectera ses engagements contractuels.</w:t>
      </w:r>
    </w:p>
    <w:p w14:paraId="4C243CC1" w14:textId="051D49EA" w:rsidR="002F6439" w:rsidRPr="008C1F3B" w:rsidRDefault="002F6439" w:rsidP="001C4947">
      <w:pPr>
        <w:autoSpaceDE w:val="0"/>
        <w:autoSpaceDN w:val="0"/>
        <w:adjustRightInd w:val="0"/>
        <w:ind w:right="-160"/>
        <w:rPr>
          <w:rFonts w:asciiTheme="minorHAnsi" w:hAnsiTheme="minorHAnsi" w:cstheme="minorHAnsi"/>
          <w:sz w:val="22"/>
          <w:szCs w:val="22"/>
          <w:lang w:eastAsia="zh-TW" w:bidi="he-IL"/>
        </w:rPr>
      </w:pPr>
    </w:p>
    <w:p w14:paraId="79DA8923" w14:textId="75E4DFCF" w:rsidR="007E0B12" w:rsidRPr="008C1F3B" w:rsidRDefault="007E0B12" w:rsidP="002F6439">
      <w:pPr>
        <w:pStyle w:val="Titre3"/>
        <w:rPr>
          <w:rFonts w:asciiTheme="minorHAnsi" w:hAnsiTheme="minorHAnsi" w:cstheme="minorHAnsi"/>
          <w:color w:val="auto"/>
          <w:sz w:val="22"/>
          <w:szCs w:val="22"/>
        </w:rPr>
      </w:pPr>
      <w:bookmarkStart w:id="38" w:name="_Toc147585047"/>
      <w:bookmarkStart w:id="39" w:name="_Toc195106859"/>
      <w:r w:rsidRPr="008C1F3B">
        <w:rPr>
          <w:rFonts w:asciiTheme="minorHAnsi" w:hAnsiTheme="minorHAnsi" w:cstheme="minorHAnsi"/>
          <w:color w:val="auto"/>
          <w:sz w:val="22"/>
          <w:szCs w:val="22"/>
        </w:rPr>
        <w:t>Réévaluation du montant maximum de l’accord-cadre à bons de commande</w:t>
      </w:r>
      <w:bookmarkEnd w:id="38"/>
      <w:bookmarkEnd w:id="39"/>
    </w:p>
    <w:p w14:paraId="4FCC0D35" w14:textId="2DC0A898" w:rsidR="007E0B12" w:rsidRPr="008C1F3B" w:rsidRDefault="007E0B12" w:rsidP="007E0B12">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 xml:space="preserve">Le montant maximum du marché est fixé à l’article 1.2.2 du présent document. </w:t>
      </w:r>
    </w:p>
    <w:p w14:paraId="62239014" w14:textId="77777777" w:rsidR="007E0B12" w:rsidRPr="008C1F3B" w:rsidRDefault="007E0B12" w:rsidP="007E0B12">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 xml:space="preserve">Ce montant a été fixé sur la base de consommations prévisionnelles pour la durée du marché. </w:t>
      </w:r>
    </w:p>
    <w:p w14:paraId="095B49B4" w14:textId="77777777" w:rsidR="007E0B12" w:rsidRPr="008C1F3B" w:rsidRDefault="007E0B12" w:rsidP="007E0B12">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Néanmoins, si, la consommation réelle est supérieure à ce qui a été anticipé, l’acheteur pourra réévaluer ce montant.</w:t>
      </w:r>
    </w:p>
    <w:p w14:paraId="0E272A3A" w14:textId="77777777" w:rsidR="007E0B12" w:rsidRPr="008C1F3B" w:rsidRDefault="007E0B12" w:rsidP="007E0B12">
      <w:pPr>
        <w:rPr>
          <w:rFonts w:asciiTheme="minorHAnsi" w:hAnsiTheme="minorHAnsi" w:cstheme="minorHAnsi"/>
          <w:sz w:val="22"/>
          <w:szCs w:val="22"/>
        </w:rPr>
      </w:pPr>
      <w:r w:rsidRPr="008C1F3B">
        <w:rPr>
          <w:rFonts w:asciiTheme="minorHAnsi" w:hAnsiTheme="minorHAnsi" w:cstheme="minorHAnsi"/>
          <w:sz w:val="22"/>
          <w:szCs w:val="22"/>
        </w:rPr>
        <w:t xml:space="preserve">Ainsi, si avant la fin de la 3éme année de marché, les consommations réelles venaient à atteindre 85% du montant maximum, l’acheteur pourra l’augmenter, dans la limite de 20 % par rapport au montant maximum initial. </w:t>
      </w:r>
    </w:p>
    <w:p w14:paraId="740A6464" w14:textId="23B1E41E" w:rsidR="007E0B12" w:rsidRDefault="007E0B12" w:rsidP="002F6439">
      <w:pPr>
        <w:rPr>
          <w:rFonts w:asciiTheme="minorHAnsi" w:hAnsiTheme="minorHAnsi" w:cstheme="minorHAnsi"/>
          <w:sz w:val="22"/>
          <w:szCs w:val="22"/>
        </w:rPr>
      </w:pPr>
      <w:r w:rsidRPr="008C1F3B">
        <w:rPr>
          <w:rFonts w:asciiTheme="minorHAnsi" w:hAnsiTheme="minorHAnsi" w:cstheme="minorHAnsi"/>
          <w:sz w:val="22"/>
          <w:szCs w:val="22"/>
        </w:rPr>
        <w:t>La réévaluation du montant maximum du marché fera l’objet d’une décision unilatérale de l’acheteur qui en informera le titulaire par courrier.</w:t>
      </w:r>
    </w:p>
    <w:p w14:paraId="7A89295D" w14:textId="77777777" w:rsidR="0024423A" w:rsidRPr="008C1F3B" w:rsidRDefault="0024423A" w:rsidP="002F6439">
      <w:pPr>
        <w:rPr>
          <w:rFonts w:asciiTheme="minorHAnsi" w:hAnsiTheme="minorHAnsi" w:cstheme="minorHAnsi"/>
          <w:sz w:val="22"/>
          <w:szCs w:val="22"/>
        </w:rPr>
      </w:pPr>
    </w:p>
    <w:p w14:paraId="16F0ED03" w14:textId="437C73DC" w:rsidR="009E4D69" w:rsidRPr="008C1F3B" w:rsidRDefault="009E4D69" w:rsidP="009E4D69">
      <w:pPr>
        <w:pStyle w:val="Titre2"/>
        <w:rPr>
          <w:rFonts w:asciiTheme="minorHAnsi" w:hAnsiTheme="minorHAnsi" w:cstheme="minorHAnsi"/>
          <w:sz w:val="22"/>
          <w:szCs w:val="22"/>
        </w:rPr>
      </w:pPr>
      <w:bookmarkStart w:id="40" w:name="_Toc195106860"/>
      <w:r w:rsidRPr="008C1F3B">
        <w:rPr>
          <w:rFonts w:asciiTheme="minorHAnsi" w:hAnsiTheme="minorHAnsi" w:cstheme="minorHAnsi"/>
          <w:sz w:val="22"/>
          <w:szCs w:val="22"/>
        </w:rPr>
        <w:t>Portail d’approvisionnement électronique (PAD</w:t>
      </w:r>
      <w:bookmarkEnd w:id="40"/>
      <w:r w:rsidR="002F6439" w:rsidRPr="008C1F3B">
        <w:rPr>
          <w:rFonts w:asciiTheme="minorHAnsi" w:hAnsiTheme="minorHAnsi" w:cstheme="minorHAnsi"/>
          <w:sz w:val="22"/>
          <w:szCs w:val="22"/>
        </w:rPr>
        <w:t>)</w:t>
      </w:r>
    </w:p>
    <w:p w14:paraId="19A47DBB" w14:textId="004E67D3" w:rsidR="009E4D69" w:rsidRPr="008C1F3B" w:rsidRDefault="00594902" w:rsidP="002F6439">
      <w:pPr>
        <w:rPr>
          <w:rFonts w:asciiTheme="minorHAnsi" w:hAnsiTheme="minorHAnsi" w:cstheme="minorHAnsi"/>
          <w:sz w:val="22"/>
          <w:szCs w:val="22"/>
        </w:rPr>
      </w:pPr>
      <w:r w:rsidRPr="008C1F3B">
        <w:rPr>
          <w:rFonts w:asciiTheme="minorHAnsi" w:hAnsiTheme="minorHAnsi" w:cstheme="minorHAnsi"/>
          <w:sz w:val="22"/>
          <w:szCs w:val="22"/>
        </w:rPr>
        <w:lastRenderedPageBreak/>
        <w:t>Sans objet</w:t>
      </w:r>
    </w:p>
    <w:p w14:paraId="5AF1C0B9" w14:textId="798D4B5A" w:rsidR="00594902" w:rsidRDefault="00594902" w:rsidP="002F6439">
      <w:pPr>
        <w:rPr>
          <w:rFonts w:asciiTheme="minorHAnsi" w:hAnsiTheme="minorHAnsi" w:cstheme="minorHAnsi"/>
          <w:sz w:val="22"/>
          <w:szCs w:val="22"/>
        </w:rPr>
      </w:pPr>
    </w:p>
    <w:p w14:paraId="3C90ADE3" w14:textId="77777777" w:rsidR="00F81749" w:rsidRPr="008C1F3B" w:rsidRDefault="00F81749" w:rsidP="002F6439">
      <w:pPr>
        <w:rPr>
          <w:rFonts w:asciiTheme="minorHAnsi" w:hAnsiTheme="minorHAnsi" w:cstheme="minorHAnsi"/>
          <w:sz w:val="22"/>
          <w:szCs w:val="22"/>
        </w:rPr>
      </w:pPr>
    </w:p>
    <w:p w14:paraId="0D6A9112" w14:textId="77777777" w:rsidR="00B94FE7" w:rsidRPr="008C1F3B" w:rsidRDefault="00B94FE7" w:rsidP="008A7F8B">
      <w:pPr>
        <w:pStyle w:val="Titre1"/>
        <w:rPr>
          <w:rFonts w:asciiTheme="minorHAnsi" w:hAnsiTheme="minorHAnsi" w:cstheme="minorHAnsi"/>
        </w:rPr>
      </w:pPr>
      <w:bookmarkStart w:id="41" w:name="_Toc381712484"/>
      <w:bookmarkStart w:id="42" w:name="_Toc381717713"/>
      <w:bookmarkStart w:id="43" w:name="_Toc195106861"/>
      <w:r w:rsidRPr="008C1F3B">
        <w:rPr>
          <w:rFonts w:asciiTheme="minorHAnsi" w:hAnsiTheme="minorHAnsi" w:cstheme="minorHAnsi"/>
        </w:rPr>
        <w:t>Documents contractuels</w:t>
      </w:r>
      <w:bookmarkEnd w:id="41"/>
      <w:bookmarkEnd w:id="42"/>
      <w:bookmarkEnd w:id="43"/>
    </w:p>
    <w:p w14:paraId="4C4C1E8E" w14:textId="77777777" w:rsidR="00B7765F" w:rsidRPr="008C1F3B" w:rsidRDefault="00B7765F" w:rsidP="00C94A96">
      <w:pPr>
        <w:rPr>
          <w:rFonts w:asciiTheme="minorHAnsi" w:hAnsiTheme="minorHAnsi" w:cstheme="minorHAnsi"/>
          <w:sz w:val="22"/>
          <w:szCs w:val="22"/>
        </w:rPr>
      </w:pPr>
      <w:r w:rsidRPr="008C1F3B">
        <w:rPr>
          <w:rFonts w:asciiTheme="minorHAnsi" w:hAnsiTheme="minorHAnsi" w:cstheme="minorHAnsi"/>
          <w:noProof/>
          <w:color w:val="1A0DAB"/>
          <w:sz w:val="22"/>
          <w:szCs w:val="22"/>
        </w:rPr>
        <w:drawing>
          <wp:inline distT="0" distB="0" distL="0" distR="0" wp14:anchorId="2335025F" wp14:editId="43A8ACAF">
            <wp:extent cx="474921" cy="378178"/>
            <wp:effectExtent l="0" t="0" r="1905" b="3175"/>
            <wp:docPr id="1" name="Image 1" descr="https://encrypted-tbn1.gstatic.com/images?q=tbn:ANd9GcSQQtetcP2izkreEInwhR56ptSK5-tHecKwoNEwA6PcK9PJ42u_wVWCY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QQtetcP2izkreEInwhR56ptSK5-tHecKwoNEwA6PcK9PJ42u_wVWCYw">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921" cy="378178"/>
                    </a:xfrm>
                    <a:prstGeom prst="rect">
                      <a:avLst/>
                    </a:prstGeom>
                    <a:noFill/>
                    <a:ln>
                      <a:noFill/>
                    </a:ln>
                  </pic:spPr>
                </pic:pic>
              </a:graphicData>
            </a:graphic>
          </wp:inline>
        </w:drawing>
      </w:r>
    </w:p>
    <w:p w14:paraId="1F3CFE36" w14:textId="5E796C0F" w:rsidR="00230DC5" w:rsidRPr="008C1F3B" w:rsidRDefault="00E20EDE" w:rsidP="001D4ECB">
      <w:pPr>
        <w:rPr>
          <w:rFonts w:asciiTheme="minorHAnsi" w:hAnsiTheme="minorHAnsi" w:cstheme="minorHAnsi"/>
          <w:sz w:val="22"/>
          <w:szCs w:val="22"/>
        </w:rPr>
      </w:pPr>
      <w:bookmarkStart w:id="44" w:name="_Toc381712485"/>
      <w:bookmarkStart w:id="45" w:name="_Toc381717714"/>
      <w:r w:rsidRPr="008C1F3B">
        <w:rPr>
          <w:rFonts w:asciiTheme="minorHAnsi" w:hAnsiTheme="minorHAnsi" w:cstheme="minorHAnsi"/>
          <w:sz w:val="22"/>
          <w:szCs w:val="22"/>
        </w:rPr>
        <w:t xml:space="preserve">L’accord-cadre à bons de commande </w:t>
      </w:r>
      <w:r w:rsidR="00230DC5" w:rsidRPr="008C1F3B">
        <w:rPr>
          <w:rFonts w:asciiTheme="minorHAnsi" w:hAnsiTheme="minorHAnsi" w:cstheme="minorHAnsi"/>
          <w:sz w:val="22"/>
          <w:szCs w:val="22"/>
        </w:rPr>
        <w:t>est constitué par les documents contractuels énumérés ci-dessous, par ordre de priorité décroissante, par dérogation à l'article 4</w:t>
      </w:r>
      <w:r w:rsidR="00897128" w:rsidRPr="008C1F3B">
        <w:rPr>
          <w:rFonts w:asciiTheme="minorHAnsi" w:hAnsiTheme="minorHAnsi" w:cstheme="minorHAnsi"/>
          <w:sz w:val="22"/>
          <w:szCs w:val="22"/>
        </w:rPr>
        <w:t>.1</w:t>
      </w:r>
      <w:r w:rsidR="00230DC5" w:rsidRPr="008C1F3B">
        <w:rPr>
          <w:rFonts w:asciiTheme="minorHAnsi" w:hAnsiTheme="minorHAnsi" w:cstheme="minorHAnsi"/>
          <w:sz w:val="22"/>
          <w:szCs w:val="22"/>
        </w:rPr>
        <w:t xml:space="preserve"> du CCAG </w:t>
      </w:r>
      <w:r w:rsidR="002F6439" w:rsidRPr="008C1F3B">
        <w:rPr>
          <w:rFonts w:asciiTheme="minorHAnsi" w:hAnsiTheme="minorHAnsi" w:cstheme="minorHAnsi"/>
          <w:sz w:val="22"/>
          <w:szCs w:val="22"/>
        </w:rPr>
        <w:t>FCS :</w:t>
      </w:r>
    </w:p>
    <w:bookmarkEnd w:id="44"/>
    <w:bookmarkEnd w:id="45"/>
    <w:p w14:paraId="01F1222E" w14:textId="5858BB2C" w:rsidR="00532B50" w:rsidRPr="008C1F3B" w:rsidRDefault="002F6439" w:rsidP="002F6439">
      <w:pPr>
        <w:pStyle w:val="Paragraphedeliste"/>
        <w:rPr>
          <w:rFonts w:asciiTheme="minorHAnsi" w:hAnsiTheme="minorHAnsi" w:cstheme="minorHAnsi"/>
          <w:b/>
          <w:sz w:val="22"/>
          <w:szCs w:val="22"/>
          <w:u w:val="single"/>
        </w:rPr>
      </w:pPr>
      <w:r w:rsidRPr="008C1F3B">
        <w:rPr>
          <w:rFonts w:asciiTheme="minorHAnsi" w:hAnsiTheme="minorHAnsi" w:cstheme="minorHAnsi"/>
          <w:b/>
          <w:sz w:val="22"/>
          <w:szCs w:val="22"/>
          <w:u w:val="single"/>
        </w:rPr>
        <w:t>L’acte</w:t>
      </w:r>
      <w:r w:rsidR="002D1C00" w:rsidRPr="008C1F3B">
        <w:rPr>
          <w:rFonts w:asciiTheme="minorHAnsi" w:hAnsiTheme="minorHAnsi" w:cstheme="minorHAnsi"/>
          <w:b/>
          <w:sz w:val="22"/>
          <w:szCs w:val="22"/>
          <w:u w:val="single"/>
        </w:rPr>
        <w:t xml:space="preserve"> d'engagement et ses</w:t>
      </w:r>
      <w:r w:rsidR="00783193" w:rsidRPr="008C1F3B">
        <w:rPr>
          <w:rFonts w:asciiTheme="minorHAnsi" w:hAnsiTheme="minorHAnsi" w:cstheme="minorHAnsi"/>
          <w:b/>
          <w:sz w:val="22"/>
          <w:szCs w:val="22"/>
          <w:u w:val="single"/>
        </w:rPr>
        <w:t xml:space="preserve"> annexes</w:t>
      </w:r>
      <w:r w:rsidR="00FE7F40" w:rsidRPr="008C1F3B">
        <w:rPr>
          <w:rFonts w:asciiTheme="minorHAnsi" w:hAnsiTheme="minorHAnsi" w:cstheme="minorHAnsi"/>
          <w:b/>
          <w:sz w:val="22"/>
          <w:szCs w:val="22"/>
          <w:u w:val="single"/>
        </w:rPr>
        <w:t> :</w:t>
      </w:r>
    </w:p>
    <w:p w14:paraId="5F11792C" w14:textId="77777777" w:rsidR="00594902" w:rsidRPr="008C1F3B" w:rsidRDefault="00594902" w:rsidP="002F6439">
      <w:pPr>
        <w:pStyle w:val="Paragraphedeliste"/>
        <w:rPr>
          <w:rFonts w:asciiTheme="minorHAnsi" w:hAnsiTheme="minorHAnsi" w:cstheme="minorHAnsi"/>
          <w:b/>
          <w:sz w:val="22"/>
          <w:szCs w:val="22"/>
          <w:u w:val="single"/>
        </w:rPr>
      </w:pPr>
    </w:p>
    <w:p w14:paraId="1AB8F9E8" w14:textId="34D004DA" w:rsidR="005525A0" w:rsidRPr="008C1F3B" w:rsidRDefault="00532B50"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Bordereau</w:t>
      </w:r>
      <w:r w:rsidR="00192763" w:rsidRPr="008C1F3B">
        <w:rPr>
          <w:rFonts w:asciiTheme="minorHAnsi" w:hAnsiTheme="minorHAnsi" w:cstheme="minorHAnsi"/>
          <w:sz w:val="22"/>
          <w:szCs w:val="22"/>
        </w:rPr>
        <w:t>(x)</w:t>
      </w:r>
      <w:r w:rsidRPr="008C1F3B">
        <w:rPr>
          <w:rFonts w:asciiTheme="minorHAnsi" w:hAnsiTheme="minorHAnsi" w:cstheme="minorHAnsi"/>
          <w:sz w:val="22"/>
          <w:szCs w:val="22"/>
        </w:rPr>
        <w:t xml:space="preserve"> de prix</w:t>
      </w:r>
      <w:r w:rsidR="002F6439" w:rsidRPr="008C1F3B">
        <w:rPr>
          <w:rFonts w:asciiTheme="minorHAnsi" w:hAnsiTheme="minorHAnsi" w:cstheme="minorHAnsi"/>
          <w:sz w:val="22"/>
          <w:szCs w:val="22"/>
        </w:rPr>
        <w:t> ;</w:t>
      </w:r>
    </w:p>
    <w:p w14:paraId="0F3D28B6" w14:textId="1C8F8152" w:rsidR="002F6439" w:rsidRPr="008C1F3B" w:rsidRDefault="00867D64"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Ristourne (</w:t>
      </w:r>
      <w:r w:rsidR="005525A0" w:rsidRPr="008C1F3B">
        <w:rPr>
          <w:rFonts w:asciiTheme="minorHAnsi" w:hAnsiTheme="minorHAnsi" w:cstheme="minorHAnsi"/>
          <w:sz w:val="22"/>
          <w:szCs w:val="22"/>
        </w:rPr>
        <w:t xml:space="preserve">Pourcentage de </w:t>
      </w:r>
      <w:r w:rsidR="00F51EEA" w:rsidRPr="008C1F3B">
        <w:rPr>
          <w:rFonts w:asciiTheme="minorHAnsi" w:hAnsiTheme="minorHAnsi" w:cstheme="minorHAnsi"/>
          <w:sz w:val="22"/>
          <w:szCs w:val="22"/>
        </w:rPr>
        <w:t>ristourne</w:t>
      </w:r>
      <w:r w:rsidR="005525A0" w:rsidRPr="008C1F3B">
        <w:rPr>
          <w:rFonts w:asciiTheme="minorHAnsi" w:hAnsiTheme="minorHAnsi" w:cstheme="minorHAnsi"/>
          <w:sz w:val="22"/>
          <w:szCs w:val="22"/>
        </w:rPr>
        <w:t xml:space="preserve"> sur le chiffre </w:t>
      </w:r>
      <w:r w:rsidR="009E4D69" w:rsidRPr="008C1F3B">
        <w:rPr>
          <w:rFonts w:asciiTheme="minorHAnsi" w:hAnsiTheme="minorHAnsi" w:cstheme="minorHAnsi"/>
          <w:sz w:val="22"/>
          <w:szCs w:val="22"/>
        </w:rPr>
        <w:t>d’affaire) complété</w:t>
      </w:r>
      <w:r w:rsidR="002F6439" w:rsidRPr="008C1F3B">
        <w:rPr>
          <w:rFonts w:asciiTheme="minorHAnsi" w:hAnsiTheme="minorHAnsi" w:cstheme="minorHAnsi"/>
          <w:sz w:val="22"/>
          <w:szCs w:val="22"/>
        </w:rPr>
        <w:t> ;</w:t>
      </w:r>
      <w:r w:rsidR="002462AE" w:rsidRPr="008C1F3B">
        <w:rPr>
          <w:rFonts w:asciiTheme="minorHAnsi" w:hAnsiTheme="minorHAnsi" w:cstheme="minorHAnsi"/>
          <w:sz w:val="22"/>
          <w:szCs w:val="22"/>
        </w:rPr>
        <w:t xml:space="preserve"> </w:t>
      </w:r>
    </w:p>
    <w:p w14:paraId="31FAAED0" w14:textId="6460BDC6" w:rsidR="002F6439" w:rsidRPr="008C1F3B" w:rsidRDefault="0065110F"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Annexe</w:t>
      </w:r>
      <w:r w:rsidR="009E4D69" w:rsidRPr="008C1F3B">
        <w:rPr>
          <w:rFonts w:asciiTheme="minorHAnsi" w:hAnsiTheme="minorHAnsi" w:cstheme="minorHAnsi"/>
          <w:sz w:val="22"/>
          <w:szCs w:val="22"/>
        </w:rPr>
        <w:t xml:space="preserve"> « Décision</w:t>
      </w:r>
      <w:r w:rsidR="00783193" w:rsidRPr="008C1F3B">
        <w:rPr>
          <w:rFonts w:asciiTheme="minorHAnsi" w:hAnsiTheme="minorHAnsi" w:cstheme="minorHAnsi"/>
          <w:sz w:val="22"/>
          <w:szCs w:val="22"/>
        </w:rPr>
        <w:t xml:space="preserve"> </w:t>
      </w:r>
      <w:r w:rsidR="00F23CAD" w:rsidRPr="008C1F3B">
        <w:rPr>
          <w:rFonts w:asciiTheme="minorHAnsi" w:hAnsiTheme="minorHAnsi" w:cstheme="minorHAnsi"/>
          <w:sz w:val="22"/>
          <w:szCs w:val="22"/>
        </w:rPr>
        <w:t>du pouvoir adjudicateur</w:t>
      </w:r>
      <w:r w:rsidRPr="008C1F3B">
        <w:rPr>
          <w:rFonts w:asciiTheme="minorHAnsi" w:hAnsiTheme="minorHAnsi" w:cstheme="minorHAnsi"/>
          <w:sz w:val="22"/>
          <w:szCs w:val="22"/>
        </w:rPr>
        <w:t> »</w:t>
      </w:r>
      <w:r w:rsidR="00014F5D" w:rsidRPr="008C1F3B">
        <w:rPr>
          <w:rFonts w:asciiTheme="minorHAnsi" w:hAnsiTheme="minorHAnsi" w:cstheme="minorHAnsi"/>
          <w:sz w:val="22"/>
          <w:szCs w:val="22"/>
        </w:rPr>
        <w:t> </w:t>
      </w:r>
      <w:r w:rsidR="00783193" w:rsidRPr="008C1F3B">
        <w:rPr>
          <w:rFonts w:asciiTheme="minorHAnsi" w:hAnsiTheme="minorHAnsi" w:cstheme="minorHAnsi"/>
          <w:sz w:val="22"/>
          <w:szCs w:val="22"/>
        </w:rPr>
        <w:t>;</w:t>
      </w:r>
    </w:p>
    <w:p w14:paraId="240A0C4B" w14:textId="78AB78BF" w:rsidR="002D1C00" w:rsidRPr="008C1F3B" w:rsidRDefault="002D1C00" w:rsidP="00594902">
      <w:pPr>
        <w:pStyle w:val="Paragraphedeliste"/>
        <w:numPr>
          <w:ilvl w:val="0"/>
          <w:numId w:val="18"/>
        </w:numPr>
        <w:rPr>
          <w:rFonts w:asciiTheme="minorHAnsi" w:hAnsiTheme="minorHAnsi" w:cstheme="minorHAnsi"/>
          <w:sz w:val="22"/>
          <w:szCs w:val="22"/>
        </w:rPr>
      </w:pPr>
      <w:r w:rsidRPr="008C1F3B">
        <w:rPr>
          <w:rFonts w:asciiTheme="minorHAnsi" w:hAnsiTheme="minorHAnsi" w:cstheme="minorHAnsi"/>
          <w:sz w:val="22"/>
          <w:szCs w:val="22"/>
        </w:rPr>
        <w:t>Le cas échéant, pour les exploitants ayant recours à un distributeur hors groupement, convention de mandat ;</w:t>
      </w:r>
    </w:p>
    <w:p w14:paraId="65443351" w14:textId="77777777" w:rsidR="00594902" w:rsidRPr="008C1F3B" w:rsidRDefault="00594902" w:rsidP="00594902">
      <w:pPr>
        <w:pStyle w:val="Paragraphedeliste"/>
        <w:ind w:left="2136"/>
        <w:rPr>
          <w:rFonts w:asciiTheme="minorHAnsi" w:hAnsiTheme="minorHAnsi" w:cstheme="minorHAnsi"/>
          <w:sz w:val="22"/>
          <w:szCs w:val="22"/>
        </w:rPr>
      </w:pPr>
    </w:p>
    <w:p w14:paraId="70FC9D5F" w14:textId="332E55D7" w:rsidR="0001276A" w:rsidRPr="008C1F3B" w:rsidRDefault="00554FEF" w:rsidP="002F6439">
      <w:pPr>
        <w:pStyle w:val="RedTxt"/>
        <w:keepLines/>
        <w:spacing w:before="120" w:after="0" w:line="240" w:lineRule="auto"/>
        <w:ind w:left="720"/>
        <w:rPr>
          <w:rFonts w:asciiTheme="minorHAnsi" w:hAnsiTheme="minorHAnsi" w:cstheme="minorHAnsi"/>
          <w:b/>
          <w:u w:val="single"/>
        </w:rPr>
      </w:pPr>
      <w:r w:rsidRPr="008C1F3B">
        <w:rPr>
          <w:rFonts w:asciiTheme="minorHAnsi" w:hAnsiTheme="minorHAnsi" w:cstheme="minorHAnsi"/>
          <w:b/>
          <w:u w:val="single"/>
        </w:rPr>
        <w:t>Le</w:t>
      </w:r>
      <w:r w:rsidR="00783193" w:rsidRPr="008C1F3B">
        <w:rPr>
          <w:rFonts w:asciiTheme="minorHAnsi" w:hAnsiTheme="minorHAnsi" w:cstheme="minorHAnsi"/>
          <w:b/>
          <w:u w:val="single"/>
        </w:rPr>
        <w:t xml:space="preserve"> cahier des clauses administratives particulières dont seul l'exemplaire conservé dans les archives de l'administration fait </w:t>
      </w:r>
      <w:r w:rsidR="009E4D69" w:rsidRPr="008C1F3B">
        <w:rPr>
          <w:rFonts w:asciiTheme="minorHAnsi" w:hAnsiTheme="minorHAnsi" w:cstheme="minorHAnsi"/>
          <w:b/>
          <w:u w:val="single"/>
        </w:rPr>
        <w:t>foi et</w:t>
      </w:r>
      <w:r w:rsidR="002F6439" w:rsidRPr="008C1F3B">
        <w:rPr>
          <w:rFonts w:asciiTheme="minorHAnsi" w:hAnsiTheme="minorHAnsi" w:cstheme="minorHAnsi"/>
          <w:b/>
          <w:u w:val="single"/>
        </w:rPr>
        <w:t xml:space="preserve"> son annexe</w:t>
      </w:r>
      <w:r w:rsidR="001D559E" w:rsidRPr="008C1F3B">
        <w:rPr>
          <w:rFonts w:asciiTheme="minorHAnsi" w:hAnsiTheme="minorHAnsi" w:cstheme="minorHAnsi"/>
          <w:b/>
          <w:u w:val="single"/>
        </w:rPr>
        <w:t> </w:t>
      </w:r>
      <w:r w:rsidR="002F6439" w:rsidRPr="008C1F3B">
        <w:rPr>
          <w:rFonts w:asciiTheme="minorHAnsi" w:hAnsiTheme="minorHAnsi" w:cstheme="minorHAnsi"/>
          <w:b/>
          <w:u w:val="single"/>
        </w:rPr>
        <w:t xml:space="preserve">(CCAP) </w:t>
      </w:r>
      <w:r w:rsidR="001D559E" w:rsidRPr="008C1F3B">
        <w:rPr>
          <w:rFonts w:asciiTheme="minorHAnsi" w:hAnsiTheme="minorHAnsi" w:cstheme="minorHAnsi"/>
          <w:b/>
          <w:u w:val="single"/>
        </w:rPr>
        <w:t>:</w:t>
      </w:r>
    </w:p>
    <w:p w14:paraId="12DDB57E" w14:textId="457D754E" w:rsidR="004A3B95" w:rsidRPr="008C1F3B" w:rsidRDefault="004A3B95" w:rsidP="00594902">
      <w:pPr>
        <w:pStyle w:val="Paragraphedeliste"/>
        <w:numPr>
          <w:ilvl w:val="0"/>
          <w:numId w:val="19"/>
        </w:numPr>
        <w:rPr>
          <w:rFonts w:asciiTheme="minorHAnsi" w:hAnsiTheme="minorHAnsi" w:cstheme="minorHAnsi"/>
          <w:sz w:val="22"/>
          <w:szCs w:val="22"/>
        </w:rPr>
      </w:pPr>
      <w:r w:rsidRPr="008C1F3B">
        <w:rPr>
          <w:rFonts w:asciiTheme="minorHAnsi" w:hAnsiTheme="minorHAnsi" w:cstheme="minorHAnsi"/>
          <w:sz w:val="22"/>
          <w:szCs w:val="22"/>
        </w:rPr>
        <w:t>L’annexe « développement durable »</w:t>
      </w:r>
      <w:r w:rsidR="00594902" w:rsidRPr="008C1F3B">
        <w:rPr>
          <w:rFonts w:asciiTheme="minorHAnsi" w:hAnsiTheme="minorHAnsi" w:cstheme="minorHAnsi"/>
          <w:sz w:val="22"/>
          <w:szCs w:val="22"/>
        </w:rPr>
        <w:t> ;</w:t>
      </w:r>
    </w:p>
    <w:p w14:paraId="790A01A8" w14:textId="77777777" w:rsidR="00594902" w:rsidRPr="008C1F3B" w:rsidRDefault="00594902" w:rsidP="00594902">
      <w:pPr>
        <w:pStyle w:val="Paragraphedeliste"/>
        <w:ind w:left="2136"/>
        <w:rPr>
          <w:rFonts w:asciiTheme="minorHAnsi" w:hAnsiTheme="minorHAnsi" w:cstheme="minorHAnsi"/>
          <w:sz w:val="22"/>
          <w:szCs w:val="22"/>
        </w:rPr>
      </w:pPr>
    </w:p>
    <w:p w14:paraId="17D54520" w14:textId="4F5D3DDC" w:rsidR="00FE7F40" w:rsidRPr="008C1F3B" w:rsidRDefault="00FE7F40" w:rsidP="00222E74">
      <w:pPr>
        <w:pStyle w:val="Paragraphedeliste"/>
        <w:ind w:left="1134"/>
        <w:rPr>
          <w:rFonts w:asciiTheme="minorHAnsi" w:hAnsiTheme="minorHAnsi" w:cstheme="minorHAnsi"/>
          <w:sz w:val="22"/>
          <w:szCs w:val="22"/>
        </w:rPr>
      </w:pPr>
    </w:p>
    <w:p w14:paraId="32A67935" w14:textId="6513F6F7" w:rsidR="00783193" w:rsidRPr="008C1F3B" w:rsidRDefault="00554FEF" w:rsidP="002F6439">
      <w:pPr>
        <w:pStyle w:val="Paragraphedeliste"/>
        <w:rPr>
          <w:rFonts w:asciiTheme="minorHAnsi" w:hAnsiTheme="minorHAnsi" w:cstheme="minorHAnsi"/>
          <w:b/>
          <w:sz w:val="22"/>
          <w:szCs w:val="22"/>
          <w:u w:val="single"/>
        </w:rPr>
      </w:pPr>
      <w:r w:rsidRPr="008C1F3B">
        <w:rPr>
          <w:rFonts w:asciiTheme="minorHAnsi" w:hAnsiTheme="minorHAnsi" w:cstheme="minorHAnsi"/>
          <w:b/>
          <w:sz w:val="22"/>
          <w:szCs w:val="22"/>
          <w:u w:val="single"/>
        </w:rPr>
        <w:t>Le</w:t>
      </w:r>
      <w:r w:rsidR="00783193" w:rsidRPr="008C1F3B">
        <w:rPr>
          <w:rFonts w:asciiTheme="minorHAnsi" w:hAnsiTheme="minorHAnsi" w:cstheme="minorHAnsi"/>
          <w:b/>
          <w:sz w:val="22"/>
          <w:szCs w:val="22"/>
          <w:u w:val="single"/>
        </w:rPr>
        <w:t xml:space="preserve"> cahier des clauses techniques particulières dont seul l'exemplaire conservé dans les archives de l'administration fait </w:t>
      </w:r>
      <w:r w:rsidR="005525A0" w:rsidRPr="008C1F3B">
        <w:rPr>
          <w:rFonts w:asciiTheme="minorHAnsi" w:hAnsiTheme="minorHAnsi" w:cstheme="minorHAnsi"/>
          <w:b/>
          <w:sz w:val="22"/>
          <w:szCs w:val="22"/>
          <w:u w:val="single"/>
        </w:rPr>
        <w:t>foi</w:t>
      </w:r>
      <w:r w:rsidR="00A227F3" w:rsidRPr="008C1F3B">
        <w:rPr>
          <w:rFonts w:asciiTheme="minorHAnsi" w:hAnsiTheme="minorHAnsi" w:cstheme="minorHAnsi"/>
          <w:b/>
          <w:sz w:val="22"/>
          <w:szCs w:val="22"/>
          <w:u w:val="single"/>
        </w:rPr>
        <w:t xml:space="preserve"> et ses annexes </w:t>
      </w:r>
      <w:r w:rsidR="002F6439" w:rsidRPr="008C1F3B">
        <w:rPr>
          <w:rFonts w:asciiTheme="minorHAnsi" w:hAnsiTheme="minorHAnsi" w:cstheme="minorHAnsi"/>
          <w:b/>
          <w:sz w:val="22"/>
          <w:szCs w:val="22"/>
          <w:u w:val="single"/>
        </w:rPr>
        <w:t xml:space="preserve">(CCTP) </w:t>
      </w:r>
      <w:r w:rsidR="00A227F3" w:rsidRPr="008C1F3B">
        <w:rPr>
          <w:rFonts w:asciiTheme="minorHAnsi" w:hAnsiTheme="minorHAnsi" w:cstheme="minorHAnsi"/>
          <w:b/>
          <w:sz w:val="22"/>
          <w:szCs w:val="22"/>
          <w:u w:val="single"/>
        </w:rPr>
        <w:t>:</w:t>
      </w:r>
    </w:p>
    <w:p w14:paraId="1306E174" w14:textId="77777777" w:rsidR="002F6439" w:rsidRPr="008C1F3B" w:rsidRDefault="002F6439" w:rsidP="002F6439">
      <w:pPr>
        <w:pStyle w:val="Paragraphedeliste"/>
        <w:rPr>
          <w:rFonts w:asciiTheme="minorHAnsi" w:hAnsiTheme="minorHAnsi" w:cstheme="minorHAnsi"/>
          <w:b/>
          <w:sz w:val="22"/>
          <w:szCs w:val="22"/>
          <w:u w:val="single"/>
        </w:rPr>
      </w:pPr>
    </w:p>
    <w:p w14:paraId="79F573F5" w14:textId="457EE37D" w:rsidR="00A227F3" w:rsidRPr="008C1F3B" w:rsidRDefault="00A227F3"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La charte des essais</w:t>
      </w:r>
      <w:r w:rsidR="00961B68" w:rsidRPr="008C1F3B">
        <w:rPr>
          <w:rFonts w:asciiTheme="minorHAnsi" w:hAnsiTheme="minorHAnsi" w:cstheme="minorHAnsi"/>
          <w:sz w:val="22"/>
          <w:szCs w:val="22"/>
        </w:rPr>
        <w:t> (important : les fiches techniques doivent être au « Type Europharmat » par DM et la fiche note « d’intérêt thérapeutique ») ;</w:t>
      </w:r>
    </w:p>
    <w:p w14:paraId="2A90441B" w14:textId="2B3BF896" w:rsidR="00AF512A" w:rsidRPr="008C1F3B" w:rsidRDefault="007273C9"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Les procédés de stérilisation en vigueur au </w:t>
      </w:r>
      <w:r w:rsidR="007E4E7A" w:rsidRPr="008C1F3B">
        <w:rPr>
          <w:rFonts w:asciiTheme="minorHAnsi" w:hAnsiTheme="minorHAnsi" w:cstheme="minorHAnsi"/>
          <w:sz w:val="22"/>
          <w:szCs w:val="22"/>
        </w:rPr>
        <w:t>CHU</w:t>
      </w:r>
      <w:r w:rsidRPr="008C1F3B">
        <w:rPr>
          <w:rFonts w:asciiTheme="minorHAnsi" w:hAnsiTheme="minorHAnsi" w:cstheme="minorHAnsi"/>
          <w:sz w:val="22"/>
          <w:szCs w:val="22"/>
        </w:rPr>
        <w:t xml:space="preserve"> de Montpellier</w:t>
      </w:r>
      <w:r w:rsidR="00014F5D" w:rsidRPr="008C1F3B">
        <w:rPr>
          <w:rFonts w:asciiTheme="minorHAnsi" w:hAnsiTheme="minorHAnsi" w:cstheme="minorHAnsi"/>
          <w:sz w:val="22"/>
          <w:szCs w:val="22"/>
        </w:rPr>
        <w:t> ;</w:t>
      </w:r>
    </w:p>
    <w:p w14:paraId="1455C3D5" w14:textId="487E612A" w:rsidR="00961B68" w:rsidRPr="008C1F3B" w:rsidRDefault="00961B68" w:rsidP="00594902">
      <w:pPr>
        <w:pStyle w:val="Paragraphedeliste"/>
        <w:numPr>
          <w:ilvl w:val="0"/>
          <w:numId w:val="19"/>
        </w:numPr>
        <w:spacing w:before="0" w:after="0"/>
        <w:rPr>
          <w:rFonts w:asciiTheme="minorHAnsi" w:hAnsiTheme="minorHAnsi" w:cstheme="minorHAnsi"/>
          <w:sz w:val="22"/>
          <w:szCs w:val="22"/>
        </w:rPr>
      </w:pPr>
      <w:r w:rsidRPr="008C1F3B">
        <w:rPr>
          <w:rFonts w:asciiTheme="minorHAnsi" w:hAnsiTheme="minorHAnsi" w:cstheme="minorHAnsi"/>
          <w:sz w:val="22"/>
          <w:szCs w:val="22"/>
        </w:rPr>
        <w:t>Les caractéristiques logistiques</w:t>
      </w:r>
      <w:r w:rsidR="002F2E42">
        <w:rPr>
          <w:rFonts w:asciiTheme="minorHAnsi" w:hAnsiTheme="minorHAnsi" w:cstheme="minorHAnsi"/>
          <w:sz w:val="22"/>
          <w:szCs w:val="22"/>
        </w:rPr>
        <w:t xml:space="preserve"> complétées</w:t>
      </w:r>
      <w:r w:rsidR="002F2E42" w:rsidRPr="008C1F3B">
        <w:rPr>
          <w:rFonts w:asciiTheme="minorHAnsi" w:hAnsiTheme="minorHAnsi" w:cstheme="minorHAnsi"/>
          <w:sz w:val="22"/>
          <w:szCs w:val="22"/>
        </w:rPr>
        <w:t xml:space="preserve"> ;</w:t>
      </w:r>
    </w:p>
    <w:p w14:paraId="418368DB" w14:textId="77777777" w:rsidR="007273C9" w:rsidRPr="008C1F3B" w:rsidRDefault="007273C9" w:rsidP="007273C9">
      <w:pPr>
        <w:pStyle w:val="Paragraphedeliste"/>
        <w:ind w:left="1701"/>
        <w:rPr>
          <w:rFonts w:asciiTheme="minorHAnsi" w:hAnsiTheme="minorHAnsi" w:cstheme="minorHAnsi"/>
          <w:sz w:val="22"/>
          <w:szCs w:val="22"/>
        </w:rPr>
      </w:pPr>
    </w:p>
    <w:p w14:paraId="695A7E09" w14:textId="41A5F37B" w:rsidR="00783193" w:rsidRPr="008C1F3B" w:rsidRDefault="00554FEF"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Le</w:t>
      </w:r>
      <w:r w:rsidR="00783193" w:rsidRPr="008C1F3B">
        <w:rPr>
          <w:rFonts w:asciiTheme="minorHAnsi" w:hAnsiTheme="minorHAnsi" w:cstheme="minorHAnsi"/>
          <w:b/>
          <w:sz w:val="22"/>
          <w:szCs w:val="22"/>
        </w:rPr>
        <w:t xml:space="preserve"> Cahier des Clauses Administratives Générales applicable aux marchés publics de fournitures courantes et services (arrêté du </w:t>
      </w:r>
      <w:r w:rsidR="00897128" w:rsidRPr="008C1F3B">
        <w:rPr>
          <w:rFonts w:asciiTheme="minorHAnsi" w:hAnsiTheme="minorHAnsi" w:cstheme="minorHAnsi"/>
          <w:b/>
          <w:sz w:val="22"/>
          <w:szCs w:val="22"/>
        </w:rPr>
        <w:t>30 mars 2021, JORF n°0078</w:t>
      </w:r>
      <w:r w:rsidR="00783193" w:rsidRPr="008C1F3B">
        <w:rPr>
          <w:rFonts w:asciiTheme="minorHAnsi" w:hAnsiTheme="minorHAnsi" w:cstheme="minorHAnsi"/>
          <w:b/>
          <w:sz w:val="22"/>
          <w:szCs w:val="22"/>
        </w:rPr>
        <w:t xml:space="preserve"> du </w:t>
      </w:r>
      <w:r w:rsidR="009F5373" w:rsidRPr="008C1F3B">
        <w:rPr>
          <w:rFonts w:asciiTheme="minorHAnsi" w:hAnsiTheme="minorHAnsi" w:cstheme="minorHAnsi"/>
          <w:b/>
          <w:sz w:val="22"/>
          <w:szCs w:val="22"/>
        </w:rPr>
        <w:t>1</w:t>
      </w:r>
      <w:r w:rsidR="009F5373" w:rsidRPr="008C1F3B">
        <w:rPr>
          <w:rFonts w:asciiTheme="minorHAnsi" w:hAnsiTheme="minorHAnsi" w:cstheme="minorHAnsi"/>
          <w:b/>
          <w:sz w:val="22"/>
          <w:szCs w:val="22"/>
          <w:vertAlign w:val="superscript"/>
        </w:rPr>
        <w:t>er</w:t>
      </w:r>
      <w:r w:rsidR="009F5373" w:rsidRPr="008C1F3B">
        <w:rPr>
          <w:rFonts w:asciiTheme="minorHAnsi" w:hAnsiTheme="minorHAnsi" w:cstheme="minorHAnsi"/>
          <w:b/>
          <w:sz w:val="22"/>
          <w:szCs w:val="22"/>
        </w:rPr>
        <w:t xml:space="preserve"> avril 2021</w:t>
      </w:r>
      <w:r w:rsidR="00783193" w:rsidRPr="008C1F3B">
        <w:rPr>
          <w:rFonts w:asciiTheme="minorHAnsi" w:hAnsiTheme="minorHAnsi" w:cstheme="minorHAnsi"/>
          <w:b/>
          <w:sz w:val="22"/>
          <w:szCs w:val="22"/>
        </w:rPr>
        <w:t>)</w:t>
      </w:r>
      <w:r w:rsidR="00014F5D" w:rsidRPr="008C1F3B">
        <w:rPr>
          <w:rFonts w:asciiTheme="minorHAnsi" w:hAnsiTheme="minorHAnsi" w:cstheme="minorHAnsi"/>
          <w:b/>
          <w:sz w:val="22"/>
          <w:szCs w:val="22"/>
        </w:rPr>
        <w:t> ;</w:t>
      </w:r>
    </w:p>
    <w:p w14:paraId="167A97B1" w14:textId="77777777" w:rsidR="00961B68" w:rsidRPr="008C1F3B" w:rsidRDefault="00961B68" w:rsidP="00961B68">
      <w:pPr>
        <w:pStyle w:val="Paragraphedeliste"/>
        <w:rPr>
          <w:rFonts w:asciiTheme="minorHAnsi" w:hAnsiTheme="minorHAnsi" w:cstheme="minorHAnsi"/>
          <w:b/>
          <w:sz w:val="22"/>
          <w:szCs w:val="22"/>
        </w:rPr>
      </w:pPr>
    </w:p>
    <w:p w14:paraId="019D8599" w14:textId="7AB14476" w:rsidR="00554FEF" w:rsidRPr="008C1F3B" w:rsidRDefault="00554FEF" w:rsidP="00961B68">
      <w:pPr>
        <w:pStyle w:val="Paragraphedeliste"/>
        <w:rPr>
          <w:rFonts w:asciiTheme="minorHAnsi" w:hAnsiTheme="minorHAnsi" w:cstheme="minorHAnsi"/>
          <w:sz w:val="22"/>
          <w:szCs w:val="22"/>
        </w:rPr>
      </w:pPr>
      <w:r w:rsidRPr="008C1F3B">
        <w:rPr>
          <w:rFonts w:asciiTheme="minorHAnsi" w:hAnsiTheme="minorHAnsi" w:cstheme="minorHAnsi"/>
          <w:b/>
          <w:sz w:val="22"/>
          <w:szCs w:val="22"/>
        </w:rPr>
        <w:t>Le règlement intérieur du CHU de Montpellier (non joint mais consultable à l’adresse suivante :</w:t>
      </w:r>
      <w:hyperlink r:id="rId15" w:history="1">
        <w:r w:rsidR="00F81749" w:rsidRPr="00654138">
          <w:rPr>
            <w:rStyle w:val="Lienhypertexte"/>
            <w:rFonts w:asciiTheme="minorHAnsi" w:hAnsiTheme="minorHAnsi" w:cstheme="minorHAnsi"/>
            <w:sz w:val="22"/>
            <w:szCs w:val="22"/>
          </w:rPr>
          <w:t>https://www.chu-montpellier.fr/fr/a-propos-du-chu/politique-detablissement/reglement-interieur</w:t>
        </w:r>
      </w:hyperlink>
    </w:p>
    <w:p w14:paraId="4FA20F5D" w14:textId="77777777" w:rsidR="000027C0" w:rsidRPr="008C1F3B" w:rsidRDefault="000027C0" w:rsidP="000027C0">
      <w:pPr>
        <w:pStyle w:val="Paragraphedeliste"/>
        <w:ind w:left="1134"/>
        <w:rPr>
          <w:rFonts w:asciiTheme="minorHAnsi" w:hAnsiTheme="minorHAnsi" w:cstheme="minorHAnsi"/>
          <w:sz w:val="22"/>
          <w:szCs w:val="22"/>
        </w:rPr>
      </w:pPr>
    </w:p>
    <w:p w14:paraId="17343270" w14:textId="3A53489B" w:rsidR="00783193" w:rsidRPr="008C1F3B" w:rsidRDefault="00554FEF"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L’offre</w:t>
      </w:r>
      <w:r w:rsidR="00783193" w:rsidRPr="008C1F3B">
        <w:rPr>
          <w:rFonts w:asciiTheme="minorHAnsi" w:hAnsiTheme="minorHAnsi" w:cstheme="minorHAnsi"/>
          <w:b/>
          <w:sz w:val="22"/>
          <w:szCs w:val="22"/>
        </w:rPr>
        <w:t xml:space="preserve"> tech</w:t>
      </w:r>
      <w:r w:rsidR="00C343CA" w:rsidRPr="008C1F3B">
        <w:rPr>
          <w:rFonts w:asciiTheme="minorHAnsi" w:hAnsiTheme="minorHAnsi" w:cstheme="minorHAnsi"/>
          <w:b/>
          <w:sz w:val="22"/>
          <w:szCs w:val="22"/>
        </w:rPr>
        <w:t>niq</w:t>
      </w:r>
      <w:r w:rsidR="00FB7702">
        <w:rPr>
          <w:rFonts w:asciiTheme="minorHAnsi" w:hAnsiTheme="minorHAnsi" w:cstheme="minorHAnsi"/>
          <w:b/>
          <w:sz w:val="22"/>
          <w:szCs w:val="22"/>
        </w:rPr>
        <w:t>ue du titulaire</w:t>
      </w:r>
      <w:r w:rsidR="009E45BF">
        <w:rPr>
          <w:rFonts w:asciiTheme="minorHAnsi" w:hAnsiTheme="minorHAnsi" w:cstheme="minorHAnsi"/>
          <w:b/>
          <w:sz w:val="22"/>
          <w:szCs w:val="22"/>
        </w:rPr>
        <w:t xml:space="preserve"> (</w:t>
      </w:r>
      <w:r w:rsidR="00D23F7D">
        <w:rPr>
          <w:rFonts w:asciiTheme="minorHAnsi" w:hAnsiTheme="minorHAnsi" w:cstheme="minorHAnsi"/>
          <w:b/>
          <w:sz w:val="22"/>
          <w:szCs w:val="22"/>
        </w:rPr>
        <w:t>dossier technique)</w:t>
      </w:r>
      <w:r w:rsidR="00961B68" w:rsidRPr="008C1F3B">
        <w:rPr>
          <w:rFonts w:asciiTheme="minorHAnsi" w:hAnsiTheme="minorHAnsi" w:cstheme="minorHAnsi"/>
          <w:b/>
          <w:sz w:val="22"/>
          <w:szCs w:val="22"/>
        </w:rPr>
        <w:t> ;</w:t>
      </w:r>
    </w:p>
    <w:p w14:paraId="487FA963" w14:textId="77777777" w:rsidR="00FE7F40" w:rsidRPr="008C1F3B" w:rsidRDefault="00FE7F40" w:rsidP="001D4ECB">
      <w:pPr>
        <w:pStyle w:val="Paragraphedeliste"/>
        <w:ind w:left="1080"/>
        <w:rPr>
          <w:rFonts w:asciiTheme="minorHAnsi" w:hAnsiTheme="minorHAnsi" w:cstheme="minorHAnsi"/>
          <w:sz w:val="22"/>
          <w:szCs w:val="22"/>
        </w:rPr>
      </w:pPr>
    </w:p>
    <w:p w14:paraId="06DAD5CF" w14:textId="1601764B" w:rsidR="002D1C00" w:rsidRPr="008C1F3B" w:rsidRDefault="009E4D69" w:rsidP="00961B68">
      <w:pPr>
        <w:pStyle w:val="Paragraphedeliste"/>
        <w:rPr>
          <w:rFonts w:asciiTheme="minorHAnsi" w:hAnsiTheme="minorHAnsi" w:cstheme="minorHAnsi"/>
          <w:b/>
          <w:sz w:val="22"/>
          <w:szCs w:val="22"/>
        </w:rPr>
      </w:pPr>
      <w:r w:rsidRPr="008C1F3B">
        <w:rPr>
          <w:rFonts w:asciiTheme="minorHAnsi" w:hAnsiTheme="minorHAnsi" w:cstheme="minorHAnsi"/>
          <w:b/>
          <w:sz w:val="22"/>
          <w:szCs w:val="22"/>
        </w:rPr>
        <w:t>Le</w:t>
      </w:r>
      <w:r w:rsidR="00783193" w:rsidRPr="008C1F3B">
        <w:rPr>
          <w:rFonts w:asciiTheme="minorHAnsi" w:hAnsiTheme="minorHAnsi" w:cstheme="minorHAnsi"/>
          <w:b/>
          <w:sz w:val="22"/>
          <w:szCs w:val="22"/>
        </w:rPr>
        <w:t xml:space="preserve"> tarif</w:t>
      </w:r>
      <w:r w:rsidR="00961B68" w:rsidRPr="008C1F3B">
        <w:rPr>
          <w:rFonts w:asciiTheme="minorHAnsi" w:hAnsiTheme="minorHAnsi" w:cstheme="minorHAnsi"/>
          <w:b/>
          <w:sz w:val="22"/>
          <w:szCs w:val="22"/>
        </w:rPr>
        <w:t xml:space="preserve"> du fournisseur et le catalogue ;</w:t>
      </w:r>
    </w:p>
    <w:p w14:paraId="5123E6D9" w14:textId="65196640" w:rsidR="00961B68" w:rsidRPr="008C1F3B" w:rsidRDefault="00961B68" w:rsidP="00961B68">
      <w:pPr>
        <w:pStyle w:val="Paragraphedeliste"/>
        <w:rPr>
          <w:rFonts w:asciiTheme="minorHAnsi" w:hAnsiTheme="minorHAnsi" w:cstheme="minorHAnsi"/>
          <w:b/>
          <w:sz w:val="22"/>
          <w:szCs w:val="22"/>
        </w:rPr>
      </w:pPr>
    </w:p>
    <w:p w14:paraId="42532ABF" w14:textId="77777777" w:rsidR="00961B68" w:rsidRPr="008C1F3B" w:rsidRDefault="00961B68" w:rsidP="00961B68">
      <w:pPr>
        <w:pStyle w:val="Paragraphedeliste"/>
        <w:rPr>
          <w:rFonts w:asciiTheme="minorHAnsi" w:hAnsiTheme="minorHAnsi" w:cstheme="minorHAnsi"/>
          <w:b/>
          <w:sz w:val="22"/>
          <w:szCs w:val="22"/>
        </w:rPr>
      </w:pPr>
    </w:p>
    <w:p w14:paraId="58C3B364" w14:textId="66C5DAC4" w:rsidR="009F5373" w:rsidRPr="008C1F3B" w:rsidRDefault="009F5373" w:rsidP="009F5373">
      <w:pPr>
        <w:pStyle w:val="Paragraphedeliste"/>
        <w:ind w:left="0"/>
        <w:rPr>
          <w:rFonts w:asciiTheme="minorHAnsi" w:hAnsiTheme="minorHAnsi" w:cstheme="minorHAnsi"/>
          <w:sz w:val="22"/>
          <w:szCs w:val="22"/>
        </w:rPr>
      </w:pPr>
      <w:r w:rsidRPr="008C1F3B">
        <w:rPr>
          <w:rFonts w:asciiTheme="minorHAnsi" w:hAnsiTheme="minorHAnsi" w:cstheme="minorHAnsi"/>
          <w:sz w:val="22"/>
          <w:szCs w:val="22"/>
        </w:rPr>
        <w:lastRenderedPageBreak/>
        <w:t>Par dérogation à l’article 4.2.1 du CCAG FCS, seul l’acte d’engagement et ses annexes font l’objet d’une notification au titulaire</w:t>
      </w:r>
    </w:p>
    <w:p w14:paraId="4265BA2D" w14:textId="23ED1D6A" w:rsidR="00594902" w:rsidRDefault="00825E5E" w:rsidP="00825E5E">
      <w:pPr>
        <w:pStyle w:val="NormalWeb"/>
        <w:rPr>
          <w:rFonts w:asciiTheme="minorHAnsi" w:hAnsiTheme="minorHAnsi" w:cstheme="minorHAnsi"/>
          <w:i/>
          <w:sz w:val="22"/>
          <w:szCs w:val="22"/>
          <w:lang w:eastAsia="en-US"/>
        </w:rPr>
      </w:pPr>
      <w:r w:rsidRPr="008C1F3B">
        <w:rPr>
          <w:rFonts w:asciiTheme="minorHAnsi" w:hAnsiTheme="minorHAnsi" w:cstheme="minorHAnsi"/>
          <w:b/>
          <w:bCs/>
          <w:i/>
          <w:sz w:val="22"/>
          <w:szCs w:val="22"/>
          <w:lang w:eastAsia="en-US"/>
        </w:rPr>
        <w:t>NOTA</w:t>
      </w:r>
      <w:r w:rsidR="00594902" w:rsidRPr="008C1F3B">
        <w:rPr>
          <w:rFonts w:asciiTheme="minorHAnsi" w:hAnsiTheme="minorHAnsi" w:cstheme="minorHAnsi"/>
          <w:b/>
          <w:bCs/>
          <w:i/>
          <w:sz w:val="22"/>
          <w:szCs w:val="22"/>
          <w:lang w:eastAsia="en-US"/>
        </w:rPr>
        <w:t xml:space="preserve"> </w:t>
      </w:r>
      <w:r w:rsidRPr="008C1F3B">
        <w:rPr>
          <w:rFonts w:asciiTheme="minorHAnsi" w:hAnsiTheme="minorHAnsi" w:cstheme="minorHAnsi"/>
          <w:b/>
          <w:bCs/>
          <w:i/>
          <w:sz w:val="22"/>
          <w:szCs w:val="22"/>
          <w:lang w:eastAsia="en-US"/>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961B68" w:rsidRPr="008C1F3B">
        <w:rPr>
          <w:rFonts w:asciiTheme="minorHAnsi" w:hAnsiTheme="minorHAnsi" w:cstheme="minorHAnsi"/>
          <w:b/>
          <w:bCs/>
          <w:i/>
          <w:sz w:val="22"/>
          <w:szCs w:val="22"/>
          <w:lang w:eastAsia="en-US"/>
        </w:rPr>
        <w:t>documents est</w:t>
      </w:r>
      <w:r w:rsidRPr="008C1F3B">
        <w:rPr>
          <w:rFonts w:asciiTheme="minorHAnsi" w:hAnsiTheme="minorHAnsi" w:cstheme="minorHAnsi"/>
          <w:b/>
          <w:bCs/>
          <w:i/>
          <w:sz w:val="22"/>
          <w:szCs w:val="22"/>
          <w:lang w:eastAsia="en-US"/>
        </w:rPr>
        <w:t xml:space="preserve"> interdit et pourra entrainer le rejet de l'offre pour irrégularité</w:t>
      </w:r>
      <w:r w:rsidR="00632128">
        <w:rPr>
          <w:rFonts w:asciiTheme="minorHAnsi" w:hAnsiTheme="minorHAnsi" w:cstheme="minorHAnsi"/>
          <w:i/>
          <w:sz w:val="22"/>
          <w:szCs w:val="22"/>
          <w:lang w:eastAsia="en-US"/>
        </w:rPr>
        <w:t>.</w:t>
      </w:r>
    </w:p>
    <w:p w14:paraId="5A8E2234" w14:textId="77777777" w:rsidR="00632128" w:rsidRPr="008C1F3B" w:rsidRDefault="00632128" w:rsidP="00825E5E">
      <w:pPr>
        <w:pStyle w:val="NormalWeb"/>
        <w:rPr>
          <w:rFonts w:asciiTheme="minorHAnsi" w:hAnsiTheme="minorHAnsi" w:cstheme="minorHAnsi"/>
          <w:i/>
          <w:sz w:val="22"/>
          <w:szCs w:val="22"/>
          <w:lang w:eastAsia="en-US"/>
        </w:rPr>
      </w:pPr>
    </w:p>
    <w:p w14:paraId="7D48DF03" w14:textId="77777777" w:rsidR="00E24FDA" w:rsidRPr="008C1F3B" w:rsidRDefault="00E24FDA" w:rsidP="00E24FDA">
      <w:pPr>
        <w:pStyle w:val="Titre1"/>
        <w:rPr>
          <w:rFonts w:asciiTheme="minorHAnsi" w:hAnsiTheme="minorHAnsi" w:cstheme="minorHAnsi"/>
        </w:rPr>
      </w:pPr>
      <w:r w:rsidRPr="008C1F3B">
        <w:rPr>
          <w:rFonts w:asciiTheme="minorHAnsi" w:hAnsiTheme="minorHAnsi" w:cstheme="minorHAnsi"/>
        </w:rPr>
        <w:tab/>
      </w:r>
      <w:bookmarkStart w:id="46" w:name="_Toc195106862"/>
      <w:r w:rsidRPr="008C1F3B">
        <w:rPr>
          <w:rFonts w:asciiTheme="minorHAnsi" w:hAnsiTheme="minorHAnsi" w:cstheme="minorHAnsi"/>
        </w:rPr>
        <w:t>Modalités d’exécution</w:t>
      </w:r>
      <w:bookmarkEnd w:id="46"/>
      <w:r w:rsidRPr="008C1F3B">
        <w:rPr>
          <w:rFonts w:asciiTheme="minorHAnsi" w:hAnsiTheme="minorHAnsi" w:cstheme="minorHAnsi"/>
        </w:rPr>
        <w:t xml:space="preserve"> </w:t>
      </w:r>
    </w:p>
    <w:p w14:paraId="6FA068BA" w14:textId="77777777" w:rsidR="00B94FE7" w:rsidRPr="008C1F3B" w:rsidRDefault="00B94FE7" w:rsidP="00D13F1A">
      <w:pPr>
        <w:pStyle w:val="Titre2"/>
        <w:rPr>
          <w:rFonts w:asciiTheme="minorHAnsi" w:hAnsiTheme="minorHAnsi" w:cstheme="minorHAnsi"/>
          <w:sz w:val="22"/>
          <w:szCs w:val="22"/>
        </w:rPr>
      </w:pPr>
      <w:bookmarkStart w:id="47" w:name="_Toc381712486"/>
      <w:bookmarkStart w:id="48" w:name="_Toc381717715"/>
      <w:bookmarkStart w:id="49" w:name="_Toc195106863"/>
      <w:r w:rsidRPr="008C1F3B">
        <w:rPr>
          <w:rFonts w:asciiTheme="minorHAnsi" w:hAnsiTheme="minorHAnsi" w:cstheme="minorHAnsi"/>
          <w:sz w:val="22"/>
          <w:szCs w:val="22"/>
        </w:rPr>
        <w:t>Marché ordinaire</w:t>
      </w:r>
      <w:bookmarkEnd w:id="47"/>
      <w:bookmarkEnd w:id="48"/>
      <w:bookmarkEnd w:id="49"/>
      <w:r w:rsidRPr="008C1F3B">
        <w:rPr>
          <w:rFonts w:asciiTheme="minorHAnsi" w:hAnsiTheme="minorHAnsi" w:cstheme="minorHAnsi"/>
          <w:sz w:val="22"/>
          <w:szCs w:val="22"/>
        </w:rPr>
        <w:t xml:space="preserve"> </w:t>
      </w:r>
    </w:p>
    <w:p w14:paraId="3358AE5E" w14:textId="007810F0" w:rsidR="00196711" w:rsidRPr="008C1F3B" w:rsidRDefault="00FC1A25" w:rsidP="00C94A96">
      <w:pPr>
        <w:rPr>
          <w:rFonts w:asciiTheme="minorHAnsi" w:hAnsiTheme="minorHAnsi" w:cstheme="minorHAnsi"/>
          <w:sz w:val="22"/>
          <w:szCs w:val="22"/>
        </w:rPr>
      </w:pPr>
      <w:r w:rsidRPr="008C1F3B">
        <w:rPr>
          <w:rFonts w:asciiTheme="minorHAnsi" w:hAnsiTheme="minorHAnsi" w:cstheme="minorHAnsi"/>
          <w:sz w:val="22"/>
          <w:szCs w:val="22"/>
        </w:rPr>
        <w:t>Sans objet</w:t>
      </w:r>
    </w:p>
    <w:p w14:paraId="6C262217" w14:textId="77777777" w:rsidR="00B94FE7" w:rsidRPr="008C1F3B" w:rsidRDefault="00E20EDE" w:rsidP="00D13F1A">
      <w:pPr>
        <w:pStyle w:val="Titre2"/>
        <w:rPr>
          <w:rFonts w:asciiTheme="minorHAnsi" w:hAnsiTheme="minorHAnsi" w:cstheme="minorHAnsi"/>
          <w:sz w:val="22"/>
          <w:szCs w:val="22"/>
        </w:rPr>
      </w:pPr>
      <w:bookmarkStart w:id="50" w:name="_Toc381712487"/>
      <w:bookmarkStart w:id="51" w:name="_Toc381717716"/>
      <w:bookmarkStart w:id="52" w:name="_Toc195106864"/>
      <w:r w:rsidRPr="008C1F3B">
        <w:rPr>
          <w:rFonts w:asciiTheme="minorHAnsi" w:hAnsiTheme="minorHAnsi" w:cstheme="minorHAnsi"/>
          <w:sz w:val="22"/>
          <w:szCs w:val="22"/>
        </w:rPr>
        <w:t>Accord-cadre</w:t>
      </w:r>
      <w:r w:rsidR="00B94FE7" w:rsidRPr="008C1F3B">
        <w:rPr>
          <w:rFonts w:asciiTheme="minorHAnsi" w:hAnsiTheme="minorHAnsi" w:cstheme="minorHAnsi"/>
          <w:sz w:val="22"/>
          <w:szCs w:val="22"/>
        </w:rPr>
        <w:t xml:space="preserve"> à bons de commande</w:t>
      </w:r>
      <w:bookmarkEnd w:id="50"/>
      <w:bookmarkEnd w:id="51"/>
      <w:bookmarkEnd w:id="52"/>
    </w:p>
    <w:p w14:paraId="0DF6B34F" w14:textId="77777777" w:rsidR="00B94FE7" w:rsidRPr="008C1F3B" w:rsidRDefault="00B94FE7" w:rsidP="00D13F1A">
      <w:pPr>
        <w:pStyle w:val="Titre3"/>
        <w:rPr>
          <w:rFonts w:asciiTheme="minorHAnsi" w:hAnsiTheme="minorHAnsi" w:cstheme="minorHAnsi"/>
          <w:sz w:val="22"/>
          <w:szCs w:val="22"/>
        </w:rPr>
      </w:pPr>
      <w:bookmarkStart w:id="53" w:name="_Toc381712488"/>
      <w:bookmarkStart w:id="54" w:name="_Toc381717717"/>
      <w:bookmarkStart w:id="55" w:name="_Toc195106865"/>
      <w:r w:rsidRPr="008C1F3B">
        <w:rPr>
          <w:rFonts w:asciiTheme="minorHAnsi" w:hAnsiTheme="minorHAnsi" w:cstheme="minorHAnsi"/>
          <w:sz w:val="22"/>
          <w:szCs w:val="22"/>
        </w:rPr>
        <w:t>Modalités de passation des commandes</w:t>
      </w:r>
      <w:bookmarkEnd w:id="53"/>
      <w:bookmarkEnd w:id="54"/>
      <w:bookmarkEnd w:id="55"/>
    </w:p>
    <w:p w14:paraId="4C49A75A" w14:textId="537ED863"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Les commandes sont faites au fur et à mesure d</w:t>
      </w:r>
      <w:r w:rsidR="007273C9" w:rsidRPr="008C1F3B">
        <w:rPr>
          <w:rFonts w:asciiTheme="minorHAnsi" w:hAnsiTheme="minorHAnsi" w:cstheme="minorHAnsi"/>
          <w:sz w:val="22"/>
          <w:szCs w:val="22"/>
        </w:rPr>
        <w:t>e la survenance des besoins par</w:t>
      </w:r>
      <w:r w:rsidRPr="008C1F3B">
        <w:rPr>
          <w:rFonts w:asciiTheme="minorHAnsi" w:hAnsiTheme="minorHAnsi" w:cstheme="minorHAnsi"/>
          <w:sz w:val="22"/>
          <w:szCs w:val="22"/>
        </w:rPr>
        <w:t xml:space="preserve"> le moyen de bons de commande qui comporteront :</w:t>
      </w:r>
    </w:p>
    <w:p w14:paraId="40A616BD" w14:textId="48AD706E"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w:t>
      </w:r>
      <w:r w:rsidR="00E20EDE" w:rsidRPr="008C1F3B">
        <w:rPr>
          <w:rFonts w:asciiTheme="minorHAnsi" w:hAnsiTheme="minorHAnsi" w:cstheme="minorHAnsi"/>
          <w:sz w:val="22"/>
          <w:szCs w:val="22"/>
        </w:rPr>
        <w:t xml:space="preserve"> référence à l’accord-cadre à bons de </w:t>
      </w:r>
      <w:r w:rsidRPr="008C1F3B">
        <w:rPr>
          <w:rFonts w:asciiTheme="minorHAnsi" w:hAnsiTheme="minorHAnsi" w:cstheme="minorHAnsi"/>
          <w:sz w:val="22"/>
          <w:szCs w:val="22"/>
        </w:rPr>
        <w:t>commande ;</w:t>
      </w:r>
    </w:p>
    <w:p w14:paraId="3EC331D8" w14:textId="756834F0"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w:t>
      </w:r>
      <w:r w:rsidR="00B94FE7" w:rsidRPr="008C1F3B">
        <w:rPr>
          <w:rFonts w:asciiTheme="minorHAnsi" w:hAnsiTheme="minorHAnsi" w:cstheme="minorHAnsi"/>
          <w:sz w:val="22"/>
          <w:szCs w:val="22"/>
        </w:rPr>
        <w:t xml:space="preserve"> désignation de la fourniture ;</w:t>
      </w:r>
    </w:p>
    <w:p w14:paraId="615BF57F" w14:textId="4D3C5BDC"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w:t>
      </w:r>
      <w:r w:rsidR="00B94FE7" w:rsidRPr="008C1F3B">
        <w:rPr>
          <w:rFonts w:asciiTheme="minorHAnsi" w:hAnsiTheme="minorHAnsi" w:cstheme="minorHAnsi"/>
          <w:sz w:val="22"/>
          <w:szCs w:val="22"/>
        </w:rPr>
        <w:t xml:space="preserve"> quantité commandée ;</w:t>
      </w:r>
    </w:p>
    <w:p w14:paraId="1FE5F4A9" w14:textId="67B8E5E3"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Le</w:t>
      </w:r>
      <w:r w:rsidR="00B94FE7" w:rsidRPr="008C1F3B">
        <w:rPr>
          <w:rFonts w:asciiTheme="minorHAnsi" w:hAnsiTheme="minorHAnsi" w:cstheme="minorHAnsi"/>
          <w:sz w:val="22"/>
          <w:szCs w:val="22"/>
        </w:rPr>
        <w:t xml:space="preserve"> prix d'engagement correspondant au prix</w:t>
      </w:r>
      <w:r w:rsidR="00D26CD8" w:rsidRPr="008C1F3B">
        <w:rPr>
          <w:rFonts w:asciiTheme="minorHAnsi" w:hAnsiTheme="minorHAnsi" w:cstheme="minorHAnsi"/>
          <w:sz w:val="22"/>
          <w:szCs w:val="22"/>
        </w:rPr>
        <w:t xml:space="preserve"> </w:t>
      </w:r>
      <w:r w:rsidR="007A0330" w:rsidRPr="008C1F3B">
        <w:rPr>
          <w:rFonts w:asciiTheme="minorHAnsi" w:hAnsiTheme="minorHAnsi" w:cstheme="minorHAnsi"/>
          <w:sz w:val="22"/>
          <w:szCs w:val="22"/>
        </w:rPr>
        <w:t>de l’accord-cadre à bons de commande</w:t>
      </w:r>
      <w:r w:rsidR="00532473" w:rsidRPr="008C1F3B">
        <w:rPr>
          <w:rFonts w:asciiTheme="minorHAnsi" w:hAnsiTheme="minorHAnsi" w:cstheme="minorHAnsi"/>
          <w:sz w:val="22"/>
          <w:szCs w:val="22"/>
        </w:rPr>
        <w:t> ;</w:t>
      </w:r>
    </w:p>
    <w:p w14:paraId="53E7C3F8" w14:textId="37DF0B30"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Le</w:t>
      </w:r>
      <w:r w:rsidR="00B94FE7" w:rsidRPr="008C1F3B">
        <w:rPr>
          <w:rFonts w:asciiTheme="minorHAnsi" w:hAnsiTheme="minorHAnsi" w:cstheme="minorHAnsi"/>
          <w:sz w:val="22"/>
          <w:szCs w:val="22"/>
        </w:rPr>
        <w:t xml:space="preserve"> lieu et la date (ou délai) de livraison ;</w:t>
      </w:r>
    </w:p>
    <w:p w14:paraId="7D55F35B" w14:textId="60547EC8" w:rsidR="00B94FE7"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L’adresse</w:t>
      </w:r>
      <w:r w:rsidR="00B94FE7" w:rsidRPr="008C1F3B">
        <w:rPr>
          <w:rFonts w:asciiTheme="minorHAnsi" w:hAnsiTheme="minorHAnsi" w:cstheme="minorHAnsi"/>
          <w:sz w:val="22"/>
          <w:szCs w:val="22"/>
        </w:rPr>
        <w:t xml:space="preserve"> de facturation</w:t>
      </w:r>
      <w:r w:rsidR="00532473" w:rsidRPr="008C1F3B">
        <w:rPr>
          <w:rFonts w:asciiTheme="minorHAnsi" w:hAnsiTheme="minorHAnsi" w:cstheme="minorHAnsi"/>
          <w:sz w:val="22"/>
          <w:szCs w:val="22"/>
        </w:rPr>
        <w:t> ;</w:t>
      </w:r>
    </w:p>
    <w:p w14:paraId="6565EA55" w14:textId="7F7419C4" w:rsidR="00D13F1A" w:rsidRPr="008C1F3B" w:rsidRDefault="00606C51" w:rsidP="00AB6C4D">
      <w:pPr>
        <w:pStyle w:val="Paragraphedeliste"/>
        <w:numPr>
          <w:ilvl w:val="0"/>
          <w:numId w:val="5"/>
        </w:numPr>
        <w:rPr>
          <w:rFonts w:asciiTheme="minorHAnsi" w:hAnsiTheme="minorHAnsi" w:cstheme="minorHAnsi"/>
          <w:sz w:val="22"/>
          <w:szCs w:val="22"/>
        </w:rPr>
      </w:pPr>
      <w:r w:rsidRPr="008C1F3B">
        <w:rPr>
          <w:rFonts w:asciiTheme="minorHAnsi" w:hAnsiTheme="minorHAnsi" w:cstheme="minorHAnsi"/>
          <w:sz w:val="22"/>
          <w:szCs w:val="22"/>
        </w:rPr>
        <w:t>Le</w:t>
      </w:r>
      <w:r w:rsidR="007273C9" w:rsidRPr="008C1F3B">
        <w:rPr>
          <w:rFonts w:asciiTheme="minorHAnsi" w:hAnsiTheme="minorHAnsi" w:cstheme="minorHAnsi"/>
          <w:sz w:val="22"/>
          <w:szCs w:val="22"/>
        </w:rPr>
        <w:t xml:space="preserve"> </w:t>
      </w:r>
      <w:r w:rsidR="00D13F1A" w:rsidRPr="008C1F3B">
        <w:rPr>
          <w:rFonts w:asciiTheme="minorHAnsi" w:hAnsiTheme="minorHAnsi" w:cstheme="minorHAnsi"/>
          <w:sz w:val="22"/>
          <w:szCs w:val="22"/>
        </w:rPr>
        <w:t>pourcentage de remise sur catalogue</w:t>
      </w:r>
      <w:r w:rsidRPr="008C1F3B">
        <w:rPr>
          <w:rFonts w:asciiTheme="minorHAnsi" w:hAnsiTheme="minorHAnsi" w:cstheme="minorHAnsi"/>
          <w:sz w:val="22"/>
          <w:szCs w:val="22"/>
        </w:rPr>
        <w:t>.</w:t>
      </w:r>
    </w:p>
    <w:p w14:paraId="0F6A6F4D" w14:textId="4734F12F" w:rsidR="0047491D" w:rsidRPr="008C1F3B" w:rsidRDefault="00B94FE7" w:rsidP="00C17682">
      <w:pPr>
        <w:pStyle w:val="RedTxt"/>
        <w:rPr>
          <w:rFonts w:asciiTheme="minorHAnsi" w:hAnsiTheme="minorHAnsi" w:cstheme="minorHAnsi"/>
          <w:highlight w:val="yellow"/>
        </w:rPr>
      </w:pPr>
      <w:r w:rsidRPr="008C1F3B">
        <w:rPr>
          <w:rFonts w:asciiTheme="minorHAnsi" w:hAnsiTheme="minorHAnsi" w:cstheme="minorHAnsi"/>
        </w:rPr>
        <w:t xml:space="preserve">La personne habilitée à rédiger et signer les bons de commande est </w:t>
      </w:r>
      <w:r w:rsidR="00811B05" w:rsidRPr="008C1F3B">
        <w:rPr>
          <w:rFonts w:asciiTheme="minorHAnsi" w:hAnsiTheme="minorHAnsi" w:cstheme="minorHAnsi"/>
        </w:rPr>
        <w:t>le Pharmacien responsable</w:t>
      </w:r>
      <w:r w:rsidR="00606C51" w:rsidRPr="008C1F3B">
        <w:rPr>
          <w:rFonts w:asciiTheme="minorHAnsi" w:hAnsiTheme="minorHAnsi" w:cstheme="minorHAnsi"/>
        </w:rPr>
        <w:t>.</w:t>
      </w:r>
    </w:p>
    <w:p w14:paraId="3AF9A508" w14:textId="77777777" w:rsidR="0047491D" w:rsidRPr="008C1F3B" w:rsidRDefault="0047491D" w:rsidP="0047491D">
      <w:pPr>
        <w:pStyle w:val="RedTxt"/>
        <w:tabs>
          <w:tab w:val="left" w:pos="9070"/>
        </w:tabs>
        <w:rPr>
          <w:rFonts w:asciiTheme="minorHAnsi" w:hAnsiTheme="minorHAnsi" w:cstheme="minorHAnsi"/>
        </w:rPr>
      </w:pPr>
      <w:r w:rsidRPr="008C1F3B">
        <w:rPr>
          <w:rFonts w:asciiTheme="minorHAnsi" w:hAnsiTheme="minorHAnsi" w:cstheme="minorHAnsi"/>
        </w:rPr>
        <w:t>Il est rappelé que le formalisme et le circuit des bons de commande sont fixés par le pouvoir adjudicateur. Leur respect est indispensable au paiement de la facture.</w:t>
      </w:r>
    </w:p>
    <w:p w14:paraId="163D022B" w14:textId="77777777" w:rsidR="0047491D" w:rsidRPr="008C1F3B" w:rsidRDefault="0047491D" w:rsidP="0047491D">
      <w:pPr>
        <w:pStyle w:val="RedTxt"/>
        <w:tabs>
          <w:tab w:val="left" w:pos="9070"/>
        </w:tabs>
        <w:rPr>
          <w:rFonts w:asciiTheme="minorHAnsi" w:hAnsiTheme="minorHAnsi" w:cstheme="minorHAnsi"/>
        </w:rPr>
      </w:pPr>
      <w:r w:rsidRPr="008C1F3B">
        <w:rPr>
          <w:rFonts w:asciiTheme="minorHAnsi" w:hAnsiTheme="minorHAnsi" w:cstheme="minorHAnsi"/>
        </w:rPr>
        <w:t>Il est précisé que, pour des raisons de cyber sécurité notamment, aucune commande ne pourra être engagée ni payée sur le site internet du fournisseur et que toute dérogation à ce point empêchera le paiement des factures.</w:t>
      </w:r>
    </w:p>
    <w:p w14:paraId="134AA9C3" w14:textId="429EA4C8" w:rsidR="00F81749" w:rsidRDefault="0047491D" w:rsidP="00606C51">
      <w:pPr>
        <w:pStyle w:val="RedTxt"/>
        <w:tabs>
          <w:tab w:val="left" w:pos="9070"/>
        </w:tabs>
        <w:rPr>
          <w:rFonts w:asciiTheme="minorHAnsi" w:hAnsiTheme="minorHAnsi" w:cstheme="minorHAnsi"/>
        </w:rPr>
      </w:pPr>
      <w:r w:rsidRPr="008C1F3B">
        <w:rPr>
          <w:rFonts w:asciiTheme="minorHAnsi" w:hAnsiTheme="minorHAnsi" w:cstheme="minorHAnsi"/>
        </w:rPr>
        <w:t>Le fournisseur ne pourra pas imposer un circuit ou un formalisme particulier et ne pourra pas refuser de livrer pour ces motifs sous peine de l’application des pénalités prévues à l’article 16.3 du</w:t>
      </w:r>
      <w:r w:rsidR="00B845D7">
        <w:rPr>
          <w:rFonts w:asciiTheme="minorHAnsi" w:hAnsiTheme="minorHAnsi" w:cstheme="minorHAnsi"/>
        </w:rPr>
        <w:t xml:space="preserve"> présent CCAP.</w:t>
      </w:r>
    </w:p>
    <w:p w14:paraId="5B2475B4" w14:textId="77777777" w:rsidR="00B845D7" w:rsidRPr="008C1F3B" w:rsidRDefault="00B845D7" w:rsidP="00606C51">
      <w:pPr>
        <w:pStyle w:val="RedTxt"/>
        <w:tabs>
          <w:tab w:val="left" w:pos="9070"/>
        </w:tabs>
        <w:rPr>
          <w:rFonts w:asciiTheme="minorHAnsi" w:hAnsiTheme="minorHAnsi" w:cstheme="minorHAnsi"/>
        </w:rPr>
      </w:pPr>
    </w:p>
    <w:p w14:paraId="2CB4771D" w14:textId="77777777" w:rsidR="00B94FE7" w:rsidRPr="008C1F3B" w:rsidRDefault="00B94FE7" w:rsidP="00D13F1A">
      <w:pPr>
        <w:pStyle w:val="Titre3"/>
        <w:rPr>
          <w:rFonts w:asciiTheme="minorHAnsi" w:hAnsiTheme="minorHAnsi" w:cstheme="minorHAnsi"/>
          <w:sz w:val="22"/>
          <w:szCs w:val="22"/>
        </w:rPr>
      </w:pPr>
      <w:bookmarkStart w:id="56" w:name="_Toc381712489"/>
      <w:bookmarkStart w:id="57" w:name="_Toc381717718"/>
      <w:bookmarkStart w:id="58" w:name="_Toc195106866"/>
      <w:r w:rsidRPr="008C1F3B">
        <w:rPr>
          <w:rFonts w:asciiTheme="minorHAnsi" w:hAnsiTheme="minorHAnsi" w:cstheme="minorHAnsi"/>
          <w:sz w:val="22"/>
          <w:szCs w:val="22"/>
        </w:rPr>
        <w:t>Durée d'exécution des bons de commande</w:t>
      </w:r>
      <w:bookmarkEnd w:id="56"/>
      <w:bookmarkEnd w:id="57"/>
      <w:bookmarkEnd w:id="58"/>
    </w:p>
    <w:p w14:paraId="19AF4BF1" w14:textId="0705A98F" w:rsidR="00196711" w:rsidRDefault="00B94FE7" w:rsidP="00C94A96">
      <w:pPr>
        <w:rPr>
          <w:rFonts w:asciiTheme="minorHAnsi" w:hAnsiTheme="minorHAnsi" w:cstheme="minorHAnsi"/>
          <w:iCs/>
          <w:sz w:val="22"/>
          <w:szCs w:val="22"/>
        </w:rPr>
      </w:pPr>
      <w:r w:rsidRPr="008C1F3B">
        <w:rPr>
          <w:rFonts w:asciiTheme="minorHAnsi" w:hAnsiTheme="minorHAnsi" w:cstheme="minorHAnsi"/>
          <w:sz w:val="22"/>
          <w:szCs w:val="22"/>
        </w:rPr>
        <w:lastRenderedPageBreak/>
        <w:t>Les bons de commande peuvent être émis jusqu'au dernier</w:t>
      </w:r>
      <w:r w:rsidR="007273C9" w:rsidRPr="008C1F3B">
        <w:rPr>
          <w:rFonts w:asciiTheme="minorHAnsi" w:hAnsiTheme="minorHAnsi" w:cstheme="minorHAnsi"/>
          <w:sz w:val="22"/>
          <w:szCs w:val="22"/>
        </w:rPr>
        <w:t xml:space="preserve"> jour de validité d</w:t>
      </w:r>
      <w:r w:rsidR="007A0330" w:rsidRPr="008C1F3B">
        <w:rPr>
          <w:rFonts w:asciiTheme="minorHAnsi" w:hAnsiTheme="minorHAnsi" w:cstheme="minorHAnsi"/>
          <w:sz w:val="22"/>
          <w:szCs w:val="22"/>
        </w:rPr>
        <w:t>e</w:t>
      </w:r>
      <w:r w:rsidR="007273C9" w:rsidRPr="008C1F3B">
        <w:rPr>
          <w:rFonts w:asciiTheme="minorHAnsi" w:hAnsiTheme="minorHAnsi" w:cstheme="minorHAnsi"/>
          <w:sz w:val="22"/>
          <w:szCs w:val="22"/>
        </w:rPr>
        <w:t xml:space="preserve"> </w:t>
      </w:r>
      <w:r w:rsidR="007A0330" w:rsidRPr="008C1F3B">
        <w:rPr>
          <w:rFonts w:asciiTheme="minorHAnsi" w:hAnsiTheme="minorHAnsi" w:cstheme="minorHAnsi"/>
          <w:sz w:val="22"/>
          <w:szCs w:val="22"/>
        </w:rPr>
        <w:t xml:space="preserve">l’accord-cadre à bons de </w:t>
      </w:r>
      <w:r w:rsidR="00D57188" w:rsidRPr="008C1F3B">
        <w:rPr>
          <w:rFonts w:asciiTheme="minorHAnsi" w:hAnsiTheme="minorHAnsi" w:cstheme="minorHAnsi"/>
          <w:sz w:val="22"/>
          <w:szCs w:val="22"/>
        </w:rPr>
        <w:t>commande et</w:t>
      </w:r>
      <w:r w:rsidRPr="008C1F3B">
        <w:rPr>
          <w:rFonts w:asciiTheme="minorHAnsi" w:hAnsiTheme="minorHAnsi" w:cstheme="minorHAnsi"/>
          <w:iCs/>
          <w:sz w:val="22"/>
          <w:szCs w:val="22"/>
        </w:rPr>
        <w:t xml:space="preserve"> pourront s'exécuter au plus tard dans un délai de </w:t>
      </w:r>
      <w:r w:rsidR="00DE176F" w:rsidRPr="008C1F3B">
        <w:rPr>
          <w:rFonts w:asciiTheme="minorHAnsi" w:hAnsiTheme="minorHAnsi" w:cstheme="minorHAnsi"/>
          <w:iCs/>
          <w:sz w:val="22"/>
          <w:szCs w:val="22"/>
        </w:rPr>
        <w:t>3</w:t>
      </w:r>
      <w:r w:rsidRPr="008C1F3B">
        <w:rPr>
          <w:rFonts w:asciiTheme="minorHAnsi" w:hAnsiTheme="minorHAnsi" w:cstheme="minorHAnsi"/>
          <w:iCs/>
          <w:sz w:val="22"/>
          <w:szCs w:val="22"/>
        </w:rPr>
        <w:t xml:space="preserve"> mois.</w:t>
      </w:r>
    </w:p>
    <w:p w14:paraId="7F468C0B" w14:textId="77777777" w:rsidR="00F81749" w:rsidRPr="008C1F3B" w:rsidRDefault="00F81749" w:rsidP="00C94A96">
      <w:pPr>
        <w:rPr>
          <w:rFonts w:asciiTheme="minorHAnsi" w:hAnsiTheme="minorHAnsi" w:cstheme="minorHAnsi"/>
          <w:iCs/>
          <w:sz w:val="22"/>
          <w:szCs w:val="22"/>
        </w:rPr>
      </w:pPr>
    </w:p>
    <w:p w14:paraId="750118F1" w14:textId="77777777" w:rsidR="00B94FE7" w:rsidRPr="008C1F3B" w:rsidRDefault="00B94FE7" w:rsidP="00D13F1A">
      <w:pPr>
        <w:pStyle w:val="Titre2"/>
        <w:rPr>
          <w:rFonts w:asciiTheme="minorHAnsi" w:hAnsiTheme="minorHAnsi" w:cstheme="minorHAnsi"/>
          <w:sz w:val="22"/>
          <w:szCs w:val="22"/>
        </w:rPr>
      </w:pPr>
      <w:bookmarkStart w:id="59" w:name="_Toc381712490"/>
      <w:bookmarkStart w:id="60" w:name="_Toc381717719"/>
      <w:bookmarkStart w:id="61" w:name="_Toc195106867"/>
      <w:r w:rsidRPr="008C1F3B">
        <w:rPr>
          <w:rFonts w:asciiTheme="minorHAnsi" w:hAnsiTheme="minorHAnsi" w:cstheme="minorHAnsi"/>
          <w:sz w:val="22"/>
          <w:szCs w:val="22"/>
        </w:rPr>
        <w:t>Ordres de service</w:t>
      </w:r>
      <w:bookmarkEnd w:id="59"/>
      <w:bookmarkEnd w:id="60"/>
      <w:bookmarkEnd w:id="61"/>
    </w:p>
    <w:p w14:paraId="213EEBE1" w14:textId="77777777" w:rsidR="00433E2C" w:rsidRPr="008C1F3B" w:rsidRDefault="00B94FE7" w:rsidP="00433E2C">
      <w:pPr>
        <w:rPr>
          <w:rFonts w:asciiTheme="minorHAnsi" w:hAnsiTheme="minorHAnsi" w:cstheme="minorHAnsi"/>
          <w:sz w:val="22"/>
          <w:szCs w:val="22"/>
        </w:rPr>
      </w:pPr>
      <w:r w:rsidRPr="008C1F3B">
        <w:rPr>
          <w:rFonts w:asciiTheme="minorHAnsi" w:hAnsiTheme="minorHAnsi" w:cstheme="minorHAnsi"/>
          <w:sz w:val="22"/>
          <w:szCs w:val="22"/>
        </w:rPr>
        <w:t>Par dérogation à l'article 2 du CCAG</w:t>
      </w:r>
      <w:r w:rsidR="009F5373"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xml:space="preserve">, les décisions relatives aux modalités d'exécution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ne sont pas prises sous la forme d'ordre de service.</w:t>
      </w:r>
    </w:p>
    <w:p w14:paraId="5773866F" w14:textId="5899D9A1" w:rsidR="00196711" w:rsidRPr="008C1F3B" w:rsidRDefault="00BB21DE" w:rsidP="00433E2C">
      <w:pPr>
        <w:rPr>
          <w:rFonts w:asciiTheme="minorHAnsi" w:hAnsiTheme="minorHAnsi" w:cstheme="minorHAnsi"/>
          <w:sz w:val="22"/>
          <w:szCs w:val="22"/>
        </w:rPr>
      </w:pPr>
      <w:r w:rsidRPr="008C1F3B">
        <w:rPr>
          <w:rFonts w:asciiTheme="minorHAnsi" w:hAnsiTheme="minorHAnsi" w:cstheme="minorHAnsi"/>
          <w:sz w:val="22"/>
          <w:szCs w:val="22"/>
        </w:rPr>
        <w:tab/>
      </w:r>
    </w:p>
    <w:p w14:paraId="05F92BBE" w14:textId="088143DF" w:rsidR="00B94FE7" w:rsidRPr="008C1F3B" w:rsidRDefault="00B94FE7" w:rsidP="00D13F1A">
      <w:pPr>
        <w:pStyle w:val="Titre2"/>
        <w:rPr>
          <w:rFonts w:asciiTheme="minorHAnsi" w:hAnsiTheme="minorHAnsi" w:cstheme="minorHAnsi"/>
          <w:sz w:val="22"/>
          <w:szCs w:val="22"/>
        </w:rPr>
      </w:pPr>
      <w:bookmarkStart w:id="62" w:name="_Toc381712491"/>
      <w:bookmarkStart w:id="63" w:name="_Toc381717720"/>
      <w:bookmarkStart w:id="64" w:name="_Toc195106868"/>
      <w:r w:rsidRPr="008C1F3B">
        <w:rPr>
          <w:rFonts w:asciiTheme="minorHAnsi" w:hAnsiTheme="minorHAnsi" w:cstheme="minorHAnsi"/>
          <w:sz w:val="22"/>
          <w:szCs w:val="22"/>
        </w:rPr>
        <w:t>Exécution complémentaire</w:t>
      </w:r>
      <w:bookmarkEnd w:id="62"/>
      <w:bookmarkEnd w:id="63"/>
      <w:r w:rsidR="009F5373" w:rsidRPr="008C1F3B">
        <w:rPr>
          <w:rFonts w:asciiTheme="minorHAnsi" w:hAnsiTheme="minorHAnsi" w:cstheme="minorHAnsi"/>
          <w:sz w:val="22"/>
          <w:szCs w:val="22"/>
        </w:rPr>
        <w:t xml:space="preserve"> (clause de réexamen)</w:t>
      </w:r>
      <w:bookmarkEnd w:id="64"/>
    </w:p>
    <w:p w14:paraId="4DB4598E" w14:textId="71EE0F0B" w:rsidR="008E630C" w:rsidRPr="008C1F3B" w:rsidRDefault="007175D2" w:rsidP="00C94A96">
      <w:pPr>
        <w:rPr>
          <w:rFonts w:asciiTheme="minorHAnsi" w:hAnsiTheme="minorHAnsi" w:cstheme="minorHAnsi"/>
          <w:sz w:val="22"/>
          <w:szCs w:val="22"/>
        </w:rPr>
      </w:pPr>
      <w:r w:rsidRPr="008C1F3B">
        <w:rPr>
          <w:rFonts w:asciiTheme="minorHAnsi" w:hAnsiTheme="minorHAnsi" w:cstheme="minorHAnsi"/>
          <w:sz w:val="22"/>
          <w:szCs w:val="22"/>
        </w:rPr>
        <w:t>Sans objet</w:t>
      </w:r>
    </w:p>
    <w:p w14:paraId="166C506E" w14:textId="77777777" w:rsidR="00433E2C" w:rsidRPr="008C1F3B" w:rsidRDefault="00433E2C" w:rsidP="00C94A96">
      <w:pPr>
        <w:rPr>
          <w:rFonts w:asciiTheme="minorHAnsi" w:hAnsiTheme="minorHAnsi" w:cstheme="minorHAnsi"/>
          <w:sz w:val="22"/>
          <w:szCs w:val="22"/>
        </w:rPr>
      </w:pPr>
    </w:p>
    <w:p w14:paraId="1ADC72AE" w14:textId="62157F87" w:rsidR="00B94FE7" w:rsidRPr="008C1F3B" w:rsidRDefault="00B94FE7" w:rsidP="008A7F8B">
      <w:pPr>
        <w:pStyle w:val="Titre1"/>
        <w:rPr>
          <w:rFonts w:asciiTheme="minorHAnsi" w:hAnsiTheme="minorHAnsi" w:cstheme="minorHAnsi"/>
        </w:rPr>
      </w:pPr>
      <w:bookmarkStart w:id="65" w:name="_Toc381712492"/>
      <w:bookmarkStart w:id="66" w:name="_Toc381717721"/>
      <w:bookmarkStart w:id="67" w:name="_Toc195106869"/>
      <w:r w:rsidRPr="008C1F3B">
        <w:rPr>
          <w:rFonts w:asciiTheme="minorHAnsi" w:hAnsiTheme="minorHAnsi" w:cstheme="minorHAnsi"/>
        </w:rPr>
        <w:t>Conditions de livraison</w:t>
      </w:r>
      <w:bookmarkEnd w:id="65"/>
      <w:bookmarkEnd w:id="66"/>
      <w:r w:rsidR="009F5373" w:rsidRPr="008C1F3B">
        <w:rPr>
          <w:rFonts w:asciiTheme="minorHAnsi" w:hAnsiTheme="minorHAnsi" w:cstheme="minorHAnsi"/>
        </w:rPr>
        <w:t xml:space="preserve"> et gestion des déchets</w:t>
      </w:r>
      <w:bookmarkEnd w:id="67"/>
    </w:p>
    <w:p w14:paraId="705B2A49" w14:textId="43887DD4" w:rsidR="009F5373" w:rsidRPr="008C1F3B" w:rsidRDefault="00B94FE7" w:rsidP="00DE176F">
      <w:pPr>
        <w:pStyle w:val="Titre2"/>
        <w:rPr>
          <w:rFonts w:asciiTheme="minorHAnsi" w:hAnsiTheme="minorHAnsi" w:cstheme="minorHAnsi"/>
          <w:sz w:val="22"/>
          <w:szCs w:val="22"/>
        </w:rPr>
      </w:pPr>
      <w:bookmarkStart w:id="68" w:name="_Toc381712493"/>
      <w:bookmarkStart w:id="69" w:name="_Toc381717722"/>
      <w:bookmarkStart w:id="70" w:name="_Toc195106870"/>
      <w:r w:rsidRPr="008C1F3B">
        <w:rPr>
          <w:rFonts w:asciiTheme="minorHAnsi" w:hAnsiTheme="minorHAnsi" w:cstheme="minorHAnsi"/>
          <w:sz w:val="22"/>
          <w:szCs w:val="22"/>
        </w:rPr>
        <w:t>Emballage</w:t>
      </w:r>
      <w:bookmarkEnd w:id="68"/>
      <w:bookmarkEnd w:id="69"/>
      <w:bookmarkEnd w:id="70"/>
    </w:p>
    <w:p w14:paraId="735D5515" w14:textId="2ECBCDB8" w:rsidR="00196711" w:rsidRPr="008C1F3B" w:rsidRDefault="00AF512A" w:rsidP="00ED794F">
      <w:pPr>
        <w:rPr>
          <w:rFonts w:asciiTheme="minorHAnsi" w:hAnsiTheme="minorHAnsi" w:cstheme="minorHAnsi"/>
          <w:sz w:val="22"/>
          <w:szCs w:val="22"/>
        </w:rPr>
      </w:pPr>
      <w:r w:rsidRPr="008C1F3B">
        <w:rPr>
          <w:rFonts w:asciiTheme="minorHAnsi" w:hAnsiTheme="minorHAnsi" w:cstheme="minorHAnsi"/>
          <w:sz w:val="22"/>
          <w:szCs w:val="22"/>
        </w:rPr>
        <w:t>Se reporter à l’a</w:t>
      </w:r>
      <w:r w:rsidR="00606C51" w:rsidRPr="008C1F3B">
        <w:rPr>
          <w:rFonts w:asciiTheme="minorHAnsi" w:hAnsiTheme="minorHAnsi" w:cstheme="minorHAnsi"/>
          <w:sz w:val="22"/>
          <w:szCs w:val="22"/>
        </w:rPr>
        <w:t>nnexe « Développement durable ».</w:t>
      </w:r>
    </w:p>
    <w:p w14:paraId="5E95F020" w14:textId="77777777" w:rsidR="00DE176F" w:rsidRPr="008C1F3B" w:rsidRDefault="00DE176F" w:rsidP="00DE176F">
      <w:pPr>
        <w:pStyle w:val="Titre2"/>
        <w:rPr>
          <w:rFonts w:asciiTheme="minorHAnsi" w:hAnsiTheme="minorHAnsi" w:cstheme="minorHAnsi"/>
          <w:sz w:val="22"/>
          <w:szCs w:val="22"/>
        </w:rPr>
      </w:pPr>
      <w:bookmarkStart w:id="71" w:name="_Toc195106871"/>
      <w:r w:rsidRPr="008C1F3B">
        <w:rPr>
          <w:rFonts w:asciiTheme="minorHAnsi" w:hAnsiTheme="minorHAnsi" w:cstheme="minorHAnsi"/>
          <w:sz w:val="22"/>
          <w:szCs w:val="22"/>
        </w:rPr>
        <w:t>Avis d’expédition</w:t>
      </w:r>
      <w:bookmarkEnd w:id="71"/>
    </w:p>
    <w:p w14:paraId="3929F23D" w14:textId="77777777" w:rsidR="00DE176F" w:rsidRPr="008C1F3B" w:rsidRDefault="00DE176F" w:rsidP="00DE176F">
      <w:pPr>
        <w:pStyle w:val="Sansinterligne"/>
        <w:spacing w:before="200" w:after="200" w:line="276" w:lineRule="auto"/>
        <w:rPr>
          <w:rFonts w:asciiTheme="minorHAnsi" w:hAnsiTheme="minorHAnsi" w:cstheme="minorHAnsi"/>
          <w:sz w:val="22"/>
          <w:szCs w:val="22"/>
        </w:rPr>
      </w:pPr>
      <w:r w:rsidRPr="008C1F3B">
        <w:rPr>
          <w:rFonts w:asciiTheme="minorHAnsi" w:hAnsiTheme="minorHAnsi" w:cstheme="minorHAnsi"/>
          <w:sz w:val="22"/>
          <w:szCs w:val="22"/>
        </w:rPr>
        <w:t>Dans le cas d’une commande au format électronique, l’avis d’expédition informatisé (DESADV) émis par l’expéditeur doit être au format standard GENCOD GS1.</w:t>
      </w:r>
    </w:p>
    <w:p w14:paraId="1AADD853" w14:textId="7539080F" w:rsidR="00DE176F" w:rsidRPr="008C1F3B" w:rsidRDefault="00DE176F" w:rsidP="00606C51">
      <w:pPr>
        <w:pStyle w:val="Sansinterligne"/>
        <w:spacing w:line="276" w:lineRule="auto"/>
        <w:rPr>
          <w:rFonts w:asciiTheme="minorHAnsi" w:hAnsiTheme="minorHAnsi" w:cstheme="minorHAnsi"/>
          <w:sz w:val="22"/>
          <w:szCs w:val="22"/>
        </w:rPr>
      </w:pPr>
      <w:r w:rsidRPr="008C1F3B">
        <w:rPr>
          <w:rFonts w:asciiTheme="minorHAnsi" w:hAnsiTheme="minorHAnsi" w:cstheme="minorHAnsi"/>
          <w:sz w:val="22"/>
          <w:szCs w:val="22"/>
        </w:rPr>
        <w:t>L’identification des unités d’expédition (contenants) est réalisée au format standard GENCOD GS1 et de type SSCC</w:t>
      </w:r>
      <w:r w:rsidR="00F81749">
        <w:rPr>
          <w:rFonts w:asciiTheme="minorHAnsi" w:hAnsiTheme="minorHAnsi" w:cstheme="minorHAnsi"/>
          <w:sz w:val="22"/>
          <w:szCs w:val="22"/>
        </w:rPr>
        <w:t xml:space="preserve"> </w:t>
      </w:r>
      <w:r w:rsidRPr="008C1F3B">
        <w:rPr>
          <w:rFonts w:asciiTheme="minorHAnsi" w:hAnsiTheme="minorHAnsi" w:cstheme="minorHAnsi"/>
          <w:sz w:val="22"/>
          <w:szCs w:val="22"/>
        </w:rPr>
        <w:t>(Serial Shi</w:t>
      </w:r>
      <w:r w:rsidR="00606C51" w:rsidRPr="008C1F3B">
        <w:rPr>
          <w:rFonts w:asciiTheme="minorHAnsi" w:hAnsiTheme="minorHAnsi" w:cstheme="minorHAnsi"/>
          <w:sz w:val="22"/>
          <w:szCs w:val="22"/>
        </w:rPr>
        <w:t>pping Containers Code) EAN 128.</w:t>
      </w:r>
    </w:p>
    <w:p w14:paraId="1A50ACCA" w14:textId="77777777" w:rsidR="00B94FE7" w:rsidRPr="008C1F3B" w:rsidRDefault="00B94FE7" w:rsidP="00D13F1A">
      <w:pPr>
        <w:pStyle w:val="Titre2"/>
        <w:rPr>
          <w:rFonts w:asciiTheme="minorHAnsi" w:hAnsiTheme="minorHAnsi" w:cstheme="minorHAnsi"/>
          <w:sz w:val="22"/>
          <w:szCs w:val="22"/>
        </w:rPr>
      </w:pPr>
      <w:bookmarkStart w:id="72" w:name="_Toc381712494"/>
      <w:bookmarkStart w:id="73" w:name="_Toc381717723"/>
      <w:bookmarkStart w:id="74" w:name="_Toc195106872"/>
      <w:r w:rsidRPr="008C1F3B">
        <w:rPr>
          <w:rFonts w:asciiTheme="minorHAnsi" w:hAnsiTheme="minorHAnsi" w:cstheme="minorHAnsi"/>
          <w:sz w:val="22"/>
          <w:szCs w:val="22"/>
        </w:rPr>
        <w:t>Transport</w:t>
      </w:r>
      <w:bookmarkEnd w:id="72"/>
      <w:bookmarkEnd w:id="73"/>
      <w:bookmarkEnd w:id="74"/>
    </w:p>
    <w:p w14:paraId="2401838C" w14:textId="77777777" w:rsidR="00B94FE7" w:rsidRPr="008C1F3B" w:rsidRDefault="00B94FE7" w:rsidP="00D13F1A">
      <w:pPr>
        <w:pStyle w:val="Titre3"/>
        <w:rPr>
          <w:rFonts w:asciiTheme="minorHAnsi" w:hAnsiTheme="minorHAnsi" w:cstheme="minorHAnsi"/>
          <w:sz w:val="22"/>
          <w:szCs w:val="22"/>
        </w:rPr>
      </w:pPr>
      <w:bookmarkStart w:id="75" w:name="_Toc195106873"/>
      <w:r w:rsidRPr="008C1F3B">
        <w:rPr>
          <w:rFonts w:asciiTheme="minorHAnsi" w:hAnsiTheme="minorHAnsi" w:cstheme="minorHAnsi"/>
          <w:sz w:val="22"/>
          <w:szCs w:val="22"/>
        </w:rPr>
        <w:t>Frais de transport</w:t>
      </w:r>
      <w:bookmarkEnd w:id="75"/>
    </w:p>
    <w:p w14:paraId="6920543E"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Les fournitures sont livrées à destination franco de port. </w:t>
      </w:r>
    </w:p>
    <w:p w14:paraId="5541CBA3" w14:textId="3A9BB952" w:rsidR="00196711" w:rsidRPr="008C1F3B" w:rsidRDefault="0057573D" w:rsidP="00C94A96">
      <w:pPr>
        <w:rPr>
          <w:rFonts w:asciiTheme="minorHAnsi" w:hAnsiTheme="minorHAnsi" w:cstheme="minorHAnsi"/>
          <w:b/>
          <w:i/>
          <w:sz w:val="22"/>
          <w:szCs w:val="22"/>
        </w:rPr>
      </w:pPr>
      <w:r w:rsidRPr="008C1F3B">
        <w:rPr>
          <w:rFonts w:asciiTheme="minorHAnsi" w:hAnsiTheme="minorHAnsi" w:cstheme="minorHAnsi"/>
          <w:sz w:val="22"/>
          <w:szCs w:val="22"/>
        </w:rPr>
        <w:t xml:space="preserve">En cas </w:t>
      </w:r>
      <w:r w:rsidR="007273C9" w:rsidRPr="008C1F3B">
        <w:rPr>
          <w:rFonts w:asciiTheme="minorHAnsi" w:hAnsiTheme="minorHAnsi" w:cstheme="minorHAnsi"/>
          <w:sz w:val="22"/>
          <w:szCs w:val="22"/>
        </w:rPr>
        <w:t>de commande urgente réellement exécutée</w:t>
      </w:r>
      <w:r w:rsidRPr="008C1F3B">
        <w:rPr>
          <w:rFonts w:asciiTheme="minorHAnsi" w:hAnsiTheme="minorHAnsi" w:cstheme="minorHAnsi"/>
          <w:sz w:val="22"/>
          <w:szCs w:val="22"/>
        </w:rPr>
        <w:t xml:space="preserve">, </w:t>
      </w:r>
      <w:r w:rsidR="00465D08" w:rsidRPr="008C1F3B">
        <w:rPr>
          <w:rFonts w:asciiTheme="minorHAnsi" w:hAnsiTheme="minorHAnsi" w:cstheme="minorHAnsi"/>
          <w:sz w:val="22"/>
          <w:szCs w:val="22"/>
        </w:rPr>
        <w:t>l’acheteur</w:t>
      </w:r>
      <w:r w:rsidRPr="008C1F3B">
        <w:rPr>
          <w:rFonts w:asciiTheme="minorHAnsi" w:hAnsiTheme="minorHAnsi" w:cstheme="minorHAnsi"/>
          <w:sz w:val="22"/>
          <w:szCs w:val="22"/>
        </w:rPr>
        <w:t xml:space="preserve"> pourra accepter de payer tout ou partie des frais de transport. Les soumissionnaires préciseront, lors de la remise de leur(s) offre(s), le seuil d'application de ces frais. </w:t>
      </w:r>
      <w:r w:rsidRPr="008C1F3B">
        <w:rPr>
          <w:rFonts w:asciiTheme="minorHAnsi" w:hAnsiTheme="minorHAnsi" w:cstheme="minorHAnsi"/>
          <w:b/>
          <w:i/>
          <w:sz w:val="22"/>
          <w:szCs w:val="22"/>
        </w:rPr>
        <w:t xml:space="preserve">Cf. article </w:t>
      </w:r>
      <w:r w:rsidR="00283165" w:rsidRPr="008C1F3B">
        <w:rPr>
          <w:rFonts w:asciiTheme="minorHAnsi" w:hAnsiTheme="minorHAnsi" w:cstheme="minorHAnsi"/>
          <w:b/>
          <w:i/>
          <w:sz w:val="22"/>
          <w:szCs w:val="22"/>
        </w:rPr>
        <w:t>9</w:t>
      </w:r>
      <w:r w:rsidRPr="008C1F3B">
        <w:rPr>
          <w:rFonts w:asciiTheme="minorHAnsi" w:hAnsiTheme="minorHAnsi" w:cstheme="minorHAnsi"/>
          <w:b/>
          <w:i/>
          <w:sz w:val="22"/>
          <w:szCs w:val="22"/>
        </w:rPr>
        <w:t>-2 du présent document.</w:t>
      </w:r>
    </w:p>
    <w:p w14:paraId="71A4E92A" w14:textId="77777777" w:rsidR="00433E2C" w:rsidRPr="008C1F3B" w:rsidRDefault="00433E2C" w:rsidP="00C94A96">
      <w:pPr>
        <w:rPr>
          <w:rFonts w:asciiTheme="minorHAnsi" w:hAnsiTheme="minorHAnsi" w:cstheme="minorHAnsi"/>
          <w:sz w:val="22"/>
          <w:szCs w:val="22"/>
        </w:rPr>
      </w:pPr>
    </w:p>
    <w:p w14:paraId="582E1EA1" w14:textId="77777777" w:rsidR="00B94FE7" w:rsidRPr="008C1F3B" w:rsidRDefault="00B94FE7" w:rsidP="00D13F1A">
      <w:pPr>
        <w:pStyle w:val="Titre3"/>
        <w:rPr>
          <w:rFonts w:asciiTheme="minorHAnsi" w:hAnsiTheme="minorHAnsi" w:cstheme="minorHAnsi"/>
          <w:sz w:val="22"/>
          <w:szCs w:val="22"/>
        </w:rPr>
      </w:pPr>
      <w:bookmarkStart w:id="76" w:name="_Toc195106874"/>
      <w:r w:rsidRPr="008C1F3B">
        <w:rPr>
          <w:rFonts w:asciiTheme="minorHAnsi" w:hAnsiTheme="minorHAnsi" w:cstheme="minorHAnsi"/>
          <w:sz w:val="22"/>
          <w:szCs w:val="22"/>
        </w:rPr>
        <w:t>Risques inhérents au transport</w:t>
      </w:r>
      <w:bookmarkEnd w:id="76"/>
    </w:p>
    <w:p w14:paraId="7C59EE56" w14:textId="7B3D77A3"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lastRenderedPageBreak/>
        <w:t xml:space="preserve">En application de l'article </w:t>
      </w:r>
      <w:r w:rsidR="00CE6D2C" w:rsidRPr="008C1F3B">
        <w:rPr>
          <w:rFonts w:asciiTheme="minorHAnsi" w:hAnsiTheme="minorHAnsi" w:cstheme="minorHAnsi"/>
          <w:sz w:val="22"/>
          <w:szCs w:val="22"/>
        </w:rPr>
        <w:t>20</w:t>
      </w:r>
      <w:r w:rsidRPr="008C1F3B">
        <w:rPr>
          <w:rFonts w:asciiTheme="minorHAnsi" w:hAnsiTheme="minorHAnsi" w:cstheme="minorHAnsi"/>
          <w:sz w:val="22"/>
          <w:szCs w:val="22"/>
        </w:rPr>
        <w:t>.3 du CCAG</w:t>
      </w:r>
      <w:r w:rsidR="00CE6D2C"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le transport s'effectue sous la responsabilité du titulaire, jusqu'au lieu de livraison. Le conditionnement, le chargement, l'arrimage et le déchargement sont effectués sous sa responsabilité.</w:t>
      </w:r>
    </w:p>
    <w:p w14:paraId="21195001"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Le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doit répondre aux recommandations de bonnes pratiques appliquées au transport des produits de santé.</w:t>
      </w:r>
    </w:p>
    <w:p w14:paraId="631F0C74"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Il répond de la qualité du matériel livré. Il demeure responsable des fraudes et avaries survenant au cours des opérations de conditionnement, d'emballage, de chargement et d'arrimage qui pourraient être commises lors des opérations de livraison.</w:t>
      </w:r>
    </w:p>
    <w:p w14:paraId="392DB308"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Il est également responsable du transporteur qu'il aura choisi et de toutes les avaries de livraison qui surviendraient du propre fait de ce dernier. </w:t>
      </w:r>
    </w:p>
    <w:p w14:paraId="2939FB2C" w14:textId="77777777" w:rsidR="00ED794F" w:rsidRPr="008C1F3B" w:rsidRDefault="00ED794F" w:rsidP="00ED794F">
      <w:pPr>
        <w:rPr>
          <w:rFonts w:asciiTheme="minorHAnsi" w:hAnsiTheme="minorHAnsi" w:cstheme="minorHAnsi"/>
          <w:sz w:val="22"/>
          <w:szCs w:val="22"/>
        </w:rPr>
      </w:pPr>
      <w:r w:rsidRPr="008C1F3B">
        <w:rPr>
          <w:rFonts w:asciiTheme="minorHAnsi" w:hAnsiTheme="minorHAnsi" w:cstheme="minorHAnsi"/>
          <w:sz w:val="22"/>
          <w:szCs w:val="22"/>
        </w:rPr>
        <w:t xml:space="preserve">En cas de problème dans les circuits de distribution normaux (grève des transporteurs...), le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assurera tous les frais afférents à la bonne conservation et au bon acheminement des produits dans les meilleurs délais.</w:t>
      </w:r>
    </w:p>
    <w:p w14:paraId="5AC29464" w14:textId="6822A797" w:rsidR="00B845D7" w:rsidRPr="00632128" w:rsidRDefault="00ED794F" w:rsidP="00632128">
      <w:pPr>
        <w:rPr>
          <w:rFonts w:asciiTheme="minorHAnsi" w:hAnsiTheme="minorHAnsi" w:cstheme="minorHAnsi"/>
          <w:sz w:val="22"/>
          <w:szCs w:val="22"/>
        </w:rPr>
      </w:pPr>
      <w:r w:rsidRPr="008C1F3B">
        <w:rPr>
          <w:rFonts w:asciiTheme="minorHAnsi" w:hAnsiTheme="minorHAnsi" w:cstheme="minorHAnsi"/>
          <w:sz w:val="22"/>
          <w:szCs w:val="22"/>
        </w:rPr>
        <w:t xml:space="preserve">Toute livraison égarée ou refusée pour casse sera à la charge du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et ne pourra pas être facturée à la personne publique. Un deuxième envoi sera effectué par le titulaire sans attendre la fin des opérations de vérifications et de recherches.</w:t>
      </w:r>
    </w:p>
    <w:p w14:paraId="046313D4" w14:textId="77777777" w:rsidR="007E014B" w:rsidRPr="008C1F3B" w:rsidRDefault="007E014B" w:rsidP="007E014B">
      <w:pPr>
        <w:pStyle w:val="Titre3"/>
        <w:rPr>
          <w:rFonts w:asciiTheme="minorHAnsi" w:hAnsiTheme="minorHAnsi" w:cstheme="minorHAnsi"/>
          <w:sz w:val="22"/>
          <w:szCs w:val="22"/>
        </w:rPr>
      </w:pPr>
      <w:bookmarkStart w:id="77" w:name="_Toc418517757"/>
      <w:bookmarkStart w:id="78" w:name="_Toc195106875"/>
      <w:r w:rsidRPr="008C1F3B">
        <w:rPr>
          <w:rFonts w:asciiTheme="minorHAnsi" w:hAnsiTheme="minorHAnsi" w:cstheme="minorHAnsi"/>
          <w:sz w:val="22"/>
          <w:szCs w:val="22"/>
        </w:rPr>
        <w:t>Bordereau de transport</w:t>
      </w:r>
      <w:bookmarkEnd w:id="77"/>
      <w:bookmarkEnd w:id="78"/>
    </w:p>
    <w:p w14:paraId="566CC784" w14:textId="49F19C7C" w:rsidR="007E014B" w:rsidRPr="008C1F3B" w:rsidRDefault="007E014B" w:rsidP="00ED794F">
      <w:pPr>
        <w:rPr>
          <w:rFonts w:asciiTheme="minorHAnsi" w:hAnsiTheme="minorHAnsi" w:cstheme="minorHAnsi"/>
          <w:sz w:val="22"/>
          <w:szCs w:val="22"/>
        </w:rPr>
      </w:pPr>
      <w:r w:rsidRPr="008C1F3B">
        <w:rPr>
          <w:rFonts w:asciiTheme="minorHAnsi" w:hAnsiTheme="minorHAnsi" w:cstheme="minorHAnsi"/>
          <w:sz w:val="22"/>
          <w:szCs w:val="22"/>
        </w:rPr>
        <w:t>Le bordereau de transport sera obligatoirement présenté au réceptionnaire pour signature. Celui-ci assurera les opérations de vérifications simples (par exemple l’état des cartons, l’état des palettes et de la palettisation, le respect des normes européennes en vigueur pour la dimension des palettes …). Il pourra, le cas échéant, émettre des réserves quant à l’ét</w:t>
      </w:r>
      <w:r w:rsidR="00606C51" w:rsidRPr="008C1F3B">
        <w:rPr>
          <w:rFonts w:asciiTheme="minorHAnsi" w:hAnsiTheme="minorHAnsi" w:cstheme="minorHAnsi"/>
          <w:sz w:val="22"/>
          <w:szCs w:val="22"/>
        </w:rPr>
        <w:t>at d’acheminement des produits.</w:t>
      </w:r>
    </w:p>
    <w:p w14:paraId="550D25C0" w14:textId="77777777" w:rsidR="00433E2C" w:rsidRPr="008C1F3B" w:rsidRDefault="00433E2C" w:rsidP="00ED794F">
      <w:pPr>
        <w:rPr>
          <w:rFonts w:asciiTheme="minorHAnsi" w:hAnsiTheme="minorHAnsi" w:cstheme="minorHAnsi"/>
          <w:sz w:val="22"/>
          <w:szCs w:val="22"/>
        </w:rPr>
      </w:pPr>
    </w:p>
    <w:p w14:paraId="262EF33D" w14:textId="77777777" w:rsidR="00B94FE7" w:rsidRPr="008C1F3B" w:rsidRDefault="00B94FE7" w:rsidP="00D13F1A">
      <w:pPr>
        <w:pStyle w:val="Titre3"/>
        <w:rPr>
          <w:rFonts w:asciiTheme="minorHAnsi" w:hAnsiTheme="minorHAnsi" w:cstheme="minorHAnsi"/>
          <w:sz w:val="22"/>
          <w:szCs w:val="22"/>
        </w:rPr>
      </w:pPr>
      <w:bookmarkStart w:id="79" w:name="_Toc195106876"/>
      <w:r w:rsidRPr="008C1F3B">
        <w:rPr>
          <w:rFonts w:asciiTheme="minorHAnsi" w:hAnsiTheme="minorHAnsi" w:cstheme="minorHAnsi"/>
          <w:sz w:val="22"/>
          <w:szCs w:val="22"/>
        </w:rPr>
        <w:t>Retour de marchandises non conformes :</w:t>
      </w:r>
      <w:bookmarkEnd w:id="79"/>
    </w:p>
    <w:p w14:paraId="239AE9DC" w14:textId="4C7DE2B3" w:rsidR="00CF762D"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En cas de réception de marchandises non conformes à la commande, les frais de retour seront à la c</w:t>
      </w:r>
      <w:r w:rsidR="00606C51" w:rsidRPr="008C1F3B">
        <w:rPr>
          <w:rFonts w:asciiTheme="minorHAnsi" w:hAnsiTheme="minorHAnsi" w:cstheme="minorHAnsi"/>
          <w:sz w:val="22"/>
          <w:szCs w:val="22"/>
        </w:rPr>
        <w:t>harge du fournisseur.</w:t>
      </w:r>
    </w:p>
    <w:p w14:paraId="090A6515" w14:textId="77777777" w:rsidR="00B94FE7" w:rsidRPr="008C1F3B" w:rsidRDefault="00B94FE7" w:rsidP="00D13F1A">
      <w:pPr>
        <w:pStyle w:val="Titre2"/>
        <w:rPr>
          <w:rFonts w:asciiTheme="minorHAnsi" w:hAnsiTheme="minorHAnsi" w:cstheme="minorHAnsi"/>
          <w:sz w:val="22"/>
          <w:szCs w:val="22"/>
        </w:rPr>
      </w:pPr>
      <w:bookmarkStart w:id="80" w:name="_Toc381712495"/>
      <w:bookmarkStart w:id="81" w:name="_Toc381717724"/>
      <w:bookmarkStart w:id="82" w:name="_Toc195106877"/>
      <w:r w:rsidRPr="008C1F3B">
        <w:rPr>
          <w:rFonts w:asciiTheme="minorHAnsi" w:hAnsiTheme="minorHAnsi" w:cstheme="minorHAnsi"/>
          <w:sz w:val="22"/>
          <w:szCs w:val="22"/>
        </w:rPr>
        <w:t>Mode de livraison</w:t>
      </w:r>
      <w:bookmarkEnd w:id="80"/>
      <w:bookmarkEnd w:id="81"/>
      <w:bookmarkEnd w:id="82"/>
    </w:p>
    <w:p w14:paraId="784303C3" w14:textId="0179B394" w:rsidR="00433E2C" w:rsidRDefault="00B513A8" w:rsidP="00B513A8">
      <w:pPr>
        <w:rPr>
          <w:rFonts w:asciiTheme="minorHAnsi" w:hAnsiTheme="minorHAnsi" w:cstheme="minorHAnsi"/>
          <w:sz w:val="22"/>
          <w:szCs w:val="22"/>
        </w:rPr>
      </w:pPr>
      <w:r w:rsidRPr="008C1F3B">
        <w:rPr>
          <w:rFonts w:asciiTheme="minorHAnsi" w:hAnsiTheme="minorHAnsi" w:cstheme="minorHAnsi"/>
          <w:sz w:val="22"/>
          <w:szCs w:val="22"/>
        </w:rPr>
        <w:t xml:space="preserve">Les livraisons s'effectueront conformément </w:t>
      </w:r>
      <w:r w:rsidR="00D57188" w:rsidRPr="008C1F3B">
        <w:rPr>
          <w:rFonts w:asciiTheme="minorHAnsi" w:hAnsiTheme="minorHAnsi" w:cstheme="minorHAnsi"/>
          <w:sz w:val="22"/>
          <w:szCs w:val="22"/>
        </w:rPr>
        <w:t>à l’annexe « Développement durable ».</w:t>
      </w:r>
    </w:p>
    <w:p w14:paraId="34EAF6DA" w14:textId="77777777" w:rsidR="00B845D7" w:rsidRPr="008C1F3B" w:rsidRDefault="00B845D7" w:rsidP="00B513A8">
      <w:pPr>
        <w:rPr>
          <w:rFonts w:asciiTheme="minorHAnsi" w:hAnsiTheme="minorHAnsi" w:cstheme="minorHAnsi"/>
          <w:sz w:val="22"/>
          <w:szCs w:val="22"/>
        </w:rPr>
      </w:pPr>
    </w:p>
    <w:p w14:paraId="298E9FF9" w14:textId="77777777" w:rsidR="00B94FE7" w:rsidRPr="008C1F3B" w:rsidRDefault="00B94FE7" w:rsidP="00D13F1A">
      <w:pPr>
        <w:pStyle w:val="Titre2"/>
        <w:rPr>
          <w:rFonts w:asciiTheme="minorHAnsi" w:hAnsiTheme="minorHAnsi" w:cstheme="minorHAnsi"/>
          <w:sz w:val="22"/>
          <w:szCs w:val="22"/>
        </w:rPr>
      </w:pPr>
      <w:bookmarkStart w:id="83" w:name="_Toc381712496"/>
      <w:bookmarkStart w:id="84" w:name="_Toc381717725"/>
      <w:bookmarkStart w:id="85" w:name="_Toc195106878"/>
      <w:r w:rsidRPr="008C1F3B">
        <w:rPr>
          <w:rFonts w:asciiTheme="minorHAnsi" w:hAnsiTheme="minorHAnsi" w:cstheme="minorHAnsi"/>
          <w:sz w:val="22"/>
          <w:szCs w:val="22"/>
        </w:rPr>
        <w:t>Documents à fournir</w:t>
      </w:r>
      <w:bookmarkEnd w:id="83"/>
      <w:bookmarkEnd w:id="84"/>
      <w:bookmarkEnd w:id="85"/>
    </w:p>
    <w:p w14:paraId="5F9BDD09" w14:textId="7752DD2C" w:rsidR="00BF484F" w:rsidRPr="008C1F3B" w:rsidRDefault="00BF484F" w:rsidP="00C94A96">
      <w:pPr>
        <w:rPr>
          <w:rFonts w:asciiTheme="minorHAnsi" w:hAnsiTheme="minorHAnsi" w:cstheme="minorHAnsi"/>
          <w:sz w:val="22"/>
          <w:szCs w:val="22"/>
        </w:rPr>
      </w:pPr>
      <w:bookmarkStart w:id="86" w:name="_Toc381712497"/>
      <w:bookmarkStart w:id="87" w:name="_Toc381717726"/>
      <w:r w:rsidRPr="008C1F3B">
        <w:rPr>
          <w:rFonts w:asciiTheme="minorHAnsi" w:hAnsiTheme="minorHAnsi" w:cstheme="minorHAnsi"/>
          <w:sz w:val="22"/>
          <w:szCs w:val="22"/>
        </w:rPr>
        <w:t>Chaque livraison sera accompagnée d’un bon de livraison.</w:t>
      </w:r>
      <w:r w:rsidR="0094073D" w:rsidRPr="008C1F3B">
        <w:rPr>
          <w:rFonts w:asciiTheme="minorHAnsi" w:hAnsiTheme="minorHAnsi" w:cstheme="minorHAnsi"/>
          <w:sz w:val="22"/>
          <w:szCs w:val="22"/>
        </w:rPr>
        <w:t xml:space="preserve"> </w:t>
      </w:r>
    </w:p>
    <w:p w14:paraId="0CC9C498" w14:textId="39E4BA92" w:rsidR="00433E2C" w:rsidRDefault="00BF484F" w:rsidP="00C94A96">
      <w:pPr>
        <w:rPr>
          <w:rFonts w:asciiTheme="minorHAnsi" w:hAnsiTheme="minorHAnsi" w:cstheme="minorHAnsi"/>
          <w:sz w:val="22"/>
          <w:szCs w:val="22"/>
        </w:rPr>
      </w:pPr>
      <w:r w:rsidRPr="00632128">
        <w:rPr>
          <w:rFonts w:asciiTheme="minorHAnsi" w:hAnsiTheme="minorHAnsi" w:cstheme="minorHAnsi"/>
          <w:b/>
          <w:sz w:val="22"/>
          <w:szCs w:val="22"/>
          <w:u w:val="single"/>
        </w:rPr>
        <w:t>Documentation technique</w:t>
      </w:r>
      <w:r w:rsidRPr="008C1F3B">
        <w:rPr>
          <w:rFonts w:asciiTheme="minorHAnsi" w:hAnsiTheme="minorHAnsi" w:cstheme="minorHAnsi"/>
          <w:b/>
          <w:sz w:val="22"/>
          <w:szCs w:val="22"/>
        </w:rPr>
        <w:t xml:space="preserve"> :</w:t>
      </w:r>
      <w:r w:rsidRPr="008C1F3B">
        <w:rPr>
          <w:rFonts w:asciiTheme="minorHAnsi" w:hAnsiTheme="minorHAnsi" w:cstheme="minorHAnsi"/>
          <w:sz w:val="22"/>
          <w:szCs w:val="22"/>
        </w:rPr>
        <w:t xml:space="preserve"> Le titulaire s'engage à fournir à la livraison toute la documentation rédigée en langue française</w:t>
      </w:r>
      <w:r w:rsidR="00874D25" w:rsidRPr="008C1F3B">
        <w:rPr>
          <w:rFonts w:asciiTheme="minorHAnsi" w:hAnsiTheme="minorHAnsi" w:cstheme="minorHAnsi"/>
          <w:sz w:val="22"/>
          <w:szCs w:val="22"/>
        </w:rPr>
        <w:t xml:space="preserve"> ou accompagnée d’une traduction en français</w:t>
      </w:r>
      <w:r w:rsidRPr="008C1F3B">
        <w:rPr>
          <w:rFonts w:asciiTheme="minorHAnsi" w:hAnsiTheme="minorHAnsi" w:cstheme="minorHAnsi"/>
          <w:sz w:val="22"/>
          <w:szCs w:val="22"/>
        </w:rPr>
        <w:t xml:space="preserve">, nécessaire à une </w:t>
      </w:r>
      <w:r w:rsidRPr="008C1F3B">
        <w:rPr>
          <w:rFonts w:asciiTheme="minorHAnsi" w:hAnsiTheme="minorHAnsi" w:cstheme="minorHAnsi"/>
          <w:sz w:val="22"/>
          <w:szCs w:val="22"/>
        </w:rPr>
        <w:lastRenderedPageBreak/>
        <w:t>utilisation et un fonctionnement corrects du matériel livré et à son entretien courant. Il s'engage à fournir les éventuels rectifi</w:t>
      </w:r>
      <w:r w:rsidR="00606C51" w:rsidRPr="008C1F3B">
        <w:rPr>
          <w:rFonts w:asciiTheme="minorHAnsi" w:hAnsiTheme="minorHAnsi" w:cstheme="minorHAnsi"/>
          <w:sz w:val="22"/>
          <w:szCs w:val="22"/>
        </w:rPr>
        <w:t>catifs sans supplément de prix.</w:t>
      </w:r>
    </w:p>
    <w:p w14:paraId="16D63A13" w14:textId="77777777" w:rsidR="00F81749" w:rsidRPr="008C1F3B" w:rsidRDefault="00F81749" w:rsidP="00C94A96">
      <w:pPr>
        <w:rPr>
          <w:rFonts w:asciiTheme="minorHAnsi" w:hAnsiTheme="minorHAnsi" w:cstheme="minorHAnsi"/>
          <w:sz w:val="22"/>
          <w:szCs w:val="22"/>
        </w:rPr>
      </w:pPr>
    </w:p>
    <w:p w14:paraId="5F904215" w14:textId="77777777" w:rsidR="00B94FE7" w:rsidRPr="008C1F3B" w:rsidRDefault="00B94FE7" w:rsidP="00D13F1A">
      <w:pPr>
        <w:pStyle w:val="Titre2"/>
        <w:rPr>
          <w:rFonts w:asciiTheme="minorHAnsi" w:hAnsiTheme="minorHAnsi" w:cstheme="minorHAnsi"/>
          <w:sz w:val="22"/>
          <w:szCs w:val="22"/>
        </w:rPr>
      </w:pPr>
      <w:bookmarkStart w:id="88" w:name="_Toc195106879"/>
      <w:r w:rsidRPr="008C1F3B">
        <w:rPr>
          <w:rFonts w:asciiTheme="minorHAnsi" w:hAnsiTheme="minorHAnsi" w:cstheme="minorHAnsi"/>
          <w:sz w:val="22"/>
          <w:szCs w:val="22"/>
        </w:rPr>
        <w:t>Lieux de livraison / Exécution</w:t>
      </w:r>
      <w:bookmarkEnd w:id="86"/>
      <w:bookmarkEnd w:id="87"/>
      <w:bookmarkEnd w:id="88"/>
    </w:p>
    <w:p w14:paraId="3C440EAC" w14:textId="77777777" w:rsidR="004B30D4" w:rsidRPr="008C1F3B" w:rsidRDefault="004B30D4" w:rsidP="00C94A96">
      <w:pPr>
        <w:rPr>
          <w:rFonts w:asciiTheme="minorHAnsi" w:hAnsiTheme="minorHAnsi" w:cstheme="minorHAnsi"/>
          <w:sz w:val="22"/>
          <w:szCs w:val="22"/>
        </w:rPr>
      </w:pPr>
      <w:r w:rsidRPr="008C1F3B">
        <w:rPr>
          <w:rFonts w:asciiTheme="minorHAnsi" w:hAnsiTheme="minorHAnsi" w:cstheme="minorHAnsi"/>
          <w:sz w:val="22"/>
          <w:szCs w:val="22"/>
        </w:rPr>
        <w:t>La fourniture doit être livrée aux points de livraison, aux jours et heures indiqués sur chaque bon de commande.</w:t>
      </w:r>
    </w:p>
    <w:p w14:paraId="19F3BDAB" w14:textId="77777777" w:rsidR="004B30D4" w:rsidRPr="008C1F3B" w:rsidRDefault="004B30D4" w:rsidP="00C94A96">
      <w:pPr>
        <w:rPr>
          <w:rFonts w:asciiTheme="minorHAnsi" w:hAnsiTheme="minorHAnsi" w:cstheme="minorHAnsi"/>
          <w:sz w:val="22"/>
          <w:szCs w:val="22"/>
        </w:rPr>
      </w:pPr>
      <w:r w:rsidRPr="008C1F3B">
        <w:rPr>
          <w:rFonts w:asciiTheme="minorHAnsi" w:hAnsiTheme="minorHAnsi" w:cstheme="minorHAnsi"/>
          <w:sz w:val="22"/>
          <w:szCs w:val="22"/>
        </w:rPr>
        <w:t xml:space="preserve">Toute livraison égarée du fait du non- respect du lieu de livraison sera à la charge du titulaire </w:t>
      </w:r>
      <w:r w:rsidR="007A0330"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et ne pourra pas être facturée à la personne publique.</w:t>
      </w:r>
    </w:p>
    <w:p w14:paraId="36C01327" w14:textId="77777777" w:rsidR="00B94FE7" w:rsidRPr="008C1F3B" w:rsidRDefault="004B30D4" w:rsidP="00C94A96">
      <w:pPr>
        <w:rPr>
          <w:rFonts w:asciiTheme="minorHAnsi" w:hAnsiTheme="minorHAnsi" w:cstheme="minorHAnsi"/>
          <w:b/>
          <w:sz w:val="22"/>
          <w:szCs w:val="22"/>
        </w:rPr>
      </w:pPr>
      <w:r w:rsidRPr="008C1F3B">
        <w:rPr>
          <w:rFonts w:asciiTheme="minorHAnsi" w:hAnsiTheme="minorHAnsi" w:cstheme="minorHAnsi"/>
          <w:b/>
          <w:sz w:val="22"/>
          <w:szCs w:val="22"/>
        </w:rPr>
        <w:t>Cf. CCTP</w:t>
      </w:r>
    </w:p>
    <w:p w14:paraId="476242FF" w14:textId="03C5F23A" w:rsidR="004A588B" w:rsidRPr="008C1F3B" w:rsidRDefault="004A588B" w:rsidP="004A588B">
      <w:pPr>
        <w:pStyle w:val="Titre2"/>
        <w:rPr>
          <w:rFonts w:asciiTheme="minorHAnsi" w:hAnsiTheme="minorHAnsi" w:cstheme="minorHAnsi"/>
          <w:sz w:val="22"/>
          <w:szCs w:val="22"/>
        </w:rPr>
      </w:pPr>
      <w:bookmarkStart w:id="89" w:name="_Toc195106880"/>
      <w:r w:rsidRPr="008C1F3B">
        <w:rPr>
          <w:rFonts w:asciiTheme="minorHAnsi" w:hAnsiTheme="minorHAnsi" w:cstheme="minorHAnsi"/>
          <w:sz w:val="22"/>
          <w:szCs w:val="22"/>
        </w:rPr>
        <w:t>Gestion des déchets</w:t>
      </w:r>
      <w:bookmarkEnd w:id="89"/>
    </w:p>
    <w:p w14:paraId="01AB8455" w14:textId="1D31699C" w:rsidR="008C5EF6" w:rsidRDefault="00AF512A" w:rsidP="00606C51">
      <w:pPr>
        <w:tabs>
          <w:tab w:val="left" w:pos="9070"/>
        </w:tabs>
        <w:rPr>
          <w:rFonts w:asciiTheme="minorHAnsi" w:hAnsiTheme="minorHAnsi" w:cstheme="minorHAnsi"/>
          <w:sz w:val="22"/>
          <w:szCs w:val="22"/>
        </w:rPr>
      </w:pPr>
      <w:r w:rsidRPr="008C1F3B">
        <w:rPr>
          <w:rFonts w:asciiTheme="minorHAnsi" w:hAnsiTheme="minorHAnsi" w:cstheme="minorHAnsi"/>
          <w:sz w:val="22"/>
          <w:szCs w:val="22"/>
        </w:rPr>
        <w:t>Se reporter à l’a</w:t>
      </w:r>
      <w:r w:rsidR="00606C51" w:rsidRPr="008C1F3B">
        <w:rPr>
          <w:rFonts w:asciiTheme="minorHAnsi" w:hAnsiTheme="minorHAnsi" w:cstheme="minorHAnsi"/>
          <w:sz w:val="22"/>
          <w:szCs w:val="22"/>
        </w:rPr>
        <w:t>nnexe « Développement durable »</w:t>
      </w:r>
    </w:p>
    <w:p w14:paraId="0BAD388D" w14:textId="5BC5F40E" w:rsidR="00632128" w:rsidRDefault="00632128" w:rsidP="00606C51">
      <w:pPr>
        <w:tabs>
          <w:tab w:val="left" w:pos="9070"/>
        </w:tabs>
        <w:rPr>
          <w:rFonts w:asciiTheme="minorHAnsi" w:hAnsiTheme="minorHAnsi" w:cstheme="minorHAnsi"/>
          <w:sz w:val="22"/>
          <w:szCs w:val="22"/>
        </w:rPr>
      </w:pPr>
    </w:p>
    <w:p w14:paraId="543092CE" w14:textId="77777777" w:rsidR="00632128" w:rsidRPr="008C1F3B" w:rsidRDefault="00632128" w:rsidP="00606C51">
      <w:pPr>
        <w:tabs>
          <w:tab w:val="left" w:pos="9070"/>
        </w:tabs>
        <w:rPr>
          <w:rFonts w:asciiTheme="minorHAnsi" w:hAnsiTheme="minorHAnsi" w:cstheme="minorHAnsi"/>
          <w:sz w:val="22"/>
          <w:szCs w:val="22"/>
        </w:rPr>
      </w:pPr>
    </w:p>
    <w:p w14:paraId="2C005718" w14:textId="77777777" w:rsidR="00B94FE7" w:rsidRPr="008C1F3B" w:rsidRDefault="00B94FE7" w:rsidP="008A7F8B">
      <w:pPr>
        <w:pStyle w:val="Titre1"/>
        <w:rPr>
          <w:rFonts w:asciiTheme="minorHAnsi" w:hAnsiTheme="minorHAnsi" w:cstheme="minorHAnsi"/>
        </w:rPr>
      </w:pPr>
      <w:bookmarkStart w:id="90" w:name="_Toc381712498"/>
      <w:bookmarkStart w:id="91" w:name="_Toc381717727"/>
      <w:bookmarkStart w:id="92" w:name="_Toc195106881"/>
      <w:r w:rsidRPr="008C1F3B">
        <w:rPr>
          <w:rFonts w:asciiTheme="minorHAnsi" w:hAnsiTheme="minorHAnsi" w:cstheme="minorHAnsi"/>
        </w:rPr>
        <w:t>Opérations de vérifications-décisions après vérifications</w:t>
      </w:r>
      <w:bookmarkEnd w:id="90"/>
      <w:bookmarkEnd w:id="91"/>
      <w:bookmarkEnd w:id="92"/>
    </w:p>
    <w:p w14:paraId="2419FFA0" w14:textId="77777777" w:rsidR="00893C6E" w:rsidRPr="008C1F3B" w:rsidRDefault="00976F05" w:rsidP="00893C6E">
      <w:pPr>
        <w:pStyle w:val="RedTxt"/>
        <w:rPr>
          <w:rFonts w:asciiTheme="minorHAnsi" w:hAnsiTheme="minorHAnsi" w:cstheme="minorHAnsi"/>
          <w:highlight w:val="yellow"/>
        </w:rPr>
      </w:pPr>
      <w:bookmarkStart w:id="93" w:name="_Toc381712499"/>
      <w:bookmarkStart w:id="94" w:name="_Toc381717728"/>
      <w:r w:rsidRPr="008C1F3B">
        <w:rPr>
          <w:rFonts w:asciiTheme="minorHAnsi" w:hAnsiTheme="minorHAnsi" w:cstheme="minorHAnsi"/>
        </w:rPr>
        <w:t xml:space="preserve">Les opérations de vérification quantitatives et qualitatives sont effectuées sous la responsabilité du pharmacien responsable </w:t>
      </w:r>
      <w:r w:rsidR="00893C6E" w:rsidRPr="008C1F3B">
        <w:rPr>
          <w:rFonts w:asciiTheme="minorHAnsi" w:hAnsiTheme="minorHAnsi" w:cstheme="minorHAnsi"/>
        </w:rPr>
        <w:t xml:space="preserve">de l’établissement support </w:t>
      </w:r>
      <w:r w:rsidRPr="008C1F3B">
        <w:rPr>
          <w:rFonts w:asciiTheme="minorHAnsi" w:hAnsiTheme="minorHAnsi" w:cstheme="minorHAnsi"/>
        </w:rPr>
        <w:t>ou son représentant</w:t>
      </w:r>
      <w:r w:rsidR="00893C6E" w:rsidRPr="008C1F3B">
        <w:rPr>
          <w:rFonts w:asciiTheme="minorHAnsi" w:hAnsiTheme="minorHAnsi" w:cstheme="minorHAnsi"/>
        </w:rPr>
        <w:t xml:space="preserve"> ou la personne qualifiée de l’établissement partie du GHT.</w:t>
      </w:r>
    </w:p>
    <w:p w14:paraId="147067AE" w14:textId="19C9652C" w:rsidR="00976F05" w:rsidRPr="008C1F3B" w:rsidRDefault="004A588B" w:rsidP="00606C51">
      <w:pPr>
        <w:pStyle w:val="RedTxt"/>
        <w:rPr>
          <w:rFonts w:asciiTheme="minorHAnsi" w:hAnsiTheme="minorHAnsi" w:cstheme="minorHAnsi"/>
        </w:rPr>
      </w:pPr>
      <w:r w:rsidRPr="008C1F3B">
        <w:rPr>
          <w:rFonts w:asciiTheme="minorHAnsi" w:hAnsiTheme="minorHAnsi" w:cstheme="minorHAnsi"/>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w:t>
      </w:r>
      <w:r w:rsidR="00606C51" w:rsidRPr="008C1F3B">
        <w:rPr>
          <w:rFonts w:asciiTheme="minorHAnsi" w:hAnsiTheme="minorHAnsi" w:cstheme="minorHAnsi"/>
        </w:rPr>
        <w:t>er ou de s’y faire représenter.</w:t>
      </w:r>
    </w:p>
    <w:p w14:paraId="5E3B097F" w14:textId="77777777" w:rsidR="00433E2C" w:rsidRPr="008C1F3B" w:rsidRDefault="00433E2C" w:rsidP="00606C51">
      <w:pPr>
        <w:pStyle w:val="RedTxt"/>
        <w:rPr>
          <w:rFonts w:asciiTheme="minorHAnsi" w:hAnsiTheme="minorHAnsi" w:cstheme="minorHAnsi"/>
        </w:rPr>
      </w:pPr>
    </w:p>
    <w:p w14:paraId="1A159D10" w14:textId="75C8F4C1" w:rsidR="00BD6305" w:rsidRPr="008C1F3B" w:rsidRDefault="00B94FE7" w:rsidP="00BD6305">
      <w:pPr>
        <w:pStyle w:val="Titre2"/>
        <w:rPr>
          <w:rFonts w:asciiTheme="minorHAnsi" w:hAnsiTheme="minorHAnsi" w:cstheme="minorHAnsi"/>
          <w:sz w:val="22"/>
          <w:szCs w:val="22"/>
        </w:rPr>
      </w:pPr>
      <w:bookmarkStart w:id="95" w:name="_Toc195106882"/>
      <w:r w:rsidRPr="008C1F3B">
        <w:rPr>
          <w:rFonts w:asciiTheme="minorHAnsi" w:hAnsiTheme="minorHAnsi" w:cstheme="minorHAnsi"/>
          <w:sz w:val="22"/>
          <w:szCs w:val="22"/>
        </w:rPr>
        <w:t>Vérifications simples</w:t>
      </w:r>
      <w:bookmarkEnd w:id="93"/>
      <w:bookmarkEnd w:id="94"/>
      <w:bookmarkEnd w:id="95"/>
    </w:p>
    <w:p w14:paraId="4A373013" w14:textId="5A65DA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Ces opérations de vérification sont effectuées lors de la livraison des fournitures ou de la mise en service dans les conditions prévues à l'article 2</w:t>
      </w:r>
      <w:r w:rsidR="004A588B" w:rsidRPr="008C1F3B">
        <w:rPr>
          <w:rFonts w:asciiTheme="minorHAnsi" w:hAnsiTheme="minorHAnsi" w:cstheme="minorHAnsi"/>
          <w:sz w:val="22"/>
          <w:szCs w:val="22"/>
        </w:rPr>
        <w:t>8</w:t>
      </w:r>
      <w:r w:rsidRPr="008C1F3B">
        <w:rPr>
          <w:rFonts w:asciiTheme="minorHAnsi" w:hAnsiTheme="minorHAnsi" w:cstheme="minorHAnsi"/>
          <w:sz w:val="22"/>
          <w:szCs w:val="22"/>
        </w:rPr>
        <w:t>.1 du CCAG</w:t>
      </w:r>
      <w:r w:rsidR="004A588B" w:rsidRPr="008C1F3B">
        <w:rPr>
          <w:rFonts w:asciiTheme="minorHAnsi" w:hAnsiTheme="minorHAnsi" w:cstheme="minorHAnsi"/>
          <w:sz w:val="22"/>
          <w:szCs w:val="22"/>
        </w:rPr>
        <w:t xml:space="preserve"> FCS</w:t>
      </w:r>
      <w:r w:rsidRPr="008C1F3B">
        <w:rPr>
          <w:rFonts w:asciiTheme="minorHAnsi" w:hAnsiTheme="minorHAnsi" w:cstheme="minorHAnsi"/>
          <w:sz w:val="22"/>
          <w:szCs w:val="22"/>
        </w:rPr>
        <w:t>.</w:t>
      </w:r>
    </w:p>
    <w:p w14:paraId="423C2AC2"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Elles consistent à vérifier la qualité des fournitures </w:t>
      </w:r>
      <w:r w:rsidR="00204A33" w:rsidRPr="008C1F3B">
        <w:rPr>
          <w:rFonts w:asciiTheme="minorHAnsi" w:hAnsiTheme="minorHAnsi" w:cstheme="minorHAnsi"/>
          <w:sz w:val="22"/>
          <w:szCs w:val="22"/>
        </w:rPr>
        <w:t>avec les spécifications de la commande</w:t>
      </w:r>
      <w:r w:rsidRPr="008C1F3B">
        <w:rPr>
          <w:rFonts w:asciiTheme="minorHAnsi" w:hAnsiTheme="minorHAnsi" w:cstheme="minorHAnsi"/>
          <w:sz w:val="22"/>
          <w:szCs w:val="22"/>
        </w:rPr>
        <w:t>.</w:t>
      </w:r>
    </w:p>
    <w:p w14:paraId="194136DC"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Elles consistent également à vérifier la conformité entre la quantité définie </w:t>
      </w:r>
      <w:r w:rsidR="00BD6305" w:rsidRPr="008C1F3B">
        <w:rPr>
          <w:rFonts w:asciiTheme="minorHAnsi" w:hAnsiTheme="minorHAnsi" w:cstheme="minorHAnsi"/>
          <w:sz w:val="22"/>
          <w:szCs w:val="22"/>
        </w:rPr>
        <w:t xml:space="preserve">au marché public ou sur le bon de commande </w:t>
      </w:r>
      <w:r w:rsidRPr="008C1F3B">
        <w:rPr>
          <w:rFonts w:asciiTheme="minorHAnsi" w:hAnsiTheme="minorHAnsi" w:cstheme="minorHAnsi"/>
          <w:sz w:val="22"/>
          <w:szCs w:val="22"/>
        </w:rPr>
        <w:t>et celle portée sur le bon de livraison ainsi que celle effectivement livrée.</w:t>
      </w:r>
    </w:p>
    <w:p w14:paraId="75E25C5A" w14:textId="1A71DC81" w:rsidR="00204A33" w:rsidRPr="008C1F3B" w:rsidRDefault="00204A33" w:rsidP="00204A33">
      <w:pPr>
        <w:rPr>
          <w:rFonts w:asciiTheme="minorHAnsi" w:hAnsiTheme="minorHAnsi" w:cstheme="minorHAnsi"/>
          <w:sz w:val="22"/>
          <w:szCs w:val="22"/>
        </w:rPr>
      </w:pPr>
      <w:r w:rsidRPr="008C1F3B">
        <w:rPr>
          <w:rFonts w:asciiTheme="minorHAnsi" w:hAnsiTheme="minorHAnsi" w:cstheme="minorHAnsi"/>
          <w:sz w:val="22"/>
          <w:szCs w:val="22"/>
        </w:rPr>
        <w:t xml:space="preserve">En cas de non-conformité, </w:t>
      </w:r>
      <w:r w:rsidR="0080053D" w:rsidRPr="008C1F3B">
        <w:rPr>
          <w:rFonts w:asciiTheme="minorHAnsi" w:hAnsiTheme="minorHAnsi" w:cstheme="minorHAnsi"/>
          <w:sz w:val="22"/>
          <w:szCs w:val="22"/>
        </w:rPr>
        <w:t>l’acheteur</w:t>
      </w:r>
      <w:r w:rsidR="00BD6305" w:rsidRPr="008C1F3B">
        <w:rPr>
          <w:rFonts w:asciiTheme="minorHAnsi" w:hAnsiTheme="minorHAnsi" w:cstheme="minorHAnsi"/>
          <w:sz w:val="22"/>
          <w:szCs w:val="22"/>
        </w:rPr>
        <w:t xml:space="preserve"> ou la personne qualifiée de l’établissement partie du GHT </w:t>
      </w:r>
      <w:r w:rsidRPr="008C1F3B">
        <w:rPr>
          <w:rFonts w:asciiTheme="minorHAnsi" w:hAnsiTheme="minorHAnsi" w:cstheme="minorHAnsi"/>
          <w:sz w:val="22"/>
          <w:szCs w:val="22"/>
        </w:rPr>
        <w:t xml:space="preserve">notifie sa décision : le titulaire doit reprendre l'excédent ou compléter la livraison en urgence (délai </w:t>
      </w:r>
      <w:r w:rsidRPr="008C1F3B">
        <w:rPr>
          <w:rFonts w:asciiTheme="minorHAnsi" w:hAnsiTheme="minorHAnsi" w:cstheme="minorHAnsi"/>
          <w:sz w:val="22"/>
          <w:szCs w:val="22"/>
        </w:rPr>
        <w:lastRenderedPageBreak/>
        <w:t>maximum 48 heures) ou effectuer dans ce même délai une nouvelle livraison de la fourniture jugée de mauvaise qualité sans renouvellement de la commande par l’approvisionneur.</w:t>
      </w:r>
    </w:p>
    <w:p w14:paraId="31612260" w14:textId="07802B6B" w:rsidR="00CF762D" w:rsidRPr="008C1F3B" w:rsidRDefault="008944BA" w:rsidP="00C94A96">
      <w:pPr>
        <w:rPr>
          <w:rFonts w:asciiTheme="minorHAnsi" w:hAnsiTheme="minorHAnsi" w:cstheme="minorHAnsi"/>
          <w:sz w:val="22"/>
          <w:szCs w:val="22"/>
        </w:rPr>
      </w:pPr>
      <w:r w:rsidRPr="008C1F3B">
        <w:rPr>
          <w:rFonts w:asciiTheme="minorHAnsi" w:hAnsiTheme="minorHAnsi" w:cstheme="minorHAnsi"/>
          <w:sz w:val="22"/>
          <w:szCs w:val="22"/>
        </w:rPr>
        <w:t>Si les produits ne sont pas conformes, ils sont refusés et ils devront être remplacés immédiatement par le titulaire sur demande verbale ou écrite du Pharmacien responsable</w:t>
      </w:r>
      <w:r w:rsidR="00BD6305" w:rsidRPr="008C1F3B">
        <w:rPr>
          <w:rFonts w:asciiTheme="minorHAnsi" w:hAnsiTheme="minorHAnsi" w:cstheme="minorHAnsi"/>
          <w:sz w:val="22"/>
          <w:szCs w:val="22"/>
        </w:rPr>
        <w:t xml:space="preserve"> de l’établissement support</w:t>
      </w:r>
      <w:r w:rsidRPr="008C1F3B">
        <w:rPr>
          <w:rFonts w:asciiTheme="minorHAnsi" w:hAnsiTheme="minorHAnsi" w:cstheme="minorHAnsi"/>
          <w:sz w:val="22"/>
          <w:szCs w:val="22"/>
        </w:rPr>
        <w:t xml:space="preserve"> </w:t>
      </w:r>
      <w:r w:rsidR="00BD6305" w:rsidRPr="008C1F3B">
        <w:rPr>
          <w:rFonts w:asciiTheme="minorHAnsi" w:hAnsiTheme="minorHAnsi" w:cstheme="minorHAnsi"/>
          <w:sz w:val="22"/>
          <w:szCs w:val="22"/>
        </w:rPr>
        <w:t>ou de son représentant ou la personne qualifiée de l’établissement partie du GHT</w:t>
      </w:r>
      <w:r w:rsidRPr="008C1F3B">
        <w:rPr>
          <w:rFonts w:asciiTheme="minorHAnsi" w:hAnsiTheme="minorHAnsi" w:cstheme="minorHAnsi"/>
          <w:sz w:val="22"/>
          <w:szCs w:val="22"/>
        </w:rPr>
        <w:t>. Les réserves orale</w:t>
      </w:r>
      <w:r w:rsidR="00D13F1A" w:rsidRPr="008C1F3B">
        <w:rPr>
          <w:rFonts w:asciiTheme="minorHAnsi" w:hAnsiTheme="minorHAnsi" w:cstheme="minorHAnsi"/>
          <w:sz w:val="22"/>
          <w:szCs w:val="22"/>
        </w:rPr>
        <w:t>s</w:t>
      </w:r>
      <w:r w:rsidRPr="008C1F3B">
        <w:rPr>
          <w:rFonts w:asciiTheme="minorHAnsi" w:hAnsiTheme="minorHAnsi" w:cstheme="minorHAnsi"/>
          <w:sz w:val="22"/>
          <w:szCs w:val="22"/>
        </w:rPr>
        <w:t xml:space="preserve"> seront suivies de réserves écrites par fax ou par courrier.</w:t>
      </w:r>
    </w:p>
    <w:p w14:paraId="76707DC3" w14:textId="77777777" w:rsidR="00B94FE7" w:rsidRPr="008C1F3B" w:rsidRDefault="00B94FE7" w:rsidP="00D13F1A">
      <w:pPr>
        <w:pStyle w:val="Titre2"/>
        <w:rPr>
          <w:rFonts w:asciiTheme="minorHAnsi" w:hAnsiTheme="minorHAnsi" w:cstheme="minorHAnsi"/>
          <w:sz w:val="22"/>
          <w:szCs w:val="22"/>
        </w:rPr>
      </w:pPr>
      <w:bookmarkStart w:id="96" w:name="_Toc381712500"/>
      <w:bookmarkStart w:id="97" w:name="_Toc381717729"/>
      <w:bookmarkStart w:id="98" w:name="_Toc195106883"/>
      <w:r w:rsidRPr="008C1F3B">
        <w:rPr>
          <w:rFonts w:asciiTheme="minorHAnsi" w:hAnsiTheme="minorHAnsi" w:cstheme="minorHAnsi"/>
          <w:sz w:val="22"/>
          <w:szCs w:val="22"/>
        </w:rPr>
        <w:t>Vérifications approfondies</w:t>
      </w:r>
      <w:bookmarkEnd w:id="96"/>
      <w:bookmarkEnd w:id="97"/>
      <w:bookmarkEnd w:id="98"/>
    </w:p>
    <w:p w14:paraId="54958738" w14:textId="3E78332D"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Ces opérations de vérification quantitatives et qualitatives sont effectuées lors de la livraison des fournitures ou de la mise en service dans les conditions prévues à l'article 2</w:t>
      </w:r>
      <w:r w:rsidR="004A588B" w:rsidRPr="008C1F3B">
        <w:rPr>
          <w:rFonts w:asciiTheme="minorHAnsi" w:hAnsiTheme="minorHAnsi" w:cstheme="minorHAnsi"/>
          <w:sz w:val="22"/>
          <w:szCs w:val="22"/>
        </w:rPr>
        <w:t>8</w:t>
      </w:r>
      <w:r w:rsidRPr="008C1F3B">
        <w:rPr>
          <w:rFonts w:asciiTheme="minorHAnsi" w:hAnsiTheme="minorHAnsi" w:cstheme="minorHAnsi"/>
          <w:sz w:val="22"/>
          <w:szCs w:val="22"/>
        </w:rPr>
        <w:t>.2 du CCAG</w:t>
      </w:r>
      <w:r w:rsidR="004A588B"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Elles consistent à vérifier la conformité des fournitures livrées avec les spécifications de la commande.</w:t>
      </w:r>
    </w:p>
    <w:p w14:paraId="0771400C" w14:textId="386A1D80" w:rsidR="00B94FE7" w:rsidRPr="008C1F3B" w:rsidRDefault="00B94FE7" w:rsidP="00D13F1A">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Les vérifications prévues ci-dessus sont effectuées dans le délai maximum de :</w:t>
      </w:r>
    </w:p>
    <w:p w14:paraId="59FA7E62" w14:textId="77777777" w:rsidR="00606C51" w:rsidRPr="008C1F3B" w:rsidRDefault="00606C51" w:rsidP="00D13F1A">
      <w:pPr>
        <w:spacing w:before="0" w:after="0" w:line="240" w:lineRule="auto"/>
        <w:rPr>
          <w:rFonts w:asciiTheme="minorHAnsi" w:hAnsiTheme="minorHAnsi" w:cstheme="minorHAnsi"/>
          <w:sz w:val="22"/>
          <w:szCs w:val="22"/>
        </w:rPr>
      </w:pPr>
    </w:p>
    <w:p w14:paraId="1EB2B187" w14:textId="0BF1EAC2" w:rsidR="00B94FE7" w:rsidRPr="008C1F3B" w:rsidRDefault="00B94FE7" w:rsidP="00BB550F">
      <w:pPr>
        <w:pStyle w:val="Paragraphedeliste"/>
        <w:numPr>
          <w:ilvl w:val="0"/>
          <w:numId w:val="13"/>
        </w:numPr>
        <w:spacing w:before="0" w:after="0" w:line="240" w:lineRule="auto"/>
        <w:rPr>
          <w:rFonts w:asciiTheme="minorHAnsi" w:hAnsiTheme="minorHAnsi" w:cstheme="minorHAnsi"/>
          <w:iCs/>
          <w:sz w:val="22"/>
          <w:szCs w:val="22"/>
        </w:rPr>
      </w:pPr>
      <w:r w:rsidRPr="008C1F3B">
        <w:rPr>
          <w:rFonts w:asciiTheme="minorHAnsi" w:hAnsiTheme="minorHAnsi" w:cstheme="minorHAnsi"/>
          <w:sz w:val="22"/>
          <w:szCs w:val="22"/>
        </w:rPr>
        <w:t xml:space="preserve">Vérifications </w:t>
      </w:r>
      <w:r w:rsidR="00606C51" w:rsidRPr="008C1F3B">
        <w:rPr>
          <w:rFonts w:asciiTheme="minorHAnsi" w:hAnsiTheme="minorHAnsi" w:cstheme="minorHAnsi"/>
          <w:sz w:val="22"/>
          <w:szCs w:val="22"/>
        </w:rPr>
        <w:t>quantitatives :</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15 jours</w:t>
      </w:r>
    </w:p>
    <w:p w14:paraId="48513F1D" w14:textId="7EC1EE77" w:rsidR="00B94FE7" w:rsidRPr="008C1F3B" w:rsidRDefault="00B94FE7" w:rsidP="00BB550F">
      <w:pPr>
        <w:pStyle w:val="Paragraphedeliste"/>
        <w:numPr>
          <w:ilvl w:val="0"/>
          <w:numId w:val="13"/>
        </w:numPr>
        <w:spacing w:before="0" w:after="0" w:line="240" w:lineRule="auto"/>
        <w:rPr>
          <w:rFonts w:asciiTheme="minorHAnsi" w:hAnsiTheme="minorHAnsi" w:cstheme="minorHAnsi"/>
          <w:iCs/>
          <w:sz w:val="22"/>
          <w:szCs w:val="22"/>
        </w:rPr>
      </w:pPr>
      <w:r w:rsidRPr="008C1F3B">
        <w:rPr>
          <w:rFonts w:asciiTheme="minorHAnsi" w:hAnsiTheme="minorHAnsi" w:cstheme="minorHAnsi"/>
          <w:sz w:val="22"/>
          <w:szCs w:val="22"/>
        </w:rPr>
        <w:t xml:space="preserve">Vérifications </w:t>
      </w:r>
      <w:r w:rsidR="00606C51" w:rsidRPr="008C1F3B">
        <w:rPr>
          <w:rFonts w:asciiTheme="minorHAnsi" w:hAnsiTheme="minorHAnsi" w:cstheme="minorHAnsi"/>
          <w:sz w:val="22"/>
          <w:szCs w:val="22"/>
        </w:rPr>
        <w:t>qualitatives :</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15 jours.</w:t>
      </w:r>
    </w:p>
    <w:p w14:paraId="75206D56" w14:textId="77777777" w:rsidR="00567AE1" w:rsidRPr="008C1F3B" w:rsidRDefault="00567AE1" w:rsidP="00D13F1A">
      <w:pPr>
        <w:spacing w:before="0" w:after="0" w:line="240" w:lineRule="auto"/>
        <w:rPr>
          <w:rFonts w:asciiTheme="minorHAnsi" w:hAnsiTheme="minorHAnsi" w:cstheme="minorHAnsi"/>
          <w:iCs/>
          <w:sz w:val="22"/>
          <w:szCs w:val="22"/>
        </w:rPr>
      </w:pPr>
    </w:p>
    <w:p w14:paraId="1F315702" w14:textId="590943CF" w:rsidR="00B94FE7" w:rsidRPr="008C1F3B" w:rsidRDefault="00B94FE7" w:rsidP="00D13F1A">
      <w:pPr>
        <w:pStyle w:val="Titre2"/>
        <w:rPr>
          <w:rFonts w:asciiTheme="minorHAnsi" w:hAnsiTheme="minorHAnsi" w:cstheme="minorHAnsi"/>
          <w:sz w:val="22"/>
          <w:szCs w:val="22"/>
        </w:rPr>
      </w:pPr>
      <w:bookmarkStart w:id="99" w:name="_Toc381712501"/>
      <w:bookmarkStart w:id="100" w:name="_Toc381717730"/>
      <w:bookmarkStart w:id="101" w:name="_Toc195106884"/>
      <w:r w:rsidRPr="008C1F3B">
        <w:rPr>
          <w:rFonts w:asciiTheme="minorHAnsi" w:hAnsiTheme="minorHAnsi" w:cstheme="minorHAnsi"/>
          <w:sz w:val="22"/>
          <w:szCs w:val="22"/>
        </w:rPr>
        <w:t xml:space="preserve">Décisions </w:t>
      </w:r>
      <w:bookmarkEnd w:id="99"/>
      <w:bookmarkEnd w:id="100"/>
      <w:r w:rsidR="00567AE1" w:rsidRPr="008C1F3B">
        <w:rPr>
          <w:rFonts w:asciiTheme="minorHAnsi" w:hAnsiTheme="minorHAnsi" w:cstheme="minorHAnsi"/>
          <w:sz w:val="22"/>
          <w:szCs w:val="22"/>
        </w:rPr>
        <w:t>de l’acheteur</w:t>
      </w:r>
      <w:r w:rsidR="002D5BEA" w:rsidRPr="008C1F3B">
        <w:rPr>
          <w:rFonts w:asciiTheme="minorHAnsi" w:hAnsiTheme="minorHAnsi" w:cstheme="minorHAnsi"/>
          <w:sz w:val="22"/>
          <w:szCs w:val="22"/>
        </w:rPr>
        <w:t xml:space="preserve"> ou de la direction compétente de l’établissement partie au GHT concerné</w:t>
      </w:r>
      <w:bookmarkEnd w:id="101"/>
    </w:p>
    <w:p w14:paraId="6CA79FE1" w14:textId="38BABD95" w:rsidR="00567AE1" w:rsidRPr="008C1F3B" w:rsidRDefault="005C33D4" w:rsidP="00567AE1">
      <w:pPr>
        <w:pStyle w:val="RedTitre2"/>
        <w:keepNext/>
        <w:pBdr>
          <w:top w:val="none" w:sz="0" w:space="0" w:color="auto"/>
          <w:left w:val="none" w:sz="0" w:space="0" w:color="auto"/>
          <w:bottom w:val="none" w:sz="0" w:space="0" w:color="auto"/>
          <w:right w:val="none" w:sz="0" w:space="0" w:color="auto"/>
        </w:pBdr>
        <w:rPr>
          <w:rFonts w:asciiTheme="minorHAnsi" w:hAnsiTheme="minorHAnsi" w:cstheme="minorHAnsi"/>
          <w:b w:val="0"/>
          <w:sz w:val="22"/>
          <w:szCs w:val="22"/>
        </w:rPr>
      </w:pPr>
      <w:bookmarkStart w:id="102" w:name="_Toc381712502"/>
      <w:bookmarkStart w:id="103" w:name="_Toc381717731"/>
      <w:r w:rsidRPr="008C1F3B">
        <w:rPr>
          <w:rFonts w:asciiTheme="minorHAnsi" w:hAnsiTheme="minorHAnsi" w:cstheme="minorHAnsi"/>
          <w:b w:val="0"/>
          <w:sz w:val="22"/>
          <w:szCs w:val="22"/>
        </w:rPr>
        <w:t>Suite aux vérifications, les décisions d'admission, d'ajournement ou de rejet sont prises dans les conditions prévues aux articles 2</w:t>
      </w:r>
      <w:r w:rsidR="00567AE1" w:rsidRPr="008C1F3B">
        <w:rPr>
          <w:rFonts w:asciiTheme="minorHAnsi" w:hAnsiTheme="minorHAnsi" w:cstheme="minorHAnsi"/>
          <w:b w:val="0"/>
          <w:sz w:val="22"/>
          <w:szCs w:val="22"/>
        </w:rPr>
        <w:t>9</w:t>
      </w:r>
      <w:r w:rsidRPr="008C1F3B">
        <w:rPr>
          <w:rFonts w:asciiTheme="minorHAnsi" w:hAnsiTheme="minorHAnsi" w:cstheme="minorHAnsi"/>
          <w:b w:val="0"/>
          <w:sz w:val="22"/>
          <w:szCs w:val="22"/>
        </w:rPr>
        <w:t xml:space="preserve"> et </w:t>
      </w:r>
      <w:r w:rsidR="00567AE1" w:rsidRPr="008C1F3B">
        <w:rPr>
          <w:rFonts w:asciiTheme="minorHAnsi" w:hAnsiTheme="minorHAnsi" w:cstheme="minorHAnsi"/>
          <w:b w:val="0"/>
          <w:sz w:val="22"/>
          <w:szCs w:val="22"/>
        </w:rPr>
        <w:t>30</w:t>
      </w:r>
      <w:r w:rsidRPr="008C1F3B">
        <w:rPr>
          <w:rFonts w:asciiTheme="minorHAnsi" w:hAnsiTheme="minorHAnsi" w:cstheme="minorHAnsi"/>
          <w:b w:val="0"/>
          <w:sz w:val="22"/>
          <w:szCs w:val="22"/>
        </w:rPr>
        <w:t xml:space="preserve"> du C.C.A.G. -  F.C.S. par</w:t>
      </w:r>
      <w:r w:rsidR="00465D08" w:rsidRPr="008C1F3B">
        <w:rPr>
          <w:rFonts w:asciiTheme="minorHAnsi" w:hAnsiTheme="minorHAnsi" w:cstheme="minorHAnsi"/>
          <w:b w:val="0"/>
          <w:sz w:val="22"/>
          <w:szCs w:val="22"/>
        </w:rPr>
        <w:t xml:space="preserve"> </w:t>
      </w:r>
      <w:r w:rsidR="002152CC" w:rsidRPr="008C1F3B">
        <w:rPr>
          <w:rFonts w:asciiTheme="minorHAnsi" w:hAnsiTheme="minorHAnsi" w:cstheme="minorHAnsi"/>
          <w:b w:val="0"/>
          <w:sz w:val="22"/>
          <w:szCs w:val="22"/>
        </w:rPr>
        <w:t>l’acheteur</w:t>
      </w:r>
      <w:r w:rsidR="00632128">
        <w:rPr>
          <w:rFonts w:asciiTheme="minorHAnsi" w:hAnsiTheme="minorHAnsi" w:cstheme="minorHAnsi"/>
          <w:b w:val="0"/>
          <w:sz w:val="22"/>
          <w:szCs w:val="22"/>
        </w:rPr>
        <w:t xml:space="preserve"> </w:t>
      </w:r>
      <w:r w:rsidR="00632128" w:rsidRPr="00632128">
        <w:rPr>
          <w:rFonts w:asciiTheme="minorHAnsi" w:hAnsiTheme="minorHAnsi" w:cstheme="minorHAnsi"/>
          <w:b w:val="0"/>
          <w:sz w:val="22"/>
          <w:szCs w:val="22"/>
        </w:rPr>
        <w:t>ou la direction compétente de l’établissement partie au GHT concerné.</w:t>
      </w:r>
    </w:p>
    <w:p w14:paraId="372EF758" w14:textId="77777777" w:rsidR="00433E2C" w:rsidRPr="008C1F3B" w:rsidRDefault="00433E2C" w:rsidP="00567AE1">
      <w:pPr>
        <w:pStyle w:val="RedTitre2"/>
        <w:keepNext/>
        <w:pBdr>
          <w:top w:val="none" w:sz="0" w:space="0" w:color="auto"/>
          <w:left w:val="none" w:sz="0" w:space="0" w:color="auto"/>
          <w:bottom w:val="none" w:sz="0" w:space="0" w:color="auto"/>
          <w:right w:val="none" w:sz="0" w:space="0" w:color="auto"/>
        </w:pBdr>
        <w:rPr>
          <w:rFonts w:asciiTheme="minorHAnsi" w:hAnsiTheme="minorHAnsi" w:cstheme="minorHAnsi"/>
          <w:sz w:val="22"/>
          <w:szCs w:val="22"/>
        </w:rPr>
      </w:pPr>
    </w:p>
    <w:p w14:paraId="75AD73D2" w14:textId="0BD44825" w:rsidR="00567AE1" w:rsidRPr="008C1F3B" w:rsidRDefault="00567AE1" w:rsidP="00567AE1">
      <w:pPr>
        <w:pStyle w:val="Titre1"/>
        <w:rPr>
          <w:rFonts w:asciiTheme="minorHAnsi" w:hAnsiTheme="minorHAnsi" w:cstheme="minorHAnsi"/>
        </w:rPr>
      </w:pPr>
      <w:bookmarkStart w:id="104" w:name="_Toc195106885"/>
      <w:r w:rsidRPr="008C1F3B">
        <w:rPr>
          <w:rFonts w:asciiTheme="minorHAnsi" w:hAnsiTheme="minorHAnsi" w:cstheme="minorHAnsi"/>
        </w:rPr>
        <w:t xml:space="preserve">obligations </w:t>
      </w:r>
      <w:r w:rsidR="000B1D9B" w:rsidRPr="008C1F3B">
        <w:rPr>
          <w:rFonts w:asciiTheme="minorHAnsi" w:hAnsiTheme="minorHAnsi" w:cstheme="minorHAnsi"/>
        </w:rPr>
        <w:t>EN MATIERE DE DEVELOPPEMENT DURABLE</w:t>
      </w:r>
      <w:bookmarkEnd w:id="104"/>
    </w:p>
    <w:p w14:paraId="1A2C6D0C" w14:textId="07EA8D44" w:rsidR="00AF512A" w:rsidRPr="008C1F3B" w:rsidRDefault="00AF512A" w:rsidP="00AF512A">
      <w:pPr>
        <w:tabs>
          <w:tab w:val="left" w:pos="9070"/>
        </w:tabs>
        <w:rPr>
          <w:rFonts w:asciiTheme="minorHAnsi" w:hAnsiTheme="minorHAnsi" w:cstheme="minorHAnsi"/>
          <w:sz w:val="22"/>
          <w:szCs w:val="22"/>
        </w:rPr>
      </w:pPr>
      <w:r w:rsidRPr="008C1F3B">
        <w:rPr>
          <w:rFonts w:asciiTheme="minorHAnsi" w:hAnsiTheme="minorHAnsi" w:cstheme="minorHAnsi"/>
          <w:sz w:val="22"/>
          <w:szCs w:val="22"/>
        </w:rPr>
        <w:t>Se reporter à l’annexe « Développement durable »</w:t>
      </w:r>
      <w:r w:rsidR="002152CC" w:rsidRPr="008C1F3B">
        <w:rPr>
          <w:rFonts w:asciiTheme="minorHAnsi" w:hAnsiTheme="minorHAnsi" w:cstheme="minorHAnsi"/>
          <w:sz w:val="22"/>
          <w:szCs w:val="22"/>
        </w:rPr>
        <w:t>.</w:t>
      </w:r>
    </w:p>
    <w:p w14:paraId="4C3A2A4A" w14:textId="77777777" w:rsidR="00433E2C" w:rsidRPr="008C1F3B" w:rsidRDefault="00433E2C" w:rsidP="00AF512A">
      <w:pPr>
        <w:tabs>
          <w:tab w:val="left" w:pos="9070"/>
        </w:tabs>
        <w:rPr>
          <w:rFonts w:asciiTheme="minorHAnsi" w:hAnsiTheme="minorHAnsi" w:cstheme="minorHAnsi"/>
          <w:sz w:val="22"/>
          <w:szCs w:val="22"/>
        </w:rPr>
      </w:pPr>
    </w:p>
    <w:p w14:paraId="3B673FDA" w14:textId="77777777" w:rsidR="00B94FE7" w:rsidRPr="008C1F3B" w:rsidRDefault="00B94FE7" w:rsidP="008A7F8B">
      <w:pPr>
        <w:pStyle w:val="Titre1"/>
        <w:rPr>
          <w:rFonts w:asciiTheme="minorHAnsi" w:hAnsiTheme="minorHAnsi" w:cstheme="minorHAnsi"/>
        </w:rPr>
      </w:pPr>
      <w:bookmarkStart w:id="105" w:name="_Toc195106886"/>
      <w:r w:rsidRPr="008C1F3B">
        <w:rPr>
          <w:rFonts w:asciiTheme="minorHAnsi" w:hAnsiTheme="minorHAnsi" w:cstheme="minorHAnsi"/>
        </w:rPr>
        <w:t>Garantie</w:t>
      </w:r>
      <w:bookmarkEnd w:id="102"/>
      <w:bookmarkEnd w:id="103"/>
      <w:bookmarkEnd w:id="105"/>
    </w:p>
    <w:p w14:paraId="03095DFF" w14:textId="77777777" w:rsidR="00AC4AEF" w:rsidRPr="008C1F3B" w:rsidRDefault="00AC4AEF" w:rsidP="00AC4AEF">
      <w:pPr>
        <w:spacing w:before="0" w:after="0"/>
        <w:rPr>
          <w:rFonts w:asciiTheme="minorHAnsi" w:hAnsiTheme="minorHAnsi" w:cstheme="minorHAnsi"/>
          <w:sz w:val="22"/>
          <w:szCs w:val="22"/>
        </w:rPr>
      </w:pPr>
    </w:p>
    <w:p w14:paraId="1967C446" w14:textId="77777777" w:rsidR="00B94FE7" w:rsidRPr="008C1F3B" w:rsidRDefault="00B94FE7" w:rsidP="00AC4AEF">
      <w:pPr>
        <w:spacing w:before="0" w:after="0"/>
        <w:rPr>
          <w:rFonts w:asciiTheme="minorHAnsi" w:hAnsiTheme="minorHAnsi" w:cstheme="minorHAnsi"/>
          <w:sz w:val="22"/>
          <w:szCs w:val="22"/>
        </w:rPr>
      </w:pPr>
      <w:r w:rsidRPr="008C1F3B">
        <w:rPr>
          <w:rFonts w:asciiTheme="minorHAnsi" w:hAnsiTheme="minorHAnsi" w:cstheme="minorHAnsi"/>
          <w:sz w:val="22"/>
          <w:szCs w:val="22"/>
        </w:rPr>
        <w:t>Le titulaire indiquera dans son offre la durée et les conditions spécifiques de garantie de ses fournitures et prestations.</w:t>
      </w:r>
    </w:p>
    <w:p w14:paraId="3CE17398" w14:textId="77777777" w:rsidR="00246F7E" w:rsidRPr="008C1F3B" w:rsidRDefault="00246F7E" w:rsidP="00246F7E">
      <w:pPr>
        <w:rPr>
          <w:rFonts w:asciiTheme="minorHAnsi" w:hAnsiTheme="minorHAnsi" w:cstheme="minorHAnsi"/>
          <w:sz w:val="22"/>
          <w:szCs w:val="22"/>
        </w:rPr>
      </w:pPr>
      <w:r w:rsidRPr="008C1F3B">
        <w:rPr>
          <w:rFonts w:asciiTheme="minorHAnsi" w:hAnsiTheme="minorHAnsi" w:cstheme="minorHAnsi"/>
          <w:sz w:val="22"/>
          <w:szCs w:val="22"/>
        </w:rPr>
        <w:t>La fourniture est garantie contre tout vice de fabrication ou défaut à compter du jour de réception et pendant le délai d'utilisation indiqué dans les emballages d'origine.</w:t>
      </w:r>
    </w:p>
    <w:p w14:paraId="301C679C" w14:textId="77777777" w:rsidR="00246F7E" w:rsidRPr="008C1F3B" w:rsidRDefault="00246F7E" w:rsidP="00AC4AEF">
      <w:pPr>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t>Défaut de fabrication :</w:t>
      </w:r>
    </w:p>
    <w:p w14:paraId="4CBF99E6" w14:textId="77777777" w:rsidR="0089358D" w:rsidRPr="008C1F3B" w:rsidRDefault="0089358D" w:rsidP="00AC4AEF">
      <w:pPr>
        <w:spacing w:before="0" w:after="0"/>
        <w:rPr>
          <w:rFonts w:asciiTheme="minorHAnsi" w:hAnsiTheme="minorHAnsi" w:cstheme="minorHAnsi"/>
          <w:sz w:val="22"/>
          <w:szCs w:val="22"/>
        </w:rPr>
      </w:pPr>
      <w:r w:rsidRPr="008C1F3B">
        <w:rPr>
          <w:rFonts w:asciiTheme="minorHAnsi" w:hAnsiTheme="minorHAnsi" w:cstheme="minorHAnsi"/>
          <w:sz w:val="22"/>
          <w:szCs w:val="22"/>
        </w:rPr>
        <w:t>En cas de rappel d'une</w:t>
      </w:r>
      <w:r w:rsidR="00AE1231" w:rsidRPr="008C1F3B">
        <w:rPr>
          <w:rFonts w:asciiTheme="minorHAnsi" w:hAnsiTheme="minorHAnsi" w:cstheme="minorHAnsi"/>
          <w:sz w:val="22"/>
          <w:szCs w:val="22"/>
        </w:rPr>
        <w:t xml:space="preserve"> série de fabrication, le C.H.</w:t>
      </w:r>
      <w:r w:rsidRPr="008C1F3B">
        <w:rPr>
          <w:rFonts w:asciiTheme="minorHAnsi" w:hAnsiTheme="minorHAnsi" w:cstheme="minorHAnsi"/>
          <w:sz w:val="22"/>
          <w:szCs w:val="22"/>
        </w:rPr>
        <w:t>U.</w:t>
      </w:r>
      <w:r w:rsidR="00144753" w:rsidRPr="008C1F3B">
        <w:rPr>
          <w:rFonts w:asciiTheme="minorHAnsi" w:hAnsiTheme="minorHAnsi" w:cstheme="minorHAnsi"/>
          <w:sz w:val="22"/>
          <w:szCs w:val="22"/>
        </w:rPr>
        <w:t xml:space="preserve"> ou l’établissement concerné</w:t>
      </w:r>
      <w:r w:rsidRPr="008C1F3B">
        <w:rPr>
          <w:rFonts w:asciiTheme="minorHAnsi" w:hAnsiTheme="minorHAnsi" w:cstheme="minorHAnsi"/>
          <w:sz w:val="22"/>
          <w:szCs w:val="22"/>
        </w:rPr>
        <w:t xml:space="preserve"> est en droit d'exiger une contrepartie financière liée aux surcoûts engendrés notamment par la ré-hospitalisation des patients.</w:t>
      </w:r>
    </w:p>
    <w:p w14:paraId="6D7FD84E" w14:textId="77777777" w:rsidR="00246F7E" w:rsidRPr="008C1F3B" w:rsidRDefault="00246F7E" w:rsidP="00AC4AEF">
      <w:pPr>
        <w:spacing w:before="0" w:after="0"/>
        <w:rPr>
          <w:rFonts w:asciiTheme="minorHAnsi" w:hAnsiTheme="minorHAnsi" w:cstheme="minorHAnsi"/>
          <w:sz w:val="22"/>
          <w:szCs w:val="22"/>
        </w:rPr>
      </w:pPr>
    </w:p>
    <w:p w14:paraId="5C9A1AAD" w14:textId="77777777" w:rsidR="00B94FE7" w:rsidRPr="008C1F3B" w:rsidRDefault="0089358D" w:rsidP="00AC4AEF">
      <w:p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Le fournisseur précisera </w:t>
      </w:r>
      <w:r w:rsidR="00AC4AEF" w:rsidRPr="008C1F3B">
        <w:rPr>
          <w:rFonts w:asciiTheme="minorHAnsi" w:hAnsiTheme="minorHAnsi" w:cstheme="minorHAnsi"/>
          <w:sz w:val="22"/>
          <w:szCs w:val="22"/>
        </w:rPr>
        <w:t>dans son offre,</w:t>
      </w:r>
      <w:r w:rsidRPr="008C1F3B">
        <w:rPr>
          <w:rFonts w:asciiTheme="minorHAnsi" w:hAnsiTheme="minorHAnsi" w:cstheme="minorHAnsi"/>
          <w:sz w:val="22"/>
          <w:szCs w:val="22"/>
        </w:rPr>
        <w:t xml:space="preserve"> la procédure mise en </w:t>
      </w:r>
      <w:r w:rsidR="005C33D4" w:rsidRPr="008C1F3B">
        <w:rPr>
          <w:rFonts w:asciiTheme="minorHAnsi" w:hAnsiTheme="minorHAnsi" w:cstheme="minorHAnsi"/>
          <w:sz w:val="22"/>
          <w:szCs w:val="22"/>
        </w:rPr>
        <w:t>œuvre</w:t>
      </w:r>
      <w:r w:rsidRPr="008C1F3B">
        <w:rPr>
          <w:rFonts w:asciiTheme="minorHAnsi" w:hAnsiTheme="minorHAnsi" w:cstheme="minorHAnsi"/>
          <w:sz w:val="22"/>
          <w:szCs w:val="22"/>
        </w:rPr>
        <w:t xml:space="preserve"> en cas de rappel de produits.</w:t>
      </w:r>
    </w:p>
    <w:p w14:paraId="1EFE3FE2" w14:textId="59D9E0FF" w:rsidR="00CF762D" w:rsidRPr="008C1F3B" w:rsidRDefault="00CF762D" w:rsidP="00AC4AEF">
      <w:pPr>
        <w:spacing w:before="0" w:after="0"/>
        <w:rPr>
          <w:rFonts w:asciiTheme="minorHAnsi" w:hAnsiTheme="minorHAnsi" w:cstheme="minorHAnsi"/>
          <w:sz w:val="22"/>
          <w:szCs w:val="22"/>
        </w:rPr>
      </w:pPr>
    </w:p>
    <w:p w14:paraId="16D71AE9" w14:textId="6689501E" w:rsidR="002152CC" w:rsidRPr="008C1F3B" w:rsidRDefault="002152CC" w:rsidP="00AC4AEF">
      <w:pPr>
        <w:spacing w:before="0" w:after="0"/>
        <w:rPr>
          <w:rFonts w:asciiTheme="minorHAnsi" w:hAnsiTheme="minorHAnsi" w:cstheme="minorHAnsi"/>
          <w:sz w:val="22"/>
          <w:szCs w:val="22"/>
        </w:rPr>
      </w:pPr>
    </w:p>
    <w:p w14:paraId="1AE57D32" w14:textId="77777777" w:rsidR="00B94FE7" w:rsidRPr="008C1F3B" w:rsidRDefault="00B94FE7" w:rsidP="008A7F8B">
      <w:pPr>
        <w:pStyle w:val="Titre1"/>
        <w:rPr>
          <w:rFonts w:asciiTheme="minorHAnsi" w:hAnsiTheme="minorHAnsi" w:cstheme="minorHAnsi"/>
        </w:rPr>
      </w:pPr>
      <w:bookmarkStart w:id="106" w:name="_Toc381712503"/>
      <w:bookmarkStart w:id="107" w:name="_Toc381717732"/>
      <w:bookmarkStart w:id="108" w:name="_Toc195106887"/>
      <w:r w:rsidRPr="008C1F3B">
        <w:rPr>
          <w:rFonts w:asciiTheme="minorHAnsi" w:hAnsiTheme="minorHAnsi" w:cstheme="minorHAnsi"/>
        </w:rPr>
        <w:t>Retenue de garantie</w:t>
      </w:r>
      <w:bookmarkEnd w:id="106"/>
      <w:bookmarkEnd w:id="107"/>
      <w:bookmarkEnd w:id="108"/>
    </w:p>
    <w:p w14:paraId="431BEA81" w14:textId="229474C2" w:rsidR="00CF762D"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Il n'est pas p</w:t>
      </w:r>
      <w:r w:rsidR="002152CC" w:rsidRPr="008C1F3B">
        <w:rPr>
          <w:rFonts w:asciiTheme="minorHAnsi" w:hAnsiTheme="minorHAnsi" w:cstheme="minorHAnsi"/>
          <w:sz w:val="22"/>
          <w:szCs w:val="22"/>
        </w:rPr>
        <w:t>révu de retenue de garantie.</w:t>
      </w:r>
    </w:p>
    <w:p w14:paraId="344FFFE9" w14:textId="77777777" w:rsidR="00433E2C" w:rsidRPr="008C1F3B" w:rsidRDefault="00433E2C" w:rsidP="00C94A96">
      <w:pPr>
        <w:rPr>
          <w:rFonts w:asciiTheme="minorHAnsi" w:hAnsiTheme="minorHAnsi" w:cstheme="minorHAnsi"/>
          <w:sz w:val="22"/>
          <w:szCs w:val="22"/>
        </w:rPr>
      </w:pPr>
    </w:p>
    <w:p w14:paraId="210029D0" w14:textId="77777777" w:rsidR="00B94FE7" w:rsidRPr="008C1F3B" w:rsidRDefault="00B94FE7" w:rsidP="008A7F8B">
      <w:pPr>
        <w:pStyle w:val="Titre1"/>
        <w:rPr>
          <w:rFonts w:asciiTheme="minorHAnsi" w:hAnsiTheme="minorHAnsi" w:cstheme="minorHAnsi"/>
        </w:rPr>
      </w:pPr>
      <w:bookmarkStart w:id="109" w:name="_Toc381712504"/>
      <w:bookmarkStart w:id="110" w:name="_Toc381717733"/>
      <w:bookmarkStart w:id="111" w:name="_Toc195106888"/>
      <w:r w:rsidRPr="008C1F3B">
        <w:rPr>
          <w:rFonts w:asciiTheme="minorHAnsi" w:hAnsiTheme="minorHAnsi" w:cstheme="minorHAnsi"/>
        </w:rPr>
        <w:t>Modalités de détermination des prix</w:t>
      </w:r>
      <w:bookmarkEnd w:id="109"/>
      <w:bookmarkEnd w:id="110"/>
      <w:bookmarkEnd w:id="111"/>
    </w:p>
    <w:p w14:paraId="1E50C6F6" w14:textId="77777777" w:rsidR="00B94FE7" w:rsidRPr="008C1F3B" w:rsidRDefault="00B94FE7" w:rsidP="00D13F1A">
      <w:pPr>
        <w:pStyle w:val="Titre2"/>
        <w:rPr>
          <w:rFonts w:asciiTheme="minorHAnsi" w:hAnsiTheme="minorHAnsi" w:cstheme="minorHAnsi"/>
          <w:sz w:val="22"/>
          <w:szCs w:val="22"/>
        </w:rPr>
      </w:pPr>
      <w:bookmarkStart w:id="112" w:name="_Toc381712505"/>
      <w:bookmarkStart w:id="113" w:name="_Toc381717734"/>
      <w:bookmarkStart w:id="114" w:name="_Toc195106889"/>
      <w:r w:rsidRPr="008C1F3B">
        <w:rPr>
          <w:rFonts w:asciiTheme="minorHAnsi" w:hAnsiTheme="minorHAnsi" w:cstheme="minorHAnsi"/>
          <w:sz w:val="22"/>
          <w:szCs w:val="22"/>
        </w:rPr>
        <w:t>Répartition des paiements</w:t>
      </w:r>
      <w:bookmarkEnd w:id="112"/>
      <w:bookmarkEnd w:id="113"/>
      <w:bookmarkEnd w:id="114"/>
    </w:p>
    <w:p w14:paraId="1BEDA043" w14:textId="6EE413D9" w:rsidR="00B94FE7"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L'acte d'engagement indique éventuellement ce qui doit être réglé respectivement au </w:t>
      </w:r>
      <w:r w:rsidR="002152CC" w:rsidRPr="008C1F3B">
        <w:rPr>
          <w:rFonts w:asciiTheme="minorHAnsi" w:hAnsiTheme="minorHAnsi" w:cstheme="minorHAnsi"/>
          <w:sz w:val="22"/>
          <w:szCs w:val="22"/>
        </w:rPr>
        <w:t>fournisseur et</w:t>
      </w:r>
      <w:r w:rsidRPr="008C1F3B">
        <w:rPr>
          <w:rFonts w:asciiTheme="minorHAnsi" w:hAnsiTheme="minorHAnsi" w:cstheme="minorHAnsi"/>
          <w:sz w:val="22"/>
          <w:szCs w:val="22"/>
        </w:rPr>
        <w:t xml:space="preserve"> à ses </w:t>
      </w:r>
      <w:r w:rsidR="004B5636" w:rsidRPr="008C1F3B">
        <w:rPr>
          <w:rFonts w:asciiTheme="minorHAnsi" w:hAnsiTheme="minorHAnsi" w:cstheme="minorHAnsi"/>
          <w:sz w:val="22"/>
          <w:szCs w:val="22"/>
        </w:rPr>
        <w:t>cotraitants</w:t>
      </w:r>
      <w:r w:rsidRPr="008C1F3B">
        <w:rPr>
          <w:rFonts w:asciiTheme="minorHAnsi" w:hAnsiTheme="minorHAnsi" w:cstheme="minorHAnsi"/>
          <w:sz w:val="22"/>
          <w:szCs w:val="22"/>
        </w:rPr>
        <w:t xml:space="preserve"> éventuels.</w:t>
      </w:r>
    </w:p>
    <w:p w14:paraId="3EDA503D" w14:textId="77777777" w:rsidR="00B845D7" w:rsidRPr="008C1F3B" w:rsidRDefault="00B845D7" w:rsidP="00C94A96">
      <w:pPr>
        <w:rPr>
          <w:rFonts w:asciiTheme="minorHAnsi" w:hAnsiTheme="minorHAnsi" w:cstheme="minorHAnsi"/>
          <w:sz w:val="22"/>
          <w:szCs w:val="22"/>
        </w:rPr>
      </w:pPr>
    </w:p>
    <w:p w14:paraId="13C717B5" w14:textId="77777777" w:rsidR="00B94FE7" w:rsidRPr="008C1F3B" w:rsidRDefault="00B94FE7" w:rsidP="00D13F1A">
      <w:pPr>
        <w:pStyle w:val="Titre2"/>
        <w:rPr>
          <w:rFonts w:asciiTheme="minorHAnsi" w:hAnsiTheme="minorHAnsi" w:cstheme="minorHAnsi"/>
          <w:sz w:val="22"/>
          <w:szCs w:val="22"/>
        </w:rPr>
      </w:pPr>
      <w:bookmarkStart w:id="115" w:name="_Toc381712506"/>
      <w:bookmarkStart w:id="116" w:name="_Toc381717735"/>
      <w:bookmarkStart w:id="117" w:name="_Toc195106890"/>
      <w:r w:rsidRPr="008C1F3B">
        <w:rPr>
          <w:rFonts w:asciiTheme="minorHAnsi" w:hAnsiTheme="minorHAnsi" w:cstheme="minorHAnsi"/>
          <w:sz w:val="22"/>
          <w:szCs w:val="22"/>
        </w:rPr>
        <w:t>Contenu des prix</w:t>
      </w:r>
      <w:bookmarkEnd w:id="115"/>
      <w:bookmarkEnd w:id="116"/>
      <w:bookmarkEnd w:id="117"/>
    </w:p>
    <w:p w14:paraId="57E53040" w14:textId="66F1BD85"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Les prix sont réputés comprendre toutes charges fiscales, parafiscales ou autres frappant obligatoirement la prestation </w:t>
      </w:r>
      <w:r w:rsidR="004F7E45" w:rsidRPr="008C1F3B">
        <w:rPr>
          <w:rFonts w:asciiTheme="minorHAnsi" w:hAnsiTheme="minorHAnsi" w:cstheme="minorHAnsi"/>
          <w:sz w:val="22"/>
          <w:szCs w:val="22"/>
        </w:rPr>
        <w:t>ainsi que tous les frais afférents aux mesures de protection sanitaire, au conditionnement</w:t>
      </w:r>
      <w:r w:rsidRPr="008C1F3B">
        <w:rPr>
          <w:rFonts w:asciiTheme="minorHAnsi" w:hAnsiTheme="minorHAnsi" w:cstheme="minorHAnsi"/>
          <w:sz w:val="22"/>
          <w:szCs w:val="22"/>
        </w:rPr>
        <w:t>, à l'emballage, à la manutention, à l'assurance, au stockage, au transport jusqu'au lieu de livraison ou d'installation.</w:t>
      </w:r>
    </w:p>
    <w:p w14:paraId="0E78FB9E" w14:textId="29294E35" w:rsidR="0057573D" w:rsidRPr="008C1F3B" w:rsidRDefault="0057573D" w:rsidP="0057573D">
      <w:pPr>
        <w:rPr>
          <w:rFonts w:asciiTheme="minorHAnsi" w:hAnsiTheme="minorHAnsi" w:cstheme="minorHAnsi"/>
          <w:sz w:val="22"/>
          <w:szCs w:val="22"/>
        </w:rPr>
      </w:pPr>
      <w:r w:rsidRPr="008C1F3B">
        <w:rPr>
          <w:rFonts w:asciiTheme="minorHAnsi" w:hAnsiTheme="minorHAnsi" w:cstheme="minorHAnsi"/>
          <w:sz w:val="22"/>
          <w:szCs w:val="22"/>
        </w:rPr>
        <w:t xml:space="preserve">En cas de commande urgente </w:t>
      </w:r>
      <w:r w:rsidR="00D37DF2" w:rsidRPr="008C1F3B">
        <w:rPr>
          <w:rFonts w:asciiTheme="minorHAnsi" w:hAnsiTheme="minorHAnsi" w:cstheme="minorHAnsi"/>
          <w:sz w:val="22"/>
          <w:szCs w:val="22"/>
        </w:rPr>
        <w:t xml:space="preserve">réellement exécutée </w:t>
      </w:r>
      <w:r w:rsidRPr="008C1F3B">
        <w:rPr>
          <w:rFonts w:asciiTheme="minorHAnsi" w:hAnsiTheme="minorHAnsi" w:cstheme="minorHAnsi"/>
          <w:sz w:val="22"/>
          <w:szCs w:val="22"/>
        </w:rPr>
        <w:t xml:space="preserve">du fait </w:t>
      </w:r>
      <w:r w:rsidR="00465D08" w:rsidRPr="008C1F3B">
        <w:rPr>
          <w:rFonts w:asciiTheme="minorHAnsi" w:hAnsiTheme="minorHAnsi" w:cstheme="minorHAnsi"/>
          <w:sz w:val="22"/>
          <w:szCs w:val="22"/>
        </w:rPr>
        <w:t>de l’acheteur</w:t>
      </w:r>
      <w:r w:rsidRPr="008C1F3B">
        <w:rPr>
          <w:rFonts w:asciiTheme="minorHAnsi" w:hAnsiTheme="minorHAnsi" w:cstheme="minorHAnsi"/>
          <w:sz w:val="22"/>
          <w:szCs w:val="22"/>
        </w:rPr>
        <w:t xml:space="preserve">, ce dernier </w:t>
      </w:r>
      <w:r w:rsidR="007E6436" w:rsidRPr="008C1F3B">
        <w:rPr>
          <w:rFonts w:asciiTheme="minorHAnsi" w:hAnsiTheme="minorHAnsi" w:cstheme="minorHAnsi"/>
          <w:sz w:val="22"/>
          <w:szCs w:val="22"/>
        </w:rPr>
        <w:t>pourra prendre</w:t>
      </w:r>
      <w:r w:rsidRPr="008C1F3B">
        <w:rPr>
          <w:rFonts w:asciiTheme="minorHAnsi" w:hAnsiTheme="minorHAnsi" w:cstheme="minorHAnsi"/>
          <w:sz w:val="22"/>
          <w:szCs w:val="22"/>
        </w:rPr>
        <w:t xml:space="preserve"> en charge la totalité ou une partie des frais de transports engagés par le titulaire.</w:t>
      </w:r>
    </w:p>
    <w:p w14:paraId="5259933F" w14:textId="77777777" w:rsidR="0057573D" w:rsidRPr="008C1F3B" w:rsidRDefault="0057573D" w:rsidP="0057573D">
      <w:pPr>
        <w:rPr>
          <w:rFonts w:asciiTheme="minorHAnsi" w:hAnsiTheme="minorHAnsi" w:cstheme="minorHAnsi"/>
          <w:sz w:val="22"/>
          <w:szCs w:val="22"/>
        </w:rPr>
      </w:pPr>
      <w:r w:rsidRPr="008C1F3B">
        <w:rPr>
          <w:rFonts w:asciiTheme="minorHAnsi" w:hAnsiTheme="minorHAnsi" w:cstheme="minorHAnsi"/>
          <w:sz w:val="22"/>
          <w:szCs w:val="22"/>
        </w:rPr>
        <w:t xml:space="preserve">Les soumissionnaires sont donc invités à préciser dans leur offre le montant de ces frais. A défaut d'indication de leur part, aucun frais de transport ne pourra être mis à la charge du </w:t>
      </w:r>
      <w:r w:rsidR="007E4E7A" w:rsidRPr="008C1F3B">
        <w:rPr>
          <w:rFonts w:asciiTheme="minorHAnsi" w:hAnsiTheme="minorHAnsi" w:cstheme="minorHAnsi"/>
          <w:sz w:val="22"/>
          <w:szCs w:val="22"/>
        </w:rPr>
        <w:t>CHU</w:t>
      </w:r>
      <w:r w:rsidR="00144753" w:rsidRPr="008C1F3B">
        <w:rPr>
          <w:rFonts w:asciiTheme="minorHAnsi" w:hAnsiTheme="minorHAnsi" w:cstheme="minorHAnsi"/>
          <w:sz w:val="22"/>
          <w:szCs w:val="22"/>
        </w:rPr>
        <w:t xml:space="preserve"> </w:t>
      </w:r>
      <w:r w:rsidR="006702B6" w:rsidRPr="008C1F3B">
        <w:rPr>
          <w:rFonts w:asciiTheme="minorHAnsi" w:hAnsiTheme="minorHAnsi" w:cstheme="minorHAnsi"/>
          <w:sz w:val="22"/>
          <w:szCs w:val="22"/>
        </w:rPr>
        <w:t>ou de l</w:t>
      </w:r>
      <w:r w:rsidR="00144753" w:rsidRPr="008C1F3B">
        <w:rPr>
          <w:rFonts w:asciiTheme="minorHAnsi" w:hAnsiTheme="minorHAnsi" w:cstheme="minorHAnsi"/>
          <w:sz w:val="22"/>
          <w:szCs w:val="22"/>
        </w:rPr>
        <w:t>’établissement concerné</w:t>
      </w:r>
      <w:r w:rsidRPr="008C1F3B">
        <w:rPr>
          <w:rFonts w:asciiTheme="minorHAnsi" w:hAnsiTheme="minorHAnsi" w:cstheme="minorHAnsi"/>
          <w:sz w:val="22"/>
          <w:szCs w:val="22"/>
        </w:rPr>
        <w:t xml:space="preserve">.  </w:t>
      </w:r>
    </w:p>
    <w:p w14:paraId="5172B03A"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37DF80D4" w14:textId="77777777" w:rsidR="00B94FE7" w:rsidRPr="008C1F3B" w:rsidRDefault="007A0330" w:rsidP="00C94A96">
      <w:pPr>
        <w:rPr>
          <w:rFonts w:asciiTheme="minorHAnsi" w:hAnsiTheme="minorHAnsi" w:cstheme="minorHAnsi"/>
          <w:sz w:val="22"/>
          <w:szCs w:val="22"/>
        </w:rPr>
      </w:pPr>
      <w:r w:rsidRPr="008C1F3B">
        <w:rPr>
          <w:rFonts w:asciiTheme="minorHAnsi" w:hAnsiTheme="minorHAnsi" w:cstheme="minorHAnsi"/>
          <w:sz w:val="22"/>
          <w:szCs w:val="22"/>
        </w:rPr>
        <w:t xml:space="preserve">L’accord-cadre à bons de commande </w:t>
      </w:r>
      <w:r w:rsidR="00B94FE7" w:rsidRPr="008C1F3B">
        <w:rPr>
          <w:rFonts w:asciiTheme="minorHAnsi" w:hAnsiTheme="minorHAnsi" w:cstheme="minorHAnsi"/>
          <w:sz w:val="22"/>
          <w:szCs w:val="22"/>
        </w:rPr>
        <w:t>est traité à prix unitaires hors taxe. Les prix unitaires du bordereau de prix seront appliqués aux quantités réellement exécutées.</w:t>
      </w:r>
    </w:p>
    <w:p w14:paraId="145E241A" w14:textId="19135EFA" w:rsidR="00CF762D" w:rsidRDefault="00C63D44" w:rsidP="00C94A96">
      <w:pPr>
        <w:rPr>
          <w:rFonts w:asciiTheme="minorHAnsi" w:hAnsiTheme="minorHAnsi" w:cstheme="minorHAnsi"/>
          <w:sz w:val="22"/>
          <w:szCs w:val="22"/>
        </w:rPr>
      </w:pPr>
      <w:r w:rsidRPr="008C1F3B">
        <w:rPr>
          <w:rFonts w:asciiTheme="minorHAnsi" w:hAnsiTheme="minorHAnsi" w:cstheme="minorHAnsi"/>
          <w:sz w:val="22"/>
          <w:szCs w:val="22"/>
        </w:rPr>
        <w:t>Les frais de manutention et de transport, qui naîtraient de l'ajournement ou du rejet des prestations, sont à la charge du titulaire</w:t>
      </w:r>
      <w:r w:rsidR="00AC6711" w:rsidRPr="008C1F3B">
        <w:rPr>
          <w:rFonts w:asciiTheme="minorHAnsi" w:hAnsiTheme="minorHAnsi" w:cstheme="minorHAnsi"/>
          <w:sz w:val="22"/>
          <w:szCs w:val="22"/>
        </w:rPr>
        <w:t>.</w:t>
      </w:r>
    </w:p>
    <w:p w14:paraId="172F5C36" w14:textId="77777777" w:rsidR="009D1A91" w:rsidRPr="008C1F3B" w:rsidRDefault="009D1A91" w:rsidP="00C94A96">
      <w:pPr>
        <w:rPr>
          <w:rFonts w:asciiTheme="minorHAnsi" w:hAnsiTheme="minorHAnsi" w:cstheme="minorHAnsi"/>
          <w:sz w:val="22"/>
          <w:szCs w:val="22"/>
        </w:rPr>
      </w:pPr>
    </w:p>
    <w:p w14:paraId="7A9BC02D" w14:textId="77777777" w:rsidR="00B94FE7" w:rsidRPr="008C1F3B" w:rsidRDefault="00B94FE7" w:rsidP="00D13F1A">
      <w:pPr>
        <w:pStyle w:val="Titre2"/>
        <w:rPr>
          <w:rFonts w:asciiTheme="minorHAnsi" w:hAnsiTheme="minorHAnsi" w:cstheme="minorHAnsi"/>
          <w:sz w:val="22"/>
          <w:szCs w:val="22"/>
        </w:rPr>
      </w:pPr>
      <w:bookmarkStart w:id="118" w:name="_Toc381712507"/>
      <w:bookmarkStart w:id="119" w:name="_Toc381717736"/>
      <w:bookmarkStart w:id="120" w:name="_Toc195106891"/>
      <w:r w:rsidRPr="008C1F3B">
        <w:rPr>
          <w:rFonts w:asciiTheme="minorHAnsi" w:hAnsiTheme="minorHAnsi" w:cstheme="minorHAnsi"/>
          <w:sz w:val="22"/>
          <w:szCs w:val="22"/>
        </w:rPr>
        <w:t>Prix de règlements</w:t>
      </w:r>
      <w:bookmarkEnd w:id="118"/>
      <w:bookmarkEnd w:id="119"/>
      <w:bookmarkEnd w:id="120"/>
      <w:r w:rsidRPr="008C1F3B">
        <w:rPr>
          <w:rFonts w:asciiTheme="minorHAnsi" w:hAnsiTheme="minorHAnsi" w:cstheme="minorHAnsi"/>
          <w:sz w:val="22"/>
          <w:szCs w:val="22"/>
        </w:rPr>
        <w:t xml:space="preserve"> </w:t>
      </w:r>
    </w:p>
    <w:p w14:paraId="32EF1FC1" w14:textId="2ADABE4B" w:rsidR="00CD254A" w:rsidRPr="008C1F3B" w:rsidRDefault="00CD254A" w:rsidP="00433E2C">
      <w:pPr>
        <w:ind w:firstLine="360"/>
        <w:rPr>
          <w:rFonts w:asciiTheme="minorHAnsi" w:hAnsiTheme="minorHAnsi" w:cstheme="minorHAnsi"/>
          <w:sz w:val="22"/>
          <w:szCs w:val="22"/>
        </w:rPr>
      </w:pPr>
      <w:r w:rsidRPr="008C1F3B">
        <w:rPr>
          <w:rFonts w:asciiTheme="minorHAnsi" w:hAnsiTheme="minorHAnsi" w:cstheme="minorHAnsi"/>
          <w:sz w:val="22"/>
          <w:szCs w:val="22"/>
        </w:rPr>
        <w:t xml:space="preserve">Le marché public est conclu à prix révisables </w:t>
      </w:r>
      <w:r w:rsidR="002152CC" w:rsidRPr="008C1F3B">
        <w:rPr>
          <w:rFonts w:asciiTheme="minorHAnsi" w:hAnsiTheme="minorHAnsi" w:cstheme="minorHAnsi"/>
          <w:sz w:val="22"/>
          <w:szCs w:val="22"/>
        </w:rPr>
        <w:t>(clause de réexamen)</w:t>
      </w:r>
    </w:p>
    <w:p w14:paraId="5D7DDC25" w14:textId="77777777" w:rsidR="008944BA" w:rsidRPr="008C1F3B" w:rsidRDefault="008944BA" w:rsidP="00D13F1A">
      <w:pPr>
        <w:pStyle w:val="Titre3"/>
        <w:rPr>
          <w:rFonts w:asciiTheme="minorHAnsi" w:hAnsiTheme="minorHAnsi" w:cstheme="minorHAnsi"/>
          <w:sz w:val="22"/>
          <w:szCs w:val="22"/>
        </w:rPr>
      </w:pPr>
      <w:bookmarkStart w:id="121" w:name="_Toc195106892"/>
      <w:r w:rsidRPr="008C1F3B">
        <w:rPr>
          <w:rFonts w:asciiTheme="minorHAnsi" w:hAnsiTheme="minorHAnsi" w:cstheme="minorHAnsi"/>
          <w:sz w:val="22"/>
          <w:szCs w:val="22"/>
        </w:rPr>
        <w:t>Clause LPPR</w:t>
      </w:r>
      <w:r w:rsidR="00634B82" w:rsidRPr="008C1F3B">
        <w:rPr>
          <w:rFonts w:asciiTheme="minorHAnsi" w:hAnsiTheme="minorHAnsi" w:cstheme="minorHAnsi"/>
          <w:sz w:val="22"/>
          <w:szCs w:val="22"/>
        </w:rPr>
        <w:t xml:space="preserve"> </w:t>
      </w:r>
      <w:r w:rsidR="000E04C4" w:rsidRPr="008C1F3B">
        <w:rPr>
          <w:rFonts w:asciiTheme="minorHAnsi" w:hAnsiTheme="minorHAnsi" w:cstheme="minorHAnsi"/>
          <w:iCs/>
          <w:color w:val="auto"/>
          <w:sz w:val="22"/>
          <w:szCs w:val="22"/>
        </w:rPr>
        <w:t>(clause de réexamen),</w:t>
      </w:r>
      <w:bookmarkEnd w:id="121"/>
    </w:p>
    <w:p w14:paraId="0BA1B7DB" w14:textId="2508ED7E" w:rsidR="00251C0E" w:rsidRPr="008C1F3B" w:rsidRDefault="00251C0E" w:rsidP="00251C0E">
      <w:pPr>
        <w:spacing w:after="120"/>
        <w:rPr>
          <w:rFonts w:asciiTheme="minorHAnsi" w:hAnsiTheme="minorHAnsi" w:cstheme="minorHAnsi"/>
          <w:sz w:val="22"/>
          <w:szCs w:val="22"/>
        </w:rPr>
      </w:pPr>
      <w:r w:rsidRPr="008C1F3B">
        <w:rPr>
          <w:rFonts w:asciiTheme="minorHAnsi" w:hAnsiTheme="minorHAnsi" w:cstheme="minorHAnsi"/>
          <w:b/>
          <w:bCs/>
          <w:sz w:val="22"/>
          <w:szCs w:val="22"/>
          <w:u w:val="single"/>
        </w:rPr>
        <w:lastRenderedPageBreak/>
        <w:t>Concernant les fournitures soumises à une liste des produits et prestations mentionnes à l’article L165-1 du code de la sécurité sociale pris en charge en sus des GHS,</w:t>
      </w:r>
      <w:r w:rsidRPr="008C1F3B">
        <w:rPr>
          <w:rFonts w:asciiTheme="minorHAnsi" w:hAnsiTheme="minorHAnsi" w:cstheme="minorHAnsi"/>
          <w:color w:val="548235"/>
          <w:sz w:val="22"/>
          <w:szCs w:val="22"/>
        </w:rPr>
        <w:t xml:space="preserve"> </w:t>
      </w:r>
      <w:r w:rsidRPr="008C1F3B">
        <w:rPr>
          <w:rFonts w:asciiTheme="minorHAnsi" w:hAnsiTheme="minorHAnsi" w:cstheme="minorHAnsi"/>
          <w:sz w:val="22"/>
          <w:szCs w:val="22"/>
        </w:rPr>
        <w:t>les codes et prix LPPR devront être indiqués par référence sur le bordereau de prix.</w:t>
      </w:r>
    </w:p>
    <w:p w14:paraId="56171576" w14:textId="7B9A5AD2" w:rsidR="00251C0E" w:rsidRPr="008C1F3B" w:rsidRDefault="00433E2C" w:rsidP="00433E2C">
      <w:pPr>
        <w:spacing w:after="120"/>
        <w:rPr>
          <w:rFonts w:asciiTheme="minorHAnsi" w:hAnsiTheme="minorHAnsi" w:cstheme="minorHAnsi"/>
          <w:sz w:val="22"/>
          <w:szCs w:val="22"/>
        </w:rPr>
      </w:pPr>
      <w:r w:rsidRPr="008C1F3B">
        <w:rPr>
          <w:rFonts w:asciiTheme="minorHAnsi" w:hAnsiTheme="minorHAnsi" w:cstheme="minorHAnsi"/>
          <w:sz w:val="22"/>
          <w:szCs w:val="22"/>
        </w:rPr>
        <w:t xml:space="preserve">           </w:t>
      </w:r>
      <w:r w:rsidR="00251C0E" w:rsidRPr="008C1F3B">
        <w:rPr>
          <w:rFonts w:asciiTheme="minorHAnsi" w:hAnsiTheme="minorHAnsi" w:cstheme="minorHAnsi"/>
          <w:sz w:val="22"/>
          <w:szCs w:val="22"/>
          <w:u w:val="single"/>
        </w:rPr>
        <w:t>Les fournitures inscrites sur ces listes seront soumises aux dispositions suivantes</w:t>
      </w:r>
      <w:r w:rsidR="00251C0E" w:rsidRPr="008C1F3B">
        <w:rPr>
          <w:rFonts w:asciiTheme="minorHAnsi" w:hAnsiTheme="minorHAnsi" w:cstheme="minorHAnsi"/>
          <w:sz w:val="22"/>
          <w:szCs w:val="22"/>
        </w:rPr>
        <w:t> :</w:t>
      </w:r>
    </w:p>
    <w:p w14:paraId="4E9F45F4" w14:textId="77777777" w:rsidR="00251C0E" w:rsidRPr="008C1F3B" w:rsidRDefault="00251C0E" w:rsidP="00BB550F">
      <w:pPr>
        <w:numPr>
          <w:ilvl w:val="0"/>
          <w:numId w:val="10"/>
        </w:numPr>
        <w:spacing w:before="0" w:after="12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En aucun cas les prix proposés ne pourront excéder ceux fixés par ces listes,</w:t>
      </w:r>
    </w:p>
    <w:p w14:paraId="4F4B85AB" w14:textId="77777777" w:rsidR="00251C0E" w:rsidRPr="008C1F3B" w:rsidRDefault="00251C0E" w:rsidP="00BB550F">
      <w:pPr>
        <w:numPr>
          <w:ilvl w:val="0"/>
          <w:numId w:val="10"/>
        </w:numPr>
        <w:spacing w:before="0" w:after="12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La remise consentie sur la base de ces tarifs devra être indiquée clairement,</w:t>
      </w:r>
    </w:p>
    <w:p w14:paraId="1F53DDC5" w14:textId="77777777" w:rsidR="00251C0E" w:rsidRPr="008C1F3B" w:rsidRDefault="00251C0E" w:rsidP="00BB550F">
      <w:pPr>
        <w:numPr>
          <w:ilvl w:val="0"/>
          <w:numId w:val="10"/>
        </w:numPr>
        <w:spacing w:before="0" w:after="12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En cas de modification à la hausse de ces tarifs en cours de période du marché, le prix marché restera inchangé pour la période considérée,</w:t>
      </w:r>
    </w:p>
    <w:p w14:paraId="6977ADE6" w14:textId="087F5914" w:rsidR="00433E2C" w:rsidRPr="008C1F3B" w:rsidRDefault="00251C0E" w:rsidP="00433E2C">
      <w:pPr>
        <w:numPr>
          <w:ilvl w:val="0"/>
          <w:numId w:val="10"/>
        </w:numPr>
        <w:spacing w:before="0" w:line="240" w:lineRule="auto"/>
        <w:ind w:left="540"/>
        <w:jc w:val="left"/>
        <w:textAlignment w:val="center"/>
        <w:rPr>
          <w:rFonts w:asciiTheme="minorHAnsi" w:hAnsiTheme="minorHAnsi" w:cstheme="minorHAnsi"/>
          <w:sz w:val="22"/>
          <w:szCs w:val="22"/>
        </w:rPr>
      </w:pPr>
      <w:r w:rsidRPr="008C1F3B">
        <w:rPr>
          <w:rFonts w:asciiTheme="minorHAnsi" w:hAnsiTheme="minorHAnsi" w:cstheme="minorHAnsi"/>
          <w:sz w:val="22"/>
          <w:szCs w:val="22"/>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1888FDEE" w14:textId="77777777" w:rsidR="00433E2C" w:rsidRPr="008C1F3B" w:rsidRDefault="00433E2C" w:rsidP="00433E2C">
      <w:pPr>
        <w:spacing w:before="0" w:line="240" w:lineRule="auto"/>
        <w:ind w:left="540"/>
        <w:jc w:val="left"/>
        <w:textAlignment w:val="center"/>
        <w:rPr>
          <w:rFonts w:asciiTheme="minorHAnsi" w:hAnsiTheme="minorHAnsi" w:cstheme="minorHAnsi"/>
          <w:sz w:val="22"/>
          <w:szCs w:val="22"/>
        </w:rPr>
      </w:pPr>
    </w:p>
    <w:p w14:paraId="260A5895" w14:textId="6DDA3C1D" w:rsidR="00251C0E" w:rsidRPr="008C1F3B" w:rsidRDefault="00251C0E" w:rsidP="00251C0E">
      <w:pPr>
        <w:spacing w:after="120"/>
        <w:ind w:left="180"/>
        <w:rPr>
          <w:rFonts w:asciiTheme="minorHAnsi" w:hAnsiTheme="minorHAnsi" w:cstheme="minorHAnsi"/>
          <w:sz w:val="22"/>
          <w:szCs w:val="22"/>
        </w:rPr>
      </w:pPr>
      <w:r w:rsidRPr="008C1F3B">
        <w:rPr>
          <w:rFonts w:asciiTheme="minorHAnsi" w:hAnsiTheme="minorHAnsi" w:cstheme="minorHAnsi"/>
          <w:b/>
          <w:bCs/>
          <w:sz w:val="22"/>
          <w:szCs w:val="22"/>
          <w:u w:val="single"/>
        </w:rPr>
        <w:t>Dans le cas où l’inscription d’un produit sur ces listes serait faite en cours de marché,</w:t>
      </w:r>
      <w:r w:rsidRPr="008C1F3B">
        <w:rPr>
          <w:rFonts w:asciiTheme="minorHAnsi" w:hAnsiTheme="minorHAnsi" w:cstheme="minorHAnsi"/>
          <w:sz w:val="22"/>
          <w:szCs w:val="22"/>
        </w:rPr>
        <w:t xml:space="preserve"> les prix de facturation ne pourront en aucun cas être supérieurs à ceux du LPP :</w:t>
      </w:r>
    </w:p>
    <w:p w14:paraId="75F5054C" w14:textId="77777777" w:rsidR="00251C0E" w:rsidRPr="008C1F3B" w:rsidRDefault="00251C0E" w:rsidP="00BB550F">
      <w:pPr>
        <w:pStyle w:val="Paragraphedeliste"/>
        <w:numPr>
          <w:ilvl w:val="0"/>
          <w:numId w:val="11"/>
        </w:numPr>
        <w:spacing w:before="0" w:after="120" w:line="240" w:lineRule="auto"/>
        <w:contextualSpacing w:val="0"/>
        <w:jc w:val="left"/>
        <w:textAlignment w:val="center"/>
        <w:rPr>
          <w:rFonts w:asciiTheme="minorHAnsi" w:hAnsiTheme="minorHAnsi" w:cstheme="minorHAnsi"/>
          <w:sz w:val="22"/>
          <w:szCs w:val="22"/>
        </w:rPr>
      </w:pPr>
      <w:r w:rsidRPr="008C1F3B">
        <w:rPr>
          <w:rFonts w:asciiTheme="minorHAnsi" w:hAnsiTheme="minorHAnsi" w:cstheme="minorHAnsi"/>
          <w:sz w:val="22"/>
          <w:szCs w:val="22"/>
        </w:rPr>
        <w:t>Si le prix marché est supérieur au nouveau prix fixé : le nouveau prix fixé par ces listes sera immédiatement appliqué. Si le produit bénéficiait d’une remise avant l’inscription sur ces listes, la même remise est appliquée sur le nouveau tarif,</w:t>
      </w:r>
    </w:p>
    <w:p w14:paraId="53D92527" w14:textId="31EB2EA6" w:rsidR="00251C0E" w:rsidRPr="008C1F3B" w:rsidRDefault="00251C0E" w:rsidP="00BB550F">
      <w:pPr>
        <w:pStyle w:val="Paragraphedeliste"/>
        <w:numPr>
          <w:ilvl w:val="0"/>
          <w:numId w:val="11"/>
        </w:numPr>
        <w:spacing w:before="0" w:after="120" w:line="240" w:lineRule="auto"/>
        <w:contextualSpacing w:val="0"/>
        <w:jc w:val="left"/>
        <w:textAlignment w:val="center"/>
        <w:rPr>
          <w:rFonts w:asciiTheme="minorHAnsi" w:hAnsiTheme="minorHAnsi" w:cstheme="minorHAnsi"/>
          <w:sz w:val="22"/>
          <w:szCs w:val="22"/>
        </w:rPr>
      </w:pPr>
      <w:r w:rsidRPr="008C1F3B">
        <w:rPr>
          <w:rFonts w:asciiTheme="minorHAnsi" w:hAnsiTheme="minorHAnsi" w:cstheme="minorHAnsi"/>
          <w:sz w:val="22"/>
          <w:szCs w:val="22"/>
        </w:rPr>
        <w:t>Si le prix marché est inférieur au nouveau prix fixé : l’offre du titulaire restera le prix de référence et le prix marché restera inchangé pour la période considérée</w:t>
      </w:r>
    </w:p>
    <w:p w14:paraId="266975D7" w14:textId="77777777" w:rsidR="00433E2C" w:rsidRPr="008C1F3B" w:rsidRDefault="00433E2C" w:rsidP="00433E2C">
      <w:pPr>
        <w:pStyle w:val="Paragraphedeliste"/>
        <w:spacing w:before="0" w:after="120" w:line="240" w:lineRule="auto"/>
        <w:contextualSpacing w:val="0"/>
        <w:jc w:val="left"/>
        <w:textAlignment w:val="center"/>
        <w:rPr>
          <w:rFonts w:asciiTheme="minorHAnsi" w:hAnsiTheme="minorHAnsi" w:cstheme="minorHAnsi"/>
          <w:sz w:val="22"/>
          <w:szCs w:val="22"/>
        </w:rPr>
      </w:pPr>
    </w:p>
    <w:p w14:paraId="4C731C6A" w14:textId="3358985B" w:rsidR="00251C0E" w:rsidRPr="008C1F3B" w:rsidRDefault="00251C0E" w:rsidP="00251C0E">
      <w:pPr>
        <w:pStyle w:val="NormalWeb"/>
        <w:spacing w:before="0" w:beforeAutospacing="0" w:after="120" w:afterAutospacing="0"/>
        <w:rPr>
          <w:rFonts w:asciiTheme="minorHAnsi" w:hAnsiTheme="minorHAnsi" w:cstheme="minorHAnsi"/>
          <w:b/>
          <w:bCs/>
          <w:sz w:val="22"/>
          <w:szCs w:val="22"/>
          <w:u w:val="single"/>
          <w:lang w:eastAsia="en-US"/>
        </w:rPr>
      </w:pPr>
      <w:r w:rsidRPr="008C1F3B">
        <w:rPr>
          <w:rFonts w:asciiTheme="minorHAnsi" w:hAnsiTheme="minorHAnsi" w:cstheme="minorHAnsi"/>
          <w:b/>
          <w:bCs/>
          <w:sz w:val="22"/>
          <w:szCs w:val="22"/>
          <w:u w:val="single"/>
          <w:lang w:eastAsia="en-US"/>
        </w:rPr>
        <w:t>Dans le cas où le produit est retiré de la liste des produits remboursables pendant la</w:t>
      </w:r>
      <w:r w:rsidR="00433E2C" w:rsidRPr="008C1F3B">
        <w:rPr>
          <w:rFonts w:asciiTheme="minorHAnsi" w:hAnsiTheme="minorHAnsi" w:cstheme="minorHAnsi"/>
          <w:b/>
          <w:bCs/>
          <w:sz w:val="22"/>
          <w:szCs w:val="22"/>
          <w:u w:val="single"/>
          <w:lang w:eastAsia="en-US"/>
        </w:rPr>
        <w:t xml:space="preserve"> période d’exécution du marché </w:t>
      </w:r>
      <w:r w:rsidRPr="008C1F3B">
        <w:rPr>
          <w:rFonts w:asciiTheme="minorHAnsi" w:hAnsiTheme="minorHAnsi" w:cstheme="minorHAnsi"/>
          <w:b/>
          <w:bCs/>
          <w:sz w:val="22"/>
          <w:szCs w:val="22"/>
          <w:u w:val="single"/>
          <w:lang w:eastAsia="en-US"/>
        </w:rPr>
        <w:t>:</w:t>
      </w:r>
    </w:p>
    <w:p w14:paraId="7715E0C7" w14:textId="172D9447" w:rsidR="00251C0E" w:rsidRDefault="00251C0E" w:rsidP="00BB550F">
      <w:pPr>
        <w:pStyle w:val="NormalWeb"/>
        <w:numPr>
          <w:ilvl w:val="0"/>
          <w:numId w:val="12"/>
        </w:numPr>
        <w:spacing w:before="0" w:beforeAutospacing="0" w:after="120" w:afterAutospacing="0" w:line="240" w:lineRule="auto"/>
        <w:jc w:val="left"/>
        <w:rPr>
          <w:rFonts w:asciiTheme="minorHAnsi" w:hAnsiTheme="minorHAnsi" w:cstheme="minorHAnsi"/>
          <w:sz w:val="22"/>
          <w:szCs w:val="22"/>
          <w:lang w:eastAsia="en-US"/>
        </w:rPr>
      </w:pPr>
      <w:r w:rsidRPr="008C1F3B">
        <w:rPr>
          <w:rFonts w:asciiTheme="minorHAnsi" w:hAnsiTheme="minorHAnsi" w:cstheme="minorHAnsi"/>
          <w:sz w:val="22"/>
          <w:szCs w:val="22"/>
          <w:lang w:eastAsia="en-US"/>
        </w:rPr>
        <w:t>le prix sera maintenu jusqu’ à la date de révision de prix et sera ensuite révisé annuellement  selon la formule indiqué dans l’article ci-dessous</w:t>
      </w:r>
      <w:r w:rsidR="009D1A91">
        <w:rPr>
          <w:rFonts w:asciiTheme="minorHAnsi" w:hAnsiTheme="minorHAnsi" w:cstheme="minorHAnsi"/>
          <w:sz w:val="22"/>
          <w:szCs w:val="22"/>
          <w:lang w:eastAsia="en-US"/>
        </w:rPr>
        <w:t>.</w:t>
      </w:r>
    </w:p>
    <w:p w14:paraId="4A9E1E1E" w14:textId="77777777" w:rsidR="009D1A91" w:rsidRPr="008C1F3B" w:rsidRDefault="009D1A91" w:rsidP="009D1A91">
      <w:pPr>
        <w:pStyle w:val="NormalWeb"/>
        <w:spacing w:before="0" w:beforeAutospacing="0" w:after="120" w:afterAutospacing="0" w:line="240" w:lineRule="auto"/>
        <w:ind w:left="720"/>
        <w:jc w:val="left"/>
        <w:rPr>
          <w:rFonts w:asciiTheme="minorHAnsi" w:hAnsiTheme="minorHAnsi" w:cstheme="minorHAnsi"/>
          <w:sz w:val="22"/>
          <w:szCs w:val="22"/>
          <w:lang w:eastAsia="en-US"/>
        </w:rPr>
      </w:pPr>
    </w:p>
    <w:p w14:paraId="78E22545" w14:textId="115095A5" w:rsidR="005B668B" w:rsidRDefault="00CD254A" w:rsidP="000539F2">
      <w:pPr>
        <w:pStyle w:val="Titre3"/>
        <w:rPr>
          <w:rFonts w:asciiTheme="minorHAnsi" w:hAnsiTheme="minorHAnsi" w:cstheme="minorHAnsi"/>
          <w:sz w:val="22"/>
          <w:szCs w:val="22"/>
        </w:rPr>
      </w:pPr>
      <w:bookmarkStart w:id="122" w:name="_Toc195106893"/>
      <w:r w:rsidRPr="008C1F3B">
        <w:rPr>
          <w:rFonts w:asciiTheme="minorHAnsi" w:hAnsiTheme="minorHAnsi" w:cstheme="minorHAnsi"/>
          <w:sz w:val="22"/>
          <w:szCs w:val="22"/>
        </w:rPr>
        <w:t xml:space="preserve">REVISIONS DES </w:t>
      </w:r>
      <w:r w:rsidR="00251C0E" w:rsidRPr="008C1F3B">
        <w:rPr>
          <w:rFonts w:asciiTheme="minorHAnsi" w:hAnsiTheme="minorHAnsi" w:cstheme="minorHAnsi"/>
          <w:sz w:val="22"/>
          <w:szCs w:val="22"/>
        </w:rPr>
        <w:t>PRIX HORS</w:t>
      </w:r>
      <w:r w:rsidRPr="008C1F3B">
        <w:rPr>
          <w:rFonts w:asciiTheme="minorHAnsi" w:hAnsiTheme="minorHAnsi" w:cstheme="minorHAnsi"/>
          <w:sz w:val="22"/>
          <w:szCs w:val="22"/>
        </w:rPr>
        <w:t xml:space="preserve"> LPPR</w:t>
      </w:r>
      <w:bookmarkStart w:id="123" w:name="_Toc381717741"/>
      <w:bookmarkEnd w:id="122"/>
      <w:r w:rsidR="002152CC" w:rsidRPr="008C1F3B">
        <w:rPr>
          <w:rFonts w:asciiTheme="minorHAnsi" w:hAnsiTheme="minorHAnsi" w:cstheme="minorHAnsi"/>
          <w:sz w:val="22"/>
          <w:szCs w:val="22"/>
        </w:rPr>
        <w:t xml:space="preserve"> – Formule paramétrique </w:t>
      </w:r>
    </w:p>
    <w:p w14:paraId="5B89825A" w14:textId="77777777" w:rsidR="009D1A91" w:rsidRPr="009D1A91" w:rsidRDefault="009D1A91" w:rsidP="009D1A91"/>
    <w:p w14:paraId="71C7FA85" w14:textId="4C01EB07" w:rsidR="0013304D" w:rsidRPr="008C1F3B" w:rsidRDefault="005B668B" w:rsidP="002152CC">
      <w:pPr>
        <w:pStyle w:val="RedTxt"/>
        <w:tabs>
          <w:tab w:val="left" w:pos="9070"/>
        </w:tabs>
        <w:jc w:val="center"/>
        <w:rPr>
          <w:rFonts w:asciiTheme="minorHAnsi" w:hAnsiTheme="minorHAnsi" w:cstheme="minorHAnsi"/>
          <w:iCs/>
        </w:rPr>
      </w:pPr>
      <w:r w:rsidRPr="008C1F3B">
        <w:rPr>
          <w:rFonts w:asciiTheme="minorHAnsi" w:hAnsiTheme="minorHAnsi" w:cstheme="minorHAnsi"/>
          <w:b/>
          <w:bCs/>
          <w:u w:val="single"/>
        </w:rPr>
        <w:t>Prix révisés par formule paramétrique</w:t>
      </w:r>
      <w:r w:rsidR="002152CC" w:rsidRPr="008C1F3B">
        <w:rPr>
          <w:rFonts w:asciiTheme="minorHAnsi" w:hAnsiTheme="minorHAnsi" w:cstheme="minorHAnsi"/>
          <w:iCs/>
        </w:rPr>
        <w:t> :</w:t>
      </w:r>
    </w:p>
    <w:p w14:paraId="1FE2AE04" w14:textId="77777777" w:rsidR="0013304D" w:rsidRPr="008C1F3B" w:rsidRDefault="0013304D" w:rsidP="0013304D">
      <w:pPr>
        <w:pStyle w:val="RedTxt"/>
        <w:keepLines/>
        <w:widowControl/>
        <w:tabs>
          <w:tab w:val="left" w:pos="9070"/>
        </w:tabs>
        <w:rPr>
          <w:rFonts w:asciiTheme="minorHAnsi" w:hAnsiTheme="minorHAnsi" w:cstheme="minorHAnsi"/>
          <w:iCs/>
        </w:rPr>
      </w:pPr>
      <w:r w:rsidRPr="008C1F3B">
        <w:rPr>
          <w:rFonts w:asciiTheme="minorHAnsi" w:hAnsiTheme="minorHAnsi" w:cstheme="minorHAnsi"/>
          <w:iCs/>
        </w:rPr>
        <w:t xml:space="preserve">Les prix des prestations sont révisables à la date anniversaire de la notification du marché public selon la formule paramétrique suivante : </w:t>
      </w:r>
    </w:p>
    <w:p w14:paraId="563A7FEE" w14:textId="3DE111C0" w:rsidR="0013304D" w:rsidRPr="008C1F3B" w:rsidRDefault="002152CC" w:rsidP="00433E2C">
      <w:pPr>
        <w:shd w:val="clear" w:color="auto" w:fill="DBE5F1" w:themeFill="accent1" w:themeFillTint="33"/>
        <w:tabs>
          <w:tab w:val="left" w:pos="9070"/>
        </w:tabs>
        <w:jc w:val="center"/>
        <w:rPr>
          <w:rFonts w:asciiTheme="minorHAnsi" w:hAnsiTheme="minorHAnsi" w:cstheme="minorHAnsi"/>
          <w:sz w:val="22"/>
          <w:szCs w:val="22"/>
        </w:rPr>
      </w:pPr>
      <w:r w:rsidRPr="008C1F3B">
        <w:rPr>
          <w:rFonts w:asciiTheme="minorHAnsi" w:hAnsiTheme="minorHAnsi" w:cstheme="minorHAnsi"/>
          <w:position w:val="-10"/>
          <w:sz w:val="22"/>
          <w:szCs w:val="22"/>
        </w:rPr>
        <w:object w:dxaOrig="2920" w:dyaOrig="320" w14:anchorId="0E807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4.4pt" o:ole="">
            <v:imagedata r:id="rId16" o:title=""/>
          </v:shape>
          <o:OLEObject Type="Embed" ProgID="Equation.3" ShapeID="_x0000_i1025" DrawAspect="Content" ObjectID="_1816694412" r:id="rId17"/>
        </w:object>
      </w:r>
    </w:p>
    <w:p w14:paraId="5700841D" w14:textId="77777777" w:rsidR="0013304D" w:rsidRPr="008C1F3B" w:rsidRDefault="0013304D" w:rsidP="0013304D">
      <w:pPr>
        <w:pStyle w:val="RedPara"/>
        <w:tabs>
          <w:tab w:val="left" w:pos="9070"/>
        </w:tabs>
        <w:rPr>
          <w:rFonts w:asciiTheme="minorHAnsi" w:hAnsiTheme="minorHAnsi" w:cstheme="minorHAnsi"/>
          <w:b w:val="0"/>
          <w:bCs w:val="0"/>
          <w:iCs/>
          <w:u w:val="single"/>
        </w:rPr>
      </w:pPr>
      <w:r w:rsidRPr="008C1F3B">
        <w:rPr>
          <w:rFonts w:asciiTheme="minorHAnsi" w:hAnsiTheme="minorHAnsi" w:cstheme="minorHAnsi"/>
          <w:b w:val="0"/>
          <w:bCs w:val="0"/>
          <w:iCs/>
          <w:u w:val="single"/>
        </w:rPr>
        <w:t xml:space="preserve">Dans laquelle : </w:t>
      </w:r>
    </w:p>
    <w:p w14:paraId="1393F59A" w14:textId="77777777" w:rsidR="00433E2C" w:rsidRPr="008C1F3B" w:rsidRDefault="0013304D"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P</w:t>
      </w:r>
      <w:r w:rsidR="002152CC" w:rsidRPr="008C1F3B">
        <w:rPr>
          <w:rFonts w:asciiTheme="minorHAnsi" w:hAnsiTheme="minorHAnsi" w:cstheme="minorHAnsi"/>
          <w:b w:val="0"/>
          <w:bCs w:val="0"/>
          <w:iCs/>
        </w:rPr>
        <w:t xml:space="preserve"> </w:t>
      </w:r>
      <w:r w:rsidR="00433E2C" w:rsidRPr="008C1F3B">
        <w:rPr>
          <w:rFonts w:asciiTheme="minorHAnsi" w:hAnsiTheme="minorHAnsi" w:cstheme="minorHAnsi"/>
          <w:b w:val="0"/>
          <w:bCs w:val="0"/>
          <w:iCs/>
        </w:rPr>
        <w:t xml:space="preserve">= prix révisé </w:t>
      </w:r>
    </w:p>
    <w:p w14:paraId="49D93223" w14:textId="33CB2695" w:rsidR="0013304D" w:rsidRPr="008C1F3B" w:rsidRDefault="0013304D"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 xml:space="preserve">P0 = prix initial </w:t>
      </w:r>
    </w:p>
    <w:p w14:paraId="2C654E3F" w14:textId="5BD2771E" w:rsidR="0013304D" w:rsidRPr="008C1F3B" w:rsidRDefault="002152CC"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In =</w:t>
      </w:r>
      <w:r w:rsidR="0013304D" w:rsidRPr="008C1F3B">
        <w:rPr>
          <w:rFonts w:asciiTheme="minorHAnsi" w:hAnsiTheme="minorHAnsi" w:cstheme="minorHAnsi"/>
          <w:b w:val="0"/>
          <w:bCs w:val="0"/>
          <w:iCs/>
        </w:rPr>
        <w:t xml:space="preserve"> valeur finale de l’indice de référence à la date de demande de révision</w:t>
      </w:r>
    </w:p>
    <w:p w14:paraId="45777F15" w14:textId="162CD338" w:rsidR="0013304D" w:rsidRPr="008C1F3B" w:rsidRDefault="002152CC" w:rsidP="00BB550F">
      <w:pPr>
        <w:pStyle w:val="RedPara"/>
        <w:numPr>
          <w:ilvl w:val="0"/>
          <w:numId w:val="12"/>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lastRenderedPageBreak/>
        <w:t>I</w:t>
      </w:r>
      <w:r w:rsidR="0013304D" w:rsidRPr="008C1F3B">
        <w:rPr>
          <w:rFonts w:asciiTheme="minorHAnsi" w:hAnsiTheme="minorHAnsi" w:cstheme="minorHAnsi"/>
          <w:b w:val="0"/>
          <w:bCs w:val="0"/>
          <w:iCs/>
        </w:rPr>
        <w:t xml:space="preserve">0 = valeur de l’indice de référence au mois de la date limite de remise des offres </w:t>
      </w:r>
    </w:p>
    <w:p w14:paraId="50AFD73F" w14:textId="77777777" w:rsidR="00433E2C" w:rsidRPr="008C1F3B" w:rsidRDefault="00433E2C" w:rsidP="00433E2C">
      <w:pPr>
        <w:pStyle w:val="RedPara"/>
        <w:tabs>
          <w:tab w:val="left" w:pos="9070"/>
        </w:tabs>
        <w:ind w:left="720"/>
        <w:rPr>
          <w:rFonts w:asciiTheme="minorHAnsi" w:hAnsiTheme="minorHAnsi" w:cstheme="minorHAnsi"/>
          <w:b w:val="0"/>
          <w:bCs w:val="0"/>
          <w:iCs/>
        </w:rPr>
      </w:pPr>
    </w:p>
    <w:p w14:paraId="14532B50" w14:textId="1D7DB307" w:rsidR="0013304D" w:rsidRPr="008C1F3B" w:rsidRDefault="00FE6284" w:rsidP="0013304D">
      <w:pPr>
        <w:spacing w:before="0" w:after="0" w:line="240" w:lineRule="auto"/>
        <w:jc w:val="left"/>
        <w:rPr>
          <w:rFonts w:asciiTheme="minorHAnsi" w:hAnsiTheme="minorHAnsi" w:cstheme="minorHAnsi"/>
          <w:sz w:val="22"/>
          <w:szCs w:val="22"/>
        </w:rPr>
      </w:pPr>
      <w:r>
        <w:rPr>
          <w:rFonts w:asciiTheme="minorHAnsi" w:hAnsiTheme="minorHAnsi" w:cstheme="minorHAnsi"/>
          <w:b/>
          <w:sz w:val="22"/>
          <w:szCs w:val="22"/>
          <w:u w:val="single"/>
        </w:rPr>
        <w:t>L’i</w:t>
      </w:r>
      <w:r w:rsidR="002152CC" w:rsidRPr="008C1F3B">
        <w:rPr>
          <w:rFonts w:asciiTheme="minorHAnsi" w:hAnsiTheme="minorHAnsi" w:cstheme="minorHAnsi"/>
          <w:b/>
          <w:sz w:val="22"/>
          <w:szCs w:val="22"/>
          <w:u w:val="single"/>
        </w:rPr>
        <w:t xml:space="preserve">ndice </w:t>
      </w:r>
      <w:r w:rsidR="0013304D" w:rsidRPr="008C1F3B">
        <w:rPr>
          <w:rFonts w:asciiTheme="minorHAnsi" w:hAnsiTheme="minorHAnsi" w:cstheme="minorHAnsi"/>
          <w:b/>
          <w:sz w:val="22"/>
          <w:szCs w:val="22"/>
          <w:u w:val="single"/>
        </w:rPr>
        <w:t xml:space="preserve">de </w:t>
      </w:r>
      <w:r w:rsidR="006013B4">
        <w:rPr>
          <w:rFonts w:asciiTheme="minorHAnsi" w:hAnsiTheme="minorHAnsi" w:cstheme="minorHAnsi"/>
          <w:b/>
          <w:sz w:val="22"/>
          <w:szCs w:val="22"/>
          <w:u w:val="single"/>
        </w:rPr>
        <w:t>référence de</w:t>
      </w:r>
      <w:r w:rsidR="002152CC" w:rsidRPr="008C1F3B">
        <w:rPr>
          <w:rFonts w:asciiTheme="minorHAnsi" w:hAnsiTheme="minorHAnsi" w:cstheme="minorHAnsi"/>
          <w:b/>
          <w:sz w:val="22"/>
          <w:szCs w:val="22"/>
          <w:u w:val="single"/>
        </w:rPr>
        <w:t xml:space="preserve"> </w:t>
      </w:r>
      <w:r w:rsidR="006013B4">
        <w:rPr>
          <w:rFonts w:asciiTheme="minorHAnsi" w:hAnsiTheme="minorHAnsi" w:cstheme="minorHAnsi"/>
          <w:b/>
          <w:sz w:val="22"/>
          <w:szCs w:val="22"/>
          <w:u w:val="single"/>
        </w:rPr>
        <w:t>l’</w:t>
      </w:r>
      <w:r w:rsidR="002152CC" w:rsidRPr="008C1F3B">
        <w:rPr>
          <w:rFonts w:asciiTheme="minorHAnsi" w:hAnsiTheme="minorHAnsi" w:cstheme="minorHAnsi"/>
          <w:b/>
          <w:sz w:val="22"/>
          <w:szCs w:val="22"/>
          <w:u w:val="single"/>
        </w:rPr>
        <w:t>INSEE est le suivant</w:t>
      </w:r>
      <w:r w:rsidR="002152CC" w:rsidRPr="008C1F3B">
        <w:rPr>
          <w:rFonts w:asciiTheme="minorHAnsi" w:hAnsiTheme="minorHAnsi" w:cstheme="minorHAnsi"/>
          <w:sz w:val="22"/>
          <w:szCs w:val="22"/>
        </w:rPr>
        <w:t xml:space="preserve"> </w:t>
      </w:r>
      <w:r w:rsidR="0013304D" w:rsidRPr="008C1F3B">
        <w:rPr>
          <w:rFonts w:asciiTheme="minorHAnsi" w:hAnsiTheme="minorHAnsi" w:cstheme="minorHAnsi"/>
          <w:sz w:val="22"/>
          <w:szCs w:val="22"/>
        </w:rPr>
        <w:t>:</w:t>
      </w:r>
      <w:r w:rsidR="002152CC" w:rsidRPr="008C1F3B">
        <w:rPr>
          <w:rFonts w:asciiTheme="minorHAnsi" w:hAnsiTheme="minorHAnsi" w:cstheme="minorHAnsi"/>
          <w:sz w:val="22"/>
          <w:szCs w:val="22"/>
        </w:rPr>
        <w:t xml:space="preserve"> Indice de prix de production de l’industrie française pour l’ensemble des marchés – CPF 32.50 – Instruments et fournitures à usage médical et dentaire – ID : 010765043</w:t>
      </w:r>
      <w:r w:rsidR="0013304D" w:rsidRPr="008C1F3B">
        <w:rPr>
          <w:rFonts w:asciiTheme="minorHAnsi" w:hAnsiTheme="minorHAnsi" w:cstheme="minorHAnsi"/>
          <w:sz w:val="22"/>
          <w:szCs w:val="22"/>
        </w:rPr>
        <w:t xml:space="preserve"> </w:t>
      </w:r>
      <w:r w:rsidR="002152CC" w:rsidRPr="008C1F3B">
        <w:rPr>
          <w:rFonts w:asciiTheme="minorHAnsi" w:hAnsiTheme="minorHAnsi" w:cstheme="minorHAnsi"/>
          <w:sz w:val="22"/>
          <w:szCs w:val="22"/>
        </w:rPr>
        <w:t xml:space="preserve">- </w:t>
      </w:r>
      <w:hyperlink r:id="rId18" w:history="1">
        <w:r w:rsidR="002152CC" w:rsidRPr="008C1F3B">
          <w:rPr>
            <w:rStyle w:val="Lienhypertexte"/>
            <w:rFonts w:asciiTheme="minorHAnsi" w:hAnsiTheme="minorHAnsi" w:cstheme="minorHAnsi"/>
            <w:sz w:val="22"/>
            <w:szCs w:val="22"/>
          </w:rPr>
          <w:t>https://www.insee.fr/fr/statistiques/serie/010765043</w:t>
        </w:r>
      </w:hyperlink>
    </w:p>
    <w:p w14:paraId="0F8A0432" w14:textId="77777777" w:rsidR="0013304D" w:rsidRPr="008C1F3B" w:rsidRDefault="0013304D" w:rsidP="0013304D">
      <w:pPr>
        <w:spacing w:before="0" w:after="0" w:line="240" w:lineRule="auto"/>
        <w:jc w:val="left"/>
        <w:rPr>
          <w:rFonts w:asciiTheme="minorHAnsi" w:hAnsiTheme="minorHAnsi" w:cstheme="minorHAnsi"/>
          <w:sz w:val="22"/>
          <w:szCs w:val="22"/>
          <w:highlight w:val="yellow"/>
        </w:rPr>
      </w:pPr>
    </w:p>
    <w:p w14:paraId="19F2AC6D" w14:textId="6DA5C3D5" w:rsidR="0013304D" w:rsidRPr="008C1F3B" w:rsidRDefault="0013304D" w:rsidP="002152CC">
      <w:pPr>
        <w:pStyle w:val="Default"/>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Le calcul du coefficient de révision de prix est effectué avec trois décimales a</w:t>
      </w:r>
      <w:r w:rsidR="002152CC" w:rsidRPr="008C1F3B">
        <w:rPr>
          <w:rFonts w:asciiTheme="minorHAnsi" w:hAnsiTheme="minorHAnsi" w:cstheme="minorHAnsi"/>
          <w:color w:val="auto"/>
          <w:sz w:val="22"/>
          <w:szCs w:val="22"/>
        </w:rPr>
        <w:t>rrondies au millième supérieur.</w:t>
      </w:r>
    </w:p>
    <w:p w14:paraId="0DCD908A" w14:textId="77777777" w:rsidR="0013304D" w:rsidRPr="008C1F3B" w:rsidRDefault="0013304D" w:rsidP="0013304D">
      <w:pPr>
        <w:pStyle w:val="Default"/>
        <w:tabs>
          <w:tab w:val="left" w:pos="9070"/>
        </w:tabs>
        <w:ind w:left="1440" w:hanging="1440"/>
        <w:jc w:val="both"/>
        <w:rPr>
          <w:rFonts w:asciiTheme="minorHAnsi" w:hAnsiTheme="minorHAnsi" w:cstheme="minorHAnsi"/>
          <w:color w:val="auto"/>
          <w:sz w:val="22"/>
          <w:szCs w:val="22"/>
          <w:u w:val="single"/>
        </w:rPr>
      </w:pPr>
      <w:r w:rsidRPr="008C1F3B">
        <w:rPr>
          <w:rFonts w:asciiTheme="minorHAnsi" w:hAnsiTheme="minorHAnsi" w:cstheme="minorHAnsi"/>
          <w:color w:val="auto"/>
          <w:sz w:val="22"/>
          <w:szCs w:val="22"/>
          <w:u w:val="single"/>
        </w:rPr>
        <w:t xml:space="preserve">Les calculs du prix révisé seront effectués avec deux décimales, en appliquant la méthodologie suivante : </w:t>
      </w:r>
    </w:p>
    <w:p w14:paraId="222EC7CA" w14:textId="2262A9B7" w:rsidR="0013304D" w:rsidRPr="008C1F3B" w:rsidRDefault="002152CC" w:rsidP="00BB550F">
      <w:pPr>
        <w:pStyle w:val="Default"/>
        <w:numPr>
          <w:ilvl w:val="0"/>
          <w:numId w:val="14"/>
        </w:numPr>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Si</w:t>
      </w:r>
      <w:r w:rsidR="0013304D" w:rsidRPr="008C1F3B">
        <w:rPr>
          <w:rFonts w:asciiTheme="minorHAnsi" w:hAnsiTheme="minorHAnsi" w:cstheme="minorHAnsi"/>
          <w:color w:val="auto"/>
          <w:sz w:val="22"/>
          <w:szCs w:val="22"/>
        </w:rPr>
        <w:t xml:space="preserve"> la troisième décimale est comprise entre 0 et 4 (ces valeurs incluses), la deuxième décimale est inchangée (arrondi par défaut) ; </w:t>
      </w:r>
    </w:p>
    <w:p w14:paraId="77B3590F" w14:textId="0AC6AEE8" w:rsidR="0013304D" w:rsidRPr="008C1F3B" w:rsidRDefault="002152CC" w:rsidP="00BB550F">
      <w:pPr>
        <w:pStyle w:val="Default"/>
        <w:numPr>
          <w:ilvl w:val="0"/>
          <w:numId w:val="14"/>
        </w:numPr>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Si</w:t>
      </w:r>
      <w:r w:rsidR="0013304D" w:rsidRPr="008C1F3B">
        <w:rPr>
          <w:rFonts w:asciiTheme="minorHAnsi" w:hAnsiTheme="minorHAnsi" w:cstheme="minorHAnsi"/>
          <w:color w:val="auto"/>
          <w:sz w:val="22"/>
          <w:szCs w:val="22"/>
        </w:rPr>
        <w:t xml:space="preserve"> la troisième décimale est comprise entre 5 et 9 (ces valeurs incluses), la deuxième décimale est augmentée d’une unité (arrondi par excès). </w:t>
      </w:r>
    </w:p>
    <w:p w14:paraId="55E7488D" w14:textId="351336CD" w:rsidR="00B33F80" w:rsidRDefault="0013304D" w:rsidP="009D1A91">
      <w:pPr>
        <w:pStyle w:val="Default"/>
        <w:tabs>
          <w:tab w:val="left" w:pos="9070"/>
        </w:tabs>
        <w:ind w:left="1440" w:hanging="1440"/>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Le prix ainsi révisé sera</w:t>
      </w:r>
      <w:r w:rsidR="002152CC" w:rsidRPr="008C1F3B">
        <w:rPr>
          <w:rFonts w:asciiTheme="minorHAnsi" w:hAnsiTheme="minorHAnsi" w:cstheme="minorHAnsi"/>
          <w:color w:val="auto"/>
          <w:sz w:val="22"/>
          <w:szCs w:val="22"/>
        </w:rPr>
        <w:t xml:space="preserve"> donc arrêté à deux décimales. </w:t>
      </w:r>
    </w:p>
    <w:p w14:paraId="3D2A157D" w14:textId="77777777" w:rsidR="009D1A91" w:rsidRPr="008C1F3B" w:rsidRDefault="009D1A91" w:rsidP="009D1A91">
      <w:pPr>
        <w:pStyle w:val="Default"/>
        <w:tabs>
          <w:tab w:val="left" w:pos="9070"/>
        </w:tabs>
        <w:ind w:left="1440" w:hanging="1440"/>
        <w:jc w:val="both"/>
        <w:rPr>
          <w:rFonts w:asciiTheme="minorHAnsi" w:hAnsiTheme="minorHAnsi" w:cstheme="minorHAnsi"/>
          <w:color w:val="auto"/>
          <w:sz w:val="22"/>
          <w:szCs w:val="22"/>
        </w:rPr>
      </w:pPr>
    </w:p>
    <w:p w14:paraId="38299A3A" w14:textId="77777777" w:rsidR="005B668B" w:rsidRPr="008C1F3B" w:rsidRDefault="005B668B" w:rsidP="000539F2">
      <w:pPr>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préavis</w:t>
      </w:r>
    </w:p>
    <w:p w14:paraId="000AE026" w14:textId="2F2E8403" w:rsidR="005B668B" w:rsidRPr="008C1F3B" w:rsidRDefault="005B668B" w:rsidP="000539F2">
      <w:pPr>
        <w:rPr>
          <w:rFonts w:asciiTheme="minorHAnsi" w:hAnsiTheme="minorHAnsi" w:cstheme="minorHAnsi"/>
          <w:sz w:val="22"/>
          <w:szCs w:val="22"/>
        </w:rPr>
      </w:pPr>
      <w:r w:rsidRPr="008C1F3B">
        <w:rPr>
          <w:rFonts w:asciiTheme="minorHAnsi" w:hAnsiTheme="minorHAnsi" w:cstheme="minorHAnsi"/>
          <w:sz w:val="22"/>
          <w:szCs w:val="22"/>
        </w:rPr>
        <w:t>Le titulaire du marché public s'engage à notifier à l'administration contractante, par tous moyens permettant de déterminer la date avec précision (accusé de réception postal ou électronique), ses nouveaux prix, révisés comme indiqué ci-dessus, (</w:t>
      </w:r>
      <w:r w:rsidRPr="008C1F3B">
        <w:rPr>
          <w:rFonts w:asciiTheme="minorHAnsi" w:hAnsiTheme="minorHAnsi" w:cstheme="minorHAnsi"/>
          <w:color w:val="1F497D" w:themeColor="text2"/>
          <w:sz w:val="22"/>
          <w:szCs w:val="22"/>
        </w:rPr>
        <w:t>calcul du coefficient de révision et, le cas échéant, bordereaux de prix révisés)</w:t>
      </w:r>
      <w:r w:rsidR="002152CC" w:rsidRPr="008C1F3B">
        <w:rPr>
          <w:rFonts w:asciiTheme="minorHAnsi" w:hAnsiTheme="minorHAnsi" w:cstheme="minorHAnsi"/>
          <w:sz w:val="22"/>
          <w:szCs w:val="22"/>
        </w:rPr>
        <w:t xml:space="preserve"> avec un préavis de 3</w:t>
      </w:r>
      <w:r w:rsidRPr="008C1F3B">
        <w:rPr>
          <w:rFonts w:asciiTheme="minorHAnsi" w:hAnsiTheme="minorHAnsi" w:cstheme="minorHAnsi"/>
          <w:sz w:val="22"/>
          <w:szCs w:val="22"/>
        </w:rPr>
        <w:t xml:space="preserve"> mois minimum avant la date prévue pour la révision. L’acheteur accepte cette révisio</w:t>
      </w:r>
      <w:r w:rsidR="002152CC" w:rsidRPr="008C1F3B">
        <w:rPr>
          <w:rFonts w:asciiTheme="minorHAnsi" w:hAnsiTheme="minorHAnsi" w:cstheme="minorHAnsi"/>
          <w:sz w:val="22"/>
          <w:szCs w:val="22"/>
        </w:rPr>
        <w:t xml:space="preserve">n par une lettre d’acceptation </w:t>
      </w:r>
    </w:p>
    <w:p w14:paraId="3C45D085" w14:textId="77777777" w:rsidR="005B668B" w:rsidRPr="008C1F3B" w:rsidRDefault="005B668B" w:rsidP="000539F2">
      <w:pPr>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sauvegarde</w:t>
      </w:r>
    </w:p>
    <w:p w14:paraId="5D5D596E" w14:textId="76832B8B" w:rsidR="005B668B" w:rsidRPr="008C1F3B" w:rsidRDefault="005B668B" w:rsidP="000539F2">
      <w:pPr>
        <w:rPr>
          <w:rFonts w:asciiTheme="minorHAnsi" w:hAnsiTheme="minorHAnsi" w:cstheme="minorHAnsi"/>
          <w:sz w:val="22"/>
          <w:szCs w:val="22"/>
        </w:rPr>
      </w:pPr>
      <w:r w:rsidRPr="008C1F3B">
        <w:rPr>
          <w:rFonts w:asciiTheme="minorHAnsi" w:hAnsiTheme="minorHAnsi" w:cstheme="minorHAnsi"/>
          <w:sz w:val="22"/>
          <w:szCs w:val="22"/>
        </w:rPr>
        <w:t>La collectivité se réserve le droit de résilier sans indemnité la partie non exécutée du marché public à la date du changement de prix, lorsque ce changement conduit</w:t>
      </w:r>
      <w:r w:rsidR="002152CC" w:rsidRPr="008C1F3B">
        <w:rPr>
          <w:rFonts w:asciiTheme="minorHAnsi" w:hAnsiTheme="minorHAnsi" w:cstheme="minorHAnsi"/>
          <w:sz w:val="22"/>
          <w:szCs w:val="22"/>
        </w:rPr>
        <w:t xml:space="preserve"> à une augmentation de plus de 1</w:t>
      </w:r>
      <w:r w:rsidRPr="008C1F3B">
        <w:rPr>
          <w:rFonts w:asciiTheme="minorHAnsi" w:hAnsiTheme="minorHAnsi" w:cstheme="minorHAnsi"/>
          <w:sz w:val="22"/>
          <w:szCs w:val="22"/>
        </w:rPr>
        <w:t xml:space="preserve"> % l'an.</w:t>
      </w:r>
    </w:p>
    <w:p w14:paraId="35FDFB19" w14:textId="0AE9D55C" w:rsidR="00EF5063" w:rsidRPr="008C1F3B" w:rsidRDefault="00EF5063" w:rsidP="000539F2">
      <w:pPr>
        <w:rPr>
          <w:rFonts w:asciiTheme="minorHAnsi" w:hAnsiTheme="minorHAnsi" w:cstheme="minorHAnsi"/>
          <w:sz w:val="22"/>
          <w:szCs w:val="22"/>
        </w:rPr>
      </w:pPr>
    </w:p>
    <w:p w14:paraId="51A3EDF7" w14:textId="0C305D47" w:rsidR="00EF5063" w:rsidRPr="008C1F3B" w:rsidRDefault="005B668B" w:rsidP="000539F2">
      <w:pPr>
        <w:rPr>
          <w:rFonts w:asciiTheme="minorHAnsi" w:hAnsiTheme="minorHAnsi" w:cstheme="minorHAnsi"/>
          <w:b/>
          <w:sz w:val="22"/>
          <w:szCs w:val="22"/>
          <w:u w:val="single"/>
        </w:rPr>
      </w:pPr>
      <w:r w:rsidRPr="008C1F3B">
        <w:rPr>
          <w:rFonts w:asciiTheme="minorHAnsi" w:hAnsiTheme="minorHAnsi" w:cstheme="minorHAnsi"/>
          <w:b/>
          <w:sz w:val="22"/>
          <w:szCs w:val="22"/>
          <w:u w:val="single"/>
        </w:rPr>
        <w:t xml:space="preserve">En cas d’arrêt d’une série chronologique </w:t>
      </w:r>
      <w:r w:rsidR="00B33F80" w:rsidRPr="008C1F3B">
        <w:rPr>
          <w:rFonts w:asciiTheme="minorHAnsi" w:hAnsiTheme="minorHAnsi" w:cstheme="minorHAnsi"/>
          <w:b/>
          <w:sz w:val="22"/>
          <w:szCs w:val="22"/>
          <w:u w:val="single"/>
        </w:rPr>
        <w:t>d’indices, 3</w:t>
      </w:r>
      <w:r w:rsidR="00EF5063" w:rsidRPr="008C1F3B">
        <w:rPr>
          <w:rFonts w:asciiTheme="minorHAnsi" w:hAnsiTheme="minorHAnsi" w:cstheme="minorHAnsi"/>
          <w:b/>
          <w:color w:val="000000"/>
          <w:sz w:val="22"/>
          <w:szCs w:val="22"/>
          <w:u w:val="single"/>
        </w:rPr>
        <w:t>cas</w:t>
      </w:r>
      <w:r w:rsidR="00BB550F" w:rsidRPr="008C1F3B">
        <w:rPr>
          <w:rFonts w:asciiTheme="minorHAnsi" w:hAnsiTheme="minorHAnsi" w:cstheme="minorHAnsi"/>
          <w:b/>
          <w:color w:val="000000"/>
          <w:sz w:val="22"/>
          <w:szCs w:val="22"/>
          <w:u w:val="single"/>
        </w:rPr>
        <w:t xml:space="preserve"> : </w:t>
      </w:r>
    </w:p>
    <w:p w14:paraId="18ED009D" w14:textId="77777777" w:rsidR="00EF5063" w:rsidRPr="008C1F3B" w:rsidRDefault="00EF5063" w:rsidP="000539F2">
      <w:pPr>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1 :</w:t>
      </w:r>
    </w:p>
    <w:p w14:paraId="573D3F61"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propose une nouvelle série chronologique, appelée série poursuivante et propose un coefficient de raccordement C avec l’ancienne :</w:t>
      </w:r>
    </w:p>
    <w:p w14:paraId="63B55CDB"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Le nouvel indice est alors calculé par application de la formule suivante :</w:t>
      </w:r>
    </w:p>
    <w:p w14:paraId="3FB8179F" w14:textId="77777777" w:rsidR="00EF5063" w:rsidRPr="008C1F3B" w:rsidRDefault="00EF5063" w:rsidP="00B33F80">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Valeur du nouvel indice à la date t : VPT x C</w:t>
      </w:r>
    </w:p>
    <w:p w14:paraId="146F1557" w14:textId="77777777" w:rsidR="00EF5063" w:rsidRPr="008C1F3B" w:rsidRDefault="00EF5063" w:rsidP="000539F2">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049277A3"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lastRenderedPageBreak/>
        <w:t>VPT représente la valeur définitive à la date t de la série poursuivante ;</w:t>
      </w:r>
    </w:p>
    <w:p w14:paraId="02045134"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C représente la valeur du coefficient de raccordement fourni, avec le nombre de décimales fournies</w:t>
      </w:r>
    </w:p>
    <w:p w14:paraId="7AABF913" w14:textId="77777777" w:rsidR="00EF5063" w:rsidRPr="008C1F3B" w:rsidRDefault="00EF5063" w:rsidP="000539F2">
      <w:pPr>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2 :</w:t>
      </w:r>
    </w:p>
    <w:p w14:paraId="327F4F28"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propose une nouvelle série chronologique, appelée série poursuivante et ne propose pas un coefficient de raccordement C avec l’ancienne :</w:t>
      </w:r>
    </w:p>
    <w:p w14:paraId="590C88AC"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Le coefficient de raccordement C, est alors calculé selon la formule suivante :</w:t>
      </w:r>
    </w:p>
    <w:p w14:paraId="50E411D7" w14:textId="77777777" w:rsidR="00EF5063" w:rsidRPr="008C1F3B" w:rsidRDefault="00EF5063" w:rsidP="00B33F80">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C= Va / Vp</w:t>
      </w:r>
    </w:p>
    <w:p w14:paraId="588D3966" w14:textId="77777777" w:rsidR="00EF5063" w:rsidRPr="008C1F3B" w:rsidRDefault="00EF5063" w:rsidP="000539F2">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3CDFE528"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Va représente la dernière valeur de la série arrêtée ;</w:t>
      </w:r>
    </w:p>
    <w:p w14:paraId="746706F8"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 représente la valeur de la série poursuivante à la même date.</w:t>
      </w:r>
    </w:p>
    <w:p w14:paraId="2F835753" w14:textId="77777777" w:rsidR="00EF5063" w:rsidRPr="008C1F3B" w:rsidRDefault="00EF5063" w:rsidP="00BB550F">
      <w:pPr>
        <w:jc w:val="left"/>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3 :</w:t>
      </w:r>
    </w:p>
    <w:p w14:paraId="5CB9CF1C"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ne propose pas de série poursuivante :</w:t>
      </w:r>
    </w:p>
    <w:p w14:paraId="5F4B5BB5"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La série arrêtée est poursuivie par une nouvelle série choisie en accord entre le titulaire et le pouvoir adjudicateur avec application d’un coefficient de raccordement C calculé selon la formule suivante :</w:t>
      </w:r>
    </w:p>
    <w:p w14:paraId="690A163A" w14:textId="77777777" w:rsidR="00EF5063" w:rsidRPr="008C1F3B" w:rsidRDefault="00EF5063" w:rsidP="00B33F80">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C= Va / Vp</w:t>
      </w:r>
    </w:p>
    <w:p w14:paraId="4303A95A" w14:textId="77777777" w:rsidR="00EF5063" w:rsidRPr="008C1F3B" w:rsidRDefault="00EF5063" w:rsidP="000539F2">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7E84CC51"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Va représente la dernière valeur de la série arrêtée ;</w:t>
      </w:r>
    </w:p>
    <w:p w14:paraId="479F2B79" w14:textId="77777777" w:rsidR="00EF5063"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 représente la valeur de la nouvelle série à la même date.</w:t>
      </w:r>
    </w:p>
    <w:p w14:paraId="263A46E6" w14:textId="0F8F99FA" w:rsidR="005B668B" w:rsidRPr="008C1F3B" w:rsidRDefault="00EF5063" w:rsidP="000539F2">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La nouvelle série fera l’objet d’un</w:t>
      </w:r>
      <w:r w:rsidR="00BB550F" w:rsidRPr="008C1F3B">
        <w:rPr>
          <w:rFonts w:asciiTheme="minorHAnsi" w:hAnsiTheme="minorHAnsi" w:cstheme="minorHAnsi"/>
          <w:color w:val="000000"/>
          <w:sz w:val="22"/>
          <w:szCs w:val="22"/>
        </w:rPr>
        <w:t>e modification de marché public</w:t>
      </w:r>
    </w:p>
    <w:p w14:paraId="559F6A1C" w14:textId="51AAC7D4" w:rsidR="00A3495C" w:rsidRPr="008C1F3B" w:rsidRDefault="008944BA" w:rsidP="00A3495C">
      <w:pPr>
        <w:pStyle w:val="Titre3"/>
        <w:rPr>
          <w:rFonts w:asciiTheme="minorHAnsi" w:hAnsiTheme="minorHAnsi" w:cstheme="minorHAnsi"/>
          <w:sz w:val="22"/>
          <w:szCs w:val="22"/>
        </w:rPr>
      </w:pPr>
      <w:bookmarkStart w:id="124" w:name="_Toc195106894"/>
      <w:r w:rsidRPr="008C1F3B">
        <w:rPr>
          <w:rFonts w:asciiTheme="minorHAnsi" w:hAnsiTheme="minorHAnsi" w:cstheme="minorHAnsi"/>
          <w:sz w:val="22"/>
          <w:szCs w:val="22"/>
        </w:rPr>
        <w:t>les clause</w:t>
      </w:r>
      <w:r w:rsidR="00D473A6" w:rsidRPr="008C1F3B">
        <w:rPr>
          <w:rFonts w:asciiTheme="minorHAnsi" w:hAnsiTheme="minorHAnsi" w:cstheme="minorHAnsi"/>
          <w:sz w:val="22"/>
          <w:szCs w:val="22"/>
        </w:rPr>
        <w:t>s</w:t>
      </w:r>
      <w:r w:rsidRPr="008C1F3B">
        <w:rPr>
          <w:rFonts w:asciiTheme="minorHAnsi" w:hAnsiTheme="minorHAnsi" w:cstheme="minorHAnsi"/>
          <w:sz w:val="22"/>
          <w:szCs w:val="22"/>
        </w:rPr>
        <w:t xml:space="preserve"> de prix </w:t>
      </w:r>
      <w:bookmarkEnd w:id="123"/>
      <w:r w:rsidR="00B63E55" w:rsidRPr="008C1F3B">
        <w:rPr>
          <w:rFonts w:asciiTheme="minorHAnsi" w:hAnsiTheme="minorHAnsi" w:cstheme="minorHAnsi"/>
          <w:sz w:val="22"/>
          <w:szCs w:val="22"/>
        </w:rPr>
        <w:t>promotionnel</w:t>
      </w:r>
      <w:r w:rsidR="006D1574" w:rsidRPr="008C1F3B">
        <w:rPr>
          <w:rFonts w:asciiTheme="minorHAnsi" w:hAnsiTheme="minorHAnsi" w:cstheme="minorHAnsi"/>
          <w:sz w:val="22"/>
          <w:szCs w:val="22"/>
        </w:rPr>
        <w:t xml:space="preserve"> </w:t>
      </w:r>
      <w:r w:rsidR="006D1574" w:rsidRPr="008C1F3B">
        <w:rPr>
          <w:rFonts w:asciiTheme="minorHAnsi" w:hAnsiTheme="minorHAnsi" w:cstheme="minorHAnsi"/>
          <w:color w:val="auto"/>
          <w:sz w:val="22"/>
          <w:szCs w:val="22"/>
        </w:rPr>
        <w:t>(</w:t>
      </w:r>
      <w:r w:rsidR="00E9163F" w:rsidRPr="008C1F3B">
        <w:rPr>
          <w:rFonts w:asciiTheme="minorHAnsi" w:hAnsiTheme="minorHAnsi" w:cstheme="minorHAnsi"/>
          <w:color w:val="auto"/>
          <w:sz w:val="22"/>
          <w:szCs w:val="22"/>
        </w:rPr>
        <w:t>clause de reexamen</w:t>
      </w:r>
      <w:r w:rsidR="00E9163F" w:rsidRPr="008C1F3B">
        <w:rPr>
          <w:rFonts w:asciiTheme="minorHAnsi" w:hAnsiTheme="minorHAnsi" w:cstheme="minorHAnsi"/>
          <w:sz w:val="22"/>
          <w:szCs w:val="22"/>
        </w:rPr>
        <w:t>)</w:t>
      </w:r>
      <w:bookmarkStart w:id="125" w:name="_Toc381717742"/>
      <w:bookmarkEnd w:id="124"/>
    </w:p>
    <w:p w14:paraId="5FB6A5FD"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Au cours de l’exécution de l’accord-cadre à bons de commande, le titulaire peut, à son initiative, faire bénéficier l’acheteur d’offres promotionnelles exprimées en prix et/ou en pourcentage et/ou en unités gratuites.</w:t>
      </w:r>
    </w:p>
    <w:p w14:paraId="7D0AB160"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1E43A13E"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238D9A9F"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Ce tarif est annexé à l’accord-cadre à bons de commande et constitue une pièce justificative.</w:t>
      </w:r>
    </w:p>
    <w:p w14:paraId="0A718A1A"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lastRenderedPageBreak/>
        <w:t>La baisse de prix s’applique aux commandes émises pendant toute la durée de la promotion. La facture intégrant des prix promotionnels fait explicitement référence au tarif promotionnel.</w:t>
      </w:r>
    </w:p>
    <w:p w14:paraId="40CBADBC" w14:textId="77777777" w:rsidR="00A3495C" w:rsidRPr="008C1F3B" w:rsidRDefault="00A3495C" w:rsidP="00A3495C">
      <w:pPr>
        <w:rPr>
          <w:rFonts w:asciiTheme="minorHAnsi" w:hAnsiTheme="minorHAnsi" w:cstheme="minorHAnsi"/>
          <w:sz w:val="22"/>
          <w:szCs w:val="22"/>
        </w:rPr>
      </w:pPr>
      <w:r w:rsidRPr="008C1F3B">
        <w:rPr>
          <w:rFonts w:asciiTheme="minorHAnsi" w:hAnsiTheme="minorHAnsi" w:cstheme="minorHAnsi"/>
          <w:sz w:val="22"/>
          <w:szCs w:val="22"/>
        </w:rPr>
        <w:t xml:space="preserve">A l’expiration de la période promotionnelle, les prix de l’accord-cadre à bons de commande annexés au présent document, éventuellement révisés, sont à nouveau en vigueur. </w:t>
      </w:r>
    </w:p>
    <w:p w14:paraId="6075BF6A" w14:textId="12F91BFB" w:rsidR="00290B6A" w:rsidRDefault="00BB550F" w:rsidP="00290B6A">
      <w:pPr>
        <w:rPr>
          <w:rFonts w:asciiTheme="minorHAnsi" w:hAnsiTheme="minorHAnsi" w:cstheme="minorHAnsi"/>
          <w:sz w:val="22"/>
          <w:szCs w:val="22"/>
        </w:rPr>
      </w:pPr>
      <w:r w:rsidRPr="008C1F3B">
        <w:rPr>
          <w:rFonts w:asciiTheme="minorHAnsi" w:hAnsiTheme="minorHAnsi" w:cstheme="minorHAnsi"/>
          <w:sz w:val="22"/>
          <w:szCs w:val="22"/>
        </w:rPr>
        <w:t>En cas</w:t>
      </w:r>
      <w:r w:rsidR="00A3495C" w:rsidRPr="008C1F3B">
        <w:rPr>
          <w:rFonts w:asciiTheme="minorHAnsi" w:hAnsiTheme="minorHAnsi" w:cstheme="minorHAnsi"/>
          <w:sz w:val="22"/>
          <w:szCs w:val="22"/>
        </w:rPr>
        <w:t xml:space="preserve"> d'unités gratuites, le fournisseur s'engage à effectuer une livraison trimestrielle basée éventuellement sur les consommations du trimestre échu, cette livraison devra figurer sur une ligne séparée au moment de la facturation. L’évaluation pour le dernier trimestre devra se faire au plus tard le 1er novembre pour une distribution d’unités gratuites le 15 novembre</w:t>
      </w:r>
      <w:r w:rsidR="00CC600B">
        <w:rPr>
          <w:rFonts w:asciiTheme="minorHAnsi" w:hAnsiTheme="minorHAnsi" w:cstheme="minorHAnsi"/>
          <w:sz w:val="22"/>
          <w:szCs w:val="22"/>
        </w:rPr>
        <w:t>.</w:t>
      </w:r>
    </w:p>
    <w:p w14:paraId="79B32EDE" w14:textId="77777777" w:rsidR="00B845D7" w:rsidRPr="008C1F3B" w:rsidRDefault="00B845D7" w:rsidP="00290B6A">
      <w:pPr>
        <w:rPr>
          <w:rFonts w:asciiTheme="minorHAnsi" w:hAnsiTheme="minorHAnsi" w:cstheme="minorHAnsi"/>
          <w:sz w:val="22"/>
          <w:szCs w:val="22"/>
        </w:rPr>
      </w:pPr>
    </w:p>
    <w:p w14:paraId="203D1E86" w14:textId="441A0853" w:rsidR="008944BA" w:rsidRPr="008C1F3B" w:rsidRDefault="00F51EEA" w:rsidP="00290B6A">
      <w:pPr>
        <w:pStyle w:val="Titre3"/>
        <w:rPr>
          <w:rFonts w:asciiTheme="minorHAnsi" w:hAnsiTheme="minorHAnsi" w:cstheme="minorHAnsi"/>
          <w:sz w:val="22"/>
          <w:szCs w:val="22"/>
        </w:rPr>
      </w:pPr>
      <w:bookmarkStart w:id="126" w:name="_Toc195106895"/>
      <w:bookmarkEnd w:id="125"/>
      <w:r w:rsidRPr="008C1F3B">
        <w:rPr>
          <w:rFonts w:asciiTheme="minorHAnsi" w:hAnsiTheme="minorHAnsi" w:cstheme="minorHAnsi"/>
          <w:sz w:val="22"/>
          <w:szCs w:val="22"/>
        </w:rPr>
        <w:t>RISTOURNE SUR LE CHIFFRE</w:t>
      </w:r>
      <w:r w:rsidR="00290B6A" w:rsidRPr="008C1F3B">
        <w:rPr>
          <w:rFonts w:asciiTheme="minorHAnsi" w:hAnsiTheme="minorHAnsi" w:cstheme="minorHAnsi"/>
          <w:sz w:val="22"/>
          <w:szCs w:val="22"/>
        </w:rPr>
        <w:t xml:space="preserve"> </w:t>
      </w:r>
      <w:r w:rsidRPr="008C1F3B">
        <w:rPr>
          <w:rFonts w:asciiTheme="minorHAnsi" w:hAnsiTheme="minorHAnsi" w:cstheme="minorHAnsi"/>
          <w:sz w:val="22"/>
          <w:szCs w:val="22"/>
        </w:rPr>
        <w:t xml:space="preserve">D’AFFAIRES </w:t>
      </w:r>
      <w:r w:rsidR="00290B6A" w:rsidRPr="008C1F3B">
        <w:rPr>
          <w:rFonts w:asciiTheme="minorHAnsi" w:hAnsiTheme="minorHAnsi" w:cstheme="minorHAnsi"/>
          <w:color w:val="auto"/>
          <w:sz w:val="22"/>
          <w:szCs w:val="22"/>
        </w:rPr>
        <w:t>(</w:t>
      </w:r>
      <w:r w:rsidR="00290B6A" w:rsidRPr="00CC600B">
        <w:rPr>
          <w:rFonts w:asciiTheme="minorHAnsi" w:hAnsiTheme="minorHAnsi" w:cstheme="minorHAnsi"/>
          <w:sz w:val="22"/>
          <w:szCs w:val="22"/>
        </w:rPr>
        <w:t>CLAUSE DE REEXAMEN</w:t>
      </w:r>
      <w:r w:rsidR="00290B6A" w:rsidRPr="008C1F3B">
        <w:rPr>
          <w:rFonts w:asciiTheme="minorHAnsi" w:hAnsiTheme="minorHAnsi" w:cstheme="minorHAnsi"/>
          <w:color w:val="auto"/>
          <w:sz w:val="22"/>
          <w:szCs w:val="22"/>
        </w:rPr>
        <w:t>)</w:t>
      </w:r>
      <w:bookmarkEnd w:id="126"/>
    </w:p>
    <w:p w14:paraId="5D5B439F" w14:textId="21717AB2" w:rsidR="00F8491E" w:rsidRPr="008C1F3B" w:rsidRDefault="00F8491E" w:rsidP="00F8491E">
      <w:pPr>
        <w:tabs>
          <w:tab w:val="left" w:pos="9070"/>
        </w:tabs>
        <w:rPr>
          <w:rFonts w:asciiTheme="minorHAnsi" w:hAnsiTheme="minorHAnsi" w:cstheme="minorHAnsi"/>
          <w:sz w:val="22"/>
          <w:szCs w:val="22"/>
        </w:rPr>
      </w:pPr>
      <w:bookmarkStart w:id="127" w:name="_Toc381712508"/>
      <w:bookmarkStart w:id="128" w:name="_Toc381717743"/>
      <w:r w:rsidRPr="00472928">
        <w:rPr>
          <w:rFonts w:asciiTheme="minorHAnsi" w:hAnsiTheme="minorHAnsi" w:cstheme="minorHAnsi"/>
          <w:sz w:val="22"/>
          <w:szCs w:val="22"/>
        </w:rPr>
        <w:t>Le titulaire s’engage, le cas échéant, à reverser au CHU un pourcentage du chiffre d’affaires réalisé. La clause de ristourne est facultative et relève de la volonté du titulaire. Dans ce cas, le taux formulé par le titulaire</w:t>
      </w:r>
      <w:r w:rsidR="00BB550F" w:rsidRPr="00472928">
        <w:rPr>
          <w:rFonts w:asciiTheme="minorHAnsi" w:hAnsiTheme="minorHAnsi" w:cstheme="minorHAnsi"/>
          <w:sz w:val="22"/>
          <w:szCs w:val="22"/>
        </w:rPr>
        <w:t xml:space="preserve"> </w:t>
      </w:r>
      <w:r w:rsidRPr="00472928">
        <w:rPr>
          <w:rFonts w:asciiTheme="minorHAnsi" w:hAnsiTheme="minorHAnsi" w:cstheme="minorHAnsi"/>
          <w:sz w:val="22"/>
          <w:szCs w:val="22"/>
        </w:rPr>
        <w:t>en annexe de</w:t>
      </w:r>
      <w:r w:rsidRPr="00472928">
        <w:rPr>
          <w:rFonts w:asciiTheme="minorHAnsi" w:hAnsiTheme="minorHAnsi" w:cstheme="minorHAnsi"/>
          <w:strike/>
          <w:sz w:val="22"/>
          <w:szCs w:val="22"/>
        </w:rPr>
        <w:t xml:space="preserve"> </w:t>
      </w:r>
      <w:r w:rsidRPr="00472928">
        <w:rPr>
          <w:rFonts w:asciiTheme="minorHAnsi" w:hAnsiTheme="minorHAnsi" w:cstheme="minorHAnsi"/>
          <w:sz w:val="22"/>
          <w:szCs w:val="22"/>
        </w:rPr>
        <w:t>l’acte d’engagement s’applique.</w:t>
      </w:r>
    </w:p>
    <w:p w14:paraId="113E18C2" w14:textId="77777777" w:rsidR="00F8491E" w:rsidRPr="008C1F3B" w:rsidRDefault="00F8491E" w:rsidP="00F8491E">
      <w:pPr>
        <w:pStyle w:val="RedTxt"/>
        <w:spacing w:before="120"/>
        <w:rPr>
          <w:rFonts w:asciiTheme="minorHAnsi" w:hAnsiTheme="minorHAnsi" w:cstheme="minorHAnsi"/>
        </w:rPr>
      </w:pPr>
      <w:r w:rsidRPr="008C1F3B">
        <w:rPr>
          <w:rFonts w:asciiTheme="minorHAnsi" w:hAnsiTheme="minorHAnsi" w:cstheme="minorHAnsi"/>
        </w:rPr>
        <w:t>En l’absence de renseignement du pourcentage de Ristourne (RCA), ce dernier sera considéré comme égal à 0.</w:t>
      </w:r>
    </w:p>
    <w:p w14:paraId="164896D5" w14:textId="77777777"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chiffre d’affaires de référence comprend le montant des prestations commandées en cumulé sur la durée du marché, sur le bordereau de prix ou le catalogue par lots et par l’ensemble des établissements bénéficiaires du marché. La</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ristourne est calculée sur la base de la formule suivante :</w:t>
      </w:r>
    </w:p>
    <w:p w14:paraId="1A19E928" w14:textId="741ECB23" w:rsidR="00F8491E" w:rsidRPr="008C1F3B" w:rsidRDefault="00F8491E" w:rsidP="004E1200">
      <w:pPr>
        <w:shd w:val="clear" w:color="auto" w:fill="DBE5F1" w:themeFill="accent1" w:themeFillTint="33"/>
        <w:jc w:val="center"/>
        <w:rPr>
          <w:rFonts w:asciiTheme="minorHAnsi" w:hAnsiTheme="minorHAnsi" w:cstheme="minorHAnsi"/>
          <w:sz w:val="22"/>
          <w:szCs w:val="22"/>
          <w:u w:val="single"/>
        </w:rPr>
      </w:pPr>
      <w:r w:rsidRPr="008C1F3B">
        <w:rPr>
          <w:rFonts w:asciiTheme="minorHAnsi" w:hAnsiTheme="minorHAnsi" w:cstheme="minorHAnsi"/>
          <w:sz w:val="22"/>
          <w:szCs w:val="22"/>
          <w:u w:val="single"/>
        </w:rPr>
        <w:t>Montant HT commandé sur la durée du marché x taux de ristourne figurant en annexe de</w:t>
      </w:r>
      <w:r w:rsidRPr="008C1F3B">
        <w:rPr>
          <w:rFonts w:asciiTheme="minorHAnsi" w:hAnsiTheme="minorHAnsi" w:cstheme="minorHAnsi"/>
          <w:strike/>
          <w:sz w:val="22"/>
          <w:szCs w:val="22"/>
          <w:u w:val="single"/>
        </w:rPr>
        <w:t xml:space="preserve"> </w:t>
      </w:r>
      <w:r w:rsidRPr="008C1F3B">
        <w:rPr>
          <w:rFonts w:asciiTheme="minorHAnsi" w:hAnsiTheme="minorHAnsi" w:cstheme="minorHAnsi"/>
          <w:sz w:val="22"/>
          <w:szCs w:val="22"/>
          <w:u w:val="single"/>
        </w:rPr>
        <w:t xml:space="preserve">l’acte d’engagement </w:t>
      </w:r>
    </w:p>
    <w:p w14:paraId="6F1254C2" w14:textId="77777777" w:rsidR="00F8491E" w:rsidRPr="008C1F3B" w:rsidRDefault="00F8491E" w:rsidP="00F8491E">
      <w:pPr>
        <w:rPr>
          <w:rFonts w:asciiTheme="minorHAnsi" w:hAnsiTheme="minorHAnsi" w:cstheme="minorHAnsi"/>
          <w:sz w:val="22"/>
          <w:szCs w:val="22"/>
        </w:rPr>
      </w:pPr>
      <w:r w:rsidRPr="008C1F3B">
        <w:rPr>
          <w:rFonts w:asciiTheme="minorHAnsi" w:hAnsiTheme="minorHAnsi" w:cstheme="minorHAnsi"/>
          <w:sz w:val="22"/>
          <w:szCs w:val="22"/>
        </w:rPr>
        <w:t xml:space="preserve">Le montant total HT commandé par le Pouvoir adjudicateur au Titulaire correspond à la durée globale du marché. Il permettra d’arrêter la ristourne conformément aux stipulations du présent accord-cadre à bons de commande. </w:t>
      </w:r>
    </w:p>
    <w:p w14:paraId="2D4A7D48" w14:textId="5BA6B97E" w:rsidR="00F8491E" w:rsidRPr="008C1F3B" w:rsidRDefault="00F8491E" w:rsidP="00F8491E">
      <w:pPr>
        <w:tabs>
          <w:tab w:val="left" w:pos="9070"/>
        </w:tabs>
        <w:rPr>
          <w:rFonts w:asciiTheme="minorHAnsi" w:hAnsiTheme="minorHAnsi" w:cstheme="minorHAnsi"/>
          <w:b/>
          <w:sz w:val="22"/>
          <w:szCs w:val="22"/>
        </w:rPr>
      </w:pPr>
      <w:r w:rsidRPr="008C1F3B">
        <w:rPr>
          <w:rFonts w:asciiTheme="minorHAnsi" w:hAnsiTheme="minorHAnsi" w:cstheme="minorHAnsi"/>
          <w:b/>
          <w:sz w:val="22"/>
          <w:szCs w:val="22"/>
        </w:rPr>
        <w:t>A la fin du marché, le titulaire émettra, au profit de l'acheteur, un relevé du chiffres d’affaire réali</w:t>
      </w:r>
      <w:r w:rsidR="00BB550F" w:rsidRPr="008C1F3B">
        <w:rPr>
          <w:rFonts w:asciiTheme="minorHAnsi" w:hAnsiTheme="minorHAnsi" w:cstheme="minorHAnsi"/>
          <w:b/>
          <w:sz w:val="22"/>
          <w:szCs w:val="22"/>
        </w:rPr>
        <w:t xml:space="preserve">sé par l’opérateur et le CHUM </w:t>
      </w:r>
      <w:r w:rsidRPr="008C1F3B">
        <w:rPr>
          <w:rFonts w:asciiTheme="minorHAnsi" w:hAnsiTheme="minorHAnsi" w:cstheme="minorHAnsi"/>
          <w:b/>
          <w:sz w:val="22"/>
          <w:szCs w:val="22"/>
        </w:rPr>
        <w:t>ou l’établissement du GHT adhérent au présent marché.</w:t>
      </w:r>
      <w:r w:rsidRPr="008C1F3B">
        <w:rPr>
          <w:rFonts w:asciiTheme="minorHAnsi" w:hAnsiTheme="minorHAnsi" w:cstheme="minorHAnsi"/>
          <w:sz w:val="22"/>
          <w:szCs w:val="22"/>
        </w:rPr>
        <w:t xml:space="preserve"> </w:t>
      </w:r>
      <w:r w:rsidRPr="008C1F3B">
        <w:rPr>
          <w:rFonts w:asciiTheme="minorHAnsi" w:hAnsiTheme="minorHAnsi" w:cstheme="minorHAnsi"/>
          <w:b/>
          <w:sz w:val="22"/>
          <w:szCs w:val="22"/>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1DB4EEBA" w14:textId="77777777" w:rsidR="00F8491E" w:rsidRPr="008C1F3B" w:rsidRDefault="00F8491E" w:rsidP="00F849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 envoyé à l’attention de l’opérateur qui devra le régler dans un délai de 30 jours.</w:t>
      </w:r>
    </w:p>
    <w:p w14:paraId="4137188E" w14:textId="7B5E7112" w:rsidR="00F8491E" w:rsidRPr="008C1F3B" w:rsidRDefault="00F8491E" w:rsidP="00F8491E">
      <w:pPr>
        <w:tabs>
          <w:tab w:val="left" w:pos="9070"/>
        </w:tabs>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réexamen</w:t>
      </w:r>
    </w:p>
    <w:p w14:paraId="7124A6DD" w14:textId="77777777" w:rsidR="00BB550F" w:rsidRPr="008C1F3B" w:rsidRDefault="00BB550F" w:rsidP="00F8491E">
      <w:pPr>
        <w:tabs>
          <w:tab w:val="left" w:pos="9070"/>
        </w:tabs>
        <w:spacing w:before="0" w:after="0"/>
        <w:rPr>
          <w:rFonts w:asciiTheme="minorHAnsi" w:hAnsiTheme="minorHAnsi" w:cstheme="minorHAnsi"/>
          <w:sz w:val="22"/>
          <w:szCs w:val="22"/>
          <w:u w:val="single"/>
        </w:rPr>
      </w:pPr>
    </w:p>
    <w:p w14:paraId="529C22AA" w14:textId="024D030B" w:rsidR="00F8491E" w:rsidRPr="008C1F3B" w:rsidRDefault="00F8491E" w:rsidP="00BB550F">
      <w:pPr>
        <w:tabs>
          <w:tab w:val="left" w:pos="9070"/>
        </w:tabs>
        <w:spacing w:before="0" w:after="0"/>
        <w:rPr>
          <w:rFonts w:asciiTheme="minorHAnsi" w:hAnsiTheme="minorHAnsi" w:cstheme="minorHAnsi"/>
          <w:sz w:val="22"/>
          <w:szCs w:val="22"/>
        </w:rPr>
      </w:pPr>
      <w:r w:rsidRPr="008C1F3B">
        <w:rPr>
          <w:rFonts w:asciiTheme="minorHAnsi" w:hAnsiTheme="minorHAnsi" w:cstheme="minorHAnsi"/>
          <w:sz w:val="22"/>
          <w:szCs w:val="22"/>
        </w:rPr>
        <w:lastRenderedPageBreak/>
        <w:t>Cette clause pourra être modifiée pour permettre à un établissement partie qui intégrerait le marché en cours d’exécution de bénéficier de cette ristourne. Dans ce cas, un tableau de tranche de CA adapté à l’établissement sera étudié dans le cadr</w:t>
      </w:r>
      <w:r w:rsidR="00BB550F" w:rsidRPr="008C1F3B">
        <w:rPr>
          <w:rFonts w:asciiTheme="minorHAnsi" w:hAnsiTheme="minorHAnsi" w:cstheme="minorHAnsi"/>
          <w:sz w:val="22"/>
          <w:szCs w:val="22"/>
        </w:rPr>
        <w:t>e d’une modification de marché.</w:t>
      </w:r>
    </w:p>
    <w:p w14:paraId="59E60870" w14:textId="1AEBA81F" w:rsidR="00BB550F" w:rsidRPr="008C1F3B" w:rsidRDefault="00BB550F" w:rsidP="00BB550F">
      <w:pPr>
        <w:tabs>
          <w:tab w:val="left" w:pos="9070"/>
        </w:tabs>
        <w:spacing w:before="0" w:after="0"/>
        <w:rPr>
          <w:rFonts w:asciiTheme="minorHAnsi" w:hAnsiTheme="minorHAnsi" w:cstheme="minorHAnsi"/>
          <w:sz w:val="22"/>
          <w:szCs w:val="22"/>
        </w:rPr>
      </w:pPr>
    </w:p>
    <w:p w14:paraId="4D4A32CE" w14:textId="77777777" w:rsidR="00B94FE7" w:rsidRPr="008C1F3B" w:rsidRDefault="00B94FE7" w:rsidP="00D13F1A">
      <w:pPr>
        <w:pStyle w:val="Titre2"/>
        <w:rPr>
          <w:rFonts w:asciiTheme="minorHAnsi" w:hAnsiTheme="minorHAnsi" w:cstheme="minorHAnsi"/>
          <w:sz w:val="22"/>
          <w:szCs w:val="22"/>
        </w:rPr>
      </w:pPr>
      <w:bookmarkStart w:id="129" w:name="_Toc195106896"/>
      <w:r w:rsidRPr="008C1F3B">
        <w:rPr>
          <w:rFonts w:asciiTheme="minorHAnsi" w:hAnsiTheme="minorHAnsi" w:cstheme="minorHAnsi"/>
          <w:sz w:val="22"/>
          <w:szCs w:val="22"/>
        </w:rPr>
        <w:t xml:space="preserve">Tranches </w:t>
      </w:r>
      <w:r w:rsidR="00B3459C" w:rsidRPr="008C1F3B">
        <w:rPr>
          <w:rFonts w:asciiTheme="minorHAnsi" w:hAnsiTheme="minorHAnsi" w:cstheme="minorHAnsi"/>
          <w:sz w:val="22"/>
          <w:szCs w:val="22"/>
        </w:rPr>
        <w:t>optionnelle</w:t>
      </w:r>
      <w:r w:rsidRPr="008C1F3B">
        <w:rPr>
          <w:rFonts w:asciiTheme="minorHAnsi" w:hAnsiTheme="minorHAnsi" w:cstheme="minorHAnsi"/>
          <w:sz w:val="22"/>
          <w:szCs w:val="22"/>
        </w:rPr>
        <w:t>s</w:t>
      </w:r>
      <w:bookmarkEnd w:id="127"/>
      <w:bookmarkEnd w:id="128"/>
      <w:r w:rsidR="005C3900" w:rsidRPr="008C1F3B">
        <w:rPr>
          <w:rFonts w:asciiTheme="minorHAnsi" w:hAnsiTheme="minorHAnsi" w:cstheme="minorHAnsi"/>
          <w:sz w:val="22"/>
          <w:szCs w:val="22"/>
        </w:rPr>
        <w:t xml:space="preserve"> </w:t>
      </w:r>
      <w:r w:rsidR="006D1574" w:rsidRPr="008C1F3B">
        <w:rPr>
          <w:rFonts w:asciiTheme="minorHAnsi" w:hAnsiTheme="minorHAnsi" w:cstheme="minorHAnsi"/>
          <w:sz w:val="22"/>
          <w:szCs w:val="22"/>
        </w:rPr>
        <w:t>(CLAUSE DE REEXAMEN)</w:t>
      </w:r>
      <w:bookmarkEnd w:id="129"/>
    </w:p>
    <w:p w14:paraId="3ECB32C2" w14:textId="391C5DCA" w:rsidR="008C5EF6" w:rsidRPr="008C1F3B" w:rsidRDefault="009F0802" w:rsidP="00C94A96">
      <w:pPr>
        <w:rPr>
          <w:rFonts w:asciiTheme="minorHAnsi" w:hAnsiTheme="minorHAnsi" w:cstheme="minorHAnsi"/>
          <w:sz w:val="22"/>
          <w:szCs w:val="22"/>
        </w:rPr>
      </w:pPr>
      <w:r>
        <w:rPr>
          <w:rFonts w:asciiTheme="minorHAnsi" w:hAnsiTheme="minorHAnsi" w:cstheme="minorHAnsi"/>
          <w:sz w:val="22"/>
          <w:szCs w:val="22"/>
        </w:rPr>
        <w:t>Sans objet</w:t>
      </w:r>
    </w:p>
    <w:p w14:paraId="4FA24C30" w14:textId="2D5B54EC" w:rsidR="007F1DC0" w:rsidRPr="008C1F3B" w:rsidRDefault="00B94FE7" w:rsidP="002065BD">
      <w:pPr>
        <w:pStyle w:val="Titre1"/>
        <w:rPr>
          <w:rFonts w:asciiTheme="minorHAnsi" w:hAnsiTheme="minorHAnsi" w:cstheme="minorHAnsi"/>
        </w:rPr>
      </w:pPr>
      <w:bookmarkStart w:id="130" w:name="_Toc381712509"/>
      <w:bookmarkStart w:id="131" w:name="_Toc381717744"/>
      <w:bookmarkStart w:id="132" w:name="_Toc195106897"/>
      <w:r w:rsidRPr="008C1F3B">
        <w:rPr>
          <w:rFonts w:asciiTheme="minorHAnsi" w:hAnsiTheme="minorHAnsi" w:cstheme="minorHAnsi"/>
        </w:rPr>
        <w:t>Avance</w:t>
      </w:r>
      <w:bookmarkEnd w:id="130"/>
      <w:bookmarkEnd w:id="131"/>
      <w:bookmarkEnd w:id="132"/>
      <w:r w:rsidRPr="008C1F3B">
        <w:rPr>
          <w:rFonts w:asciiTheme="minorHAnsi" w:hAnsiTheme="minorHAnsi" w:cstheme="minorHAnsi"/>
        </w:rPr>
        <w:t xml:space="preserve"> </w:t>
      </w:r>
    </w:p>
    <w:p w14:paraId="53BE6638" w14:textId="482D7ECA" w:rsidR="00CF762D" w:rsidRPr="008C1F3B" w:rsidRDefault="002065BD" w:rsidP="002065BD">
      <w:pPr>
        <w:pStyle w:val="RedTxt"/>
        <w:rPr>
          <w:rFonts w:asciiTheme="minorHAnsi" w:hAnsiTheme="minorHAnsi" w:cstheme="minorHAnsi"/>
        </w:rPr>
      </w:pPr>
      <w:r w:rsidRPr="008C1F3B">
        <w:rPr>
          <w:rFonts w:asciiTheme="minorHAnsi" w:hAnsiTheme="minorHAnsi" w:cstheme="minorHAnsi"/>
        </w:rPr>
        <w:t xml:space="preserve">Sans objet </w:t>
      </w:r>
    </w:p>
    <w:p w14:paraId="4A644810" w14:textId="77777777" w:rsidR="00B94FE7" w:rsidRPr="008C1F3B" w:rsidRDefault="00B94FE7" w:rsidP="008A7F8B">
      <w:pPr>
        <w:pStyle w:val="Titre1"/>
        <w:rPr>
          <w:rFonts w:asciiTheme="minorHAnsi" w:hAnsiTheme="minorHAnsi" w:cstheme="minorHAnsi"/>
        </w:rPr>
      </w:pPr>
      <w:bookmarkStart w:id="133" w:name="_Toc381712510"/>
      <w:bookmarkStart w:id="134" w:name="_Toc381717745"/>
      <w:bookmarkStart w:id="135" w:name="_Toc195106898"/>
      <w:r w:rsidRPr="008C1F3B">
        <w:rPr>
          <w:rFonts w:asciiTheme="minorHAnsi" w:hAnsiTheme="minorHAnsi" w:cstheme="minorHAnsi"/>
        </w:rPr>
        <w:t>Acomptes et paiements partiels définitifs</w:t>
      </w:r>
      <w:bookmarkEnd w:id="133"/>
      <w:bookmarkEnd w:id="134"/>
      <w:bookmarkEnd w:id="135"/>
    </w:p>
    <w:p w14:paraId="5BC350CA" w14:textId="3AAD2C24" w:rsidR="008C5EF6" w:rsidRPr="008C1F3B" w:rsidRDefault="00024869" w:rsidP="002065BD">
      <w:pPr>
        <w:pStyle w:val="RedTxt"/>
        <w:rPr>
          <w:rFonts w:asciiTheme="minorHAnsi" w:hAnsiTheme="minorHAnsi" w:cstheme="minorHAnsi"/>
        </w:rPr>
      </w:pPr>
      <w:r w:rsidRPr="008C1F3B">
        <w:rPr>
          <w:rFonts w:asciiTheme="minorHAnsi" w:hAnsiTheme="minorHAnsi" w:cstheme="minorHAnsi"/>
        </w:rPr>
        <w:t xml:space="preserve">Les acomptes et paiements partiels définitifs seront versés au titulaire dans les conditions prévues aux articles L 2191-4 </w:t>
      </w:r>
      <w:r w:rsidR="005C340E" w:rsidRPr="008C1F3B">
        <w:rPr>
          <w:rFonts w:asciiTheme="minorHAnsi" w:hAnsiTheme="minorHAnsi" w:cstheme="minorHAnsi"/>
        </w:rPr>
        <w:t>et R 2191-20 à 29</w:t>
      </w:r>
      <w:r w:rsidRPr="008C1F3B">
        <w:rPr>
          <w:rFonts w:asciiTheme="minorHAnsi" w:hAnsiTheme="minorHAnsi" w:cstheme="minorHAnsi"/>
        </w:rPr>
        <w:t xml:space="preserve"> </w:t>
      </w:r>
      <w:r w:rsidR="002065BD" w:rsidRPr="008C1F3B">
        <w:rPr>
          <w:rFonts w:asciiTheme="minorHAnsi" w:hAnsiTheme="minorHAnsi" w:cstheme="minorHAnsi"/>
        </w:rPr>
        <w:t>du code de la commande publique</w:t>
      </w:r>
    </w:p>
    <w:p w14:paraId="6EFF355D" w14:textId="77777777" w:rsidR="00B94FE7" w:rsidRPr="008C1F3B" w:rsidRDefault="00B94FE7" w:rsidP="008A7F8B">
      <w:pPr>
        <w:pStyle w:val="Titre1"/>
        <w:rPr>
          <w:rFonts w:asciiTheme="minorHAnsi" w:hAnsiTheme="minorHAnsi" w:cstheme="minorHAnsi"/>
        </w:rPr>
      </w:pPr>
      <w:bookmarkStart w:id="136" w:name="_Toc381712511"/>
      <w:bookmarkStart w:id="137" w:name="_Toc381717746"/>
      <w:bookmarkStart w:id="138" w:name="_Toc195106899"/>
      <w:r w:rsidRPr="008C1F3B">
        <w:rPr>
          <w:rFonts w:asciiTheme="minorHAnsi" w:hAnsiTheme="minorHAnsi" w:cstheme="minorHAnsi"/>
        </w:rPr>
        <w:t>Paiement-établissement de la facture</w:t>
      </w:r>
      <w:bookmarkEnd w:id="136"/>
      <w:bookmarkEnd w:id="137"/>
      <w:bookmarkEnd w:id="138"/>
    </w:p>
    <w:p w14:paraId="4FAF24C6" w14:textId="77777777" w:rsidR="00B94FE7" w:rsidRPr="008C1F3B" w:rsidRDefault="00B94FE7" w:rsidP="00D13F1A">
      <w:pPr>
        <w:pStyle w:val="Titre2"/>
        <w:rPr>
          <w:rFonts w:asciiTheme="minorHAnsi" w:hAnsiTheme="minorHAnsi" w:cstheme="minorHAnsi"/>
          <w:sz w:val="22"/>
          <w:szCs w:val="22"/>
        </w:rPr>
      </w:pPr>
      <w:bookmarkStart w:id="139" w:name="_Toc381712512"/>
      <w:bookmarkStart w:id="140" w:name="_Toc381717747"/>
      <w:bookmarkStart w:id="141" w:name="_Toc195106900"/>
      <w:r w:rsidRPr="008C1F3B">
        <w:rPr>
          <w:rFonts w:asciiTheme="minorHAnsi" w:hAnsiTheme="minorHAnsi" w:cstheme="minorHAnsi"/>
          <w:sz w:val="22"/>
          <w:szCs w:val="22"/>
        </w:rPr>
        <w:t>Mode de règlement</w:t>
      </w:r>
      <w:bookmarkEnd w:id="139"/>
      <w:bookmarkEnd w:id="140"/>
      <w:bookmarkEnd w:id="141"/>
    </w:p>
    <w:p w14:paraId="4876C0F7" w14:textId="7E78958A" w:rsidR="00B2614A" w:rsidRDefault="003D4CD4" w:rsidP="00C94A96">
      <w:pPr>
        <w:rPr>
          <w:rFonts w:asciiTheme="minorHAnsi" w:hAnsiTheme="minorHAnsi" w:cstheme="minorHAnsi"/>
          <w:sz w:val="22"/>
          <w:szCs w:val="22"/>
        </w:rPr>
      </w:pPr>
      <w:r w:rsidRPr="008C1F3B">
        <w:rPr>
          <w:rFonts w:asciiTheme="minorHAnsi" w:hAnsiTheme="minorHAnsi" w:cstheme="minorHAnsi"/>
          <w:sz w:val="22"/>
          <w:szCs w:val="22"/>
        </w:rPr>
        <w:t xml:space="preserve">Le délai global de paiement ne pourra excéder 50 jours selon les dispositions de </w:t>
      </w:r>
      <w:r w:rsidR="008D6CE3" w:rsidRPr="008C1F3B">
        <w:rPr>
          <w:rFonts w:asciiTheme="minorHAnsi" w:hAnsiTheme="minorHAnsi" w:cstheme="minorHAnsi"/>
          <w:sz w:val="22"/>
          <w:szCs w:val="22"/>
        </w:rPr>
        <w:t xml:space="preserve">l’article </w:t>
      </w:r>
      <w:r w:rsidR="009252AF" w:rsidRPr="008C1F3B">
        <w:rPr>
          <w:rFonts w:asciiTheme="minorHAnsi" w:hAnsiTheme="minorHAnsi" w:cstheme="minorHAnsi"/>
          <w:sz w:val="22"/>
          <w:szCs w:val="22"/>
        </w:rPr>
        <w:t>R2192-11 du code de la commande publique</w:t>
      </w:r>
      <w:r w:rsidR="002065BD" w:rsidRPr="008C1F3B">
        <w:rPr>
          <w:rFonts w:asciiTheme="minorHAnsi" w:hAnsiTheme="minorHAnsi" w:cstheme="minorHAnsi"/>
          <w:sz w:val="22"/>
          <w:szCs w:val="22"/>
        </w:rPr>
        <w:t>.</w:t>
      </w:r>
    </w:p>
    <w:p w14:paraId="730DC478" w14:textId="77777777" w:rsidR="009F0802" w:rsidRPr="008C1F3B" w:rsidRDefault="009F0802" w:rsidP="00C94A96">
      <w:pPr>
        <w:rPr>
          <w:rFonts w:asciiTheme="minorHAnsi" w:hAnsiTheme="minorHAnsi" w:cstheme="minorHAnsi"/>
          <w:sz w:val="22"/>
          <w:szCs w:val="22"/>
        </w:rPr>
      </w:pPr>
    </w:p>
    <w:p w14:paraId="047A6058" w14:textId="77777777" w:rsidR="00B94FE7" w:rsidRPr="008C1F3B" w:rsidRDefault="00B94FE7" w:rsidP="00D13F1A">
      <w:pPr>
        <w:pStyle w:val="Titre2"/>
        <w:rPr>
          <w:rFonts w:asciiTheme="minorHAnsi" w:hAnsiTheme="minorHAnsi" w:cstheme="minorHAnsi"/>
          <w:sz w:val="22"/>
          <w:szCs w:val="22"/>
        </w:rPr>
      </w:pPr>
      <w:bookmarkStart w:id="142" w:name="_Toc381712513"/>
      <w:bookmarkStart w:id="143" w:name="_Toc381717748"/>
      <w:bookmarkStart w:id="144" w:name="_Toc195106901"/>
      <w:r w:rsidRPr="008C1F3B">
        <w:rPr>
          <w:rFonts w:asciiTheme="minorHAnsi" w:hAnsiTheme="minorHAnsi" w:cstheme="minorHAnsi"/>
          <w:sz w:val="22"/>
          <w:szCs w:val="22"/>
        </w:rPr>
        <w:t>Présentation des demandes de paiement</w:t>
      </w:r>
      <w:bookmarkEnd w:id="142"/>
      <w:bookmarkEnd w:id="143"/>
      <w:bookmarkEnd w:id="144"/>
    </w:p>
    <w:p w14:paraId="20B8C6C1" w14:textId="0ED44C97" w:rsidR="008E7B7B" w:rsidRPr="008C1F3B" w:rsidRDefault="008E7B7B" w:rsidP="008E7B7B">
      <w:pPr>
        <w:pStyle w:val="RedPara"/>
        <w:rPr>
          <w:rFonts w:asciiTheme="minorHAnsi" w:hAnsiTheme="minorHAnsi" w:cstheme="minorHAnsi"/>
          <w:b w:val="0"/>
          <w:bCs w:val="0"/>
          <w:noProof/>
        </w:rPr>
      </w:pPr>
      <w:r w:rsidRPr="008C1F3B">
        <w:rPr>
          <w:rFonts w:asciiTheme="minorHAnsi" w:hAnsiTheme="minorHAnsi" w:cstheme="minorHAnsi"/>
        </w:rPr>
        <w:t xml:space="preserve">Le paiement est effectué en application des règles de la comptabilité publique dans les conditions prévues à l’article 11 du CCAG-FCS </w:t>
      </w:r>
      <w:r w:rsidRPr="008C1F3B">
        <w:rPr>
          <w:rFonts w:asciiTheme="minorHAnsi" w:hAnsiTheme="minorHAnsi" w:cstheme="minorHAnsi"/>
          <w:b w:val="0"/>
          <w:bCs w:val="0"/>
          <w:noProof/>
        </w:rPr>
        <w:t>et selon les modalités définies ci-dessou</w:t>
      </w:r>
      <w:r w:rsidR="002065BD" w:rsidRPr="008C1F3B">
        <w:rPr>
          <w:rFonts w:asciiTheme="minorHAnsi" w:hAnsiTheme="minorHAnsi" w:cstheme="minorHAnsi"/>
          <w:b w:val="0"/>
          <w:bCs w:val="0"/>
          <w:noProof/>
        </w:rPr>
        <w:t>s.</w:t>
      </w:r>
    </w:p>
    <w:p w14:paraId="7CE6E279" w14:textId="706F3E0A" w:rsidR="008E7B7B" w:rsidRPr="008C1F3B" w:rsidRDefault="008E7B7B" w:rsidP="002065BD">
      <w:pPr>
        <w:pStyle w:val="RedPara"/>
        <w:rPr>
          <w:rFonts w:asciiTheme="minorHAnsi" w:hAnsiTheme="minorHAnsi" w:cstheme="minorHAnsi"/>
          <w:bCs w:val="0"/>
          <w:u w:val="single"/>
        </w:rPr>
      </w:pPr>
      <w:r w:rsidRPr="008C1F3B">
        <w:rPr>
          <w:rFonts w:asciiTheme="minorHAnsi" w:hAnsiTheme="minorHAnsi" w:cstheme="minorHAnsi"/>
          <w:u w:val="single"/>
        </w:rPr>
        <w:t>.</w:t>
      </w:r>
      <w:r w:rsidR="002065BD" w:rsidRPr="008C1F3B">
        <w:rPr>
          <w:rFonts w:asciiTheme="minorHAnsi" w:hAnsiTheme="minorHAnsi" w:cstheme="minorHAnsi"/>
          <w:bCs w:val="0"/>
          <w:u w:val="single"/>
        </w:rPr>
        <w:t xml:space="preserve"> 1/ Facture électronique </w:t>
      </w:r>
    </w:p>
    <w:p w14:paraId="535A6BAD" w14:textId="01E86A93" w:rsidR="008E7B7B" w:rsidRPr="008C1F3B" w:rsidRDefault="008E7B7B" w:rsidP="002065BD">
      <w:pPr>
        <w:widowControl w:val="0"/>
        <w:autoSpaceDE w:val="0"/>
        <w:autoSpaceDN w:val="0"/>
        <w:adjustRightInd w:val="0"/>
        <w:spacing w:before="120" w:after="60" w:line="240" w:lineRule="auto"/>
        <w:ind w:left="720"/>
        <w:rPr>
          <w:rFonts w:asciiTheme="minorHAnsi" w:hAnsiTheme="minorHAnsi" w:cstheme="minorHAnsi"/>
          <w:sz w:val="22"/>
          <w:szCs w:val="22"/>
        </w:rPr>
      </w:pPr>
      <w:r w:rsidRPr="008C1F3B">
        <w:rPr>
          <w:rFonts w:asciiTheme="minorHAnsi" w:hAnsiTheme="minorHAnsi" w:cstheme="minorHAnsi"/>
          <w:noProof/>
          <w:color w:val="44546A"/>
          <w:sz w:val="22"/>
          <w:szCs w:val="22"/>
        </w:rPr>
        <w:drawing>
          <wp:inline distT="0" distB="0" distL="0" distR="0" wp14:anchorId="3BE0E54A" wp14:editId="3DC91044">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8C1F3B">
        <w:rPr>
          <w:rFonts w:asciiTheme="minorHAnsi" w:hAnsiTheme="minorHAnsi" w:cstheme="minorHAnsi"/>
          <w:sz w:val="22"/>
          <w:szCs w:val="22"/>
        </w:rPr>
        <w:t>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w:t>
      </w:r>
      <w:r w:rsidR="002065BD" w:rsidRPr="008C1F3B">
        <w:rPr>
          <w:rFonts w:asciiTheme="minorHAnsi" w:hAnsiTheme="minorHAnsi" w:cstheme="minorHAnsi"/>
          <w:sz w:val="22"/>
          <w:szCs w:val="22"/>
        </w:rPr>
        <w:t xml:space="preserve">ormer en utilisant ce portail. </w:t>
      </w:r>
    </w:p>
    <w:p w14:paraId="4EE1A323" w14:textId="77777777" w:rsidR="008E7B7B" w:rsidRPr="008C1F3B" w:rsidRDefault="008E7B7B" w:rsidP="008E7B7B">
      <w:pPr>
        <w:widowControl w:val="0"/>
        <w:autoSpaceDE w:val="0"/>
        <w:autoSpaceDN w:val="0"/>
        <w:adjustRightInd w:val="0"/>
        <w:spacing w:before="120" w:after="60" w:line="240" w:lineRule="auto"/>
        <w:ind w:left="720"/>
        <w:rPr>
          <w:rFonts w:asciiTheme="minorHAnsi" w:hAnsiTheme="minorHAnsi" w:cstheme="minorHAnsi"/>
          <w:sz w:val="22"/>
          <w:szCs w:val="22"/>
        </w:rPr>
      </w:pPr>
      <w:r w:rsidRPr="008C1F3B">
        <w:rPr>
          <w:rFonts w:asciiTheme="minorHAnsi" w:hAnsiTheme="minorHAnsi" w:cstheme="minorHAnsi"/>
          <w:noProof/>
          <w:color w:val="44546A"/>
          <w:sz w:val="22"/>
          <w:szCs w:val="22"/>
        </w:rPr>
        <w:drawing>
          <wp:inline distT="0" distB="0" distL="0" distR="0" wp14:anchorId="6581C603" wp14:editId="3E963B9B">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8C1F3B">
        <w:rPr>
          <w:rFonts w:asciiTheme="minorHAnsi" w:hAnsiTheme="minorHAnsi" w:cstheme="minorHAnsi"/>
          <w:sz w:val="22"/>
          <w:szCs w:val="22"/>
        </w:rPr>
        <w:t xml:space="preserve">Le dépôt de la facture électronique est obligatoire pour tous les fournisseurs de la sphère publique via la plateforme Chorus Pro. </w:t>
      </w:r>
    </w:p>
    <w:p w14:paraId="413C6702" w14:textId="77777777" w:rsidR="008E7B7B" w:rsidRPr="008C1F3B" w:rsidRDefault="008E7B7B" w:rsidP="008E7B7B">
      <w:pPr>
        <w:widowControl w:val="0"/>
        <w:autoSpaceDE w:val="0"/>
        <w:autoSpaceDN w:val="0"/>
        <w:adjustRightInd w:val="0"/>
        <w:spacing w:before="120" w:after="60" w:line="240" w:lineRule="auto"/>
        <w:ind w:left="708"/>
        <w:rPr>
          <w:rFonts w:asciiTheme="minorHAnsi" w:hAnsiTheme="minorHAnsi" w:cstheme="minorHAnsi"/>
          <w:sz w:val="22"/>
          <w:szCs w:val="22"/>
        </w:rPr>
      </w:pPr>
    </w:p>
    <w:p w14:paraId="454883C7"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b/>
          <w:sz w:val="22"/>
          <w:szCs w:val="22"/>
          <w:u w:val="single"/>
        </w:rPr>
      </w:pPr>
      <w:r w:rsidRPr="008C1F3B">
        <w:rPr>
          <w:rFonts w:asciiTheme="minorHAnsi" w:hAnsiTheme="minorHAnsi" w:cstheme="minorHAnsi"/>
          <w:b/>
          <w:sz w:val="22"/>
          <w:szCs w:val="22"/>
          <w:u w:val="single"/>
        </w:rPr>
        <w:t>2/ Dépôt de la facture électronique :</w:t>
      </w:r>
    </w:p>
    <w:p w14:paraId="09F45126"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sz w:val="22"/>
          <w:szCs w:val="22"/>
        </w:rPr>
      </w:pPr>
    </w:p>
    <w:p w14:paraId="7CD9C8D6" w14:textId="77777777" w:rsidR="008E7B7B" w:rsidRPr="008C1F3B" w:rsidRDefault="008E7B7B" w:rsidP="008E7B7B">
      <w:pPr>
        <w:widowControl w:val="0"/>
        <w:autoSpaceDE w:val="0"/>
        <w:autoSpaceDN w:val="0"/>
        <w:adjustRightInd w:val="0"/>
        <w:spacing w:before="120" w:after="60" w:line="240" w:lineRule="auto"/>
        <w:ind w:left="708"/>
        <w:rPr>
          <w:rFonts w:asciiTheme="minorHAnsi" w:hAnsiTheme="minorHAnsi" w:cstheme="minorHAnsi"/>
          <w:sz w:val="22"/>
          <w:szCs w:val="22"/>
        </w:rPr>
      </w:pPr>
      <w:r w:rsidRPr="008C1F3B">
        <w:rPr>
          <w:rFonts w:asciiTheme="minorHAnsi" w:hAnsiTheme="minorHAnsi" w:cstheme="minorHAnsi"/>
          <w:noProof/>
          <w:color w:val="44546A"/>
          <w:sz w:val="22"/>
          <w:szCs w:val="22"/>
        </w:rPr>
        <w:drawing>
          <wp:inline distT="0" distB="0" distL="0" distR="0" wp14:anchorId="24796CF9" wp14:editId="615640C1">
            <wp:extent cx="341630" cy="270510"/>
            <wp:effectExtent l="0" t="0" r="1270" b="0"/>
            <wp:docPr id="11" name="Image 1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8C1F3B">
        <w:rPr>
          <w:rFonts w:asciiTheme="minorHAnsi" w:hAnsiTheme="minorHAnsi" w:cstheme="minorHAnsi"/>
          <w:sz w:val="22"/>
          <w:szCs w:val="22"/>
        </w:rPr>
        <w:t>La facturation électronique devra passer obligatoirement par le portail gratuit  de facturation officiel de l’Etat « Chorus Pro » (</w:t>
      </w:r>
      <w:hyperlink r:id="rId20" w:history="1">
        <w:r w:rsidRPr="008C1F3B">
          <w:rPr>
            <w:rStyle w:val="Lienhypertexte"/>
            <w:rFonts w:asciiTheme="minorHAnsi" w:hAnsiTheme="minorHAnsi" w:cstheme="minorHAnsi"/>
            <w:sz w:val="22"/>
            <w:szCs w:val="22"/>
          </w:rPr>
          <w:t>https://chorus-</w:t>
        </w:r>
        <w:r w:rsidRPr="008C1F3B">
          <w:rPr>
            <w:rStyle w:val="Lienhypertexte"/>
            <w:rFonts w:asciiTheme="minorHAnsi" w:hAnsiTheme="minorHAnsi" w:cstheme="minorHAnsi"/>
            <w:sz w:val="22"/>
            <w:szCs w:val="22"/>
          </w:rPr>
          <w:lastRenderedPageBreak/>
          <w:t>pro.gouv.fr/cpp/utilisateur?execution=e1s1</w:t>
        </w:r>
      </w:hyperlink>
      <w:r w:rsidRPr="008C1F3B">
        <w:rPr>
          <w:rFonts w:asciiTheme="minorHAnsi" w:hAnsiTheme="minorHAnsi" w:cstheme="minorHAnsi"/>
          <w:sz w:val="22"/>
          <w:szCs w:val="22"/>
        </w:rPr>
        <w:t>).</w:t>
      </w:r>
    </w:p>
    <w:p w14:paraId="49FAB61F" w14:textId="77777777" w:rsidR="008E7B7B" w:rsidRPr="008C1F3B" w:rsidRDefault="008E7B7B" w:rsidP="008E7B7B">
      <w:pPr>
        <w:widowControl w:val="0"/>
        <w:autoSpaceDE w:val="0"/>
        <w:autoSpaceDN w:val="0"/>
        <w:adjustRightInd w:val="0"/>
        <w:spacing w:before="120" w:after="60" w:line="240" w:lineRule="auto"/>
        <w:ind w:left="708"/>
        <w:rPr>
          <w:rFonts w:asciiTheme="minorHAnsi" w:hAnsiTheme="minorHAnsi" w:cstheme="minorHAnsi"/>
          <w:sz w:val="22"/>
          <w:szCs w:val="22"/>
        </w:rPr>
      </w:pPr>
    </w:p>
    <w:p w14:paraId="3229B12F" w14:textId="77777777" w:rsidR="008E7B7B" w:rsidRPr="008C1F3B" w:rsidRDefault="008E7B7B" w:rsidP="00F36FE2">
      <w:pPr>
        <w:spacing w:before="0" w:after="0" w:line="240" w:lineRule="auto"/>
        <w:ind w:left="708"/>
        <w:rPr>
          <w:rFonts w:asciiTheme="minorHAnsi" w:hAnsiTheme="minorHAnsi" w:cstheme="minorHAnsi"/>
          <w:sz w:val="22"/>
          <w:szCs w:val="22"/>
        </w:rPr>
      </w:pPr>
      <w:r w:rsidRPr="008C1F3B">
        <w:rPr>
          <w:rFonts w:asciiTheme="minorHAnsi" w:hAnsiTheme="minorHAnsi" w:cstheme="minorHAnsi"/>
          <w:sz w:val="22"/>
          <w:szCs w:val="22"/>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047F1D76" w14:textId="77777777" w:rsidR="008E7B7B" w:rsidRPr="008C1F3B" w:rsidRDefault="008E7B7B" w:rsidP="00F36FE2">
      <w:pPr>
        <w:spacing w:before="0" w:after="0" w:line="240" w:lineRule="auto"/>
        <w:ind w:left="1416"/>
        <w:rPr>
          <w:rFonts w:asciiTheme="minorHAnsi" w:hAnsiTheme="minorHAnsi" w:cstheme="minorHAnsi"/>
          <w:sz w:val="22"/>
          <w:szCs w:val="22"/>
        </w:rPr>
      </w:pPr>
    </w:p>
    <w:p w14:paraId="1B99F2FD" w14:textId="77777777" w:rsidR="008E7B7B" w:rsidRPr="008C1F3B" w:rsidRDefault="008E7B7B" w:rsidP="00F36FE2">
      <w:pPr>
        <w:spacing w:before="0" w:after="0" w:line="240" w:lineRule="auto"/>
        <w:ind w:left="1416"/>
        <w:rPr>
          <w:rFonts w:asciiTheme="minorHAnsi" w:hAnsiTheme="minorHAnsi" w:cstheme="minorHAnsi"/>
          <w:sz w:val="22"/>
          <w:szCs w:val="22"/>
        </w:rPr>
      </w:pPr>
    </w:p>
    <w:p w14:paraId="7C0B9372" w14:textId="77777777" w:rsidR="008E7B7B" w:rsidRPr="008C1F3B" w:rsidRDefault="008E7B7B" w:rsidP="00F36FE2">
      <w:pPr>
        <w:widowControl w:val="0"/>
        <w:autoSpaceDE w:val="0"/>
        <w:autoSpaceDN w:val="0"/>
        <w:adjustRightInd w:val="0"/>
        <w:spacing w:before="0" w:after="0" w:line="240" w:lineRule="auto"/>
        <w:ind w:left="708"/>
        <w:rPr>
          <w:rFonts w:asciiTheme="minorHAnsi" w:hAnsiTheme="minorHAnsi" w:cstheme="minorHAnsi"/>
          <w:sz w:val="22"/>
          <w:szCs w:val="22"/>
        </w:rPr>
      </w:pPr>
      <w:r w:rsidRPr="008C1F3B">
        <w:rPr>
          <w:rFonts w:asciiTheme="minorHAnsi" w:hAnsiTheme="minorHAnsi" w:cstheme="minorHAnsi"/>
          <w:sz w:val="22"/>
          <w:szCs w:val="22"/>
        </w:rPr>
        <w:t>La facture électronique doit comporter obligatoirement les mentions suivantes :</w:t>
      </w:r>
    </w:p>
    <w:p w14:paraId="63247DD0" w14:textId="77777777" w:rsidR="008E7B7B" w:rsidRPr="008C1F3B" w:rsidRDefault="008E7B7B" w:rsidP="00F36FE2">
      <w:pPr>
        <w:widowControl w:val="0"/>
        <w:autoSpaceDE w:val="0"/>
        <w:autoSpaceDN w:val="0"/>
        <w:adjustRightInd w:val="0"/>
        <w:spacing w:before="0" w:after="0" w:line="240" w:lineRule="auto"/>
        <w:ind w:left="708"/>
        <w:rPr>
          <w:rFonts w:asciiTheme="minorHAnsi" w:hAnsiTheme="minorHAnsi" w:cstheme="minorHAnsi"/>
          <w:sz w:val="22"/>
          <w:szCs w:val="22"/>
        </w:rPr>
      </w:pPr>
    </w:p>
    <w:p w14:paraId="09FB8914" w14:textId="77777777"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La date d'émission de la facture ;</w:t>
      </w:r>
    </w:p>
    <w:p w14:paraId="11C6890E" w14:textId="77777777"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La désignation de l'émetteur (par un numéro d'identité) et du destinataire de la facture ;</w:t>
      </w:r>
    </w:p>
    <w:p w14:paraId="088487D3" w14:textId="77777777"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Le numéro unique basé sur une séquence chronologique et continue établie par l'émetteur de la facture, la numérotation pouvant être établie dans ces conditions sur une ou plusieurs séries ;</w:t>
      </w:r>
    </w:p>
    <w:p w14:paraId="5F5B63CC" w14:textId="7F8F720E" w:rsidR="008E7B7B" w:rsidRPr="008C1F3B" w:rsidRDefault="008E7B7B" w:rsidP="00F36FE2">
      <w:pPr>
        <w:widowControl w:val="0"/>
        <w:autoSpaceDE w:val="0"/>
        <w:autoSpaceDN w:val="0"/>
        <w:adjustRightInd w:val="0"/>
        <w:spacing w:before="0" w:after="0" w:line="240" w:lineRule="auto"/>
        <w:ind w:left="711" w:firstLine="1"/>
        <w:rPr>
          <w:rFonts w:asciiTheme="minorHAnsi" w:hAnsiTheme="minorHAnsi" w:cstheme="minorHAnsi"/>
          <w:sz w:val="22"/>
          <w:szCs w:val="22"/>
        </w:rPr>
      </w:pPr>
      <w:r w:rsidRPr="008C1F3B">
        <w:rPr>
          <w:rFonts w:asciiTheme="minorHAnsi" w:hAnsiTheme="minorHAnsi" w:cstheme="minorHAnsi"/>
          <w:sz w:val="22"/>
          <w:szCs w:val="22"/>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2065BD" w:rsidRPr="008C1F3B">
        <w:rPr>
          <w:rFonts w:asciiTheme="minorHAnsi" w:hAnsiTheme="minorHAnsi" w:cstheme="minorHAnsi"/>
          <w:sz w:val="22"/>
          <w:szCs w:val="22"/>
        </w:rPr>
        <w:t>facture ;</w:t>
      </w:r>
    </w:p>
    <w:p w14:paraId="50106126" w14:textId="0C2D3EE2"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La désignation du payeur avec l’indication du code d'identification du service en charge du paiement (</w:t>
      </w:r>
      <w:r w:rsidR="002065BD" w:rsidRPr="008C1F3B">
        <w:rPr>
          <w:rFonts w:asciiTheme="minorHAnsi" w:hAnsiTheme="minorHAnsi" w:cstheme="minorHAnsi"/>
          <w:sz w:val="22"/>
          <w:szCs w:val="22"/>
        </w:rPr>
        <w:t>GEF FACM</w:t>
      </w:r>
      <w:r w:rsidRPr="008C1F3B">
        <w:rPr>
          <w:rFonts w:asciiTheme="minorHAnsi" w:hAnsiTheme="minorHAnsi" w:cstheme="minorHAnsi"/>
          <w:sz w:val="22"/>
          <w:szCs w:val="22"/>
        </w:rPr>
        <w:t>)</w:t>
      </w:r>
      <w:r w:rsidR="002065BD" w:rsidRPr="008C1F3B">
        <w:rPr>
          <w:rFonts w:asciiTheme="minorHAnsi" w:hAnsiTheme="minorHAnsi" w:cstheme="minorHAnsi"/>
          <w:sz w:val="22"/>
          <w:szCs w:val="22"/>
        </w:rPr>
        <w:t xml:space="preserve"> pour le CHU de Montpellier</w:t>
      </w:r>
      <w:r w:rsidRPr="008C1F3B">
        <w:rPr>
          <w:rFonts w:asciiTheme="minorHAnsi" w:hAnsiTheme="minorHAnsi" w:cstheme="minorHAnsi"/>
          <w:sz w:val="22"/>
          <w:szCs w:val="22"/>
        </w:rPr>
        <w:t xml:space="preserve"> ;</w:t>
      </w:r>
    </w:p>
    <w:p w14:paraId="1F6BD90E"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La date de livraison des fournitures ou d'exécution des services ou des travaux ;</w:t>
      </w:r>
    </w:p>
    <w:p w14:paraId="0772B74B"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La quantité et la dénomination précise des produits livrés, des prestations et travaux réalisés ;</w:t>
      </w:r>
    </w:p>
    <w:p w14:paraId="56EE7D7B"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Le prix unitaire hors taxes des produits livrés, des prestations et travaux réalisés ou, lorsqu'il y a lieu, leur prix forfaitaire ;</w:t>
      </w:r>
    </w:p>
    <w:p w14:paraId="1650AB3B" w14:textId="0CF9212A"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xml:space="preserve">- Le montant total hors taxes et le montant de la taxe à payer, ainsi que la répartition de ces montants par taux de taxe sur la valeur ajoutée (TVA), ou, le cas échéant, le bénéfice d'une </w:t>
      </w:r>
      <w:r w:rsidR="002065BD" w:rsidRPr="008C1F3B">
        <w:rPr>
          <w:rFonts w:asciiTheme="minorHAnsi" w:hAnsiTheme="minorHAnsi" w:cstheme="minorHAnsi"/>
          <w:sz w:val="22"/>
          <w:szCs w:val="22"/>
        </w:rPr>
        <w:t>exonération ;</w:t>
      </w:r>
    </w:p>
    <w:p w14:paraId="2FC5BE37"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xml:space="preserve">- L’identification, le cas échéant, du représentant fiscal de l’émetteur de la facture </w:t>
      </w:r>
    </w:p>
    <w:p w14:paraId="501F1E45" w14:textId="38A18163"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 xml:space="preserve">- Le cas échéant, les modalités particulières de </w:t>
      </w:r>
      <w:r w:rsidR="002065BD" w:rsidRPr="008C1F3B">
        <w:rPr>
          <w:rFonts w:asciiTheme="minorHAnsi" w:hAnsiTheme="minorHAnsi" w:cstheme="minorHAnsi"/>
          <w:sz w:val="22"/>
          <w:szCs w:val="22"/>
        </w:rPr>
        <w:t>règlement ;</w:t>
      </w:r>
    </w:p>
    <w:p w14:paraId="54D9122F" w14:textId="77777777" w:rsidR="008E7B7B" w:rsidRPr="008C1F3B" w:rsidRDefault="008E7B7B" w:rsidP="00F36FE2">
      <w:pPr>
        <w:widowControl w:val="0"/>
        <w:autoSpaceDE w:val="0"/>
        <w:autoSpaceDN w:val="0"/>
        <w:adjustRightInd w:val="0"/>
        <w:spacing w:before="0" w:after="0" w:line="240" w:lineRule="auto"/>
        <w:ind w:left="709" w:firstLine="1"/>
        <w:rPr>
          <w:rFonts w:asciiTheme="minorHAnsi" w:hAnsiTheme="minorHAnsi" w:cstheme="minorHAnsi"/>
          <w:sz w:val="22"/>
          <w:szCs w:val="22"/>
        </w:rPr>
      </w:pPr>
      <w:r w:rsidRPr="008C1F3B">
        <w:rPr>
          <w:rFonts w:asciiTheme="minorHAnsi" w:hAnsiTheme="minorHAnsi" w:cstheme="minorHAnsi"/>
          <w:sz w:val="22"/>
          <w:szCs w:val="22"/>
        </w:rPr>
        <w:t>-Le cas échéant, les renseignements relatifs aux déductions ou versements complémentaires.</w:t>
      </w:r>
    </w:p>
    <w:p w14:paraId="0636EF68" w14:textId="77777777" w:rsidR="002065BD" w:rsidRPr="008C1F3B" w:rsidRDefault="002065BD" w:rsidP="002065BD">
      <w:pPr>
        <w:widowControl w:val="0"/>
        <w:autoSpaceDE w:val="0"/>
        <w:autoSpaceDN w:val="0"/>
        <w:adjustRightInd w:val="0"/>
        <w:spacing w:before="0" w:after="0" w:line="240" w:lineRule="auto"/>
        <w:rPr>
          <w:rFonts w:asciiTheme="minorHAnsi" w:hAnsiTheme="minorHAnsi" w:cstheme="minorHAnsi"/>
          <w:sz w:val="22"/>
          <w:szCs w:val="22"/>
        </w:rPr>
      </w:pPr>
    </w:p>
    <w:p w14:paraId="269B7C1A" w14:textId="2A40778C" w:rsidR="008E7B7B" w:rsidRPr="008C1F3B" w:rsidRDefault="008E7B7B" w:rsidP="002065BD">
      <w:pPr>
        <w:widowControl w:val="0"/>
        <w:autoSpaceDE w:val="0"/>
        <w:autoSpaceDN w:val="0"/>
        <w:adjustRightInd w:val="0"/>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Lors du dépôt de la facture sur le portail CHORUS PRO, un code service pourra éventuellement être exigé par le CHU.</w:t>
      </w:r>
    </w:p>
    <w:p w14:paraId="2D3259DC" w14:textId="45B568E7" w:rsidR="008E7B7B" w:rsidRPr="008C1F3B" w:rsidRDefault="008E7B7B" w:rsidP="008E7B7B">
      <w:pPr>
        <w:widowControl w:val="0"/>
        <w:autoSpaceDE w:val="0"/>
        <w:autoSpaceDN w:val="0"/>
        <w:adjustRightInd w:val="0"/>
        <w:spacing w:before="0" w:after="0" w:line="240" w:lineRule="auto"/>
        <w:jc w:val="left"/>
        <w:rPr>
          <w:rFonts w:asciiTheme="minorHAnsi" w:hAnsiTheme="minorHAnsi" w:cstheme="minorHAnsi"/>
          <w:b/>
          <w:bCs/>
          <w:strike/>
          <w:sz w:val="22"/>
          <w:szCs w:val="22"/>
        </w:rPr>
      </w:pPr>
    </w:p>
    <w:p w14:paraId="7FAE12AD"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color w:val="FF0000"/>
          <w:sz w:val="22"/>
          <w:szCs w:val="22"/>
        </w:rPr>
      </w:pPr>
      <w:r w:rsidRPr="008C1F3B">
        <w:rPr>
          <w:rFonts w:asciiTheme="minorHAnsi" w:hAnsiTheme="minorHAnsi" w:cstheme="minorHAnsi"/>
          <w:sz w:val="22"/>
          <w:szCs w:val="22"/>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8C1F3B">
        <w:rPr>
          <w:rFonts w:asciiTheme="minorHAnsi" w:hAnsiTheme="minorHAnsi" w:cstheme="minorHAnsi"/>
          <w:color w:val="FF0000"/>
          <w:sz w:val="22"/>
          <w:szCs w:val="22"/>
        </w:rPr>
        <w:t xml:space="preserve">. </w:t>
      </w:r>
    </w:p>
    <w:p w14:paraId="540F7B2C"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b/>
          <w:sz w:val="22"/>
          <w:szCs w:val="22"/>
        </w:rPr>
      </w:pPr>
      <w:r w:rsidRPr="008C1F3B">
        <w:rPr>
          <w:rFonts w:asciiTheme="minorHAnsi" w:hAnsiTheme="minorHAnsi" w:cstheme="minorHAnsi"/>
          <w:b/>
          <w:sz w:val="22"/>
          <w:szCs w:val="22"/>
        </w:rPr>
        <w:t xml:space="preserve">Ce courrier d’information vaudra suspension du délai de paiement. </w:t>
      </w:r>
    </w:p>
    <w:p w14:paraId="70F5186E"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color w:val="FF0000"/>
          <w:sz w:val="22"/>
          <w:szCs w:val="22"/>
        </w:rPr>
      </w:pPr>
    </w:p>
    <w:p w14:paraId="05B71ED0" w14:textId="77777777" w:rsidR="008E7B7B" w:rsidRPr="008C1F3B" w:rsidRDefault="008E7B7B" w:rsidP="008E7B7B">
      <w:pPr>
        <w:widowControl w:val="0"/>
        <w:autoSpaceDE w:val="0"/>
        <w:autoSpaceDN w:val="0"/>
        <w:adjustRightInd w:val="0"/>
        <w:spacing w:before="0" w:after="0" w:line="240" w:lineRule="auto"/>
        <w:jc w:val="left"/>
        <w:rPr>
          <w:rFonts w:asciiTheme="minorHAnsi" w:hAnsiTheme="minorHAnsi" w:cstheme="minorHAnsi"/>
          <w:noProof/>
          <w:sz w:val="22"/>
          <w:szCs w:val="22"/>
        </w:rPr>
      </w:pPr>
      <w:r w:rsidRPr="008C1F3B">
        <w:rPr>
          <w:rFonts w:asciiTheme="minorHAnsi" w:hAnsiTheme="minorHAnsi" w:cstheme="minorHAnsi"/>
          <w:noProof/>
          <w:sz w:val="22"/>
          <w:szCs w:val="22"/>
        </w:rPr>
        <w:t xml:space="preserve">Le taux de TVA applicable est celui en vigueur au jour de la livraison des fournitures / au jour de l'exécution du service. </w:t>
      </w:r>
    </w:p>
    <w:p w14:paraId="5D25C5F0" w14:textId="77777777" w:rsidR="008E7B7B" w:rsidRPr="008C1F3B" w:rsidRDefault="008E7B7B" w:rsidP="008E7B7B">
      <w:pPr>
        <w:widowControl w:val="0"/>
        <w:autoSpaceDE w:val="0"/>
        <w:autoSpaceDN w:val="0"/>
        <w:adjustRightInd w:val="0"/>
        <w:spacing w:before="0" w:after="0" w:line="240" w:lineRule="auto"/>
        <w:jc w:val="left"/>
        <w:rPr>
          <w:rFonts w:asciiTheme="minorHAnsi" w:hAnsiTheme="minorHAnsi" w:cstheme="minorHAnsi"/>
          <w:noProof/>
          <w:sz w:val="22"/>
          <w:szCs w:val="22"/>
        </w:rPr>
      </w:pPr>
    </w:p>
    <w:p w14:paraId="0D2760C2" w14:textId="77777777" w:rsidR="008E7B7B" w:rsidRPr="008C1F3B" w:rsidRDefault="008E7B7B" w:rsidP="008E7B7B">
      <w:pPr>
        <w:keepLines/>
        <w:tabs>
          <w:tab w:val="left" w:pos="567"/>
          <w:tab w:val="left" w:pos="851"/>
          <w:tab w:val="left" w:pos="1134"/>
        </w:tabs>
        <w:spacing w:before="0" w:after="0" w:line="240" w:lineRule="auto"/>
        <w:rPr>
          <w:rFonts w:asciiTheme="minorHAnsi" w:hAnsiTheme="minorHAnsi" w:cstheme="minorHAnsi"/>
          <w:noProof/>
          <w:sz w:val="22"/>
          <w:szCs w:val="22"/>
        </w:rPr>
      </w:pPr>
      <w:r w:rsidRPr="008C1F3B">
        <w:rPr>
          <w:rFonts w:asciiTheme="minorHAnsi" w:hAnsiTheme="minorHAnsi" w:cstheme="minorHAnsi"/>
          <w:noProof/>
          <w:sz w:val="22"/>
          <w:szCs w:val="22"/>
        </w:rPr>
        <w:t xml:space="preserve">Si le titulaire est établi </w:t>
      </w:r>
      <w:r w:rsidRPr="008C1F3B">
        <w:rPr>
          <w:rFonts w:asciiTheme="minorHAnsi" w:hAnsiTheme="minorHAnsi" w:cstheme="minorHAnsi"/>
          <w:sz w:val="22"/>
          <w:szCs w:val="22"/>
        </w:rPr>
        <w:t>dans un autre pays de l’Union Européenne ou dans un pays hors Union Européenne</w:t>
      </w:r>
      <w:r w:rsidRPr="008C1F3B">
        <w:rPr>
          <w:rFonts w:asciiTheme="minorHAnsi" w:hAnsiTheme="minorHAnsi" w:cstheme="minorHAnsi"/>
          <w:noProof/>
          <w:sz w:val="22"/>
          <w:szCs w:val="22"/>
        </w:rPr>
        <w:t xml:space="preserve"> sans avoir  d’établissement en France, celui-ci facturera ses prestations hors T.V.A. et aura droit à ce que l’administration lui communique un numéro d’identification fiscal.</w:t>
      </w:r>
    </w:p>
    <w:p w14:paraId="3AB79A6A" w14:textId="77777777" w:rsidR="008E7B7B" w:rsidRPr="008C1F3B" w:rsidRDefault="008E7B7B" w:rsidP="008E7B7B">
      <w:pPr>
        <w:keepLines/>
        <w:tabs>
          <w:tab w:val="left" w:pos="567"/>
          <w:tab w:val="left" w:pos="851"/>
          <w:tab w:val="left" w:pos="1134"/>
        </w:tabs>
        <w:spacing w:before="0" w:after="0" w:line="240" w:lineRule="auto"/>
        <w:rPr>
          <w:rFonts w:asciiTheme="minorHAnsi" w:hAnsiTheme="minorHAnsi" w:cstheme="minorHAnsi"/>
          <w:noProof/>
          <w:sz w:val="22"/>
          <w:szCs w:val="22"/>
        </w:rPr>
      </w:pPr>
    </w:p>
    <w:p w14:paraId="30ABA73B" w14:textId="77777777" w:rsidR="008E7B7B" w:rsidRPr="008C1F3B" w:rsidRDefault="008E7B7B" w:rsidP="008E7B7B">
      <w:pPr>
        <w:spacing w:before="0" w:after="0" w:line="240" w:lineRule="auto"/>
        <w:jc w:val="left"/>
        <w:rPr>
          <w:rFonts w:asciiTheme="minorHAnsi" w:hAnsiTheme="minorHAnsi" w:cstheme="minorHAnsi"/>
          <w:noProof/>
          <w:sz w:val="22"/>
          <w:szCs w:val="22"/>
          <w:u w:val="single"/>
        </w:rPr>
      </w:pPr>
      <w:r w:rsidRPr="008C1F3B">
        <w:rPr>
          <w:rFonts w:asciiTheme="minorHAnsi" w:hAnsiTheme="minorHAnsi" w:cstheme="minorHAnsi"/>
          <w:noProof/>
          <w:sz w:val="22"/>
          <w:szCs w:val="22"/>
          <w:u w:val="single"/>
        </w:rPr>
        <w:t>Clause de réexamen</w:t>
      </w:r>
    </w:p>
    <w:p w14:paraId="443B4A4A"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noProof/>
          <w:sz w:val="22"/>
          <w:szCs w:val="22"/>
        </w:rPr>
      </w:pPr>
      <w:r w:rsidRPr="008C1F3B">
        <w:rPr>
          <w:rFonts w:asciiTheme="minorHAnsi" w:hAnsiTheme="minorHAnsi" w:cstheme="minorHAnsi"/>
          <w:noProof/>
          <w:sz w:val="22"/>
          <w:szCs w:val="22"/>
        </w:rPr>
        <w:t xml:space="preserve">Il est précisé que les présentations des demandes de paiement peuvent être modifiées en cours </w:t>
      </w:r>
      <w:r w:rsidRPr="008C1F3B">
        <w:rPr>
          <w:rFonts w:asciiTheme="minorHAnsi" w:hAnsiTheme="minorHAnsi" w:cstheme="minorHAnsi"/>
          <w:noProof/>
          <w:sz w:val="22"/>
          <w:szCs w:val="22"/>
        </w:rPr>
        <w:lastRenderedPageBreak/>
        <w:t>d’exécution de marché public en ce qui concerne :</w:t>
      </w:r>
    </w:p>
    <w:p w14:paraId="319DDA24" w14:textId="77777777" w:rsidR="008E7B7B" w:rsidRPr="008C1F3B" w:rsidRDefault="008E7B7B" w:rsidP="008E7B7B">
      <w:pPr>
        <w:widowControl w:val="0"/>
        <w:autoSpaceDE w:val="0"/>
        <w:autoSpaceDN w:val="0"/>
        <w:adjustRightInd w:val="0"/>
        <w:spacing w:before="120" w:after="60" w:line="240" w:lineRule="auto"/>
        <w:rPr>
          <w:rFonts w:asciiTheme="minorHAnsi" w:hAnsiTheme="minorHAnsi" w:cstheme="minorHAnsi"/>
          <w:noProof/>
          <w:sz w:val="22"/>
          <w:szCs w:val="22"/>
        </w:rPr>
      </w:pPr>
      <w:r w:rsidRPr="008C1F3B">
        <w:rPr>
          <w:rFonts w:asciiTheme="minorHAnsi" w:hAnsiTheme="minorHAnsi" w:cstheme="minorHAnsi"/>
          <w:noProof/>
          <w:sz w:val="22"/>
          <w:szCs w:val="22"/>
        </w:rPr>
        <w:t xml:space="preserve">- les mentions obligatoires </w:t>
      </w:r>
    </w:p>
    <w:p w14:paraId="3B792FCB" w14:textId="1056BD5D" w:rsidR="008E7B7B" w:rsidRPr="008C1F3B" w:rsidRDefault="008E7B7B" w:rsidP="00FC6F42">
      <w:pPr>
        <w:pStyle w:val="RedPara"/>
        <w:rPr>
          <w:rFonts w:asciiTheme="minorHAnsi" w:hAnsiTheme="minorHAnsi" w:cstheme="minorHAnsi"/>
          <w:b w:val="0"/>
          <w:bCs w:val="0"/>
          <w:noProof/>
        </w:rPr>
      </w:pPr>
      <w:r w:rsidRPr="008C1F3B">
        <w:rPr>
          <w:rFonts w:asciiTheme="minorHAnsi" w:hAnsiTheme="minorHAnsi" w:cstheme="minorHAnsi"/>
          <w:noProof/>
        </w:rPr>
        <w:t>Le titulaire sera informé de ces modifications par le RPA par courrier</w:t>
      </w:r>
    </w:p>
    <w:p w14:paraId="688F8293" w14:textId="1EA33017" w:rsidR="00465AC9" w:rsidRPr="008C1F3B" w:rsidRDefault="00B94FE7" w:rsidP="00C94A96">
      <w:pPr>
        <w:pStyle w:val="Titre2"/>
        <w:rPr>
          <w:rFonts w:asciiTheme="minorHAnsi" w:hAnsiTheme="minorHAnsi" w:cstheme="minorHAnsi"/>
          <w:sz w:val="22"/>
          <w:szCs w:val="22"/>
        </w:rPr>
      </w:pPr>
      <w:bookmarkStart w:id="145" w:name="_Toc381712514"/>
      <w:bookmarkStart w:id="146" w:name="_Toc381717749"/>
      <w:bookmarkStart w:id="147" w:name="_Toc195106902"/>
      <w:r w:rsidRPr="008C1F3B">
        <w:rPr>
          <w:rFonts w:asciiTheme="minorHAnsi" w:hAnsiTheme="minorHAnsi" w:cstheme="minorHAnsi"/>
          <w:sz w:val="22"/>
          <w:szCs w:val="22"/>
        </w:rPr>
        <w:t>Intérêts moratoires</w:t>
      </w:r>
      <w:bookmarkEnd w:id="145"/>
      <w:bookmarkEnd w:id="146"/>
      <w:bookmarkEnd w:id="147"/>
    </w:p>
    <w:p w14:paraId="64911E03" w14:textId="77777777"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rPr>
        <w:t>Le défaut de paiement dans les délais prévus par le code de la commande publique fait courir de plein droit, et sans autre formalité, en application des dispositions de l’article L.2192-13 du code de la commande publique :</w:t>
      </w:r>
    </w:p>
    <w:p w14:paraId="2E394669" w14:textId="3BF2B74C" w:rsidR="00465AC9" w:rsidRPr="008C1F3B" w:rsidRDefault="00465AC9" w:rsidP="00BB550F">
      <w:pPr>
        <w:pStyle w:val="RedTxt"/>
        <w:keepLines/>
        <w:numPr>
          <w:ilvl w:val="0"/>
          <w:numId w:val="8"/>
        </w:numPr>
        <w:spacing w:before="0" w:after="0" w:line="240" w:lineRule="auto"/>
        <w:rPr>
          <w:rFonts w:asciiTheme="minorHAnsi" w:hAnsiTheme="minorHAnsi" w:cstheme="minorHAnsi"/>
          <w:noProof/>
        </w:rPr>
      </w:pPr>
      <w:r w:rsidRPr="008C1F3B">
        <w:rPr>
          <w:rFonts w:asciiTheme="minorHAnsi" w:hAnsiTheme="minorHAnsi" w:cstheme="minorHAnsi"/>
          <w:noProof/>
        </w:rPr>
        <w:t xml:space="preserve"> des intérêts moratoires au bénéfice du titulaire ou du sous-traitant payé directement à compter du jour suivant le dépassement du </w:t>
      </w:r>
      <w:r w:rsidR="004149B4" w:rsidRPr="008C1F3B">
        <w:rPr>
          <w:rFonts w:asciiTheme="minorHAnsi" w:hAnsiTheme="minorHAnsi" w:cstheme="minorHAnsi"/>
          <w:noProof/>
        </w:rPr>
        <w:t>délai.</w:t>
      </w:r>
    </w:p>
    <w:p w14:paraId="006CCB51" w14:textId="77CB9C70" w:rsidR="00465AC9" w:rsidRPr="008C1F3B" w:rsidRDefault="00465AC9" w:rsidP="00465AC9">
      <w:pPr>
        <w:pStyle w:val="RedTxt"/>
        <w:keepLines/>
        <w:numPr>
          <w:ilvl w:val="0"/>
          <w:numId w:val="8"/>
        </w:numPr>
        <w:spacing w:before="0" w:after="0" w:line="240" w:lineRule="auto"/>
        <w:rPr>
          <w:rFonts w:asciiTheme="minorHAnsi" w:hAnsiTheme="minorHAnsi" w:cstheme="minorHAnsi"/>
          <w:noProof/>
        </w:rPr>
      </w:pPr>
      <w:r w:rsidRPr="008C1F3B">
        <w:rPr>
          <w:rFonts w:asciiTheme="minorHAnsi" w:hAnsiTheme="minorHAnsi" w:cstheme="minorHAnsi"/>
          <w:noProof/>
        </w:rPr>
        <w:t>Il donne également lieu, de plein droit et sans autre formalité, au versement d’une indemnité forfaitaire.</w:t>
      </w:r>
    </w:p>
    <w:p w14:paraId="68C09EF7" w14:textId="77777777"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u w:val="single"/>
        </w:rPr>
        <w:t>Conformément à l’article R.2192-31 du code de la commande publique</w:t>
      </w:r>
      <w:r w:rsidRPr="008C1F3B">
        <w:rPr>
          <w:rFonts w:asciiTheme="minorHAnsi" w:hAnsiTheme="minorHAnsi" w:cstheme="minorHAnsi"/>
          <w:noProof/>
        </w:rPr>
        <w:t xml:space="preserve"> : </w:t>
      </w:r>
    </w:p>
    <w:p w14:paraId="409F60F1" w14:textId="77777777"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459B636" w14:textId="425EC706" w:rsidR="00465AC9" w:rsidRPr="008C1F3B" w:rsidRDefault="00465AC9" w:rsidP="00465AC9">
      <w:pPr>
        <w:pStyle w:val="RedTxt"/>
        <w:rPr>
          <w:rFonts w:asciiTheme="minorHAnsi" w:hAnsiTheme="minorHAnsi" w:cstheme="minorHAnsi"/>
          <w:noProof/>
        </w:rPr>
      </w:pPr>
      <w:r w:rsidRPr="008C1F3B">
        <w:rPr>
          <w:rFonts w:asciiTheme="minorHAnsi" w:hAnsiTheme="minorHAnsi" w:cstheme="minorHAnsi"/>
          <w:noProof/>
        </w:rPr>
        <w:t>Conformément à l’article D2192-35 du code de la commande publique, le montant de l’indemnité forfaitaire pour frais de r</w:t>
      </w:r>
      <w:r w:rsidR="002065BD" w:rsidRPr="008C1F3B">
        <w:rPr>
          <w:rFonts w:asciiTheme="minorHAnsi" w:hAnsiTheme="minorHAnsi" w:cstheme="minorHAnsi"/>
          <w:noProof/>
        </w:rPr>
        <w:t>ecouvrement s’élève à 40 euros.</w:t>
      </w:r>
    </w:p>
    <w:p w14:paraId="494C213C" w14:textId="0B6E4EBA" w:rsidR="00EE5910" w:rsidRDefault="00465AC9" w:rsidP="002065BD">
      <w:pPr>
        <w:pStyle w:val="RedTxt"/>
        <w:rPr>
          <w:rFonts w:asciiTheme="minorHAnsi" w:hAnsiTheme="minorHAnsi" w:cstheme="minorHAnsi"/>
          <w:noProof/>
        </w:rPr>
      </w:pPr>
      <w:r w:rsidRPr="008C1F3B">
        <w:rPr>
          <w:rFonts w:asciiTheme="minorHAnsi" w:hAnsiTheme="minorHAnsi" w:cstheme="minorHAnsi"/>
          <w:noProof/>
        </w:rPr>
        <w:t xml:space="preserve">Les intérêts moratoires (calculés sur le montant du principal toutes taxes comprises) et l’indemnité forfaitaire pour frais de recouvrement ne sont pas assujettis à </w:t>
      </w:r>
      <w:r w:rsidR="002065BD" w:rsidRPr="008C1F3B">
        <w:rPr>
          <w:rFonts w:asciiTheme="minorHAnsi" w:hAnsiTheme="minorHAnsi" w:cstheme="minorHAnsi"/>
          <w:noProof/>
        </w:rPr>
        <w:t xml:space="preserve">la taxe sur la valeur ajoutée. </w:t>
      </w:r>
    </w:p>
    <w:p w14:paraId="21CEE9DF" w14:textId="77777777" w:rsidR="00FE7FA3" w:rsidRPr="008C1F3B" w:rsidRDefault="00FE7FA3" w:rsidP="002065BD">
      <w:pPr>
        <w:pStyle w:val="RedTxt"/>
        <w:rPr>
          <w:rFonts w:asciiTheme="minorHAnsi" w:hAnsiTheme="minorHAnsi" w:cstheme="minorHAnsi"/>
          <w:noProof/>
        </w:rPr>
      </w:pPr>
    </w:p>
    <w:p w14:paraId="3BBB1623" w14:textId="71CACE9F" w:rsidR="00F36FE2" w:rsidRPr="008C1F3B" w:rsidRDefault="00B94FE7" w:rsidP="00C94A96">
      <w:pPr>
        <w:pStyle w:val="Titre1"/>
        <w:rPr>
          <w:rFonts w:asciiTheme="minorHAnsi" w:hAnsiTheme="minorHAnsi" w:cstheme="minorHAnsi"/>
        </w:rPr>
      </w:pPr>
      <w:bookmarkStart w:id="148" w:name="_Toc381712515"/>
      <w:bookmarkStart w:id="149" w:name="_Toc381717751"/>
      <w:bookmarkStart w:id="150" w:name="_Toc195106903"/>
      <w:r w:rsidRPr="008C1F3B">
        <w:rPr>
          <w:rFonts w:asciiTheme="minorHAnsi" w:hAnsiTheme="minorHAnsi" w:cstheme="minorHAnsi"/>
        </w:rPr>
        <w:t>Clauses techniques</w:t>
      </w:r>
      <w:bookmarkEnd w:id="148"/>
      <w:bookmarkEnd w:id="149"/>
      <w:bookmarkEnd w:id="150"/>
    </w:p>
    <w:p w14:paraId="32CF253E" w14:textId="2E3EFA39" w:rsidR="00F36FE2"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Les dispositio</w:t>
      </w:r>
      <w:r w:rsidR="002065BD" w:rsidRPr="008C1F3B">
        <w:rPr>
          <w:rFonts w:asciiTheme="minorHAnsi" w:hAnsiTheme="minorHAnsi" w:cstheme="minorHAnsi"/>
          <w:sz w:val="22"/>
          <w:szCs w:val="22"/>
        </w:rPr>
        <w:t>ns techniques figurent au CCTP.</w:t>
      </w:r>
    </w:p>
    <w:p w14:paraId="627080EC" w14:textId="09BDF560" w:rsidR="00F36FE2" w:rsidRPr="008C1F3B" w:rsidRDefault="006849D8" w:rsidP="00F36FE2">
      <w:pPr>
        <w:pStyle w:val="Titre1"/>
        <w:rPr>
          <w:rFonts w:asciiTheme="minorHAnsi" w:hAnsiTheme="minorHAnsi" w:cstheme="minorHAnsi"/>
        </w:rPr>
      </w:pPr>
      <w:bookmarkStart w:id="151" w:name="_Toc195106904"/>
      <w:r w:rsidRPr="008C1F3B">
        <w:rPr>
          <w:rFonts w:asciiTheme="minorHAnsi" w:hAnsiTheme="minorHAnsi" w:cstheme="minorHAnsi"/>
        </w:rPr>
        <w:t>R</w:t>
      </w:r>
      <w:r w:rsidR="00F36FE2" w:rsidRPr="008C1F3B">
        <w:rPr>
          <w:rFonts w:asciiTheme="minorHAnsi" w:hAnsiTheme="minorHAnsi" w:cstheme="minorHAnsi"/>
        </w:rPr>
        <w:t>ecuperation</w:t>
      </w:r>
      <w:r w:rsidR="00B63E55" w:rsidRPr="008C1F3B">
        <w:rPr>
          <w:rFonts w:asciiTheme="minorHAnsi" w:hAnsiTheme="minorHAnsi" w:cstheme="minorHAnsi"/>
        </w:rPr>
        <w:t xml:space="preserve"> d</w:t>
      </w:r>
      <w:r w:rsidR="00F36FE2" w:rsidRPr="008C1F3B">
        <w:rPr>
          <w:rFonts w:asciiTheme="minorHAnsi" w:hAnsiTheme="minorHAnsi" w:cstheme="minorHAnsi"/>
        </w:rPr>
        <w:t>es donnees</w:t>
      </w:r>
      <w:bookmarkEnd w:id="151"/>
      <w:r w:rsidR="00F36FE2" w:rsidRPr="008C1F3B">
        <w:rPr>
          <w:rFonts w:asciiTheme="minorHAnsi" w:hAnsiTheme="minorHAnsi" w:cstheme="minorHAnsi"/>
        </w:rPr>
        <w:t xml:space="preserve"> </w:t>
      </w:r>
    </w:p>
    <w:p w14:paraId="110ECDAF" w14:textId="02E32336" w:rsidR="00F36FE2" w:rsidRPr="008C1F3B" w:rsidRDefault="00F36FE2" w:rsidP="00F36FE2">
      <w:pPr>
        <w:pStyle w:val="Titre2"/>
        <w:rPr>
          <w:rFonts w:asciiTheme="minorHAnsi" w:hAnsiTheme="minorHAnsi" w:cstheme="minorHAnsi"/>
          <w:sz w:val="22"/>
          <w:szCs w:val="22"/>
        </w:rPr>
      </w:pPr>
      <w:bookmarkStart w:id="152" w:name="_Toc195106905"/>
      <w:r w:rsidRPr="008C1F3B">
        <w:rPr>
          <w:rFonts w:asciiTheme="minorHAnsi" w:hAnsiTheme="minorHAnsi" w:cstheme="minorHAnsi"/>
          <w:sz w:val="22"/>
          <w:szCs w:val="22"/>
        </w:rPr>
        <w:t>Suivi du marché au niveau du GHT</w:t>
      </w:r>
      <w:bookmarkEnd w:id="152"/>
    </w:p>
    <w:p w14:paraId="4FD47C69" w14:textId="321A774B" w:rsidR="00F36FE2" w:rsidRPr="008C1F3B" w:rsidRDefault="00EE5910" w:rsidP="00C94A96">
      <w:pPr>
        <w:rPr>
          <w:rFonts w:asciiTheme="minorHAnsi" w:hAnsiTheme="minorHAnsi" w:cstheme="minorHAnsi"/>
          <w:sz w:val="22"/>
          <w:szCs w:val="22"/>
        </w:rPr>
      </w:pPr>
      <w:r w:rsidRPr="008C1F3B">
        <w:rPr>
          <w:rFonts w:asciiTheme="minorHAnsi" w:hAnsiTheme="minorHAnsi" w:cstheme="minorHAnsi"/>
          <w:sz w:val="22"/>
          <w:szCs w:val="22"/>
        </w:rPr>
        <w:t>Sans objet</w:t>
      </w:r>
    </w:p>
    <w:p w14:paraId="278A2DC3" w14:textId="640E81B7" w:rsidR="006849D8" w:rsidRPr="008C1F3B" w:rsidRDefault="006849D8" w:rsidP="002065BD">
      <w:pPr>
        <w:pStyle w:val="Titre2"/>
        <w:rPr>
          <w:rFonts w:asciiTheme="minorHAnsi" w:hAnsiTheme="minorHAnsi" w:cstheme="minorHAnsi"/>
          <w:sz w:val="22"/>
          <w:szCs w:val="22"/>
        </w:rPr>
      </w:pPr>
      <w:bookmarkStart w:id="153" w:name="_Toc195106906"/>
      <w:r w:rsidRPr="008C1F3B">
        <w:rPr>
          <w:rFonts w:asciiTheme="minorHAnsi" w:hAnsiTheme="minorHAnsi" w:cstheme="minorHAnsi"/>
          <w:sz w:val="22"/>
          <w:szCs w:val="22"/>
        </w:rPr>
        <w:t>Données relatives à l’origine des produits</w:t>
      </w:r>
      <w:bookmarkEnd w:id="153"/>
    </w:p>
    <w:p w14:paraId="54DB3D0B" w14:textId="2C7A09ED" w:rsidR="006849D8" w:rsidRPr="008C1F3B" w:rsidRDefault="006849D8" w:rsidP="006849D8">
      <w:pPr>
        <w:pStyle w:val="RedTxt"/>
        <w:tabs>
          <w:tab w:val="left" w:pos="9070"/>
        </w:tabs>
        <w:rPr>
          <w:rFonts w:asciiTheme="minorHAnsi" w:hAnsiTheme="minorHAnsi" w:cstheme="minorHAnsi"/>
        </w:rPr>
      </w:pPr>
      <w:r w:rsidRPr="008C1F3B">
        <w:rPr>
          <w:rFonts w:asciiTheme="minorHAnsi" w:hAnsiTheme="minorHAnsi" w:cstheme="minorHAnsi"/>
        </w:rPr>
        <w:t>Afin de répondre aux dispositions de l’arrêté du 22 décembre 2022 relatif aux données essentielles des marchés publics, le titulaire fournit à l'acheteur</w:t>
      </w:r>
      <w:r w:rsidR="007E0B12" w:rsidRPr="008C1F3B">
        <w:rPr>
          <w:rFonts w:asciiTheme="minorHAnsi" w:hAnsiTheme="minorHAnsi" w:cstheme="minorHAnsi"/>
        </w:rPr>
        <w:t>, au plus tard</w:t>
      </w:r>
      <w:r w:rsidRPr="008C1F3B">
        <w:rPr>
          <w:rFonts w:asciiTheme="minorHAnsi" w:hAnsiTheme="minorHAnsi" w:cstheme="minorHAnsi"/>
        </w:rPr>
        <w:t xml:space="preserve"> un mois après la notification du marché, à l’adresse mail suivante : assistantes-celma-daa@chu-montpellier.fr : dans le respect du secret des affaires et des droits de propriété intellectuelle, les données relatives à la part des produits</w:t>
      </w:r>
      <w:r w:rsidR="002065BD" w:rsidRPr="008C1F3B">
        <w:rPr>
          <w:rFonts w:asciiTheme="minorHAnsi" w:hAnsiTheme="minorHAnsi" w:cstheme="minorHAnsi"/>
        </w:rPr>
        <w:t xml:space="preserve"> issus de l’Union Européenne.</w:t>
      </w:r>
    </w:p>
    <w:p w14:paraId="1828CC61" w14:textId="612723ED" w:rsidR="006849D8" w:rsidRPr="008C1F3B" w:rsidRDefault="006849D8" w:rsidP="006849D8">
      <w:pPr>
        <w:pStyle w:val="RedTxt"/>
        <w:tabs>
          <w:tab w:val="left" w:pos="9070"/>
        </w:tabs>
        <w:rPr>
          <w:rFonts w:asciiTheme="minorHAnsi" w:hAnsiTheme="minorHAnsi" w:cstheme="minorHAnsi"/>
        </w:rPr>
      </w:pPr>
      <w:r w:rsidRPr="008C1F3B">
        <w:rPr>
          <w:rFonts w:asciiTheme="minorHAnsi" w:hAnsiTheme="minorHAnsi" w:cstheme="minorHAnsi"/>
        </w:rPr>
        <w:t xml:space="preserve">Pour ce faire, le titulaire est invité à se référer aux règles définies par le Code des douanes de l’Union </w:t>
      </w:r>
      <w:r w:rsidRPr="008C1F3B">
        <w:rPr>
          <w:rFonts w:asciiTheme="minorHAnsi" w:hAnsiTheme="minorHAnsi" w:cstheme="minorHAnsi"/>
        </w:rPr>
        <w:lastRenderedPageBreak/>
        <w:t>Européenne, au marquage concernant l’origine du produit quand il existe, à l’affichage obligatoire de certains produits, aux labels, publics ou privés, donnant des indications sur l’origine géograph</w:t>
      </w:r>
      <w:r w:rsidR="002065BD" w:rsidRPr="008C1F3B">
        <w:rPr>
          <w:rFonts w:asciiTheme="minorHAnsi" w:hAnsiTheme="minorHAnsi" w:cstheme="minorHAnsi"/>
        </w:rPr>
        <w:t>ique du produit.</w:t>
      </w:r>
    </w:p>
    <w:p w14:paraId="703560CE" w14:textId="1772C970" w:rsidR="006849D8" w:rsidRPr="008C1F3B" w:rsidRDefault="006849D8" w:rsidP="006849D8">
      <w:pPr>
        <w:pStyle w:val="RedTxt"/>
        <w:tabs>
          <w:tab w:val="left" w:pos="9070"/>
        </w:tabs>
        <w:rPr>
          <w:rFonts w:asciiTheme="minorHAnsi" w:hAnsiTheme="minorHAnsi" w:cstheme="minorHAnsi"/>
        </w:rPr>
      </w:pPr>
      <w:r w:rsidRPr="008C1F3B">
        <w:rPr>
          <w:rFonts w:asciiTheme="minorHAnsi" w:hAnsiTheme="minorHAnsi" w:cstheme="minorHAnsi"/>
        </w:rPr>
        <w:t>Pour les marchés multiproduits, les données concernant l’origine des produits seront transmises sur la base d’un panier type qui sera réalisé par le titulaire à partir des quantités mentionnée</w:t>
      </w:r>
      <w:r w:rsidR="00EE5910" w:rsidRPr="008C1F3B">
        <w:rPr>
          <w:rFonts w:asciiTheme="minorHAnsi" w:hAnsiTheme="minorHAnsi" w:cstheme="minorHAnsi"/>
        </w:rPr>
        <w:t>s dans le DQE joint en annexe</w:t>
      </w:r>
      <w:r w:rsidRPr="008C1F3B">
        <w:rPr>
          <w:rFonts w:asciiTheme="minorHAnsi" w:hAnsiTheme="minorHAnsi" w:cstheme="minorHAnsi"/>
        </w:rPr>
        <w:t xml:space="preserve"> au règlement de consultation.  </w:t>
      </w:r>
    </w:p>
    <w:p w14:paraId="6EF8E45D" w14:textId="77777777" w:rsidR="006849D8" w:rsidRPr="008C1F3B" w:rsidRDefault="006849D8" w:rsidP="00C94A96">
      <w:pPr>
        <w:rPr>
          <w:rFonts w:asciiTheme="minorHAnsi" w:hAnsiTheme="minorHAnsi" w:cstheme="minorHAnsi"/>
          <w:sz w:val="22"/>
          <w:szCs w:val="22"/>
        </w:rPr>
      </w:pPr>
    </w:p>
    <w:p w14:paraId="3ABD940F" w14:textId="189A1C7B" w:rsidR="006E0CA4" w:rsidRPr="008C1F3B" w:rsidRDefault="00B94FE7" w:rsidP="002065BD">
      <w:pPr>
        <w:pStyle w:val="Titre1"/>
        <w:pBdr>
          <w:top w:val="single" w:sz="4" w:space="1" w:color="auto"/>
        </w:pBdr>
        <w:rPr>
          <w:rFonts w:asciiTheme="minorHAnsi" w:hAnsiTheme="minorHAnsi" w:cstheme="minorHAnsi"/>
        </w:rPr>
      </w:pPr>
      <w:bookmarkStart w:id="154" w:name="_Toc381712516"/>
      <w:bookmarkStart w:id="155" w:name="_Toc381717752"/>
      <w:bookmarkStart w:id="156" w:name="_Toc195106907"/>
      <w:r w:rsidRPr="008C1F3B">
        <w:rPr>
          <w:rFonts w:asciiTheme="minorHAnsi" w:hAnsiTheme="minorHAnsi" w:cstheme="minorHAnsi"/>
        </w:rPr>
        <w:t>Dispositions applicables en cas de titulaire étranger</w:t>
      </w:r>
      <w:bookmarkEnd w:id="154"/>
      <w:bookmarkEnd w:id="155"/>
      <w:bookmarkEnd w:id="156"/>
    </w:p>
    <w:p w14:paraId="15E5D6C6" w14:textId="77777777" w:rsidR="00BB1D9A" w:rsidRPr="008C1F3B" w:rsidRDefault="00BB1D9A" w:rsidP="00BB1D9A">
      <w:pPr>
        <w:pStyle w:val="RedTxt"/>
        <w:rPr>
          <w:rFonts w:asciiTheme="minorHAnsi" w:hAnsiTheme="minorHAnsi" w:cstheme="minorHAnsi"/>
        </w:rPr>
      </w:pPr>
      <w:r w:rsidRPr="008C1F3B">
        <w:rPr>
          <w:rFonts w:asciiTheme="minorHAnsi" w:hAnsiTheme="minorHAnsi" w:cstheme="minorHAnsi"/>
        </w:rPr>
        <w:t>En cas de litige, la loi française est seule applicable. Les tribunaux administratifs français sont seuls compétents.</w:t>
      </w:r>
    </w:p>
    <w:p w14:paraId="2D6D1CCF" w14:textId="660C3525" w:rsidR="00BB1D9A" w:rsidRPr="008C1F3B" w:rsidRDefault="00BB1D9A" w:rsidP="00BB1D9A">
      <w:pPr>
        <w:pStyle w:val="RedTxt"/>
        <w:rPr>
          <w:rFonts w:asciiTheme="minorHAnsi" w:hAnsiTheme="minorHAnsi" w:cstheme="minorHAnsi"/>
        </w:rPr>
      </w:pPr>
      <w:r w:rsidRPr="008C1F3B">
        <w:rPr>
          <w:rFonts w:asciiTheme="minorHAnsi" w:hAnsiTheme="minorHAnsi" w:cstheme="minorHAnsi"/>
        </w:rPr>
        <w:t>La monnaie de comptes du marché public est l'euro(s). Le prix libellé en euro(</w:t>
      </w:r>
      <w:r w:rsidR="002065BD" w:rsidRPr="008C1F3B">
        <w:rPr>
          <w:rFonts w:asciiTheme="minorHAnsi" w:hAnsiTheme="minorHAnsi" w:cstheme="minorHAnsi"/>
        </w:rPr>
        <w:t>s) restera</w:t>
      </w:r>
      <w:r w:rsidRPr="008C1F3B">
        <w:rPr>
          <w:rFonts w:asciiTheme="minorHAnsi" w:hAnsiTheme="minorHAnsi" w:cstheme="minorHAnsi"/>
        </w:rPr>
        <w:t xml:space="preserve"> inchangé en cas de variation de change.</w:t>
      </w:r>
    </w:p>
    <w:p w14:paraId="159B1C68" w14:textId="54836F8E" w:rsidR="00955E2C" w:rsidRPr="008C1F3B" w:rsidRDefault="00BB1D9A" w:rsidP="002065BD">
      <w:pPr>
        <w:pStyle w:val="RedTxt"/>
        <w:rPr>
          <w:rFonts w:asciiTheme="minorHAnsi" w:hAnsiTheme="minorHAnsi" w:cstheme="minorHAnsi"/>
        </w:rPr>
      </w:pPr>
      <w:r w:rsidRPr="008C1F3B">
        <w:rPr>
          <w:rFonts w:asciiTheme="minorHAnsi" w:hAnsiTheme="minorHAnsi" w:cstheme="minorHAnsi"/>
        </w:rPr>
        <w:t>Tous les documents, factures, modes d'emploi doivent être rédigés en langue française ou accompagné</w:t>
      </w:r>
      <w:r w:rsidR="002065BD" w:rsidRPr="008C1F3B">
        <w:rPr>
          <w:rFonts w:asciiTheme="minorHAnsi" w:hAnsiTheme="minorHAnsi" w:cstheme="minorHAnsi"/>
        </w:rPr>
        <w:t>s d’une traduction en français.</w:t>
      </w:r>
    </w:p>
    <w:p w14:paraId="515B72EE" w14:textId="22FE2B7F" w:rsidR="00C24BBA" w:rsidRDefault="00C24BBA" w:rsidP="002065BD">
      <w:pPr>
        <w:pStyle w:val="RedTxt"/>
        <w:rPr>
          <w:rFonts w:asciiTheme="minorHAnsi" w:hAnsiTheme="minorHAnsi" w:cstheme="minorHAnsi"/>
        </w:rPr>
      </w:pPr>
    </w:p>
    <w:p w14:paraId="0BD7785D" w14:textId="4DF61C2D" w:rsidR="00CE6D50" w:rsidRDefault="00CE6D50" w:rsidP="002065BD">
      <w:pPr>
        <w:pStyle w:val="RedTxt"/>
        <w:rPr>
          <w:rFonts w:asciiTheme="minorHAnsi" w:hAnsiTheme="minorHAnsi" w:cstheme="minorHAnsi"/>
        </w:rPr>
      </w:pPr>
    </w:p>
    <w:p w14:paraId="75A3BDE4" w14:textId="77777777" w:rsidR="00CE6D50" w:rsidRPr="008C1F3B" w:rsidRDefault="00CE6D50" w:rsidP="002065BD">
      <w:pPr>
        <w:pStyle w:val="RedTxt"/>
        <w:rPr>
          <w:rFonts w:asciiTheme="minorHAnsi" w:hAnsiTheme="minorHAnsi" w:cstheme="minorHAnsi"/>
        </w:rPr>
      </w:pPr>
    </w:p>
    <w:p w14:paraId="7A9D8D02" w14:textId="77777777" w:rsidR="00B94FE7" w:rsidRPr="008C1F3B" w:rsidRDefault="00B94FE7" w:rsidP="008A7F8B">
      <w:pPr>
        <w:pStyle w:val="Titre1"/>
        <w:rPr>
          <w:rFonts w:asciiTheme="minorHAnsi" w:hAnsiTheme="minorHAnsi" w:cstheme="minorHAnsi"/>
        </w:rPr>
      </w:pPr>
      <w:bookmarkStart w:id="157" w:name="_Toc381712517"/>
      <w:bookmarkStart w:id="158" w:name="_Toc381717753"/>
      <w:bookmarkStart w:id="159" w:name="_Toc195106908"/>
      <w:r w:rsidRPr="008C1F3B">
        <w:rPr>
          <w:rFonts w:asciiTheme="minorHAnsi" w:hAnsiTheme="minorHAnsi" w:cstheme="minorHAnsi"/>
        </w:rPr>
        <w:t>Pénalités</w:t>
      </w:r>
      <w:bookmarkEnd w:id="157"/>
      <w:bookmarkEnd w:id="158"/>
      <w:bookmarkEnd w:id="159"/>
    </w:p>
    <w:p w14:paraId="09376DA8" w14:textId="77777777" w:rsidR="00B94FE7" w:rsidRPr="008C1F3B" w:rsidRDefault="00B94FE7" w:rsidP="00D13F1A">
      <w:pPr>
        <w:pStyle w:val="Titre2"/>
        <w:rPr>
          <w:rFonts w:asciiTheme="minorHAnsi" w:hAnsiTheme="minorHAnsi" w:cstheme="minorHAnsi"/>
          <w:sz w:val="22"/>
          <w:szCs w:val="22"/>
        </w:rPr>
      </w:pPr>
      <w:bookmarkStart w:id="160" w:name="_Toc381712518"/>
      <w:bookmarkStart w:id="161" w:name="_Toc381717754"/>
      <w:bookmarkStart w:id="162" w:name="_Toc195106909"/>
      <w:r w:rsidRPr="008C1F3B">
        <w:rPr>
          <w:rFonts w:asciiTheme="minorHAnsi" w:hAnsiTheme="minorHAnsi" w:cstheme="minorHAnsi"/>
          <w:sz w:val="22"/>
          <w:szCs w:val="22"/>
        </w:rPr>
        <w:t>Pénalités de retard</w:t>
      </w:r>
      <w:bookmarkEnd w:id="160"/>
      <w:bookmarkEnd w:id="161"/>
      <w:bookmarkEnd w:id="162"/>
    </w:p>
    <w:p w14:paraId="2E76771C" w14:textId="6734E52D" w:rsidR="00B94FE7" w:rsidRPr="008C1F3B" w:rsidRDefault="00F36FE2" w:rsidP="00F36FE2">
      <w:pPr>
        <w:pStyle w:val="NormalWeb"/>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 </w:t>
      </w:r>
      <w:r w:rsidR="00D156EC" w:rsidRPr="008C1F3B">
        <w:rPr>
          <w:rFonts w:asciiTheme="minorHAnsi" w:hAnsiTheme="minorHAnsi" w:cstheme="minorHAnsi"/>
          <w:sz w:val="22"/>
          <w:szCs w:val="22"/>
        </w:rPr>
        <w:t xml:space="preserve">par dérogation </w:t>
      </w:r>
      <w:r w:rsidR="002065BD" w:rsidRPr="008C1F3B">
        <w:rPr>
          <w:rFonts w:asciiTheme="minorHAnsi" w:hAnsiTheme="minorHAnsi" w:cstheme="minorHAnsi"/>
          <w:sz w:val="22"/>
          <w:szCs w:val="22"/>
        </w:rPr>
        <w:t>à l’article</w:t>
      </w:r>
      <w:r w:rsidR="00B94FE7" w:rsidRPr="008C1F3B">
        <w:rPr>
          <w:rFonts w:asciiTheme="minorHAnsi" w:hAnsiTheme="minorHAnsi" w:cstheme="minorHAnsi"/>
          <w:sz w:val="22"/>
          <w:szCs w:val="22"/>
        </w:rPr>
        <w:t xml:space="preserve"> 14.1</w:t>
      </w:r>
      <w:r w:rsidRPr="008C1F3B">
        <w:rPr>
          <w:rFonts w:asciiTheme="minorHAnsi" w:hAnsiTheme="minorHAnsi" w:cstheme="minorHAnsi"/>
          <w:sz w:val="22"/>
          <w:szCs w:val="22"/>
        </w:rPr>
        <w:t>.1</w:t>
      </w:r>
      <w:r w:rsidR="00B94FE7" w:rsidRPr="008C1F3B">
        <w:rPr>
          <w:rFonts w:asciiTheme="minorHAnsi" w:hAnsiTheme="minorHAnsi" w:cstheme="minorHAnsi"/>
          <w:sz w:val="22"/>
          <w:szCs w:val="22"/>
        </w:rPr>
        <w:t xml:space="preserve"> du C.C.A.G.</w:t>
      </w:r>
      <w:r w:rsidR="009F2E28" w:rsidRPr="008C1F3B">
        <w:rPr>
          <w:rFonts w:asciiTheme="minorHAnsi" w:hAnsiTheme="minorHAnsi" w:cstheme="minorHAnsi"/>
          <w:sz w:val="22"/>
          <w:szCs w:val="22"/>
        </w:rPr>
        <w:t xml:space="preserve"> </w:t>
      </w:r>
      <w:r w:rsidR="002065BD" w:rsidRPr="008C1F3B">
        <w:rPr>
          <w:rFonts w:asciiTheme="minorHAnsi" w:hAnsiTheme="minorHAnsi" w:cstheme="minorHAnsi"/>
          <w:sz w:val="22"/>
          <w:szCs w:val="22"/>
        </w:rPr>
        <w:t>FCS :</w:t>
      </w:r>
    </w:p>
    <w:p w14:paraId="11C4460A" w14:textId="77777777" w:rsidR="00B94FE7" w:rsidRPr="008C1F3B" w:rsidRDefault="0042340A" w:rsidP="00C24BBA">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Theme="minorHAnsi" w:hAnsiTheme="minorHAnsi" w:cstheme="minorHAnsi"/>
          <w:b/>
          <w:sz w:val="22"/>
          <w:szCs w:val="22"/>
        </w:rPr>
      </w:pPr>
      <w:r w:rsidRPr="008C1F3B">
        <w:rPr>
          <w:rFonts w:asciiTheme="minorHAnsi" w:hAnsiTheme="minorHAnsi" w:cstheme="minorHAnsi"/>
          <w:b/>
          <w:sz w:val="22"/>
          <w:szCs w:val="22"/>
        </w:rPr>
        <w:t xml:space="preserve">P = V * R / </w:t>
      </w:r>
      <w:r w:rsidR="007A280D" w:rsidRPr="008C1F3B">
        <w:rPr>
          <w:rFonts w:asciiTheme="minorHAnsi" w:hAnsiTheme="minorHAnsi" w:cstheme="minorHAnsi"/>
          <w:b/>
          <w:sz w:val="22"/>
          <w:szCs w:val="22"/>
        </w:rPr>
        <w:t>500</w:t>
      </w:r>
    </w:p>
    <w:p w14:paraId="31BFB172" w14:textId="2C5C884E" w:rsidR="007F1DC0" w:rsidRPr="008C1F3B" w:rsidRDefault="002065BD" w:rsidP="0042340A">
      <w:pPr>
        <w:jc w:val="left"/>
        <w:rPr>
          <w:rFonts w:asciiTheme="minorHAnsi" w:hAnsiTheme="minorHAnsi" w:cstheme="minorHAnsi"/>
          <w:sz w:val="22"/>
          <w:szCs w:val="22"/>
        </w:rPr>
      </w:pPr>
      <w:r w:rsidRPr="008C1F3B">
        <w:rPr>
          <w:rFonts w:asciiTheme="minorHAnsi" w:hAnsiTheme="minorHAnsi" w:cstheme="minorHAnsi"/>
          <w:sz w:val="22"/>
          <w:szCs w:val="22"/>
        </w:rPr>
        <w:t>Dans</w:t>
      </w:r>
      <w:r w:rsidR="0042340A" w:rsidRPr="008C1F3B">
        <w:rPr>
          <w:rFonts w:asciiTheme="minorHAnsi" w:hAnsiTheme="minorHAnsi" w:cstheme="minorHAnsi"/>
          <w:sz w:val="22"/>
          <w:szCs w:val="22"/>
        </w:rPr>
        <w:t xml:space="preserve"> </w:t>
      </w:r>
      <w:r w:rsidR="00B94FE7" w:rsidRPr="008C1F3B">
        <w:rPr>
          <w:rFonts w:asciiTheme="minorHAnsi" w:hAnsiTheme="minorHAnsi" w:cstheme="minorHAnsi"/>
          <w:sz w:val="22"/>
          <w:szCs w:val="22"/>
        </w:rPr>
        <w:t xml:space="preserve">laquelle : </w:t>
      </w:r>
    </w:p>
    <w:p w14:paraId="220724A7" w14:textId="77777777" w:rsidR="007F1DC0" w:rsidRPr="008C1F3B" w:rsidRDefault="00B94FE7" w:rsidP="0042340A">
      <w:pPr>
        <w:jc w:val="left"/>
        <w:rPr>
          <w:rFonts w:asciiTheme="minorHAnsi" w:hAnsiTheme="minorHAnsi" w:cstheme="minorHAnsi"/>
          <w:sz w:val="22"/>
          <w:szCs w:val="22"/>
        </w:rPr>
      </w:pPr>
      <w:r w:rsidRPr="008C1F3B">
        <w:rPr>
          <w:rFonts w:asciiTheme="minorHAnsi" w:hAnsiTheme="minorHAnsi" w:cstheme="minorHAnsi"/>
          <w:sz w:val="22"/>
          <w:szCs w:val="22"/>
        </w:rPr>
        <w:t xml:space="preserve">P = le montant de la pénalité ; </w:t>
      </w:r>
    </w:p>
    <w:p w14:paraId="0715E407" w14:textId="77777777" w:rsidR="007F1DC0" w:rsidRPr="008C1F3B" w:rsidRDefault="00B94FE7" w:rsidP="0042340A">
      <w:pPr>
        <w:jc w:val="left"/>
        <w:rPr>
          <w:rFonts w:asciiTheme="minorHAnsi" w:hAnsiTheme="minorHAnsi" w:cstheme="minorHAnsi"/>
          <w:sz w:val="22"/>
          <w:szCs w:val="22"/>
        </w:rPr>
      </w:pPr>
      <w:r w:rsidRPr="008C1F3B">
        <w:rPr>
          <w:rFonts w:asciiTheme="minorHAnsi" w:hAnsiTheme="minorHAnsi" w:cstheme="minorHAnsi"/>
          <w:sz w:val="22"/>
          <w:szCs w:val="22"/>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6DD98D59" w14:textId="77777777" w:rsidR="00B94FE7" w:rsidRPr="008C1F3B" w:rsidRDefault="00B94FE7" w:rsidP="0042340A">
      <w:pPr>
        <w:jc w:val="left"/>
        <w:rPr>
          <w:rFonts w:asciiTheme="minorHAnsi" w:hAnsiTheme="minorHAnsi" w:cstheme="minorHAnsi"/>
          <w:i/>
          <w:iCs/>
          <w:sz w:val="22"/>
          <w:szCs w:val="22"/>
        </w:rPr>
      </w:pPr>
      <w:r w:rsidRPr="008C1F3B">
        <w:rPr>
          <w:rFonts w:asciiTheme="minorHAnsi" w:hAnsiTheme="minorHAnsi" w:cstheme="minorHAnsi"/>
          <w:sz w:val="22"/>
          <w:szCs w:val="22"/>
        </w:rPr>
        <w:lastRenderedPageBreak/>
        <w:t>R = le nombre de jours de retard.</w:t>
      </w:r>
      <w:r w:rsidRPr="008C1F3B">
        <w:rPr>
          <w:rFonts w:asciiTheme="minorHAnsi" w:hAnsiTheme="minorHAnsi" w:cstheme="minorHAnsi"/>
          <w:i/>
          <w:iCs/>
          <w:sz w:val="22"/>
          <w:szCs w:val="22"/>
        </w:rPr>
        <w:t xml:space="preserve">          </w:t>
      </w:r>
    </w:p>
    <w:p w14:paraId="5E8021CE" w14:textId="2957C198" w:rsidR="00F36FE2" w:rsidRPr="008C1F3B" w:rsidRDefault="00963CBF" w:rsidP="00F36FE2">
      <w:pPr>
        <w:pStyle w:val="NormalWeb"/>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Par dérogation aux</w:t>
      </w:r>
      <w:r w:rsidR="00F36FE2" w:rsidRPr="008C1F3B">
        <w:rPr>
          <w:rFonts w:asciiTheme="minorHAnsi" w:eastAsia="Times New Roman" w:hAnsiTheme="minorHAnsi" w:cstheme="minorHAnsi"/>
          <w:sz w:val="22"/>
          <w:szCs w:val="22"/>
        </w:rPr>
        <w:t xml:space="preserve"> dispositions de l’article 14.1.2 du CCAG FCS, le montant total des pénali</w:t>
      </w:r>
      <w:r w:rsidRPr="008C1F3B">
        <w:rPr>
          <w:rFonts w:asciiTheme="minorHAnsi" w:eastAsia="Times New Roman" w:hAnsiTheme="minorHAnsi" w:cstheme="minorHAnsi"/>
          <w:sz w:val="22"/>
          <w:szCs w:val="22"/>
        </w:rPr>
        <w:t>tés de retard ne peut excéder 20</w:t>
      </w:r>
      <w:r w:rsidR="00F36FE2" w:rsidRPr="008C1F3B">
        <w:rPr>
          <w:rFonts w:asciiTheme="minorHAnsi" w:eastAsia="Times New Roman" w:hAnsiTheme="minorHAnsi" w:cstheme="minorHAnsi"/>
          <w:sz w:val="22"/>
          <w:szCs w:val="22"/>
        </w:rPr>
        <w:t xml:space="preserve"> % du montant total hors taxes du marché, de la tranche considérée ou du bon de commande.</w:t>
      </w:r>
    </w:p>
    <w:p w14:paraId="749DBB24" w14:textId="77777777" w:rsidR="00F36FE2" w:rsidRPr="008C1F3B" w:rsidRDefault="00F36FE2" w:rsidP="00F36FE2">
      <w:pPr>
        <w:pStyle w:val="NormalWeb"/>
        <w:rPr>
          <w:rFonts w:asciiTheme="minorHAnsi" w:hAnsiTheme="minorHAnsi" w:cstheme="minorHAnsi"/>
          <w:sz w:val="22"/>
          <w:szCs w:val="22"/>
        </w:rPr>
      </w:pPr>
      <w:r w:rsidRPr="008C1F3B">
        <w:rPr>
          <w:rFonts w:asciiTheme="minorHAnsi" w:hAnsiTheme="minorHAnsi" w:cstheme="minorHAnsi"/>
          <w:sz w:val="22"/>
          <w:szCs w:val="22"/>
        </w:rPr>
        <w:t>Par dérogation à l’article 14.1.3 du CCAG FCS, le titulaire n’est pas exonéré des pénalités.</w:t>
      </w:r>
    </w:p>
    <w:p w14:paraId="4E1080FF" w14:textId="6F4310E2" w:rsidR="00862833" w:rsidRPr="008C1F3B" w:rsidRDefault="00532228" w:rsidP="002065BD">
      <w:pPr>
        <w:pStyle w:val="RedTxt"/>
        <w:rPr>
          <w:rFonts w:asciiTheme="minorHAnsi" w:hAnsiTheme="minorHAnsi" w:cstheme="minorHAnsi"/>
        </w:rPr>
      </w:pPr>
      <w:r w:rsidRPr="008C1F3B">
        <w:rPr>
          <w:rFonts w:asciiTheme="minorHAnsi" w:hAnsiTheme="minorHAnsi" w:cstheme="minorHAnsi"/>
        </w:rPr>
        <w:t>Il est expressément convenu que les pénalités prévues au présent article ont uniquement un caractère moratoire et ne sont pas libératoires. Le Titulaire reste donc intégralement redevable de la fourniture dont l’inexécution a donné lieu à l’application de ladite pénalité, et ne saurait se considérer comme étant libéré de son obligation du fait du paiement de ladite pé</w:t>
      </w:r>
      <w:r w:rsidR="002065BD" w:rsidRPr="008C1F3B">
        <w:rPr>
          <w:rFonts w:asciiTheme="minorHAnsi" w:hAnsiTheme="minorHAnsi" w:cstheme="minorHAnsi"/>
        </w:rPr>
        <w:t>nalité</w:t>
      </w:r>
    </w:p>
    <w:p w14:paraId="6A31A59A" w14:textId="77777777" w:rsidR="00B94FE7" w:rsidRPr="008C1F3B" w:rsidRDefault="00B94FE7" w:rsidP="00D13F1A">
      <w:pPr>
        <w:pStyle w:val="Titre2"/>
        <w:rPr>
          <w:rFonts w:asciiTheme="minorHAnsi" w:hAnsiTheme="minorHAnsi" w:cstheme="minorHAnsi"/>
          <w:sz w:val="22"/>
          <w:szCs w:val="22"/>
        </w:rPr>
      </w:pPr>
      <w:bookmarkStart w:id="163" w:name="_Toc381712519"/>
      <w:bookmarkStart w:id="164" w:name="_Toc381717755"/>
      <w:bookmarkStart w:id="165" w:name="_Toc195106910"/>
      <w:r w:rsidRPr="008C1F3B">
        <w:rPr>
          <w:rFonts w:asciiTheme="minorHAnsi" w:hAnsiTheme="minorHAnsi" w:cstheme="minorHAnsi"/>
          <w:sz w:val="22"/>
          <w:szCs w:val="22"/>
        </w:rPr>
        <w:t>Pénalités d'indisponibilité</w:t>
      </w:r>
      <w:bookmarkEnd w:id="163"/>
      <w:bookmarkEnd w:id="164"/>
      <w:bookmarkEnd w:id="165"/>
      <w:r w:rsidRPr="008C1F3B">
        <w:rPr>
          <w:rFonts w:asciiTheme="minorHAnsi" w:hAnsiTheme="minorHAnsi" w:cstheme="minorHAnsi"/>
          <w:sz w:val="22"/>
          <w:szCs w:val="22"/>
        </w:rPr>
        <w:t xml:space="preserve"> </w:t>
      </w:r>
    </w:p>
    <w:p w14:paraId="74FFB3D4" w14:textId="60DA4DD9" w:rsidR="004B70D9"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Il n'est pas prévu </w:t>
      </w:r>
      <w:r w:rsidR="002065BD" w:rsidRPr="008C1F3B">
        <w:rPr>
          <w:rFonts w:asciiTheme="minorHAnsi" w:hAnsiTheme="minorHAnsi" w:cstheme="minorHAnsi"/>
          <w:sz w:val="22"/>
          <w:szCs w:val="22"/>
        </w:rPr>
        <w:t>de pénalités d'indisponibilité.</w:t>
      </w:r>
    </w:p>
    <w:p w14:paraId="31E973D8" w14:textId="77777777" w:rsidR="00C24BBA" w:rsidRPr="008C1F3B" w:rsidRDefault="00C24BBA" w:rsidP="00C94A96">
      <w:pPr>
        <w:rPr>
          <w:rFonts w:asciiTheme="minorHAnsi" w:hAnsiTheme="minorHAnsi" w:cstheme="minorHAnsi"/>
          <w:sz w:val="22"/>
          <w:szCs w:val="22"/>
        </w:rPr>
      </w:pPr>
    </w:p>
    <w:p w14:paraId="10A2B72B" w14:textId="77B651B5" w:rsidR="00821D5F" w:rsidRPr="008C1F3B" w:rsidRDefault="00AB6C4D" w:rsidP="00821D5F">
      <w:pPr>
        <w:pStyle w:val="Titre2"/>
        <w:rPr>
          <w:rFonts w:asciiTheme="minorHAnsi" w:eastAsia="Times New Roman" w:hAnsiTheme="minorHAnsi" w:cstheme="minorHAnsi"/>
          <w:sz w:val="22"/>
          <w:szCs w:val="22"/>
        </w:rPr>
      </w:pPr>
      <w:bookmarkStart w:id="166" w:name="_Toc195106911"/>
      <w:r w:rsidRPr="008C1F3B">
        <w:rPr>
          <w:rFonts w:asciiTheme="minorHAnsi" w:eastAsia="Times New Roman" w:hAnsiTheme="minorHAnsi" w:cstheme="minorHAnsi"/>
          <w:sz w:val="22"/>
          <w:szCs w:val="22"/>
        </w:rPr>
        <w:t>Pénalités pour autres litiges d’exécution</w:t>
      </w:r>
      <w:bookmarkEnd w:id="166"/>
      <w:r w:rsidR="00821D5F" w:rsidRPr="008C1F3B">
        <w:rPr>
          <w:rFonts w:asciiTheme="minorHAnsi" w:eastAsia="Times New Roman" w:hAnsiTheme="minorHAnsi" w:cstheme="minorHAnsi"/>
          <w:sz w:val="22"/>
          <w:szCs w:val="22"/>
        </w:rPr>
        <w:t xml:space="preserve"> </w:t>
      </w:r>
    </w:p>
    <w:p w14:paraId="4D599681" w14:textId="77777777" w:rsidR="00821D5F" w:rsidRPr="008C1F3B" w:rsidRDefault="00821D5F" w:rsidP="00821D5F">
      <w:pPr>
        <w:widowControl w:val="0"/>
        <w:autoSpaceDE w:val="0"/>
        <w:autoSpaceDN w:val="0"/>
        <w:adjustRightInd w:val="0"/>
        <w:spacing w:before="0" w:after="0" w:line="240" w:lineRule="auto"/>
        <w:rPr>
          <w:rFonts w:asciiTheme="minorHAnsi" w:eastAsia="Times New Roman" w:hAnsiTheme="minorHAnsi" w:cstheme="minorHAnsi"/>
          <w:iCs/>
          <w:sz w:val="22"/>
          <w:szCs w:val="22"/>
        </w:rPr>
      </w:pPr>
      <w:r w:rsidRPr="008C1F3B">
        <w:rPr>
          <w:rFonts w:asciiTheme="minorHAnsi" w:eastAsia="Times New Roman" w:hAnsiTheme="minorHAnsi" w:cstheme="minorHAnsi"/>
          <w:i/>
          <w:iCs/>
          <w:sz w:val="22"/>
          <w:szCs w:val="22"/>
        </w:rPr>
        <w:t xml:space="preserve"> </w:t>
      </w:r>
    </w:p>
    <w:p w14:paraId="152784B9" w14:textId="12D2609C" w:rsidR="006A77E8" w:rsidRPr="008C1F3B" w:rsidRDefault="006A77E8" w:rsidP="006A77E8">
      <w:pPr>
        <w:pStyle w:val="Corpsdetexte"/>
        <w:tabs>
          <w:tab w:val="left" w:pos="9070"/>
        </w:tabs>
        <w:spacing w:after="0"/>
        <w:jc w:val="both"/>
        <w:rPr>
          <w:rFonts w:asciiTheme="minorHAnsi" w:eastAsia="Arial Unicode MS" w:hAnsiTheme="minorHAnsi" w:cstheme="minorHAnsi"/>
          <w:sz w:val="22"/>
          <w:szCs w:val="22"/>
        </w:rPr>
      </w:pPr>
      <w:r w:rsidRPr="008C1F3B">
        <w:rPr>
          <w:rFonts w:asciiTheme="minorHAnsi" w:eastAsia="Arial Unicode MS" w:hAnsiTheme="minorHAnsi" w:cstheme="minorHAnsi"/>
          <w:sz w:val="22"/>
          <w:szCs w:val="22"/>
        </w:rPr>
        <w:t>En cas de litiges d’ordre administratif récurrents lors de l’exécution du marché telle que la non-conformité des factures (sauf stipulation spécifique concernant l’envoi des factures dématérialisées) ou des bons de livraison, des changements de référence sans accord préalable du CHU…, une pénalité forfaitaire de 20 euros par document non conforme pourra être appliquée.</w:t>
      </w:r>
    </w:p>
    <w:p w14:paraId="5E3E71B2" w14:textId="0A268057" w:rsidR="00FE7FA3" w:rsidRPr="008C1F3B" w:rsidRDefault="00FE7FA3" w:rsidP="00821D5F">
      <w:pPr>
        <w:widowControl w:val="0"/>
        <w:autoSpaceDE w:val="0"/>
        <w:autoSpaceDN w:val="0"/>
        <w:adjustRightInd w:val="0"/>
        <w:spacing w:before="0" w:after="0" w:line="240" w:lineRule="auto"/>
        <w:ind w:left="708"/>
        <w:rPr>
          <w:rStyle w:val="Titre3Car"/>
          <w:rFonts w:asciiTheme="minorHAnsi" w:hAnsiTheme="minorHAnsi" w:cstheme="minorHAnsi"/>
          <w:sz w:val="22"/>
          <w:szCs w:val="22"/>
        </w:rPr>
      </w:pPr>
    </w:p>
    <w:p w14:paraId="1D8DAEA7" w14:textId="1E1DC784" w:rsidR="00F36FE2" w:rsidRPr="008C1F3B" w:rsidRDefault="00AB6C4D" w:rsidP="00F36FE2">
      <w:pPr>
        <w:pStyle w:val="Titre2"/>
        <w:rPr>
          <w:rFonts w:asciiTheme="minorHAnsi" w:eastAsia="Times New Roman" w:hAnsiTheme="minorHAnsi" w:cstheme="minorHAnsi"/>
          <w:sz w:val="22"/>
          <w:szCs w:val="22"/>
        </w:rPr>
      </w:pPr>
      <w:bookmarkStart w:id="167" w:name="_Toc195106912"/>
      <w:r w:rsidRPr="008C1F3B">
        <w:rPr>
          <w:rFonts w:asciiTheme="minorHAnsi" w:eastAsia="Times New Roman" w:hAnsiTheme="minorHAnsi" w:cstheme="minorHAnsi"/>
          <w:sz w:val="22"/>
          <w:szCs w:val="22"/>
        </w:rPr>
        <w:t>Pénalités pour défaut des obligations relatives à la récupération des données</w:t>
      </w:r>
      <w:bookmarkEnd w:id="167"/>
    </w:p>
    <w:p w14:paraId="777BCDB2" w14:textId="331C410B" w:rsidR="006849D8" w:rsidRPr="008C1F3B" w:rsidRDefault="006849D8" w:rsidP="006849D8">
      <w:pPr>
        <w:pStyle w:val="Titre3"/>
        <w:ind w:left="2058" w:hanging="357"/>
        <w:rPr>
          <w:rFonts w:asciiTheme="minorHAnsi" w:hAnsiTheme="minorHAnsi" w:cstheme="minorHAnsi"/>
          <w:sz w:val="22"/>
          <w:szCs w:val="22"/>
        </w:rPr>
      </w:pPr>
      <w:bookmarkStart w:id="168" w:name="_Toc195106913"/>
      <w:r w:rsidRPr="008C1F3B">
        <w:rPr>
          <w:rFonts w:asciiTheme="minorHAnsi" w:hAnsiTheme="minorHAnsi" w:cstheme="minorHAnsi"/>
          <w:sz w:val="22"/>
          <w:szCs w:val="22"/>
        </w:rPr>
        <w:t>Penalites relatives au non-respect des délais de transmission des donnes de suivi du marché au niveau du GHT</w:t>
      </w:r>
      <w:bookmarkEnd w:id="168"/>
    </w:p>
    <w:p w14:paraId="5BE02189" w14:textId="19E76AE5" w:rsidR="00AB6C4D" w:rsidRPr="008C1F3B" w:rsidRDefault="00F36FE2" w:rsidP="002065BD">
      <w:pPr>
        <w:rPr>
          <w:rStyle w:val="Titre3Car"/>
          <w:rFonts w:asciiTheme="minorHAnsi" w:hAnsiTheme="minorHAnsi" w:cstheme="minorHAnsi"/>
          <w:caps w:val="0"/>
          <w:color w:val="auto"/>
          <w:spacing w:val="0"/>
          <w:sz w:val="22"/>
          <w:szCs w:val="22"/>
        </w:rPr>
      </w:pPr>
      <w:r w:rsidRPr="008C1F3B">
        <w:rPr>
          <w:rFonts w:asciiTheme="minorHAnsi" w:eastAsia="Times New Roman" w:hAnsiTheme="minorHAnsi" w:cstheme="minorHAnsi"/>
          <w:i/>
          <w:iCs/>
          <w:sz w:val="22"/>
          <w:szCs w:val="22"/>
        </w:rPr>
        <w:t xml:space="preserve"> </w:t>
      </w:r>
      <w:r w:rsidR="00C24BBA" w:rsidRPr="008C1F3B">
        <w:rPr>
          <w:rFonts w:asciiTheme="minorHAnsi" w:hAnsiTheme="minorHAnsi" w:cstheme="minorHAnsi"/>
          <w:sz w:val="22"/>
          <w:szCs w:val="22"/>
        </w:rPr>
        <w:t>Sans objet</w:t>
      </w:r>
      <w:r w:rsidR="002065BD" w:rsidRPr="008C1F3B">
        <w:rPr>
          <w:rFonts w:asciiTheme="minorHAnsi" w:hAnsiTheme="minorHAnsi" w:cstheme="minorHAnsi"/>
          <w:sz w:val="22"/>
          <w:szCs w:val="22"/>
        </w:rPr>
        <w:t xml:space="preserve"> </w:t>
      </w:r>
    </w:p>
    <w:p w14:paraId="40736341" w14:textId="5857C690" w:rsidR="00AB6C4D" w:rsidRPr="008C1F3B" w:rsidRDefault="00AB6C4D" w:rsidP="00AB6C4D">
      <w:pPr>
        <w:pStyle w:val="Titre2"/>
        <w:rPr>
          <w:rFonts w:asciiTheme="minorHAnsi" w:eastAsia="Times New Roman" w:hAnsiTheme="minorHAnsi" w:cstheme="minorHAnsi"/>
          <w:sz w:val="22"/>
          <w:szCs w:val="22"/>
        </w:rPr>
      </w:pPr>
      <w:bookmarkStart w:id="169" w:name="_Toc195106914"/>
      <w:r w:rsidRPr="008C1F3B">
        <w:rPr>
          <w:rFonts w:asciiTheme="minorHAnsi" w:eastAsia="Times New Roman" w:hAnsiTheme="minorHAnsi" w:cstheme="minorHAnsi"/>
          <w:sz w:val="22"/>
          <w:szCs w:val="22"/>
        </w:rPr>
        <w:t>Pénalités pour non-respect des obligations en matière de développement durable</w:t>
      </w:r>
      <w:bookmarkEnd w:id="169"/>
    </w:p>
    <w:p w14:paraId="5873CA22" w14:textId="77777777" w:rsidR="00862833" w:rsidRPr="008C1F3B" w:rsidRDefault="00862833" w:rsidP="00821D5F">
      <w:pPr>
        <w:widowControl w:val="0"/>
        <w:autoSpaceDE w:val="0"/>
        <w:autoSpaceDN w:val="0"/>
        <w:adjustRightInd w:val="0"/>
        <w:spacing w:before="0" w:after="0" w:line="240" w:lineRule="auto"/>
        <w:ind w:left="708"/>
        <w:rPr>
          <w:rFonts w:asciiTheme="minorHAnsi" w:hAnsiTheme="minorHAnsi" w:cstheme="minorHAnsi"/>
          <w:sz w:val="22"/>
          <w:szCs w:val="22"/>
        </w:rPr>
      </w:pPr>
    </w:p>
    <w:p w14:paraId="0B3158F4" w14:textId="2EE20969" w:rsidR="00AF512A" w:rsidRPr="008C1F3B" w:rsidRDefault="00AF512A" w:rsidP="00AF512A">
      <w:pPr>
        <w:tabs>
          <w:tab w:val="left" w:pos="9070"/>
        </w:tabs>
        <w:rPr>
          <w:rFonts w:asciiTheme="minorHAnsi" w:hAnsiTheme="minorHAnsi" w:cstheme="minorHAnsi"/>
          <w:sz w:val="22"/>
          <w:szCs w:val="22"/>
        </w:rPr>
      </w:pPr>
      <w:r w:rsidRPr="008C1F3B">
        <w:rPr>
          <w:rFonts w:asciiTheme="minorHAnsi" w:hAnsiTheme="minorHAnsi" w:cstheme="minorHAnsi"/>
          <w:sz w:val="22"/>
          <w:szCs w:val="22"/>
        </w:rPr>
        <w:t>Se reporter à l’annexe « Développement durable »</w:t>
      </w:r>
      <w:r w:rsidR="002065BD" w:rsidRPr="008C1F3B">
        <w:rPr>
          <w:rFonts w:asciiTheme="minorHAnsi" w:hAnsiTheme="minorHAnsi" w:cstheme="minorHAnsi"/>
          <w:sz w:val="22"/>
          <w:szCs w:val="22"/>
        </w:rPr>
        <w:t>.</w:t>
      </w:r>
    </w:p>
    <w:p w14:paraId="38D7909E" w14:textId="11729F73" w:rsidR="00AB6C4D" w:rsidRPr="008C1F3B" w:rsidRDefault="00554FEF" w:rsidP="00AB6C4D">
      <w:pPr>
        <w:pStyle w:val="Titre2"/>
        <w:rPr>
          <w:rFonts w:asciiTheme="minorHAnsi" w:eastAsia="Times New Roman" w:hAnsiTheme="minorHAnsi" w:cstheme="minorHAnsi"/>
          <w:sz w:val="22"/>
          <w:szCs w:val="22"/>
        </w:rPr>
      </w:pPr>
      <w:bookmarkStart w:id="170" w:name="_Toc195106915"/>
      <w:r w:rsidRPr="008C1F3B">
        <w:rPr>
          <w:rFonts w:asciiTheme="minorHAnsi" w:eastAsia="Times New Roman" w:hAnsiTheme="minorHAnsi" w:cstheme="minorHAnsi"/>
          <w:sz w:val="22"/>
          <w:szCs w:val="22"/>
        </w:rPr>
        <w:t>Pénalités pour non-respect du règlement intérieur du CHU de Montpellier</w:t>
      </w:r>
      <w:bookmarkEnd w:id="170"/>
    </w:p>
    <w:p w14:paraId="1563D3E3" w14:textId="37D30676" w:rsidR="00C24BBA" w:rsidRDefault="00554FEF" w:rsidP="002065BD">
      <w:pPr>
        <w:pStyle w:val="RedTxt"/>
        <w:tabs>
          <w:tab w:val="left" w:pos="9070"/>
        </w:tabs>
        <w:rPr>
          <w:rFonts w:asciiTheme="minorHAnsi" w:hAnsiTheme="minorHAnsi" w:cstheme="minorHAnsi"/>
        </w:rPr>
      </w:pPr>
      <w:r w:rsidRPr="008C1F3B">
        <w:rPr>
          <w:rFonts w:asciiTheme="minorHAnsi" w:hAnsiTheme="minorHAnsi" w:cstheme="minorHAnsi"/>
        </w:rPr>
        <w:t>En cas de violation du règlement intérieur du CHUM, le titulaire se verra appliq</w:t>
      </w:r>
      <w:r w:rsidR="002065BD" w:rsidRPr="008C1F3B">
        <w:rPr>
          <w:rFonts w:asciiTheme="minorHAnsi" w:hAnsiTheme="minorHAnsi" w:cstheme="minorHAnsi"/>
        </w:rPr>
        <w:t xml:space="preserve">uer une pénalité </w:t>
      </w:r>
      <w:r w:rsidR="002065BD" w:rsidRPr="008C1F3B">
        <w:rPr>
          <w:rFonts w:asciiTheme="minorHAnsi" w:hAnsiTheme="minorHAnsi" w:cstheme="minorHAnsi"/>
        </w:rPr>
        <w:lastRenderedPageBreak/>
        <w:t>forfaitaire de 150</w:t>
      </w:r>
      <w:r w:rsidRPr="008C1F3B">
        <w:rPr>
          <w:rFonts w:asciiTheme="minorHAnsi" w:hAnsiTheme="minorHAnsi" w:cstheme="minorHAnsi"/>
        </w:rPr>
        <w:t xml:space="preserve"> eu</w:t>
      </w:r>
      <w:r w:rsidR="002065BD" w:rsidRPr="008C1F3B">
        <w:rPr>
          <w:rFonts w:asciiTheme="minorHAnsi" w:hAnsiTheme="minorHAnsi" w:cstheme="minorHAnsi"/>
        </w:rPr>
        <w:t xml:space="preserve">ros par manquements constatés. </w:t>
      </w:r>
    </w:p>
    <w:p w14:paraId="35ABB1FD" w14:textId="77777777" w:rsidR="00FE7FA3" w:rsidRPr="008C1F3B" w:rsidRDefault="00FE7FA3" w:rsidP="002065BD">
      <w:pPr>
        <w:pStyle w:val="RedTxt"/>
        <w:tabs>
          <w:tab w:val="left" w:pos="9070"/>
        </w:tabs>
        <w:rPr>
          <w:rFonts w:asciiTheme="minorHAnsi" w:hAnsiTheme="minorHAnsi" w:cstheme="minorHAnsi"/>
        </w:rPr>
      </w:pPr>
    </w:p>
    <w:p w14:paraId="302CAAAE" w14:textId="006714B9" w:rsidR="00A650B3" w:rsidRPr="008C1F3B" w:rsidRDefault="00A650B3" w:rsidP="00A650B3">
      <w:pPr>
        <w:pStyle w:val="Titre2"/>
        <w:rPr>
          <w:rFonts w:asciiTheme="minorHAnsi" w:eastAsia="Times New Roman" w:hAnsiTheme="minorHAnsi" w:cstheme="minorHAnsi"/>
          <w:sz w:val="22"/>
          <w:szCs w:val="22"/>
        </w:rPr>
      </w:pPr>
      <w:bookmarkStart w:id="171" w:name="_Toc195106916"/>
      <w:r w:rsidRPr="008C1F3B">
        <w:rPr>
          <w:rFonts w:asciiTheme="minorHAnsi" w:eastAsia="Times New Roman" w:hAnsiTheme="minorHAnsi" w:cstheme="minorHAnsi"/>
          <w:sz w:val="22"/>
          <w:szCs w:val="22"/>
        </w:rPr>
        <w:t>Pénalités applicables en cas de non transmission de la liste des salariés soumis à autorisation de travail</w:t>
      </w:r>
      <w:bookmarkEnd w:id="171"/>
    </w:p>
    <w:p w14:paraId="397142D5" w14:textId="2E76E275" w:rsidR="00A650B3" w:rsidRPr="008C1F3B" w:rsidRDefault="00A650B3" w:rsidP="00821D5F">
      <w:pPr>
        <w:widowControl w:val="0"/>
        <w:autoSpaceDE w:val="0"/>
        <w:autoSpaceDN w:val="0"/>
        <w:adjustRightInd w:val="0"/>
        <w:spacing w:before="0" w:after="0" w:line="240" w:lineRule="auto"/>
        <w:ind w:left="708"/>
        <w:rPr>
          <w:rFonts w:asciiTheme="minorHAnsi" w:hAnsiTheme="minorHAnsi" w:cstheme="minorHAnsi"/>
          <w:sz w:val="22"/>
          <w:szCs w:val="22"/>
        </w:rPr>
      </w:pPr>
    </w:p>
    <w:p w14:paraId="4C18836F" w14:textId="211AAE9E" w:rsidR="00670B24" w:rsidRPr="008C1F3B" w:rsidRDefault="00670B24" w:rsidP="00670B24">
      <w:pPr>
        <w:pStyle w:val="RedTxt"/>
        <w:tabs>
          <w:tab w:val="left" w:pos="9070"/>
        </w:tabs>
        <w:rPr>
          <w:rFonts w:asciiTheme="minorHAnsi" w:hAnsiTheme="minorHAnsi" w:cstheme="minorHAnsi"/>
        </w:rPr>
      </w:pPr>
      <w:r w:rsidRPr="008C1F3B">
        <w:rPr>
          <w:rFonts w:asciiTheme="minorHAnsi" w:hAnsiTheme="minorHAnsi" w:cstheme="minorHAnsi"/>
        </w:rPr>
        <w:t>Le défaut de communication, à la notification du marché ou, en cours d’exécution, dans les 15 jours à compter de la demande de l’acheteur ou la personne qualifiée de l’établissement partie du GHT, de la liste nominative des salariés soumis à autorisation de travail telle que mentionnée à l’article 2</w:t>
      </w:r>
      <w:r w:rsidR="001C4947" w:rsidRPr="008C1F3B">
        <w:rPr>
          <w:rFonts w:asciiTheme="minorHAnsi" w:hAnsiTheme="minorHAnsi" w:cstheme="minorHAnsi"/>
        </w:rPr>
        <w:t>3</w:t>
      </w:r>
      <w:r w:rsidRPr="008C1F3B">
        <w:rPr>
          <w:rFonts w:asciiTheme="minorHAnsi" w:hAnsiTheme="minorHAnsi" w:cstheme="minorHAnsi"/>
        </w:rPr>
        <w:t>.1 du présent CCAP expose le titulaire à une pénalité journalière de 1 500 euros</w:t>
      </w:r>
    </w:p>
    <w:p w14:paraId="0616D846" w14:textId="7C16D426" w:rsidR="0040690D" w:rsidRPr="008C1F3B" w:rsidRDefault="0040690D" w:rsidP="0040690D">
      <w:pPr>
        <w:pStyle w:val="Titre2"/>
        <w:rPr>
          <w:rFonts w:asciiTheme="minorHAnsi" w:eastAsia="Times New Roman" w:hAnsiTheme="minorHAnsi" w:cstheme="minorHAnsi"/>
          <w:sz w:val="22"/>
          <w:szCs w:val="22"/>
        </w:rPr>
      </w:pPr>
      <w:bookmarkStart w:id="172" w:name="_Toc195106917"/>
      <w:r w:rsidRPr="008C1F3B">
        <w:rPr>
          <w:rFonts w:asciiTheme="minorHAnsi" w:eastAsia="Times New Roman" w:hAnsiTheme="minorHAnsi" w:cstheme="minorHAnsi"/>
          <w:sz w:val="22"/>
          <w:szCs w:val="22"/>
        </w:rPr>
        <w:t>Pénalités relatives à l’absence d’information concernant la rupture de produits</w:t>
      </w:r>
      <w:bookmarkEnd w:id="172"/>
      <w:r w:rsidRPr="008C1F3B">
        <w:rPr>
          <w:rFonts w:asciiTheme="minorHAnsi" w:eastAsia="Times New Roman" w:hAnsiTheme="minorHAnsi" w:cstheme="minorHAnsi"/>
          <w:sz w:val="22"/>
          <w:szCs w:val="22"/>
        </w:rPr>
        <w:t xml:space="preserve"> </w:t>
      </w:r>
    </w:p>
    <w:p w14:paraId="7909B491" w14:textId="77777777" w:rsidR="0040690D" w:rsidRPr="008C1F3B" w:rsidRDefault="0040690D" w:rsidP="0040690D">
      <w:pPr>
        <w:spacing w:before="0" w:after="0" w:line="240" w:lineRule="auto"/>
        <w:rPr>
          <w:rFonts w:asciiTheme="minorHAnsi" w:hAnsiTheme="minorHAnsi" w:cstheme="minorHAnsi"/>
          <w:sz w:val="22"/>
          <w:szCs w:val="22"/>
        </w:rPr>
      </w:pPr>
    </w:p>
    <w:p w14:paraId="2CD2BE10" w14:textId="535EF5FD" w:rsidR="0040690D" w:rsidRDefault="0040690D" w:rsidP="0040690D">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 xml:space="preserve">Tout manquement aux obligations mentionnées dans l’article 23.5 du présent marché sera sanctionné d’une pénalité de </w:t>
      </w:r>
      <w:r w:rsidR="002065BD" w:rsidRPr="008C1F3B">
        <w:rPr>
          <w:rFonts w:asciiTheme="minorHAnsi" w:hAnsiTheme="minorHAnsi" w:cstheme="minorHAnsi"/>
          <w:sz w:val="22"/>
          <w:szCs w:val="22"/>
        </w:rPr>
        <w:t>150€ HT</w:t>
      </w:r>
      <w:r w:rsidR="00CE6D50">
        <w:rPr>
          <w:rFonts w:asciiTheme="minorHAnsi" w:hAnsiTheme="minorHAnsi" w:cstheme="minorHAnsi"/>
          <w:sz w:val="22"/>
          <w:szCs w:val="22"/>
        </w:rPr>
        <w:t>.</w:t>
      </w:r>
    </w:p>
    <w:p w14:paraId="7D0FC233" w14:textId="56072E9A" w:rsidR="00CE6D50" w:rsidRDefault="00CE6D50" w:rsidP="0040690D">
      <w:pPr>
        <w:spacing w:before="0" w:after="0" w:line="240" w:lineRule="auto"/>
        <w:rPr>
          <w:rFonts w:asciiTheme="minorHAnsi" w:hAnsiTheme="minorHAnsi" w:cstheme="minorHAnsi"/>
          <w:sz w:val="22"/>
          <w:szCs w:val="22"/>
        </w:rPr>
      </w:pPr>
    </w:p>
    <w:p w14:paraId="6C93A1D5" w14:textId="467BE7E5" w:rsidR="00CE6D50" w:rsidRDefault="00CE6D50" w:rsidP="0040690D">
      <w:pPr>
        <w:spacing w:before="0" w:after="0" w:line="240" w:lineRule="auto"/>
        <w:rPr>
          <w:rFonts w:asciiTheme="minorHAnsi" w:hAnsiTheme="minorHAnsi" w:cstheme="minorHAnsi"/>
          <w:sz w:val="22"/>
          <w:szCs w:val="22"/>
        </w:rPr>
      </w:pPr>
    </w:p>
    <w:p w14:paraId="1A7C2252" w14:textId="77777777" w:rsidR="00CE6D50" w:rsidRPr="008C1F3B" w:rsidRDefault="00CE6D50" w:rsidP="0040690D">
      <w:pPr>
        <w:spacing w:before="0" w:after="0" w:line="240" w:lineRule="auto"/>
        <w:rPr>
          <w:rFonts w:asciiTheme="minorHAnsi" w:hAnsiTheme="minorHAnsi" w:cstheme="minorHAnsi"/>
          <w:sz w:val="22"/>
          <w:szCs w:val="22"/>
        </w:rPr>
      </w:pPr>
    </w:p>
    <w:p w14:paraId="21DA76BA" w14:textId="77777777" w:rsidR="00670B24" w:rsidRPr="008C1F3B" w:rsidRDefault="00670B24" w:rsidP="00821D5F">
      <w:pPr>
        <w:widowControl w:val="0"/>
        <w:autoSpaceDE w:val="0"/>
        <w:autoSpaceDN w:val="0"/>
        <w:adjustRightInd w:val="0"/>
        <w:spacing w:before="0" w:after="0" w:line="240" w:lineRule="auto"/>
        <w:ind w:left="708"/>
        <w:rPr>
          <w:rFonts w:asciiTheme="minorHAnsi" w:hAnsiTheme="minorHAnsi" w:cstheme="minorHAnsi"/>
          <w:sz w:val="22"/>
          <w:szCs w:val="22"/>
        </w:rPr>
      </w:pPr>
    </w:p>
    <w:p w14:paraId="437D5050" w14:textId="77777777" w:rsidR="00B94FE7" w:rsidRPr="008C1F3B" w:rsidRDefault="00B94FE7" w:rsidP="008A7F8B">
      <w:pPr>
        <w:pStyle w:val="Titre1"/>
        <w:rPr>
          <w:rFonts w:asciiTheme="minorHAnsi" w:hAnsiTheme="minorHAnsi" w:cstheme="minorHAnsi"/>
        </w:rPr>
      </w:pPr>
      <w:bookmarkStart w:id="173" w:name="_Toc381712521"/>
      <w:bookmarkStart w:id="174" w:name="_Toc381717757"/>
      <w:bookmarkStart w:id="175" w:name="_Toc195106918"/>
      <w:r w:rsidRPr="008C1F3B">
        <w:rPr>
          <w:rFonts w:asciiTheme="minorHAnsi" w:hAnsiTheme="minorHAnsi" w:cstheme="minorHAnsi"/>
        </w:rPr>
        <w:t>Informations techniques - Formation</w:t>
      </w:r>
      <w:bookmarkEnd w:id="173"/>
      <w:bookmarkEnd w:id="174"/>
      <w:bookmarkEnd w:id="175"/>
    </w:p>
    <w:p w14:paraId="4B5FC50C" w14:textId="00BE84C0" w:rsidR="008C5EF6" w:rsidRPr="008C1F3B" w:rsidRDefault="00B94FE7" w:rsidP="00081879">
      <w:pPr>
        <w:rPr>
          <w:rFonts w:asciiTheme="minorHAnsi" w:hAnsiTheme="minorHAnsi" w:cstheme="minorHAnsi"/>
          <w:sz w:val="22"/>
          <w:szCs w:val="22"/>
        </w:rPr>
      </w:pPr>
      <w:r w:rsidRPr="008C1F3B">
        <w:rPr>
          <w:rFonts w:asciiTheme="minorHAnsi" w:hAnsiTheme="minorHAnsi" w:cstheme="minorHAnsi"/>
          <w:sz w:val="22"/>
          <w:szCs w:val="22"/>
        </w:rPr>
        <w:t xml:space="preserve">Le titulaire assurera la formation du personnel chargé d'utiliser le matériel objet du présent </w:t>
      </w:r>
      <w:r w:rsidR="00955E2C" w:rsidRPr="008C1F3B">
        <w:rPr>
          <w:rFonts w:asciiTheme="minorHAnsi" w:hAnsiTheme="minorHAnsi" w:cstheme="minorHAnsi"/>
          <w:sz w:val="22"/>
          <w:szCs w:val="22"/>
        </w:rPr>
        <w:t>accord-cadre à bons de commande</w:t>
      </w:r>
      <w:r w:rsidRPr="008C1F3B">
        <w:rPr>
          <w:rFonts w:asciiTheme="minorHAnsi" w:hAnsiTheme="minorHAnsi" w:cstheme="minorHAnsi"/>
          <w:sz w:val="22"/>
          <w:szCs w:val="22"/>
        </w:rPr>
        <w:t>, lorsque cela s’avèrera nécessaire.</w:t>
      </w:r>
      <w:r w:rsidR="00E9497E" w:rsidRPr="008C1F3B">
        <w:rPr>
          <w:rFonts w:asciiTheme="minorHAnsi" w:hAnsiTheme="minorHAnsi" w:cstheme="minorHAnsi"/>
          <w:sz w:val="22"/>
          <w:szCs w:val="22"/>
        </w:rPr>
        <w:t xml:space="preserve"> </w:t>
      </w:r>
      <w:r w:rsidR="00081879" w:rsidRPr="008C1F3B">
        <w:rPr>
          <w:rFonts w:asciiTheme="minorHAnsi" w:hAnsiTheme="minorHAnsi" w:cstheme="minorHAnsi"/>
          <w:sz w:val="22"/>
          <w:szCs w:val="22"/>
        </w:rPr>
        <w:t>(</w:t>
      </w:r>
      <w:r w:rsidR="00E9497E" w:rsidRPr="008C1F3B">
        <w:rPr>
          <w:rFonts w:asciiTheme="minorHAnsi" w:hAnsiTheme="minorHAnsi" w:cstheme="minorHAnsi"/>
          <w:sz w:val="22"/>
          <w:szCs w:val="22"/>
        </w:rPr>
        <w:t>C</w:t>
      </w:r>
      <w:r w:rsidR="0042340A" w:rsidRPr="008C1F3B">
        <w:rPr>
          <w:rFonts w:asciiTheme="minorHAnsi" w:hAnsiTheme="minorHAnsi" w:cstheme="minorHAnsi"/>
          <w:sz w:val="22"/>
          <w:szCs w:val="22"/>
        </w:rPr>
        <w:t>f.</w:t>
      </w:r>
      <w:r w:rsidR="00E9497E" w:rsidRPr="008C1F3B">
        <w:rPr>
          <w:rFonts w:asciiTheme="minorHAnsi" w:hAnsiTheme="minorHAnsi" w:cstheme="minorHAnsi"/>
          <w:sz w:val="22"/>
          <w:szCs w:val="22"/>
        </w:rPr>
        <w:t xml:space="preserve"> </w:t>
      </w:r>
      <w:r w:rsidR="00AC4AEF" w:rsidRPr="008C1F3B">
        <w:rPr>
          <w:rFonts w:asciiTheme="minorHAnsi" w:hAnsiTheme="minorHAnsi" w:cstheme="minorHAnsi"/>
          <w:sz w:val="22"/>
          <w:szCs w:val="22"/>
        </w:rPr>
        <w:t>CCTP</w:t>
      </w:r>
      <w:r w:rsidR="00081879" w:rsidRPr="008C1F3B">
        <w:rPr>
          <w:rFonts w:asciiTheme="minorHAnsi" w:hAnsiTheme="minorHAnsi" w:cstheme="minorHAnsi"/>
          <w:sz w:val="22"/>
          <w:szCs w:val="22"/>
        </w:rPr>
        <w:t>)</w:t>
      </w:r>
      <w:r w:rsidR="00AC4AEF" w:rsidRPr="008C1F3B">
        <w:rPr>
          <w:rFonts w:asciiTheme="minorHAnsi" w:hAnsiTheme="minorHAnsi" w:cstheme="minorHAnsi"/>
          <w:sz w:val="22"/>
          <w:szCs w:val="22"/>
        </w:rPr>
        <w:t>.</w:t>
      </w:r>
    </w:p>
    <w:p w14:paraId="27F76403" w14:textId="77777777" w:rsidR="00C24BBA" w:rsidRPr="008C1F3B" w:rsidRDefault="00C24BBA" w:rsidP="00081879">
      <w:pPr>
        <w:rPr>
          <w:rFonts w:asciiTheme="minorHAnsi" w:hAnsiTheme="minorHAnsi" w:cstheme="minorHAnsi"/>
          <w:sz w:val="22"/>
          <w:szCs w:val="22"/>
        </w:rPr>
      </w:pPr>
    </w:p>
    <w:p w14:paraId="6B85DB62" w14:textId="40A878A2" w:rsidR="00AB6C4D" w:rsidRPr="008C1F3B" w:rsidRDefault="00AB6C4D" w:rsidP="006228B8">
      <w:pPr>
        <w:pStyle w:val="Titre1"/>
        <w:rPr>
          <w:rFonts w:asciiTheme="minorHAnsi" w:hAnsiTheme="minorHAnsi" w:cstheme="minorHAnsi"/>
        </w:rPr>
      </w:pPr>
      <w:bookmarkStart w:id="176" w:name="_Toc195106919"/>
      <w:r w:rsidRPr="008C1F3B">
        <w:rPr>
          <w:rFonts w:asciiTheme="minorHAnsi" w:hAnsiTheme="minorHAnsi" w:cstheme="minorHAnsi"/>
        </w:rPr>
        <w:t>litiges et differends</w:t>
      </w:r>
      <w:bookmarkStart w:id="177" w:name="_Toc381712523"/>
      <w:bookmarkStart w:id="178" w:name="_Toc381717759"/>
      <w:bookmarkEnd w:id="176"/>
    </w:p>
    <w:p w14:paraId="093E3F42" w14:textId="134FB0BC" w:rsidR="00AB6C4D" w:rsidRPr="008C1F3B" w:rsidRDefault="00AB6C4D" w:rsidP="00AB6C4D">
      <w:pPr>
        <w:pStyle w:val="Titre2"/>
        <w:rPr>
          <w:rFonts w:asciiTheme="minorHAnsi" w:eastAsia="Times New Roman" w:hAnsiTheme="minorHAnsi" w:cstheme="minorHAnsi"/>
          <w:sz w:val="22"/>
          <w:szCs w:val="22"/>
        </w:rPr>
      </w:pPr>
      <w:bookmarkStart w:id="179" w:name="_Toc195106920"/>
      <w:r w:rsidRPr="008C1F3B">
        <w:rPr>
          <w:rFonts w:asciiTheme="minorHAnsi" w:eastAsia="Times New Roman" w:hAnsiTheme="minorHAnsi" w:cstheme="minorHAnsi"/>
          <w:sz w:val="22"/>
          <w:szCs w:val="22"/>
        </w:rPr>
        <w:t>Différends</w:t>
      </w:r>
      <w:bookmarkEnd w:id="179"/>
    </w:p>
    <w:p w14:paraId="340D75CF" w14:textId="77777777" w:rsidR="00AB6C4D" w:rsidRPr="008C1F3B" w:rsidRDefault="00AB6C4D" w:rsidP="00AB6C4D">
      <w:pPr>
        <w:widowControl w:val="0"/>
        <w:autoSpaceDE w:val="0"/>
        <w:autoSpaceDN w:val="0"/>
        <w:adjustRightInd w:val="0"/>
        <w:spacing w:before="0" w:after="0" w:line="240" w:lineRule="auto"/>
        <w:ind w:left="708"/>
        <w:rPr>
          <w:rFonts w:asciiTheme="minorHAnsi" w:hAnsiTheme="minorHAnsi" w:cstheme="minorHAnsi"/>
          <w:sz w:val="22"/>
          <w:szCs w:val="22"/>
        </w:rPr>
      </w:pPr>
    </w:p>
    <w:p w14:paraId="5ECC3114" w14:textId="227B595B" w:rsidR="00AB6C4D" w:rsidRPr="008C1F3B" w:rsidRDefault="00AB6C4D" w:rsidP="00AB6C4D">
      <w:pPr>
        <w:pStyle w:val="style4"/>
        <w:rPr>
          <w:rFonts w:asciiTheme="minorHAnsi" w:hAnsiTheme="minorHAnsi" w:cstheme="minorHAnsi"/>
          <w:sz w:val="22"/>
          <w:szCs w:val="22"/>
        </w:rPr>
      </w:pPr>
      <w:r w:rsidRPr="008C1F3B">
        <w:rPr>
          <w:rFonts w:asciiTheme="minorHAnsi" w:hAnsiTheme="minorHAnsi" w:cstheme="minorHAnsi"/>
          <w:sz w:val="22"/>
          <w:szCs w:val="22"/>
        </w:rPr>
        <w:t>L'acheteur et le titulaire s'efforceront de régler à l'amiable tout différend éventuel relatif à l'interprétation des stipulations du marché ou à l'exécution des prestations objet du marché conformém</w:t>
      </w:r>
      <w:r w:rsidR="002065BD" w:rsidRPr="008C1F3B">
        <w:rPr>
          <w:rFonts w:asciiTheme="minorHAnsi" w:hAnsiTheme="minorHAnsi" w:cstheme="minorHAnsi"/>
          <w:sz w:val="22"/>
          <w:szCs w:val="22"/>
        </w:rPr>
        <w:t>ent à l’article 46 du CCAG FCS.</w:t>
      </w:r>
    </w:p>
    <w:p w14:paraId="5A83BED4" w14:textId="684A3194" w:rsidR="00AB6C4D" w:rsidRPr="008C1F3B" w:rsidRDefault="00AB6C4D" w:rsidP="00AB6C4D">
      <w:pPr>
        <w:pStyle w:val="Titre2"/>
        <w:rPr>
          <w:rFonts w:asciiTheme="minorHAnsi" w:eastAsia="Times New Roman" w:hAnsiTheme="minorHAnsi" w:cstheme="minorHAnsi"/>
          <w:sz w:val="22"/>
          <w:szCs w:val="22"/>
        </w:rPr>
      </w:pPr>
      <w:bookmarkStart w:id="180" w:name="_Toc195106921"/>
      <w:r w:rsidRPr="008C1F3B">
        <w:rPr>
          <w:rFonts w:asciiTheme="minorHAnsi" w:eastAsia="Times New Roman" w:hAnsiTheme="minorHAnsi" w:cstheme="minorHAnsi"/>
          <w:sz w:val="22"/>
          <w:szCs w:val="22"/>
        </w:rPr>
        <w:t>Attribution de compétence</w:t>
      </w:r>
      <w:bookmarkEnd w:id="180"/>
    </w:p>
    <w:p w14:paraId="0B3CC0CE" w14:textId="77777777" w:rsidR="00AB6C4D" w:rsidRPr="008C1F3B" w:rsidRDefault="00AB6C4D" w:rsidP="00AB6C4D">
      <w:pPr>
        <w:widowControl w:val="0"/>
        <w:autoSpaceDE w:val="0"/>
        <w:autoSpaceDN w:val="0"/>
        <w:adjustRightInd w:val="0"/>
        <w:spacing w:before="0" w:after="0" w:line="240" w:lineRule="auto"/>
        <w:ind w:left="708"/>
        <w:rPr>
          <w:rFonts w:asciiTheme="minorHAnsi" w:hAnsiTheme="minorHAnsi" w:cstheme="minorHAnsi"/>
          <w:sz w:val="22"/>
          <w:szCs w:val="22"/>
        </w:rPr>
      </w:pPr>
    </w:p>
    <w:p w14:paraId="4633018E" w14:textId="77777777" w:rsidR="00AB6C4D" w:rsidRPr="008C1F3B" w:rsidRDefault="00AB6C4D" w:rsidP="00AB6C4D">
      <w:pPr>
        <w:pStyle w:val="RedTxt"/>
        <w:rPr>
          <w:rFonts w:asciiTheme="minorHAnsi" w:hAnsiTheme="minorHAnsi" w:cstheme="minorHAnsi"/>
        </w:rPr>
      </w:pPr>
      <w:r w:rsidRPr="008C1F3B">
        <w:rPr>
          <w:rFonts w:asciiTheme="minorHAnsi" w:hAnsiTheme="minorHAnsi" w:cstheme="minorHAnsi"/>
        </w:rPr>
        <w:t xml:space="preserve">En cas d'échec de la démarche amiable, seul le tribunal administratif compétent en application de </w:t>
      </w:r>
      <w:r w:rsidRPr="008C1F3B">
        <w:rPr>
          <w:rFonts w:asciiTheme="minorHAnsi" w:eastAsia="Arial Unicode MS" w:hAnsiTheme="minorHAnsi" w:cstheme="minorHAnsi"/>
        </w:rPr>
        <w:t>l’article R.312-11 du code de justice administrative modifié pourra être saisi</w:t>
      </w:r>
      <w:r w:rsidRPr="008C1F3B">
        <w:rPr>
          <w:rFonts w:asciiTheme="minorHAnsi" w:hAnsiTheme="minorHAnsi" w:cstheme="minorHAnsi"/>
        </w:rPr>
        <w:t>.</w:t>
      </w:r>
    </w:p>
    <w:p w14:paraId="67809985" w14:textId="0CA3FF05" w:rsidR="00AE1037" w:rsidRPr="008C1F3B" w:rsidRDefault="00AB6C4D" w:rsidP="002065BD">
      <w:pPr>
        <w:rPr>
          <w:rFonts w:asciiTheme="minorHAnsi" w:hAnsiTheme="minorHAnsi" w:cstheme="minorHAnsi"/>
          <w:sz w:val="22"/>
          <w:szCs w:val="22"/>
        </w:rPr>
      </w:pPr>
      <w:r w:rsidRPr="008C1F3B">
        <w:rPr>
          <w:rFonts w:asciiTheme="minorHAnsi" w:hAnsiTheme="minorHAnsi" w:cstheme="minorHAnsi"/>
          <w:sz w:val="22"/>
          <w:szCs w:val="22"/>
        </w:rPr>
        <w:t>Les litiges portant sur des actions civiles relatives à la propriété littéraire et artistique relevant de l'</w:t>
      </w:r>
      <w:hyperlink r:id="rId21" w:tooltip="Code de la propriété intellectuelle - art. L331-1 (V)" w:history="1">
        <w:r w:rsidRPr="008C1F3B">
          <w:rPr>
            <w:rFonts w:asciiTheme="minorHAnsi" w:hAnsiTheme="minorHAnsi" w:cstheme="minorHAnsi"/>
            <w:sz w:val="22"/>
            <w:szCs w:val="22"/>
          </w:rPr>
          <w:t>article L. 331-1 du code de la propriété intellectuelle</w:t>
        </w:r>
      </w:hyperlink>
      <w:r w:rsidRPr="008C1F3B">
        <w:rPr>
          <w:rFonts w:asciiTheme="minorHAnsi" w:hAnsiTheme="minorHAnsi" w:cstheme="minorHAnsi"/>
          <w:sz w:val="22"/>
          <w:szCs w:val="22"/>
        </w:rPr>
        <w:t> sont portés devant la juridiction judiciaire compétente</w:t>
      </w:r>
      <w:r w:rsidR="002065BD" w:rsidRPr="008C1F3B">
        <w:rPr>
          <w:rFonts w:asciiTheme="minorHAnsi" w:hAnsiTheme="minorHAnsi" w:cstheme="minorHAnsi"/>
          <w:sz w:val="22"/>
          <w:szCs w:val="22"/>
        </w:rPr>
        <w:t>.</w:t>
      </w:r>
    </w:p>
    <w:p w14:paraId="74F1A584" w14:textId="6BC3BB62" w:rsidR="009F0802" w:rsidRPr="008C1F3B" w:rsidRDefault="009F0802" w:rsidP="002065BD">
      <w:pPr>
        <w:rPr>
          <w:rFonts w:asciiTheme="minorHAnsi" w:eastAsia="Times New Roman" w:hAnsiTheme="minorHAnsi" w:cstheme="minorHAnsi"/>
          <w:sz w:val="22"/>
          <w:szCs w:val="22"/>
        </w:rPr>
      </w:pPr>
    </w:p>
    <w:p w14:paraId="4B8E80F9" w14:textId="77777777" w:rsidR="00B94FE7" w:rsidRPr="008C1F3B" w:rsidRDefault="00B94FE7" w:rsidP="008A7F8B">
      <w:pPr>
        <w:pStyle w:val="Titre1"/>
        <w:rPr>
          <w:rFonts w:asciiTheme="minorHAnsi" w:hAnsiTheme="minorHAnsi" w:cstheme="minorHAnsi"/>
        </w:rPr>
      </w:pPr>
      <w:bookmarkStart w:id="181" w:name="_Toc195106922"/>
      <w:r w:rsidRPr="008C1F3B">
        <w:rPr>
          <w:rFonts w:asciiTheme="minorHAnsi" w:hAnsiTheme="minorHAnsi" w:cstheme="minorHAnsi"/>
        </w:rPr>
        <w:t>Résiliation et exécution par défaut</w:t>
      </w:r>
      <w:bookmarkEnd w:id="177"/>
      <w:bookmarkEnd w:id="178"/>
      <w:bookmarkEnd w:id="181"/>
    </w:p>
    <w:p w14:paraId="34F69B63" w14:textId="77777777" w:rsidR="00B94FE7" w:rsidRPr="008C1F3B" w:rsidRDefault="00B94FE7" w:rsidP="00D13F1A">
      <w:pPr>
        <w:pStyle w:val="Titre2"/>
        <w:rPr>
          <w:rFonts w:asciiTheme="minorHAnsi" w:hAnsiTheme="minorHAnsi" w:cstheme="minorHAnsi"/>
          <w:sz w:val="22"/>
          <w:szCs w:val="22"/>
        </w:rPr>
      </w:pPr>
      <w:bookmarkStart w:id="182" w:name="_Toc381712524"/>
      <w:bookmarkStart w:id="183" w:name="_Toc381717760"/>
      <w:bookmarkStart w:id="184" w:name="_Toc195106923"/>
      <w:r w:rsidRPr="008C1F3B">
        <w:rPr>
          <w:rFonts w:asciiTheme="minorHAnsi" w:hAnsiTheme="minorHAnsi" w:cstheme="minorHAnsi"/>
          <w:sz w:val="22"/>
          <w:szCs w:val="22"/>
        </w:rPr>
        <w:t>Résiliation</w:t>
      </w:r>
      <w:bookmarkEnd w:id="182"/>
      <w:bookmarkEnd w:id="183"/>
      <w:bookmarkEnd w:id="184"/>
    </w:p>
    <w:p w14:paraId="73B3F104" w14:textId="2F1F746B" w:rsidR="00B94FE7" w:rsidRPr="008C1F3B" w:rsidRDefault="0080053D" w:rsidP="00C94A96">
      <w:pPr>
        <w:rPr>
          <w:rFonts w:asciiTheme="minorHAnsi" w:hAnsiTheme="minorHAnsi" w:cstheme="minorHAnsi"/>
          <w:sz w:val="22"/>
          <w:szCs w:val="22"/>
        </w:rPr>
      </w:pPr>
      <w:r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résilier </w:t>
      </w:r>
      <w:r w:rsidR="00955E2C"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en application des dispositions des articles </w:t>
      </w:r>
      <w:r w:rsidR="0001213C" w:rsidRPr="008C1F3B">
        <w:rPr>
          <w:rFonts w:asciiTheme="minorHAnsi" w:hAnsiTheme="minorHAnsi" w:cstheme="minorHAnsi"/>
          <w:sz w:val="22"/>
          <w:szCs w:val="22"/>
        </w:rPr>
        <w:t>38 à 43</w:t>
      </w:r>
      <w:r w:rsidR="00B94FE7" w:rsidRPr="008C1F3B">
        <w:rPr>
          <w:rFonts w:asciiTheme="minorHAnsi" w:hAnsiTheme="minorHAnsi" w:cstheme="minorHAnsi"/>
          <w:sz w:val="22"/>
          <w:szCs w:val="22"/>
        </w:rPr>
        <w:t xml:space="preserve"> du CCAG-</w:t>
      </w:r>
      <w:r w:rsidR="00F451A4" w:rsidRPr="008C1F3B">
        <w:rPr>
          <w:rFonts w:asciiTheme="minorHAnsi" w:hAnsiTheme="minorHAnsi" w:cstheme="minorHAnsi"/>
          <w:sz w:val="22"/>
          <w:szCs w:val="22"/>
        </w:rPr>
        <w:t>FCS</w:t>
      </w:r>
      <w:r w:rsidR="00B94FE7" w:rsidRPr="008C1F3B">
        <w:rPr>
          <w:rFonts w:asciiTheme="minorHAnsi" w:hAnsiTheme="minorHAnsi" w:cstheme="minorHAnsi"/>
          <w:sz w:val="22"/>
          <w:szCs w:val="22"/>
        </w:rPr>
        <w:t>.</w:t>
      </w:r>
    </w:p>
    <w:p w14:paraId="59320E4D" w14:textId="50360AD0" w:rsidR="00B94FE7" w:rsidRPr="008C1F3B" w:rsidRDefault="00955E2C" w:rsidP="00C94A96">
      <w:pPr>
        <w:rPr>
          <w:rFonts w:asciiTheme="minorHAnsi" w:hAnsiTheme="minorHAnsi" w:cstheme="minorHAnsi"/>
          <w:sz w:val="22"/>
          <w:szCs w:val="22"/>
        </w:rPr>
      </w:pPr>
      <w:r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doit être exécuté de manière correcte, avec diligence et de bonne foi. Lorsque le titulaire ne respecte pas ce principe, il engage sa responsabilité et encourt une résiliation </w:t>
      </w:r>
      <w:r w:rsidRPr="008C1F3B">
        <w:rPr>
          <w:rFonts w:asciiTheme="minorHAnsi" w:hAnsiTheme="minorHAnsi" w:cstheme="minorHAnsi"/>
          <w:sz w:val="22"/>
          <w:szCs w:val="22"/>
        </w:rPr>
        <w:t xml:space="preserve">de l’accord-cadre à bons de commande </w:t>
      </w:r>
      <w:r w:rsidR="00B94FE7" w:rsidRPr="008C1F3B">
        <w:rPr>
          <w:rFonts w:asciiTheme="minorHAnsi" w:hAnsiTheme="minorHAnsi" w:cstheme="minorHAnsi"/>
          <w:sz w:val="22"/>
          <w:szCs w:val="22"/>
        </w:rPr>
        <w:t xml:space="preserve">à ses torts. Les services compétents du </w:t>
      </w:r>
      <w:r w:rsidR="007E4E7A" w:rsidRPr="008C1F3B">
        <w:rPr>
          <w:rFonts w:asciiTheme="minorHAnsi" w:hAnsiTheme="minorHAnsi" w:cstheme="minorHAnsi"/>
          <w:sz w:val="22"/>
          <w:szCs w:val="22"/>
        </w:rPr>
        <w:t>CHU</w:t>
      </w:r>
      <w:r w:rsidR="00B94FE7" w:rsidRPr="008C1F3B">
        <w:rPr>
          <w:rFonts w:asciiTheme="minorHAnsi" w:hAnsiTheme="minorHAnsi" w:cstheme="minorHAnsi"/>
          <w:sz w:val="22"/>
          <w:szCs w:val="22"/>
        </w:rPr>
        <w:t xml:space="preserve"> sont habilités pour constater négligences, manœuvres et mauvaise exécution par tout moyen. Ils en avisent </w:t>
      </w:r>
      <w:r w:rsidR="0080053D"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qui décide de mettre le titulaire en demeure de se justifier et prononce, le cas échéant, la résiliation </w:t>
      </w:r>
      <w:r w:rsidRPr="008C1F3B">
        <w:rPr>
          <w:rFonts w:asciiTheme="minorHAnsi" w:hAnsiTheme="minorHAnsi" w:cstheme="minorHAnsi"/>
          <w:sz w:val="22"/>
          <w:szCs w:val="22"/>
        </w:rPr>
        <w:t>de l’accord-cadre à bons de commande</w:t>
      </w:r>
      <w:r w:rsidR="00B94FE7" w:rsidRPr="008C1F3B">
        <w:rPr>
          <w:rFonts w:asciiTheme="minorHAnsi" w:hAnsiTheme="minorHAnsi" w:cstheme="minorHAnsi"/>
          <w:sz w:val="22"/>
          <w:szCs w:val="22"/>
        </w:rPr>
        <w:t xml:space="preserve"> sans indemnités.</w:t>
      </w:r>
    </w:p>
    <w:p w14:paraId="2FF91F46" w14:textId="665C0866" w:rsidR="005278BC" w:rsidRPr="008C1F3B" w:rsidRDefault="005278BC" w:rsidP="00C94A96">
      <w:pPr>
        <w:rPr>
          <w:rFonts w:asciiTheme="minorHAnsi" w:hAnsiTheme="minorHAnsi" w:cstheme="minorHAnsi"/>
          <w:sz w:val="22"/>
          <w:szCs w:val="22"/>
        </w:rPr>
      </w:pPr>
      <w:r w:rsidRPr="008C1F3B">
        <w:rPr>
          <w:rFonts w:asciiTheme="minorHAnsi" w:hAnsiTheme="minorHAnsi" w:cstheme="minorHAnsi"/>
          <w:sz w:val="22"/>
          <w:szCs w:val="22"/>
        </w:rPr>
        <w:t xml:space="preserve">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w:t>
      </w:r>
      <w:r w:rsidR="002065BD" w:rsidRPr="008C1F3B">
        <w:rPr>
          <w:rFonts w:asciiTheme="minorHAnsi" w:hAnsiTheme="minorHAnsi" w:cstheme="minorHAnsi"/>
          <w:sz w:val="22"/>
          <w:szCs w:val="22"/>
        </w:rPr>
        <w:t>relatives au travail dissimulé.</w:t>
      </w:r>
    </w:p>
    <w:p w14:paraId="705B96E2" w14:textId="0C662EB5" w:rsidR="00B94FE7" w:rsidRPr="008C1F3B" w:rsidRDefault="003D4CD4" w:rsidP="00C94A96">
      <w:pPr>
        <w:rPr>
          <w:rFonts w:asciiTheme="minorHAnsi" w:hAnsiTheme="minorHAnsi" w:cstheme="minorHAnsi"/>
          <w:sz w:val="22"/>
          <w:szCs w:val="22"/>
        </w:rPr>
      </w:pPr>
      <w:r w:rsidRPr="008C1F3B">
        <w:rPr>
          <w:rFonts w:asciiTheme="minorHAnsi" w:hAnsiTheme="minorHAnsi" w:cstheme="minorHAnsi"/>
          <w:sz w:val="22"/>
          <w:szCs w:val="22"/>
        </w:rPr>
        <w:t xml:space="preserve">Par dérogation à l’article </w:t>
      </w:r>
      <w:r w:rsidR="00FA252F" w:rsidRPr="008C1F3B">
        <w:rPr>
          <w:rFonts w:asciiTheme="minorHAnsi" w:hAnsiTheme="minorHAnsi" w:cstheme="minorHAnsi"/>
          <w:sz w:val="22"/>
          <w:szCs w:val="22"/>
        </w:rPr>
        <w:t>38</w:t>
      </w:r>
      <w:r w:rsidRPr="008C1F3B">
        <w:rPr>
          <w:rFonts w:asciiTheme="minorHAnsi" w:hAnsiTheme="minorHAnsi" w:cstheme="minorHAnsi"/>
          <w:sz w:val="22"/>
          <w:szCs w:val="22"/>
        </w:rPr>
        <w:t xml:space="preserve"> du CCAG</w:t>
      </w:r>
      <w:r w:rsidR="00F451A4" w:rsidRPr="008C1F3B">
        <w:rPr>
          <w:rFonts w:asciiTheme="minorHAnsi" w:hAnsiTheme="minorHAnsi" w:cstheme="minorHAnsi"/>
          <w:sz w:val="22"/>
          <w:szCs w:val="22"/>
        </w:rPr>
        <w:t xml:space="preserve"> FCS</w:t>
      </w:r>
      <w:r w:rsidRPr="008C1F3B">
        <w:rPr>
          <w:rFonts w:asciiTheme="minorHAnsi" w:hAnsiTheme="minorHAnsi" w:cstheme="minorHAnsi"/>
          <w:sz w:val="22"/>
          <w:szCs w:val="22"/>
        </w:rPr>
        <w:t xml:space="preserve">, </w:t>
      </w:r>
      <w:r w:rsidR="005278BC"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également résilier</w:t>
      </w:r>
      <w:r w:rsidR="00AA5DCE" w:rsidRPr="008C1F3B">
        <w:rPr>
          <w:rFonts w:asciiTheme="minorHAnsi" w:hAnsiTheme="minorHAnsi" w:cstheme="minorHAnsi"/>
          <w:sz w:val="22"/>
          <w:szCs w:val="22"/>
        </w:rPr>
        <w:t>,</w:t>
      </w:r>
      <w:r w:rsidR="00F65559" w:rsidRPr="008C1F3B">
        <w:rPr>
          <w:rFonts w:asciiTheme="minorHAnsi" w:hAnsiTheme="minorHAnsi" w:cstheme="minorHAnsi"/>
          <w:sz w:val="22"/>
          <w:szCs w:val="22"/>
        </w:rPr>
        <w:t xml:space="preserve"> sans indemnité,</w:t>
      </w:r>
      <w:r w:rsidR="00B94FE7" w:rsidRPr="008C1F3B">
        <w:rPr>
          <w:rFonts w:asciiTheme="minorHAnsi" w:hAnsiTheme="minorHAnsi" w:cstheme="minorHAnsi"/>
          <w:sz w:val="22"/>
          <w:szCs w:val="22"/>
        </w:rPr>
        <w:t xml:space="preserve"> </w:t>
      </w:r>
      <w:r w:rsidR="00955E2C"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pour tout motif </w:t>
      </w:r>
      <w:r w:rsidR="005C340E" w:rsidRPr="008C1F3B">
        <w:rPr>
          <w:rFonts w:asciiTheme="minorHAnsi" w:hAnsiTheme="minorHAnsi" w:cstheme="minorHAnsi"/>
          <w:sz w:val="22"/>
          <w:szCs w:val="22"/>
        </w:rPr>
        <w:t>d’intérêt général</w:t>
      </w:r>
      <w:r w:rsidR="00B94FE7" w:rsidRPr="008C1F3B">
        <w:rPr>
          <w:rFonts w:asciiTheme="minorHAnsi" w:hAnsiTheme="minorHAnsi" w:cstheme="minorHAnsi"/>
          <w:sz w:val="22"/>
          <w:szCs w:val="22"/>
        </w:rPr>
        <w:t>, et notamment en cas de passation d'un nouveau contrat plus adapté à l'évolution des besoins du service public hospitalier et à des conditions financières moins onéreuses (achats groupés).</w:t>
      </w:r>
    </w:p>
    <w:p w14:paraId="53C94827" w14:textId="36858F16" w:rsidR="004F7E45" w:rsidRPr="008C1F3B" w:rsidRDefault="005278BC" w:rsidP="00C94A96">
      <w:pPr>
        <w:rPr>
          <w:rFonts w:asciiTheme="minorHAnsi" w:hAnsiTheme="minorHAnsi" w:cstheme="minorHAnsi"/>
          <w:sz w:val="22"/>
          <w:szCs w:val="22"/>
        </w:rPr>
      </w:pPr>
      <w:r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également résilier </w:t>
      </w:r>
      <w:r w:rsidR="00955E2C" w:rsidRPr="008C1F3B">
        <w:rPr>
          <w:rFonts w:asciiTheme="minorHAnsi" w:hAnsiTheme="minorHAnsi" w:cstheme="minorHAnsi"/>
          <w:sz w:val="22"/>
          <w:szCs w:val="22"/>
        </w:rPr>
        <w:t>l’accord-cadre à bons de commande</w:t>
      </w:r>
      <w:r w:rsidR="00B94FE7" w:rsidRPr="008C1F3B">
        <w:rPr>
          <w:rFonts w:asciiTheme="minorHAnsi" w:hAnsiTheme="minorHAnsi" w:cstheme="minorHAnsi"/>
          <w:sz w:val="22"/>
          <w:szCs w:val="22"/>
        </w:rPr>
        <w:t xml:space="preserve"> pour événements liés </w:t>
      </w:r>
      <w:r w:rsidR="00955E2C" w:rsidRPr="008C1F3B">
        <w:rPr>
          <w:rFonts w:asciiTheme="minorHAnsi" w:hAnsiTheme="minorHAnsi" w:cstheme="minorHAnsi"/>
          <w:sz w:val="22"/>
          <w:szCs w:val="22"/>
        </w:rPr>
        <w:t>à l’accord-cadre à bons de commande</w:t>
      </w:r>
      <w:r w:rsidR="00B94FE7" w:rsidRPr="008C1F3B">
        <w:rPr>
          <w:rFonts w:asciiTheme="minorHAnsi" w:hAnsiTheme="minorHAnsi" w:cstheme="minorHAnsi"/>
          <w:sz w:val="22"/>
          <w:szCs w:val="22"/>
        </w:rPr>
        <w:t xml:space="preserve"> (difficulté d'exécution </w:t>
      </w:r>
      <w:r w:rsidR="00955E2C" w:rsidRPr="008C1F3B">
        <w:rPr>
          <w:rFonts w:asciiTheme="minorHAnsi" w:hAnsiTheme="minorHAnsi" w:cstheme="minorHAnsi"/>
          <w:sz w:val="22"/>
          <w:szCs w:val="22"/>
        </w:rPr>
        <w:t>de l’accord-cadre à bons de commande</w:t>
      </w:r>
      <w:r w:rsidR="00B94FE7" w:rsidRPr="008C1F3B">
        <w:rPr>
          <w:rFonts w:asciiTheme="minorHAnsi" w:hAnsiTheme="minorHAnsi" w:cstheme="minorHAnsi"/>
          <w:sz w:val="22"/>
          <w:szCs w:val="22"/>
        </w:rPr>
        <w:t>, rejet des fournitures, dépassement du seuil des pénalité</w:t>
      </w:r>
      <w:r w:rsidR="002065BD" w:rsidRPr="008C1F3B">
        <w:rPr>
          <w:rFonts w:asciiTheme="minorHAnsi" w:hAnsiTheme="minorHAnsi" w:cstheme="minorHAnsi"/>
          <w:sz w:val="22"/>
          <w:szCs w:val="22"/>
        </w:rPr>
        <w:t>s, non-conformité aux normes…).</w:t>
      </w:r>
    </w:p>
    <w:p w14:paraId="54AB96EC" w14:textId="2B78B8BB" w:rsidR="004F7E45" w:rsidRPr="008C1F3B" w:rsidRDefault="004F7E45" w:rsidP="004F7E45">
      <w:pPr>
        <w:rPr>
          <w:rFonts w:asciiTheme="minorHAnsi" w:hAnsiTheme="minorHAnsi" w:cstheme="minorHAnsi"/>
          <w:iCs/>
          <w:sz w:val="22"/>
          <w:szCs w:val="22"/>
        </w:rPr>
      </w:pPr>
      <w:r w:rsidRPr="008C1F3B">
        <w:rPr>
          <w:rFonts w:asciiTheme="minorHAnsi" w:hAnsiTheme="minorHAnsi" w:cstheme="minorHAnsi"/>
          <w:iCs/>
          <w:sz w:val="22"/>
          <w:szCs w:val="22"/>
        </w:rPr>
        <w:t xml:space="preserve">Si, lorsque survient un évènement extérieur aux parties, imprévisible et bouleversant temporairement l'équilibre du contrat notamment d’ordre sanitaire ou climatique, le titulaire est dans l’impossibilité totale d’exécuter le contrat, </w:t>
      </w:r>
      <w:r w:rsidR="000B271C" w:rsidRPr="008C1F3B">
        <w:rPr>
          <w:rFonts w:asciiTheme="minorHAnsi" w:hAnsiTheme="minorHAnsi" w:cstheme="minorHAnsi"/>
          <w:iCs/>
          <w:sz w:val="22"/>
          <w:szCs w:val="22"/>
        </w:rPr>
        <w:t>l’acheteur</w:t>
      </w:r>
      <w:r w:rsidRPr="008C1F3B">
        <w:rPr>
          <w:rFonts w:asciiTheme="minorHAnsi" w:hAnsiTheme="minorHAnsi" w:cstheme="minorHAnsi"/>
          <w:iCs/>
          <w:sz w:val="22"/>
          <w:szCs w:val="22"/>
        </w:rPr>
        <w:t xml:space="preserve">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5547D58E" w14:textId="0A189359" w:rsidR="0035770B" w:rsidRPr="008C1F3B" w:rsidRDefault="0035770B" w:rsidP="0035770B">
      <w:pPr>
        <w:pStyle w:val="RedTxt"/>
        <w:tabs>
          <w:tab w:val="left" w:pos="9070"/>
        </w:tabs>
        <w:rPr>
          <w:rFonts w:asciiTheme="minorHAnsi" w:hAnsiTheme="minorHAnsi" w:cstheme="minorHAnsi"/>
          <w:iCs/>
        </w:rPr>
      </w:pPr>
      <w:r w:rsidRPr="008C1F3B">
        <w:rPr>
          <w:rFonts w:asciiTheme="minorHAnsi" w:hAnsiTheme="minorHAnsi" w:cstheme="minorHAnsi"/>
          <w:iCs/>
        </w:rPr>
        <w:t>Conformément aux dispositions de l’article 43.5 du CCAG FCS, la notification du décompte par l'acheteur au titulaire sera faite au plus tard deux mois après la date d'effe</w:t>
      </w:r>
      <w:r w:rsidR="002065BD" w:rsidRPr="008C1F3B">
        <w:rPr>
          <w:rFonts w:asciiTheme="minorHAnsi" w:hAnsiTheme="minorHAnsi" w:cstheme="minorHAnsi"/>
          <w:iCs/>
        </w:rPr>
        <w:t xml:space="preserve">t de la résiliation du marché. </w:t>
      </w:r>
    </w:p>
    <w:p w14:paraId="73FE7401" w14:textId="54CE1707" w:rsidR="0035770B" w:rsidRPr="008C1F3B" w:rsidRDefault="0035770B" w:rsidP="0035770B">
      <w:pPr>
        <w:pStyle w:val="RedTxt"/>
        <w:tabs>
          <w:tab w:val="left" w:pos="9070"/>
        </w:tabs>
        <w:rPr>
          <w:rFonts w:asciiTheme="minorHAnsi" w:hAnsiTheme="minorHAnsi" w:cstheme="minorHAnsi"/>
          <w:iCs/>
        </w:rPr>
      </w:pPr>
      <w:r w:rsidRPr="008C1F3B">
        <w:rPr>
          <w:rFonts w:asciiTheme="minorHAnsi" w:hAnsiTheme="minorHAnsi" w:cstheme="minorHAnsi"/>
          <w:iCs/>
        </w:rPr>
        <w:t>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w:t>
      </w:r>
      <w:r w:rsidR="002065BD" w:rsidRPr="008C1F3B">
        <w:rPr>
          <w:rFonts w:asciiTheme="minorHAnsi" w:hAnsiTheme="minorHAnsi" w:cstheme="minorHAnsi"/>
          <w:iCs/>
        </w:rPr>
        <w:t xml:space="preserve"> la règlementation en vigueur. </w:t>
      </w:r>
    </w:p>
    <w:p w14:paraId="2F80F38F" w14:textId="521B435B" w:rsidR="002065BD" w:rsidRPr="008C1F3B" w:rsidRDefault="0035770B" w:rsidP="002065BD">
      <w:pPr>
        <w:pStyle w:val="RedTxt"/>
        <w:tabs>
          <w:tab w:val="left" w:pos="9070"/>
        </w:tabs>
        <w:rPr>
          <w:rFonts w:asciiTheme="minorHAnsi" w:hAnsiTheme="minorHAnsi" w:cstheme="minorHAnsi"/>
          <w:iCs/>
        </w:rPr>
      </w:pPr>
      <w:r w:rsidRPr="008C1F3B">
        <w:rPr>
          <w:rFonts w:asciiTheme="minorHAnsi" w:hAnsiTheme="minorHAnsi" w:cstheme="minorHAnsi"/>
          <w:iCs/>
        </w:rPr>
        <w:t>Le défaut de notification du décompte de résiliation dans ce délai constitue un différend au sens</w:t>
      </w:r>
      <w:r w:rsidR="002065BD" w:rsidRPr="008C1F3B">
        <w:rPr>
          <w:rFonts w:asciiTheme="minorHAnsi" w:hAnsiTheme="minorHAnsi" w:cstheme="minorHAnsi"/>
          <w:iCs/>
        </w:rPr>
        <w:t xml:space="preserve"> de l'article 46.1 du CCAG FCS.</w:t>
      </w:r>
    </w:p>
    <w:p w14:paraId="4CE9F07B" w14:textId="3A1297B4" w:rsidR="00F81749" w:rsidRPr="008C1F3B" w:rsidRDefault="00F81749" w:rsidP="002065BD">
      <w:pPr>
        <w:pStyle w:val="RedTxt"/>
        <w:tabs>
          <w:tab w:val="left" w:pos="9070"/>
        </w:tabs>
        <w:rPr>
          <w:rFonts w:asciiTheme="minorHAnsi" w:hAnsiTheme="minorHAnsi" w:cstheme="minorHAnsi"/>
          <w:iCs/>
        </w:rPr>
      </w:pPr>
    </w:p>
    <w:p w14:paraId="3358B077" w14:textId="77777777" w:rsidR="00B94FE7" w:rsidRPr="008C1F3B" w:rsidRDefault="00B94FE7" w:rsidP="00D13F1A">
      <w:pPr>
        <w:pStyle w:val="Titre2"/>
        <w:rPr>
          <w:rFonts w:asciiTheme="minorHAnsi" w:hAnsiTheme="minorHAnsi" w:cstheme="minorHAnsi"/>
          <w:sz w:val="22"/>
          <w:szCs w:val="22"/>
        </w:rPr>
      </w:pPr>
      <w:bookmarkStart w:id="185" w:name="_Toc381712525"/>
      <w:bookmarkStart w:id="186" w:name="_Toc381717761"/>
      <w:bookmarkStart w:id="187" w:name="_Toc195106924"/>
      <w:r w:rsidRPr="008C1F3B">
        <w:rPr>
          <w:rFonts w:asciiTheme="minorHAnsi" w:hAnsiTheme="minorHAnsi" w:cstheme="minorHAnsi"/>
          <w:sz w:val="22"/>
          <w:szCs w:val="22"/>
        </w:rPr>
        <w:t>Exécution par défaut</w:t>
      </w:r>
      <w:bookmarkEnd w:id="185"/>
      <w:bookmarkEnd w:id="186"/>
      <w:bookmarkEnd w:id="187"/>
    </w:p>
    <w:p w14:paraId="6C7682AB" w14:textId="198C1608" w:rsidR="00B94FE7" w:rsidRPr="008C1F3B" w:rsidRDefault="0080053D" w:rsidP="00C94A96">
      <w:pPr>
        <w:rPr>
          <w:rFonts w:asciiTheme="minorHAnsi" w:hAnsiTheme="minorHAnsi" w:cstheme="minorHAnsi"/>
          <w:sz w:val="22"/>
          <w:szCs w:val="22"/>
        </w:rPr>
      </w:pPr>
      <w:r w:rsidRPr="008C1F3B">
        <w:rPr>
          <w:rFonts w:asciiTheme="minorHAnsi" w:hAnsiTheme="minorHAnsi" w:cstheme="minorHAnsi"/>
          <w:sz w:val="22"/>
          <w:szCs w:val="22"/>
        </w:rPr>
        <w:t>L’acheteur</w:t>
      </w:r>
      <w:r w:rsidR="00B94FE7" w:rsidRPr="008C1F3B">
        <w:rPr>
          <w:rFonts w:asciiTheme="minorHAnsi" w:hAnsiTheme="minorHAnsi" w:cstheme="minorHAnsi"/>
          <w:sz w:val="22"/>
          <w:szCs w:val="22"/>
        </w:rPr>
        <w:t xml:space="preserve"> peut faire procéder par un tiers à l'exécutio</w:t>
      </w:r>
      <w:r w:rsidR="00955E2C" w:rsidRPr="008C1F3B">
        <w:rPr>
          <w:rFonts w:asciiTheme="minorHAnsi" w:hAnsiTheme="minorHAnsi" w:cstheme="minorHAnsi"/>
          <w:sz w:val="22"/>
          <w:szCs w:val="22"/>
        </w:rPr>
        <w:t>n des prestations prévues par l’accord-cadre à bons de commande</w:t>
      </w:r>
      <w:r w:rsidR="00B94FE7" w:rsidRPr="008C1F3B">
        <w:rPr>
          <w:rFonts w:asciiTheme="minorHAnsi" w:hAnsiTheme="minorHAnsi" w:cstheme="minorHAnsi"/>
          <w:sz w:val="22"/>
          <w:szCs w:val="22"/>
        </w:rPr>
        <w:t xml:space="preserve">, aux frais et risques du titulaire, </w:t>
      </w:r>
      <w:r w:rsidR="000B271C" w:rsidRPr="008C1F3B">
        <w:rPr>
          <w:rFonts w:asciiTheme="minorHAnsi" w:hAnsiTheme="minorHAnsi" w:cstheme="minorHAnsi"/>
          <w:sz w:val="22"/>
          <w:szCs w:val="22"/>
        </w:rPr>
        <w:t xml:space="preserve"> soit lorsque le titulaire n’a pas déféré à une mise en demeure de se conformer aux stipulations du marché, </w:t>
      </w:r>
      <w:r w:rsidR="00B94FE7" w:rsidRPr="008C1F3B">
        <w:rPr>
          <w:rFonts w:asciiTheme="minorHAnsi" w:hAnsiTheme="minorHAnsi" w:cstheme="minorHAnsi"/>
          <w:sz w:val="22"/>
          <w:szCs w:val="22"/>
        </w:rPr>
        <w:t xml:space="preserve">soit en cas d'inexécution par ce dernier d'une prestation qui, par sa nature, ne peut souffrir aucun retard, soit en cas de résiliation </w:t>
      </w:r>
      <w:r w:rsidR="00955E2C" w:rsidRPr="008C1F3B">
        <w:rPr>
          <w:rFonts w:asciiTheme="minorHAnsi" w:hAnsiTheme="minorHAnsi" w:cstheme="minorHAnsi"/>
          <w:sz w:val="22"/>
          <w:szCs w:val="22"/>
        </w:rPr>
        <w:t xml:space="preserve">de l’accord-cadre à bons de commande </w:t>
      </w:r>
      <w:r w:rsidR="00B94FE7" w:rsidRPr="008C1F3B">
        <w:rPr>
          <w:rFonts w:asciiTheme="minorHAnsi" w:hAnsiTheme="minorHAnsi" w:cstheme="minorHAnsi"/>
          <w:sz w:val="22"/>
          <w:szCs w:val="22"/>
        </w:rPr>
        <w:t xml:space="preserve">prononcée aux torts du titulaire, conformément à </w:t>
      </w:r>
      <w:r w:rsidR="00A32277" w:rsidRPr="008C1F3B">
        <w:rPr>
          <w:rFonts w:asciiTheme="minorHAnsi" w:hAnsiTheme="minorHAnsi" w:cstheme="minorHAnsi"/>
          <w:sz w:val="22"/>
          <w:szCs w:val="22"/>
        </w:rPr>
        <w:t>l’</w:t>
      </w:r>
      <w:r w:rsidR="00B94FE7" w:rsidRPr="008C1F3B">
        <w:rPr>
          <w:rFonts w:asciiTheme="minorHAnsi" w:hAnsiTheme="minorHAnsi" w:cstheme="minorHAnsi"/>
          <w:sz w:val="22"/>
          <w:szCs w:val="22"/>
        </w:rPr>
        <w:t xml:space="preserve">article </w:t>
      </w:r>
      <w:r w:rsidR="000B271C" w:rsidRPr="008C1F3B">
        <w:rPr>
          <w:rFonts w:asciiTheme="minorHAnsi" w:hAnsiTheme="minorHAnsi" w:cstheme="minorHAnsi"/>
          <w:sz w:val="22"/>
          <w:szCs w:val="22"/>
        </w:rPr>
        <w:t>45</w:t>
      </w:r>
      <w:r w:rsidR="00B94FE7" w:rsidRPr="008C1F3B">
        <w:rPr>
          <w:rFonts w:asciiTheme="minorHAnsi" w:hAnsiTheme="minorHAnsi" w:cstheme="minorHAnsi"/>
          <w:sz w:val="22"/>
          <w:szCs w:val="22"/>
        </w:rPr>
        <w:t>.1 du CCAG-FCS.</w:t>
      </w:r>
    </w:p>
    <w:p w14:paraId="197FD83A" w14:textId="77777777" w:rsidR="00DB254C" w:rsidRPr="008C1F3B" w:rsidRDefault="00DB254C" w:rsidP="00DB254C">
      <w:pPr>
        <w:rPr>
          <w:rFonts w:asciiTheme="minorHAnsi" w:hAnsiTheme="minorHAnsi" w:cstheme="minorHAnsi"/>
          <w:sz w:val="22"/>
          <w:szCs w:val="22"/>
        </w:rPr>
      </w:pPr>
      <w:r w:rsidRPr="008C1F3B">
        <w:rPr>
          <w:rFonts w:asciiTheme="minorHAnsi" w:hAnsiTheme="minorHAnsi" w:cstheme="minorHAnsi"/>
          <w:sz w:val="22"/>
          <w:szCs w:val="22"/>
        </w:rPr>
        <w:t>Si le fournisseur n’est pas en mesure de satisfaire la commande, il doit obligatoirement en aviser le CHU</w:t>
      </w:r>
      <w:r w:rsidR="00811B05" w:rsidRPr="008C1F3B">
        <w:rPr>
          <w:rFonts w:asciiTheme="minorHAnsi" w:hAnsiTheme="minorHAnsi" w:cstheme="minorHAnsi"/>
          <w:sz w:val="22"/>
          <w:szCs w:val="22"/>
        </w:rPr>
        <w:t xml:space="preserve"> </w:t>
      </w:r>
      <w:r w:rsidRPr="008C1F3B">
        <w:rPr>
          <w:rFonts w:asciiTheme="minorHAnsi" w:hAnsiTheme="minorHAnsi" w:cstheme="minorHAnsi"/>
          <w:sz w:val="22"/>
          <w:szCs w:val="22"/>
        </w:rPr>
        <w:t>:</w:t>
      </w:r>
    </w:p>
    <w:p w14:paraId="5896F785" w14:textId="77777777" w:rsidR="00DB254C" w:rsidRPr="008C1F3B" w:rsidRDefault="00DB254C" w:rsidP="00DB254C">
      <w:pPr>
        <w:rPr>
          <w:rFonts w:asciiTheme="minorHAnsi" w:hAnsiTheme="minorHAnsi" w:cstheme="minorHAnsi"/>
          <w:sz w:val="22"/>
          <w:szCs w:val="22"/>
        </w:rPr>
      </w:pPr>
      <w:r w:rsidRPr="008C1F3B">
        <w:rPr>
          <w:rFonts w:asciiTheme="minorHAnsi" w:hAnsiTheme="minorHAnsi" w:cstheme="minorHAnsi"/>
          <w:sz w:val="22"/>
          <w:szCs w:val="22"/>
        </w:rPr>
        <w:t xml:space="preserve">•             de préférence par courriel à     :  </w:t>
      </w:r>
      <w:hyperlink r:id="rId22" w:history="1">
        <w:r w:rsidRPr="008C1F3B">
          <w:rPr>
            <w:rStyle w:val="Lienhypertexte"/>
            <w:rFonts w:asciiTheme="minorHAnsi" w:hAnsiTheme="minorHAnsi" w:cstheme="minorHAnsi"/>
            <w:sz w:val="22"/>
            <w:szCs w:val="22"/>
          </w:rPr>
          <w:t>appromedeuromed@chu-montpellier.fr</w:t>
        </w:r>
      </w:hyperlink>
    </w:p>
    <w:p w14:paraId="32A289FA" w14:textId="77777777" w:rsidR="00DB254C" w:rsidRPr="008C1F3B" w:rsidRDefault="00DB254C" w:rsidP="00DB254C">
      <w:pPr>
        <w:rPr>
          <w:rFonts w:asciiTheme="minorHAnsi" w:hAnsiTheme="minorHAnsi" w:cstheme="minorHAnsi"/>
          <w:sz w:val="22"/>
          <w:szCs w:val="22"/>
        </w:rPr>
      </w:pPr>
      <w:r w:rsidRPr="008C1F3B">
        <w:rPr>
          <w:rFonts w:asciiTheme="minorHAnsi" w:hAnsiTheme="minorHAnsi" w:cstheme="minorHAnsi"/>
          <w:sz w:val="22"/>
          <w:szCs w:val="22"/>
        </w:rPr>
        <w:t>•             par fax au 04.67.33.22.29 48h au moins avant la date prévue pour la livraison.</w:t>
      </w:r>
    </w:p>
    <w:p w14:paraId="2093FB70" w14:textId="77777777" w:rsidR="0042340A" w:rsidRPr="008C1F3B" w:rsidRDefault="00FC109C" w:rsidP="0042340A">
      <w:pPr>
        <w:rPr>
          <w:rFonts w:asciiTheme="minorHAnsi" w:hAnsiTheme="minorHAnsi" w:cstheme="minorHAnsi"/>
          <w:sz w:val="22"/>
          <w:szCs w:val="22"/>
        </w:rPr>
      </w:pPr>
      <w:r w:rsidRPr="008C1F3B">
        <w:rPr>
          <w:rFonts w:asciiTheme="minorHAnsi" w:hAnsiTheme="minorHAnsi" w:cstheme="minorHAnsi"/>
          <w:sz w:val="22"/>
          <w:szCs w:val="22"/>
        </w:rPr>
        <w:t>Le C.H.</w:t>
      </w:r>
      <w:r w:rsidR="0042340A" w:rsidRPr="008C1F3B">
        <w:rPr>
          <w:rFonts w:asciiTheme="minorHAnsi" w:hAnsiTheme="minorHAnsi" w:cstheme="minorHAnsi"/>
          <w:sz w:val="22"/>
          <w:szCs w:val="22"/>
        </w:rPr>
        <w:t>U. se réserve alors le droit :</w:t>
      </w:r>
    </w:p>
    <w:p w14:paraId="6821B354" w14:textId="77777777" w:rsidR="0042340A" w:rsidRPr="008C1F3B" w:rsidRDefault="0042340A" w:rsidP="0042340A">
      <w:pPr>
        <w:spacing w:before="0" w:after="0"/>
        <w:rPr>
          <w:rFonts w:asciiTheme="minorHAnsi" w:hAnsiTheme="minorHAnsi" w:cstheme="minorHAnsi"/>
          <w:sz w:val="22"/>
          <w:szCs w:val="22"/>
        </w:rPr>
      </w:pPr>
      <w:r w:rsidRPr="008C1F3B">
        <w:rPr>
          <w:rFonts w:asciiTheme="minorHAnsi" w:hAnsiTheme="minorHAnsi" w:cstheme="minorHAnsi"/>
          <w:sz w:val="22"/>
          <w:szCs w:val="22"/>
        </w:rPr>
        <w:t>- Soit de maintenir la commande</w:t>
      </w:r>
    </w:p>
    <w:p w14:paraId="6DF308EE" w14:textId="22B4AF11" w:rsidR="000E61B5" w:rsidRPr="008C1F3B" w:rsidRDefault="0042340A" w:rsidP="0042340A">
      <w:pPr>
        <w:spacing w:before="0"/>
        <w:rPr>
          <w:rFonts w:asciiTheme="minorHAnsi" w:hAnsiTheme="minorHAnsi" w:cstheme="minorHAnsi"/>
          <w:sz w:val="22"/>
          <w:szCs w:val="22"/>
        </w:rPr>
      </w:pPr>
      <w:r w:rsidRPr="008C1F3B">
        <w:rPr>
          <w:rFonts w:asciiTheme="minorHAnsi" w:hAnsiTheme="minorHAnsi" w:cstheme="minorHAnsi"/>
          <w:sz w:val="22"/>
          <w:szCs w:val="22"/>
        </w:rPr>
        <w:t>- Soit de s'approvisionner dès que la date de livraison prévue est dépassée, auprès d'un autre fournisseur de son choix, aux frais et risques du fournisseur défaillant.</w:t>
      </w:r>
    </w:p>
    <w:p w14:paraId="08ACEF21" w14:textId="77777777" w:rsidR="00C24BBA" w:rsidRPr="008C1F3B" w:rsidRDefault="00C24BBA" w:rsidP="0042340A">
      <w:pPr>
        <w:spacing w:before="0"/>
        <w:rPr>
          <w:rFonts w:asciiTheme="minorHAnsi" w:hAnsiTheme="minorHAnsi" w:cstheme="minorHAnsi"/>
          <w:sz w:val="22"/>
          <w:szCs w:val="22"/>
        </w:rPr>
      </w:pPr>
    </w:p>
    <w:p w14:paraId="1FAA89AD" w14:textId="63814908" w:rsidR="00B94FE7" w:rsidRPr="008C1F3B" w:rsidRDefault="000B271C" w:rsidP="008A7F8B">
      <w:pPr>
        <w:pStyle w:val="Titre1"/>
        <w:rPr>
          <w:rFonts w:asciiTheme="minorHAnsi" w:hAnsiTheme="minorHAnsi" w:cstheme="minorHAnsi"/>
        </w:rPr>
      </w:pPr>
      <w:bookmarkStart w:id="188" w:name="_Toc381712526"/>
      <w:bookmarkStart w:id="189" w:name="_Toc381717762"/>
      <w:bookmarkStart w:id="190" w:name="_Toc195106925"/>
      <w:r w:rsidRPr="008C1F3B">
        <w:rPr>
          <w:rFonts w:asciiTheme="minorHAnsi" w:hAnsiTheme="minorHAnsi" w:cstheme="minorHAnsi"/>
        </w:rPr>
        <w:t>S</w:t>
      </w:r>
      <w:r w:rsidR="00B63E55" w:rsidRPr="008C1F3B">
        <w:rPr>
          <w:rFonts w:asciiTheme="minorHAnsi" w:hAnsiTheme="minorHAnsi" w:cstheme="minorHAnsi"/>
        </w:rPr>
        <w:t>auvegarde</w:t>
      </w:r>
      <w:r w:rsidRPr="008C1F3B">
        <w:rPr>
          <w:rFonts w:asciiTheme="minorHAnsi" w:hAnsiTheme="minorHAnsi" w:cstheme="minorHAnsi"/>
        </w:rPr>
        <w:t xml:space="preserve"> </w:t>
      </w:r>
      <w:r w:rsidR="00B94FE7" w:rsidRPr="008C1F3B">
        <w:rPr>
          <w:rFonts w:asciiTheme="minorHAnsi" w:hAnsiTheme="minorHAnsi" w:cstheme="minorHAnsi"/>
        </w:rPr>
        <w:t>Redressement et liquidation judiciaire</w:t>
      </w:r>
      <w:bookmarkEnd w:id="188"/>
      <w:bookmarkEnd w:id="189"/>
      <w:bookmarkEnd w:id="190"/>
    </w:p>
    <w:p w14:paraId="6C706505"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Le jugement instituant le redressement judiciaire ou la liquidation judiciaire est notifié immédiatement au </w:t>
      </w:r>
      <w:r w:rsidR="007E4E7A" w:rsidRPr="008C1F3B">
        <w:rPr>
          <w:rFonts w:asciiTheme="minorHAnsi" w:hAnsiTheme="minorHAnsi" w:cstheme="minorHAnsi"/>
          <w:sz w:val="22"/>
          <w:szCs w:val="22"/>
        </w:rPr>
        <w:t>CHU</w:t>
      </w:r>
      <w:r w:rsidRPr="008C1F3B">
        <w:rPr>
          <w:rFonts w:asciiTheme="minorHAnsi" w:hAnsiTheme="minorHAnsi" w:cstheme="minorHAnsi"/>
          <w:sz w:val="22"/>
          <w:szCs w:val="22"/>
        </w:rPr>
        <w:t xml:space="preserve">. Il en va de même de tout jugement ou de toute décision susceptible d’avoir un effet sur l’exécution </w:t>
      </w:r>
      <w:r w:rsidR="006449F5"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w:t>
      </w:r>
    </w:p>
    <w:p w14:paraId="2EE07358" w14:textId="065DA402"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En cas de</w:t>
      </w:r>
      <w:r w:rsidR="000B271C" w:rsidRPr="008C1F3B">
        <w:rPr>
          <w:rFonts w:asciiTheme="minorHAnsi" w:hAnsiTheme="minorHAnsi" w:cstheme="minorHAnsi"/>
          <w:sz w:val="22"/>
          <w:szCs w:val="22"/>
        </w:rPr>
        <w:t xml:space="preserve"> sauvegarde ou de</w:t>
      </w:r>
      <w:r w:rsidRPr="008C1F3B">
        <w:rPr>
          <w:rFonts w:asciiTheme="minorHAnsi" w:hAnsiTheme="minorHAnsi" w:cstheme="minorHAnsi"/>
          <w:sz w:val="22"/>
          <w:szCs w:val="22"/>
        </w:rPr>
        <w:t xml:space="preserve"> redressement judiciaire, </w:t>
      </w:r>
      <w:r w:rsidR="0080053D" w:rsidRPr="008C1F3B">
        <w:rPr>
          <w:rFonts w:asciiTheme="minorHAnsi" w:hAnsiTheme="minorHAnsi" w:cstheme="minorHAnsi"/>
          <w:sz w:val="22"/>
          <w:szCs w:val="22"/>
        </w:rPr>
        <w:t>l’acheteur</w:t>
      </w:r>
      <w:r w:rsidRPr="008C1F3B">
        <w:rPr>
          <w:rFonts w:asciiTheme="minorHAnsi" w:hAnsiTheme="minorHAnsi" w:cstheme="minorHAnsi"/>
          <w:sz w:val="22"/>
          <w:szCs w:val="22"/>
        </w:rPr>
        <w:t xml:space="preserve"> adresse à l’administrateur judiciaire une mise en demeure lui demandant s’il entend exiger l’exécution </w:t>
      </w:r>
      <w:r w:rsidR="006449F5"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 dans les conditions de l'article L.622-13 du code de commerce.</w:t>
      </w:r>
    </w:p>
    <w:p w14:paraId="73B5BAA0"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En cas de réponse négative, la résiliation </w:t>
      </w:r>
      <w:r w:rsidR="006449F5"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est prononcée.</w:t>
      </w:r>
    </w:p>
    <w:p w14:paraId="1DC58D27" w14:textId="410D1CBC"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En cas de liquidation judiciaire, </w:t>
      </w:r>
      <w:r w:rsidR="0080053D" w:rsidRPr="008C1F3B">
        <w:rPr>
          <w:rFonts w:asciiTheme="minorHAnsi" w:hAnsiTheme="minorHAnsi" w:cstheme="minorHAnsi"/>
          <w:sz w:val="22"/>
          <w:szCs w:val="22"/>
        </w:rPr>
        <w:t>l’acheteur</w:t>
      </w:r>
      <w:r w:rsidRPr="008C1F3B">
        <w:rPr>
          <w:rFonts w:asciiTheme="minorHAnsi" w:hAnsiTheme="minorHAnsi" w:cstheme="minorHAnsi"/>
          <w:sz w:val="22"/>
          <w:szCs w:val="22"/>
        </w:rPr>
        <w:t xml:space="preserve"> adresse au liquidateur judiciaire une mise en demeure lui demandant s’il entend exiger l’exécution </w:t>
      </w:r>
      <w:r w:rsidR="006449F5" w:rsidRPr="008C1F3B">
        <w:rPr>
          <w:rFonts w:asciiTheme="minorHAnsi" w:hAnsiTheme="minorHAnsi" w:cstheme="minorHAnsi"/>
          <w:sz w:val="22"/>
          <w:szCs w:val="22"/>
        </w:rPr>
        <w:t>de l’accord-cadre à bons de commande</w:t>
      </w:r>
      <w:r w:rsidRPr="008C1F3B">
        <w:rPr>
          <w:rFonts w:asciiTheme="minorHAnsi" w:hAnsiTheme="minorHAnsi" w:cstheme="minorHAnsi"/>
          <w:sz w:val="22"/>
          <w:szCs w:val="22"/>
        </w:rPr>
        <w:t xml:space="preserve">, dans les </w:t>
      </w:r>
      <w:r w:rsidR="000B271C" w:rsidRPr="008C1F3B">
        <w:rPr>
          <w:rFonts w:asciiTheme="minorHAnsi" w:hAnsiTheme="minorHAnsi" w:cstheme="minorHAnsi"/>
          <w:sz w:val="22"/>
          <w:szCs w:val="22"/>
        </w:rPr>
        <w:t>conditions de l'article L.641-11-1</w:t>
      </w:r>
      <w:r w:rsidRPr="008C1F3B">
        <w:rPr>
          <w:rFonts w:asciiTheme="minorHAnsi" w:hAnsiTheme="minorHAnsi" w:cstheme="minorHAnsi"/>
          <w:sz w:val="22"/>
          <w:szCs w:val="22"/>
        </w:rPr>
        <w:t xml:space="preserve"> du code de commerce.</w:t>
      </w:r>
    </w:p>
    <w:p w14:paraId="3EC4E2EA"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En cas de réponse négative, la résiliation </w:t>
      </w:r>
      <w:r w:rsidR="006449F5" w:rsidRPr="008C1F3B">
        <w:rPr>
          <w:rFonts w:asciiTheme="minorHAnsi" w:hAnsiTheme="minorHAnsi" w:cstheme="minorHAnsi"/>
          <w:sz w:val="22"/>
          <w:szCs w:val="22"/>
        </w:rPr>
        <w:t xml:space="preserve">de l’accord-cadre à bons de commande </w:t>
      </w:r>
      <w:r w:rsidRPr="008C1F3B">
        <w:rPr>
          <w:rFonts w:asciiTheme="minorHAnsi" w:hAnsiTheme="minorHAnsi" w:cstheme="minorHAnsi"/>
          <w:sz w:val="22"/>
          <w:szCs w:val="22"/>
        </w:rPr>
        <w:t>est prononcée.</w:t>
      </w:r>
    </w:p>
    <w:p w14:paraId="71DBB077" w14:textId="455253BC" w:rsidR="00B63E55"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 xml:space="preserve">La résiliation prend effet à la date de l'événement. Elle n'ouvre </w:t>
      </w:r>
      <w:r w:rsidR="00AC7A5B" w:rsidRPr="008C1F3B">
        <w:rPr>
          <w:rFonts w:asciiTheme="minorHAnsi" w:hAnsiTheme="minorHAnsi" w:cstheme="minorHAnsi"/>
          <w:sz w:val="22"/>
          <w:szCs w:val="22"/>
        </w:rPr>
        <w:t>droit,</w:t>
      </w:r>
      <w:r w:rsidRPr="008C1F3B">
        <w:rPr>
          <w:rFonts w:asciiTheme="minorHAnsi" w:hAnsiTheme="minorHAnsi" w:cstheme="minorHAnsi"/>
          <w:sz w:val="22"/>
          <w:szCs w:val="22"/>
        </w:rPr>
        <w:t xml:space="preserve"> pour le</w:t>
      </w:r>
      <w:r w:rsidR="002065BD" w:rsidRPr="008C1F3B">
        <w:rPr>
          <w:rFonts w:asciiTheme="minorHAnsi" w:hAnsiTheme="minorHAnsi" w:cstheme="minorHAnsi"/>
          <w:sz w:val="22"/>
          <w:szCs w:val="22"/>
        </w:rPr>
        <w:t xml:space="preserve"> titulaire, à aucune indemnité.</w:t>
      </w:r>
    </w:p>
    <w:p w14:paraId="7426B475" w14:textId="4B23BE2D" w:rsidR="00F81749" w:rsidRPr="008C1F3B" w:rsidRDefault="00F81749" w:rsidP="00C94A96">
      <w:pPr>
        <w:rPr>
          <w:rFonts w:asciiTheme="minorHAnsi" w:hAnsiTheme="minorHAnsi" w:cstheme="minorHAnsi"/>
          <w:sz w:val="22"/>
          <w:szCs w:val="22"/>
        </w:rPr>
      </w:pPr>
    </w:p>
    <w:p w14:paraId="6025DAC9" w14:textId="4C8C0654" w:rsidR="004F7E45" w:rsidRPr="008C1F3B" w:rsidRDefault="004F7E45" w:rsidP="004F7E45">
      <w:pPr>
        <w:pStyle w:val="Titre1"/>
        <w:pBdr>
          <w:top w:val="single" w:sz="4" w:space="1" w:color="auto"/>
          <w:left w:val="single" w:sz="4" w:space="4" w:color="auto"/>
          <w:bottom w:val="single" w:sz="4" w:space="1" w:color="auto"/>
          <w:right w:val="single" w:sz="4" w:space="4" w:color="auto"/>
        </w:pBdr>
        <w:rPr>
          <w:rFonts w:asciiTheme="minorHAnsi" w:hAnsiTheme="minorHAnsi" w:cstheme="minorHAnsi"/>
        </w:rPr>
      </w:pPr>
      <w:bookmarkStart w:id="191" w:name="_Toc66259213"/>
      <w:bookmarkStart w:id="192" w:name="_Toc51777494"/>
      <w:bookmarkStart w:id="193" w:name="_Toc56778607"/>
      <w:r w:rsidRPr="008C1F3B">
        <w:rPr>
          <w:rFonts w:asciiTheme="minorHAnsi" w:hAnsiTheme="minorHAnsi" w:cstheme="minorHAnsi"/>
        </w:rPr>
        <w:t xml:space="preserve"> </w:t>
      </w:r>
      <w:bookmarkStart w:id="194" w:name="_Toc195106926"/>
      <w:r w:rsidRPr="008C1F3B">
        <w:rPr>
          <w:rFonts w:asciiTheme="minorHAnsi" w:hAnsiTheme="minorHAnsi" w:cstheme="minorHAnsi"/>
        </w:rPr>
        <w:t>– Imprévision et circonstances imprévues</w:t>
      </w:r>
      <w:bookmarkEnd w:id="191"/>
      <w:bookmarkEnd w:id="194"/>
      <w:bookmarkEnd w:id="192"/>
      <w:bookmarkEnd w:id="193"/>
    </w:p>
    <w:p w14:paraId="27472E28" w14:textId="70BCCAB9" w:rsidR="004F7E45" w:rsidRPr="008C1F3B" w:rsidRDefault="004F7E45" w:rsidP="004F7E45">
      <w:pPr>
        <w:pStyle w:val="Titre2"/>
        <w:ind w:left="0"/>
        <w:rPr>
          <w:rFonts w:asciiTheme="minorHAnsi" w:hAnsiTheme="minorHAnsi" w:cstheme="minorHAnsi"/>
          <w:b/>
          <w:iCs/>
          <w:sz w:val="22"/>
          <w:szCs w:val="22"/>
        </w:rPr>
      </w:pPr>
      <w:bookmarkStart w:id="195" w:name="_Toc51777496"/>
      <w:bookmarkStart w:id="196" w:name="_Toc56778609"/>
      <w:bookmarkStart w:id="197" w:name="_Toc66259215"/>
      <w:r w:rsidRPr="008C1F3B">
        <w:rPr>
          <w:rFonts w:asciiTheme="minorHAnsi" w:hAnsiTheme="minorHAnsi" w:cstheme="minorHAnsi"/>
          <w:b/>
          <w:iCs/>
          <w:sz w:val="22"/>
          <w:szCs w:val="22"/>
        </w:rPr>
        <w:lastRenderedPageBreak/>
        <w:t xml:space="preserve"> </w:t>
      </w:r>
      <w:bookmarkStart w:id="198" w:name="_Toc195106927"/>
      <w:r w:rsidRPr="008C1F3B">
        <w:rPr>
          <w:rFonts w:asciiTheme="minorHAnsi" w:hAnsiTheme="minorHAnsi" w:cstheme="minorHAnsi"/>
          <w:b/>
          <w:iCs/>
          <w:sz w:val="22"/>
          <w:szCs w:val="22"/>
        </w:rPr>
        <w:t>Obligation d’information</w:t>
      </w:r>
      <w:bookmarkEnd w:id="195"/>
      <w:bookmarkEnd w:id="196"/>
      <w:bookmarkEnd w:id="197"/>
      <w:bookmarkEnd w:id="198"/>
      <w:r w:rsidRPr="008C1F3B">
        <w:rPr>
          <w:rFonts w:asciiTheme="minorHAnsi" w:hAnsiTheme="minorHAnsi" w:cstheme="minorHAnsi"/>
          <w:b/>
          <w:iCs/>
          <w:sz w:val="22"/>
          <w:szCs w:val="22"/>
        </w:rPr>
        <w:t xml:space="preserve"> </w:t>
      </w:r>
    </w:p>
    <w:p w14:paraId="70C285E7" w14:textId="77777777" w:rsidR="004F7E45" w:rsidRPr="008C1F3B" w:rsidRDefault="004F7E45" w:rsidP="004F7E45">
      <w:pPr>
        <w:pStyle w:val="NormalWeb"/>
        <w:shd w:val="clear" w:color="auto" w:fill="FFFFFF"/>
        <w:spacing w:before="0" w:beforeAutospacing="0" w:after="150" w:afterAutospacing="0"/>
        <w:rPr>
          <w:rFonts w:asciiTheme="minorHAnsi" w:hAnsiTheme="minorHAnsi" w:cstheme="minorHAnsi"/>
          <w:color w:val="666666"/>
          <w:sz w:val="22"/>
          <w:szCs w:val="22"/>
        </w:rPr>
      </w:pPr>
    </w:p>
    <w:p w14:paraId="48518575"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bookmarkStart w:id="199" w:name="_Toc51777497"/>
      <w:bookmarkStart w:id="200" w:name="_Toc56778610"/>
      <w:bookmarkStart w:id="201" w:name="_Toc66259216"/>
      <w:r w:rsidRPr="008C1F3B">
        <w:rPr>
          <w:rFonts w:asciiTheme="minorHAnsi" w:hAnsiTheme="minorHAnsi" w:cstheme="minorHAnsi"/>
          <w:sz w:val="22"/>
          <w:szCs w:val="22"/>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7A79C5EC" w14:textId="2F72BC78"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Le titulaire doit exposer par écrit l’impact des </w:t>
      </w:r>
      <w:r w:rsidR="002065BD" w:rsidRPr="008C1F3B">
        <w:rPr>
          <w:rFonts w:asciiTheme="minorHAnsi" w:hAnsiTheme="minorHAnsi" w:cstheme="minorHAnsi"/>
          <w:sz w:val="22"/>
          <w:szCs w:val="22"/>
          <w:lang w:eastAsia="en-US"/>
        </w:rPr>
        <w:t>circonstances sur</w:t>
      </w:r>
      <w:r w:rsidRPr="008C1F3B">
        <w:rPr>
          <w:rFonts w:asciiTheme="minorHAnsi" w:hAnsiTheme="minorHAnsi" w:cstheme="minorHAnsi"/>
          <w:sz w:val="22"/>
          <w:szCs w:val="22"/>
          <w:lang w:eastAsia="en-US"/>
        </w:rPr>
        <w:t xml:space="preserve"> sa capacité à remplir ses obligations et s’engage à fournir les justificatifs démontrant que les difficultés qu’il rencontre sont strictement liées à ces circonstances. </w:t>
      </w:r>
    </w:p>
    <w:p w14:paraId="60D4B47D" w14:textId="03F01915" w:rsidR="004F7E45" w:rsidRPr="008C1F3B" w:rsidRDefault="004F7E45" w:rsidP="004F7E45">
      <w:pPr>
        <w:pStyle w:val="Titre2"/>
        <w:ind w:left="0"/>
        <w:rPr>
          <w:rFonts w:asciiTheme="minorHAnsi" w:hAnsiTheme="minorHAnsi" w:cstheme="minorHAnsi"/>
          <w:b/>
          <w:iCs/>
          <w:sz w:val="22"/>
          <w:szCs w:val="22"/>
        </w:rPr>
      </w:pPr>
      <w:r w:rsidRPr="008C1F3B">
        <w:rPr>
          <w:rFonts w:asciiTheme="minorHAnsi" w:hAnsiTheme="minorHAnsi" w:cstheme="minorHAnsi"/>
          <w:b/>
          <w:iCs/>
          <w:sz w:val="22"/>
          <w:szCs w:val="22"/>
        </w:rPr>
        <w:t xml:space="preserve"> </w:t>
      </w:r>
      <w:bookmarkStart w:id="202" w:name="_Toc195106928"/>
      <w:r w:rsidRPr="008C1F3B">
        <w:rPr>
          <w:rFonts w:asciiTheme="minorHAnsi" w:hAnsiTheme="minorHAnsi" w:cstheme="minorHAnsi"/>
          <w:b/>
          <w:iCs/>
          <w:sz w:val="22"/>
          <w:szCs w:val="22"/>
        </w:rPr>
        <w:t xml:space="preserve">Modalités de poursuite du </w:t>
      </w:r>
      <w:bookmarkEnd w:id="199"/>
      <w:bookmarkEnd w:id="200"/>
      <w:r w:rsidRPr="008C1F3B">
        <w:rPr>
          <w:rFonts w:asciiTheme="minorHAnsi" w:hAnsiTheme="minorHAnsi" w:cstheme="minorHAnsi"/>
          <w:b/>
          <w:iCs/>
          <w:sz w:val="22"/>
          <w:szCs w:val="22"/>
        </w:rPr>
        <w:t>marché</w:t>
      </w:r>
      <w:bookmarkEnd w:id="201"/>
      <w:bookmarkEnd w:id="202"/>
    </w:p>
    <w:p w14:paraId="750A7B7E" w14:textId="77777777" w:rsidR="009F0802" w:rsidRDefault="009F0802" w:rsidP="00F7258C">
      <w:pPr>
        <w:pStyle w:val="NormalWeb"/>
        <w:shd w:val="clear" w:color="auto" w:fill="FFFFFF"/>
        <w:tabs>
          <w:tab w:val="left" w:pos="9070"/>
        </w:tabs>
        <w:spacing w:before="0" w:beforeAutospacing="0" w:after="0" w:afterAutospacing="0"/>
        <w:rPr>
          <w:rFonts w:asciiTheme="minorHAnsi" w:hAnsiTheme="minorHAnsi" w:cstheme="minorHAnsi"/>
          <w:sz w:val="22"/>
          <w:szCs w:val="22"/>
          <w:lang w:eastAsia="en-US"/>
        </w:rPr>
      </w:pPr>
    </w:p>
    <w:p w14:paraId="7AC65DF7" w14:textId="0D6BA0F4" w:rsidR="00F7258C" w:rsidRPr="008C1F3B" w:rsidRDefault="00F7258C" w:rsidP="00F7258C">
      <w:pPr>
        <w:pStyle w:val="NormalWeb"/>
        <w:shd w:val="clear" w:color="auto" w:fill="FFFFFF"/>
        <w:tabs>
          <w:tab w:val="left" w:pos="9070"/>
        </w:tabs>
        <w:spacing w:before="0" w:beforeAutospacing="0" w:after="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Afin de tenir compte des difficultés liées à cette circonstance imprévisible, les parties pourront convenir par voie de modification de marchés des modalités d’adaptation d’exécution du marché aux conditions économiques et techniques des matériaux, matières premières et de l’énergie strictement nécessaires pour faire face aux circonstances imprévisibles.</w:t>
      </w:r>
    </w:p>
    <w:p w14:paraId="25832F92" w14:textId="48F19ABB" w:rsidR="00F7258C" w:rsidRPr="008C1F3B" w:rsidRDefault="00F7258C" w:rsidP="00F7258C">
      <w:pPr>
        <w:pStyle w:val="NormalWeb"/>
        <w:shd w:val="clear" w:color="auto" w:fill="FFFFFF"/>
        <w:tabs>
          <w:tab w:val="left" w:pos="9070"/>
        </w:tabs>
        <w:spacing w:before="0" w:beforeAutospacing="0" w:after="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Ces modifications pourront porter, par exemple, sur la substitution de matériaux, la modification de programme, la modification des délais d'exécution ou du phasage mais ne pourront en aucun cas aboutir à un changement</w:t>
      </w:r>
      <w:r w:rsidR="002065BD" w:rsidRPr="008C1F3B">
        <w:rPr>
          <w:rFonts w:asciiTheme="minorHAnsi" w:hAnsiTheme="minorHAnsi" w:cstheme="minorHAnsi"/>
          <w:sz w:val="22"/>
          <w:szCs w:val="22"/>
          <w:lang w:eastAsia="en-US"/>
        </w:rPr>
        <w:t xml:space="preserve"> de la nature globale du marché.</w:t>
      </w:r>
    </w:p>
    <w:p w14:paraId="34C4C2B7" w14:textId="77777777" w:rsidR="00F7258C" w:rsidRPr="008C1F3B" w:rsidRDefault="00F7258C" w:rsidP="00F7258C">
      <w:pPr>
        <w:rPr>
          <w:rFonts w:asciiTheme="minorHAnsi" w:eastAsia="Arial Unicode MS" w:hAnsiTheme="minorHAnsi" w:cstheme="minorHAnsi"/>
          <w:sz w:val="22"/>
          <w:szCs w:val="22"/>
          <w:lang w:eastAsia="en-US"/>
        </w:rPr>
      </w:pPr>
      <w:r w:rsidRPr="008C1F3B">
        <w:rPr>
          <w:rFonts w:asciiTheme="minorHAnsi" w:eastAsia="Arial Unicode MS" w:hAnsiTheme="minorHAnsi" w:cstheme="minorHAnsi"/>
          <w:sz w:val="22"/>
          <w:szCs w:val="22"/>
          <w:lang w:eastAsia="en-US"/>
        </w:rPr>
        <w:t>Aux fins de mise en œuvre du réexamen des conditions d'exécution technico-financières du marché, le titulaire :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239F75A5" w14:textId="415D0DEB" w:rsidR="004F7E45" w:rsidRDefault="00F7258C" w:rsidP="004F7E45">
      <w:pPr>
        <w:rPr>
          <w:rFonts w:asciiTheme="minorHAnsi" w:eastAsia="Arial Unicode MS" w:hAnsiTheme="minorHAnsi" w:cstheme="minorHAnsi"/>
          <w:sz w:val="22"/>
          <w:szCs w:val="22"/>
          <w:lang w:eastAsia="en-US"/>
        </w:rPr>
      </w:pPr>
      <w:r w:rsidRPr="008C1F3B">
        <w:rPr>
          <w:rFonts w:asciiTheme="minorHAnsi" w:eastAsia="Arial Unicode MS" w:hAnsiTheme="minorHAnsi" w:cstheme="minorHAnsi"/>
          <w:sz w:val="22"/>
          <w:szCs w:val="22"/>
          <w:lang w:eastAsia="en-US"/>
        </w:rPr>
        <w:br/>
        <w:t> Il est précisé que le réexamen du marché est circonscrit aux conséquences de la circonstance imprévisible et ne pourra être déclenché que si les conséquences de l’événement ent</w:t>
      </w:r>
      <w:r w:rsidR="002065BD" w:rsidRPr="008C1F3B">
        <w:rPr>
          <w:rFonts w:asciiTheme="minorHAnsi" w:eastAsia="Arial Unicode MS" w:hAnsiTheme="minorHAnsi" w:cstheme="minorHAnsi"/>
          <w:sz w:val="22"/>
          <w:szCs w:val="22"/>
          <w:lang w:eastAsia="en-US"/>
        </w:rPr>
        <w:t>rainent une hausse conséquence.</w:t>
      </w:r>
    </w:p>
    <w:p w14:paraId="29EBB5CB" w14:textId="77777777" w:rsidR="009F0802" w:rsidRPr="008C1F3B" w:rsidRDefault="009F0802" w:rsidP="004F7E45">
      <w:pPr>
        <w:rPr>
          <w:rFonts w:asciiTheme="minorHAnsi" w:eastAsia="Arial Unicode MS" w:hAnsiTheme="minorHAnsi" w:cstheme="minorHAnsi"/>
          <w:sz w:val="22"/>
          <w:szCs w:val="22"/>
          <w:lang w:eastAsia="en-US"/>
        </w:rPr>
      </w:pPr>
    </w:p>
    <w:p w14:paraId="03072115" w14:textId="46EAFBF8" w:rsidR="004F7E45" w:rsidRPr="008C1F3B" w:rsidRDefault="004F7E45" w:rsidP="004F7E45">
      <w:pPr>
        <w:pStyle w:val="Titre2"/>
        <w:ind w:left="0"/>
        <w:rPr>
          <w:rFonts w:asciiTheme="minorHAnsi" w:hAnsiTheme="minorHAnsi" w:cstheme="minorHAnsi"/>
          <w:b/>
          <w:iCs/>
          <w:sz w:val="22"/>
          <w:szCs w:val="22"/>
        </w:rPr>
      </w:pPr>
      <w:bookmarkStart w:id="203" w:name="_Toc51777498"/>
      <w:bookmarkStart w:id="204" w:name="_Toc56778611"/>
      <w:bookmarkStart w:id="205" w:name="_Toc66259217"/>
      <w:r w:rsidRPr="008C1F3B">
        <w:rPr>
          <w:rFonts w:asciiTheme="minorHAnsi" w:hAnsiTheme="minorHAnsi" w:cstheme="minorHAnsi"/>
          <w:b/>
          <w:iCs/>
          <w:sz w:val="22"/>
          <w:szCs w:val="22"/>
        </w:rPr>
        <w:t xml:space="preserve"> </w:t>
      </w:r>
      <w:bookmarkStart w:id="206" w:name="_Toc195106929"/>
      <w:r w:rsidRPr="008C1F3B">
        <w:rPr>
          <w:rFonts w:asciiTheme="minorHAnsi" w:hAnsiTheme="minorHAnsi" w:cstheme="minorHAnsi"/>
          <w:b/>
          <w:iCs/>
          <w:sz w:val="22"/>
          <w:szCs w:val="22"/>
        </w:rPr>
        <w:t xml:space="preserve">La suspension du </w:t>
      </w:r>
      <w:bookmarkEnd w:id="203"/>
      <w:bookmarkEnd w:id="204"/>
      <w:r w:rsidRPr="008C1F3B">
        <w:rPr>
          <w:rFonts w:asciiTheme="minorHAnsi" w:hAnsiTheme="minorHAnsi" w:cstheme="minorHAnsi"/>
          <w:b/>
          <w:iCs/>
          <w:sz w:val="22"/>
          <w:szCs w:val="22"/>
        </w:rPr>
        <w:t>marché</w:t>
      </w:r>
      <w:bookmarkEnd w:id="205"/>
      <w:bookmarkEnd w:id="206"/>
    </w:p>
    <w:p w14:paraId="1E8DF78F" w14:textId="77777777" w:rsidR="002065BD" w:rsidRPr="008C1F3B" w:rsidRDefault="002065BD" w:rsidP="000B271C">
      <w:pPr>
        <w:pStyle w:val="NormalWeb"/>
        <w:shd w:val="clear" w:color="auto" w:fill="FFFFFF"/>
        <w:spacing w:before="0" w:beforeAutospacing="0" w:after="150" w:afterAutospacing="0"/>
        <w:rPr>
          <w:rFonts w:asciiTheme="minorHAnsi" w:hAnsiTheme="minorHAnsi" w:cstheme="minorHAnsi"/>
          <w:sz w:val="22"/>
          <w:szCs w:val="22"/>
          <w:lang w:eastAsia="en-US"/>
        </w:rPr>
      </w:pPr>
    </w:p>
    <w:p w14:paraId="74EE69B2" w14:textId="2C03883B"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7959BAA3"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En application de l’article 24 du CCAG FCS, lorsque la suspension est demandée par le titulaire, l’acheteur se prononce sur le bien-fondé de cette demande dans les meilleurs délais.</w:t>
      </w:r>
    </w:p>
    <w:p w14:paraId="0259EB7E"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4EABE005"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lastRenderedPageBreak/>
        <w:t xml:space="preserve">Dans un délai raisonnable, les parties conviennent également des modalités de reprise de l'exécution et, le cas échéant, des modifications à apporter au marché. </w:t>
      </w:r>
    </w:p>
    <w:p w14:paraId="32BDEFD8"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Les conditions d’exécution du marché lors de la reprise et les modalités de paiement seront définies par modification de marché à la fin de la période d’empêchement. </w:t>
      </w:r>
    </w:p>
    <w:p w14:paraId="3BA6FBA6"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10E267"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Dans ce cadre, un marché de substitution pour la même prestation, auprès d’un autre fournisseur pourra être conclu pour la durée </w:t>
      </w:r>
      <w:r w:rsidRPr="008C1F3B">
        <w:rPr>
          <w:rFonts w:asciiTheme="minorHAnsi" w:hAnsiTheme="minorHAnsi" w:cstheme="minorHAnsi"/>
          <w:iCs/>
          <w:sz w:val="22"/>
          <w:szCs w:val="22"/>
        </w:rPr>
        <w:t xml:space="preserve">de l’impossibilité </w:t>
      </w:r>
      <w:r w:rsidRPr="008C1F3B">
        <w:rPr>
          <w:rFonts w:asciiTheme="minorHAnsi" w:hAnsiTheme="minorHAnsi" w:cstheme="minorHAnsi"/>
          <w:sz w:val="22"/>
          <w:szCs w:val="22"/>
          <w:lang w:eastAsia="en-US"/>
        </w:rPr>
        <w:t xml:space="preserve">dans le respect des règles de la commande publique en vigueur au moment de cet évènement. Le marché de substitution ne sera pas exécuté aux frais et risques du titulaire. </w:t>
      </w:r>
    </w:p>
    <w:p w14:paraId="5615B1C4" w14:textId="153B6DA2" w:rsidR="000B271C" w:rsidRPr="008C1F3B" w:rsidRDefault="000B271C" w:rsidP="002065BD">
      <w:pPr>
        <w:pStyle w:val="NormalWeb"/>
        <w:shd w:val="clear" w:color="auto" w:fill="FFFFFF"/>
        <w:spacing w:before="0" w:beforeAutospacing="0" w:after="150" w:afterAutospacing="0"/>
        <w:rPr>
          <w:rFonts w:asciiTheme="minorHAnsi" w:hAnsiTheme="minorHAnsi" w:cstheme="minorHAnsi"/>
          <w:sz w:val="22"/>
          <w:szCs w:val="22"/>
          <w:lang w:eastAsia="en-US"/>
        </w:rPr>
      </w:pPr>
      <w:r w:rsidRPr="008C1F3B">
        <w:rPr>
          <w:rFonts w:asciiTheme="minorHAnsi" w:hAnsiTheme="minorHAnsi" w:cstheme="minorHAnsi"/>
          <w:sz w:val="22"/>
          <w:szCs w:val="22"/>
          <w:lang w:eastAsia="en-US"/>
        </w:rPr>
        <w:t xml:space="preserve">Les conditions d’exécution du marché lors de la reprise et les modalités de paiement seront définies par modification de marché à la fin de la période </w:t>
      </w:r>
      <w:r w:rsidRPr="008C1F3B">
        <w:rPr>
          <w:rFonts w:asciiTheme="minorHAnsi" w:hAnsiTheme="minorHAnsi" w:cstheme="minorHAnsi"/>
          <w:iCs/>
          <w:sz w:val="22"/>
          <w:szCs w:val="22"/>
        </w:rPr>
        <w:t>d’empêchement.</w:t>
      </w:r>
      <w:r w:rsidR="002065BD" w:rsidRPr="008C1F3B">
        <w:rPr>
          <w:rFonts w:asciiTheme="minorHAnsi" w:hAnsiTheme="minorHAnsi" w:cstheme="minorHAnsi"/>
          <w:sz w:val="22"/>
          <w:szCs w:val="22"/>
          <w:lang w:eastAsia="en-US"/>
        </w:rPr>
        <w:t xml:space="preserve"> </w:t>
      </w:r>
    </w:p>
    <w:p w14:paraId="4FBD2515" w14:textId="7E914AE0" w:rsidR="004F7E45" w:rsidRPr="008C1F3B" w:rsidRDefault="004F7E45" w:rsidP="004F7E45">
      <w:pPr>
        <w:pStyle w:val="Titre2"/>
        <w:ind w:left="0"/>
        <w:rPr>
          <w:rFonts w:asciiTheme="minorHAnsi" w:hAnsiTheme="minorHAnsi" w:cstheme="minorHAnsi"/>
          <w:b/>
          <w:iCs/>
          <w:sz w:val="22"/>
          <w:szCs w:val="22"/>
        </w:rPr>
      </w:pPr>
      <w:bookmarkStart w:id="207" w:name="_Toc51777499"/>
      <w:bookmarkStart w:id="208" w:name="_Toc56778612"/>
      <w:bookmarkStart w:id="209" w:name="_Toc66259218"/>
      <w:r w:rsidRPr="008C1F3B">
        <w:rPr>
          <w:rFonts w:asciiTheme="minorHAnsi" w:hAnsiTheme="minorHAnsi" w:cstheme="minorHAnsi"/>
          <w:b/>
          <w:iCs/>
          <w:sz w:val="22"/>
          <w:szCs w:val="22"/>
        </w:rPr>
        <w:t xml:space="preserve"> </w:t>
      </w:r>
      <w:bookmarkStart w:id="210" w:name="_Toc195106930"/>
      <w:r w:rsidRPr="008C1F3B">
        <w:rPr>
          <w:rFonts w:asciiTheme="minorHAnsi" w:hAnsiTheme="minorHAnsi" w:cstheme="minorHAnsi"/>
          <w:b/>
          <w:iCs/>
          <w:sz w:val="22"/>
          <w:szCs w:val="22"/>
        </w:rPr>
        <w:t xml:space="preserve">Recevabilité d’une demande d’indemnisation en cas de poursuite du </w:t>
      </w:r>
      <w:bookmarkEnd w:id="207"/>
      <w:bookmarkEnd w:id="208"/>
      <w:r w:rsidRPr="008C1F3B">
        <w:rPr>
          <w:rFonts w:asciiTheme="minorHAnsi" w:hAnsiTheme="minorHAnsi" w:cstheme="minorHAnsi"/>
          <w:b/>
          <w:iCs/>
          <w:sz w:val="22"/>
          <w:szCs w:val="22"/>
        </w:rPr>
        <w:t>marché</w:t>
      </w:r>
      <w:bookmarkEnd w:id="209"/>
      <w:bookmarkEnd w:id="210"/>
    </w:p>
    <w:p w14:paraId="26446528" w14:textId="77777777" w:rsidR="004F7E45" w:rsidRPr="008C1F3B" w:rsidRDefault="004F7E45" w:rsidP="004F7E45">
      <w:pPr>
        <w:pStyle w:val="NormalWeb"/>
        <w:shd w:val="clear" w:color="auto" w:fill="FFFFFF"/>
        <w:spacing w:before="0" w:beforeAutospacing="0" w:after="150" w:afterAutospacing="0"/>
        <w:rPr>
          <w:rFonts w:asciiTheme="minorHAnsi" w:hAnsiTheme="minorHAnsi" w:cstheme="minorHAnsi"/>
          <w:sz w:val="22"/>
          <w:szCs w:val="22"/>
          <w:lang w:eastAsia="en-US"/>
        </w:rPr>
      </w:pPr>
    </w:p>
    <w:p w14:paraId="7E63B9C8" w14:textId="4C952928"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En cas de poursuite d’exécution du marché, le titulaire du </w:t>
      </w:r>
      <w:r w:rsidR="002065BD" w:rsidRPr="008C1F3B">
        <w:rPr>
          <w:rFonts w:asciiTheme="minorHAnsi" w:eastAsia="Times New Roman" w:hAnsiTheme="minorHAnsi" w:cstheme="minorHAnsi"/>
          <w:sz w:val="22"/>
          <w:szCs w:val="22"/>
        </w:rPr>
        <w:t>marché pourrait</w:t>
      </w:r>
      <w:r w:rsidRPr="008C1F3B">
        <w:rPr>
          <w:rFonts w:asciiTheme="minorHAnsi" w:eastAsia="Times New Roman" w:hAnsiTheme="minorHAnsi" w:cstheme="minorHAnsi"/>
          <w:sz w:val="22"/>
          <w:szCs w:val="22"/>
        </w:rPr>
        <w:t xml:space="preserve">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52DB1AC0" w14:textId="1A02608C"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La hausse des coûts ou la baisse de sa rémunération doit dépasser la marge qu'il devait anticiper comme constituant un risque normal ainsi </w:t>
      </w:r>
      <w:r w:rsidR="002065BD" w:rsidRPr="008C1F3B">
        <w:rPr>
          <w:rFonts w:asciiTheme="minorHAnsi" w:eastAsia="Times New Roman" w:hAnsiTheme="minorHAnsi" w:cstheme="minorHAnsi"/>
          <w:sz w:val="22"/>
          <w:szCs w:val="22"/>
        </w:rPr>
        <w:t>que les</w:t>
      </w:r>
      <w:r w:rsidRPr="008C1F3B">
        <w:rPr>
          <w:rFonts w:asciiTheme="minorHAnsi" w:eastAsia="Times New Roman" w:hAnsiTheme="minorHAnsi" w:cstheme="minorHAnsi"/>
          <w:sz w:val="22"/>
          <w:szCs w:val="22"/>
        </w:rPr>
        <w:t xml:space="preserve"> limites extrêmes des majorations ayant pu être envisagées par les parties lors de la passation du marché.</w:t>
      </w:r>
    </w:p>
    <w:p w14:paraId="3A9E2393" w14:textId="6DC5F863"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Etant entendu que la seule diminution de son </w:t>
      </w:r>
      <w:r w:rsidR="002065BD" w:rsidRPr="008C1F3B">
        <w:rPr>
          <w:rFonts w:asciiTheme="minorHAnsi" w:eastAsia="Times New Roman" w:hAnsiTheme="minorHAnsi" w:cstheme="minorHAnsi"/>
          <w:sz w:val="22"/>
          <w:szCs w:val="22"/>
        </w:rPr>
        <w:t>profit ou</w:t>
      </w:r>
      <w:r w:rsidRPr="008C1F3B">
        <w:rPr>
          <w:rFonts w:asciiTheme="minorHAnsi" w:eastAsia="Times New Roman" w:hAnsiTheme="minorHAnsi" w:cstheme="minorHAnsi"/>
          <w:sz w:val="22"/>
          <w:szCs w:val="22"/>
        </w:rPr>
        <w:t xml:space="preserve">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w:t>
      </w:r>
      <w:r w:rsidR="002065BD" w:rsidRPr="008C1F3B">
        <w:rPr>
          <w:rFonts w:asciiTheme="minorHAnsi" w:eastAsia="Times New Roman" w:hAnsiTheme="minorHAnsi" w:cstheme="minorHAnsi"/>
          <w:sz w:val="22"/>
          <w:szCs w:val="22"/>
        </w:rPr>
        <w:t>est rappelé</w:t>
      </w:r>
      <w:r w:rsidRPr="008C1F3B">
        <w:rPr>
          <w:rFonts w:asciiTheme="minorHAnsi" w:eastAsia="Times New Roman" w:hAnsiTheme="minorHAnsi" w:cstheme="minorHAnsi"/>
          <w:sz w:val="22"/>
          <w:szCs w:val="22"/>
        </w:rPr>
        <w:t xml:space="preserve"> que l’indemnisation ne doit pas avoir pour effet de faire supporter la totalité de la perte </w:t>
      </w:r>
      <w:r w:rsidR="0080053D" w:rsidRPr="008C1F3B">
        <w:rPr>
          <w:rFonts w:asciiTheme="minorHAnsi" w:eastAsia="Times New Roman" w:hAnsiTheme="minorHAnsi" w:cstheme="minorHAnsi"/>
          <w:sz w:val="22"/>
          <w:szCs w:val="22"/>
        </w:rPr>
        <w:t>à l’acheteur</w:t>
      </w:r>
      <w:r w:rsidRPr="008C1F3B">
        <w:rPr>
          <w:rFonts w:asciiTheme="minorHAnsi" w:eastAsia="Times New Roman" w:hAnsiTheme="minorHAnsi" w:cstheme="minorHAnsi"/>
          <w:sz w:val="22"/>
          <w:szCs w:val="22"/>
        </w:rPr>
        <w:t xml:space="preserve">. </w:t>
      </w:r>
    </w:p>
    <w:p w14:paraId="5FC7807D" w14:textId="118A2837" w:rsidR="000B271C" w:rsidRPr="008C1F3B" w:rsidRDefault="000B271C" w:rsidP="000B271C">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 xml:space="preserve">Dans le cadre de </w:t>
      </w:r>
      <w:r w:rsidR="002065BD" w:rsidRPr="008C1F3B">
        <w:rPr>
          <w:rFonts w:asciiTheme="minorHAnsi" w:eastAsia="Times New Roman" w:hAnsiTheme="minorHAnsi" w:cstheme="minorHAnsi"/>
          <w:sz w:val="22"/>
          <w:szCs w:val="22"/>
        </w:rPr>
        <w:t>cette demande</w:t>
      </w:r>
      <w:r w:rsidRPr="008C1F3B">
        <w:rPr>
          <w:rFonts w:asciiTheme="minorHAnsi" w:eastAsia="Times New Roman" w:hAnsiTheme="minorHAnsi" w:cstheme="minorHAnsi"/>
          <w:sz w:val="22"/>
          <w:szCs w:val="22"/>
        </w:rPr>
        <w:t xml:space="preserv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2401BC37" w14:textId="14D04B52" w:rsidR="000B271C" w:rsidRPr="008C1F3B" w:rsidRDefault="000B271C" w:rsidP="002065BD">
      <w:pPr>
        <w:pStyle w:val="NormalWeb"/>
        <w:shd w:val="clear" w:color="auto" w:fill="FFFFFF"/>
        <w:spacing w:before="0" w:beforeAutospacing="0" w:after="150" w:afterAutospacing="0"/>
        <w:rPr>
          <w:rFonts w:asciiTheme="minorHAnsi" w:eastAsia="Times New Roman" w:hAnsiTheme="minorHAnsi" w:cstheme="minorHAnsi"/>
          <w:sz w:val="22"/>
          <w:szCs w:val="22"/>
        </w:rPr>
      </w:pPr>
      <w:r w:rsidRPr="008C1F3B">
        <w:rPr>
          <w:rFonts w:asciiTheme="minorHAnsi" w:eastAsia="Times New Roman" w:hAnsiTheme="minorHAnsi" w:cstheme="minorHAnsi"/>
          <w:sz w:val="22"/>
          <w:szCs w:val="22"/>
        </w:rPr>
        <w:t>A ce titre, il devra notamment justifier de la différence entre son prix de revient et sa marge bénéficiaire au moment où il a remis son offre et au moment où l’évènement survient, ainsi que de l’importance des charges extracontractuelles supportées du seul fa</w:t>
      </w:r>
      <w:r w:rsidR="002065BD" w:rsidRPr="008C1F3B">
        <w:rPr>
          <w:rFonts w:asciiTheme="minorHAnsi" w:eastAsia="Times New Roman" w:hAnsiTheme="minorHAnsi" w:cstheme="minorHAnsi"/>
          <w:sz w:val="22"/>
          <w:szCs w:val="22"/>
        </w:rPr>
        <w:t>it de l’évènement imprévisible</w:t>
      </w:r>
      <w:r w:rsidRPr="008C1F3B">
        <w:rPr>
          <w:rFonts w:asciiTheme="minorHAnsi" w:eastAsia="Times New Roman" w:hAnsiTheme="minorHAnsi" w:cstheme="minorHAnsi"/>
          <w:sz w:val="22"/>
          <w:szCs w:val="22"/>
        </w:rPr>
        <w:t>, et notamment la preuve que l’achat des matériaux concernés était bien postérieur à la période durant laquelle le prix de ces derniers a augmenté de façon imprévisible</w:t>
      </w:r>
      <w:r w:rsidR="002065BD" w:rsidRPr="008C1F3B">
        <w:rPr>
          <w:rFonts w:asciiTheme="minorHAnsi" w:eastAsia="Times New Roman" w:hAnsiTheme="minorHAnsi" w:cstheme="minorHAnsi"/>
          <w:sz w:val="22"/>
          <w:szCs w:val="22"/>
        </w:rPr>
        <w:t xml:space="preserve">. </w:t>
      </w:r>
    </w:p>
    <w:p w14:paraId="719E5488" w14:textId="0645125E" w:rsidR="000B271C" w:rsidRPr="008C1F3B" w:rsidRDefault="0080053D" w:rsidP="000B271C">
      <w:pPr>
        <w:rPr>
          <w:rFonts w:asciiTheme="minorHAnsi" w:hAnsiTheme="minorHAnsi" w:cstheme="minorHAnsi"/>
          <w:sz w:val="22"/>
          <w:szCs w:val="22"/>
        </w:rPr>
      </w:pPr>
      <w:r w:rsidRPr="008C1F3B">
        <w:rPr>
          <w:rFonts w:asciiTheme="minorHAnsi" w:hAnsiTheme="minorHAnsi" w:cstheme="minorHAnsi"/>
          <w:sz w:val="22"/>
          <w:szCs w:val="22"/>
        </w:rPr>
        <w:lastRenderedPageBreak/>
        <w:t>L’acheteur</w:t>
      </w:r>
      <w:r w:rsidR="000B271C" w:rsidRPr="008C1F3B">
        <w:rPr>
          <w:rFonts w:asciiTheme="minorHAnsi" w:hAnsiTheme="minorHAnsi" w:cstheme="minorHAnsi"/>
          <w:sz w:val="22"/>
          <w:szCs w:val="22"/>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40D5C35B" w14:textId="2DA2E51C" w:rsidR="004F7E45" w:rsidRPr="008C1F3B" w:rsidRDefault="000B271C" w:rsidP="002065BD">
      <w:pPr>
        <w:rPr>
          <w:rFonts w:asciiTheme="minorHAnsi" w:hAnsiTheme="minorHAnsi" w:cstheme="minorHAnsi"/>
          <w:sz w:val="22"/>
          <w:szCs w:val="22"/>
        </w:rPr>
      </w:pPr>
      <w:r w:rsidRPr="008C1F3B">
        <w:rPr>
          <w:rFonts w:asciiTheme="minorHAnsi" w:hAnsiTheme="minorHAnsi" w:cstheme="minorHAnsi"/>
          <w:sz w:val="22"/>
          <w:szCs w:val="22"/>
        </w:rPr>
        <w:t xml:space="preserve">En tout état de cause, aucune augmentation de prix ne peut être imposée unilatéralement par le titulaire : les prix contractuels du marché demeurent en vigueur et </w:t>
      </w:r>
      <w:r w:rsidR="002065BD" w:rsidRPr="008C1F3B">
        <w:rPr>
          <w:rFonts w:asciiTheme="minorHAnsi" w:hAnsiTheme="minorHAnsi" w:cstheme="minorHAnsi"/>
          <w:sz w:val="22"/>
          <w:szCs w:val="22"/>
        </w:rPr>
        <w:t>le titulaire</w:t>
      </w:r>
      <w:r w:rsidRPr="008C1F3B">
        <w:rPr>
          <w:rFonts w:asciiTheme="minorHAnsi" w:hAnsiTheme="minorHAnsi" w:cstheme="minorHAnsi"/>
          <w:sz w:val="22"/>
          <w:szCs w:val="22"/>
        </w:rPr>
        <w:t xml:space="preserve"> ne peut refuser d’approvisionner les établissements au motif que les prix n’ont pas été modifiés ou que l’indem</w:t>
      </w:r>
      <w:r w:rsidR="002065BD" w:rsidRPr="008C1F3B">
        <w:rPr>
          <w:rFonts w:asciiTheme="minorHAnsi" w:hAnsiTheme="minorHAnsi" w:cstheme="minorHAnsi"/>
          <w:sz w:val="22"/>
          <w:szCs w:val="22"/>
        </w:rPr>
        <w:t xml:space="preserve">nisation n’a pas été acceptée. </w:t>
      </w:r>
    </w:p>
    <w:p w14:paraId="14BC2175" w14:textId="09BC6B94" w:rsidR="004F7E45" w:rsidRPr="008C1F3B" w:rsidRDefault="004F7E45" w:rsidP="002065BD">
      <w:pPr>
        <w:pStyle w:val="Titre2"/>
        <w:ind w:left="0"/>
        <w:rPr>
          <w:rFonts w:asciiTheme="minorHAnsi" w:hAnsiTheme="minorHAnsi" w:cstheme="minorHAnsi"/>
          <w:b/>
          <w:iCs/>
          <w:sz w:val="22"/>
          <w:szCs w:val="22"/>
        </w:rPr>
      </w:pPr>
      <w:bookmarkStart w:id="211" w:name="_Toc51777500"/>
      <w:bookmarkStart w:id="212" w:name="_Toc56778613"/>
      <w:bookmarkStart w:id="213" w:name="_Toc66259219"/>
      <w:r w:rsidRPr="008C1F3B">
        <w:rPr>
          <w:rFonts w:asciiTheme="minorHAnsi" w:hAnsiTheme="minorHAnsi" w:cstheme="minorHAnsi"/>
          <w:b/>
          <w:iCs/>
          <w:sz w:val="22"/>
          <w:szCs w:val="22"/>
        </w:rPr>
        <w:t xml:space="preserve"> </w:t>
      </w:r>
      <w:bookmarkStart w:id="214" w:name="_Toc195106931"/>
      <w:r w:rsidRPr="008C1F3B">
        <w:rPr>
          <w:rFonts w:asciiTheme="minorHAnsi" w:hAnsiTheme="minorHAnsi" w:cstheme="minorHAnsi"/>
          <w:b/>
          <w:iCs/>
          <w:sz w:val="22"/>
          <w:szCs w:val="22"/>
        </w:rPr>
        <w:t>Prolongation du marché</w:t>
      </w:r>
      <w:bookmarkEnd w:id="211"/>
      <w:bookmarkEnd w:id="212"/>
      <w:bookmarkEnd w:id="213"/>
      <w:bookmarkEnd w:id="214"/>
    </w:p>
    <w:p w14:paraId="2946E646" w14:textId="77777777" w:rsidR="002065BD" w:rsidRPr="008C1F3B" w:rsidRDefault="002065BD" w:rsidP="004F7E45">
      <w:pPr>
        <w:spacing w:before="60"/>
        <w:rPr>
          <w:rFonts w:asciiTheme="minorHAnsi" w:hAnsiTheme="minorHAnsi" w:cstheme="minorHAnsi"/>
          <w:sz w:val="22"/>
          <w:szCs w:val="22"/>
        </w:rPr>
      </w:pPr>
    </w:p>
    <w:p w14:paraId="105C3E9A" w14:textId="2D9E343D" w:rsidR="004F7E45" w:rsidRPr="008C1F3B" w:rsidRDefault="004F7E45" w:rsidP="004F7E45">
      <w:pPr>
        <w:spacing w:before="60"/>
        <w:rPr>
          <w:rFonts w:asciiTheme="minorHAnsi" w:hAnsiTheme="minorHAnsi" w:cstheme="minorHAnsi"/>
          <w:sz w:val="22"/>
          <w:szCs w:val="22"/>
        </w:rPr>
      </w:pPr>
      <w:r w:rsidRPr="008C1F3B">
        <w:rPr>
          <w:rFonts w:asciiTheme="minorHAnsi" w:hAnsiTheme="minorHAnsi" w:cstheme="minorHAnsi"/>
          <w:sz w:val="22"/>
          <w:szCs w:val="22"/>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5ABADF40" w14:textId="2EEE6C58" w:rsidR="000E61B5" w:rsidRPr="008C1F3B" w:rsidRDefault="004F7E45" w:rsidP="002065BD">
      <w:pPr>
        <w:spacing w:before="60"/>
        <w:rPr>
          <w:rFonts w:asciiTheme="minorHAnsi" w:hAnsiTheme="minorHAnsi" w:cstheme="minorHAnsi"/>
          <w:sz w:val="22"/>
          <w:szCs w:val="22"/>
        </w:rPr>
      </w:pPr>
      <w:r w:rsidRPr="008C1F3B">
        <w:rPr>
          <w:rFonts w:asciiTheme="minorHAnsi" w:hAnsiTheme="minorHAnsi" w:cstheme="minorHAnsi"/>
          <w:sz w:val="22"/>
          <w:szCs w:val="22"/>
        </w:rPr>
        <w:t xml:space="preserve">Cette prolongation peut s'étendre au-delà de la durée mentionnée à l’article </w:t>
      </w:r>
      <w:hyperlink r:id="rId23" w:history="1">
        <w:r w:rsidRPr="008C1F3B">
          <w:rPr>
            <w:rStyle w:val="Lienhypertexte"/>
            <w:rFonts w:asciiTheme="minorHAnsi" w:hAnsiTheme="minorHAnsi" w:cstheme="minorHAnsi"/>
            <w:sz w:val="22"/>
            <w:szCs w:val="22"/>
          </w:rPr>
          <w:t xml:space="preserve">L. 2125-1 </w:t>
        </w:r>
      </w:hyperlink>
      <w:r w:rsidRPr="008C1F3B">
        <w:rPr>
          <w:rFonts w:asciiTheme="minorHAnsi" w:hAnsiTheme="minorHAnsi" w:cstheme="minorHAnsi"/>
          <w:sz w:val="22"/>
          <w:szCs w:val="22"/>
        </w:rPr>
        <w:t>du code de la commande publique, dans la limite d</w:t>
      </w:r>
      <w:r w:rsidR="002065BD" w:rsidRPr="008C1F3B">
        <w:rPr>
          <w:rFonts w:asciiTheme="minorHAnsi" w:hAnsiTheme="minorHAnsi" w:cstheme="minorHAnsi"/>
          <w:sz w:val="22"/>
          <w:szCs w:val="22"/>
        </w:rPr>
        <w:t>e 6 mois.</w:t>
      </w:r>
    </w:p>
    <w:p w14:paraId="032FED21" w14:textId="422A2F54" w:rsidR="002065BD" w:rsidRPr="008C1F3B" w:rsidRDefault="002065BD" w:rsidP="002065BD">
      <w:pPr>
        <w:spacing w:before="60"/>
        <w:rPr>
          <w:rFonts w:asciiTheme="minorHAnsi" w:hAnsiTheme="minorHAnsi" w:cstheme="minorHAnsi"/>
          <w:sz w:val="22"/>
          <w:szCs w:val="22"/>
        </w:rPr>
      </w:pPr>
    </w:p>
    <w:p w14:paraId="3E05841D" w14:textId="0C640F5B" w:rsidR="00475A28" w:rsidRPr="008C1F3B" w:rsidRDefault="00475A28" w:rsidP="00475A28">
      <w:pPr>
        <w:pStyle w:val="Titre1"/>
        <w:rPr>
          <w:rFonts w:asciiTheme="minorHAnsi" w:hAnsiTheme="minorHAnsi" w:cstheme="minorHAnsi"/>
        </w:rPr>
      </w:pPr>
      <w:bookmarkStart w:id="215" w:name="_Toc195106932"/>
      <w:r w:rsidRPr="008C1F3B">
        <w:rPr>
          <w:rFonts w:asciiTheme="minorHAnsi" w:hAnsiTheme="minorHAnsi" w:cstheme="minorHAnsi"/>
        </w:rPr>
        <w:t>Réglementation generale de protection des donnees (</w:t>
      </w:r>
      <w:r w:rsidR="00B63E55" w:rsidRPr="008C1F3B">
        <w:rPr>
          <w:rFonts w:asciiTheme="minorHAnsi" w:hAnsiTheme="minorHAnsi" w:cstheme="minorHAnsi"/>
        </w:rPr>
        <w:t>RGPD</w:t>
      </w:r>
      <w:r w:rsidRPr="008C1F3B">
        <w:rPr>
          <w:rFonts w:asciiTheme="minorHAnsi" w:hAnsiTheme="minorHAnsi" w:cstheme="minorHAnsi"/>
        </w:rPr>
        <w:t>)</w:t>
      </w:r>
      <w:bookmarkEnd w:id="215"/>
    </w:p>
    <w:p w14:paraId="4E138CBD" w14:textId="59A826F2" w:rsidR="008C5EF6" w:rsidRPr="008C1F3B" w:rsidRDefault="002065BD" w:rsidP="002065BD">
      <w:pPr>
        <w:spacing w:before="60"/>
        <w:rPr>
          <w:rFonts w:asciiTheme="minorHAnsi" w:hAnsiTheme="minorHAnsi" w:cstheme="minorHAnsi"/>
          <w:sz w:val="22"/>
          <w:szCs w:val="22"/>
        </w:rPr>
      </w:pPr>
      <w:r w:rsidRPr="008C1F3B">
        <w:rPr>
          <w:rFonts w:asciiTheme="minorHAnsi" w:hAnsiTheme="minorHAnsi" w:cstheme="minorHAnsi"/>
          <w:sz w:val="22"/>
          <w:szCs w:val="22"/>
        </w:rPr>
        <w:t xml:space="preserve">Sans objet </w:t>
      </w:r>
    </w:p>
    <w:p w14:paraId="22EAE742" w14:textId="77777777" w:rsidR="00270CB4" w:rsidRPr="008C1F3B" w:rsidRDefault="00270CB4" w:rsidP="002065BD">
      <w:pPr>
        <w:spacing w:before="60"/>
        <w:rPr>
          <w:rFonts w:asciiTheme="minorHAnsi" w:hAnsiTheme="minorHAnsi" w:cstheme="minorHAnsi"/>
          <w:sz w:val="22"/>
          <w:szCs w:val="22"/>
        </w:rPr>
      </w:pPr>
    </w:p>
    <w:p w14:paraId="5F0B1D7A" w14:textId="77777777" w:rsidR="00B94FE7" w:rsidRPr="008C1F3B" w:rsidRDefault="00B94FE7" w:rsidP="008A7F8B">
      <w:pPr>
        <w:pStyle w:val="Titre1"/>
        <w:rPr>
          <w:rFonts w:asciiTheme="minorHAnsi" w:hAnsiTheme="minorHAnsi" w:cstheme="minorHAnsi"/>
        </w:rPr>
      </w:pPr>
      <w:bookmarkStart w:id="216" w:name="_Toc381712527"/>
      <w:bookmarkStart w:id="217" w:name="_Toc381717763"/>
      <w:bookmarkStart w:id="218" w:name="_Toc195106933"/>
      <w:r w:rsidRPr="008C1F3B">
        <w:rPr>
          <w:rFonts w:asciiTheme="minorHAnsi" w:hAnsiTheme="minorHAnsi" w:cstheme="minorHAnsi"/>
        </w:rPr>
        <w:t>Obligations du titulaire</w:t>
      </w:r>
      <w:bookmarkEnd w:id="216"/>
      <w:bookmarkEnd w:id="217"/>
      <w:bookmarkEnd w:id="218"/>
    </w:p>
    <w:p w14:paraId="72FEDC5B" w14:textId="7769D2B8" w:rsidR="000B271C" w:rsidRPr="009F0802" w:rsidRDefault="000B271C" w:rsidP="000B271C">
      <w:pPr>
        <w:pStyle w:val="Titre2"/>
        <w:ind w:left="0"/>
        <w:rPr>
          <w:rFonts w:asciiTheme="minorHAnsi" w:hAnsiTheme="minorHAnsi" w:cstheme="minorHAnsi"/>
          <w:b/>
          <w:iCs/>
          <w:sz w:val="22"/>
          <w:szCs w:val="22"/>
        </w:rPr>
      </w:pPr>
      <w:r w:rsidRPr="009F0802">
        <w:rPr>
          <w:rFonts w:asciiTheme="minorHAnsi" w:hAnsiTheme="minorHAnsi" w:cstheme="minorHAnsi"/>
          <w:b/>
          <w:iCs/>
          <w:sz w:val="22"/>
          <w:szCs w:val="22"/>
        </w:rPr>
        <w:t xml:space="preserve"> </w:t>
      </w:r>
      <w:bookmarkStart w:id="219" w:name="_Toc195106934"/>
      <w:r w:rsidRPr="009F0802">
        <w:rPr>
          <w:rFonts w:asciiTheme="minorHAnsi" w:hAnsiTheme="minorHAnsi" w:cstheme="minorHAnsi"/>
          <w:b/>
          <w:iCs/>
          <w:sz w:val="22"/>
          <w:szCs w:val="22"/>
        </w:rPr>
        <w:t>Transmission des documents justificatifs de l’absence de motifs d’exclusion</w:t>
      </w:r>
      <w:bookmarkEnd w:id="219"/>
      <w:r w:rsidRPr="009F0802">
        <w:rPr>
          <w:rFonts w:asciiTheme="minorHAnsi" w:hAnsiTheme="minorHAnsi" w:cstheme="minorHAnsi"/>
          <w:b/>
          <w:iCs/>
          <w:sz w:val="22"/>
          <w:szCs w:val="22"/>
        </w:rPr>
        <w:t xml:space="preserve"> </w:t>
      </w:r>
    </w:p>
    <w:p w14:paraId="36588E5D" w14:textId="77777777" w:rsidR="000B271C" w:rsidRPr="008C1F3B" w:rsidRDefault="000B271C" w:rsidP="000B271C">
      <w:pPr>
        <w:pStyle w:val="NormalWeb"/>
        <w:shd w:val="clear" w:color="auto" w:fill="FFFFFF"/>
        <w:spacing w:before="0" w:beforeAutospacing="0" w:after="150" w:afterAutospacing="0"/>
        <w:rPr>
          <w:rFonts w:asciiTheme="minorHAnsi" w:hAnsiTheme="minorHAnsi" w:cstheme="minorHAnsi"/>
          <w:color w:val="666666"/>
          <w:sz w:val="22"/>
          <w:szCs w:val="22"/>
        </w:rPr>
      </w:pPr>
    </w:p>
    <w:p w14:paraId="4876C3F6" w14:textId="6161D64B" w:rsidR="002D22C7" w:rsidRPr="008C1F3B" w:rsidRDefault="002D22C7" w:rsidP="002D22C7">
      <w:pPr>
        <w:pStyle w:val="RedTxt"/>
        <w:rPr>
          <w:rFonts w:asciiTheme="minorHAnsi" w:hAnsiTheme="minorHAnsi" w:cstheme="minorHAnsi"/>
        </w:rPr>
      </w:pPr>
      <w:r w:rsidRPr="008C1F3B">
        <w:rPr>
          <w:rFonts w:asciiTheme="minorHAnsi" w:hAnsiTheme="minorHAnsi" w:cstheme="minorHAnsi"/>
        </w:rPr>
        <w:t xml:space="preserve">Conformément à </w:t>
      </w:r>
      <w:r w:rsidR="008A79DE" w:rsidRPr="008C1F3B">
        <w:rPr>
          <w:rFonts w:asciiTheme="minorHAnsi" w:hAnsiTheme="minorHAnsi" w:cstheme="minorHAnsi"/>
        </w:rPr>
        <w:t xml:space="preserve">l’article </w:t>
      </w:r>
      <w:r w:rsidR="006C6408" w:rsidRPr="008C1F3B">
        <w:rPr>
          <w:rFonts w:asciiTheme="minorHAnsi" w:hAnsiTheme="minorHAnsi" w:cstheme="minorHAnsi"/>
        </w:rPr>
        <w:t>R 2143-8 du code de la commande publique</w:t>
      </w:r>
      <w:r w:rsidRPr="008C1F3B">
        <w:rPr>
          <w:rFonts w:asciiTheme="minorHAnsi" w:hAnsiTheme="minorHAnsi" w:cstheme="minorHAnsi"/>
        </w:rPr>
        <w:t>, le titulaire devra fournir au CHU, tous les six mois et ce jusqu'à la fin du marché public, les pièces prévues aux articles D. 8222-5 ou D. 8222-7 du code du travail, ainsi que les pièces prévue</w:t>
      </w:r>
      <w:r w:rsidR="00D260E8" w:rsidRPr="008C1F3B">
        <w:rPr>
          <w:rFonts w:asciiTheme="minorHAnsi" w:hAnsiTheme="minorHAnsi" w:cstheme="minorHAnsi"/>
        </w:rPr>
        <w:t>s aux articles D. 8254-2 à D. 8254</w:t>
      </w:r>
      <w:r w:rsidRPr="008C1F3B">
        <w:rPr>
          <w:rFonts w:asciiTheme="minorHAnsi" w:hAnsiTheme="minorHAnsi" w:cstheme="minorHAnsi"/>
        </w:rPr>
        <w:t>-5.</w:t>
      </w:r>
    </w:p>
    <w:p w14:paraId="1047BC31" w14:textId="77777777" w:rsidR="00670B24" w:rsidRPr="008C1F3B" w:rsidRDefault="00670B24" w:rsidP="00670B24">
      <w:pPr>
        <w:rPr>
          <w:rFonts w:asciiTheme="minorHAnsi" w:hAnsiTheme="minorHAnsi" w:cstheme="minorHAnsi"/>
          <w:sz w:val="22"/>
          <w:szCs w:val="22"/>
        </w:rPr>
      </w:pPr>
      <w:r w:rsidRPr="008C1F3B">
        <w:rPr>
          <w:rFonts w:asciiTheme="minorHAnsi" w:hAnsiTheme="minorHAnsi" w:cstheme="minorHAnsi"/>
          <w:sz w:val="22"/>
          <w:szCs w:val="22"/>
        </w:rPr>
        <w:t xml:space="preserve">Conformément à l’article D8254-2 du code du travail, la liste nominative des salariés étrangers soumis à l'autorisation de travail prévue à l'article </w:t>
      </w:r>
      <w:hyperlink r:id="rId24" w:history="1">
        <w:r w:rsidRPr="008C1F3B">
          <w:rPr>
            <w:rFonts w:asciiTheme="minorHAnsi" w:hAnsiTheme="minorHAnsi" w:cstheme="minorHAnsi"/>
            <w:sz w:val="22"/>
            <w:szCs w:val="22"/>
          </w:rPr>
          <w:t>L. 5221-2</w:t>
        </w:r>
      </w:hyperlink>
      <w:r w:rsidRPr="008C1F3B">
        <w:rPr>
          <w:rFonts w:asciiTheme="minorHAnsi" w:hAnsiTheme="minorHAnsi" w:cstheme="minorHAnsi"/>
          <w:sz w:val="22"/>
          <w:szCs w:val="22"/>
        </w:rPr>
        <w:t>(2) employés par le titulaire devra être transmise à la notification du marché.</w:t>
      </w:r>
    </w:p>
    <w:p w14:paraId="27461268" w14:textId="1FB87D31" w:rsidR="002065BD" w:rsidRPr="009F0802" w:rsidRDefault="00670B24" w:rsidP="009F0802">
      <w:pPr>
        <w:pStyle w:val="RedTxt"/>
        <w:jc w:val="left"/>
        <w:rPr>
          <w:rFonts w:asciiTheme="minorHAnsi" w:hAnsiTheme="minorHAnsi" w:cstheme="minorHAnsi"/>
        </w:rPr>
      </w:pPr>
      <w:r w:rsidRPr="008C1F3B">
        <w:rPr>
          <w:rFonts w:asciiTheme="minorHAnsi" w:hAnsiTheme="minorHAnsi" w:cstheme="minorHAnsi"/>
        </w:rPr>
        <w:t xml:space="preserve">Cette liste doit préciser pour chaque salarié : </w:t>
      </w:r>
      <w:r w:rsidRPr="008C1F3B">
        <w:rPr>
          <w:rFonts w:asciiTheme="minorHAnsi" w:hAnsiTheme="minorHAnsi" w:cstheme="minorHAnsi"/>
        </w:rPr>
        <w:br/>
        <w:t xml:space="preserve">1° Sa date d'embauche ; </w:t>
      </w:r>
      <w:r w:rsidRPr="008C1F3B">
        <w:rPr>
          <w:rFonts w:asciiTheme="minorHAnsi" w:hAnsiTheme="minorHAnsi" w:cstheme="minorHAnsi"/>
        </w:rPr>
        <w:br/>
        <w:t xml:space="preserve">2° Sa nationalité ; </w:t>
      </w:r>
      <w:r w:rsidRPr="008C1F3B">
        <w:rPr>
          <w:rFonts w:asciiTheme="minorHAnsi" w:hAnsiTheme="minorHAnsi" w:cstheme="minorHAnsi"/>
        </w:rPr>
        <w:br/>
        <w:t>3° Le type et le numéro d'ordre du titr</w:t>
      </w:r>
      <w:r w:rsidR="009F0802">
        <w:rPr>
          <w:rFonts w:asciiTheme="minorHAnsi" w:hAnsiTheme="minorHAnsi" w:cstheme="minorHAnsi"/>
        </w:rPr>
        <w:t>e valant autorisation de travail</w:t>
      </w:r>
    </w:p>
    <w:p w14:paraId="37CE00DD" w14:textId="29706248" w:rsidR="000B271C" w:rsidRPr="009F0802" w:rsidRDefault="000B271C" w:rsidP="00E24F39">
      <w:pPr>
        <w:pStyle w:val="Titre2"/>
        <w:ind w:left="0"/>
        <w:rPr>
          <w:rFonts w:asciiTheme="minorHAnsi" w:hAnsiTheme="minorHAnsi" w:cstheme="minorHAnsi"/>
          <w:b/>
          <w:iCs/>
          <w:sz w:val="22"/>
          <w:szCs w:val="22"/>
        </w:rPr>
      </w:pPr>
      <w:bookmarkStart w:id="220" w:name="_Toc195106935"/>
      <w:r w:rsidRPr="009F0802">
        <w:rPr>
          <w:rFonts w:asciiTheme="minorHAnsi" w:hAnsiTheme="minorHAnsi" w:cstheme="minorHAnsi"/>
          <w:b/>
          <w:iCs/>
          <w:sz w:val="22"/>
          <w:szCs w:val="22"/>
        </w:rPr>
        <w:t>Modification des données administratives (clause de réexamen)</w:t>
      </w:r>
      <w:bookmarkEnd w:id="220"/>
    </w:p>
    <w:p w14:paraId="6D001EDF" w14:textId="76A3E1AC" w:rsidR="00B94FE7" w:rsidRPr="008C1F3B" w:rsidRDefault="00B94FE7" w:rsidP="00C94A96">
      <w:pPr>
        <w:rPr>
          <w:rFonts w:asciiTheme="minorHAnsi" w:hAnsiTheme="minorHAnsi" w:cstheme="minorHAnsi"/>
          <w:b/>
          <w:sz w:val="22"/>
          <w:szCs w:val="22"/>
        </w:rPr>
      </w:pPr>
      <w:r w:rsidRPr="008C1F3B">
        <w:rPr>
          <w:rFonts w:asciiTheme="minorHAnsi" w:hAnsiTheme="minorHAnsi" w:cstheme="minorHAnsi"/>
          <w:b/>
          <w:sz w:val="22"/>
          <w:szCs w:val="22"/>
        </w:rPr>
        <w:lastRenderedPageBreak/>
        <w:t xml:space="preserve">Le titulaire est tenu de notifier sans délai </w:t>
      </w:r>
      <w:r w:rsidR="00465D08" w:rsidRPr="008C1F3B">
        <w:rPr>
          <w:rFonts w:asciiTheme="minorHAnsi" w:hAnsiTheme="minorHAnsi" w:cstheme="minorHAnsi"/>
          <w:b/>
          <w:sz w:val="22"/>
          <w:szCs w:val="22"/>
        </w:rPr>
        <w:t>à l’acheteur</w:t>
      </w:r>
      <w:r w:rsidRPr="008C1F3B">
        <w:rPr>
          <w:rFonts w:asciiTheme="minorHAnsi" w:hAnsiTheme="minorHAnsi" w:cstheme="minorHAnsi"/>
          <w:b/>
          <w:sz w:val="22"/>
          <w:szCs w:val="22"/>
        </w:rPr>
        <w:t xml:space="preserve"> les modifications survenant au cours de l'exécution </w:t>
      </w:r>
      <w:r w:rsidR="006449F5" w:rsidRPr="008C1F3B">
        <w:rPr>
          <w:rFonts w:asciiTheme="minorHAnsi" w:hAnsiTheme="minorHAnsi" w:cstheme="minorHAnsi"/>
          <w:b/>
          <w:sz w:val="22"/>
          <w:szCs w:val="22"/>
        </w:rPr>
        <w:t xml:space="preserve">de l’accord-cadre à bons de commande </w:t>
      </w:r>
      <w:r w:rsidRPr="008C1F3B">
        <w:rPr>
          <w:rFonts w:asciiTheme="minorHAnsi" w:hAnsiTheme="minorHAnsi" w:cstheme="minorHAnsi"/>
          <w:b/>
          <w:sz w:val="22"/>
          <w:szCs w:val="22"/>
        </w:rPr>
        <w:t>à l'adresse suivante :</w:t>
      </w:r>
    </w:p>
    <w:p w14:paraId="38AD4E84" w14:textId="77777777" w:rsidR="00B94FE7" w:rsidRPr="008C1F3B" w:rsidRDefault="00E9497E"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Pharmacie EUROMEDECINE</w:t>
      </w:r>
    </w:p>
    <w:p w14:paraId="6BAA0161" w14:textId="545C7B54" w:rsidR="00B94FE7" w:rsidRPr="008C1F3B" w:rsidRDefault="00B94FE7"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 xml:space="preserve">Secteur </w:t>
      </w:r>
      <w:r w:rsidR="00E9497E" w:rsidRPr="008C1F3B">
        <w:rPr>
          <w:rFonts w:asciiTheme="minorHAnsi" w:hAnsiTheme="minorHAnsi" w:cstheme="minorHAnsi"/>
          <w:b/>
          <w:sz w:val="22"/>
          <w:szCs w:val="22"/>
        </w:rPr>
        <w:t>ACHATS DE PHAR</w:t>
      </w:r>
      <w:r w:rsidR="00AC4AEF" w:rsidRPr="008C1F3B">
        <w:rPr>
          <w:rFonts w:asciiTheme="minorHAnsi" w:hAnsiTheme="minorHAnsi" w:cstheme="minorHAnsi"/>
          <w:b/>
          <w:sz w:val="22"/>
          <w:szCs w:val="22"/>
        </w:rPr>
        <w:t>MA</w:t>
      </w:r>
      <w:r w:rsidR="00E9497E" w:rsidRPr="008C1F3B">
        <w:rPr>
          <w:rFonts w:asciiTheme="minorHAnsi" w:hAnsiTheme="minorHAnsi" w:cstheme="minorHAnsi"/>
          <w:b/>
          <w:sz w:val="22"/>
          <w:szCs w:val="22"/>
        </w:rPr>
        <w:t>CIE</w:t>
      </w:r>
    </w:p>
    <w:p w14:paraId="7403E7DD" w14:textId="7377ABDD" w:rsidR="00B94FE7" w:rsidRPr="008C1F3B" w:rsidRDefault="000122C3"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499</w:t>
      </w:r>
      <w:r w:rsidR="00E9497E" w:rsidRPr="008C1F3B">
        <w:rPr>
          <w:rFonts w:asciiTheme="minorHAnsi" w:hAnsiTheme="minorHAnsi" w:cstheme="minorHAnsi"/>
          <w:b/>
          <w:sz w:val="22"/>
          <w:szCs w:val="22"/>
        </w:rPr>
        <w:t xml:space="preserve"> RUE DU Caducée</w:t>
      </w:r>
    </w:p>
    <w:p w14:paraId="54E2EC6A" w14:textId="70004852" w:rsidR="00B94FE7" w:rsidRPr="008C1F3B" w:rsidRDefault="00B94FE7" w:rsidP="00F81749">
      <w:pPr>
        <w:shd w:val="clear" w:color="auto" w:fill="DBE5F1" w:themeFill="accent1" w:themeFillTint="33"/>
        <w:spacing w:before="0" w:after="0"/>
        <w:ind w:left="1985" w:right="1701"/>
        <w:jc w:val="center"/>
        <w:rPr>
          <w:rFonts w:asciiTheme="minorHAnsi" w:hAnsiTheme="minorHAnsi" w:cstheme="minorHAnsi"/>
          <w:b/>
          <w:sz w:val="22"/>
          <w:szCs w:val="22"/>
        </w:rPr>
      </w:pPr>
      <w:r w:rsidRPr="008C1F3B">
        <w:rPr>
          <w:rFonts w:asciiTheme="minorHAnsi" w:hAnsiTheme="minorHAnsi" w:cstheme="minorHAnsi"/>
          <w:b/>
          <w:sz w:val="22"/>
          <w:szCs w:val="22"/>
        </w:rPr>
        <w:t>34</w:t>
      </w:r>
      <w:r w:rsidR="000122C3" w:rsidRPr="008C1F3B">
        <w:rPr>
          <w:rFonts w:asciiTheme="minorHAnsi" w:hAnsiTheme="minorHAnsi" w:cstheme="minorHAnsi"/>
          <w:b/>
          <w:sz w:val="22"/>
          <w:szCs w:val="22"/>
        </w:rPr>
        <w:t>790</w:t>
      </w:r>
      <w:r w:rsidRPr="008C1F3B">
        <w:rPr>
          <w:rFonts w:asciiTheme="minorHAnsi" w:hAnsiTheme="minorHAnsi" w:cstheme="minorHAnsi"/>
          <w:b/>
          <w:sz w:val="22"/>
          <w:szCs w:val="22"/>
        </w:rPr>
        <w:t xml:space="preserve"> </w:t>
      </w:r>
      <w:r w:rsidR="000122C3" w:rsidRPr="008C1F3B">
        <w:rPr>
          <w:rFonts w:asciiTheme="minorHAnsi" w:hAnsiTheme="minorHAnsi" w:cstheme="minorHAnsi"/>
          <w:b/>
          <w:sz w:val="22"/>
          <w:szCs w:val="22"/>
        </w:rPr>
        <w:t>GRABELS</w:t>
      </w:r>
    </w:p>
    <w:p w14:paraId="20948456" w14:textId="593D8D9F" w:rsidR="00B94FE7" w:rsidRPr="008C1F3B" w:rsidRDefault="002065BD" w:rsidP="00C94A96">
      <w:pPr>
        <w:rPr>
          <w:rFonts w:asciiTheme="minorHAnsi" w:hAnsiTheme="minorHAnsi" w:cstheme="minorHAnsi"/>
          <w:b/>
          <w:bCs/>
          <w:sz w:val="22"/>
          <w:szCs w:val="22"/>
          <w:u w:val="single"/>
        </w:rPr>
      </w:pPr>
      <w:r w:rsidRPr="008C1F3B">
        <w:rPr>
          <w:rFonts w:asciiTheme="minorHAnsi" w:hAnsiTheme="minorHAnsi" w:cstheme="minorHAnsi"/>
          <w:sz w:val="22"/>
          <w:szCs w:val="22"/>
          <w:u w:val="single"/>
        </w:rPr>
        <w:t>Et</w:t>
      </w:r>
      <w:r w:rsidR="00B94FE7" w:rsidRPr="008C1F3B">
        <w:rPr>
          <w:rFonts w:asciiTheme="minorHAnsi" w:hAnsiTheme="minorHAnsi" w:cstheme="minorHAnsi"/>
          <w:sz w:val="22"/>
          <w:szCs w:val="22"/>
          <w:u w:val="single"/>
        </w:rPr>
        <w:t xml:space="preserve"> qui se </w:t>
      </w:r>
      <w:r w:rsidR="00AC7A5B" w:rsidRPr="008C1F3B">
        <w:rPr>
          <w:rFonts w:asciiTheme="minorHAnsi" w:hAnsiTheme="minorHAnsi" w:cstheme="minorHAnsi"/>
          <w:sz w:val="22"/>
          <w:szCs w:val="22"/>
          <w:u w:val="single"/>
        </w:rPr>
        <w:t>rapportent</w:t>
      </w:r>
      <w:r w:rsidR="00AC7A5B" w:rsidRPr="008C1F3B">
        <w:rPr>
          <w:rFonts w:asciiTheme="minorHAnsi" w:hAnsiTheme="minorHAnsi" w:cstheme="minorHAnsi"/>
          <w:b/>
          <w:bCs/>
          <w:sz w:val="22"/>
          <w:szCs w:val="22"/>
          <w:u w:val="single"/>
        </w:rPr>
        <w:t xml:space="preserve"> :</w:t>
      </w:r>
    </w:p>
    <w:p w14:paraId="7CA5AB4F" w14:textId="49DCCFD5"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Aux</w:t>
      </w:r>
      <w:r w:rsidR="00B94FE7" w:rsidRPr="008C1F3B">
        <w:rPr>
          <w:rFonts w:asciiTheme="minorHAnsi" w:hAnsiTheme="minorHAnsi" w:cstheme="minorHAnsi"/>
          <w:sz w:val="22"/>
          <w:szCs w:val="22"/>
        </w:rPr>
        <w:t xml:space="preserve"> personnes ayant le pouvoir de l'engager ;</w:t>
      </w:r>
    </w:p>
    <w:p w14:paraId="7AA9EE41" w14:textId="77B95B3C"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À</w:t>
      </w:r>
      <w:r w:rsidR="00B94FE7" w:rsidRPr="008C1F3B">
        <w:rPr>
          <w:rFonts w:asciiTheme="minorHAnsi" w:hAnsiTheme="minorHAnsi" w:cstheme="minorHAnsi"/>
          <w:sz w:val="22"/>
          <w:szCs w:val="22"/>
        </w:rPr>
        <w:t xml:space="preserve"> sa raison sociale ou à sa dénomination par l’envoi d’un courrier explicatif accompagné d’un extrait K</w:t>
      </w:r>
      <w:r w:rsidR="00147591" w:rsidRPr="008C1F3B">
        <w:rPr>
          <w:rFonts w:asciiTheme="minorHAnsi" w:hAnsiTheme="minorHAnsi" w:cstheme="minorHAnsi"/>
          <w:sz w:val="22"/>
          <w:szCs w:val="22"/>
        </w:rPr>
        <w:t> </w:t>
      </w:r>
      <w:r w:rsidR="00B94FE7" w:rsidRPr="008C1F3B">
        <w:rPr>
          <w:rFonts w:asciiTheme="minorHAnsi" w:hAnsiTheme="minorHAnsi" w:cstheme="minorHAnsi"/>
          <w:sz w:val="22"/>
          <w:szCs w:val="22"/>
        </w:rPr>
        <w:t>BIS du registre de commerce et l’extrait de parution dans le journal d’Annonces Légales Juridiques ;</w:t>
      </w:r>
    </w:p>
    <w:p w14:paraId="64263DDB" w14:textId="71805778"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À</w:t>
      </w:r>
      <w:r w:rsidR="00B94FE7" w:rsidRPr="008C1F3B">
        <w:rPr>
          <w:rFonts w:asciiTheme="minorHAnsi" w:hAnsiTheme="minorHAnsi" w:cstheme="minorHAnsi"/>
          <w:sz w:val="22"/>
          <w:szCs w:val="22"/>
        </w:rPr>
        <w:t xml:space="preserve"> son adresse ou à son siège social ;</w:t>
      </w:r>
    </w:p>
    <w:p w14:paraId="2A1FD958" w14:textId="67B276D3" w:rsidR="00B94FE7"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À</w:t>
      </w:r>
      <w:r w:rsidR="00B94FE7" w:rsidRPr="008C1F3B">
        <w:rPr>
          <w:rFonts w:asciiTheme="minorHAnsi" w:hAnsiTheme="minorHAnsi" w:cstheme="minorHAnsi"/>
          <w:sz w:val="22"/>
          <w:szCs w:val="22"/>
        </w:rPr>
        <w:t xml:space="preserve"> son compte de règlement bancaire, par l’envoi d’un courrier précisant qu’il souhaite être payé à un compte autre que celui indiqué </w:t>
      </w:r>
      <w:r w:rsidR="006449F5" w:rsidRPr="008C1F3B">
        <w:rPr>
          <w:rFonts w:asciiTheme="minorHAnsi" w:hAnsiTheme="minorHAnsi" w:cstheme="minorHAnsi"/>
          <w:sz w:val="22"/>
          <w:szCs w:val="22"/>
        </w:rPr>
        <w:t>à l’accord-cadre à bons de commande</w:t>
      </w:r>
      <w:r w:rsidR="00B94FE7" w:rsidRPr="008C1F3B">
        <w:rPr>
          <w:rFonts w:asciiTheme="minorHAnsi" w:hAnsiTheme="minorHAnsi" w:cstheme="minorHAnsi"/>
          <w:sz w:val="22"/>
          <w:szCs w:val="22"/>
        </w:rPr>
        <w:t xml:space="preserve">, et en joignant </w:t>
      </w:r>
      <w:r w:rsidRPr="008C1F3B">
        <w:rPr>
          <w:rFonts w:asciiTheme="minorHAnsi" w:hAnsiTheme="minorHAnsi" w:cstheme="minorHAnsi"/>
          <w:sz w:val="22"/>
          <w:szCs w:val="22"/>
        </w:rPr>
        <w:t>un RIB</w:t>
      </w:r>
      <w:r w:rsidR="00B94FE7" w:rsidRPr="008C1F3B">
        <w:rPr>
          <w:rFonts w:asciiTheme="minorHAnsi" w:hAnsiTheme="minorHAnsi" w:cstheme="minorHAnsi"/>
          <w:sz w:val="22"/>
          <w:szCs w:val="22"/>
        </w:rPr>
        <w:t xml:space="preserve"> ou RIP avec les </w:t>
      </w:r>
      <w:r w:rsidR="00B94FE7" w:rsidRPr="008C1F3B">
        <w:rPr>
          <w:rFonts w:asciiTheme="minorHAnsi" w:hAnsiTheme="minorHAnsi" w:cstheme="minorHAnsi"/>
          <w:bCs/>
          <w:sz w:val="22"/>
          <w:szCs w:val="22"/>
        </w:rPr>
        <w:t>codes BIC et IBAN</w:t>
      </w:r>
      <w:r w:rsidR="00B94FE7" w:rsidRPr="008C1F3B">
        <w:rPr>
          <w:rFonts w:asciiTheme="minorHAnsi" w:hAnsiTheme="minorHAnsi" w:cstheme="minorHAnsi"/>
          <w:sz w:val="22"/>
          <w:szCs w:val="22"/>
        </w:rPr>
        <w:t xml:space="preserve"> du nouveau </w:t>
      </w:r>
      <w:r w:rsidRPr="008C1F3B">
        <w:rPr>
          <w:rFonts w:asciiTheme="minorHAnsi" w:hAnsiTheme="minorHAnsi" w:cstheme="minorHAnsi"/>
          <w:sz w:val="22"/>
          <w:szCs w:val="22"/>
        </w:rPr>
        <w:t>destinataire ;</w:t>
      </w:r>
      <w:r w:rsidR="00B94FE7" w:rsidRPr="008C1F3B">
        <w:rPr>
          <w:rFonts w:asciiTheme="minorHAnsi" w:hAnsiTheme="minorHAnsi" w:cstheme="minorHAnsi"/>
          <w:sz w:val="22"/>
          <w:szCs w:val="22"/>
        </w:rPr>
        <w:t xml:space="preserve"> </w:t>
      </w:r>
    </w:p>
    <w:p w14:paraId="22E1D631" w14:textId="0B3BB149" w:rsidR="00B557B1" w:rsidRPr="008C1F3B" w:rsidRDefault="002065BD" w:rsidP="00BB550F">
      <w:pPr>
        <w:pStyle w:val="Paragraphedeliste"/>
        <w:numPr>
          <w:ilvl w:val="0"/>
          <w:numId w:val="6"/>
        </w:numPr>
        <w:rPr>
          <w:rFonts w:asciiTheme="minorHAnsi" w:hAnsiTheme="minorHAnsi" w:cstheme="minorHAnsi"/>
          <w:sz w:val="22"/>
          <w:szCs w:val="22"/>
        </w:rPr>
      </w:pPr>
      <w:r w:rsidRPr="008C1F3B">
        <w:rPr>
          <w:rFonts w:asciiTheme="minorHAnsi" w:hAnsiTheme="minorHAnsi" w:cstheme="minorHAnsi"/>
          <w:sz w:val="22"/>
          <w:szCs w:val="22"/>
        </w:rPr>
        <w:t>De</w:t>
      </w:r>
      <w:r w:rsidR="00B557B1" w:rsidRPr="008C1F3B">
        <w:rPr>
          <w:rFonts w:asciiTheme="minorHAnsi" w:hAnsiTheme="minorHAnsi" w:cstheme="minorHAnsi"/>
          <w:sz w:val="22"/>
          <w:szCs w:val="22"/>
        </w:rPr>
        <w:t xml:space="preserve"> façon générale, à toutes les modifications importantes de fonctionnement de l'entreprise pouvant influer sur le déroulement de l’accord-cadre à bons de commande notamment en cas de restructuration de l’entreprise. Dans ce dernier cas, si </w:t>
      </w:r>
      <w:r w:rsidR="0080053D" w:rsidRPr="008C1F3B">
        <w:rPr>
          <w:rFonts w:asciiTheme="minorHAnsi" w:hAnsiTheme="minorHAnsi" w:cstheme="minorHAnsi"/>
          <w:sz w:val="22"/>
          <w:szCs w:val="22"/>
        </w:rPr>
        <w:t>l’acheteur</w:t>
      </w:r>
      <w:r w:rsidR="00B557B1" w:rsidRPr="008C1F3B">
        <w:rPr>
          <w:rFonts w:asciiTheme="minorHAnsi" w:hAnsiTheme="minorHAnsi" w:cstheme="minorHAnsi"/>
          <w:sz w:val="22"/>
          <w:szCs w:val="22"/>
        </w:rPr>
        <w:t xml:space="preserve"> l’autorise, il modifiera l’accord-cadre à bons de commande.</w:t>
      </w:r>
    </w:p>
    <w:p w14:paraId="59B88884" w14:textId="3872D907" w:rsidR="005C75BC" w:rsidRDefault="00B94FE7" w:rsidP="002065BD">
      <w:pPr>
        <w:rPr>
          <w:rFonts w:asciiTheme="minorHAnsi" w:hAnsiTheme="minorHAnsi" w:cstheme="minorHAnsi"/>
          <w:sz w:val="22"/>
          <w:szCs w:val="22"/>
        </w:rPr>
      </w:pPr>
      <w:r w:rsidRPr="008C1F3B">
        <w:rPr>
          <w:rFonts w:asciiTheme="minorHAnsi" w:hAnsiTheme="minorHAnsi" w:cstheme="minorHAnsi"/>
          <w:sz w:val="22"/>
          <w:szCs w:val="22"/>
        </w:rPr>
        <w:t>Ces changements doivent être signalés impérativement avant toute nouvelle facturation, après réception des d</w:t>
      </w:r>
      <w:r w:rsidR="00AF6913" w:rsidRPr="008C1F3B">
        <w:rPr>
          <w:rFonts w:asciiTheme="minorHAnsi" w:hAnsiTheme="minorHAnsi" w:cstheme="minorHAnsi"/>
          <w:sz w:val="22"/>
          <w:szCs w:val="22"/>
        </w:rPr>
        <w:t>ocuments nécessaires. A défaut,</w:t>
      </w:r>
      <w:r w:rsidRPr="008C1F3B">
        <w:rPr>
          <w:rFonts w:asciiTheme="minorHAnsi" w:hAnsiTheme="minorHAnsi" w:cstheme="minorHAnsi"/>
          <w:sz w:val="22"/>
          <w:szCs w:val="22"/>
        </w:rPr>
        <w:t xml:space="preserve"> le paiement des factures non conformes sera su</w:t>
      </w:r>
      <w:r w:rsidR="002065BD" w:rsidRPr="008C1F3B">
        <w:rPr>
          <w:rFonts w:asciiTheme="minorHAnsi" w:hAnsiTheme="minorHAnsi" w:cstheme="minorHAnsi"/>
          <w:sz w:val="22"/>
          <w:szCs w:val="22"/>
        </w:rPr>
        <w:t xml:space="preserve">spendu jusqu’à régularisation. </w:t>
      </w:r>
    </w:p>
    <w:p w14:paraId="28FCA8A7" w14:textId="77777777" w:rsidR="00CE6D50" w:rsidRPr="008C1F3B" w:rsidRDefault="00CE6D50" w:rsidP="002065BD">
      <w:pPr>
        <w:rPr>
          <w:rFonts w:asciiTheme="minorHAnsi" w:hAnsiTheme="minorHAnsi" w:cstheme="minorHAnsi"/>
          <w:sz w:val="22"/>
          <w:szCs w:val="22"/>
        </w:rPr>
      </w:pPr>
    </w:p>
    <w:p w14:paraId="3B3CB5D5" w14:textId="775F4F27" w:rsidR="000B271C" w:rsidRPr="008C1F3B" w:rsidRDefault="000B271C" w:rsidP="000B271C">
      <w:pPr>
        <w:pStyle w:val="Titre2"/>
        <w:ind w:left="0"/>
        <w:rPr>
          <w:rFonts w:asciiTheme="minorHAnsi" w:hAnsiTheme="minorHAnsi" w:cstheme="minorHAnsi"/>
          <w:b/>
          <w:iCs/>
          <w:sz w:val="22"/>
          <w:szCs w:val="22"/>
        </w:rPr>
      </w:pPr>
      <w:bookmarkStart w:id="221" w:name="_Toc195106936"/>
      <w:r w:rsidRPr="008C1F3B">
        <w:rPr>
          <w:rFonts w:asciiTheme="minorHAnsi" w:hAnsiTheme="minorHAnsi" w:cstheme="minorHAnsi"/>
          <w:b/>
          <w:iCs/>
          <w:sz w:val="22"/>
          <w:szCs w:val="22"/>
        </w:rPr>
        <w:t>Discrétion et confidentialité</w:t>
      </w:r>
      <w:bookmarkEnd w:id="221"/>
    </w:p>
    <w:p w14:paraId="3FE049F0"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Le titulaire est tenu au secret professionnel sur toutes les informations (techniques, financières ou organisationnelles) et documents auxquels il aurait accès dans le cadre de l’exécution du présent contrat.</w:t>
      </w:r>
    </w:p>
    <w:p w14:paraId="1A814DF0"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A ce titre et conformément à l’article 5 du CCAG-FCS, le titulaire est tenu de prendre toutes les mesures nécessaires afin d’éviter que des informations confidentielles ne soient divulguées à un tiers qui n’a pas à en connaître.</w:t>
      </w:r>
    </w:p>
    <w:p w14:paraId="6D97AA2E"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Le titulaire s’engage à faire respecter ces dispositions par son personnel et préposés.</w:t>
      </w:r>
    </w:p>
    <w:p w14:paraId="6E68972D"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En cas de violation de cette obligation et indépendamment des sanctions pénales éventuellement encourues, le marché pourra être résilié aux torts exclusifs du titulaire sans aucune possibilité de dédommagement.</w:t>
      </w:r>
    </w:p>
    <w:p w14:paraId="3D7C8BEA" w14:textId="77777777" w:rsidR="00402298" w:rsidRPr="008C1F3B" w:rsidRDefault="00402298" w:rsidP="00402298">
      <w:pPr>
        <w:rPr>
          <w:rFonts w:asciiTheme="minorHAnsi" w:hAnsiTheme="minorHAnsi" w:cstheme="minorHAnsi"/>
          <w:sz w:val="22"/>
          <w:szCs w:val="22"/>
        </w:rPr>
      </w:pPr>
      <w:r w:rsidRPr="008C1F3B">
        <w:rPr>
          <w:rFonts w:asciiTheme="minorHAnsi" w:hAnsiTheme="minorHAnsi" w:cstheme="minorHAnsi"/>
          <w:sz w:val="22"/>
          <w:szCs w:val="22"/>
        </w:rPr>
        <w:t>Ces obligations devront perdurer postérieurement à la fin de l’exécution du présent contrat.</w:t>
      </w:r>
    </w:p>
    <w:p w14:paraId="01D93068" w14:textId="34C0E3C3" w:rsidR="00E9497E" w:rsidRPr="008C1F3B" w:rsidRDefault="00402298" w:rsidP="002065BD">
      <w:pPr>
        <w:rPr>
          <w:rFonts w:asciiTheme="minorHAnsi" w:hAnsiTheme="minorHAnsi" w:cstheme="minorHAnsi"/>
          <w:sz w:val="22"/>
          <w:szCs w:val="22"/>
        </w:rPr>
      </w:pPr>
      <w:r w:rsidRPr="008C1F3B">
        <w:rPr>
          <w:rFonts w:asciiTheme="minorHAnsi" w:hAnsiTheme="minorHAnsi" w:cstheme="minorHAnsi"/>
          <w:sz w:val="22"/>
          <w:szCs w:val="22"/>
        </w:rPr>
        <w:t>La confidentialité ne s’appliquera pas aux informations et documents qui sont publics ou le sont devenus avant divulgation</w:t>
      </w:r>
      <w:r w:rsidR="004E7C3C" w:rsidRPr="008C1F3B">
        <w:rPr>
          <w:rFonts w:asciiTheme="minorHAnsi" w:hAnsiTheme="minorHAnsi" w:cstheme="minorHAnsi"/>
          <w:sz w:val="22"/>
          <w:szCs w:val="22"/>
        </w:rPr>
        <w:t>.</w:t>
      </w:r>
    </w:p>
    <w:p w14:paraId="66EE8914" w14:textId="77777777" w:rsidR="00DD236B" w:rsidRPr="008C1F3B" w:rsidRDefault="00DD236B" w:rsidP="002065BD">
      <w:pPr>
        <w:rPr>
          <w:rFonts w:asciiTheme="minorHAnsi" w:hAnsiTheme="minorHAnsi" w:cstheme="minorHAnsi"/>
          <w:sz w:val="22"/>
          <w:szCs w:val="22"/>
        </w:rPr>
      </w:pPr>
    </w:p>
    <w:p w14:paraId="7E5AA6AD" w14:textId="5A39A1B8" w:rsidR="00554FEF" w:rsidRPr="008C1F3B" w:rsidRDefault="00554FEF" w:rsidP="00554FEF">
      <w:pPr>
        <w:pStyle w:val="Titre2"/>
        <w:ind w:left="0"/>
        <w:rPr>
          <w:rFonts w:asciiTheme="minorHAnsi" w:hAnsiTheme="minorHAnsi" w:cstheme="minorHAnsi"/>
          <w:b/>
          <w:iCs/>
          <w:sz w:val="22"/>
          <w:szCs w:val="22"/>
        </w:rPr>
      </w:pPr>
      <w:bookmarkStart w:id="222" w:name="_Toc195106937"/>
      <w:r w:rsidRPr="008C1F3B">
        <w:rPr>
          <w:rFonts w:asciiTheme="minorHAnsi" w:hAnsiTheme="minorHAnsi" w:cstheme="minorHAnsi"/>
          <w:b/>
          <w:iCs/>
          <w:sz w:val="22"/>
          <w:szCs w:val="22"/>
        </w:rPr>
        <w:t>Respect du règlement intérieur du CHU de Montpellier</w:t>
      </w:r>
      <w:bookmarkEnd w:id="222"/>
    </w:p>
    <w:p w14:paraId="4B87D838" w14:textId="77777777" w:rsidR="00554FEF" w:rsidRPr="008C1F3B" w:rsidRDefault="00554FEF" w:rsidP="00554FEF">
      <w:pPr>
        <w:rPr>
          <w:rFonts w:asciiTheme="minorHAnsi" w:hAnsiTheme="minorHAnsi" w:cstheme="minorHAnsi"/>
          <w:sz w:val="22"/>
          <w:szCs w:val="22"/>
        </w:rPr>
      </w:pPr>
      <w:r w:rsidRPr="008C1F3B">
        <w:rPr>
          <w:rFonts w:asciiTheme="minorHAnsi" w:hAnsiTheme="minorHAnsi" w:cstheme="minorHAnsi"/>
          <w:sz w:val="22"/>
          <w:szCs w:val="22"/>
        </w:rPr>
        <w:t xml:space="preserve">Il est rappelé que toute personne travaillant dans l’enceinte du CHU de Montpellier doit respecter le règlement intérieur dans son intégralité. </w:t>
      </w:r>
    </w:p>
    <w:p w14:paraId="13DD90F2" w14:textId="68E95B18" w:rsidR="002065BD" w:rsidRPr="008C1F3B" w:rsidRDefault="00554FEF" w:rsidP="00554FEF">
      <w:pPr>
        <w:rPr>
          <w:rStyle w:val="Lienhypertexte"/>
          <w:rFonts w:asciiTheme="minorHAnsi" w:hAnsiTheme="minorHAnsi" w:cstheme="minorHAnsi"/>
          <w:sz w:val="22"/>
          <w:szCs w:val="22"/>
        </w:rPr>
      </w:pPr>
      <w:r w:rsidRPr="008C1F3B">
        <w:rPr>
          <w:rFonts w:asciiTheme="minorHAnsi" w:hAnsiTheme="minorHAnsi" w:cstheme="minorHAnsi"/>
          <w:sz w:val="22"/>
          <w:szCs w:val="22"/>
        </w:rPr>
        <w:t xml:space="preserve">Ce dernier est consultable à </w:t>
      </w:r>
      <w:r w:rsidR="002065BD" w:rsidRPr="008C1F3B">
        <w:rPr>
          <w:rFonts w:asciiTheme="minorHAnsi" w:hAnsiTheme="minorHAnsi" w:cstheme="minorHAnsi"/>
          <w:sz w:val="22"/>
          <w:szCs w:val="22"/>
        </w:rPr>
        <w:t>l’adresse suivante.</w:t>
      </w:r>
      <w:r w:rsidRPr="008C1F3B">
        <w:rPr>
          <w:rFonts w:asciiTheme="minorHAnsi" w:hAnsiTheme="minorHAnsi" w:cstheme="minorHAnsi"/>
          <w:sz w:val="22"/>
          <w:szCs w:val="22"/>
        </w:rPr>
        <w:t xml:space="preserve"> </w:t>
      </w:r>
      <w:hyperlink r:id="rId25" w:history="1">
        <w:r w:rsidRPr="008C1F3B">
          <w:rPr>
            <w:rStyle w:val="Lienhypertexte"/>
            <w:rFonts w:asciiTheme="minorHAnsi" w:hAnsiTheme="minorHAnsi" w:cstheme="minorHAnsi"/>
            <w:sz w:val="22"/>
            <w:szCs w:val="22"/>
          </w:rPr>
          <w:t>https://www.chu-montpellier.fr/fr/a-propos-du-chu/politique-detablissement/reglement-interieur</w:t>
        </w:r>
      </w:hyperlink>
    </w:p>
    <w:p w14:paraId="27600211" w14:textId="77777777" w:rsidR="002065BD" w:rsidRPr="008C1F3B" w:rsidRDefault="002065BD" w:rsidP="00554FEF">
      <w:pPr>
        <w:rPr>
          <w:rFonts w:asciiTheme="minorHAnsi" w:hAnsiTheme="minorHAnsi" w:cstheme="minorHAnsi"/>
          <w:sz w:val="22"/>
          <w:szCs w:val="22"/>
        </w:rPr>
      </w:pPr>
    </w:p>
    <w:p w14:paraId="6E5E0040" w14:textId="42E37ED2" w:rsidR="0040690D" w:rsidRPr="008C1F3B" w:rsidRDefault="00676AB3" w:rsidP="0040690D">
      <w:pPr>
        <w:pStyle w:val="Titre2"/>
        <w:ind w:left="0"/>
        <w:rPr>
          <w:rFonts w:asciiTheme="minorHAnsi" w:hAnsiTheme="minorHAnsi" w:cstheme="minorHAnsi"/>
          <w:b/>
          <w:iCs/>
          <w:sz w:val="22"/>
          <w:szCs w:val="22"/>
        </w:rPr>
      </w:pPr>
      <w:bookmarkStart w:id="223" w:name="_Toc195106938"/>
      <w:r w:rsidRPr="008C1F3B">
        <w:rPr>
          <w:rFonts w:asciiTheme="minorHAnsi" w:hAnsiTheme="minorHAnsi" w:cstheme="minorHAnsi"/>
          <w:b/>
          <w:iCs/>
          <w:sz w:val="22"/>
          <w:szCs w:val="22"/>
        </w:rPr>
        <w:t>Information rupture de produits</w:t>
      </w:r>
      <w:bookmarkEnd w:id="223"/>
    </w:p>
    <w:p w14:paraId="273C9249" w14:textId="77777777" w:rsidR="0040690D" w:rsidRPr="008C1F3B" w:rsidRDefault="0040690D" w:rsidP="0040690D">
      <w:pPr>
        <w:spacing w:before="0" w:after="0" w:line="240" w:lineRule="auto"/>
        <w:rPr>
          <w:rFonts w:asciiTheme="minorHAnsi" w:hAnsiTheme="minorHAnsi" w:cstheme="minorHAnsi"/>
          <w:sz w:val="22"/>
          <w:szCs w:val="22"/>
        </w:rPr>
      </w:pPr>
    </w:p>
    <w:p w14:paraId="59C4B7E2" w14:textId="77777777" w:rsidR="0040690D" w:rsidRPr="008C1F3B" w:rsidRDefault="0040690D" w:rsidP="0040690D">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En application de l’Article 10 bis du règlement (UE) 2017/745 introduit par le règlement (UE) 2024/1860, le titulaire, lorsqu’il anticipe une interruption temporaire ou une cessation définitive de la fourniture des dispositifs médicaux(DM) ou dispositifs médicaux de diagnostic in vitro (DMDIV) objets du marché, s’engage à en informer le CHU de Montpellier dans un délai maximum de 6 mois avant la rupture des produits.</w:t>
      </w:r>
    </w:p>
    <w:p w14:paraId="6ACF503C" w14:textId="447A20A0" w:rsidR="0040690D" w:rsidRPr="008C1F3B" w:rsidRDefault="0040690D" w:rsidP="0040690D">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Dans la mesure du possible, le titulaire s’engage à proposer au CHU de Montpellier des mesures alternatives adaptées afin de limiter l’impact de la rupture et d’assurer la continuité de l’approvisionnement.</w:t>
      </w:r>
    </w:p>
    <w:p w14:paraId="5E8AA0E2" w14:textId="49F20B23" w:rsidR="005C75BC" w:rsidRPr="008C1F3B" w:rsidRDefault="005C75BC" w:rsidP="0040690D">
      <w:pPr>
        <w:spacing w:before="0" w:after="0" w:line="240" w:lineRule="auto"/>
        <w:rPr>
          <w:rFonts w:asciiTheme="minorHAnsi" w:hAnsiTheme="minorHAnsi" w:cstheme="minorHAnsi"/>
          <w:sz w:val="22"/>
          <w:szCs w:val="22"/>
        </w:rPr>
      </w:pPr>
    </w:p>
    <w:p w14:paraId="40AEA73B" w14:textId="77777777" w:rsidR="00E9497E" w:rsidRPr="008C1F3B" w:rsidRDefault="00E9497E" w:rsidP="008A7F8B">
      <w:pPr>
        <w:pStyle w:val="Titre1"/>
        <w:rPr>
          <w:rFonts w:asciiTheme="minorHAnsi" w:hAnsiTheme="minorHAnsi" w:cstheme="minorHAnsi"/>
          <w:noProof/>
        </w:rPr>
      </w:pPr>
      <w:bookmarkStart w:id="224" w:name="_Toc381717765"/>
      <w:bookmarkStart w:id="225" w:name="_Toc195106939"/>
      <w:r w:rsidRPr="008C1F3B">
        <w:rPr>
          <w:rFonts w:asciiTheme="minorHAnsi" w:hAnsiTheme="minorHAnsi" w:cstheme="minorHAnsi"/>
          <w:noProof/>
        </w:rPr>
        <w:t xml:space="preserve">En cas de </w:t>
      </w:r>
      <w:r w:rsidR="003156AA" w:rsidRPr="008C1F3B">
        <w:rPr>
          <w:rFonts w:asciiTheme="minorHAnsi" w:hAnsiTheme="minorHAnsi" w:cstheme="minorHAnsi"/>
          <w:noProof/>
        </w:rPr>
        <w:t>D</w:t>
      </w:r>
      <w:r w:rsidRPr="008C1F3B">
        <w:rPr>
          <w:rFonts w:asciiTheme="minorHAnsi" w:hAnsiTheme="minorHAnsi" w:cstheme="minorHAnsi"/>
          <w:noProof/>
        </w:rPr>
        <w:t>épôt et/ou prêt des dispositifs</w:t>
      </w:r>
      <w:bookmarkEnd w:id="224"/>
      <w:bookmarkEnd w:id="225"/>
    </w:p>
    <w:p w14:paraId="6A444A47" w14:textId="77777777" w:rsidR="001C07CF" w:rsidRPr="008C1F3B" w:rsidRDefault="001B253A" w:rsidP="001C07CF">
      <w:pPr>
        <w:rPr>
          <w:rFonts w:asciiTheme="minorHAnsi" w:hAnsiTheme="minorHAnsi" w:cstheme="minorHAnsi"/>
          <w:sz w:val="22"/>
          <w:szCs w:val="22"/>
        </w:rPr>
      </w:pPr>
      <w:r w:rsidRPr="008C1F3B">
        <w:rPr>
          <w:rFonts w:asciiTheme="minorHAnsi" w:hAnsiTheme="minorHAnsi" w:cstheme="minorHAnsi"/>
          <w:sz w:val="22"/>
          <w:szCs w:val="22"/>
        </w:rPr>
        <w:t>Pendant l'exécution de l’accord-cadre à bons de commande</w:t>
      </w:r>
      <w:r w:rsidR="001C07CF" w:rsidRPr="008C1F3B">
        <w:rPr>
          <w:rFonts w:asciiTheme="minorHAnsi" w:hAnsiTheme="minorHAnsi" w:cstheme="minorHAnsi"/>
          <w:sz w:val="22"/>
          <w:szCs w:val="22"/>
        </w:rPr>
        <w:t xml:space="preserve">, les articles retenus peuvent être fournis par le titulaire sous forme de prêt temporaire ou de dépôt. </w:t>
      </w:r>
    </w:p>
    <w:p w14:paraId="00F14AB7" w14:textId="77777777" w:rsidR="001C07CF" w:rsidRPr="008C1F3B" w:rsidRDefault="001C07CF" w:rsidP="001C07CF">
      <w:pPr>
        <w:rPr>
          <w:rFonts w:asciiTheme="minorHAnsi" w:hAnsiTheme="minorHAnsi" w:cstheme="minorHAnsi"/>
          <w:sz w:val="22"/>
          <w:szCs w:val="22"/>
        </w:rPr>
      </w:pPr>
      <w:r w:rsidRPr="008C1F3B">
        <w:rPr>
          <w:rFonts w:asciiTheme="minorHAnsi" w:hAnsiTheme="minorHAnsi" w:cstheme="minorHAnsi"/>
          <w:sz w:val="22"/>
          <w:szCs w:val="22"/>
        </w:rPr>
        <w:t>Les cond</w:t>
      </w:r>
      <w:r w:rsidR="00D35E43" w:rsidRPr="008C1F3B">
        <w:rPr>
          <w:rFonts w:asciiTheme="minorHAnsi" w:hAnsiTheme="minorHAnsi" w:cstheme="minorHAnsi"/>
          <w:sz w:val="22"/>
          <w:szCs w:val="22"/>
        </w:rPr>
        <w:t xml:space="preserve">itions sont précisées en annexe </w:t>
      </w:r>
      <w:r w:rsidR="000257D3" w:rsidRPr="008C1F3B">
        <w:rPr>
          <w:rFonts w:asciiTheme="minorHAnsi" w:hAnsiTheme="minorHAnsi" w:cstheme="minorHAnsi"/>
          <w:sz w:val="22"/>
          <w:szCs w:val="22"/>
        </w:rPr>
        <w:t>au CCTP.</w:t>
      </w:r>
      <w:r w:rsidRPr="008C1F3B">
        <w:rPr>
          <w:rFonts w:asciiTheme="minorHAnsi" w:hAnsiTheme="minorHAnsi" w:cstheme="minorHAnsi"/>
          <w:sz w:val="22"/>
          <w:szCs w:val="22"/>
        </w:rPr>
        <w:t xml:space="preserve"> Cette annexe concerne à la fois les dépôts de longue durée et ceux de courte durée sans renouvellement de dépôt (prêt temporaire).</w:t>
      </w:r>
    </w:p>
    <w:p w14:paraId="04966421" w14:textId="327445B1" w:rsidR="008C5EF6" w:rsidRPr="008C1F3B" w:rsidRDefault="001C07CF" w:rsidP="001C07CF">
      <w:pPr>
        <w:rPr>
          <w:rFonts w:asciiTheme="minorHAnsi" w:hAnsiTheme="minorHAnsi" w:cstheme="minorHAnsi"/>
          <w:sz w:val="22"/>
          <w:szCs w:val="22"/>
        </w:rPr>
      </w:pPr>
      <w:r w:rsidRPr="008C1F3B">
        <w:rPr>
          <w:rFonts w:asciiTheme="minorHAnsi" w:hAnsiTheme="minorHAnsi" w:cstheme="minorHAnsi"/>
          <w:sz w:val="22"/>
          <w:szCs w:val="22"/>
        </w:rPr>
        <w:t xml:space="preserve">Aucune autre convention de dépôt de prêt ne sera signée, les parties étant liées par le présent </w:t>
      </w:r>
      <w:r w:rsidR="001B253A" w:rsidRPr="008C1F3B">
        <w:rPr>
          <w:rFonts w:asciiTheme="minorHAnsi" w:hAnsiTheme="minorHAnsi" w:cstheme="minorHAnsi"/>
          <w:sz w:val="22"/>
          <w:szCs w:val="22"/>
        </w:rPr>
        <w:t>accord-cadre à bons de commande</w:t>
      </w:r>
      <w:r w:rsidR="004A2418" w:rsidRPr="008C1F3B">
        <w:rPr>
          <w:rFonts w:asciiTheme="minorHAnsi" w:hAnsiTheme="minorHAnsi" w:cstheme="minorHAnsi"/>
          <w:sz w:val="22"/>
          <w:szCs w:val="22"/>
        </w:rPr>
        <w:t xml:space="preserve">. </w:t>
      </w:r>
    </w:p>
    <w:p w14:paraId="0CE603C6" w14:textId="78827DF6" w:rsidR="00DD236B" w:rsidRPr="008C1F3B" w:rsidRDefault="00DD236B" w:rsidP="001C07CF">
      <w:pPr>
        <w:rPr>
          <w:rFonts w:asciiTheme="minorHAnsi" w:hAnsiTheme="minorHAnsi" w:cstheme="minorHAnsi"/>
          <w:sz w:val="22"/>
          <w:szCs w:val="22"/>
        </w:rPr>
      </w:pPr>
    </w:p>
    <w:p w14:paraId="188BF964" w14:textId="77777777" w:rsidR="0065110F" w:rsidRPr="008C1F3B" w:rsidRDefault="0065110F" w:rsidP="0065110F">
      <w:pPr>
        <w:pStyle w:val="Titre1"/>
        <w:rPr>
          <w:rFonts w:asciiTheme="minorHAnsi" w:hAnsiTheme="minorHAnsi" w:cstheme="minorHAnsi"/>
        </w:rPr>
      </w:pPr>
      <w:bookmarkStart w:id="226" w:name="_Toc195106940"/>
      <w:r w:rsidRPr="008C1F3B">
        <w:rPr>
          <w:rFonts w:asciiTheme="minorHAnsi" w:hAnsiTheme="minorHAnsi" w:cstheme="minorHAnsi"/>
        </w:rPr>
        <w:t>Dematerialisation de l’execution des marchés</w:t>
      </w:r>
      <w:bookmarkEnd w:id="226"/>
    </w:p>
    <w:p w14:paraId="4CEB3C08" w14:textId="77777777" w:rsidR="0065110F" w:rsidRPr="008C1F3B" w:rsidRDefault="0065110F" w:rsidP="0065110F">
      <w:pPr>
        <w:autoSpaceDE w:val="0"/>
        <w:autoSpaceDN w:val="0"/>
        <w:adjustRightInd w:val="0"/>
        <w:rPr>
          <w:rFonts w:asciiTheme="minorHAnsi" w:hAnsiTheme="minorHAnsi" w:cstheme="minorHAnsi"/>
          <w:sz w:val="22"/>
          <w:szCs w:val="22"/>
        </w:rPr>
      </w:pPr>
      <w:r w:rsidRPr="008C1F3B">
        <w:rPr>
          <w:rFonts w:asciiTheme="minorHAnsi" w:hAnsiTheme="minorHAnsi" w:cstheme="minorHAnsi"/>
          <w:sz w:val="22"/>
          <w:szCs w:val="22"/>
        </w:rPr>
        <w:t>Le profil d’acheteur pourra être utilisé, pour tous les échanges qui interviendront pendant l’exécution ou pour la transmission de documents, comme par exemple les modifications.</w:t>
      </w:r>
    </w:p>
    <w:p w14:paraId="5996C2B8" w14:textId="464133A7" w:rsidR="0065110F" w:rsidRPr="008C1F3B" w:rsidRDefault="00402298" w:rsidP="004A2418">
      <w:pPr>
        <w:autoSpaceDE w:val="0"/>
        <w:autoSpaceDN w:val="0"/>
        <w:adjustRightInd w:val="0"/>
        <w:rPr>
          <w:rFonts w:asciiTheme="minorHAnsi" w:hAnsiTheme="minorHAnsi" w:cstheme="minorHAnsi"/>
          <w:sz w:val="22"/>
          <w:szCs w:val="22"/>
        </w:rPr>
      </w:pPr>
      <w:r w:rsidRPr="008C1F3B">
        <w:rPr>
          <w:rFonts w:asciiTheme="minorHAnsi" w:hAnsiTheme="minorHAnsi" w:cstheme="minorHAnsi"/>
          <w:sz w:val="22"/>
          <w:szCs w:val="22"/>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w:t>
      </w:r>
      <w:r w:rsidR="004A2418" w:rsidRPr="008C1F3B">
        <w:rPr>
          <w:rFonts w:asciiTheme="minorHAnsi" w:hAnsiTheme="minorHAnsi" w:cstheme="minorHAnsi"/>
          <w:sz w:val="22"/>
          <w:szCs w:val="22"/>
        </w:rPr>
        <w:t>cheteur, à l'issue de ce délai.</w:t>
      </w:r>
    </w:p>
    <w:p w14:paraId="4E675D8A" w14:textId="77777777" w:rsidR="00DD236B" w:rsidRPr="008C1F3B" w:rsidRDefault="00DD236B" w:rsidP="004A2418">
      <w:pPr>
        <w:autoSpaceDE w:val="0"/>
        <w:autoSpaceDN w:val="0"/>
        <w:adjustRightInd w:val="0"/>
        <w:rPr>
          <w:rFonts w:asciiTheme="minorHAnsi" w:hAnsiTheme="minorHAnsi" w:cstheme="minorHAnsi"/>
          <w:sz w:val="22"/>
          <w:szCs w:val="22"/>
        </w:rPr>
      </w:pPr>
    </w:p>
    <w:p w14:paraId="07B9028F" w14:textId="77777777" w:rsidR="00B94FE7" w:rsidRPr="008C1F3B" w:rsidRDefault="00B94FE7" w:rsidP="008A7F8B">
      <w:pPr>
        <w:pStyle w:val="Titre1"/>
        <w:rPr>
          <w:rFonts w:asciiTheme="minorHAnsi" w:hAnsiTheme="minorHAnsi" w:cstheme="minorHAnsi"/>
        </w:rPr>
      </w:pPr>
      <w:bookmarkStart w:id="227" w:name="_Toc381712529"/>
      <w:bookmarkStart w:id="228" w:name="_Toc381717766"/>
      <w:bookmarkStart w:id="229" w:name="_Toc195106941"/>
      <w:r w:rsidRPr="008C1F3B">
        <w:rPr>
          <w:rFonts w:asciiTheme="minorHAnsi" w:hAnsiTheme="minorHAnsi" w:cstheme="minorHAnsi"/>
        </w:rPr>
        <w:lastRenderedPageBreak/>
        <w:t>Dérogations aux documents généraux</w:t>
      </w:r>
      <w:bookmarkEnd w:id="227"/>
      <w:bookmarkEnd w:id="228"/>
      <w:bookmarkEnd w:id="229"/>
    </w:p>
    <w:p w14:paraId="5FA3E923" w14:textId="77777777" w:rsidR="00B94FE7" w:rsidRPr="008C1F3B" w:rsidRDefault="00B94FE7" w:rsidP="00C94A96">
      <w:pPr>
        <w:rPr>
          <w:rFonts w:asciiTheme="minorHAnsi" w:hAnsiTheme="minorHAnsi" w:cstheme="minorHAnsi"/>
          <w:sz w:val="22"/>
          <w:szCs w:val="22"/>
        </w:rPr>
      </w:pPr>
      <w:r w:rsidRPr="008C1F3B">
        <w:rPr>
          <w:rFonts w:asciiTheme="minorHAnsi" w:hAnsiTheme="minorHAnsi" w:cstheme="minorHAnsi"/>
          <w:sz w:val="22"/>
          <w:szCs w:val="22"/>
        </w:rPr>
        <w:t>Les dérogations explicitées dans les articles désignés ci-après du CCAP sont les suivantes :</w:t>
      </w:r>
    </w:p>
    <w:p w14:paraId="2E33BE9B" w14:textId="77777777" w:rsidR="00B94FE7" w:rsidRPr="008C1F3B" w:rsidRDefault="00B94FE7" w:rsidP="006E0CA4">
      <w:pPr>
        <w:spacing w:before="0" w:after="0"/>
        <w:rPr>
          <w:rFonts w:asciiTheme="minorHAnsi" w:hAnsiTheme="minorHAnsi" w:cstheme="minorHAnsi"/>
          <w:sz w:val="22"/>
          <w:szCs w:val="22"/>
        </w:rPr>
      </w:pPr>
      <w:r w:rsidRPr="008C1F3B">
        <w:rPr>
          <w:rFonts w:asciiTheme="minorHAnsi" w:hAnsiTheme="minorHAnsi" w:cstheme="minorHAnsi"/>
          <w:sz w:val="22"/>
          <w:szCs w:val="22"/>
        </w:rPr>
        <w:t>Dérogation à l'article 2 du CCAG par l'article 3</w:t>
      </w:r>
      <w:r w:rsidR="0042340A" w:rsidRPr="008C1F3B">
        <w:rPr>
          <w:rFonts w:asciiTheme="minorHAnsi" w:hAnsiTheme="minorHAnsi" w:cstheme="minorHAnsi"/>
          <w:sz w:val="22"/>
          <w:szCs w:val="22"/>
        </w:rPr>
        <w:t>.</w:t>
      </w:r>
      <w:r w:rsidR="000A071F" w:rsidRPr="008C1F3B">
        <w:rPr>
          <w:rFonts w:asciiTheme="minorHAnsi" w:hAnsiTheme="minorHAnsi" w:cstheme="minorHAnsi"/>
          <w:sz w:val="22"/>
          <w:szCs w:val="22"/>
        </w:rPr>
        <w:t>3 du CCAP</w:t>
      </w:r>
    </w:p>
    <w:p w14:paraId="12240073" w14:textId="49EE5BD0" w:rsidR="00B94FE7" w:rsidRPr="008C1F3B" w:rsidRDefault="00B94FE7" w:rsidP="006E0CA4">
      <w:pPr>
        <w:spacing w:before="0" w:after="0"/>
        <w:rPr>
          <w:rFonts w:asciiTheme="minorHAnsi" w:hAnsiTheme="minorHAnsi" w:cstheme="minorHAnsi"/>
          <w:sz w:val="22"/>
          <w:szCs w:val="22"/>
        </w:rPr>
      </w:pPr>
      <w:r w:rsidRPr="008C1F3B">
        <w:rPr>
          <w:rFonts w:asciiTheme="minorHAnsi" w:hAnsiTheme="minorHAnsi" w:cstheme="minorHAnsi"/>
          <w:sz w:val="22"/>
          <w:szCs w:val="22"/>
        </w:rPr>
        <w:t>Dérogation à l'article 4</w:t>
      </w:r>
      <w:r w:rsidR="00E61E12" w:rsidRPr="008C1F3B">
        <w:rPr>
          <w:rFonts w:asciiTheme="minorHAnsi" w:hAnsiTheme="minorHAnsi" w:cstheme="minorHAnsi"/>
          <w:sz w:val="22"/>
          <w:szCs w:val="22"/>
        </w:rPr>
        <w:t>.1</w:t>
      </w:r>
      <w:r w:rsidRPr="008C1F3B">
        <w:rPr>
          <w:rFonts w:asciiTheme="minorHAnsi" w:hAnsiTheme="minorHAnsi" w:cstheme="minorHAnsi"/>
          <w:sz w:val="22"/>
          <w:szCs w:val="22"/>
        </w:rPr>
        <w:t xml:space="preserve"> </w:t>
      </w:r>
      <w:r w:rsidR="000A071F" w:rsidRPr="008C1F3B">
        <w:rPr>
          <w:rFonts w:asciiTheme="minorHAnsi" w:hAnsiTheme="minorHAnsi" w:cstheme="minorHAnsi"/>
          <w:sz w:val="22"/>
          <w:szCs w:val="22"/>
        </w:rPr>
        <w:t>du CCAG par l'article 2 du CCAP</w:t>
      </w:r>
    </w:p>
    <w:p w14:paraId="6B243C7F" w14:textId="6831BE88" w:rsidR="00E61E12" w:rsidRPr="008C1F3B" w:rsidRDefault="00E61E12" w:rsidP="00E61E12">
      <w:pPr>
        <w:spacing w:before="0" w:after="0"/>
        <w:rPr>
          <w:rFonts w:asciiTheme="minorHAnsi" w:hAnsiTheme="minorHAnsi" w:cstheme="minorHAnsi"/>
          <w:sz w:val="22"/>
          <w:szCs w:val="22"/>
        </w:rPr>
      </w:pPr>
      <w:r w:rsidRPr="008C1F3B">
        <w:rPr>
          <w:rFonts w:asciiTheme="minorHAnsi" w:hAnsiTheme="minorHAnsi" w:cstheme="minorHAnsi"/>
          <w:sz w:val="22"/>
          <w:szCs w:val="22"/>
        </w:rPr>
        <w:t>Dérogation à l'article 4.2.1 du CCAG par l'article 2 du CCAP</w:t>
      </w:r>
    </w:p>
    <w:p w14:paraId="0A3201D7" w14:textId="617C1917" w:rsidR="00530A5E" w:rsidRPr="008C1F3B" w:rsidRDefault="00530A5E" w:rsidP="00530A5E">
      <w:pPr>
        <w:spacing w:before="0" w:after="0"/>
        <w:rPr>
          <w:rFonts w:asciiTheme="minorHAnsi" w:hAnsiTheme="minorHAnsi" w:cstheme="minorHAnsi"/>
          <w:iCs/>
          <w:sz w:val="22"/>
          <w:szCs w:val="22"/>
        </w:rPr>
      </w:pPr>
      <w:r w:rsidRPr="008C1F3B">
        <w:rPr>
          <w:rFonts w:asciiTheme="minorHAnsi" w:hAnsiTheme="minorHAnsi" w:cstheme="minorHAnsi"/>
          <w:iCs/>
          <w:sz w:val="22"/>
          <w:szCs w:val="22"/>
        </w:rPr>
        <w:t xml:space="preserve">Dérogation </w:t>
      </w:r>
      <w:r w:rsidR="0047770D" w:rsidRPr="008C1F3B">
        <w:rPr>
          <w:rFonts w:asciiTheme="minorHAnsi" w:hAnsiTheme="minorHAnsi" w:cstheme="minorHAnsi"/>
          <w:iCs/>
          <w:sz w:val="22"/>
          <w:szCs w:val="22"/>
        </w:rPr>
        <w:t>à l’article</w:t>
      </w:r>
      <w:r w:rsidRPr="008C1F3B">
        <w:rPr>
          <w:rFonts w:asciiTheme="minorHAnsi" w:hAnsiTheme="minorHAnsi" w:cstheme="minorHAnsi"/>
          <w:iCs/>
          <w:sz w:val="22"/>
          <w:szCs w:val="22"/>
        </w:rPr>
        <w:t xml:space="preserve"> </w:t>
      </w:r>
      <w:r w:rsidR="0047770D" w:rsidRPr="008C1F3B">
        <w:rPr>
          <w:rFonts w:asciiTheme="minorHAnsi" w:hAnsiTheme="minorHAnsi" w:cstheme="minorHAnsi"/>
          <w:iCs/>
          <w:sz w:val="22"/>
          <w:szCs w:val="22"/>
        </w:rPr>
        <w:t>14.1.1 du</w:t>
      </w:r>
      <w:r w:rsidRPr="008C1F3B">
        <w:rPr>
          <w:rFonts w:asciiTheme="minorHAnsi" w:hAnsiTheme="minorHAnsi" w:cstheme="minorHAnsi"/>
          <w:iCs/>
          <w:sz w:val="22"/>
          <w:szCs w:val="22"/>
        </w:rPr>
        <w:t xml:space="preserve"> C.C.A.G.</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par l'article 1</w:t>
      </w:r>
      <w:r w:rsidR="00E61E12" w:rsidRPr="008C1F3B">
        <w:rPr>
          <w:rFonts w:asciiTheme="minorHAnsi" w:hAnsiTheme="minorHAnsi" w:cstheme="minorHAnsi"/>
          <w:iCs/>
          <w:sz w:val="22"/>
          <w:szCs w:val="22"/>
        </w:rPr>
        <w:t>6</w:t>
      </w:r>
      <w:r w:rsidRPr="008C1F3B">
        <w:rPr>
          <w:rFonts w:asciiTheme="minorHAnsi" w:hAnsiTheme="minorHAnsi" w:cstheme="minorHAnsi"/>
          <w:iCs/>
          <w:sz w:val="22"/>
          <w:szCs w:val="22"/>
        </w:rPr>
        <w:t>.1 du CCAP</w:t>
      </w:r>
    </w:p>
    <w:p w14:paraId="71EF2FEF" w14:textId="13FC4C47" w:rsidR="00963CBF" w:rsidRPr="008C1F3B" w:rsidRDefault="00963CBF" w:rsidP="00963CBF">
      <w:pPr>
        <w:spacing w:before="0" w:after="0"/>
        <w:rPr>
          <w:rFonts w:asciiTheme="minorHAnsi" w:hAnsiTheme="minorHAnsi" w:cstheme="minorHAnsi"/>
          <w:iCs/>
          <w:sz w:val="22"/>
          <w:szCs w:val="22"/>
        </w:rPr>
      </w:pPr>
      <w:r w:rsidRPr="008C1F3B">
        <w:rPr>
          <w:rFonts w:asciiTheme="minorHAnsi" w:hAnsiTheme="minorHAnsi" w:cstheme="minorHAnsi"/>
          <w:iCs/>
          <w:sz w:val="22"/>
          <w:szCs w:val="22"/>
        </w:rPr>
        <w:t xml:space="preserve">Dérogation </w:t>
      </w:r>
      <w:r w:rsidR="0047770D" w:rsidRPr="008C1F3B">
        <w:rPr>
          <w:rFonts w:asciiTheme="minorHAnsi" w:hAnsiTheme="minorHAnsi" w:cstheme="minorHAnsi"/>
          <w:iCs/>
          <w:sz w:val="22"/>
          <w:szCs w:val="22"/>
        </w:rPr>
        <w:t>à l’article</w:t>
      </w:r>
      <w:r w:rsidRPr="008C1F3B">
        <w:rPr>
          <w:rFonts w:asciiTheme="minorHAnsi" w:hAnsiTheme="minorHAnsi" w:cstheme="minorHAnsi"/>
          <w:iCs/>
          <w:sz w:val="22"/>
          <w:szCs w:val="22"/>
        </w:rPr>
        <w:t xml:space="preserve"> </w:t>
      </w:r>
      <w:r w:rsidR="0047770D" w:rsidRPr="008C1F3B">
        <w:rPr>
          <w:rFonts w:asciiTheme="minorHAnsi" w:hAnsiTheme="minorHAnsi" w:cstheme="minorHAnsi"/>
          <w:iCs/>
          <w:sz w:val="22"/>
          <w:szCs w:val="22"/>
        </w:rPr>
        <w:t>14.1.2 du</w:t>
      </w:r>
      <w:r w:rsidRPr="008C1F3B">
        <w:rPr>
          <w:rFonts w:asciiTheme="minorHAnsi" w:hAnsiTheme="minorHAnsi" w:cstheme="minorHAnsi"/>
          <w:iCs/>
          <w:sz w:val="22"/>
          <w:szCs w:val="22"/>
        </w:rPr>
        <w:t xml:space="preserve"> C.C.A.G.</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par l'article 16.1 du CCAP</w:t>
      </w:r>
    </w:p>
    <w:p w14:paraId="6990C772" w14:textId="1F0A27B4" w:rsidR="00E61E12" w:rsidRPr="008C1F3B" w:rsidRDefault="00E61E12" w:rsidP="00E61E12">
      <w:pPr>
        <w:spacing w:before="0" w:after="0"/>
        <w:rPr>
          <w:rFonts w:asciiTheme="minorHAnsi" w:hAnsiTheme="minorHAnsi" w:cstheme="minorHAnsi"/>
          <w:iCs/>
          <w:sz w:val="22"/>
          <w:szCs w:val="22"/>
        </w:rPr>
      </w:pPr>
      <w:r w:rsidRPr="008C1F3B">
        <w:rPr>
          <w:rFonts w:asciiTheme="minorHAnsi" w:hAnsiTheme="minorHAnsi" w:cstheme="minorHAnsi"/>
          <w:iCs/>
          <w:sz w:val="22"/>
          <w:szCs w:val="22"/>
        </w:rPr>
        <w:t xml:space="preserve">Dérogation </w:t>
      </w:r>
      <w:r w:rsidR="0047770D" w:rsidRPr="008C1F3B">
        <w:rPr>
          <w:rFonts w:asciiTheme="minorHAnsi" w:hAnsiTheme="minorHAnsi" w:cstheme="minorHAnsi"/>
          <w:iCs/>
          <w:sz w:val="22"/>
          <w:szCs w:val="22"/>
        </w:rPr>
        <w:t>à l’article</w:t>
      </w:r>
      <w:r w:rsidRPr="008C1F3B">
        <w:rPr>
          <w:rFonts w:asciiTheme="minorHAnsi" w:hAnsiTheme="minorHAnsi" w:cstheme="minorHAnsi"/>
          <w:iCs/>
          <w:sz w:val="22"/>
          <w:szCs w:val="22"/>
        </w:rPr>
        <w:t xml:space="preserve"> </w:t>
      </w:r>
      <w:r w:rsidR="0047770D" w:rsidRPr="008C1F3B">
        <w:rPr>
          <w:rFonts w:asciiTheme="minorHAnsi" w:hAnsiTheme="minorHAnsi" w:cstheme="minorHAnsi"/>
          <w:iCs/>
          <w:sz w:val="22"/>
          <w:szCs w:val="22"/>
        </w:rPr>
        <w:t>14.1.3 du</w:t>
      </w:r>
      <w:r w:rsidRPr="008C1F3B">
        <w:rPr>
          <w:rFonts w:asciiTheme="minorHAnsi" w:hAnsiTheme="minorHAnsi" w:cstheme="minorHAnsi"/>
          <w:iCs/>
          <w:sz w:val="22"/>
          <w:szCs w:val="22"/>
        </w:rPr>
        <w:t xml:space="preserve"> C.C.A.G.</w:t>
      </w:r>
      <w:r w:rsidRPr="008C1F3B">
        <w:rPr>
          <w:rFonts w:asciiTheme="minorHAnsi" w:hAnsiTheme="minorHAnsi" w:cstheme="minorHAnsi"/>
          <w:sz w:val="22"/>
          <w:szCs w:val="22"/>
        </w:rPr>
        <w:t xml:space="preserve"> </w:t>
      </w:r>
      <w:r w:rsidRPr="008C1F3B">
        <w:rPr>
          <w:rFonts w:asciiTheme="minorHAnsi" w:hAnsiTheme="minorHAnsi" w:cstheme="minorHAnsi"/>
          <w:iCs/>
          <w:sz w:val="22"/>
          <w:szCs w:val="22"/>
        </w:rPr>
        <w:t>par l'article 16.1 du CCAP</w:t>
      </w:r>
    </w:p>
    <w:p w14:paraId="4F61F8CB" w14:textId="7F7DC880" w:rsidR="00111B69" w:rsidRPr="008C1F3B" w:rsidRDefault="00B94FE7" w:rsidP="006E0CA4">
      <w:pPr>
        <w:spacing w:before="0" w:after="0"/>
        <w:rPr>
          <w:rFonts w:asciiTheme="minorHAnsi" w:hAnsiTheme="minorHAnsi" w:cstheme="minorHAnsi"/>
          <w:sz w:val="22"/>
          <w:szCs w:val="22"/>
        </w:rPr>
      </w:pPr>
      <w:r w:rsidRPr="008C1F3B">
        <w:rPr>
          <w:rFonts w:asciiTheme="minorHAnsi" w:hAnsiTheme="minorHAnsi" w:cstheme="minorHAnsi"/>
          <w:sz w:val="22"/>
          <w:szCs w:val="22"/>
        </w:rPr>
        <w:t xml:space="preserve">Dérogation à l'article </w:t>
      </w:r>
      <w:r w:rsidR="00E61E12" w:rsidRPr="008C1F3B">
        <w:rPr>
          <w:rFonts w:asciiTheme="minorHAnsi" w:hAnsiTheme="minorHAnsi" w:cstheme="minorHAnsi"/>
          <w:sz w:val="22"/>
          <w:szCs w:val="22"/>
        </w:rPr>
        <w:t>20.2.2</w:t>
      </w:r>
      <w:r w:rsidR="00C31E43" w:rsidRPr="008C1F3B">
        <w:rPr>
          <w:rFonts w:asciiTheme="minorHAnsi" w:hAnsiTheme="minorHAnsi" w:cstheme="minorHAnsi"/>
          <w:sz w:val="22"/>
          <w:szCs w:val="22"/>
        </w:rPr>
        <w:t xml:space="preserve"> du CCAG par l’annexe développement durable </w:t>
      </w:r>
    </w:p>
    <w:p w14:paraId="5AB18BDB" w14:textId="69FFA9EE" w:rsidR="00E61E12" w:rsidRPr="008C1F3B" w:rsidRDefault="00E61E12" w:rsidP="00E61E12">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27.3 du CCAG par l'article 5 du CCAP</w:t>
      </w:r>
      <w:r w:rsidRPr="008C1F3B">
        <w:rPr>
          <w:rFonts w:asciiTheme="minorHAnsi" w:hAnsiTheme="minorHAnsi" w:cstheme="minorHAnsi"/>
          <w:iCs/>
          <w:sz w:val="22"/>
          <w:szCs w:val="22"/>
        </w:rPr>
        <w:t>.</w:t>
      </w:r>
    </w:p>
    <w:p w14:paraId="3F7DDDC4" w14:textId="39424EA4" w:rsidR="00E61E12" w:rsidRPr="008C1F3B" w:rsidRDefault="00E61E12" w:rsidP="00E61E12">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28.1 du CCAG par l'article 5.2 du CCAP</w:t>
      </w:r>
      <w:r w:rsidRPr="008C1F3B">
        <w:rPr>
          <w:rFonts w:asciiTheme="minorHAnsi" w:hAnsiTheme="minorHAnsi" w:cstheme="minorHAnsi"/>
          <w:iCs/>
          <w:sz w:val="22"/>
          <w:szCs w:val="22"/>
        </w:rPr>
        <w:t>.</w:t>
      </w:r>
    </w:p>
    <w:p w14:paraId="7C926227" w14:textId="406C0FB8" w:rsidR="00B94FE7" w:rsidRPr="008C1F3B" w:rsidRDefault="00111B69" w:rsidP="006E0CA4">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3</w:t>
      </w:r>
      <w:r w:rsidR="00E61E12" w:rsidRPr="008C1F3B">
        <w:rPr>
          <w:rFonts w:asciiTheme="minorHAnsi" w:hAnsiTheme="minorHAnsi" w:cstheme="minorHAnsi"/>
          <w:sz w:val="22"/>
          <w:szCs w:val="22"/>
        </w:rPr>
        <w:t>8</w:t>
      </w:r>
      <w:r w:rsidRPr="008C1F3B">
        <w:rPr>
          <w:rFonts w:asciiTheme="minorHAnsi" w:hAnsiTheme="minorHAnsi" w:cstheme="minorHAnsi"/>
          <w:sz w:val="22"/>
          <w:szCs w:val="22"/>
        </w:rPr>
        <w:t xml:space="preserve"> du CCAG par l'article </w:t>
      </w:r>
      <w:r w:rsidR="00E61E12" w:rsidRPr="008C1F3B">
        <w:rPr>
          <w:rFonts w:asciiTheme="minorHAnsi" w:hAnsiTheme="minorHAnsi" w:cstheme="minorHAnsi"/>
          <w:sz w:val="22"/>
          <w:szCs w:val="22"/>
        </w:rPr>
        <w:t>1.5</w:t>
      </w:r>
      <w:r w:rsidRPr="008C1F3B">
        <w:rPr>
          <w:rFonts w:asciiTheme="minorHAnsi" w:hAnsiTheme="minorHAnsi" w:cstheme="minorHAnsi"/>
          <w:sz w:val="22"/>
          <w:szCs w:val="22"/>
        </w:rPr>
        <w:t xml:space="preserve"> du CCAP</w:t>
      </w:r>
      <w:r w:rsidR="00B94FE7" w:rsidRPr="008C1F3B">
        <w:rPr>
          <w:rFonts w:asciiTheme="minorHAnsi" w:hAnsiTheme="minorHAnsi" w:cstheme="minorHAnsi"/>
          <w:iCs/>
          <w:sz w:val="22"/>
          <w:szCs w:val="22"/>
        </w:rPr>
        <w:t>.</w:t>
      </w:r>
    </w:p>
    <w:p w14:paraId="16CC6D47" w14:textId="37020A2E" w:rsidR="00853225" w:rsidRPr="008C1F3B" w:rsidRDefault="00E61E12" w:rsidP="006E0CA4">
      <w:pPr>
        <w:spacing w:before="0" w:after="0"/>
        <w:rPr>
          <w:rFonts w:asciiTheme="minorHAnsi" w:hAnsiTheme="minorHAnsi" w:cstheme="minorHAnsi"/>
          <w:iCs/>
          <w:sz w:val="22"/>
          <w:szCs w:val="22"/>
        </w:rPr>
      </w:pPr>
      <w:r w:rsidRPr="008C1F3B">
        <w:rPr>
          <w:rFonts w:asciiTheme="minorHAnsi" w:hAnsiTheme="minorHAnsi" w:cstheme="minorHAnsi"/>
          <w:sz w:val="22"/>
          <w:szCs w:val="22"/>
        </w:rPr>
        <w:t xml:space="preserve">Dérogation à l'article </w:t>
      </w:r>
      <w:r w:rsidR="00881691" w:rsidRPr="008C1F3B">
        <w:rPr>
          <w:rFonts w:asciiTheme="minorHAnsi" w:hAnsiTheme="minorHAnsi" w:cstheme="minorHAnsi"/>
          <w:sz w:val="22"/>
          <w:szCs w:val="22"/>
        </w:rPr>
        <w:t>38</w:t>
      </w:r>
      <w:r w:rsidRPr="008C1F3B">
        <w:rPr>
          <w:rFonts w:asciiTheme="minorHAnsi" w:hAnsiTheme="minorHAnsi" w:cstheme="minorHAnsi"/>
          <w:sz w:val="22"/>
          <w:szCs w:val="22"/>
        </w:rPr>
        <w:t xml:space="preserve"> du CCAG par l'article 19.1 du CCAP</w:t>
      </w:r>
    </w:p>
    <w:p w14:paraId="2AA318A7" w14:textId="73778F4C" w:rsidR="005E1482" w:rsidRPr="008C1F3B" w:rsidRDefault="005E1482" w:rsidP="005E1482">
      <w:pPr>
        <w:spacing w:before="0" w:after="0"/>
        <w:rPr>
          <w:rFonts w:asciiTheme="minorHAnsi" w:hAnsiTheme="minorHAnsi" w:cstheme="minorHAnsi"/>
          <w:iCs/>
          <w:sz w:val="22"/>
          <w:szCs w:val="22"/>
        </w:rPr>
      </w:pPr>
      <w:r w:rsidRPr="008C1F3B">
        <w:rPr>
          <w:rFonts w:asciiTheme="minorHAnsi" w:hAnsiTheme="minorHAnsi" w:cstheme="minorHAnsi"/>
          <w:sz w:val="22"/>
          <w:szCs w:val="22"/>
        </w:rPr>
        <w:t>Dérogation à l'article 43-5 du CCAG par l'article 19.1 du CCAP</w:t>
      </w:r>
    </w:p>
    <w:p w14:paraId="3B89010E" w14:textId="77777777" w:rsidR="00B7765F" w:rsidRPr="008C1F3B" w:rsidRDefault="00B7765F" w:rsidP="00B7765F">
      <w:pPr>
        <w:spacing w:before="0" w:after="0"/>
        <w:rPr>
          <w:rFonts w:asciiTheme="minorHAnsi" w:hAnsiTheme="minorHAnsi" w:cstheme="minorHAnsi"/>
          <w:iCs/>
          <w:sz w:val="22"/>
          <w:szCs w:val="22"/>
        </w:rPr>
      </w:pPr>
    </w:p>
    <w:sectPr w:rsidR="00B7765F" w:rsidRPr="008C1F3B" w:rsidSect="006023FA">
      <w:footerReference w:type="even" r:id="rId26"/>
      <w:footerReference w:type="default" r:id="rId27"/>
      <w:pgSz w:w="11906" w:h="16838"/>
      <w:pgMar w:top="1304" w:right="1416" w:bottom="1304" w:left="1418" w:header="51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A7676" w14:textId="77777777" w:rsidR="00F80978" w:rsidRDefault="00F80978" w:rsidP="00C94A96">
      <w:r>
        <w:separator/>
      </w:r>
    </w:p>
  </w:endnote>
  <w:endnote w:type="continuationSeparator" w:id="0">
    <w:p w14:paraId="40908838" w14:textId="77777777" w:rsidR="00F80978" w:rsidRDefault="00F80978" w:rsidP="00C9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4D03E" w14:textId="77777777" w:rsidR="00F80978" w:rsidRDefault="00F80978" w:rsidP="00C94A9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B65C419" w14:textId="77777777" w:rsidR="00F80978" w:rsidRDefault="00F80978" w:rsidP="00C94A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99DE3" w14:textId="4C52EECC" w:rsidR="00F80978" w:rsidRPr="008B1FB6" w:rsidRDefault="00F80978" w:rsidP="008B1FB6">
    <w:pPr>
      <w:pStyle w:val="Pieddepage"/>
      <w:spacing w:before="0" w:after="0" w:line="240" w:lineRule="auto"/>
      <w:jc w:val="center"/>
      <w:rPr>
        <w:b/>
        <w:sz w:val="14"/>
        <w:szCs w:val="14"/>
        <w:shd w:val="clear" w:color="auto" w:fill="DBE5F1" w:themeFill="accent1" w:themeFillTint="33"/>
      </w:rPr>
    </w:pPr>
    <w:r>
      <w:rPr>
        <w:b/>
        <w:sz w:val="14"/>
        <w:szCs w:val="14"/>
        <w:shd w:val="clear" w:color="auto" w:fill="DBE5F1" w:themeFill="accent1" w:themeFillTint="33"/>
      </w:rPr>
      <w:t>AFFAIRE 25A0209</w:t>
    </w:r>
    <w:r w:rsidRPr="008B1FB6">
      <w:rPr>
        <w:b/>
        <w:sz w:val="14"/>
        <w:szCs w:val="14"/>
        <w:shd w:val="clear" w:color="auto" w:fill="DBE5F1" w:themeFill="accent1" w:themeFillTint="33"/>
      </w:rPr>
      <w:t xml:space="preserve"> - FOURNITURE DE DISPOSITIFS MEDICAUX </w:t>
    </w:r>
    <w:r>
      <w:rPr>
        <w:b/>
        <w:sz w:val="14"/>
        <w:szCs w:val="14"/>
        <w:shd w:val="clear" w:color="auto" w:fill="DBE5F1" w:themeFill="accent1" w:themeFillTint="33"/>
      </w:rPr>
      <w:t xml:space="preserve">DE CHIRURGIE DE RECONSTRUCTION POUR LE CHU DE MONTPELLIER </w:t>
    </w:r>
    <w:r w:rsidRPr="008B1FB6">
      <w:rPr>
        <w:b/>
        <w:sz w:val="14"/>
        <w:szCs w:val="14"/>
        <w:shd w:val="clear" w:color="auto" w:fill="DBE5F1" w:themeFill="accent1" w:themeFillTint="33"/>
      </w:rPr>
      <w:t>ETABLISSEMENT SUPPORT DU GHT DE L’EST HERAULT ET DU SUD AVEYRON</w:t>
    </w:r>
  </w:p>
  <w:p w14:paraId="7F4AF563" w14:textId="3010D8FC" w:rsidR="00F80978" w:rsidRPr="006023FA" w:rsidRDefault="00F80978" w:rsidP="00106246">
    <w:pPr>
      <w:pStyle w:val="Pieddepage"/>
      <w:spacing w:before="0" w:after="0" w:line="240" w:lineRule="auto"/>
      <w:jc w:val="center"/>
      <w:rPr>
        <w:rStyle w:val="Numrodepage"/>
        <w:sz w:val="14"/>
        <w:szCs w:val="14"/>
      </w:rPr>
    </w:pPr>
    <w:r w:rsidRPr="006023FA">
      <w:rPr>
        <w:rStyle w:val="Numrodepage"/>
        <w:sz w:val="14"/>
        <w:szCs w:val="14"/>
      </w:rPr>
      <w:tab/>
    </w:r>
    <w:r w:rsidRPr="006023FA">
      <w:rPr>
        <w:rStyle w:val="Numrodepage"/>
        <w:sz w:val="14"/>
        <w:szCs w:val="14"/>
      </w:rPr>
      <w:tab/>
    </w:r>
    <w:r w:rsidRPr="006023FA">
      <w:rPr>
        <w:rStyle w:val="Numrodepage"/>
        <w:sz w:val="14"/>
        <w:szCs w:val="14"/>
      </w:rPr>
      <w:tab/>
      <w:t xml:space="preserve">Page </w:t>
    </w:r>
    <w:r w:rsidRPr="006023FA">
      <w:rPr>
        <w:rStyle w:val="Numrodepage"/>
        <w:sz w:val="14"/>
        <w:szCs w:val="14"/>
      </w:rPr>
      <w:fldChar w:fldCharType="begin"/>
    </w:r>
    <w:r w:rsidRPr="006023FA">
      <w:rPr>
        <w:rStyle w:val="Numrodepage"/>
        <w:sz w:val="14"/>
        <w:szCs w:val="14"/>
      </w:rPr>
      <w:instrText xml:space="preserve"> PAGE </w:instrText>
    </w:r>
    <w:r w:rsidRPr="006023FA">
      <w:rPr>
        <w:rStyle w:val="Numrodepage"/>
        <w:sz w:val="14"/>
        <w:szCs w:val="14"/>
      </w:rPr>
      <w:fldChar w:fldCharType="separate"/>
    </w:r>
    <w:r w:rsidR="00E05A25">
      <w:rPr>
        <w:rStyle w:val="Numrodepage"/>
        <w:noProof/>
        <w:sz w:val="14"/>
        <w:szCs w:val="14"/>
      </w:rPr>
      <w:t>1</w:t>
    </w:r>
    <w:r w:rsidRPr="006023FA">
      <w:rPr>
        <w:rStyle w:val="Numrodepage"/>
        <w:sz w:val="14"/>
        <w:szCs w:val="14"/>
      </w:rPr>
      <w:fldChar w:fldCharType="end"/>
    </w:r>
    <w:r w:rsidRPr="006023FA">
      <w:rPr>
        <w:rStyle w:val="Numrodepage"/>
        <w:sz w:val="14"/>
        <w:szCs w:val="14"/>
      </w:rPr>
      <w:t>/</w:t>
    </w:r>
    <w:r w:rsidRPr="006023FA">
      <w:rPr>
        <w:rStyle w:val="Numrodepage"/>
        <w:sz w:val="14"/>
        <w:szCs w:val="14"/>
      </w:rPr>
      <w:fldChar w:fldCharType="begin"/>
    </w:r>
    <w:r w:rsidRPr="006023FA">
      <w:rPr>
        <w:rStyle w:val="Numrodepage"/>
        <w:sz w:val="14"/>
        <w:szCs w:val="14"/>
      </w:rPr>
      <w:instrText xml:space="preserve"> NUMPAGES </w:instrText>
    </w:r>
    <w:r w:rsidRPr="006023FA">
      <w:rPr>
        <w:rStyle w:val="Numrodepage"/>
        <w:sz w:val="14"/>
        <w:szCs w:val="14"/>
      </w:rPr>
      <w:fldChar w:fldCharType="separate"/>
    </w:r>
    <w:r w:rsidR="00E05A25">
      <w:rPr>
        <w:rStyle w:val="Numrodepage"/>
        <w:noProof/>
        <w:sz w:val="14"/>
        <w:szCs w:val="14"/>
      </w:rPr>
      <w:t>36</w:t>
    </w:r>
    <w:r w:rsidRPr="006023FA">
      <w:rPr>
        <w:rStyle w:val="Numrodepage"/>
        <w:sz w:val="14"/>
        <w:szCs w:val="14"/>
      </w:rPr>
      <w:fldChar w:fldCharType="end"/>
    </w:r>
  </w:p>
  <w:p w14:paraId="79B4D4C4" w14:textId="77777777" w:rsidR="00F80978" w:rsidRPr="006023FA" w:rsidRDefault="00F80978" w:rsidP="00623357">
    <w:pPr>
      <w:pStyle w:val="Pieddepage"/>
      <w:spacing w:before="0" w:after="0" w:line="240" w:lineRule="auto"/>
      <w:jc w:val="center"/>
      <w:rPr>
        <w:rStyle w:val="Numrodepage"/>
        <w:sz w:val="14"/>
        <w:szCs w:val="14"/>
      </w:rPr>
    </w:pPr>
    <w:r w:rsidRPr="006023FA">
      <w:rPr>
        <w:rStyle w:val="Numrodepage"/>
        <w:sz w:val="14"/>
        <w:szCs w:val="14"/>
      </w:rPr>
      <w:t>CCAP</w:t>
    </w:r>
  </w:p>
  <w:p w14:paraId="3BFCA14F" w14:textId="5117A366" w:rsidR="00F80978" w:rsidRPr="006023FA" w:rsidRDefault="00F80978" w:rsidP="00623357">
    <w:pPr>
      <w:pStyle w:val="Pieddepage"/>
      <w:spacing w:before="0" w:after="0" w:line="240" w:lineRule="auto"/>
      <w:jc w:val="center"/>
      <w:rPr>
        <w:sz w:val="14"/>
        <w:szCs w:val="14"/>
      </w:rPr>
    </w:pPr>
    <w:r w:rsidRPr="006023FA">
      <w:rPr>
        <w:sz w:val="14"/>
        <w:szCs w:val="14"/>
      </w:rPr>
      <w:t>SJ 17/06/2025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69160" w14:textId="77777777" w:rsidR="00F80978" w:rsidRDefault="00F80978" w:rsidP="00C94A96">
      <w:r>
        <w:separator/>
      </w:r>
    </w:p>
  </w:footnote>
  <w:footnote w:type="continuationSeparator" w:id="0">
    <w:p w14:paraId="6772C314" w14:textId="77777777" w:rsidR="00F80978" w:rsidRDefault="00F80978" w:rsidP="00C94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B295B"/>
    <w:multiLevelType w:val="hybridMultilevel"/>
    <w:tmpl w:val="31D87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0A710B9"/>
    <w:multiLevelType w:val="hybridMultilevel"/>
    <w:tmpl w:val="A33A9AB8"/>
    <w:lvl w:ilvl="0" w:tplc="5C7A2DAC">
      <w:numFmt w:val="bullet"/>
      <w:lvlText w:val="-"/>
      <w:lvlJc w:val="left"/>
      <w:pPr>
        <w:ind w:left="2484" w:hanging="360"/>
      </w:pPr>
      <w:rPr>
        <w:rFonts w:ascii="Corbel" w:eastAsiaTheme="minorEastAsia" w:hAnsi="Corbe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3" w15:restartNumberingAfterBreak="0">
    <w:nsid w:val="13BE0A79"/>
    <w:multiLevelType w:val="hybridMultilevel"/>
    <w:tmpl w:val="B564731C"/>
    <w:lvl w:ilvl="0" w:tplc="084A7F80">
      <w:numFmt w:val="bullet"/>
      <w:lvlText w:val="-"/>
      <w:lvlJc w:val="left"/>
      <w:pPr>
        <w:ind w:left="720" w:hanging="360"/>
      </w:pPr>
      <w:rPr>
        <w:rFonts w:ascii="Corbel" w:eastAsiaTheme="minorEastAsia"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FA023F"/>
    <w:multiLevelType w:val="hybridMultilevel"/>
    <w:tmpl w:val="A6FC9C8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B4267F"/>
    <w:multiLevelType w:val="multilevel"/>
    <w:tmpl w:val="0A22225E"/>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3053" w:hanging="360"/>
      </w:pPr>
      <w:rPr>
        <w:rFonts w:hint="default"/>
      </w:rPr>
    </w:lvl>
    <w:lvl w:ilvl="3">
      <w:start w:val="1"/>
      <w:numFmt w:val="lowerLetter"/>
      <w:pStyle w:val="Titre4"/>
      <w:lvlText w:val="(%4)"/>
      <w:lvlJc w:val="left"/>
      <w:pPr>
        <w:ind w:left="858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3E4B27"/>
    <w:multiLevelType w:val="hybridMultilevel"/>
    <w:tmpl w:val="1FC88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307B0"/>
    <w:multiLevelType w:val="hybridMultilevel"/>
    <w:tmpl w:val="06A07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B623AE5"/>
    <w:multiLevelType w:val="multilevel"/>
    <w:tmpl w:val="548CF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A30D11"/>
    <w:multiLevelType w:val="hybridMultilevel"/>
    <w:tmpl w:val="721E758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15:restartNumberingAfterBreak="0">
    <w:nsid w:val="54533121"/>
    <w:multiLevelType w:val="hybridMultilevel"/>
    <w:tmpl w:val="6980DE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5E90CE9"/>
    <w:multiLevelType w:val="multilevel"/>
    <w:tmpl w:val="A5EA944E"/>
    <w:name w:val="aaaa3"/>
    <w:numStyleLink w:val="NATHALIE"/>
  </w:abstractNum>
  <w:abstractNum w:abstractNumId="17"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1043447"/>
    <w:multiLevelType w:val="hybridMultilevel"/>
    <w:tmpl w:val="07F222BE"/>
    <w:lvl w:ilvl="0" w:tplc="7E006D42">
      <w:numFmt w:val="bullet"/>
      <w:lvlText w:val="-"/>
      <w:lvlJc w:val="left"/>
      <w:pPr>
        <w:ind w:left="2844" w:hanging="360"/>
      </w:pPr>
      <w:rPr>
        <w:rFonts w:ascii="Calibri" w:eastAsiaTheme="minorEastAsia" w:hAnsi="Calibri" w:cs="Calibri"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9"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69E83D3A"/>
    <w:multiLevelType w:val="hybridMultilevel"/>
    <w:tmpl w:val="4FE449F8"/>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ACC3D72"/>
    <w:multiLevelType w:val="hybridMultilevel"/>
    <w:tmpl w:val="D936A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9"/>
  </w:num>
  <w:num w:numId="5">
    <w:abstractNumId w:val="5"/>
  </w:num>
  <w:num w:numId="6">
    <w:abstractNumId w:val="11"/>
  </w:num>
  <w:num w:numId="7">
    <w:abstractNumId w:val="6"/>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22"/>
  </w:num>
  <w:num w:numId="12">
    <w:abstractNumId w:val="15"/>
  </w:num>
  <w:num w:numId="13">
    <w:abstractNumId w:val="0"/>
  </w:num>
  <w:num w:numId="14">
    <w:abstractNumId w:val="8"/>
  </w:num>
  <w:num w:numId="15">
    <w:abstractNumId w:val="3"/>
  </w:num>
  <w:num w:numId="16">
    <w:abstractNumId w:val="4"/>
  </w:num>
  <w:num w:numId="17">
    <w:abstractNumId w:val="2"/>
  </w:num>
  <w:num w:numId="18">
    <w:abstractNumId w:val="20"/>
  </w:num>
  <w:num w:numId="19">
    <w:abstractNumId w:val="14"/>
  </w:num>
  <w:num w:numId="2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noPunctuationKerning/>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1E03"/>
    <w:rsid w:val="000027C0"/>
    <w:rsid w:val="0000687A"/>
    <w:rsid w:val="000119CF"/>
    <w:rsid w:val="00011E3B"/>
    <w:rsid w:val="0001213C"/>
    <w:rsid w:val="000122C3"/>
    <w:rsid w:val="0001276A"/>
    <w:rsid w:val="0001299F"/>
    <w:rsid w:val="00014F5D"/>
    <w:rsid w:val="00024869"/>
    <w:rsid w:val="000257D3"/>
    <w:rsid w:val="00027EBF"/>
    <w:rsid w:val="00030360"/>
    <w:rsid w:val="00030488"/>
    <w:rsid w:val="00031678"/>
    <w:rsid w:val="000539F2"/>
    <w:rsid w:val="00054E34"/>
    <w:rsid w:val="000610AF"/>
    <w:rsid w:val="000646D0"/>
    <w:rsid w:val="00064B61"/>
    <w:rsid w:val="000668BB"/>
    <w:rsid w:val="00067A6C"/>
    <w:rsid w:val="0007511C"/>
    <w:rsid w:val="00076654"/>
    <w:rsid w:val="00081879"/>
    <w:rsid w:val="000820EE"/>
    <w:rsid w:val="00083D46"/>
    <w:rsid w:val="00085F33"/>
    <w:rsid w:val="00092355"/>
    <w:rsid w:val="000A071F"/>
    <w:rsid w:val="000A7248"/>
    <w:rsid w:val="000B1C5B"/>
    <w:rsid w:val="000B1D9B"/>
    <w:rsid w:val="000B271C"/>
    <w:rsid w:val="000C39E5"/>
    <w:rsid w:val="000C5EE5"/>
    <w:rsid w:val="000D4ED1"/>
    <w:rsid w:val="000D5AD2"/>
    <w:rsid w:val="000D7128"/>
    <w:rsid w:val="000E04C4"/>
    <w:rsid w:val="000E3A75"/>
    <w:rsid w:val="000E61B5"/>
    <w:rsid w:val="000F3395"/>
    <w:rsid w:val="000F7A0D"/>
    <w:rsid w:val="000F7F42"/>
    <w:rsid w:val="0010162E"/>
    <w:rsid w:val="00104D6D"/>
    <w:rsid w:val="00106246"/>
    <w:rsid w:val="00111B69"/>
    <w:rsid w:val="00112EE9"/>
    <w:rsid w:val="00116C0E"/>
    <w:rsid w:val="00124388"/>
    <w:rsid w:val="00132888"/>
    <w:rsid w:val="00132928"/>
    <w:rsid w:val="0013304D"/>
    <w:rsid w:val="0013679F"/>
    <w:rsid w:val="00140527"/>
    <w:rsid w:val="001424FA"/>
    <w:rsid w:val="00144753"/>
    <w:rsid w:val="00147591"/>
    <w:rsid w:val="001506D1"/>
    <w:rsid w:val="00156E6E"/>
    <w:rsid w:val="00157614"/>
    <w:rsid w:val="00163120"/>
    <w:rsid w:val="00174113"/>
    <w:rsid w:val="0017496D"/>
    <w:rsid w:val="001902BD"/>
    <w:rsid w:val="00192763"/>
    <w:rsid w:val="00193B3F"/>
    <w:rsid w:val="00196711"/>
    <w:rsid w:val="001977B4"/>
    <w:rsid w:val="001A0EB3"/>
    <w:rsid w:val="001A0F99"/>
    <w:rsid w:val="001A2EA5"/>
    <w:rsid w:val="001A3E0E"/>
    <w:rsid w:val="001B253A"/>
    <w:rsid w:val="001C07CF"/>
    <w:rsid w:val="001C4947"/>
    <w:rsid w:val="001C4ECB"/>
    <w:rsid w:val="001D4ECB"/>
    <w:rsid w:val="001D559E"/>
    <w:rsid w:val="001D6145"/>
    <w:rsid w:val="001D7E92"/>
    <w:rsid w:val="001E04D1"/>
    <w:rsid w:val="001E39F3"/>
    <w:rsid w:val="001E5CF7"/>
    <w:rsid w:val="001F23EC"/>
    <w:rsid w:val="001F46D0"/>
    <w:rsid w:val="00201B2F"/>
    <w:rsid w:val="00204528"/>
    <w:rsid w:val="00204A33"/>
    <w:rsid w:val="00205938"/>
    <w:rsid w:val="002065BD"/>
    <w:rsid w:val="00213111"/>
    <w:rsid w:val="002152CC"/>
    <w:rsid w:val="00216B28"/>
    <w:rsid w:val="0021739D"/>
    <w:rsid w:val="002229D6"/>
    <w:rsid w:val="00222CBF"/>
    <w:rsid w:val="00222E74"/>
    <w:rsid w:val="0022480B"/>
    <w:rsid w:val="00227D1A"/>
    <w:rsid w:val="00230DC5"/>
    <w:rsid w:val="00230F44"/>
    <w:rsid w:val="002313F6"/>
    <w:rsid w:val="00232343"/>
    <w:rsid w:val="00232EFD"/>
    <w:rsid w:val="002338FE"/>
    <w:rsid w:val="0024423A"/>
    <w:rsid w:val="002462AE"/>
    <w:rsid w:val="00246F7E"/>
    <w:rsid w:val="00251C0E"/>
    <w:rsid w:val="002549BB"/>
    <w:rsid w:val="00255181"/>
    <w:rsid w:val="00255E4B"/>
    <w:rsid w:val="0026444B"/>
    <w:rsid w:val="00264B0D"/>
    <w:rsid w:val="002671D1"/>
    <w:rsid w:val="00270CB4"/>
    <w:rsid w:val="002745DC"/>
    <w:rsid w:val="00275C29"/>
    <w:rsid w:val="0028025E"/>
    <w:rsid w:val="00281EAE"/>
    <w:rsid w:val="00282BAA"/>
    <w:rsid w:val="00283165"/>
    <w:rsid w:val="00290B6A"/>
    <w:rsid w:val="00290FF0"/>
    <w:rsid w:val="002914A6"/>
    <w:rsid w:val="00294B4B"/>
    <w:rsid w:val="002A2A8C"/>
    <w:rsid w:val="002A4BAD"/>
    <w:rsid w:val="002A6EC2"/>
    <w:rsid w:val="002B101F"/>
    <w:rsid w:val="002B1F6D"/>
    <w:rsid w:val="002C1A32"/>
    <w:rsid w:val="002C1BE2"/>
    <w:rsid w:val="002C5B50"/>
    <w:rsid w:val="002C63E2"/>
    <w:rsid w:val="002C7E01"/>
    <w:rsid w:val="002D0FA0"/>
    <w:rsid w:val="002D1520"/>
    <w:rsid w:val="002D1C00"/>
    <w:rsid w:val="002D22C7"/>
    <w:rsid w:val="002D5BEA"/>
    <w:rsid w:val="002D73DC"/>
    <w:rsid w:val="002D7D12"/>
    <w:rsid w:val="002F0931"/>
    <w:rsid w:val="002F19C8"/>
    <w:rsid w:val="002F2E42"/>
    <w:rsid w:val="002F6011"/>
    <w:rsid w:val="002F6439"/>
    <w:rsid w:val="002F661C"/>
    <w:rsid w:val="002F7CF0"/>
    <w:rsid w:val="00304FB9"/>
    <w:rsid w:val="003064B5"/>
    <w:rsid w:val="00306A6B"/>
    <w:rsid w:val="00310FB8"/>
    <w:rsid w:val="003156AA"/>
    <w:rsid w:val="0032349A"/>
    <w:rsid w:val="00326981"/>
    <w:rsid w:val="00327A3E"/>
    <w:rsid w:val="00327F55"/>
    <w:rsid w:val="00332EDA"/>
    <w:rsid w:val="0034383E"/>
    <w:rsid w:val="00343AD5"/>
    <w:rsid w:val="00345A7D"/>
    <w:rsid w:val="00351916"/>
    <w:rsid w:val="0035770B"/>
    <w:rsid w:val="003607E0"/>
    <w:rsid w:val="003618B4"/>
    <w:rsid w:val="00365736"/>
    <w:rsid w:val="0036719E"/>
    <w:rsid w:val="0037181B"/>
    <w:rsid w:val="00397111"/>
    <w:rsid w:val="003A1041"/>
    <w:rsid w:val="003A4225"/>
    <w:rsid w:val="003A5DAA"/>
    <w:rsid w:val="003A7D1B"/>
    <w:rsid w:val="003B642F"/>
    <w:rsid w:val="003C667B"/>
    <w:rsid w:val="003D1921"/>
    <w:rsid w:val="003D1E62"/>
    <w:rsid w:val="003D4CD4"/>
    <w:rsid w:val="003D588B"/>
    <w:rsid w:val="003E2087"/>
    <w:rsid w:val="003E3198"/>
    <w:rsid w:val="003E3970"/>
    <w:rsid w:val="003E5522"/>
    <w:rsid w:val="003F3000"/>
    <w:rsid w:val="003F31DE"/>
    <w:rsid w:val="003F3B1B"/>
    <w:rsid w:val="00402298"/>
    <w:rsid w:val="004033A5"/>
    <w:rsid w:val="00403599"/>
    <w:rsid w:val="0040690D"/>
    <w:rsid w:val="00410AE9"/>
    <w:rsid w:val="00413DDF"/>
    <w:rsid w:val="004149B4"/>
    <w:rsid w:val="0041551D"/>
    <w:rsid w:val="00420AA9"/>
    <w:rsid w:val="00422462"/>
    <w:rsid w:val="0042340A"/>
    <w:rsid w:val="00425A2E"/>
    <w:rsid w:val="00430571"/>
    <w:rsid w:val="00433E2C"/>
    <w:rsid w:val="00433EC1"/>
    <w:rsid w:val="0043445E"/>
    <w:rsid w:val="00434612"/>
    <w:rsid w:val="00440D4F"/>
    <w:rsid w:val="00441809"/>
    <w:rsid w:val="00441C9F"/>
    <w:rsid w:val="00441FB6"/>
    <w:rsid w:val="004445E3"/>
    <w:rsid w:val="00445496"/>
    <w:rsid w:val="00453492"/>
    <w:rsid w:val="004542D9"/>
    <w:rsid w:val="004542DE"/>
    <w:rsid w:val="004551D0"/>
    <w:rsid w:val="00456451"/>
    <w:rsid w:val="00457758"/>
    <w:rsid w:val="00463C12"/>
    <w:rsid w:val="00465AC9"/>
    <w:rsid w:val="00465D08"/>
    <w:rsid w:val="00471C25"/>
    <w:rsid w:val="00472928"/>
    <w:rsid w:val="00474340"/>
    <w:rsid w:val="0047491D"/>
    <w:rsid w:val="00474DB9"/>
    <w:rsid w:val="0047580A"/>
    <w:rsid w:val="00475A28"/>
    <w:rsid w:val="00475CC1"/>
    <w:rsid w:val="0047770D"/>
    <w:rsid w:val="00490E3B"/>
    <w:rsid w:val="00492DE5"/>
    <w:rsid w:val="004A1A15"/>
    <w:rsid w:val="004A2418"/>
    <w:rsid w:val="004A282C"/>
    <w:rsid w:val="004A3B95"/>
    <w:rsid w:val="004A588B"/>
    <w:rsid w:val="004B2A63"/>
    <w:rsid w:val="004B30D4"/>
    <w:rsid w:val="004B5636"/>
    <w:rsid w:val="004B70D9"/>
    <w:rsid w:val="004C49AD"/>
    <w:rsid w:val="004C62FD"/>
    <w:rsid w:val="004C77FA"/>
    <w:rsid w:val="004D0CE1"/>
    <w:rsid w:val="004D2872"/>
    <w:rsid w:val="004D7BD8"/>
    <w:rsid w:val="004E1200"/>
    <w:rsid w:val="004E1C52"/>
    <w:rsid w:val="004E478D"/>
    <w:rsid w:val="004E58FE"/>
    <w:rsid w:val="004E79D3"/>
    <w:rsid w:val="004E7C3C"/>
    <w:rsid w:val="004F043C"/>
    <w:rsid w:val="004F12A1"/>
    <w:rsid w:val="004F1872"/>
    <w:rsid w:val="004F552D"/>
    <w:rsid w:val="004F7E45"/>
    <w:rsid w:val="00500541"/>
    <w:rsid w:val="00500FFA"/>
    <w:rsid w:val="00511978"/>
    <w:rsid w:val="005130FB"/>
    <w:rsid w:val="00513138"/>
    <w:rsid w:val="00513D7D"/>
    <w:rsid w:val="0051475C"/>
    <w:rsid w:val="005212CD"/>
    <w:rsid w:val="00525C62"/>
    <w:rsid w:val="005278BC"/>
    <w:rsid w:val="00527AD5"/>
    <w:rsid w:val="00530A5E"/>
    <w:rsid w:val="00532228"/>
    <w:rsid w:val="00532473"/>
    <w:rsid w:val="00532B50"/>
    <w:rsid w:val="005337E8"/>
    <w:rsid w:val="0053710D"/>
    <w:rsid w:val="005436F4"/>
    <w:rsid w:val="00543EC9"/>
    <w:rsid w:val="00545F3D"/>
    <w:rsid w:val="0055033B"/>
    <w:rsid w:val="005525A0"/>
    <w:rsid w:val="0055296E"/>
    <w:rsid w:val="00554FEF"/>
    <w:rsid w:val="0056003F"/>
    <w:rsid w:val="005629A4"/>
    <w:rsid w:val="005675C9"/>
    <w:rsid w:val="00567AE1"/>
    <w:rsid w:val="00571753"/>
    <w:rsid w:val="0057573D"/>
    <w:rsid w:val="005771FD"/>
    <w:rsid w:val="00582A90"/>
    <w:rsid w:val="00583FBC"/>
    <w:rsid w:val="0058511B"/>
    <w:rsid w:val="00594902"/>
    <w:rsid w:val="005A13BE"/>
    <w:rsid w:val="005A2721"/>
    <w:rsid w:val="005A2CE9"/>
    <w:rsid w:val="005A5B18"/>
    <w:rsid w:val="005B46D2"/>
    <w:rsid w:val="005B668B"/>
    <w:rsid w:val="005C27F7"/>
    <w:rsid w:val="005C3146"/>
    <w:rsid w:val="005C33D4"/>
    <w:rsid w:val="005C340E"/>
    <w:rsid w:val="005C3900"/>
    <w:rsid w:val="005C75BC"/>
    <w:rsid w:val="005C7C0C"/>
    <w:rsid w:val="005D1C2B"/>
    <w:rsid w:val="005D37BC"/>
    <w:rsid w:val="005D5249"/>
    <w:rsid w:val="005D6808"/>
    <w:rsid w:val="005D7DFF"/>
    <w:rsid w:val="005E1482"/>
    <w:rsid w:val="005F1976"/>
    <w:rsid w:val="005F2662"/>
    <w:rsid w:val="006013B4"/>
    <w:rsid w:val="00601863"/>
    <w:rsid w:val="00601DC1"/>
    <w:rsid w:val="00601EFC"/>
    <w:rsid w:val="006023FA"/>
    <w:rsid w:val="00606C51"/>
    <w:rsid w:val="00612607"/>
    <w:rsid w:val="00615200"/>
    <w:rsid w:val="006228B8"/>
    <w:rsid w:val="00623357"/>
    <w:rsid w:val="00624939"/>
    <w:rsid w:val="00626100"/>
    <w:rsid w:val="00632128"/>
    <w:rsid w:val="00634B82"/>
    <w:rsid w:val="00634E78"/>
    <w:rsid w:val="00635F64"/>
    <w:rsid w:val="00636B95"/>
    <w:rsid w:val="00637A49"/>
    <w:rsid w:val="00637F30"/>
    <w:rsid w:val="00644371"/>
    <w:rsid w:val="006449F5"/>
    <w:rsid w:val="00646AF7"/>
    <w:rsid w:val="00647342"/>
    <w:rsid w:val="0065110F"/>
    <w:rsid w:val="00663F21"/>
    <w:rsid w:val="006646FE"/>
    <w:rsid w:val="00665F15"/>
    <w:rsid w:val="006702B6"/>
    <w:rsid w:val="00670B24"/>
    <w:rsid w:val="00676AB3"/>
    <w:rsid w:val="00677DF3"/>
    <w:rsid w:val="006849D8"/>
    <w:rsid w:val="00693EBD"/>
    <w:rsid w:val="00696FE4"/>
    <w:rsid w:val="006972E4"/>
    <w:rsid w:val="006A0593"/>
    <w:rsid w:val="006A0E16"/>
    <w:rsid w:val="006A32D2"/>
    <w:rsid w:val="006A4F85"/>
    <w:rsid w:val="006A6354"/>
    <w:rsid w:val="006A77E8"/>
    <w:rsid w:val="006A7CC8"/>
    <w:rsid w:val="006B32E2"/>
    <w:rsid w:val="006B685F"/>
    <w:rsid w:val="006B6DE5"/>
    <w:rsid w:val="006C04BD"/>
    <w:rsid w:val="006C0CD6"/>
    <w:rsid w:val="006C5837"/>
    <w:rsid w:val="006C6408"/>
    <w:rsid w:val="006D1574"/>
    <w:rsid w:val="006D6F88"/>
    <w:rsid w:val="006E0CA4"/>
    <w:rsid w:val="006E25FA"/>
    <w:rsid w:val="006F0C6A"/>
    <w:rsid w:val="006F1BB0"/>
    <w:rsid w:val="006F365B"/>
    <w:rsid w:val="006F420C"/>
    <w:rsid w:val="006F4BE2"/>
    <w:rsid w:val="007005A5"/>
    <w:rsid w:val="0070372B"/>
    <w:rsid w:val="00706559"/>
    <w:rsid w:val="007069FF"/>
    <w:rsid w:val="007125A9"/>
    <w:rsid w:val="00713FEC"/>
    <w:rsid w:val="007141E5"/>
    <w:rsid w:val="00714864"/>
    <w:rsid w:val="00715A08"/>
    <w:rsid w:val="007160BD"/>
    <w:rsid w:val="007175D2"/>
    <w:rsid w:val="00721E28"/>
    <w:rsid w:val="007273C9"/>
    <w:rsid w:val="00732891"/>
    <w:rsid w:val="00737AC3"/>
    <w:rsid w:val="00742745"/>
    <w:rsid w:val="00743A5B"/>
    <w:rsid w:val="00744D63"/>
    <w:rsid w:val="007532F6"/>
    <w:rsid w:val="00772F0C"/>
    <w:rsid w:val="00783193"/>
    <w:rsid w:val="00783955"/>
    <w:rsid w:val="00791ABF"/>
    <w:rsid w:val="007963B9"/>
    <w:rsid w:val="007A0330"/>
    <w:rsid w:val="007A280D"/>
    <w:rsid w:val="007A32A2"/>
    <w:rsid w:val="007B27E8"/>
    <w:rsid w:val="007C39FA"/>
    <w:rsid w:val="007C4CC0"/>
    <w:rsid w:val="007C4D99"/>
    <w:rsid w:val="007D236F"/>
    <w:rsid w:val="007D3225"/>
    <w:rsid w:val="007E014B"/>
    <w:rsid w:val="007E0B12"/>
    <w:rsid w:val="007E18A0"/>
    <w:rsid w:val="007E1A08"/>
    <w:rsid w:val="007E4E7A"/>
    <w:rsid w:val="007E6436"/>
    <w:rsid w:val="007E7A57"/>
    <w:rsid w:val="007F1DC0"/>
    <w:rsid w:val="007F476C"/>
    <w:rsid w:val="0080053D"/>
    <w:rsid w:val="00802E10"/>
    <w:rsid w:val="00810261"/>
    <w:rsid w:val="00811B05"/>
    <w:rsid w:val="00821D5F"/>
    <w:rsid w:val="00825E5E"/>
    <w:rsid w:val="0082797D"/>
    <w:rsid w:val="008320D2"/>
    <w:rsid w:val="0083348B"/>
    <w:rsid w:val="00844B69"/>
    <w:rsid w:val="008454F5"/>
    <w:rsid w:val="00853225"/>
    <w:rsid w:val="00856CA2"/>
    <w:rsid w:val="00862833"/>
    <w:rsid w:val="00864523"/>
    <w:rsid w:val="00867D64"/>
    <w:rsid w:val="008700A6"/>
    <w:rsid w:val="00874D25"/>
    <w:rsid w:val="00875570"/>
    <w:rsid w:val="0088067C"/>
    <w:rsid w:val="00881691"/>
    <w:rsid w:val="00882201"/>
    <w:rsid w:val="008858A0"/>
    <w:rsid w:val="00887CA4"/>
    <w:rsid w:val="00890E5A"/>
    <w:rsid w:val="00892812"/>
    <w:rsid w:val="0089358D"/>
    <w:rsid w:val="00893C6E"/>
    <w:rsid w:val="008944BA"/>
    <w:rsid w:val="00897128"/>
    <w:rsid w:val="008A68F2"/>
    <w:rsid w:val="008A79DE"/>
    <w:rsid w:val="008A7F8B"/>
    <w:rsid w:val="008B1F2F"/>
    <w:rsid w:val="008B1FB6"/>
    <w:rsid w:val="008B61B0"/>
    <w:rsid w:val="008B7C97"/>
    <w:rsid w:val="008C0D03"/>
    <w:rsid w:val="008C1DD0"/>
    <w:rsid w:val="008C1F3B"/>
    <w:rsid w:val="008C5EF6"/>
    <w:rsid w:val="008C61E5"/>
    <w:rsid w:val="008D05F6"/>
    <w:rsid w:val="008D6CE3"/>
    <w:rsid w:val="008D74C9"/>
    <w:rsid w:val="008D7A7E"/>
    <w:rsid w:val="008E5895"/>
    <w:rsid w:val="008E630C"/>
    <w:rsid w:val="008E7798"/>
    <w:rsid w:val="008E7B7B"/>
    <w:rsid w:val="008F6E20"/>
    <w:rsid w:val="0090068B"/>
    <w:rsid w:val="00902C0B"/>
    <w:rsid w:val="0090552C"/>
    <w:rsid w:val="00905649"/>
    <w:rsid w:val="0091316A"/>
    <w:rsid w:val="00921D60"/>
    <w:rsid w:val="009252AF"/>
    <w:rsid w:val="00926C9F"/>
    <w:rsid w:val="0093139F"/>
    <w:rsid w:val="0093148A"/>
    <w:rsid w:val="00932B84"/>
    <w:rsid w:val="00935122"/>
    <w:rsid w:val="00937B8F"/>
    <w:rsid w:val="0094073D"/>
    <w:rsid w:val="0094506B"/>
    <w:rsid w:val="009458C5"/>
    <w:rsid w:val="0095188D"/>
    <w:rsid w:val="00955E2C"/>
    <w:rsid w:val="009616C0"/>
    <w:rsid w:val="00961B68"/>
    <w:rsid w:val="00962C4F"/>
    <w:rsid w:val="00963CBF"/>
    <w:rsid w:val="009655FD"/>
    <w:rsid w:val="00970426"/>
    <w:rsid w:val="00974628"/>
    <w:rsid w:val="00975398"/>
    <w:rsid w:val="00976A94"/>
    <w:rsid w:val="00976F05"/>
    <w:rsid w:val="00986414"/>
    <w:rsid w:val="0098676B"/>
    <w:rsid w:val="00992BC8"/>
    <w:rsid w:val="00994B84"/>
    <w:rsid w:val="009A078C"/>
    <w:rsid w:val="009A1A92"/>
    <w:rsid w:val="009A2868"/>
    <w:rsid w:val="009A43AE"/>
    <w:rsid w:val="009B1600"/>
    <w:rsid w:val="009B617F"/>
    <w:rsid w:val="009C54FF"/>
    <w:rsid w:val="009C6FEB"/>
    <w:rsid w:val="009D14AA"/>
    <w:rsid w:val="009D1A91"/>
    <w:rsid w:val="009E1A0D"/>
    <w:rsid w:val="009E2988"/>
    <w:rsid w:val="009E2C73"/>
    <w:rsid w:val="009E45BF"/>
    <w:rsid w:val="009E4D69"/>
    <w:rsid w:val="009E542C"/>
    <w:rsid w:val="009F0802"/>
    <w:rsid w:val="009F2E28"/>
    <w:rsid w:val="009F5373"/>
    <w:rsid w:val="00A21A0F"/>
    <w:rsid w:val="00A227F3"/>
    <w:rsid w:val="00A305B7"/>
    <w:rsid w:val="00A32277"/>
    <w:rsid w:val="00A3495C"/>
    <w:rsid w:val="00A50CBE"/>
    <w:rsid w:val="00A56B02"/>
    <w:rsid w:val="00A62F20"/>
    <w:rsid w:val="00A650B3"/>
    <w:rsid w:val="00A65358"/>
    <w:rsid w:val="00A70D49"/>
    <w:rsid w:val="00A70FEF"/>
    <w:rsid w:val="00A712F9"/>
    <w:rsid w:val="00A77EFF"/>
    <w:rsid w:val="00A845C4"/>
    <w:rsid w:val="00A8575B"/>
    <w:rsid w:val="00A90166"/>
    <w:rsid w:val="00A924E6"/>
    <w:rsid w:val="00A93578"/>
    <w:rsid w:val="00AA120B"/>
    <w:rsid w:val="00AA1542"/>
    <w:rsid w:val="00AA411D"/>
    <w:rsid w:val="00AA4E81"/>
    <w:rsid w:val="00AA595D"/>
    <w:rsid w:val="00AA5DCE"/>
    <w:rsid w:val="00AB2EE4"/>
    <w:rsid w:val="00AB6C4D"/>
    <w:rsid w:val="00AC4AEF"/>
    <w:rsid w:val="00AC6711"/>
    <w:rsid w:val="00AC7A5B"/>
    <w:rsid w:val="00AD4305"/>
    <w:rsid w:val="00AD4863"/>
    <w:rsid w:val="00AE1037"/>
    <w:rsid w:val="00AE1231"/>
    <w:rsid w:val="00AF205A"/>
    <w:rsid w:val="00AF512A"/>
    <w:rsid w:val="00AF6913"/>
    <w:rsid w:val="00AF6F64"/>
    <w:rsid w:val="00B05575"/>
    <w:rsid w:val="00B10291"/>
    <w:rsid w:val="00B16E18"/>
    <w:rsid w:val="00B252F7"/>
    <w:rsid w:val="00B2614A"/>
    <w:rsid w:val="00B33F80"/>
    <w:rsid w:val="00B3459C"/>
    <w:rsid w:val="00B34B9D"/>
    <w:rsid w:val="00B513A8"/>
    <w:rsid w:val="00B53B9C"/>
    <w:rsid w:val="00B53CCC"/>
    <w:rsid w:val="00B54928"/>
    <w:rsid w:val="00B557B1"/>
    <w:rsid w:val="00B6028C"/>
    <w:rsid w:val="00B61BE1"/>
    <w:rsid w:val="00B63E55"/>
    <w:rsid w:val="00B64DDD"/>
    <w:rsid w:val="00B658F7"/>
    <w:rsid w:val="00B65D80"/>
    <w:rsid w:val="00B7159D"/>
    <w:rsid w:val="00B735D1"/>
    <w:rsid w:val="00B7400F"/>
    <w:rsid w:val="00B7765F"/>
    <w:rsid w:val="00B80CAC"/>
    <w:rsid w:val="00B83A18"/>
    <w:rsid w:val="00B845D7"/>
    <w:rsid w:val="00B87F88"/>
    <w:rsid w:val="00B90BDF"/>
    <w:rsid w:val="00B94FE7"/>
    <w:rsid w:val="00BB1D9A"/>
    <w:rsid w:val="00BB21DE"/>
    <w:rsid w:val="00BB3BE1"/>
    <w:rsid w:val="00BB550F"/>
    <w:rsid w:val="00BC5BE1"/>
    <w:rsid w:val="00BD14DE"/>
    <w:rsid w:val="00BD2533"/>
    <w:rsid w:val="00BD5092"/>
    <w:rsid w:val="00BD6305"/>
    <w:rsid w:val="00BE30F4"/>
    <w:rsid w:val="00BE373D"/>
    <w:rsid w:val="00BF1708"/>
    <w:rsid w:val="00BF484F"/>
    <w:rsid w:val="00BF5753"/>
    <w:rsid w:val="00C01029"/>
    <w:rsid w:val="00C026ED"/>
    <w:rsid w:val="00C03D83"/>
    <w:rsid w:val="00C074A1"/>
    <w:rsid w:val="00C077A0"/>
    <w:rsid w:val="00C1065B"/>
    <w:rsid w:val="00C11CB6"/>
    <w:rsid w:val="00C15ABA"/>
    <w:rsid w:val="00C17682"/>
    <w:rsid w:val="00C20964"/>
    <w:rsid w:val="00C24BBA"/>
    <w:rsid w:val="00C31E43"/>
    <w:rsid w:val="00C32202"/>
    <w:rsid w:val="00C338D1"/>
    <w:rsid w:val="00C33C7A"/>
    <w:rsid w:val="00C343CA"/>
    <w:rsid w:val="00C36D29"/>
    <w:rsid w:val="00C36EB1"/>
    <w:rsid w:val="00C40361"/>
    <w:rsid w:val="00C4497B"/>
    <w:rsid w:val="00C4670E"/>
    <w:rsid w:val="00C46D95"/>
    <w:rsid w:val="00C50D44"/>
    <w:rsid w:val="00C51CBB"/>
    <w:rsid w:val="00C6282C"/>
    <w:rsid w:val="00C63D44"/>
    <w:rsid w:val="00C64DF9"/>
    <w:rsid w:val="00C76B1B"/>
    <w:rsid w:val="00C76F2C"/>
    <w:rsid w:val="00C808E1"/>
    <w:rsid w:val="00C81A1F"/>
    <w:rsid w:val="00C84423"/>
    <w:rsid w:val="00C94A96"/>
    <w:rsid w:val="00CB72CC"/>
    <w:rsid w:val="00CC600B"/>
    <w:rsid w:val="00CC6BF2"/>
    <w:rsid w:val="00CD2104"/>
    <w:rsid w:val="00CD254A"/>
    <w:rsid w:val="00CD3FE3"/>
    <w:rsid w:val="00CD423A"/>
    <w:rsid w:val="00CD57E9"/>
    <w:rsid w:val="00CE5918"/>
    <w:rsid w:val="00CE5DCA"/>
    <w:rsid w:val="00CE6D2C"/>
    <w:rsid w:val="00CE6D50"/>
    <w:rsid w:val="00CF1B8B"/>
    <w:rsid w:val="00CF47EA"/>
    <w:rsid w:val="00CF4FC0"/>
    <w:rsid w:val="00CF762D"/>
    <w:rsid w:val="00D02CF6"/>
    <w:rsid w:val="00D13F1A"/>
    <w:rsid w:val="00D156EC"/>
    <w:rsid w:val="00D16BCD"/>
    <w:rsid w:val="00D21720"/>
    <w:rsid w:val="00D2186B"/>
    <w:rsid w:val="00D223D6"/>
    <w:rsid w:val="00D23F7D"/>
    <w:rsid w:val="00D260E8"/>
    <w:rsid w:val="00D26CD8"/>
    <w:rsid w:val="00D27490"/>
    <w:rsid w:val="00D300CB"/>
    <w:rsid w:val="00D318E6"/>
    <w:rsid w:val="00D341DB"/>
    <w:rsid w:val="00D3478C"/>
    <w:rsid w:val="00D35E43"/>
    <w:rsid w:val="00D37DF2"/>
    <w:rsid w:val="00D403E7"/>
    <w:rsid w:val="00D40B0B"/>
    <w:rsid w:val="00D41AB9"/>
    <w:rsid w:val="00D438B7"/>
    <w:rsid w:val="00D441A5"/>
    <w:rsid w:val="00D46DC3"/>
    <w:rsid w:val="00D473A6"/>
    <w:rsid w:val="00D55096"/>
    <w:rsid w:val="00D57188"/>
    <w:rsid w:val="00D807A2"/>
    <w:rsid w:val="00D84F9D"/>
    <w:rsid w:val="00D850E9"/>
    <w:rsid w:val="00D964FB"/>
    <w:rsid w:val="00DA11CE"/>
    <w:rsid w:val="00DA5FF9"/>
    <w:rsid w:val="00DB254C"/>
    <w:rsid w:val="00DB6E49"/>
    <w:rsid w:val="00DC0094"/>
    <w:rsid w:val="00DC0A64"/>
    <w:rsid w:val="00DC27E1"/>
    <w:rsid w:val="00DC5536"/>
    <w:rsid w:val="00DC6B64"/>
    <w:rsid w:val="00DC6CED"/>
    <w:rsid w:val="00DD144F"/>
    <w:rsid w:val="00DD22BB"/>
    <w:rsid w:val="00DD236B"/>
    <w:rsid w:val="00DD53E7"/>
    <w:rsid w:val="00DD5A28"/>
    <w:rsid w:val="00DD7B67"/>
    <w:rsid w:val="00DE176F"/>
    <w:rsid w:val="00DF4640"/>
    <w:rsid w:val="00E0417E"/>
    <w:rsid w:val="00E05A25"/>
    <w:rsid w:val="00E07463"/>
    <w:rsid w:val="00E1261C"/>
    <w:rsid w:val="00E12C40"/>
    <w:rsid w:val="00E20EDE"/>
    <w:rsid w:val="00E24F39"/>
    <w:rsid w:val="00E24FDA"/>
    <w:rsid w:val="00E30315"/>
    <w:rsid w:val="00E30BE3"/>
    <w:rsid w:val="00E3323D"/>
    <w:rsid w:val="00E351DD"/>
    <w:rsid w:val="00E407A8"/>
    <w:rsid w:val="00E53C61"/>
    <w:rsid w:val="00E56B99"/>
    <w:rsid w:val="00E61E12"/>
    <w:rsid w:val="00E66DDF"/>
    <w:rsid w:val="00E67EFA"/>
    <w:rsid w:val="00E70A6E"/>
    <w:rsid w:val="00E71225"/>
    <w:rsid w:val="00E80E28"/>
    <w:rsid w:val="00E87B1A"/>
    <w:rsid w:val="00E9163F"/>
    <w:rsid w:val="00E91D6E"/>
    <w:rsid w:val="00E9497E"/>
    <w:rsid w:val="00EA0343"/>
    <w:rsid w:val="00EA281E"/>
    <w:rsid w:val="00EA30C8"/>
    <w:rsid w:val="00EB1581"/>
    <w:rsid w:val="00EB7E82"/>
    <w:rsid w:val="00EC61CC"/>
    <w:rsid w:val="00ED0ADB"/>
    <w:rsid w:val="00ED0AFB"/>
    <w:rsid w:val="00ED0F61"/>
    <w:rsid w:val="00ED188D"/>
    <w:rsid w:val="00ED23F5"/>
    <w:rsid w:val="00ED245E"/>
    <w:rsid w:val="00ED2EFE"/>
    <w:rsid w:val="00ED37BD"/>
    <w:rsid w:val="00ED3B42"/>
    <w:rsid w:val="00ED4CA5"/>
    <w:rsid w:val="00ED6E0F"/>
    <w:rsid w:val="00ED794F"/>
    <w:rsid w:val="00EE5910"/>
    <w:rsid w:val="00EE5C86"/>
    <w:rsid w:val="00EF43E6"/>
    <w:rsid w:val="00EF5032"/>
    <w:rsid w:val="00EF5063"/>
    <w:rsid w:val="00EF598A"/>
    <w:rsid w:val="00EF7225"/>
    <w:rsid w:val="00F07DAE"/>
    <w:rsid w:val="00F121BF"/>
    <w:rsid w:val="00F14CC0"/>
    <w:rsid w:val="00F15E2A"/>
    <w:rsid w:val="00F22EBF"/>
    <w:rsid w:val="00F23CAD"/>
    <w:rsid w:val="00F26B95"/>
    <w:rsid w:val="00F2737C"/>
    <w:rsid w:val="00F34728"/>
    <w:rsid w:val="00F36FE2"/>
    <w:rsid w:val="00F4262F"/>
    <w:rsid w:val="00F42916"/>
    <w:rsid w:val="00F451A4"/>
    <w:rsid w:val="00F46068"/>
    <w:rsid w:val="00F46E22"/>
    <w:rsid w:val="00F51EB0"/>
    <w:rsid w:val="00F51EEA"/>
    <w:rsid w:val="00F53B72"/>
    <w:rsid w:val="00F63D29"/>
    <w:rsid w:val="00F65559"/>
    <w:rsid w:val="00F70EB2"/>
    <w:rsid w:val="00F7258C"/>
    <w:rsid w:val="00F74644"/>
    <w:rsid w:val="00F80978"/>
    <w:rsid w:val="00F80BEB"/>
    <w:rsid w:val="00F81749"/>
    <w:rsid w:val="00F8491E"/>
    <w:rsid w:val="00F84B96"/>
    <w:rsid w:val="00F97481"/>
    <w:rsid w:val="00FA1A74"/>
    <w:rsid w:val="00FA252F"/>
    <w:rsid w:val="00FA6707"/>
    <w:rsid w:val="00FB0B21"/>
    <w:rsid w:val="00FB7702"/>
    <w:rsid w:val="00FB782B"/>
    <w:rsid w:val="00FC109C"/>
    <w:rsid w:val="00FC1A25"/>
    <w:rsid w:val="00FC2BFF"/>
    <w:rsid w:val="00FC3DCE"/>
    <w:rsid w:val="00FC6F42"/>
    <w:rsid w:val="00FD6DE6"/>
    <w:rsid w:val="00FE5AC4"/>
    <w:rsid w:val="00FE6284"/>
    <w:rsid w:val="00FE6A71"/>
    <w:rsid w:val="00FE7178"/>
    <w:rsid w:val="00FE7F40"/>
    <w:rsid w:val="00FE7F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61"/>
    <o:shapelayout v:ext="edit">
      <o:idmap v:ext="edit" data="1"/>
    </o:shapelayout>
  </w:shapeDefaults>
  <w:decimalSymbol w:val=","/>
  <w:listSeparator w:val=";"/>
  <w14:docId w14:val="144BDFE3"/>
  <w15:docId w15:val="{9A93802A-D2C8-402C-ABE8-5E722F3D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A96"/>
    <w:pPr>
      <w:jc w:val="both"/>
    </w:pPr>
    <w:rPr>
      <w:rFonts w:ascii="Calibri" w:hAnsi="Calibri" w:cs="Calibri"/>
      <w:sz w:val="20"/>
      <w:szCs w:val="20"/>
    </w:rPr>
  </w:style>
  <w:style w:type="paragraph" w:styleId="Titre1">
    <w:name w:val="heading 1"/>
    <w:aliases w:val="ARTICLE"/>
    <w:basedOn w:val="Normal"/>
    <w:next w:val="Normal"/>
    <w:link w:val="Titre1Car"/>
    <w:qFormat/>
    <w:rsid w:val="008A7F8B"/>
    <w:pPr>
      <w:numPr>
        <w:numId w:val="7"/>
      </w:numPr>
      <w:pBdr>
        <w:top w:val="single" w:sz="4" w:space="0" w:color="auto"/>
        <w:left w:val="single" w:sz="4" w:space="0" w:color="auto"/>
        <w:bottom w:val="single" w:sz="4" w:space="0" w:color="auto"/>
        <w:right w:val="single" w:sz="4" w:space="0" w:color="auto"/>
      </w:pBdr>
      <w:shd w:val="clear" w:color="auto" w:fill="4F81BD" w:themeFill="accent1"/>
      <w:spacing w:after="0"/>
      <w:outlineLvl w:val="0"/>
    </w:pPr>
    <w:rPr>
      <w:b/>
      <w:bCs/>
      <w:caps/>
      <w:color w:val="FFFFFF" w:themeColor="background1"/>
      <w:spacing w:val="15"/>
      <w:sz w:val="22"/>
      <w:szCs w:val="22"/>
    </w:rPr>
  </w:style>
  <w:style w:type="paragraph" w:styleId="Titre2">
    <w:name w:val="heading 2"/>
    <w:aliases w:val="SOUS ARTICLE"/>
    <w:basedOn w:val="Normal"/>
    <w:next w:val="Normal"/>
    <w:link w:val="Titre2Car"/>
    <w:unhideWhenUsed/>
    <w:qFormat/>
    <w:rsid w:val="00D13F1A"/>
    <w:pPr>
      <w:numPr>
        <w:ilvl w:val="1"/>
        <w:numId w:val="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7"/>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7532F6"/>
    <w:pPr>
      <w:numPr>
        <w:ilvl w:val="3"/>
        <w:numId w:val="7"/>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uiPriority w:val="39"/>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uiPriority w:val="99"/>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uiPriority w:val="99"/>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7532F6"/>
    <w:rPr>
      <w:rFonts w:ascii="Calibri" w:hAnsi="Calibri" w:cs="Calibri"/>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99"/>
    <w:qFormat/>
    <w:rsid w:val="007532F6"/>
    <w:pPr>
      <w:spacing w:before="0" w:after="0" w:line="240" w:lineRule="auto"/>
    </w:pPr>
  </w:style>
  <w:style w:type="character" w:customStyle="1" w:styleId="SansinterligneCar">
    <w:name w:val="Sans interligne Car"/>
    <w:basedOn w:val="Policepardfaut"/>
    <w:link w:val="Sansinterligne"/>
    <w:uiPriority w:val="99"/>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E7122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43AE"/>
    <w:rPr>
      <w:sz w:val="16"/>
      <w:szCs w:val="16"/>
    </w:rPr>
  </w:style>
  <w:style w:type="paragraph" w:styleId="Commentaire">
    <w:name w:val="annotation text"/>
    <w:basedOn w:val="Normal"/>
    <w:link w:val="CommentaireCar"/>
    <w:uiPriority w:val="99"/>
    <w:unhideWhenUsed/>
    <w:rsid w:val="009A43AE"/>
    <w:pPr>
      <w:spacing w:line="240" w:lineRule="auto"/>
    </w:pPr>
  </w:style>
  <w:style w:type="character" w:customStyle="1" w:styleId="CommentaireCar">
    <w:name w:val="Commentaire Car"/>
    <w:basedOn w:val="Policepardfaut"/>
    <w:link w:val="Commentaire"/>
    <w:uiPriority w:val="99"/>
    <w:rsid w:val="009A43A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9A43AE"/>
    <w:rPr>
      <w:b/>
      <w:bCs/>
    </w:rPr>
  </w:style>
  <w:style w:type="character" w:customStyle="1" w:styleId="ObjetducommentaireCar">
    <w:name w:val="Objet du commentaire Car"/>
    <w:basedOn w:val="CommentaireCar"/>
    <w:link w:val="Objetducommentaire"/>
    <w:uiPriority w:val="99"/>
    <w:semiHidden/>
    <w:rsid w:val="009A43AE"/>
    <w:rPr>
      <w:rFonts w:ascii="Calibri" w:hAnsi="Calibri" w:cs="Calibri"/>
      <w:b/>
      <w:bCs/>
      <w:sz w:val="20"/>
      <w:szCs w:val="20"/>
    </w:rPr>
  </w:style>
  <w:style w:type="paragraph" w:styleId="Rvision">
    <w:name w:val="Revision"/>
    <w:hidden/>
    <w:uiPriority w:val="99"/>
    <w:semiHidden/>
    <w:rsid w:val="00D26CD8"/>
    <w:pPr>
      <w:spacing w:before="0" w:after="0" w:line="240" w:lineRule="auto"/>
    </w:pPr>
    <w:rPr>
      <w:rFonts w:ascii="Calibri" w:hAnsi="Calibri" w:cs="Calibri"/>
      <w:sz w:val="20"/>
      <w:szCs w:val="20"/>
    </w:rPr>
  </w:style>
  <w:style w:type="paragraph" w:customStyle="1" w:styleId="xl65">
    <w:name w:val="xl65"/>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7F476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7F47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7F47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3">
    <w:name w:val="xl63"/>
    <w:basedOn w:val="Normal"/>
    <w:rsid w:val="0053710D"/>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4">
    <w:name w:val="xl64"/>
    <w:basedOn w:val="Normal"/>
    <w:rsid w:val="0053710D"/>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Corpsdetexte">
    <w:name w:val="Body Text"/>
    <w:basedOn w:val="Normal"/>
    <w:link w:val="CorpsdetexteCar"/>
    <w:uiPriority w:val="99"/>
    <w:semiHidden/>
    <w:unhideWhenUsed/>
    <w:rsid w:val="008C1DD0"/>
    <w:pPr>
      <w:spacing w:before="0" w:after="120" w:line="240" w:lineRule="auto"/>
      <w:jc w:val="left"/>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99"/>
    <w:semiHidden/>
    <w:rsid w:val="008C1DD0"/>
    <w:rPr>
      <w:rFonts w:ascii="Times New Roman" w:eastAsia="Times New Roman" w:hAnsi="Times New Roman" w:cs="Times New Roman"/>
      <w:sz w:val="24"/>
      <w:szCs w:val="24"/>
    </w:rPr>
  </w:style>
  <w:style w:type="character" w:customStyle="1" w:styleId="RedTxtCar">
    <w:name w:val="RedTxt Car"/>
    <w:link w:val="RedTxt"/>
    <w:rsid w:val="001E5CF7"/>
    <w:rPr>
      <w:rFonts w:ascii="Arial" w:hAnsi="Arial" w:cs="Arial"/>
    </w:rPr>
  </w:style>
  <w:style w:type="character" w:customStyle="1" w:styleId="ParagraphedelisteCar">
    <w:name w:val="Paragraphe de liste Car"/>
    <w:link w:val="Paragraphedeliste"/>
    <w:uiPriority w:val="99"/>
    <w:locked/>
    <w:rsid w:val="00567AE1"/>
    <w:rPr>
      <w:rFonts w:ascii="Calibri" w:hAnsi="Calibri" w:cs="Calibri"/>
      <w:sz w:val="20"/>
      <w:szCs w:val="20"/>
    </w:rPr>
  </w:style>
  <w:style w:type="character" w:customStyle="1" w:styleId="ui-provider">
    <w:name w:val="ui-provider"/>
    <w:basedOn w:val="Policepardfaut"/>
    <w:rsid w:val="00554FEF"/>
  </w:style>
  <w:style w:type="character" w:customStyle="1" w:styleId="normaltextrun">
    <w:name w:val="normaltextrun"/>
    <w:basedOn w:val="Policepardfaut"/>
    <w:rsid w:val="000539F2"/>
  </w:style>
  <w:style w:type="character" w:customStyle="1" w:styleId="tabchar">
    <w:name w:val="tabchar"/>
    <w:basedOn w:val="Policepardfaut"/>
    <w:rsid w:val="000539F2"/>
  </w:style>
  <w:style w:type="character" w:customStyle="1" w:styleId="eop">
    <w:name w:val="eop"/>
    <w:basedOn w:val="Policepardfaut"/>
    <w:rsid w:val="000539F2"/>
  </w:style>
  <w:style w:type="character" w:customStyle="1" w:styleId="PieddepageCar">
    <w:name w:val="Pied de page Car"/>
    <w:basedOn w:val="Policepardfaut"/>
    <w:link w:val="Pieddepage"/>
    <w:uiPriority w:val="99"/>
    <w:rsid w:val="00F53B72"/>
    <w:rPr>
      <w:rFonts w:ascii="Calibri" w:hAnsi="Calibri" w:cs="Calibri"/>
      <w:sz w:val="20"/>
      <w:szCs w:val="20"/>
    </w:rPr>
  </w:style>
  <w:style w:type="paragraph" w:styleId="Notedebasdepage">
    <w:name w:val="footnote text"/>
    <w:basedOn w:val="Normal"/>
    <w:link w:val="NotedebasdepageCar"/>
    <w:uiPriority w:val="99"/>
    <w:unhideWhenUsed/>
    <w:rsid w:val="00DB6E49"/>
    <w:pPr>
      <w:spacing w:before="0" w:after="0"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DB6E4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6234">
      <w:bodyDiv w:val="1"/>
      <w:marLeft w:val="0"/>
      <w:marRight w:val="0"/>
      <w:marTop w:val="0"/>
      <w:marBottom w:val="0"/>
      <w:divBdr>
        <w:top w:val="none" w:sz="0" w:space="0" w:color="auto"/>
        <w:left w:val="none" w:sz="0" w:space="0" w:color="auto"/>
        <w:bottom w:val="none" w:sz="0" w:space="0" w:color="auto"/>
        <w:right w:val="none" w:sz="0" w:space="0" w:color="auto"/>
      </w:divBdr>
    </w:div>
    <w:div w:id="43061723">
      <w:bodyDiv w:val="1"/>
      <w:marLeft w:val="0"/>
      <w:marRight w:val="0"/>
      <w:marTop w:val="0"/>
      <w:marBottom w:val="0"/>
      <w:divBdr>
        <w:top w:val="none" w:sz="0" w:space="0" w:color="auto"/>
        <w:left w:val="none" w:sz="0" w:space="0" w:color="auto"/>
        <w:bottom w:val="none" w:sz="0" w:space="0" w:color="auto"/>
        <w:right w:val="none" w:sz="0" w:space="0" w:color="auto"/>
      </w:divBdr>
    </w:div>
    <w:div w:id="314456416">
      <w:bodyDiv w:val="1"/>
      <w:marLeft w:val="0"/>
      <w:marRight w:val="0"/>
      <w:marTop w:val="0"/>
      <w:marBottom w:val="0"/>
      <w:divBdr>
        <w:top w:val="none" w:sz="0" w:space="0" w:color="auto"/>
        <w:left w:val="none" w:sz="0" w:space="0" w:color="auto"/>
        <w:bottom w:val="none" w:sz="0" w:space="0" w:color="auto"/>
        <w:right w:val="none" w:sz="0" w:space="0" w:color="auto"/>
      </w:divBdr>
    </w:div>
    <w:div w:id="325135075">
      <w:bodyDiv w:val="1"/>
      <w:marLeft w:val="0"/>
      <w:marRight w:val="0"/>
      <w:marTop w:val="0"/>
      <w:marBottom w:val="0"/>
      <w:divBdr>
        <w:top w:val="none" w:sz="0" w:space="0" w:color="auto"/>
        <w:left w:val="none" w:sz="0" w:space="0" w:color="auto"/>
        <w:bottom w:val="none" w:sz="0" w:space="0" w:color="auto"/>
        <w:right w:val="none" w:sz="0" w:space="0" w:color="auto"/>
      </w:divBdr>
    </w:div>
    <w:div w:id="407384095">
      <w:bodyDiv w:val="1"/>
      <w:marLeft w:val="0"/>
      <w:marRight w:val="0"/>
      <w:marTop w:val="0"/>
      <w:marBottom w:val="0"/>
      <w:divBdr>
        <w:top w:val="none" w:sz="0" w:space="0" w:color="auto"/>
        <w:left w:val="none" w:sz="0" w:space="0" w:color="auto"/>
        <w:bottom w:val="none" w:sz="0" w:space="0" w:color="auto"/>
        <w:right w:val="none" w:sz="0" w:space="0" w:color="auto"/>
      </w:divBdr>
    </w:div>
    <w:div w:id="466315289">
      <w:bodyDiv w:val="1"/>
      <w:marLeft w:val="0"/>
      <w:marRight w:val="0"/>
      <w:marTop w:val="0"/>
      <w:marBottom w:val="0"/>
      <w:divBdr>
        <w:top w:val="none" w:sz="0" w:space="0" w:color="auto"/>
        <w:left w:val="none" w:sz="0" w:space="0" w:color="auto"/>
        <w:bottom w:val="none" w:sz="0" w:space="0" w:color="auto"/>
        <w:right w:val="none" w:sz="0" w:space="0" w:color="auto"/>
      </w:divBdr>
    </w:div>
    <w:div w:id="485049290">
      <w:bodyDiv w:val="1"/>
      <w:marLeft w:val="0"/>
      <w:marRight w:val="0"/>
      <w:marTop w:val="0"/>
      <w:marBottom w:val="0"/>
      <w:divBdr>
        <w:top w:val="none" w:sz="0" w:space="0" w:color="auto"/>
        <w:left w:val="none" w:sz="0" w:space="0" w:color="auto"/>
        <w:bottom w:val="none" w:sz="0" w:space="0" w:color="auto"/>
        <w:right w:val="none" w:sz="0" w:space="0" w:color="auto"/>
      </w:divBdr>
    </w:div>
    <w:div w:id="485515554">
      <w:bodyDiv w:val="1"/>
      <w:marLeft w:val="0"/>
      <w:marRight w:val="0"/>
      <w:marTop w:val="0"/>
      <w:marBottom w:val="0"/>
      <w:divBdr>
        <w:top w:val="none" w:sz="0" w:space="0" w:color="auto"/>
        <w:left w:val="none" w:sz="0" w:space="0" w:color="auto"/>
        <w:bottom w:val="none" w:sz="0" w:space="0" w:color="auto"/>
        <w:right w:val="none" w:sz="0" w:space="0" w:color="auto"/>
      </w:divBdr>
    </w:div>
    <w:div w:id="521478204">
      <w:bodyDiv w:val="1"/>
      <w:marLeft w:val="0"/>
      <w:marRight w:val="0"/>
      <w:marTop w:val="0"/>
      <w:marBottom w:val="0"/>
      <w:divBdr>
        <w:top w:val="none" w:sz="0" w:space="0" w:color="auto"/>
        <w:left w:val="none" w:sz="0" w:space="0" w:color="auto"/>
        <w:bottom w:val="none" w:sz="0" w:space="0" w:color="auto"/>
        <w:right w:val="none" w:sz="0" w:space="0" w:color="auto"/>
      </w:divBdr>
    </w:div>
    <w:div w:id="534345491">
      <w:bodyDiv w:val="1"/>
      <w:marLeft w:val="0"/>
      <w:marRight w:val="0"/>
      <w:marTop w:val="0"/>
      <w:marBottom w:val="0"/>
      <w:divBdr>
        <w:top w:val="none" w:sz="0" w:space="0" w:color="auto"/>
        <w:left w:val="none" w:sz="0" w:space="0" w:color="auto"/>
        <w:bottom w:val="none" w:sz="0" w:space="0" w:color="auto"/>
        <w:right w:val="none" w:sz="0" w:space="0" w:color="auto"/>
      </w:divBdr>
    </w:div>
    <w:div w:id="558830328">
      <w:bodyDiv w:val="1"/>
      <w:marLeft w:val="0"/>
      <w:marRight w:val="0"/>
      <w:marTop w:val="0"/>
      <w:marBottom w:val="0"/>
      <w:divBdr>
        <w:top w:val="none" w:sz="0" w:space="0" w:color="auto"/>
        <w:left w:val="none" w:sz="0" w:space="0" w:color="auto"/>
        <w:bottom w:val="none" w:sz="0" w:space="0" w:color="auto"/>
        <w:right w:val="none" w:sz="0" w:space="0" w:color="auto"/>
      </w:divBdr>
    </w:div>
    <w:div w:id="627593126">
      <w:bodyDiv w:val="1"/>
      <w:marLeft w:val="0"/>
      <w:marRight w:val="0"/>
      <w:marTop w:val="0"/>
      <w:marBottom w:val="0"/>
      <w:divBdr>
        <w:top w:val="none" w:sz="0" w:space="0" w:color="auto"/>
        <w:left w:val="none" w:sz="0" w:space="0" w:color="auto"/>
        <w:bottom w:val="none" w:sz="0" w:space="0" w:color="auto"/>
        <w:right w:val="none" w:sz="0" w:space="0" w:color="auto"/>
      </w:divBdr>
    </w:div>
    <w:div w:id="634680427">
      <w:bodyDiv w:val="1"/>
      <w:marLeft w:val="0"/>
      <w:marRight w:val="0"/>
      <w:marTop w:val="0"/>
      <w:marBottom w:val="0"/>
      <w:divBdr>
        <w:top w:val="none" w:sz="0" w:space="0" w:color="auto"/>
        <w:left w:val="none" w:sz="0" w:space="0" w:color="auto"/>
        <w:bottom w:val="none" w:sz="0" w:space="0" w:color="auto"/>
        <w:right w:val="none" w:sz="0" w:space="0" w:color="auto"/>
      </w:divBdr>
    </w:div>
    <w:div w:id="643661281">
      <w:bodyDiv w:val="1"/>
      <w:marLeft w:val="0"/>
      <w:marRight w:val="0"/>
      <w:marTop w:val="0"/>
      <w:marBottom w:val="0"/>
      <w:divBdr>
        <w:top w:val="none" w:sz="0" w:space="0" w:color="auto"/>
        <w:left w:val="none" w:sz="0" w:space="0" w:color="auto"/>
        <w:bottom w:val="none" w:sz="0" w:space="0" w:color="auto"/>
        <w:right w:val="none" w:sz="0" w:space="0" w:color="auto"/>
      </w:divBdr>
    </w:div>
    <w:div w:id="658733990">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849366953">
      <w:bodyDiv w:val="1"/>
      <w:marLeft w:val="0"/>
      <w:marRight w:val="0"/>
      <w:marTop w:val="0"/>
      <w:marBottom w:val="0"/>
      <w:divBdr>
        <w:top w:val="none" w:sz="0" w:space="0" w:color="auto"/>
        <w:left w:val="none" w:sz="0" w:space="0" w:color="auto"/>
        <w:bottom w:val="none" w:sz="0" w:space="0" w:color="auto"/>
        <w:right w:val="none" w:sz="0" w:space="0" w:color="auto"/>
      </w:divBdr>
    </w:div>
    <w:div w:id="958032466">
      <w:bodyDiv w:val="1"/>
      <w:marLeft w:val="0"/>
      <w:marRight w:val="0"/>
      <w:marTop w:val="0"/>
      <w:marBottom w:val="0"/>
      <w:divBdr>
        <w:top w:val="none" w:sz="0" w:space="0" w:color="auto"/>
        <w:left w:val="none" w:sz="0" w:space="0" w:color="auto"/>
        <w:bottom w:val="none" w:sz="0" w:space="0" w:color="auto"/>
        <w:right w:val="none" w:sz="0" w:space="0" w:color="auto"/>
      </w:divBdr>
    </w:div>
    <w:div w:id="1106733880">
      <w:bodyDiv w:val="1"/>
      <w:marLeft w:val="0"/>
      <w:marRight w:val="0"/>
      <w:marTop w:val="0"/>
      <w:marBottom w:val="0"/>
      <w:divBdr>
        <w:top w:val="none" w:sz="0" w:space="0" w:color="auto"/>
        <w:left w:val="none" w:sz="0" w:space="0" w:color="auto"/>
        <w:bottom w:val="none" w:sz="0" w:space="0" w:color="auto"/>
        <w:right w:val="none" w:sz="0" w:space="0" w:color="auto"/>
      </w:divBdr>
    </w:div>
    <w:div w:id="1154834260">
      <w:bodyDiv w:val="1"/>
      <w:marLeft w:val="0"/>
      <w:marRight w:val="0"/>
      <w:marTop w:val="0"/>
      <w:marBottom w:val="0"/>
      <w:divBdr>
        <w:top w:val="none" w:sz="0" w:space="0" w:color="auto"/>
        <w:left w:val="none" w:sz="0" w:space="0" w:color="auto"/>
        <w:bottom w:val="none" w:sz="0" w:space="0" w:color="auto"/>
        <w:right w:val="none" w:sz="0" w:space="0" w:color="auto"/>
      </w:divBdr>
    </w:div>
    <w:div w:id="1288047921">
      <w:bodyDiv w:val="1"/>
      <w:marLeft w:val="0"/>
      <w:marRight w:val="0"/>
      <w:marTop w:val="0"/>
      <w:marBottom w:val="0"/>
      <w:divBdr>
        <w:top w:val="none" w:sz="0" w:space="0" w:color="auto"/>
        <w:left w:val="none" w:sz="0" w:space="0" w:color="auto"/>
        <w:bottom w:val="none" w:sz="0" w:space="0" w:color="auto"/>
        <w:right w:val="none" w:sz="0" w:space="0" w:color="auto"/>
      </w:divBdr>
    </w:div>
    <w:div w:id="1298026984">
      <w:bodyDiv w:val="1"/>
      <w:marLeft w:val="0"/>
      <w:marRight w:val="0"/>
      <w:marTop w:val="0"/>
      <w:marBottom w:val="0"/>
      <w:divBdr>
        <w:top w:val="none" w:sz="0" w:space="0" w:color="auto"/>
        <w:left w:val="none" w:sz="0" w:space="0" w:color="auto"/>
        <w:bottom w:val="none" w:sz="0" w:space="0" w:color="auto"/>
        <w:right w:val="none" w:sz="0" w:space="0" w:color="auto"/>
      </w:divBdr>
    </w:div>
    <w:div w:id="1369261354">
      <w:bodyDiv w:val="1"/>
      <w:marLeft w:val="0"/>
      <w:marRight w:val="0"/>
      <w:marTop w:val="0"/>
      <w:marBottom w:val="0"/>
      <w:divBdr>
        <w:top w:val="none" w:sz="0" w:space="0" w:color="auto"/>
        <w:left w:val="none" w:sz="0" w:space="0" w:color="auto"/>
        <w:bottom w:val="none" w:sz="0" w:space="0" w:color="auto"/>
        <w:right w:val="none" w:sz="0" w:space="0" w:color="auto"/>
      </w:divBdr>
    </w:div>
    <w:div w:id="1370951869">
      <w:bodyDiv w:val="1"/>
      <w:marLeft w:val="0"/>
      <w:marRight w:val="0"/>
      <w:marTop w:val="0"/>
      <w:marBottom w:val="0"/>
      <w:divBdr>
        <w:top w:val="none" w:sz="0" w:space="0" w:color="auto"/>
        <w:left w:val="none" w:sz="0" w:space="0" w:color="auto"/>
        <w:bottom w:val="none" w:sz="0" w:space="0" w:color="auto"/>
        <w:right w:val="none" w:sz="0" w:space="0" w:color="auto"/>
      </w:divBdr>
    </w:div>
    <w:div w:id="1380469393">
      <w:bodyDiv w:val="1"/>
      <w:marLeft w:val="0"/>
      <w:marRight w:val="0"/>
      <w:marTop w:val="0"/>
      <w:marBottom w:val="0"/>
      <w:divBdr>
        <w:top w:val="none" w:sz="0" w:space="0" w:color="auto"/>
        <w:left w:val="none" w:sz="0" w:space="0" w:color="auto"/>
        <w:bottom w:val="none" w:sz="0" w:space="0" w:color="auto"/>
        <w:right w:val="none" w:sz="0" w:space="0" w:color="auto"/>
      </w:divBdr>
    </w:div>
    <w:div w:id="1459645800">
      <w:bodyDiv w:val="1"/>
      <w:marLeft w:val="0"/>
      <w:marRight w:val="0"/>
      <w:marTop w:val="0"/>
      <w:marBottom w:val="0"/>
      <w:divBdr>
        <w:top w:val="none" w:sz="0" w:space="0" w:color="auto"/>
        <w:left w:val="none" w:sz="0" w:space="0" w:color="auto"/>
        <w:bottom w:val="none" w:sz="0" w:space="0" w:color="auto"/>
        <w:right w:val="none" w:sz="0" w:space="0" w:color="auto"/>
      </w:divBdr>
    </w:div>
    <w:div w:id="1489322662">
      <w:bodyDiv w:val="1"/>
      <w:marLeft w:val="0"/>
      <w:marRight w:val="0"/>
      <w:marTop w:val="0"/>
      <w:marBottom w:val="0"/>
      <w:divBdr>
        <w:top w:val="none" w:sz="0" w:space="0" w:color="auto"/>
        <w:left w:val="none" w:sz="0" w:space="0" w:color="auto"/>
        <w:bottom w:val="none" w:sz="0" w:space="0" w:color="auto"/>
        <w:right w:val="none" w:sz="0" w:space="0" w:color="auto"/>
      </w:divBdr>
    </w:div>
    <w:div w:id="1677419577">
      <w:bodyDiv w:val="1"/>
      <w:marLeft w:val="0"/>
      <w:marRight w:val="0"/>
      <w:marTop w:val="0"/>
      <w:marBottom w:val="0"/>
      <w:divBdr>
        <w:top w:val="none" w:sz="0" w:space="0" w:color="auto"/>
        <w:left w:val="none" w:sz="0" w:space="0" w:color="auto"/>
        <w:bottom w:val="none" w:sz="0" w:space="0" w:color="auto"/>
        <w:right w:val="none" w:sz="0" w:space="0" w:color="auto"/>
      </w:divBdr>
    </w:div>
    <w:div w:id="1763404687">
      <w:bodyDiv w:val="1"/>
      <w:marLeft w:val="0"/>
      <w:marRight w:val="0"/>
      <w:marTop w:val="0"/>
      <w:marBottom w:val="0"/>
      <w:divBdr>
        <w:top w:val="none" w:sz="0" w:space="0" w:color="auto"/>
        <w:left w:val="none" w:sz="0" w:space="0" w:color="auto"/>
        <w:bottom w:val="none" w:sz="0" w:space="0" w:color="auto"/>
        <w:right w:val="none" w:sz="0" w:space="0" w:color="auto"/>
      </w:divBdr>
    </w:div>
    <w:div w:id="1916474998">
      <w:bodyDiv w:val="1"/>
      <w:marLeft w:val="0"/>
      <w:marRight w:val="0"/>
      <w:marTop w:val="0"/>
      <w:marBottom w:val="0"/>
      <w:divBdr>
        <w:top w:val="none" w:sz="0" w:space="0" w:color="auto"/>
        <w:left w:val="none" w:sz="0" w:space="0" w:color="auto"/>
        <w:bottom w:val="none" w:sz="0" w:space="0" w:color="auto"/>
        <w:right w:val="none" w:sz="0" w:space="0" w:color="auto"/>
      </w:divBdr>
    </w:div>
    <w:div w:id="1918202415">
      <w:bodyDiv w:val="1"/>
      <w:marLeft w:val="0"/>
      <w:marRight w:val="0"/>
      <w:marTop w:val="0"/>
      <w:marBottom w:val="0"/>
      <w:divBdr>
        <w:top w:val="none" w:sz="0" w:space="0" w:color="auto"/>
        <w:left w:val="none" w:sz="0" w:space="0" w:color="auto"/>
        <w:bottom w:val="none" w:sz="0" w:space="0" w:color="auto"/>
        <w:right w:val="none" w:sz="0" w:space="0" w:color="auto"/>
      </w:divBdr>
    </w:div>
    <w:div w:id="20600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fr/url?url=http://www.leger.ca/EBIOS/EBIOS/structure.htm&amp;rct=j&amp;frm=1&amp;q=&amp;esrc=s&amp;sa=U&amp;ei=0sYsVcvCJIO1afrHgNAF&amp;ved=0CBoQ9QEwAg&amp;usg=AFQjCNF9v70ZoDpt3CLUYORLkP3vm4oWKg" TargetMode="External"/><Relationship Id="rId18" Type="http://schemas.openxmlformats.org/officeDocument/2006/relationships/hyperlink" Target="https://www.insee.fr/fr/statistiques/serie/010765043"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69414&amp;idArticle=LEGIARTI000006279126&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oleObject" Target="embeddings/oleObject1.bin"/><Relationship Id="rId25" Type="http://schemas.openxmlformats.org/officeDocument/2006/relationships/hyperlink" Target="https://www.chu-montpellier.fr/fr/a-propos-du-chu/politique-detablissement/reglement-interieur" TargetMode="Externa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yperlink" Target="https://chorus-pro.gouv.fr/cpp/utilisateur?execution=e1s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2050&amp;idArticle=LEGIARTI000006903732&amp;dateTexte=&amp;categorieLien=cid" TargetMode="Externa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mailto:appromedeuromed@chu-montpellier.fr"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E3403-856B-4CB5-A62A-C2FCDD6682AC}">
  <ds:schemaRefs>
    <ds:schemaRef ds:uri="http://schemas.microsoft.com/sharepoint/v3/contenttype/forms"/>
  </ds:schemaRefs>
</ds:datastoreItem>
</file>

<file path=customXml/itemProps2.xml><?xml version="1.0" encoding="utf-8"?>
<ds:datastoreItem xmlns:ds="http://schemas.openxmlformats.org/officeDocument/2006/customXml" ds:itemID="{EF2A1965-FD82-4985-8763-6999353DF37C}">
  <ds:schemaRefs>
    <ds:schemaRef ds:uri="http://purl.org/dc/terms/"/>
    <ds:schemaRef ds:uri="http://schemas.microsoft.com/office/2006/documentManagement/types"/>
    <ds:schemaRef ds:uri="http://schemas.microsoft.com/office/2006/metadata/properties"/>
    <ds:schemaRef ds:uri="609410e9-60fb-4935-839e-64a5395204bd"/>
    <ds:schemaRef ds:uri="http://purl.org/dc/elements/1.1/"/>
    <ds:schemaRef ds:uri="d5c491d0-7bc6-4879-91bd-f53a359733c9"/>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19FACB8-FB4C-4B45-9794-94EBE01A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C86B25-5CCD-4F59-83C5-D1629DDD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36</Pages>
  <Words>12031</Words>
  <Characters>66172</Characters>
  <Application>Microsoft Office Word</Application>
  <DocSecurity>0</DocSecurity>
  <Lines>551</Lines>
  <Paragraphs>156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78047</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01584520</dc:creator>
  <cp:keywords/>
  <dc:description/>
  <cp:lastModifiedBy>POUTIER EMMA</cp:lastModifiedBy>
  <cp:revision>277</cp:revision>
  <cp:lastPrinted>2018-09-12T08:51:00Z</cp:lastPrinted>
  <dcterms:created xsi:type="dcterms:W3CDTF">2018-02-27T08:53:00Z</dcterms:created>
  <dcterms:modified xsi:type="dcterms:W3CDTF">2025-08-14T14:34:00Z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