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5AF5B53E" w:rsidR="00FA066E" w:rsidRDefault="006F0A0E" w:rsidP="006A7067">
      <w:pPr>
        <w:pBdr>
          <w:top w:val="single" w:sz="4" w:space="1" w:color="auto"/>
        </w:pBdr>
        <w:jc w:val="center"/>
        <w:rPr>
          <w:rFonts w:eastAsia="Batang"/>
          <w:b/>
          <w:i/>
          <w:iCs/>
        </w:rPr>
      </w:pPr>
      <w:r w:rsidRPr="006F0A0E">
        <w:rPr>
          <w:rFonts w:eastAsia="Batang"/>
          <w:b/>
          <w:smallCaps/>
          <w:color w:val="333399"/>
        </w:rPr>
        <w:t>Direction</w:t>
      </w:r>
      <w:r w:rsidR="000E4C33">
        <w:rPr>
          <w:rFonts w:eastAsia="Batang"/>
          <w:b/>
          <w:smallCaps/>
          <w:color w:val="333399"/>
        </w:rPr>
        <w:t xml:space="preserve"> des systèmes d’information</w:t>
      </w:r>
    </w:p>
    <w:p w14:paraId="30880FB3" w14:textId="0C9FFB78" w:rsidR="00FA066E" w:rsidRPr="00065FA7" w:rsidRDefault="00FA066E" w:rsidP="000A5BA1">
      <w:pPr>
        <w:jc w:val="center"/>
        <w:rPr>
          <w:rFonts w:eastAsia="Batang"/>
          <w:b/>
          <w:i/>
          <w:iCs/>
        </w:rPr>
      </w:pPr>
    </w:p>
    <w:p w14:paraId="29307028" w14:textId="77777777" w:rsidR="004400BC" w:rsidRPr="006F0A0E" w:rsidRDefault="004400BC" w:rsidP="00C54731">
      <w:pPr>
        <w:rPr>
          <w:rFonts w:eastAsia="Batang"/>
        </w:rPr>
      </w:pPr>
    </w:p>
    <w:tbl>
      <w:tblPr>
        <w:tblW w:w="9805" w:type="dxa"/>
        <w:jc w:val="center"/>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Layout w:type="fixed"/>
        <w:tblCellMar>
          <w:left w:w="70" w:type="dxa"/>
          <w:right w:w="70" w:type="dxa"/>
        </w:tblCellMar>
        <w:tblLook w:val="0000" w:firstRow="0" w:lastRow="0" w:firstColumn="0" w:lastColumn="0" w:noHBand="0" w:noVBand="0"/>
      </w:tblPr>
      <w:tblGrid>
        <w:gridCol w:w="9805"/>
      </w:tblGrid>
      <w:tr w:rsidR="001C3DCC" w:rsidRPr="005567B2" w14:paraId="31872FAF" w14:textId="77777777" w:rsidTr="00220E4B">
        <w:trPr>
          <w:jc w:val="center"/>
        </w:trPr>
        <w:tc>
          <w:tcPr>
            <w:tcW w:w="9805" w:type="dxa"/>
            <w:vAlign w:val="center"/>
          </w:tcPr>
          <w:p w14:paraId="5F59AFA5" w14:textId="77777777" w:rsidR="005B4F91" w:rsidRDefault="005B4F91" w:rsidP="005B4F91">
            <w:pPr>
              <w:spacing w:before="120" w:after="120" w:line="240" w:lineRule="atLeast"/>
              <w:jc w:val="center"/>
              <w:rPr>
                <w:b/>
                <w:bCs/>
                <w:caps/>
                <w:color w:val="365F91" w:themeColor="accent1" w:themeShade="BF"/>
                <w:sz w:val="36"/>
                <w:szCs w:val="32"/>
                <w:lang w:eastAsia="ar-SA"/>
              </w:rPr>
            </w:pPr>
          </w:p>
          <w:p w14:paraId="7C97E8F3" w14:textId="4DC02509" w:rsidR="005B4F91" w:rsidRDefault="005B4F91" w:rsidP="005B4F91">
            <w:pPr>
              <w:spacing w:before="120" w:after="120" w:line="240" w:lineRule="atLeast"/>
              <w:jc w:val="center"/>
              <w:rPr>
                <w:b/>
                <w:bCs/>
                <w:caps/>
                <w:color w:val="365F91" w:themeColor="accent1" w:themeShade="BF"/>
                <w:sz w:val="36"/>
                <w:szCs w:val="32"/>
                <w:lang w:eastAsia="ar-SA"/>
              </w:rPr>
            </w:pPr>
            <w:r>
              <w:rPr>
                <w:b/>
                <w:bCs/>
                <w:caps/>
                <w:color w:val="365F91" w:themeColor="accent1" w:themeShade="BF"/>
                <w:sz w:val="36"/>
                <w:szCs w:val="32"/>
                <w:lang w:eastAsia="ar-SA"/>
              </w:rPr>
              <w:t>FOURNITURE DES ÉQUIPEMENTS BUREAUTIQUES ET PRESTATIONS ASSOCIÉES</w:t>
            </w:r>
          </w:p>
          <w:p w14:paraId="6AD0B493" w14:textId="77777777" w:rsidR="005B4F91" w:rsidRDefault="005B4F91" w:rsidP="005B4F91">
            <w:pPr>
              <w:spacing w:before="120" w:after="120" w:line="240" w:lineRule="atLeast"/>
              <w:jc w:val="center"/>
              <w:rPr>
                <w:b/>
                <w:bCs/>
                <w:caps/>
                <w:color w:val="365F91" w:themeColor="accent1" w:themeShade="BF"/>
                <w:sz w:val="36"/>
                <w:szCs w:val="32"/>
                <w:lang w:eastAsia="ar-SA"/>
              </w:rPr>
            </w:pPr>
          </w:p>
          <w:p w14:paraId="63AC66CF" w14:textId="77777777" w:rsidR="005B4F91" w:rsidRDefault="005B4F91" w:rsidP="005B4F91">
            <w:pPr>
              <w:spacing w:before="120" w:after="120" w:line="240" w:lineRule="atLeast"/>
              <w:jc w:val="center"/>
              <w:rPr>
                <w:b/>
                <w:bCs/>
                <w:caps/>
                <w:color w:val="365F91" w:themeColor="accent1" w:themeShade="BF"/>
                <w:sz w:val="36"/>
                <w:szCs w:val="32"/>
                <w:lang w:eastAsia="ar-SA"/>
              </w:rPr>
            </w:pPr>
            <w:r>
              <w:rPr>
                <w:b/>
                <w:bCs/>
                <w:caps/>
                <w:color w:val="365F91" w:themeColor="accent1" w:themeShade="BF"/>
                <w:sz w:val="36"/>
                <w:szCs w:val="32"/>
                <w:lang w:eastAsia="ar-SA"/>
              </w:rPr>
              <w:t xml:space="preserve">ACCORD-CADRE N° 25F028 </w:t>
            </w:r>
          </w:p>
          <w:p w14:paraId="2B06736F" w14:textId="77777777" w:rsidR="001C3DCC" w:rsidRPr="005567B2" w:rsidRDefault="001C3DCC" w:rsidP="00012A11">
            <w:pPr>
              <w:spacing w:before="120" w:after="120"/>
              <w:jc w:val="center"/>
              <w:rPr>
                <w:bCs/>
                <w:caps/>
                <w:color w:val="365F91" w:themeColor="accent1" w:themeShade="BF"/>
                <w:sz w:val="28"/>
                <w:szCs w:val="28"/>
                <w:lang w:eastAsia="ar-SA"/>
              </w:rPr>
            </w:pPr>
          </w:p>
        </w:tc>
      </w:tr>
    </w:tbl>
    <w:p w14:paraId="28076619" w14:textId="77777777" w:rsidR="006F0A0E" w:rsidRDefault="006F0A0E" w:rsidP="006F0A0E">
      <w:pPr>
        <w:jc w:val="center"/>
        <w:rPr>
          <w:b/>
          <w:sz w:val="28"/>
          <w:szCs w:val="28"/>
        </w:rPr>
      </w:pPr>
    </w:p>
    <w:p w14:paraId="36F2BA5C" w14:textId="267B6783" w:rsidR="003D68B0" w:rsidRPr="00972D49" w:rsidRDefault="003D68B0" w:rsidP="006F0A0E">
      <w:pPr>
        <w:jc w:val="center"/>
        <w:rPr>
          <w:b/>
          <w:sz w:val="32"/>
          <w:szCs w:val="32"/>
        </w:rPr>
      </w:pPr>
      <w:r w:rsidRPr="00972D49">
        <w:rPr>
          <w:b/>
          <w:sz w:val="32"/>
          <w:szCs w:val="32"/>
        </w:rPr>
        <w:t>RÈGLEMENT DE LA CONSULTATION</w:t>
      </w:r>
    </w:p>
    <w:p w14:paraId="18E41D5D" w14:textId="7390B716" w:rsidR="003D68B0" w:rsidRPr="00972D49" w:rsidRDefault="00E95F24" w:rsidP="00E95F24">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40B0A346" w14:textId="026518F7" w:rsidR="007A288A" w:rsidRPr="00167923" w:rsidRDefault="007A288A" w:rsidP="007A288A">
            <w:pPr>
              <w:spacing w:before="120" w:after="120"/>
              <w:ind w:left="567" w:right="567"/>
              <w:jc w:val="center"/>
              <w:rPr>
                <w:b/>
                <w:sz w:val="28"/>
                <w:szCs w:val="28"/>
              </w:rPr>
            </w:pPr>
            <w:r w:rsidRPr="00167923">
              <w:rPr>
                <w:b/>
                <w:sz w:val="28"/>
                <w:szCs w:val="28"/>
              </w:rPr>
              <w:t>DATE ET HEURE LIMITES DE REMISE DES OFFRES :</w:t>
            </w:r>
          </w:p>
          <w:p w14:paraId="75217B47" w14:textId="551E3FD1" w:rsidR="007A288A" w:rsidRPr="00E95F24" w:rsidRDefault="00393F1B" w:rsidP="00BE0219">
            <w:pPr>
              <w:spacing w:before="120" w:after="120"/>
              <w:ind w:left="567" w:right="567"/>
              <w:jc w:val="center"/>
              <w:rPr>
                <w:b/>
                <w:color w:val="000000" w:themeColor="text1"/>
                <w:sz w:val="8"/>
              </w:rPr>
            </w:pPr>
            <w:r>
              <w:rPr>
                <w:b/>
                <w:color w:val="FF0000"/>
                <w:sz w:val="28"/>
                <w:szCs w:val="28"/>
              </w:rPr>
              <w:t xml:space="preserve">Mardi </w:t>
            </w:r>
            <w:r w:rsidR="00220E4B">
              <w:rPr>
                <w:b/>
                <w:color w:val="FF0000"/>
                <w:sz w:val="28"/>
                <w:szCs w:val="28"/>
              </w:rPr>
              <w:t>30 septembre</w:t>
            </w:r>
            <w:r w:rsidR="007A288A" w:rsidRPr="00211D1C">
              <w:rPr>
                <w:b/>
                <w:color w:val="FF0000"/>
                <w:sz w:val="28"/>
                <w:szCs w:val="28"/>
              </w:rPr>
              <w:t xml:space="preserve"> </w:t>
            </w:r>
            <w:r w:rsidR="00BE0219">
              <w:rPr>
                <w:b/>
                <w:color w:val="FF0000"/>
                <w:sz w:val="28"/>
                <w:szCs w:val="28"/>
              </w:rPr>
              <w:t xml:space="preserve">2025 </w:t>
            </w:r>
            <w:r w:rsidR="00751AE9" w:rsidRPr="00167923">
              <w:rPr>
                <w:b/>
                <w:color w:val="FF0000"/>
                <w:sz w:val="28"/>
                <w:szCs w:val="28"/>
              </w:rPr>
              <w:t>à</w:t>
            </w:r>
            <w:r w:rsidR="007A288A" w:rsidRPr="00167923">
              <w:rPr>
                <w:b/>
                <w:color w:val="FF0000"/>
                <w:sz w:val="28"/>
                <w:szCs w:val="28"/>
              </w:rPr>
              <w:t xml:space="preserve"> 12 </w:t>
            </w:r>
            <w:r w:rsidR="00751AE9" w:rsidRPr="00167923">
              <w:rPr>
                <w:b/>
                <w:color w:val="FF0000"/>
                <w:sz w:val="28"/>
                <w:szCs w:val="28"/>
              </w:rPr>
              <w:t>heures</w:t>
            </w:r>
          </w:p>
        </w:tc>
      </w:tr>
      <w:tr w:rsidR="00751AE9" w14:paraId="456CF1D2" w14:textId="77777777" w:rsidTr="00751AE9">
        <w:tc>
          <w:tcPr>
            <w:tcW w:w="9468" w:type="dxa"/>
            <w:tcBorders>
              <w:top w:val="single" w:sz="12" w:space="0" w:color="808080" w:themeColor="background1" w:themeShade="80"/>
              <w:left w:val="nil"/>
              <w:bottom w:val="single" w:sz="12" w:space="0" w:color="808080" w:themeColor="background1" w:themeShade="80"/>
              <w:right w:val="nil"/>
            </w:tcBorders>
          </w:tcPr>
          <w:p w14:paraId="1BB337B6" w14:textId="77777777" w:rsidR="00751AE9" w:rsidRPr="00D37479" w:rsidRDefault="00751AE9" w:rsidP="00D37479">
            <w:pPr>
              <w:spacing w:before="120" w:after="120"/>
              <w:ind w:left="567" w:right="567"/>
              <w:jc w:val="center"/>
              <w:rPr>
                <w:b/>
                <w:sz w:val="8"/>
              </w:rPr>
            </w:pPr>
          </w:p>
        </w:tc>
      </w:tr>
      <w:tr w:rsidR="00D37479" w14:paraId="3ED0DBFA" w14:textId="77777777" w:rsidTr="00751AE9">
        <w:tc>
          <w:tcPr>
            <w:tcW w:w="9468" w:type="dxa"/>
            <w:tcBorders>
              <w:top w:val="single" w:sz="12" w:space="0" w:color="808080" w:themeColor="background1" w:themeShade="80"/>
              <w:bottom w:val="single" w:sz="12" w:space="0" w:color="808080" w:themeColor="background1" w:themeShade="80"/>
            </w:tcBorders>
          </w:tcPr>
          <w:p w14:paraId="6B9E47B0" w14:textId="77777777" w:rsidR="00D37479" w:rsidRPr="00D37479" w:rsidRDefault="00D37479" w:rsidP="00D37479">
            <w:pPr>
              <w:spacing w:before="120" w:after="120"/>
              <w:ind w:left="567" w:right="567"/>
              <w:jc w:val="center"/>
              <w:rPr>
                <w:b/>
                <w:sz w:val="8"/>
              </w:rPr>
            </w:pPr>
          </w:p>
          <w:p w14:paraId="385FEC84" w14:textId="77777777" w:rsidR="00751AE9" w:rsidRDefault="00D37479" w:rsidP="00D37479">
            <w:pPr>
              <w:spacing w:before="120" w:after="120"/>
              <w:ind w:left="567" w:right="567"/>
              <w:jc w:val="center"/>
            </w:pPr>
            <w:r w:rsidRPr="00D37479">
              <w:rPr>
                <w:b/>
              </w:rPr>
              <w:t>REMISE ÉLECTRONIQUE OBLIGATOIRE</w:t>
            </w:r>
            <w:r w:rsidRPr="00D37479">
              <w:t xml:space="preserve">, </w:t>
            </w:r>
          </w:p>
          <w:p w14:paraId="3DE27D30" w14:textId="286D9050" w:rsidR="00D37479" w:rsidRPr="00D37479" w:rsidRDefault="00751AE9" w:rsidP="00D37479">
            <w:pPr>
              <w:spacing w:before="120" w:after="120"/>
              <w:ind w:left="567" w:right="567"/>
              <w:jc w:val="center"/>
            </w:pPr>
            <w:r>
              <w:t>en application des articles L. 2132-2 et R. </w:t>
            </w:r>
            <w:r w:rsidR="00D37479" w:rsidRPr="00D37479">
              <w:t>2132-7 du code de la commande publique</w:t>
            </w:r>
          </w:p>
          <w:p w14:paraId="0F580552" w14:textId="04523B80" w:rsidR="00D37479" w:rsidRPr="00D37479" w:rsidRDefault="00D37479" w:rsidP="00D37479">
            <w:pPr>
              <w:spacing w:before="120" w:after="120"/>
              <w:ind w:right="567"/>
              <w:rPr>
                <w:color w:val="00B0F0"/>
                <w:sz w:val="8"/>
              </w:rPr>
            </w:pPr>
          </w:p>
        </w:tc>
      </w:tr>
    </w:tbl>
    <w:p w14:paraId="66907C5F" w14:textId="77777777" w:rsidR="00972D49" w:rsidRDefault="00972D49" w:rsidP="00751AE9">
      <w:pPr>
        <w:shd w:val="clear" w:color="auto" w:fill="FFFFFF" w:themeFill="background1"/>
        <w:tabs>
          <w:tab w:val="left" w:pos="3687"/>
        </w:tabs>
        <w:spacing w:before="240" w:line="276" w:lineRule="auto"/>
        <w:jc w:val="center"/>
        <w:rPr>
          <w:b/>
          <w:color w:val="FF0000"/>
          <w:szCs w:val="20"/>
        </w:rPr>
      </w:pPr>
    </w:p>
    <w:p w14:paraId="56679F78" w14:textId="47496ABC" w:rsidR="000E2625" w:rsidRDefault="000E2625" w:rsidP="00751AE9">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w:t>
      </w:r>
      <w:r w:rsidRPr="000E2625">
        <w:rPr>
          <w:b/>
          <w:color w:val="FF0000"/>
          <w:szCs w:val="20"/>
        </w:rPr>
        <w:t>remis après la date et l'heure limites ne seront pas analysés.</w:t>
      </w:r>
    </w:p>
    <w:p w14:paraId="053FD075" w14:textId="77777777" w:rsidR="00972D49" w:rsidRPr="000E2625" w:rsidRDefault="00972D49" w:rsidP="00751AE9">
      <w:pPr>
        <w:shd w:val="clear" w:color="auto" w:fill="FFFFFF" w:themeFill="background1"/>
        <w:tabs>
          <w:tab w:val="left" w:pos="3687"/>
        </w:tabs>
        <w:spacing w:before="240" w:line="276" w:lineRule="auto"/>
        <w:jc w:val="center"/>
        <w:rPr>
          <w:b/>
          <w:color w:val="FF0000"/>
          <w:szCs w:val="20"/>
        </w:rPr>
      </w:pPr>
    </w:p>
    <w:p w14:paraId="0B32A4A5" w14:textId="198B2121" w:rsidR="006F0A0E" w:rsidRPr="006F0A0E" w:rsidRDefault="000E2625" w:rsidP="006A7067">
      <w:pPr>
        <w:shd w:val="clear" w:color="auto" w:fill="FFFFFF" w:themeFill="background1"/>
        <w:jc w:val="center"/>
      </w:pPr>
      <w:r w:rsidRPr="000E2625">
        <w:rPr>
          <w:b/>
          <w:color w:val="FF0000"/>
          <w:szCs w:val="20"/>
        </w:rPr>
        <w:t>Les pièces d</w:t>
      </w:r>
      <w:r w:rsidR="00BA0DC4">
        <w:rPr>
          <w:b/>
          <w:color w:val="FF0000"/>
          <w:szCs w:val="20"/>
        </w:rPr>
        <w:t>e l’accord-cadre</w:t>
      </w:r>
      <w:r w:rsidRPr="000E2625">
        <w:rPr>
          <w:b/>
          <w:color w:val="FF0000"/>
          <w:szCs w:val="20"/>
        </w:rPr>
        <w:t xml:space="preserve"> ne feront l’objet d’aucune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393F1B">
      <w:pPr>
        <w:pStyle w:val="TM1"/>
      </w:pPr>
      <w:r w:rsidRPr="009B671A">
        <w:lastRenderedPageBreak/>
        <w:t>SOMMAIRE</w:t>
      </w:r>
    </w:p>
    <w:p w14:paraId="1CF41683" w14:textId="77777777" w:rsidR="009B671A" w:rsidRPr="00F773A9" w:rsidRDefault="009B671A" w:rsidP="009B671A">
      <w:pPr>
        <w:rPr>
          <w:u w:val="single"/>
        </w:rPr>
      </w:pPr>
    </w:p>
    <w:p w14:paraId="7B5679D2" w14:textId="03A8C745" w:rsidR="00393F1B" w:rsidRDefault="009B671A" w:rsidP="00393F1B">
      <w:pPr>
        <w:pStyle w:val="TM1"/>
        <w:rPr>
          <w:rFonts w:asciiTheme="minorHAnsi" w:eastAsiaTheme="minorEastAsia" w:hAnsiTheme="minorHAnsi" w:cstheme="minorBidi"/>
          <w:noProof/>
          <w:sz w:val="22"/>
          <w:szCs w:val="22"/>
        </w:rPr>
      </w:pPr>
      <w:r w:rsidRPr="00F773A9">
        <w:fldChar w:fldCharType="begin"/>
      </w:r>
      <w:r w:rsidRPr="00F773A9">
        <w:instrText xml:space="preserve"> TOC \o "1-3" \h \z \u </w:instrText>
      </w:r>
      <w:r w:rsidRPr="00F773A9">
        <w:fldChar w:fldCharType="separate"/>
      </w:r>
      <w:hyperlink w:anchor="_Toc204009150" w:history="1">
        <w:r w:rsidR="00393F1B" w:rsidRPr="00497AC2">
          <w:rPr>
            <w:rStyle w:val="Lienhypertexte"/>
            <w:noProof/>
          </w:rPr>
          <w:t>ARTICLE 1 : POUVOIR ADJUDICATEUR</w:t>
        </w:r>
        <w:r w:rsidR="00393F1B">
          <w:rPr>
            <w:noProof/>
            <w:webHidden/>
          </w:rPr>
          <w:tab/>
        </w:r>
        <w:r w:rsidR="00393F1B">
          <w:rPr>
            <w:noProof/>
            <w:webHidden/>
          </w:rPr>
          <w:fldChar w:fldCharType="begin"/>
        </w:r>
        <w:r w:rsidR="00393F1B">
          <w:rPr>
            <w:noProof/>
            <w:webHidden/>
          </w:rPr>
          <w:instrText xml:space="preserve"> PAGEREF _Toc204009150 \h </w:instrText>
        </w:r>
        <w:r w:rsidR="00393F1B">
          <w:rPr>
            <w:noProof/>
            <w:webHidden/>
          </w:rPr>
        </w:r>
        <w:r w:rsidR="00393F1B">
          <w:rPr>
            <w:noProof/>
            <w:webHidden/>
          </w:rPr>
          <w:fldChar w:fldCharType="separate"/>
        </w:r>
        <w:r w:rsidR="00393F1B">
          <w:rPr>
            <w:noProof/>
            <w:webHidden/>
          </w:rPr>
          <w:t>4</w:t>
        </w:r>
        <w:r w:rsidR="00393F1B">
          <w:rPr>
            <w:noProof/>
            <w:webHidden/>
          </w:rPr>
          <w:fldChar w:fldCharType="end"/>
        </w:r>
      </w:hyperlink>
    </w:p>
    <w:p w14:paraId="3F8C7224" w14:textId="2A6D4B76" w:rsidR="00393F1B" w:rsidRDefault="005B2B47" w:rsidP="00393F1B">
      <w:pPr>
        <w:pStyle w:val="TM2"/>
        <w:rPr>
          <w:rFonts w:asciiTheme="minorHAnsi" w:eastAsiaTheme="minorEastAsia" w:hAnsiTheme="minorHAnsi" w:cstheme="minorBidi"/>
          <w:noProof/>
          <w:sz w:val="22"/>
          <w:szCs w:val="22"/>
        </w:rPr>
      </w:pPr>
      <w:hyperlink w:anchor="_Toc204009151" w:history="1">
        <w:r w:rsidR="00393F1B" w:rsidRPr="00497AC2">
          <w:rPr>
            <w:rStyle w:val="Lienhypertexte"/>
            <w:noProof/>
            <w14:scene3d>
              <w14:camera w14:prst="orthographicFront"/>
              <w14:lightRig w14:rig="threePt" w14:dir="t">
                <w14:rot w14:lat="0" w14:lon="0" w14:rev="0"/>
              </w14:lightRig>
            </w14:scene3d>
          </w:rPr>
          <w:t>1.1. </w:t>
        </w:r>
        <w:r w:rsidR="00393F1B" w:rsidRPr="00497AC2">
          <w:rPr>
            <w:rStyle w:val="Lienhypertexte"/>
            <w:noProof/>
          </w:rPr>
          <w:t xml:space="preserve"> Nom et adresse</w:t>
        </w:r>
        <w:r w:rsidR="00393F1B">
          <w:rPr>
            <w:noProof/>
            <w:webHidden/>
          </w:rPr>
          <w:tab/>
        </w:r>
        <w:r w:rsidR="00393F1B">
          <w:rPr>
            <w:noProof/>
            <w:webHidden/>
          </w:rPr>
          <w:fldChar w:fldCharType="begin"/>
        </w:r>
        <w:r w:rsidR="00393F1B">
          <w:rPr>
            <w:noProof/>
            <w:webHidden/>
          </w:rPr>
          <w:instrText xml:space="preserve"> PAGEREF _Toc204009151 \h </w:instrText>
        </w:r>
        <w:r w:rsidR="00393F1B">
          <w:rPr>
            <w:noProof/>
            <w:webHidden/>
          </w:rPr>
        </w:r>
        <w:r w:rsidR="00393F1B">
          <w:rPr>
            <w:noProof/>
            <w:webHidden/>
          </w:rPr>
          <w:fldChar w:fldCharType="separate"/>
        </w:r>
        <w:r w:rsidR="00393F1B">
          <w:rPr>
            <w:noProof/>
            <w:webHidden/>
          </w:rPr>
          <w:t>4</w:t>
        </w:r>
        <w:r w:rsidR="00393F1B">
          <w:rPr>
            <w:noProof/>
            <w:webHidden/>
          </w:rPr>
          <w:fldChar w:fldCharType="end"/>
        </w:r>
      </w:hyperlink>
    </w:p>
    <w:p w14:paraId="0A039B6F" w14:textId="04847504" w:rsidR="00393F1B" w:rsidRDefault="005B2B47" w:rsidP="00393F1B">
      <w:pPr>
        <w:pStyle w:val="TM2"/>
        <w:rPr>
          <w:rFonts w:asciiTheme="minorHAnsi" w:eastAsiaTheme="minorEastAsia" w:hAnsiTheme="minorHAnsi" w:cstheme="minorBidi"/>
          <w:noProof/>
          <w:sz w:val="22"/>
          <w:szCs w:val="22"/>
        </w:rPr>
      </w:pPr>
      <w:hyperlink w:anchor="_Toc204009152" w:history="1">
        <w:r w:rsidR="00393F1B" w:rsidRPr="00497AC2">
          <w:rPr>
            <w:rStyle w:val="Lienhypertexte"/>
            <w:noProof/>
            <w14:scene3d>
              <w14:camera w14:prst="orthographicFront"/>
              <w14:lightRig w14:rig="threePt" w14:dir="t">
                <w14:rot w14:lat="0" w14:lon="0" w14:rev="0"/>
              </w14:lightRig>
            </w14:scene3d>
          </w:rPr>
          <w:t>1.2. </w:t>
        </w:r>
        <w:r w:rsidR="00393F1B" w:rsidRPr="00497AC2">
          <w:rPr>
            <w:rStyle w:val="Lienhypertexte"/>
            <w:noProof/>
          </w:rPr>
          <w:t xml:space="preserve"> Adresse auprès de laquelle des informations complémentaires peuvent être obtenues</w:t>
        </w:r>
        <w:r w:rsidR="00393F1B">
          <w:rPr>
            <w:noProof/>
            <w:webHidden/>
          </w:rPr>
          <w:tab/>
        </w:r>
        <w:r w:rsidR="00393F1B">
          <w:rPr>
            <w:noProof/>
            <w:webHidden/>
          </w:rPr>
          <w:fldChar w:fldCharType="begin"/>
        </w:r>
        <w:r w:rsidR="00393F1B">
          <w:rPr>
            <w:noProof/>
            <w:webHidden/>
          </w:rPr>
          <w:instrText xml:space="preserve"> PAGEREF _Toc204009152 \h </w:instrText>
        </w:r>
        <w:r w:rsidR="00393F1B">
          <w:rPr>
            <w:noProof/>
            <w:webHidden/>
          </w:rPr>
        </w:r>
        <w:r w:rsidR="00393F1B">
          <w:rPr>
            <w:noProof/>
            <w:webHidden/>
          </w:rPr>
          <w:fldChar w:fldCharType="separate"/>
        </w:r>
        <w:r w:rsidR="00393F1B">
          <w:rPr>
            <w:noProof/>
            <w:webHidden/>
          </w:rPr>
          <w:t>4</w:t>
        </w:r>
        <w:r w:rsidR="00393F1B">
          <w:rPr>
            <w:noProof/>
            <w:webHidden/>
          </w:rPr>
          <w:fldChar w:fldCharType="end"/>
        </w:r>
      </w:hyperlink>
    </w:p>
    <w:p w14:paraId="476EA852" w14:textId="00611B79" w:rsidR="00393F1B" w:rsidRDefault="005B2B47" w:rsidP="00393F1B">
      <w:pPr>
        <w:pStyle w:val="TM2"/>
        <w:rPr>
          <w:rFonts w:asciiTheme="minorHAnsi" w:eastAsiaTheme="minorEastAsia" w:hAnsiTheme="minorHAnsi" w:cstheme="minorBidi"/>
          <w:noProof/>
          <w:sz w:val="22"/>
          <w:szCs w:val="22"/>
        </w:rPr>
      </w:pPr>
      <w:hyperlink w:anchor="_Toc204009153" w:history="1">
        <w:r w:rsidR="00393F1B" w:rsidRPr="00497AC2">
          <w:rPr>
            <w:rStyle w:val="Lienhypertexte"/>
            <w:noProof/>
            <w14:scene3d>
              <w14:camera w14:prst="orthographicFront"/>
              <w14:lightRig w14:rig="threePt" w14:dir="t">
                <w14:rot w14:lat="0" w14:lon="0" w14:rev="0"/>
              </w14:lightRig>
            </w14:scene3d>
          </w:rPr>
          <w:t>1.3. </w:t>
        </w:r>
        <w:r w:rsidR="00393F1B" w:rsidRPr="00497AC2">
          <w:rPr>
            <w:rStyle w:val="Lienhypertexte"/>
            <w:noProof/>
          </w:rPr>
          <w:t xml:space="preserve"> Adresse pour l’envoi ou le dépôt des copies de sauvegarde</w:t>
        </w:r>
        <w:r w:rsidR="00393F1B">
          <w:rPr>
            <w:noProof/>
            <w:webHidden/>
          </w:rPr>
          <w:tab/>
        </w:r>
        <w:r w:rsidR="00393F1B">
          <w:rPr>
            <w:noProof/>
            <w:webHidden/>
          </w:rPr>
          <w:fldChar w:fldCharType="begin"/>
        </w:r>
        <w:r w:rsidR="00393F1B">
          <w:rPr>
            <w:noProof/>
            <w:webHidden/>
          </w:rPr>
          <w:instrText xml:space="preserve"> PAGEREF _Toc204009153 \h </w:instrText>
        </w:r>
        <w:r w:rsidR="00393F1B">
          <w:rPr>
            <w:noProof/>
            <w:webHidden/>
          </w:rPr>
        </w:r>
        <w:r w:rsidR="00393F1B">
          <w:rPr>
            <w:noProof/>
            <w:webHidden/>
          </w:rPr>
          <w:fldChar w:fldCharType="separate"/>
        </w:r>
        <w:r w:rsidR="00393F1B">
          <w:rPr>
            <w:noProof/>
            <w:webHidden/>
          </w:rPr>
          <w:t>4</w:t>
        </w:r>
        <w:r w:rsidR="00393F1B">
          <w:rPr>
            <w:noProof/>
            <w:webHidden/>
          </w:rPr>
          <w:fldChar w:fldCharType="end"/>
        </w:r>
      </w:hyperlink>
    </w:p>
    <w:p w14:paraId="7B3C3810" w14:textId="704E0E17" w:rsidR="00393F1B" w:rsidRDefault="005B2B47" w:rsidP="00393F1B">
      <w:pPr>
        <w:pStyle w:val="TM2"/>
        <w:rPr>
          <w:rFonts w:asciiTheme="minorHAnsi" w:eastAsiaTheme="minorEastAsia" w:hAnsiTheme="minorHAnsi" w:cstheme="minorBidi"/>
          <w:noProof/>
          <w:sz w:val="22"/>
          <w:szCs w:val="22"/>
        </w:rPr>
      </w:pPr>
      <w:hyperlink w:anchor="_Toc204009154" w:history="1">
        <w:r w:rsidR="00393F1B" w:rsidRPr="00497AC2">
          <w:rPr>
            <w:rStyle w:val="Lienhypertexte"/>
            <w:noProof/>
            <w14:scene3d>
              <w14:camera w14:prst="orthographicFront"/>
              <w14:lightRig w14:rig="threePt" w14:dir="t">
                <w14:rot w14:lat="0" w14:lon="0" w14:rev="0"/>
              </w14:lightRig>
            </w14:scene3d>
          </w:rPr>
          <w:t>1.4. </w:t>
        </w:r>
        <w:r w:rsidR="00393F1B" w:rsidRPr="00497AC2">
          <w:rPr>
            <w:rStyle w:val="Lienhypertexte"/>
            <w:noProof/>
          </w:rPr>
          <w:t xml:space="preserve"> Type de pouvoir adjudicateur</w:t>
        </w:r>
        <w:r w:rsidR="00393F1B">
          <w:rPr>
            <w:noProof/>
            <w:webHidden/>
          </w:rPr>
          <w:tab/>
        </w:r>
        <w:r w:rsidR="00393F1B">
          <w:rPr>
            <w:noProof/>
            <w:webHidden/>
          </w:rPr>
          <w:fldChar w:fldCharType="begin"/>
        </w:r>
        <w:r w:rsidR="00393F1B">
          <w:rPr>
            <w:noProof/>
            <w:webHidden/>
          </w:rPr>
          <w:instrText xml:space="preserve"> PAGEREF _Toc204009154 \h </w:instrText>
        </w:r>
        <w:r w:rsidR="00393F1B">
          <w:rPr>
            <w:noProof/>
            <w:webHidden/>
          </w:rPr>
        </w:r>
        <w:r w:rsidR="00393F1B">
          <w:rPr>
            <w:noProof/>
            <w:webHidden/>
          </w:rPr>
          <w:fldChar w:fldCharType="separate"/>
        </w:r>
        <w:r w:rsidR="00393F1B">
          <w:rPr>
            <w:noProof/>
            <w:webHidden/>
          </w:rPr>
          <w:t>4</w:t>
        </w:r>
        <w:r w:rsidR="00393F1B">
          <w:rPr>
            <w:noProof/>
            <w:webHidden/>
          </w:rPr>
          <w:fldChar w:fldCharType="end"/>
        </w:r>
      </w:hyperlink>
    </w:p>
    <w:p w14:paraId="503FBBB1" w14:textId="0AA49467" w:rsidR="00393F1B" w:rsidRDefault="005B2B47" w:rsidP="00393F1B">
      <w:pPr>
        <w:pStyle w:val="TM1"/>
        <w:rPr>
          <w:rFonts w:asciiTheme="minorHAnsi" w:eastAsiaTheme="minorEastAsia" w:hAnsiTheme="minorHAnsi" w:cstheme="minorBidi"/>
          <w:noProof/>
          <w:sz w:val="22"/>
          <w:szCs w:val="22"/>
        </w:rPr>
      </w:pPr>
      <w:hyperlink w:anchor="_Toc204009155" w:history="1">
        <w:r w:rsidR="00393F1B" w:rsidRPr="00497AC2">
          <w:rPr>
            <w:rStyle w:val="Lienhypertexte"/>
            <w:noProof/>
          </w:rPr>
          <w:t>ARTICLE 2 : OBJET DE L’ACCORD-CADRE</w:t>
        </w:r>
        <w:r w:rsidR="00393F1B">
          <w:rPr>
            <w:noProof/>
            <w:webHidden/>
          </w:rPr>
          <w:tab/>
        </w:r>
        <w:r w:rsidR="00393F1B">
          <w:rPr>
            <w:noProof/>
            <w:webHidden/>
          </w:rPr>
          <w:fldChar w:fldCharType="begin"/>
        </w:r>
        <w:r w:rsidR="00393F1B">
          <w:rPr>
            <w:noProof/>
            <w:webHidden/>
          </w:rPr>
          <w:instrText xml:space="preserve"> PAGEREF _Toc204009155 \h </w:instrText>
        </w:r>
        <w:r w:rsidR="00393F1B">
          <w:rPr>
            <w:noProof/>
            <w:webHidden/>
          </w:rPr>
        </w:r>
        <w:r w:rsidR="00393F1B">
          <w:rPr>
            <w:noProof/>
            <w:webHidden/>
          </w:rPr>
          <w:fldChar w:fldCharType="separate"/>
        </w:r>
        <w:r w:rsidR="00393F1B">
          <w:rPr>
            <w:noProof/>
            <w:webHidden/>
          </w:rPr>
          <w:t>5</w:t>
        </w:r>
        <w:r w:rsidR="00393F1B">
          <w:rPr>
            <w:noProof/>
            <w:webHidden/>
          </w:rPr>
          <w:fldChar w:fldCharType="end"/>
        </w:r>
      </w:hyperlink>
    </w:p>
    <w:p w14:paraId="38105523" w14:textId="4AC690B2" w:rsidR="00393F1B" w:rsidRDefault="005B2B47" w:rsidP="00393F1B">
      <w:pPr>
        <w:pStyle w:val="TM2"/>
        <w:rPr>
          <w:rFonts w:asciiTheme="minorHAnsi" w:eastAsiaTheme="minorEastAsia" w:hAnsiTheme="minorHAnsi" w:cstheme="minorBidi"/>
          <w:noProof/>
          <w:sz w:val="22"/>
          <w:szCs w:val="22"/>
        </w:rPr>
      </w:pPr>
      <w:hyperlink w:anchor="_Toc204009156" w:history="1">
        <w:r w:rsidR="00393F1B" w:rsidRPr="00497AC2">
          <w:rPr>
            <w:rStyle w:val="Lienhypertexte"/>
            <w:noProof/>
            <w14:scene3d>
              <w14:camera w14:prst="orthographicFront"/>
              <w14:lightRig w14:rig="threePt" w14:dir="t">
                <w14:rot w14:lat="0" w14:lon="0" w14:rev="0"/>
              </w14:lightRig>
            </w14:scene3d>
          </w:rPr>
          <w:t>2.1. </w:t>
        </w:r>
        <w:r w:rsidR="00393F1B" w:rsidRPr="00497AC2">
          <w:rPr>
            <w:rStyle w:val="Lienhypertexte"/>
            <w:noProof/>
          </w:rPr>
          <w:t xml:space="preserve"> Caractéristiques</w:t>
        </w:r>
        <w:r w:rsidR="00393F1B">
          <w:rPr>
            <w:noProof/>
            <w:webHidden/>
          </w:rPr>
          <w:tab/>
        </w:r>
        <w:r w:rsidR="00393F1B">
          <w:rPr>
            <w:noProof/>
            <w:webHidden/>
          </w:rPr>
          <w:fldChar w:fldCharType="begin"/>
        </w:r>
        <w:r w:rsidR="00393F1B">
          <w:rPr>
            <w:noProof/>
            <w:webHidden/>
          </w:rPr>
          <w:instrText xml:space="preserve"> PAGEREF _Toc204009156 \h </w:instrText>
        </w:r>
        <w:r w:rsidR="00393F1B">
          <w:rPr>
            <w:noProof/>
            <w:webHidden/>
          </w:rPr>
        </w:r>
        <w:r w:rsidR="00393F1B">
          <w:rPr>
            <w:noProof/>
            <w:webHidden/>
          </w:rPr>
          <w:fldChar w:fldCharType="separate"/>
        </w:r>
        <w:r w:rsidR="00393F1B">
          <w:rPr>
            <w:noProof/>
            <w:webHidden/>
          </w:rPr>
          <w:t>5</w:t>
        </w:r>
        <w:r w:rsidR="00393F1B">
          <w:rPr>
            <w:noProof/>
            <w:webHidden/>
          </w:rPr>
          <w:fldChar w:fldCharType="end"/>
        </w:r>
      </w:hyperlink>
    </w:p>
    <w:p w14:paraId="659EDF67" w14:textId="31D961B9" w:rsidR="00393F1B" w:rsidRDefault="005B2B47" w:rsidP="00393F1B">
      <w:pPr>
        <w:pStyle w:val="TM2"/>
        <w:rPr>
          <w:rFonts w:asciiTheme="minorHAnsi" w:eastAsiaTheme="minorEastAsia" w:hAnsiTheme="minorHAnsi" w:cstheme="minorBidi"/>
          <w:noProof/>
          <w:sz w:val="22"/>
          <w:szCs w:val="22"/>
        </w:rPr>
      </w:pPr>
      <w:hyperlink w:anchor="_Toc204009157" w:history="1">
        <w:r w:rsidR="00393F1B" w:rsidRPr="00497AC2">
          <w:rPr>
            <w:rStyle w:val="Lienhypertexte"/>
            <w:noProof/>
            <w14:scene3d>
              <w14:camera w14:prst="orthographicFront"/>
              <w14:lightRig w14:rig="threePt" w14:dir="t">
                <w14:rot w14:lat="0" w14:lon="0" w14:rev="0"/>
              </w14:lightRig>
            </w14:scene3d>
          </w:rPr>
          <w:t>2.2. </w:t>
        </w:r>
        <w:r w:rsidR="00393F1B" w:rsidRPr="00497AC2">
          <w:rPr>
            <w:rStyle w:val="Lienhypertexte"/>
            <w:noProof/>
          </w:rPr>
          <w:t xml:space="preserve"> Variante</w:t>
        </w:r>
        <w:r w:rsidR="00393F1B">
          <w:rPr>
            <w:noProof/>
            <w:webHidden/>
          </w:rPr>
          <w:tab/>
        </w:r>
        <w:r w:rsidR="00393F1B">
          <w:rPr>
            <w:noProof/>
            <w:webHidden/>
          </w:rPr>
          <w:fldChar w:fldCharType="begin"/>
        </w:r>
        <w:r w:rsidR="00393F1B">
          <w:rPr>
            <w:noProof/>
            <w:webHidden/>
          </w:rPr>
          <w:instrText xml:space="preserve"> PAGEREF _Toc204009157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1AED5B65" w14:textId="5B52622E" w:rsidR="00393F1B" w:rsidRDefault="005B2B47" w:rsidP="00393F1B">
      <w:pPr>
        <w:pStyle w:val="TM2"/>
        <w:rPr>
          <w:rFonts w:asciiTheme="minorHAnsi" w:eastAsiaTheme="minorEastAsia" w:hAnsiTheme="minorHAnsi" w:cstheme="minorBidi"/>
          <w:noProof/>
          <w:sz w:val="22"/>
          <w:szCs w:val="22"/>
        </w:rPr>
      </w:pPr>
      <w:hyperlink w:anchor="_Toc204009158" w:history="1">
        <w:r w:rsidR="00393F1B" w:rsidRPr="00497AC2">
          <w:rPr>
            <w:rStyle w:val="Lienhypertexte"/>
            <w:noProof/>
            <w14:scene3d>
              <w14:camera w14:prst="orthographicFront"/>
              <w14:lightRig w14:rig="threePt" w14:dir="t">
                <w14:rot w14:lat="0" w14:lon="0" w14:rev="0"/>
              </w14:lightRig>
            </w14:scene3d>
          </w:rPr>
          <w:t>2.3. </w:t>
        </w:r>
        <w:r w:rsidR="00393F1B" w:rsidRPr="00497AC2">
          <w:rPr>
            <w:rStyle w:val="Lienhypertexte"/>
            <w:noProof/>
          </w:rPr>
          <w:t xml:space="preserve"> Prestations supplémentaires éventuelles</w:t>
        </w:r>
        <w:r w:rsidR="00393F1B">
          <w:rPr>
            <w:noProof/>
            <w:webHidden/>
          </w:rPr>
          <w:tab/>
        </w:r>
        <w:r w:rsidR="00393F1B">
          <w:rPr>
            <w:noProof/>
            <w:webHidden/>
          </w:rPr>
          <w:fldChar w:fldCharType="begin"/>
        </w:r>
        <w:r w:rsidR="00393F1B">
          <w:rPr>
            <w:noProof/>
            <w:webHidden/>
          </w:rPr>
          <w:instrText xml:space="preserve"> PAGEREF _Toc204009158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1ED7F787" w14:textId="586258AB" w:rsidR="00393F1B" w:rsidRDefault="005B2B47" w:rsidP="00393F1B">
      <w:pPr>
        <w:pStyle w:val="TM2"/>
        <w:rPr>
          <w:rFonts w:asciiTheme="minorHAnsi" w:eastAsiaTheme="minorEastAsia" w:hAnsiTheme="minorHAnsi" w:cstheme="minorBidi"/>
          <w:noProof/>
          <w:sz w:val="22"/>
          <w:szCs w:val="22"/>
        </w:rPr>
      </w:pPr>
      <w:hyperlink w:anchor="_Toc204009159" w:history="1">
        <w:r w:rsidR="00393F1B" w:rsidRPr="00497AC2">
          <w:rPr>
            <w:rStyle w:val="Lienhypertexte"/>
            <w:noProof/>
            <w14:scene3d>
              <w14:camera w14:prst="orthographicFront"/>
              <w14:lightRig w14:rig="threePt" w14:dir="t">
                <w14:rot w14:lat="0" w14:lon="0" w14:rev="0"/>
              </w14:lightRig>
            </w14:scene3d>
          </w:rPr>
          <w:t>2.4. </w:t>
        </w:r>
        <w:r w:rsidR="00393F1B" w:rsidRPr="00497AC2">
          <w:rPr>
            <w:rStyle w:val="Lienhypertexte"/>
            <w:noProof/>
          </w:rPr>
          <w:t xml:space="preserve"> Echantillons</w:t>
        </w:r>
        <w:r w:rsidR="00393F1B">
          <w:rPr>
            <w:noProof/>
            <w:webHidden/>
          </w:rPr>
          <w:tab/>
        </w:r>
        <w:r w:rsidR="00393F1B">
          <w:rPr>
            <w:noProof/>
            <w:webHidden/>
          </w:rPr>
          <w:fldChar w:fldCharType="begin"/>
        </w:r>
        <w:r w:rsidR="00393F1B">
          <w:rPr>
            <w:noProof/>
            <w:webHidden/>
          </w:rPr>
          <w:instrText xml:space="preserve"> PAGEREF _Toc204009159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5E3FB49B" w14:textId="17913221" w:rsidR="00393F1B" w:rsidRDefault="005B2B47" w:rsidP="00393F1B">
      <w:pPr>
        <w:pStyle w:val="TM2"/>
        <w:rPr>
          <w:rFonts w:asciiTheme="minorHAnsi" w:eastAsiaTheme="minorEastAsia" w:hAnsiTheme="minorHAnsi" w:cstheme="minorBidi"/>
          <w:noProof/>
          <w:sz w:val="22"/>
          <w:szCs w:val="22"/>
        </w:rPr>
      </w:pPr>
      <w:hyperlink w:anchor="_Toc204009160" w:history="1">
        <w:r w:rsidR="00393F1B" w:rsidRPr="00497AC2">
          <w:rPr>
            <w:rStyle w:val="Lienhypertexte"/>
            <w:noProof/>
            <w14:scene3d>
              <w14:camera w14:prst="orthographicFront"/>
              <w14:lightRig w14:rig="threePt" w14:dir="t">
                <w14:rot w14:lat="0" w14:lon="0" w14:rev="0"/>
              </w14:lightRig>
            </w14:scene3d>
          </w:rPr>
          <w:t>2.5. </w:t>
        </w:r>
        <w:r w:rsidR="00393F1B" w:rsidRPr="00497AC2">
          <w:rPr>
            <w:rStyle w:val="Lienhypertexte"/>
            <w:noProof/>
          </w:rPr>
          <w:t xml:space="preserve"> Recours à la sous-traitance</w:t>
        </w:r>
        <w:r w:rsidR="00393F1B">
          <w:rPr>
            <w:noProof/>
            <w:webHidden/>
          </w:rPr>
          <w:tab/>
        </w:r>
        <w:r w:rsidR="00393F1B">
          <w:rPr>
            <w:noProof/>
            <w:webHidden/>
          </w:rPr>
          <w:fldChar w:fldCharType="begin"/>
        </w:r>
        <w:r w:rsidR="00393F1B">
          <w:rPr>
            <w:noProof/>
            <w:webHidden/>
          </w:rPr>
          <w:instrText xml:space="preserve"> PAGEREF _Toc204009160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4D0091D9" w14:textId="4294CE27" w:rsidR="00393F1B" w:rsidRDefault="005B2B47" w:rsidP="00393F1B">
      <w:pPr>
        <w:pStyle w:val="TM2"/>
        <w:rPr>
          <w:rFonts w:asciiTheme="minorHAnsi" w:eastAsiaTheme="minorEastAsia" w:hAnsiTheme="minorHAnsi" w:cstheme="minorBidi"/>
          <w:noProof/>
          <w:sz w:val="22"/>
          <w:szCs w:val="22"/>
        </w:rPr>
      </w:pPr>
      <w:hyperlink w:anchor="_Toc204009161" w:history="1">
        <w:r w:rsidR="00393F1B" w:rsidRPr="00497AC2">
          <w:rPr>
            <w:rStyle w:val="Lienhypertexte"/>
            <w:noProof/>
            <w14:scene3d>
              <w14:camera w14:prst="orthographicFront"/>
              <w14:lightRig w14:rig="threePt" w14:dir="t">
                <w14:rot w14:lat="0" w14:lon="0" w14:rev="0"/>
              </w14:lightRig>
            </w14:scene3d>
          </w:rPr>
          <w:t>2.6. </w:t>
        </w:r>
        <w:r w:rsidR="00393F1B" w:rsidRPr="00497AC2">
          <w:rPr>
            <w:rStyle w:val="Lienhypertexte"/>
            <w:noProof/>
          </w:rPr>
          <w:t xml:space="preserve"> Prise en compte de la performance énergétique</w:t>
        </w:r>
        <w:r w:rsidR="00393F1B">
          <w:rPr>
            <w:noProof/>
            <w:webHidden/>
          </w:rPr>
          <w:tab/>
        </w:r>
        <w:r w:rsidR="00393F1B">
          <w:rPr>
            <w:noProof/>
            <w:webHidden/>
          </w:rPr>
          <w:fldChar w:fldCharType="begin"/>
        </w:r>
        <w:r w:rsidR="00393F1B">
          <w:rPr>
            <w:noProof/>
            <w:webHidden/>
          </w:rPr>
          <w:instrText xml:space="preserve"> PAGEREF _Toc204009161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29E80F1F" w14:textId="1491D9CD" w:rsidR="00393F1B" w:rsidRDefault="005B2B47" w:rsidP="00393F1B">
      <w:pPr>
        <w:pStyle w:val="TM2"/>
        <w:rPr>
          <w:rFonts w:asciiTheme="minorHAnsi" w:eastAsiaTheme="minorEastAsia" w:hAnsiTheme="minorHAnsi" w:cstheme="minorBidi"/>
          <w:noProof/>
          <w:sz w:val="22"/>
          <w:szCs w:val="22"/>
        </w:rPr>
      </w:pPr>
      <w:hyperlink w:anchor="_Toc204009162" w:history="1">
        <w:r w:rsidR="00393F1B" w:rsidRPr="00497AC2">
          <w:rPr>
            <w:rStyle w:val="Lienhypertexte"/>
            <w:noProof/>
            <w14:scene3d>
              <w14:camera w14:prst="orthographicFront"/>
              <w14:lightRig w14:rig="threePt" w14:dir="t">
                <w14:rot w14:lat="0" w14:lon="0" w14:rev="0"/>
              </w14:lightRig>
            </w14:scene3d>
          </w:rPr>
          <w:t>2.7. </w:t>
        </w:r>
        <w:r w:rsidR="00393F1B" w:rsidRPr="00497AC2">
          <w:rPr>
            <w:rStyle w:val="Lienhypertexte"/>
            <w:noProof/>
          </w:rPr>
          <w:t xml:space="preserve"> Clauses d’exécution environnementales</w:t>
        </w:r>
        <w:r w:rsidR="00393F1B">
          <w:rPr>
            <w:noProof/>
            <w:webHidden/>
          </w:rPr>
          <w:tab/>
        </w:r>
        <w:r w:rsidR="00393F1B">
          <w:rPr>
            <w:noProof/>
            <w:webHidden/>
          </w:rPr>
          <w:fldChar w:fldCharType="begin"/>
        </w:r>
        <w:r w:rsidR="00393F1B">
          <w:rPr>
            <w:noProof/>
            <w:webHidden/>
          </w:rPr>
          <w:instrText xml:space="preserve"> PAGEREF _Toc204009162 \h </w:instrText>
        </w:r>
        <w:r w:rsidR="00393F1B">
          <w:rPr>
            <w:noProof/>
            <w:webHidden/>
          </w:rPr>
        </w:r>
        <w:r w:rsidR="00393F1B">
          <w:rPr>
            <w:noProof/>
            <w:webHidden/>
          </w:rPr>
          <w:fldChar w:fldCharType="separate"/>
        </w:r>
        <w:r w:rsidR="00393F1B">
          <w:rPr>
            <w:noProof/>
            <w:webHidden/>
          </w:rPr>
          <w:t>6</w:t>
        </w:r>
        <w:r w:rsidR="00393F1B">
          <w:rPr>
            <w:noProof/>
            <w:webHidden/>
          </w:rPr>
          <w:fldChar w:fldCharType="end"/>
        </w:r>
      </w:hyperlink>
    </w:p>
    <w:p w14:paraId="4698D135" w14:textId="166726CB" w:rsidR="00393F1B" w:rsidRDefault="005B2B47" w:rsidP="00393F1B">
      <w:pPr>
        <w:pStyle w:val="TM1"/>
        <w:rPr>
          <w:rFonts w:asciiTheme="minorHAnsi" w:eastAsiaTheme="minorEastAsia" w:hAnsiTheme="minorHAnsi" w:cstheme="minorBidi"/>
          <w:noProof/>
          <w:sz w:val="22"/>
          <w:szCs w:val="22"/>
        </w:rPr>
      </w:pPr>
      <w:hyperlink w:anchor="_Toc204009163" w:history="1">
        <w:r w:rsidR="00393F1B" w:rsidRPr="00497AC2">
          <w:rPr>
            <w:rStyle w:val="Lienhypertexte"/>
            <w:noProof/>
          </w:rPr>
          <w:t>ARTICLE 3 : ORGANISATION DE LA PROCÉDURE</w:t>
        </w:r>
        <w:r w:rsidR="00393F1B">
          <w:rPr>
            <w:noProof/>
            <w:webHidden/>
          </w:rPr>
          <w:tab/>
        </w:r>
        <w:r w:rsidR="00393F1B">
          <w:rPr>
            <w:noProof/>
            <w:webHidden/>
          </w:rPr>
          <w:fldChar w:fldCharType="begin"/>
        </w:r>
        <w:r w:rsidR="00393F1B">
          <w:rPr>
            <w:noProof/>
            <w:webHidden/>
          </w:rPr>
          <w:instrText xml:space="preserve"> PAGEREF _Toc204009163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6F9EB9E3" w14:textId="2BE17966" w:rsidR="00393F1B" w:rsidRDefault="005B2B47" w:rsidP="00393F1B">
      <w:pPr>
        <w:pStyle w:val="TM2"/>
        <w:rPr>
          <w:rFonts w:asciiTheme="minorHAnsi" w:eastAsiaTheme="minorEastAsia" w:hAnsiTheme="minorHAnsi" w:cstheme="minorBidi"/>
          <w:noProof/>
          <w:sz w:val="22"/>
          <w:szCs w:val="22"/>
        </w:rPr>
      </w:pPr>
      <w:hyperlink w:anchor="_Toc204009164" w:history="1">
        <w:r w:rsidR="00393F1B" w:rsidRPr="00497AC2">
          <w:rPr>
            <w:rStyle w:val="Lienhypertexte"/>
            <w:rFonts w:eastAsia="Batang"/>
            <w:noProof/>
            <w14:scene3d>
              <w14:camera w14:prst="orthographicFront"/>
              <w14:lightRig w14:rig="threePt" w14:dir="t">
                <w14:rot w14:lat="0" w14:lon="0" w14:rev="0"/>
              </w14:lightRig>
            </w14:scene3d>
          </w:rPr>
          <w:t>3.1. </w:t>
        </w:r>
        <w:r w:rsidR="00393F1B" w:rsidRPr="00497AC2">
          <w:rPr>
            <w:rStyle w:val="Lienhypertexte"/>
            <w:rFonts w:eastAsia="Batang"/>
            <w:noProof/>
          </w:rPr>
          <w:t xml:space="preserve"> Procédure de passation</w:t>
        </w:r>
        <w:r w:rsidR="00393F1B">
          <w:rPr>
            <w:noProof/>
            <w:webHidden/>
          </w:rPr>
          <w:tab/>
        </w:r>
        <w:r w:rsidR="00393F1B">
          <w:rPr>
            <w:noProof/>
            <w:webHidden/>
          </w:rPr>
          <w:fldChar w:fldCharType="begin"/>
        </w:r>
        <w:r w:rsidR="00393F1B">
          <w:rPr>
            <w:noProof/>
            <w:webHidden/>
          </w:rPr>
          <w:instrText xml:space="preserve"> PAGEREF _Toc204009164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374E3F4A" w14:textId="2708893A" w:rsidR="00393F1B" w:rsidRDefault="005B2B47" w:rsidP="00393F1B">
      <w:pPr>
        <w:pStyle w:val="TM2"/>
        <w:rPr>
          <w:rFonts w:asciiTheme="minorHAnsi" w:eastAsiaTheme="minorEastAsia" w:hAnsiTheme="minorHAnsi" w:cstheme="minorBidi"/>
          <w:noProof/>
          <w:sz w:val="22"/>
          <w:szCs w:val="22"/>
        </w:rPr>
      </w:pPr>
      <w:hyperlink w:anchor="_Toc204009165" w:history="1">
        <w:r w:rsidR="00393F1B" w:rsidRPr="00497AC2">
          <w:rPr>
            <w:rStyle w:val="Lienhypertexte"/>
            <w:rFonts w:eastAsia="Batang"/>
            <w:noProof/>
            <w14:scene3d>
              <w14:camera w14:prst="orthographicFront"/>
              <w14:lightRig w14:rig="threePt" w14:dir="t">
                <w14:rot w14:lat="0" w14:lon="0" w14:rev="0"/>
              </w14:lightRig>
            </w14:scene3d>
          </w:rPr>
          <w:t>3.2. </w:t>
        </w:r>
        <w:r w:rsidR="00393F1B" w:rsidRPr="00497AC2">
          <w:rPr>
            <w:rStyle w:val="Lienhypertexte"/>
            <w:rFonts w:eastAsia="Batang"/>
            <w:noProof/>
          </w:rPr>
          <w:t xml:space="preserve"> Renseignements d’ordre administratif</w:t>
        </w:r>
        <w:r w:rsidR="00393F1B">
          <w:rPr>
            <w:noProof/>
            <w:webHidden/>
          </w:rPr>
          <w:tab/>
        </w:r>
        <w:r w:rsidR="00393F1B">
          <w:rPr>
            <w:noProof/>
            <w:webHidden/>
          </w:rPr>
          <w:fldChar w:fldCharType="begin"/>
        </w:r>
        <w:r w:rsidR="00393F1B">
          <w:rPr>
            <w:noProof/>
            <w:webHidden/>
          </w:rPr>
          <w:instrText xml:space="preserve"> PAGEREF _Toc204009165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4FDEBD3E" w14:textId="45A404E3" w:rsidR="00393F1B" w:rsidRDefault="005B2B47" w:rsidP="00393F1B">
      <w:pPr>
        <w:pStyle w:val="TM2"/>
        <w:rPr>
          <w:rFonts w:asciiTheme="minorHAnsi" w:eastAsiaTheme="minorEastAsia" w:hAnsiTheme="minorHAnsi" w:cstheme="minorBidi"/>
          <w:noProof/>
          <w:sz w:val="22"/>
          <w:szCs w:val="22"/>
        </w:rPr>
      </w:pPr>
      <w:hyperlink w:anchor="_Toc204009166" w:history="1">
        <w:r w:rsidR="00393F1B" w:rsidRPr="00497AC2">
          <w:rPr>
            <w:rStyle w:val="Lienhypertexte"/>
            <w:rFonts w:eastAsia="Batang"/>
            <w:noProof/>
            <w14:scene3d>
              <w14:camera w14:prst="orthographicFront"/>
              <w14:lightRig w14:rig="threePt" w14:dir="t">
                <w14:rot w14:lat="0" w14:lon="0" w14:rev="0"/>
              </w14:lightRig>
            </w14:scene3d>
          </w:rPr>
          <w:t>3.3. </w:t>
        </w:r>
        <w:r w:rsidR="00393F1B" w:rsidRPr="00497AC2">
          <w:rPr>
            <w:rStyle w:val="Lienhypertexte"/>
            <w:rFonts w:eastAsia="Batang"/>
            <w:noProof/>
          </w:rPr>
          <w:t xml:space="preserve"> Échanges d’informations avec les candidats (le cas échéant)</w:t>
        </w:r>
        <w:r w:rsidR="00393F1B">
          <w:rPr>
            <w:noProof/>
            <w:webHidden/>
          </w:rPr>
          <w:tab/>
        </w:r>
        <w:r w:rsidR="00393F1B">
          <w:rPr>
            <w:noProof/>
            <w:webHidden/>
          </w:rPr>
          <w:fldChar w:fldCharType="begin"/>
        </w:r>
        <w:r w:rsidR="00393F1B">
          <w:rPr>
            <w:noProof/>
            <w:webHidden/>
          </w:rPr>
          <w:instrText xml:space="preserve"> PAGEREF _Toc204009166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2F0ED8AE" w14:textId="00ECCD73" w:rsidR="00393F1B" w:rsidRDefault="005B2B47" w:rsidP="00393F1B">
      <w:pPr>
        <w:pStyle w:val="TM2"/>
        <w:rPr>
          <w:rFonts w:asciiTheme="minorHAnsi" w:eastAsiaTheme="minorEastAsia" w:hAnsiTheme="minorHAnsi" w:cstheme="minorBidi"/>
          <w:noProof/>
          <w:sz w:val="22"/>
          <w:szCs w:val="22"/>
        </w:rPr>
      </w:pPr>
      <w:hyperlink w:anchor="_Toc204009167" w:history="1">
        <w:r w:rsidR="00393F1B" w:rsidRPr="00497AC2">
          <w:rPr>
            <w:rStyle w:val="Lienhypertexte"/>
            <w:rFonts w:eastAsia="Batang"/>
            <w:noProof/>
            <w14:scene3d>
              <w14:camera w14:prst="orthographicFront"/>
              <w14:lightRig w14:rig="threePt" w14:dir="t">
                <w14:rot w14:lat="0" w14:lon="0" w14:rev="0"/>
              </w14:lightRig>
            </w14:scene3d>
          </w:rPr>
          <w:t>3.4. </w:t>
        </w:r>
        <w:r w:rsidR="00393F1B" w:rsidRPr="00497AC2">
          <w:rPr>
            <w:rStyle w:val="Lienhypertexte"/>
            <w:rFonts w:eastAsia="Batang"/>
            <w:noProof/>
          </w:rPr>
          <w:t xml:space="preserve"> Contenu du dossier de la consultation mis à disposition des candidats</w:t>
        </w:r>
        <w:r w:rsidR="00393F1B">
          <w:rPr>
            <w:noProof/>
            <w:webHidden/>
          </w:rPr>
          <w:tab/>
        </w:r>
        <w:r w:rsidR="00393F1B">
          <w:rPr>
            <w:noProof/>
            <w:webHidden/>
          </w:rPr>
          <w:fldChar w:fldCharType="begin"/>
        </w:r>
        <w:r w:rsidR="00393F1B">
          <w:rPr>
            <w:noProof/>
            <w:webHidden/>
          </w:rPr>
          <w:instrText xml:space="preserve"> PAGEREF _Toc204009167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679B46ED" w14:textId="2F585C47" w:rsidR="00393F1B" w:rsidRDefault="005B2B47" w:rsidP="00393F1B">
      <w:pPr>
        <w:pStyle w:val="TM2"/>
        <w:rPr>
          <w:rFonts w:asciiTheme="minorHAnsi" w:eastAsiaTheme="minorEastAsia" w:hAnsiTheme="minorHAnsi" w:cstheme="minorBidi"/>
          <w:noProof/>
          <w:sz w:val="22"/>
          <w:szCs w:val="22"/>
        </w:rPr>
      </w:pPr>
      <w:hyperlink w:anchor="_Toc204009168" w:history="1">
        <w:r w:rsidR="00393F1B" w:rsidRPr="00497AC2">
          <w:rPr>
            <w:rStyle w:val="Lienhypertexte"/>
            <w:rFonts w:eastAsia="Batang"/>
            <w:noProof/>
            <w14:scene3d>
              <w14:camera w14:prst="orthographicFront"/>
              <w14:lightRig w14:rig="threePt" w14:dir="t">
                <w14:rot w14:lat="0" w14:lon="0" w14:rev="0"/>
              </w14:lightRig>
            </w14:scene3d>
          </w:rPr>
          <w:t>3.5. </w:t>
        </w:r>
        <w:r w:rsidR="00393F1B" w:rsidRPr="00497AC2">
          <w:rPr>
            <w:rStyle w:val="Lienhypertexte"/>
            <w:rFonts w:eastAsia="Batang"/>
            <w:noProof/>
          </w:rPr>
          <w:t xml:space="preserve"> Renseignements complémentaires (le cas échéant)</w:t>
        </w:r>
        <w:r w:rsidR="00393F1B">
          <w:rPr>
            <w:noProof/>
            <w:webHidden/>
          </w:rPr>
          <w:tab/>
        </w:r>
        <w:r w:rsidR="00393F1B">
          <w:rPr>
            <w:noProof/>
            <w:webHidden/>
          </w:rPr>
          <w:fldChar w:fldCharType="begin"/>
        </w:r>
        <w:r w:rsidR="00393F1B">
          <w:rPr>
            <w:noProof/>
            <w:webHidden/>
          </w:rPr>
          <w:instrText xml:space="preserve"> PAGEREF _Toc204009168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4AFCE962" w14:textId="43ACBADF" w:rsidR="00393F1B" w:rsidRDefault="005B2B47" w:rsidP="00393F1B">
      <w:pPr>
        <w:pStyle w:val="TM2"/>
        <w:rPr>
          <w:rFonts w:asciiTheme="minorHAnsi" w:eastAsiaTheme="minorEastAsia" w:hAnsiTheme="minorHAnsi" w:cstheme="minorBidi"/>
          <w:noProof/>
          <w:sz w:val="22"/>
          <w:szCs w:val="22"/>
        </w:rPr>
      </w:pPr>
      <w:hyperlink w:anchor="_Toc204009169" w:history="1">
        <w:r w:rsidR="00393F1B" w:rsidRPr="00497AC2">
          <w:rPr>
            <w:rStyle w:val="Lienhypertexte"/>
            <w:rFonts w:eastAsia="Batang"/>
            <w:noProof/>
            <w14:scene3d>
              <w14:camera w14:prst="orthographicFront"/>
              <w14:lightRig w14:rig="threePt" w14:dir="t">
                <w14:rot w14:lat="0" w14:lon="0" w14:rev="0"/>
              </w14:lightRig>
            </w14:scene3d>
          </w:rPr>
          <w:t>3.6. </w:t>
        </w:r>
        <w:r w:rsidR="00393F1B" w:rsidRPr="00497AC2">
          <w:rPr>
            <w:rStyle w:val="Lienhypertexte"/>
            <w:rFonts w:eastAsia="Batang"/>
            <w:noProof/>
          </w:rPr>
          <w:t xml:space="preserve"> Modifications du dossier de consultation des entreprises</w:t>
        </w:r>
        <w:r w:rsidR="00393F1B">
          <w:rPr>
            <w:noProof/>
            <w:webHidden/>
          </w:rPr>
          <w:tab/>
        </w:r>
        <w:r w:rsidR="00393F1B">
          <w:rPr>
            <w:noProof/>
            <w:webHidden/>
          </w:rPr>
          <w:fldChar w:fldCharType="begin"/>
        </w:r>
        <w:r w:rsidR="00393F1B">
          <w:rPr>
            <w:noProof/>
            <w:webHidden/>
          </w:rPr>
          <w:instrText xml:space="preserve"> PAGEREF _Toc204009169 \h </w:instrText>
        </w:r>
        <w:r w:rsidR="00393F1B">
          <w:rPr>
            <w:noProof/>
            <w:webHidden/>
          </w:rPr>
        </w:r>
        <w:r w:rsidR="00393F1B">
          <w:rPr>
            <w:noProof/>
            <w:webHidden/>
          </w:rPr>
          <w:fldChar w:fldCharType="separate"/>
        </w:r>
        <w:r w:rsidR="00393F1B">
          <w:rPr>
            <w:noProof/>
            <w:webHidden/>
          </w:rPr>
          <w:t>7</w:t>
        </w:r>
        <w:r w:rsidR="00393F1B">
          <w:rPr>
            <w:noProof/>
            <w:webHidden/>
          </w:rPr>
          <w:fldChar w:fldCharType="end"/>
        </w:r>
      </w:hyperlink>
    </w:p>
    <w:p w14:paraId="63923508" w14:textId="70503B79" w:rsidR="00393F1B" w:rsidRDefault="005B2B47" w:rsidP="00393F1B">
      <w:pPr>
        <w:pStyle w:val="TM2"/>
        <w:rPr>
          <w:rFonts w:asciiTheme="minorHAnsi" w:eastAsiaTheme="minorEastAsia" w:hAnsiTheme="minorHAnsi" w:cstheme="minorBidi"/>
          <w:noProof/>
          <w:sz w:val="22"/>
          <w:szCs w:val="22"/>
        </w:rPr>
      </w:pPr>
      <w:hyperlink w:anchor="_Toc204009170" w:history="1">
        <w:r w:rsidR="00393F1B" w:rsidRPr="00497AC2">
          <w:rPr>
            <w:rStyle w:val="Lienhypertexte"/>
            <w:rFonts w:eastAsia="Batang"/>
            <w:noProof/>
            <w14:scene3d>
              <w14:camera w14:prst="orthographicFront"/>
              <w14:lightRig w14:rig="threePt" w14:dir="t">
                <w14:rot w14:lat="0" w14:lon="0" w14:rev="0"/>
              </w14:lightRig>
            </w14:scene3d>
          </w:rPr>
          <w:t>3.7. </w:t>
        </w:r>
        <w:r w:rsidR="00393F1B" w:rsidRPr="00497AC2">
          <w:rPr>
            <w:rStyle w:val="Lienhypertexte"/>
            <w:rFonts w:eastAsia="Batang"/>
            <w:noProof/>
          </w:rPr>
          <w:t xml:space="preserve"> Durée de validité des offres</w:t>
        </w:r>
        <w:r w:rsidR="00393F1B">
          <w:rPr>
            <w:noProof/>
            <w:webHidden/>
          </w:rPr>
          <w:tab/>
        </w:r>
        <w:r w:rsidR="00393F1B">
          <w:rPr>
            <w:noProof/>
            <w:webHidden/>
          </w:rPr>
          <w:fldChar w:fldCharType="begin"/>
        </w:r>
        <w:r w:rsidR="00393F1B">
          <w:rPr>
            <w:noProof/>
            <w:webHidden/>
          </w:rPr>
          <w:instrText xml:space="preserve"> PAGEREF _Toc204009170 \h </w:instrText>
        </w:r>
        <w:r w:rsidR="00393F1B">
          <w:rPr>
            <w:noProof/>
            <w:webHidden/>
          </w:rPr>
        </w:r>
        <w:r w:rsidR="00393F1B">
          <w:rPr>
            <w:noProof/>
            <w:webHidden/>
          </w:rPr>
          <w:fldChar w:fldCharType="separate"/>
        </w:r>
        <w:r w:rsidR="00393F1B">
          <w:rPr>
            <w:noProof/>
            <w:webHidden/>
          </w:rPr>
          <w:t>8</w:t>
        </w:r>
        <w:r w:rsidR="00393F1B">
          <w:rPr>
            <w:noProof/>
            <w:webHidden/>
          </w:rPr>
          <w:fldChar w:fldCharType="end"/>
        </w:r>
      </w:hyperlink>
    </w:p>
    <w:p w14:paraId="7B096B57" w14:textId="4A770F87" w:rsidR="00393F1B" w:rsidRDefault="005B2B47" w:rsidP="00393F1B">
      <w:pPr>
        <w:pStyle w:val="TM2"/>
        <w:rPr>
          <w:rFonts w:asciiTheme="minorHAnsi" w:eastAsiaTheme="minorEastAsia" w:hAnsiTheme="minorHAnsi" w:cstheme="minorBidi"/>
          <w:noProof/>
          <w:sz w:val="22"/>
          <w:szCs w:val="22"/>
        </w:rPr>
      </w:pPr>
      <w:hyperlink w:anchor="_Toc204009171" w:history="1">
        <w:r w:rsidR="00393F1B" w:rsidRPr="00497AC2">
          <w:rPr>
            <w:rStyle w:val="Lienhypertexte"/>
            <w:noProof/>
            <w14:scene3d>
              <w14:camera w14:prst="orthographicFront"/>
              <w14:lightRig w14:rig="threePt" w14:dir="t">
                <w14:rot w14:lat="0" w14:lon="0" w14:rev="0"/>
              </w14:lightRig>
            </w14:scene3d>
          </w:rPr>
          <w:t>3.8. </w:t>
        </w:r>
        <w:r w:rsidR="00393F1B" w:rsidRPr="00497AC2">
          <w:rPr>
            <w:rStyle w:val="Lienhypertexte"/>
            <w:rFonts w:eastAsia="Batang"/>
            <w:noProof/>
          </w:rPr>
          <w:t xml:space="preserve"> Critères de sélection des candidatures</w:t>
        </w:r>
        <w:r w:rsidR="00393F1B">
          <w:rPr>
            <w:noProof/>
            <w:webHidden/>
          </w:rPr>
          <w:tab/>
        </w:r>
        <w:r w:rsidR="00393F1B">
          <w:rPr>
            <w:noProof/>
            <w:webHidden/>
          </w:rPr>
          <w:fldChar w:fldCharType="begin"/>
        </w:r>
        <w:r w:rsidR="00393F1B">
          <w:rPr>
            <w:noProof/>
            <w:webHidden/>
          </w:rPr>
          <w:instrText xml:space="preserve"> PAGEREF _Toc204009171 \h </w:instrText>
        </w:r>
        <w:r w:rsidR="00393F1B">
          <w:rPr>
            <w:noProof/>
            <w:webHidden/>
          </w:rPr>
        </w:r>
        <w:r w:rsidR="00393F1B">
          <w:rPr>
            <w:noProof/>
            <w:webHidden/>
          </w:rPr>
          <w:fldChar w:fldCharType="separate"/>
        </w:r>
        <w:r w:rsidR="00393F1B">
          <w:rPr>
            <w:noProof/>
            <w:webHidden/>
          </w:rPr>
          <w:t>8</w:t>
        </w:r>
        <w:r w:rsidR="00393F1B">
          <w:rPr>
            <w:noProof/>
            <w:webHidden/>
          </w:rPr>
          <w:fldChar w:fldCharType="end"/>
        </w:r>
      </w:hyperlink>
    </w:p>
    <w:p w14:paraId="3367D6FA" w14:textId="47FAFA56" w:rsidR="00393F1B" w:rsidRDefault="005B2B47" w:rsidP="00393F1B">
      <w:pPr>
        <w:pStyle w:val="TM2"/>
        <w:rPr>
          <w:rFonts w:asciiTheme="minorHAnsi" w:eastAsiaTheme="minorEastAsia" w:hAnsiTheme="minorHAnsi" w:cstheme="minorBidi"/>
          <w:noProof/>
          <w:sz w:val="22"/>
          <w:szCs w:val="22"/>
        </w:rPr>
      </w:pPr>
      <w:hyperlink w:anchor="_Toc204009172" w:history="1">
        <w:r w:rsidR="00393F1B" w:rsidRPr="00497AC2">
          <w:rPr>
            <w:rStyle w:val="Lienhypertexte"/>
            <w:rFonts w:eastAsia="Batang"/>
            <w:noProof/>
            <w14:scene3d>
              <w14:camera w14:prst="orthographicFront"/>
              <w14:lightRig w14:rig="threePt" w14:dir="t">
                <w14:rot w14:lat="0" w14:lon="0" w14:rev="0"/>
              </w14:lightRig>
            </w14:scene3d>
          </w:rPr>
          <w:t>3.9. </w:t>
        </w:r>
        <w:r w:rsidR="00393F1B" w:rsidRPr="00497AC2">
          <w:rPr>
            <w:rStyle w:val="Lienhypertexte"/>
            <w:rFonts w:eastAsia="Batang"/>
            <w:noProof/>
          </w:rPr>
          <w:t xml:space="preserve"> Critères d’attribution de l’accord-cadre</w:t>
        </w:r>
        <w:r w:rsidR="00393F1B">
          <w:rPr>
            <w:noProof/>
            <w:webHidden/>
          </w:rPr>
          <w:tab/>
        </w:r>
        <w:r w:rsidR="00393F1B">
          <w:rPr>
            <w:noProof/>
            <w:webHidden/>
          </w:rPr>
          <w:fldChar w:fldCharType="begin"/>
        </w:r>
        <w:r w:rsidR="00393F1B">
          <w:rPr>
            <w:noProof/>
            <w:webHidden/>
          </w:rPr>
          <w:instrText xml:space="preserve"> PAGEREF _Toc204009172 \h </w:instrText>
        </w:r>
        <w:r w:rsidR="00393F1B">
          <w:rPr>
            <w:noProof/>
            <w:webHidden/>
          </w:rPr>
        </w:r>
        <w:r w:rsidR="00393F1B">
          <w:rPr>
            <w:noProof/>
            <w:webHidden/>
          </w:rPr>
          <w:fldChar w:fldCharType="separate"/>
        </w:r>
        <w:r w:rsidR="00393F1B">
          <w:rPr>
            <w:noProof/>
            <w:webHidden/>
          </w:rPr>
          <w:t>8</w:t>
        </w:r>
        <w:r w:rsidR="00393F1B">
          <w:rPr>
            <w:noProof/>
            <w:webHidden/>
          </w:rPr>
          <w:fldChar w:fldCharType="end"/>
        </w:r>
      </w:hyperlink>
    </w:p>
    <w:p w14:paraId="31AEFDBA" w14:textId="4AB4165A" w:rsidR="00393F1B" w:rsidRDefault="005B2B47" w:rsidP="00393F1B">
      <w:pPr>
        <w:pStyle w:val="TM2"/>
        <w:rPr>
          <w:rFonts w:asciiTheme="minorHAnsi" w:eastAsiaTheme="minorEastAsia" w:hAnsiTheme="minorHAnsi" w:cstheme="minorBidi"/>
          <w:noProof/>
          <w:sz w:val="22"/>
          <w:szCs w:val="22"/>
        </w:rPr>
      </w:pPr>
      <w:hyperlink w:anchor="_Toc204009173" w:history="1">
        <w:r w:rsidR="00393F1B" w:rsidRPr="00497AC2">
          <w:rPr>
            <w:rStyle w:val="Lienhypertexte"/>
            <w:rFonts w:eastAsia="Batang"/>
            <w:noProof/>
            <w14:scene3d>
              <w14:camera w14:prst="orthographicFront"/>
              <w14:lightRig w14:rig="threePt" w14:dir="t">
                <w14:rot w14:lat="0" w14:lon="0" w14:rev="0"/>
              </w14:lightRig>
            </w14:scene3d>
          </w:rPr>
          <w:t>3.10. </w:t>
        </w:r>
        <w:r w:rsidR="00393F1B" w:rsidRPr="00497AC2">
          <w:rPr>
            <w:rStyle w:val="Lienhypertexte"/>
            <w:rFonts w:eastAsia="Batang"/>
            <w:noProof/>
          </w:rPr>
          <w:t xml:space="preserve"> Documents à fournir par l’attributaire</w:t>
        </w:r>
        <w:r w:rsidR="00393F1B">
          <w:rPr>
            <w:noProof/>
            <w:webHidden/>
          </w:rPr>
          <w:tab/>
        </w:r>
        <w:r w:rsidR="00393F1B">
          <w:rPr>
            <w:noProof/>
            <w:webHidden/>
          </w:rPr>
          <w:fldChar w:fldCharType="begin"/>
        </w:r>
        <w:r w:rsidR="00393F1B">
          <w:rPr>
            <w:noProof/>
            <w:webHidden/>
          </w:rPr>
          <w:instrText xml:space="preserve"> PAGEREF _Toc204009173 \h </w:instrText>
        </w:r>
        <w:r w:rsidR="00393F1B">
          <w:rPr>
            <w:noProof/>
            <w:webHidden/>
          </w:rPr>
        </w:r>
        <w:r w:rsidR="00393F1B">
          <w:rPr>
            <w:noProof/>
            <w:webHidden/>
          </w:rPr>
          <w:fldChar w:fldCharType="separate"/>
        </w:r>
        <w:r w:rsidR="00393F1B">
          <w:rPr>
            <w:noProof/>
            <w:webHidden/>
          </w:rPr>
          <w:t>8</w:t>
        </w:r>
        <w:r w:rsidR="00393F1B">
          <w:rPr>
            <w:noProof/>
            <w:webHidden/>
          </w:rPr>
          <w:fldChar w:fldCharType="end"/>
        </w:r>
      </w:hyperlink>
    </w:p>
    <w:p w14:paraId="2148984C" w14:textId="4D6FB7FB" w:rsidR="00393F1B" w:rsidRDefault="005B2B47" w:rsidP="00393F1B">
      <w:pPr>
        <w:pStyle w:val="TM1"/>
        <w:rPr>
          <w:rFonts w:asciiTheme="minorHAnsi" w:eastAsiaTheme="minorEastAsia" w:hAnsiTheme="minorHAnsi" w:cstheme="minorBidi"/>
          <w:noProof/>
          <w:sz w:val="22"/>
          <w:szCs w:val="22"/>
        </w:rPr>
      </w:pPr>
      <w:hyperlink w:anchor="_Toc204009174" w:history="1">
        <w:r w:rsidR="00393F1B" w:rsidRPr="00497AC2">
          <w:rPr>
            <w:rStyle w:val="Lienhypertexte"/>
            <w:noProof/>
          </w:rPr>
          <w:t>ARTICLE 4 : CANDIDATURES ET OFFRES</w:t>
        </w:r>
        <w:r w:rsidR="00393F1B">
          <w:rPr>
            <w:noProof/>
            <w:webHidden/>
          </w:rPr>
          <w:tab/>
        </w:r>
        <w:r w:rsidR="00393F1B">
          <w:rPr>
            <w:noProof/>
            <w:webHidden/>
          </w:rPr>
          <w:fldChar w:fldCharType="begin"/>
        </w:r>
        <w:r w:rsidR="00393F1B">
          <w:rPr>
            <w:noProof/>
            <w:webHidden/>
          </w:rPr>
          <w:instrText xml:space="preserve"> PAGEREF _Toc204009174 \h </w:instrText>
        </w:r>
        <w:r w:rsidR="00393F1B">
          <w:rPr>
            <w:noProof/>
            <w:webHidden/>
          </w:rPr>
        </w:r>
        <w:r w:rsidR="00393F1B">
          <w:rPr>
            <w:noProof/>
            <w:webHidden/>
          </w:rPr>
          <w:fldChar w:fldCharType="separate"/>
        </w:r>
        <w:r w:rsidR="00393F1B">
          <w:rPr>
            <w:noProof/>
            <w:webHidden/>
          </w:rPr>
          <w:t>9</w:t>
        </w:r>
        <w:r w:rsidR="00393F1B">
          <w:rPr>
            <w:noProof/>
            <w:webHidden/>
          </w:rPr>
          <w:fldChar w:fldCharType="end"/>
        </w:r>
      </w:hyperlink>
    </w:p>
    <w:p w14:paraId="79075946" w14:textId="483037E9" w:rsidR="00393F1B" w:rsidRDefault="005B2B47" w:rsidP="00393F1B">
      <w:pPr>
        <w:pStyle w:val="TM2"/>
        <w:rPr>
          <w:rFonts w:asciiTheme="minorHAnsi" w:eastAsiaTheme="minorEastAsia" w:hAnsiTheme="minorHAnsi" w:cstheme="minorBidi"/>
          <w:noProof/>
          <w:sz w:val="22"/>
          <w:szCs w:val="22"/>
        </w:rPr>
      </w:pPr>
      <w:hyperlink w:anchor="_Toc204009175" w:history="1">
        <w:r w:rsidR="00393F1B" w:rsidRPr="00497AC2">
          <w:rPr>
            <w:rStyle w:val="Lienhypertexte"/>
            <w:rFonts w:eastAsia="Batang"/>
            <w:noProof/>
            <w14:scene3d>
              <w14:camera w14:prst="orthographicFront"/>
              <w14:lightRig w14:rig="threePt" w14:dir="t">
                <w14:rot w14:lat="0" w14:lon="0" w14:rev="0"/>
              </w14:lightRig>
            </w14:scene3d>
          </w:rPr>
          <w:t>4.1. </w:t>
        </w:r>
        <w:r w:rsidR="00393F1B" w:rsidRPr="00497AC2">
          <w:rPr>
            <w:rStyle w:val="Lienhypertexte"/>
            <w:rFonts w:eastAsia="Batang"/>
            <w:noProof/>
          </w:rPr>
          <w:t xml:space="preserve"> Composition du dossier intitulé « CANDIDATURE »</w:t>
        </w:r>
        <w:r w:rsidR="00393F1B">
          <w:rPr>
            <w:noProof/>
            <w:webHidden/>
          </w:rPr>
          <w:tab/>
        </w:r>
        <w:r w:rsidR="00393F1B">
          <w:rPr>
            <w:noProof/>
            <w:webHidden/>
          </w:rPr>
          <w:fldChar w:fldCharType="begin"/>
        </w:r>
        <w:r w:rsidR="00393F1B">
          <w:rPr>
            <w:noProof/>
            <w:webHidden/>
          </w:rPr>
          <w:instrText xml:space="preserve"> PAGEREF _Toc204009175 \h </w:instrText>
        </w:r>
        <w:r w:rsidR="00393F1B">
          <w:rPr>
            <w:noProof/>
            <w:webHidden/>
          </w:rPr>
        </w:r>
        <w:r w:rsidR="00393F1B">
          <w:rPr>
            <w:noProof/>
            <w:webHidden/>
          </w:rPr>
          <w:fldChar w:fldCharType="separate"/>
        </w:r>
        <w:r w:rsidR="00393F1B">
          <w:rPr>
            <w:noProof/>
            <w:webHidden/>
          </w:rPr>
          <w:t>9</w:t>
        </w:r>
        <w:r w:rsidR="00393F1B">
          <w:rPr>
            <w:noProof/>
            <w:webHidden/>
          </w:rPr>
          <w:fldChar w:fldCharType="end"/>
        </w:r>
      </w:hyperlink>
    </w:p>
    <w:p w14:paraId="29F8BF14" w14:textId="413C4589" w:rsidR="00393F1B" w:rsidRDefault="005B2B47" w:rsidP="00393F1B">
      <w:pPr>
        <w:pStyle w:val="TM2"/>
        <w:rPr>
          <w:rFonts w:asciiTheme="minorHAnsi" w:eastAsiaTheme="minorEastAsia" w:hAnsiTheme="minorHAnsi" w:cstheme="minorBidi"/>
          <w:noProof/>
          <w:sz w:val="22"/>
          <w:szCs w:val="22"/>
        </w:rPr>
      </w:pPr>
      <w:hyperlink w:anchor="_Toc204009176" w:history="1">
        <w:r w:rsidR="00393F1B" w:rsidRPr="00497AC2">
          <w:rPr>
            <w:rStyle w:val="Lienhypertexte"/>
            <w:rFonts w:eastAsia="Batang"/>
            <w:noProof/>
            <w14:scene3d>
              <w14:camera w14:prst="orthographicFront"/>
              <w14:lightRig w14:rig="threePt" w14:dir="t">
                <w14:rot w14:lat="0" w14:lon="0" w14:rev="0"/>
              </w14:lightRig>
            </w14:scene3d>
          </w:rPr>
          <w:t>4.2. </w:t>
        </w:r>
        <w:r w:rsidR="00393F1B" w:rsidRPr="00497AC2">
          <w:rPr>
            <w:rStyle w:val="Lienhypertexte"/>
            <w:rFonts w:eastAsia="Batang"/>
            <w:noProof/>
          </w:rPr>
          <w:t xml:space="preserve"> Composition du dossier intitulé « OFFRE ACCORD-CADRE »</w:t>
        </w:r>
        <w:r w:rsidR="00393F1B">
          <w:rPr>
            <w:noProof/>
            <w:webHidden/>
          </w:rPr>
          <w:tab/>
        </w:r>
        <w:r w:rsidR="00393F1B">
          <w:rPr>
            <w:noProof/>
            <w:webHidden/>
          </w:rPr>
          <w:fldChar w:fldCharType="begin"/>
        </w:r>
        <w:r w:rsidR="00393F1B">
          <w:rPr>
            <w:noProof/>
            <w:webHidden/>
          </w:rPr>
          <w:instrText xml:space="preserve"> PAGEREF _Toc204009176 \h </w:instrText>
        </w:r>
        <w:r w:rsidR="00393F1B">
          <w:rPr>
            <w:noProof/>
            <w:webHidden/>
          </w:rPr>
        </w:r>
        <w:r w:rsidR="00393F1B">
          <w:rPr>
            <w:noProof/>
            <w:webHidden/>
          </w:rPr>
          <w:fldChar w:fldCharType="separate"/>
        </w:r>
        <w:r w:rsidR="00393F1B">
          <w:rPr>
            <w:noProof/>
            <w:webHidden/>
          </w:rPr>
          <w:t>10</w:t>
        </w:r>
        <w:r w:rsidR="00393F1B">
          <w:rPr>
            <w:noProof/>
            <w:webHidden/>
          </w:rPr>
          <w:fldChar w:fldCharType="end"/>
        </w:r>
      </w:hyperlink>
    </w:p>
    <w:p w14:paraId="46C7246D" w14:textId="209A9B6D" w:rsidR="00393F1B" w:rsidRDefault="005B2B47" w:rsidP="00393F1B">
      <w:pPr>
        <w:pStyle w:val="TM1"/>
        <w:rPr>
          <w:rFonts w:asciiTheme="minorHAnsi" w:eastAsiaTheme="minorEastAsia" w:hAnsiTheme="minorHAnsi" w:cstheme="minorBidi"/>
          <w:noProof/>
          <w:sz w:val="22"/>
          <w:szCs w:val="22"/>
        </w:rPr>
      </w:pPr>
      <w:hyperlink w:anchor="_Toc204009177" w:history="1">
        <w:r w:rsidR="00393F1B">
          <w:rPr>
            <w:rStyle w:val="Lienhypertexte"/>
            <w:noProof/>
          </w:rPr>
          <w:t>ARTICLE</w:t>
        </w:r>
        <w:r w:rsidR="00393F1B" w:rsidRPr="00497AC2">
          <w:rPr>
            <w:rStyle w:val="Lienhypertexte"/>
            <w:noProof/>
          </w:rPr>
          <w:t xml:space="preserve"> : </w:t>
        </w:r>
        <w:r w:rsidR="00393F1B">
          <w:rPr>
            <w:rStyle w:val="Lienhypertexte"/>
            <w:noProof/>
          </w:rPr>
          <w:t>MODA</w:t>
        </w:r>
        <w:r w:rsidR="00393F1B" w:rsidRPr="00497AC2">
          <w:rPr>
            <w:rStyle w:val="Lienhypertexte"/>
            <w:noProof/>
          </w:rPr>
          <w:t>LIT</w:t>
        </w:r>
        <w:r w:rsidR="00393F1B">
          <w:rPr>
            <w:rStyle w:val="Lienhypertexte"/>
            <w:noProof/>
          </w:rPr>
          <w:t>É</w:t>
        </w:r>
        <w:r w:rsidR="00393F1B" w:rsidRPr="00497AC2">
          <w:rPr>
            <w:rStyle w:val="Lienhypertexte"/>
            <w:noProof/>
          </w:rPr>
          <w:t>S DE REMISE DES OFFRES</w:t>
        </w:r>
        <w:r w:rsidR="00393F1B">
          <w:rPr>
            <w:noProof/>
            <w:webHidden/>
          </w:rPr>
          <w:tab/>
        </w:r>
        <w:r w:rsidR="00393F1B">
          <w:rPr>
            <w:noProof/>
            <w:webHidden/>
          </w:rPr>
          <w:fldChar w:fldCharType="begin"/>
        </w:r>
        <w:r w:rsidR="00393F1B">
          <w:rPr>
            <w:noProof/>
            <w:webHidden/>
          </w:rPr>
          <w:instrText xml:space="preserve"> PAGEREF _Toc204009177 \h </w:instrText>
        </w:r>
        <w:r w:rsidR="00393F1B">
          <w:rPr>
            <w:noProof/>
            <w:webHidden/>
          </w:rPr>
        </w:r>
        <w:r w:rsidR="00393F1B">
          <w:rPr>
            <w:noProof/>
            <w:webHidden/>
          </w:rPr>
          <w:fldChar w:fldCharType="separate"/>
        </w:r>
        <w:r w:rsidR="00393F1B">
          <w:rPr>
            <w:noProof/>
            <w:webHidden/>
          </w:rPr>
          <w:t>11</w:t>
        </w:r>
        <w:r w:rsidR="00393F1B">
          <w:rPr>
            <w:noProof/>
            <w:webHidden/>
          </w:rPr>
          <w:fldChar w:fldCharType="end"/>
        </w:r>
      </w:hyperlink>
    </w:p>
    <w:p w14:paraId="60CD5259" w14:textId="0C6A5A17" w:rsidR="00393F1B" w:rsidRPr="00393F1B" w:rsidRDefault="005B2B47" w:rsidP="00393F1B">
      <w:pPr>
        <w:pStyle w:val="TM2"/>
        <w:rPr>
          <w:rStyle w:val="Lienhypertexte"/>
          <w14:scene3d>
            <w14:camera w14:prst="orthographicFront"/>
            <w14:lightRig w14:rig="threePt" w14:dir="t">
              <w14:rot w14:lat="0" w14:lon="0" w14:rev="0"/>
            </w14:lightRig>
          </w14:scene3d>
        </w:rPr>
      </w:pPr>
      <w:hyperlink w:anchor="_Toc204009178" w:history="1">
        <w:r w:rsidR="00393F1B" w:rsidRPr="00393F1B">
          <w:rPr>
            <w:rStyle w:val="Lienhypertexte"/>
            <w:rFonts w:eastAsia="Batang"/>
            <w:noProof/>
            <w14:scene3d>
              <w14:camera w14:prst="orthographicFront"/>
              <w14:lightRig w14:rig="threePt" w14:dir="t">
                <w14:rot w14:lat="0" w14:lon="0" w14:rev="0"/>
              </w14:lightRig>
            </w14:scene3d>
          </w:rPr>
          <w:t>5.1</w:t>
        </w:r>
        <w:r w:rsidR="00393F1B">
          <w:rPr>
            <w:rStyle w:val="Lienhypertexte"/>
            <w:rFonts w:eastAsia="Batang"/>
            <w:noProof/>
            <w14:scene3d>
              <w14:camera w14:prst="orthographicFront"/>
              <w14:lightRig w14:rig="threePt" w14:dir="t">
                <w14:rot w14:lat="0" w14:lon="0" w14:rev="0"/>
              </w14:lightRig>
            </w14:scene3d>
          </w:rPr>
          <w:t xml:space="preserve">   </w:t>
        </w:r>
        <w:r w:rsidR="00393F1B" w:rsidRPr="00393F1B">
          <w:rPr>
            <w:rStyle w:val="Lienhypertexte"/>
            <w:rFonts w:eastAsia="Batang"/>
            <w:noProof/>
            <w14:scene3d>
              <w14:camera w14:prst="orthographicFront"/>
              <w14:lightRig w14:rig="threePt" w14:dir="t">
                <w14:rot w14:lat="0" w14:lon="0" w14:rev="0"/>
              </w14:lightRig>
            </w14:scene3d>
          </w:rPr>
          <w:t>Modalités de tr</w:t>
        </w:r>
        <w:r w:rsidR="00393F1B" w:rsidRPr="00393F1B">
          <w:rPr>
            <w:rStyle w:val="Lienhypertexte"/>
            <w:noProof/>
            <w14:scene3d>
              <w14:camera w14:prst="orthographicFront"/>
              <w14:lightRig w14:rig="threePt" w14:dir="t">
                <w14:rot w14:lat="0" w14:lon="0" w14:rev="0"/>
              </w14:lightRig>
            </w14:scene3d>
          </w:rPr>
          <w:t>ansmission du pli par voie électronique</w:t>
        </w:r>
        <w:r w:rsidR="00393F1B" w:rsidRPr="00393F1B">
          <w:rPr>
            <w:rStyle w:val="Lienhypertexte"/>
            <w:webHidden/>
            <w14:scene3d>
              <w14:camera w14:prst="orthographicFront"/>
              <w14:lightRig w14:rig="threePt" w14:dir="t">
                <w14:rot w14:lat="0" w14:lon="0" w14:rev="0"/>
              </w14:lightRig>
            </w14:scene3d>
          </w:rPr>
          <w:tab/>
        </w:r>
        <w:r w:rsidR="00393F1B" w:rsidRPr="00393F1B">
          <w:rPr>
            <w:rStyle w:val="Lienhypertexte"/>
            <w:webHidden/>
            <w14:scene3d>
              <w14:camera w14:prst="orthographicFront"/>
              <w14:lightRig w14:rig="threePt" w14:dir="t">
                <w14:rot w14:lat="0" w14:lon="0" w14:rev="0"/>
              </w14:lightRig>
            </w14:scene3d>
          </w:rPr>
          <w:fldChar w:fldCharType="begin"/>
        </w:r>
        <w:r w:rsidR="00393F1B" w:rsidRPr="00393F1B">
          <w:rPr>
            <w:rStyle w:val="Lienhypertexte"/>
            <w:webHidden/>
            <w14:scene3d>
              <w14:camera w14:prst="orthographicFront"/>
              <w14:lightRig w14:rig="threePt" w14:dir="t">
                <w14:rot w14:lat="0" w14:lon="0" w14:rev="0"/>
              </w14:lightRig>
            </w14:scene3d>
          </w:rPr>
          <w:instrText xml:space="preserve"> PAGEREF _Toc204009178 \h </w:instrText>
        </w:r>
        <w:r w:rsidR="00393F1B" w:rsidRPr="00393F1B">
          <w:rPr>
            <w:rStyle w:val="Lienhypertexte"/>
            <w:webHidden/>
            <w14:scene3d>
              <w14:camera w14:prst="orthographicFront"/>
              <w14:lightRig w14:rig="threePt" w14:dir="t">
                <w14:rot w14:lat="0" w14:lon="0" w14:rev="0"/>
              </w14:lightRig>
            </w14:scene3d>
          </w:rPr>
        </w:r>
        <w:r w:rsidR="00393F1B" w:rsidRPr="00393F1B">
          <w:rPr>
            <w:rStyle w:val="Lienhypertexte"/>
            <w:webHidden/>
            <w14:scene3d>
              <w14:camera w14:prst="orthographicFront"/>
              <w14:lightRig w14:rig="threePt" w14:dir="t">
                <w14:rot w14:lat="0" w14:lon="0" w14:rev="0"/>
              </w14:lightRig>
            </w14:scene3d>
          </w:rPr>
          <w:fldChar w:fldCharType="separate"/>
        </w:r>
        <w:r w:rsidR="00393F1B" w:rsidRPr="00393F1B">
          <w:rPr>
            <w:rStyle w:val="Lienhypertexte"/>
            <w:webHidden/>
            <w14:scene3d>
              <w14:camera w14:prst="orthographicFront"/>
              <w14:lightRig w14:rig="threePt" w14:dir="t">
                <w14:rot w14:lat="0" w14:lon="0" w14:rev="0"/>
              </w14:lightRig>
            </w14:scene3d>
          </w:rPr>
          <w:t>12</w:t>
        </w:r>
        <w:r w:rsidR="00393F1B" w:rsidRPr="00393F1B">
          <w:rPr>
            <w:rStyle w:val="Lienhypertexte"/>
            <w:webHidden/>
            <w14:scene3d>
              <w14:camera w14:prst="orthographicFront"/>
              <w14:lightRig w14:rig="threePt" w14:dir="t">
                <w14:rot w14:lat="0" w14:lon="0" w14:rev="0"/>
              </w14:lightRig>
            </w14:scene3d>
          </w:rPr>
          <w:fldChar w:fldCharType="end"/>
        </w:r>
      </w:hyperlink>
    </w:p>
    <w:p w14:paraId="3FDCF7A0" w14:textId="4CABF4EB" w:rsidR="00393F1B" w:rsidRDefault="005B2B47" w:rsidP="00393F1B">
      <w:pPr>
        <w:pStyle w:val="TM2"/>
        <w:rPr>
          <w:rFonts w:asciiTheme="minorHAnsi" w:eastAsiaTheme="minorEastAsia" w:hAnsiTheme="minorHAnsi" w:cstheme="minorBidi"/>
          <w:noProof/>
          <w:sz w:val="22"/>
          <w:szCs w:val="22"/>
        </w:rPr>
      </w:pPr>
      <w:hyperlink w:anchor="_Toc204009179" w:history="1">
        <w:r w:rsidR="00393F1B" w:rsidRPr="00497AC2">
          <w:rPr>
            <w:rStyle w:val="Lienhypertexte"/>
            <w:rFonts w:eastAsia="Batang"/>
            <w:noProof/>
          </w:rPr>
          <w:t>5.2</w:t>
        </w:r>
        <w:r w:rsidR="00393F1B">
          <w:rPr>
            <w:rStyle w:val="Lienhypertexte"/>
            <w:rFonts w:eastAsia="Batang"/>
            <w:noProof/>
          </w:rPr>
          <w:t xml:space="preserve">   </w:t>
        </w:r>
        <w:r w:rsidR="00393F1B" w:rsidRPr="00497AC2">
          <w:rPr>
            <w:rStyle w:val="Lienhypertexte"/>
            <w:rFonts w:eastAsia="Batang"/>
            <w:noProof/>
          </w:rPr>
          <w:t>Signature électronique de l’acte d’engagement</w:t>
        </w:r>
        <w:r w:rsidR="00393F1B">
          <w:rPr>
            <w:noProof/>
            <w:webHidden/>
          </w:rPr>
          <w:tab/>
        </w:r>
        <w:r w:rsidR="00393F1B">
          <w:rPr>
            <w:noProof/>
            <w:webHidden/>
          </w:rPr>
          <w:fldChar w:fldCharType="begin"/>
        </w:r>
        <w:r w:rsidR="00393F1B">
          <w:rPr>
            <w:noProof/>
            <w:webHidden/>
          </w:rPr>
          <w:instrText xml:space="preserve"> PAGEREF _Toc204009179 \h </w:instrText>
        </w:r>
        <w:r w:rsidR="00393F1B">
          <w:rPr>
            <w:noProof/>
            <w:webHidden/>
          </w:rPr>
        </w:r>
        <w:r w:rsidR="00393F1B">
          <w:rPr>
            <w:noProof/>
            <w:webHidden/>
          </w:rPr>
          <w:fldChar w:fldCharType="separate"/>
        </w:r>
        <w:r w:rsidR="00393F1B">
          <w:rPr>
            <w:noProof/>
            <w:webHidden/>
          </w:rPr>
          <w:t>12</w:t>
        </w:r>
        <w:r w:rsidR="00393F1B">
          <w:rPr>
            <w:noProof/>
            <w:webHidden/>
          </w:rPr>
          <w:fldChar w:fldCharType="end"/>
        </w:r>
      </w:hyperlink>
    </w:p>
    <w:p w14:paraId="1B14800E" w14:textId="6DF765EF" w:rsidR="00393F1B" w:rsidRDefault="005B2B47" w:rsidP="00393F1B">
      <w:pPr>
        <w:pStyle w:val="TM2"/>
        <w:rPr>
          <w:rFonts w:asciiTheme="minorHAnsi" w:eastAsiaTheme="minorEastAsia" w:hAnsiTheme="minorHAnsi" w:cstheme="minorBidi"/>
          <w:noProof/>
          <w:sz w:val="22"/>
          <w:szCs w:val="22"/>
        </w:rPr>
      </w:pPr>
      <w:hyperlink w:anchor="_Toc204009180" w:history="1">
        <w:r w:rsidR="00393F1B" w:rsidRPr="00497AC2">
          <w:rPr>
            <w:rStyle w:val="Lienhypertexte"/>
            <w:rFonts w:eastAsia="Batang"/>
            <w:noProof/>
          </w:rPr>
          <w:t>5.3</w:t>
        </w:r>
        <w:r w:rsidR="00393F1B">
          <w:rPr>
            <w:rStyle w:val="Lienhypertexte"/>
            <w:rFonts w:eastAsia="Batang"/>
            <w:noProof/>
          </w:rPr>
          <w:t xml:space="preserve">   </w:t>
        </w:r>
        <w:r w:rsidR="00393F1B" w:rsidRPr="00497AC2">
          <w:rPr>
            <w:rStyle w:val="Lienhypertexte"/>
            <w:rFonts w:eastAsia="Batang"/>
            <w:noProof/>
          </w:rPr>
          <w:t>Copie de sauvegarde</w:t>
        </w:r>
        <w:r w:rsidR="00393F1B">
          <w:rPr>
            <w:noProof/>
            <w:webHidden/>
          </w:rPr>
          <w:tab/>
        </w:r>
        <w:r w:rsidR="00393F1B">
          <w:rPr>
            <w:noProof/>
            <w:webHidden/>
          </w:rPr>
          <w:fldChar w:fldCharType="begin"/>
        </w:r>
        <w:r w:rsidR="00393F1B">
          <w:rPr>
            <w:noProof/>
            <w:webHidden/>
          </w:rPr>
          <w:instrText xml:space="preserve"> PAGEREF _Toc204009180 \h </w:instrText>
        </w:r>
        <w:r w:rsidR="00393F1B">
          <w:rPr>
            <w:noProof/>
            <w:webHidden/>
          </w:rPr>
        </w:r>
        <w:r w:rsidR="00393F1B">
          <w:rPr>
            <w:noProof/>
            <w:webHidden/>
          </w:rPr>
          <w:fldChar w:fldCharType="separate"/>
        </w:r>
        <w:r w:rsidR="00393F1B">
          <w:rPr>
            <w:noProof/>
            <w:webHidden/>
          </w:rPr>
          <w:t>12</w:t>
        </w:r>
        <w:r w:rsidR="00393F1B">
          <w:rPr>
            <w:noProof/>
            <w:webHidden/>
          </w:rPr>
          <w:fldChar w:fldCharType="end"/>
        </w:r>
      </w:hyperlink>
    </w:p>
    <w:p w14:paraId="289C213D" w14:textId="77777777" w:rsidR="00393F1B" w:rsidRDefault="005B2B47" w:rsidP="00393F1B">
      <w:pPr>
        <w:pStyle w:val="TM2"/>
        <w:rPr>
          <w:rStyle w:val="Lienhypertexte"/>
          <w:noProof/>
        </w:rPr>
      </w:pPr>
      <w:hyperlink w:anchor="_Toc204009181" w:history="1">
        <w:r w:rsidR="00393F1B" w:rsidRPr="00497AC2">
          <w:rPr>
            <w:rStyle w:val="Lienhypertexte"/>
            <w:rFonts w:eastAsia="Batang"/>
            <w:noProof/>
          </w:rPr>
          <w:t>5.4</w:t>
        </w:r>
        <w:r w:rsidR="00393F1B">
          <w:rPr>
            <w:rStyle w:val="Lienhypertexte"/>
            <w:rFonts w:eastAsia="Batang"/>
            <w:noProof/>
          </w:rPr>
          <w:t xml:space="preserve">   </w:t>
        </w:r>
        <w:r w:rsidR="00393F1B" w:rsidRPr="00497AC2">
          <w:rPr>
            <w:rStyle w:val="Lienhypertexte"/>
            <w:rFonts w:eastAsia="Batang"/>
            <w:noProof/>
          </w:rPr>
          <w:t>Anti-virus</w:t>
        </w:r>
        <w:r w:rsidR="00393F1B">
          <w:rPr>
            <w:noProof/>
            <w:webHidden/>
          </w:rPr>
          <w:tab/>
        </w:r>
        <w:r w:rsidR="00393F1B">
          <w:rPr>
            <w:noProof/>
            <w:webHidden/>
          </w:rPr>
          <w:fldChar w:fldCharType="begin"/>
        </w:r>
        <w:r w:rsidR="00393F1B">
          <w:rPr>
            <w:noProof/>
            <w:webHidden/>
          </w:rPr>
          <w:instrText xml:space="preserve"> PAGEREF _Toc204009181 \h </w:instrText>
        </w:r>
        <w:r w:rsidR="00393F1B">
          <w:rPr>
            <w:noProof/>
            <w:webHidden/>
          </w:rPr>
        </w:r>
        <w:r w:rsidR="00393F1B">
          <w:rPr>
            <w:noProof/>
            <w:webHidden/>
          </w:rPr>
          <w:fldChar w:fldCharType="separate"/>
        </w:r>
        <w:r w:rsidR="00393F1B">
          <w:rPr>
            <w:noProof/>
            <w:webHidden/>
          </w:rPr>
          <w:t>13</w:t>
        </w:r>
        <w:r w:rsidR="00393F1B">
          <w:rPr>
            <w:noProof/>
            <w:webHidden/>
          </w:rPr>
          <w:fldChar w:fldCharType="end"/>
        </w:r>
      </w:hyperlink>
    </w:p>
    <w:p w14:paraId="0B11D792" w14:textId="5C502212" w:rsidR="00393F1B" w:rsidRPr="00393F1B" w:rsidRDefault="005B2B47" w:rsidP="00393F1B">
      <w:pPr>
        <w:pStyle w:val="TM1"/>
        <w:rPr>
          <w:rStyle w:val="Lienhypertexte"/>
        </w:rPr>
      </w:pPr>
      <w:hyperlink w:anchor="_Toc204009182" w:history="1">
        <w:r w:rsidR="00393F1B" w:rsidRPr="00393F1B">
          <w:rPr>
            <w:rStyle w:val="Lienhypertexte"/>
            <w:noProof/>
          </w:rPr>
          <w:t>ANNEXE 1 : DÉCLARATION SUR L'HONNEUR RELATIVE AUX INTERDICTIONS DE SOUMISSIONNER</w:t>
        </w:r>
        <w:r w:rsidR="00393F1B" w:rsidRPr="00393F1B">
          <w:rPr>
            <w:rStyle w:val="Lienhypertexte"/>
            <w:webHidden/>
          </w:rPr>
          <w:tab/>
        </w:r>
        <w:r w:rsidR="00393F1B" w:rsidRPr="00393F1B">
          <w:rPr>
            <w:rStyle w:val="Lienhypertexte"/>
            <w:webHidden/>
          </w:rPr>
          <w:fldChar w:fldCharType="begin"/>
        </w:r>
        <w:r w:rsidR="00393F1B" w:rsidRPr="00393F1B">
          <w:rPr>
            <w:rStyle w:val="Lienhypertexte"/>
            <w:webHidden/>
          </w:rPr>
          <w:instrText xml:space="preserve"> PAGEREF _Toc204009182 \h </w:instrText>
        </w:r>
        <w:r w:rsidR="00393F1B" w:rsidRPr="00393F1B">
          <w:rPr>
            <w:rStyle w:val="Lienhypertexte"/>
            <w:webHidden/>
          </w:rPr>
        </w:r>
        <w:r w:rsidR="00393F1B" w:rsidRPr="00393F1B">
          <w:rPr>
            <w:rStyle w:val="Lienhypertexte"/>
            <w:webHidden/>
          </w:rPr>
          <w:fldChar w:fldCharType="separate"/>
        </w:r>
        <w:r w:rsidR="00393F1B" w:rsidRPr="00393F1B">
          <w:rPr>
            <w:rStyle w:val="Lienhypertexte"/>
            <w:webHidden/>
          </w:rPr>
          <w:t>14</w:t>
        </w:r>
        <w:r w:rsidR="00393F1B" w:rsidRPr="00393F1B">
          <w:rPr>
            <w:rStyle w:val="Lienhypertexte"/>
            <w:webHidden/>
          </w:rPr>
          <w:fldChar w:fldCharType="end"/>
        </w:r>
      </w:hyperlink>
    </w:p>
    <w:p w14:paraId="4687A639" w14:textId="7BB8A63B" w:rsidR="00393F1B" w:rsidRDefault="005B2B47" w:rsidP="00393F1B">
      <w:pPr>
        <w:pStyle w:val="TM1"/>
        <w:rPr>
          <w:rFonts w:asciiTheme="minorHAnsi" w:eastAsiaTheme="minorEastAsia" w:hAnsiTheme="minorHAnsi" w:cstheme="minorBidi"/>
          <w:noProof/>
          <w:sz w:val="22"/>
          <w:szCs w:val="22"/>
        </w:rPr>
      </w:pPr>
      <w:hyperlink w:anchor="_Toc204009183" w:history="1">
        <w:r w:rsidR="00393F1B" w:rsidRPr="00497AC2">
          <w:rPr>
            <w:rStyle w:val="Lienhypertexte"/>
            <w:noProof/>
          </w:rPr>
          <w:t>ANNEXE 2 : CRITÈRES DE JUGEMENT DES OFFRES</w:t>
        </w:r>
        <w:r w:rsidR="00393F1B">
          <w:rPr>
            <w:noProof/>
            <w:webHidden/>
          </w:rPr>
          <w:tab/>
        </w:r>
        <w:r w:rsidR="00393F1B">
          <w:rPr>
            <w:noProof/>
            <w:webHidden/>
          </w:rPr>
          <w:fldChar w:fldCharType="begin"/>
        </w:r>
        <w:r w:rsidR="00393F1B">
          <w:rPr>
            <w:noProof/>
            <w:webHidden/>
          </w:rPr>
          <w:instrText xml:space="preserve"> PAGEREF _Toc204009183 \h </w:instrText>
        </w:r>
        <w:r w:rsidR="00393F1B">
          <w:rPr>
            <w:noProof/>
            <w:webHidden/>
          </w:rPr>
        </w:r>
        <w:r w:rsidR="00393F1B">
          <w:rPr>
            <w:noProof/>
            <w:webHidden/>
          </w:rPr>
          <w:fldChar w:fldCharType="separate"/>
        </w:r>
        <w:r w:rsidR="00393F1B">
          <w:rPr>
            <w:noProof/>
            <w:webHidden/>
          </w:rPr>
          <w:t>15</w:t>
        </w:r>
        <w:r w:rsidR="00393F1B">
          <w:rPr>
            <w:noProof/>
            <w:webHidden/>
          </w:rPr>
          <w:fldChar w:fldCharType="end"/>
        </w:r>
      </w:hyperlink>
    </w:p>
    <w:p w14:paraId="5D00BCA9" w14:textId="068FAC4E" w:rsidR="00393F1B" w:rsidRPr="00393F1B" w:rsidRDefault="005B2B47" w:rsidP="00393F1B">
      <w:pPr>
        <w:pStyle w:val="TM1"/>
        <w:tabs>
          <w:tab w:val="clear" w:pos="4111"/>
        </w:tabs>
        <w:rPr>
          <w:rStyle w:val="Lienhypertexte"/>
          <w:noProof/>
        </w:rPr>
      </w:pPr>
      <w:hyperlink w:anchor="_Toc204009184" w:history="1">
        <w:r w:rsidR="00393F1B" w:rsidRPr="00497AC2">
          <w:rPr>
            <w:rStyle w:val="Lienhypertexte"/>
            <w:noProof/>
          </w:rPr>
          <w:t>ANNEXE 3 : MODALITÉS D’</w:t>
        </w:r>
        <w:r w:rsidR="00393F1B">
          <w:rPr>
            <w:rStyle w:val="Lienhypertexte"/>
            <w:noProof/>
          </w:rPr>
          <w:t>UTILISATION DE LA</w:t>
        </w:r>
        <w:r w:rsidR="00393F1B" w:rsidRPr="00497AC2">
          <w:rPr>
            <w:rStyle w:val="Lienhypertexte"/>
            <w:noProof/>
          </w:rPr>
          <w:t xml:space="preserve"> SIGNATURE ELECTRONIQUE</w:t>
        </w:r>
        <w:r w:rsidR="00393F1B">
          <w:rPr>
            <w:rStyle w:val="Lienhypertexte"/>
            <w:noProof/>
          </w:rPr>
          <w:tab/>
        </w:r>
        <w:r w:rsidR="00393F1B" w:rsidRPr="00393F1B">
          <w:rPr>
            <w:rStyle w:val="Lienhypertexte"/>
            <w:noProof/>
            <w:webHidden/>
          </w:rPr>
          <w:fldChar w:fldCharType="begin"/>
        </w:r>
        <w:r w:rsidR="00393F1B" w:rsidRPr="00393F1B">
          <w:rPr>
            <w:rStyle w:val="Lienhypertexte"/>
            <w:noProof/>
            <w:webHidden/>
          </w:rPr>
          <w:instrText xml:space="preserve"> PAGEREF _Toc204009184 \h </w:instrText>
        </w:r>
        <w:r w:rsidR="00393F1B" w:rsidRPr="00393F1B">
          <w:rPr>
            <w:rStyle w:val="Lienhypertexte"/>
            <w:noProof/>
            <w:webHidden/>
          </w:rPr>
        </w:r>
        <w:r w:rsidR="00393F1B" w:rsidRPr="00393F1B">
          <w:rPr>
            <w:rStyle w:val="Lienhypertexte"/>
            <w:noProof/>
            <w:webHidden/>
          </w:rPr>
          <w:fldChar w:fldCharType="separate"/>
        </w:r>
        <w:r w:rsidR="00393F1B" w:rsidRPr="00393F1B">
          <w:rPr>
            <w:rStyle w:val="Lienhypertexte"/>
            <w:noProof/>
            <w:webHidden/>
          </w:rPr>
          <w:t>16</w:t>
        </w:r>
        <w:r w:rsidR="00393F1B" w:rsidRPr="00393F1B">
          <w:rPr>
            <w:rStyle w:val="Lienhypertexte"/>
            <w:noProof/>
            <w:webHidden/>
          </w:rPr>
          <w:fldChar w:fldCharType="end"/>
        </w:r>
      </w:hyperlink>
    </w:p>
    <w:p w14:paraId="00528514" w14:textId="501AADE6" w:rsidR="00393F1B" w:rsidRDefault="005B2B47" w:rsidP="00393F1B">
      <w:pPr>
        <w:pStyle w:val="TM1"/>
        <w:rPr>
          <w:rFonts w:asciiTheme="minorHAnsi" w:eastAsiaTheme="minorEastAsia" w:hAnsiTheme="minorHAnsi" w:cstheme="minorBidi"/>
          <w:noProof/>
          <w:sz w:val="22"/>
          <w:szCs w:val="22"/>
        </w:rPr>
      </w:pPr>
      <w:hyperlink w:anchor="_Toc204009185" w:history="1">
        <w:r w:rsidR="00393F1B" w:rsidRPr="00497AC2">
          <w:rPr>
            <w:rStyle w:val="Lienhypertexte"/>
            <w:noProof/>
          </w:rPr>
          <w:t>ANNEXE 4-1 : CADRE DE RÉPONSES TECHNIQUES</w:t>
        </w:r>
        <w:r w:rsidR="00393F1B">
          <w:rPr>
            <w:noProof/>
            <w:webHidden/>
          </w:rPr>
          <w:tab/>
        </w:r>
        <w:r w:rsidR="00393F1B">
          <w:rPr>
            <w:noProof/>
            <w:webHidden/>
          </w:rPr>
          <w:fldChar w:fldCharType="begin"/>
        </w:r>
        <w:r w:rsidR="00393F1B">
          <w:rPr>
            <w:noProof/>
            <w:webHidden/>
          </w:rPr>
          <w:instrText xml:space="preserve"> PAGEREF _Toc204009185 \h </w:instrText>
        </w:r>
        <w:r w:rsidR="00393F1B">
          <w:rPr>
            <w:noProof/>
            <w:webHidden/>
          </w:rPr>
        </w:r>
        <w:r w:rsidR="00393F1B">
          <w:rPr>
            <w:noProof/>
            <w:webHidden/>
          </w:rPr>
          <w:fldChar w:fldCharType="separate"/>
        </w:r>
        <w:r w:rsidR="00393F1B">
          <w:rPr>
            <w:noProof/>
            <w:webHidden/>
          </w:rPr>
          <w:t>16</w:t>
        </w:r>
        <w:r w:rsidR="00393F1B">
          <w:rPr>
            <w:noProof/>
            <w:webHidden/>
          </w:rPr>
          <w:fldChar w:fldCharType="end"/>
        </w:r>
      </w:hyperlink>
    </w:p>
    <w:p w14:paraId="78C7F008" w14:textId="5C694627" w:rsidR="00393F1B" w:rsidRDefault="005B2B47" w:rsidP="00393F1B">
      <w:pPr>
        <w:pStyle w:val="TM1"/>
        <w:tabs>
          <w:tab w:val="clear" w:pos="4111"/>
        </w:tabs>
        <w:rPr>
          <w:rFonts w:asciiTheme="minorHAnsi" w:eastAsiaTheme="minorEastAsia" w:hAnsiTheme="minorHAnsi" w:cstheme="minorBidi"/>
          <w:noProof/>
          <w:sz w:val="22"/>
          <w:szCs w:val="22"/>
        </w:rPr>
      </w:pPr>
      <w:hyperlink w:anchor="_Toc204009186" w:history="1">
        <w:r w:rsidR="00393F1B" w:rsidRPr="00497AC2">
          <w:rPr>
            <w:rStyle w:val="Lienhypertexte"/>
            <w:noProof/>
          </w:rPr>
          <w:t xml:space="preserve">ANNEXE 4-2 : </w:t>
        </w:r>
        <w:r w:rsidR="00393F1B">
          <w:rPr>
            <w:rStyle w:val="Lienhypertexte"/>
            <w:noProof/>
          </w:rPr>
          <w:t>FICHE DE CONFORMITÉ DES</w:t>
        </w:r>
        <w:r w:rsidR="00393F1B" w:rsidRPr="00497AC2">
          <w:rPr>
            <w:rStyle w:val="Lienhypertexte"/>
            <w:noProof/>
          </w:rPr>
          <w:t xml:space="preserve"> CONFIGURATIONS DES </w:t>
        </w:r>
        <w:r w:rsidR="00393F1B">
          <w:rPr>
            <w:rStyle w:val="Lienhypertexte"/>
            <w:noProof/>
          </w:rPr>
          <w:t>ÉQUIPEMENTS</w:t>
        </w:r>
        <w:r w:rsidR="00393F1B">
          <w:rPr>
            <w:rStyle w:val="Lienhypertexte"/>
            <w:noProof/>
          </w:rPr>
          <w:tab/>
        </w:r>
        <w:r w:rsidR="00393F1B">
          <w:rPr>
            <w:noProof/>
            <w:webHidden/>
          </w:rPr>
          <w:fldChar w:fldCharType="begin"/>
        </w:r>
        <w:r w:rsidR="00393F1B">
          <w:rPr>
            <w:noProof/>
            <w:webHidden/>
          </w:rPr>
          <w:instrText xml:space="preserve"> PAGEREF _Toc204009186 \h </w:instrText>
        </w:r>
        <w:r w:rsidR="00393F1B">
          <w:rPr>
            <w:noProof/>
            <w:webHidden/>
          </w:rPr>
        </w:r>
        <w:r w:rsidR="00393F1B">
          <w:rPr>
            <w:noProof/>
            <w:webHidden/>
          </w:rPr>
          <w:fldChar w:fldCharType="separate"/>
        </w:r>
        <w:r w:rsidR="00393F1B">
          <w:rPr>
            <w:noProof/>
            <w:webHidden/>
          </w:rPr>
          <w:t>16</w:t>
        </w:r>
        <w:r w:rsidR="00393F1B">
          <w:rPr>
            <w:noProof/>
            <w:webHidden/>
          </w:rPr>
          <w:fldChar w:fldCharType="end"/>
        </w:r>
      </w:hyperlink>
    </w:p>
    <w:p w14:paraId="00E5B93C" w14:textId="031297CE" w:rsidR="009B671A" w:rsidRDefault="009B671A">
      <w:r w:rsidRPr="00F773A9">
        <w:rPr>
          <w:u w:val="single"/>
        </w:rPr>
        <w:fldChar w:fldCharType="end"/>
      </w:r>
    </w:p>
    <w:p w14:paraId="00B38275" w14:textId="23607654" w:rsidR="007F7F38" w:rsidRDefault="007F7F38">
      <w:r>
        <w:br w:type="page"/>
      </w:r>
    </w:p>
    <w:p w14:paraId="5DD20370" w14:textId="45E8CBA2" w:rsidR="00B90675" w:rsidRPr="00CC4A50" w:rsidRDefault="005E78CE" w:rsidP="008860E8">
      <w:pPr>
        <w:pStyle w:val="Titre1"/>
        <w:rPr>
          <w:sz w:val="28"/>
          <w:szCs w:val="28"/>
        </w:rPr>
      </w:pPr>
      <w:bookmarkStart w:id="0" w:name="_Toc204009150"/>
      <w:r w:rsidRPr="00CC4A50">
        <w:rPr>
          <w:sz w:val="28"/>
          <w:szCs w:val="28"/>
        </w:rPr>
        <w:t>POUVOIR ADJUDICATEUR</w:t>
      </w:r>
      <w:bookmarkEnd w:id="0"/>
    </w:p>
    <w:p w14:paraId="08027827" w14:textId="77777777" w:rsidR="00306397" w:rsidRDefault="00306397" w:rsidP="008860E8">
      <w:pPr>
        <w:pStyle w:val="Titre2"/>
        <w:rPr>
          <w:sz w:val="24"/>
        </w:rPr>
      </w:pPr>
      <w:bookmarkStart w:id="1" w:name="_Toc204009151"/>
      <w:r>
        <w:rPr>
          <w:sz w:val="24"/>
        </w:rPr>
        <w:t>Nom et adresse</w:t>
      </w:r>
      <w:bookmarkEnd w:id="1"/>
    </w:p>
    <w:p w14:paraId="06FF5F63" w14:textId="77777777" w:rsidR="00A5657A" w:rsidRPr="00CC4A50" w:rsidRDefault="00A5657A" w:rsidP="003A7C14">
      <w:pPr>
        <w:tabs>
          <w:tab w:val="left" w:pos="426"/>
        </w:tabs>
        <w:spacing w:before="120"/>
      </w:pPr>
      <w:bookmarkStart w:id="2" w:name="OLE_LINK1"/>
      <w:r w:rsidRPr="00CC4A50">
        <w:t>Assemblée nationale</w:t>
      </w:r>
    </w:p>
    <w:p w14:paraId="0DFB1AE8" w14:textId="10A3E71B" w:rsidR="00A5657A" w:rsidRPr="00CC4A50" w:rsidRDefault="00A5657A" w:rsidP="003A7C14">
      <w:r w:rsidRPr="00CC4A50">
        <w:t>126</w:t>
      </w:r>
      <w:r w:rsidR="00CC4A50" w:rsidRPr="00CC4A50">
        <w:t>,</w:t>
      </w:r>
      <w:r w:rsidRPr="00CC4A50">
        <w:t xml:space="preserve"> rue de l’Université - 75355 PARIS 07 SP</w:t>
      </w:r>
    </w:p>
    <w:p w14:paraId="63609057" w14:textId="77777777" w:rsidR="00412C70" w:rsidRPr="00D7793A" w:rsidRDefault="00412C70" w:rsidP="003A7C14">
      <w:r w:rsidRPr="00D7793A">
        <w:t>Profil acheteur : PLACE (plateforme des achats de l’État)</w:t>
      </w:r>
    </w:p>
    <w:p w14:paraId="1ADF6825" w14:textId="5645EE5C" w:rsidR="00AD0ADC" w:rsidRPr="00AD0ADC" w:rsidRDefault="00EA2CF8" w:rsidP="003A7C14">
      <w:pPr>
        <w:rPr>
          <w:color w:val="0000FF"/>
        </w:rPr>
      </w:pPr>
      <w:r w:rsidRPr="00AD0ADC">
        <w:t xml:space="preserve">Adresse du profil acheteur : </w:t>
      </w:r>
      <w:hyperlink r:id="rId9" w:history="1">
        <w:r w:rsidR="00AD0ADC" w:rsidRPr="00AD0ADC">
          <w:rPr>
            <w:rStyle w:val="Lienhypertexte"/>
          </w:rPr>
          <w:t>https://www.marches-publics.gouv.fr</w:t>
        </w:r>
      </w:hyperlink>
    </w:p>
    <w:p w14:paraId="57658D7F" w14:textId="77777777" w:rsidR="00B53E02" w:rsidRPr="00CC4A50" w:rsidRDefault="00B53E02" w:rsidP="008860E8">
      <w:pPr>
        <w:pStyle w:val="Titre2"/>
        <w:rPr>
          <w:sz w:val="24"/>
        </w:rPr>
      </w:pPr>
      <w:bookmarkStart w:id="3" w:name="_Toc204009152"/>
      <w:bookmarkEnd w:id="2"/>
      <w:r w:rsidRPr="00CC4A50">
        <w:rPr>
          <w:sz w:val="24"/>
        </w:rPr>
        <w:t>Adresse auprès de laquelle des informations complémentaires peuvent être obtenues</w:t>
      </w:r>
      <w:bookmarkEnd w:id="3"/>
    </w:p>
    <w:p w14:paraId="07604C68" w14:textId="0951FCDD" w:rsidR="00EA2CF8" w:rsidRDefault="00EA2CF8" w:rsidP="003A7C14">
      <w:pPr>
        <w:tabs>
          <w:tab w:val="left" w:pos="426"/>
        </w:tabs>
        <w:spacing w:before="120"/>
        <w:jc w:val="both"/>
      </w:pPr>
      <w:r w:rsidRPr="00AD0ADC">
        <w:t xml:space="preserve">Les questions </w:t>
      </w:r>
      <w:r w:rsidR="003C7A11" w:rsidRPr="00AD0ADC">
        <w:t>relatives à la consultation</w:t>
      </w:r>
      <w:r w:rsidRPr="00AD0ADC">
        <w:t xml:space="preserve"> doivent être adressées sur le profil acheteur de l’Assemblée nation</w:t>
      </w:r>
      <w:r w:rsidR="003C7A11" w:rsidRPr="00AD0ADC">
        <w:t xml:space="preserve">ale, accessible depuis </w:t>
      </w:r>
      <w:r w:rsidRPr="00AD0ADC">
        <w:t xml:space="preserve">l’adresse url : </w:t>
      </w:r>
      <w:hyperlink r:id="rId10" w:history="1">
        <w:r w:rsidR="00AD0ADC" w:rsidRPr="00EA7EF2">
          <w:rPr>
            <w:rStyle w:val="Lienhypertexte"/>
          </w:rPr>
          <w:t>https://www.marches-publics.gouv.fr</w:t>
        </w:r>
      </w:hyperlink>
    </w:p>
    <w:p w14:paraId="145FD347" w14:textId="79FA56CE" w:rsidR="005B4791" w:rsidRDefault="005B4791" w:rsidP="008860E8">
      <w:pPr>
        <w:pStyle w:val="Titre2"/>
        <w:rPr>
          <w:sz w:val="24"/>
        </w:rPr>
      </w:pPr>
      <w:bookmarkStart w:id="4" w:name="_Toc204009153"/>
      <w:r w:rsidRPr="00CC4A50">
        <w:rPr>
          <w:sz w:val="24"/>
        </w:rPr>
        <w:t xml:space="preserve">Adresse </w:t>
      </w:r>
      <w:r w:rsidR="00AD0ADC">
        <w:rPr>
          <w:sz w:val="24"/>
        </w:rPr>
        <w:t xml:space="preserve">pour l’envoi ou le 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5ADD749A" w:rsidR="00AD0ADC" w:rsidRPr="00AE31F7" w:rsidRDefault="00AD0ADC" w:rsidP="003A7C14">
      <w:pPr>
        <w:spacing w:before="120"/>
        <w:ind w:right="-285"/>
        <w:rPr>
          <w:i/>
        </w:rPr>
      </w:pPr>
      <w:r w:rsidRPr="00AE31F7">
        <w:rPr>
          <w:i/>
          <w:u w:val="single"/>
        </w:rPr>
        <w:t>Adresse postale à laquelle les copies de sauvegarde</w:t>
      </w:r>
      <w:r w:rsidRPr="00AE31F7">
        <w:rPr>
          <w:i/>
        </w:rPr>
        <w:t> :</w:t>
      </w:r>
    </w:p>
    <w:p w14:paraId="55F9DBE3" w14:textId="77777777" w:rsidR="00AD0ADC" w:rsidRPr="00AE31F7" w:rsidRDefault="00AD0ADC" w:rsidP="003A7C14">
      <w:pPr>
        <w:rPr>
          <w:i/>
        </w:rPr>
      </w:pPr>
      <w:r w:rsidRPr="00AE31F7">
        <w:rPr>
          <w:i/>
        </w:rPr>
        <w:t>(attention : ne pas déposer de pli à cette adresse)</w:t>
      </w:r>
    </w:p>
    <w:p w14:paraId="6D75886D" w14:textId="77777777" w:rsidR="00AD0ADC" w:rsidRPr="00AE31F7" w:rsidRDefault="00AD0ADC" w:rsidP="00AD0ADC">
      <w:pPr>
        <w:spacing w:before="120"/>
        <w:ind w:firstLine="425"/>
      </w:pPr>
      <w:r w:rsidRPr="00AE31F7">
        <w:t>Assemblée nationale</w:t>
      </w:r>
    </w:p>
    <w:p w14:paraId="50FFAC31" w14:textId="77777777" w:rsidR="00AD0ADC" w:rsidRPr="00AE31F7" w:rsidRDefault="00AD0ADC" w:rsidP="00AD0ADC">
      <w:pPr>
        <w:ind w:firstLine="426"/>
      </w:pPr>
      <w:r w:rsidRPr="00AE31F7">
        <w:t>Division des achats et de la commande publique</w:t>
      </w:r>
    </w:p>
    <w:p w14:paraId="7B7DB188" w14:textId="77777777" w:rsidR="00AD0ADC" w:rsidRPr="00AE31F7" w:rsidRDefault="00AD0ADC" w:rsidP="00AD0ADC">
      <w:pPr>
        <w:ind w:firstLine="426"/>
        <w:rPr>
          <w:b/>
        </w:rPr>
      </w:pPr>
      <w:r w:rsidRPr="00AE31F7">
        <w:rPr>
          <w:b/>
        </w:rPr>
        <w:t>126</w:t>
      </w:r>
      <w:r>
        <w:rPr>
          <w:b/>
        </w:rPr>
        <w:t>,</w:t>
      </w:r>
      <w:r w:rsidRPr="00AE31F7">
        <w:rPr>
          <w:b/>
        </w:rPr>
        <w:t xml:space="preserve"> rue de l’Université - 75355 PARIS 07 SP</w:t>
      </w:r>
    </w:p>
    <w:p w14:paraId="2010B787" w14:textId="77777777" w:rsidR="00AD0ADC" w:rsidRPr="00AE31F7" w:rsidRDefault="00AD0ADC" w:rsidP="00AD0ADC">
      <w:pPr>
        <w:ind w:firstLine="426"/>
      </w:pPr>
    </w:p>
    <w:p w14:paraId="3C5D791B" w14:textId="4457C653" w:rsidR="00AD0ADC" w:rsidRPr="00AE31F7" w:rsidRDefault="00AD0ADC" w:rsidP="003A7C14">
      <w:pPr>
        <w:ind w:right="-427"/>
        <w:rPr>
          <w:i/>
        </w:rPr>
      </w:pPr>
      <w:r w:rsidRPr="00AE31F7">
        <w:rPr>
          <w:i/>
          <w:u w:val="single"/>
        </w:rPr>
        <w:t>Adresse physique à laquelle les copies de sauvegarde</w:t>
      </w:r>
      <w:r w:rsidRPr="00AE31F7">
        <w:t> </w:t>
      </w:r>
      <w:r w:rsidRPr="00AE31F7">
        <w:rPr>
          <w:i/>
        </w:rPr>
        <w:t>:</w:t>
      </w:r>
    </w:p>
    <w:p w14:paraId="68FBCA16" w14:textId="77777777" w:rsidR="00AD0ADC" w:rsidRPr="00AE31F7" w:rsidRDefault="00AD0ADC" w:rsidP="003A7C14">
      <w:pPr>
        <w:rPr>
          <w:i/>
        </w:rPr>
      </w:pPr>
      <w:r w:rsidRPr="00AE31F7">
        <w:rPr>
          <w:i/>
        </w:rPr>
        <w:t>(Attention : ne pas envoyer de courrier postal à cette adresse)</w:t>
      </w:r>
    </w:p>
    <w:p w14:paraId="1E84A08F" w14:textId="1E7A86B2" w:rsidR="00AD0ADC" w:rsidRPr="003A7C14" w:rsidRDefault="00AD0ADC" w:rsidP="003A7C14">
      <w:pPr>
        <w:jc w:val="both"/>
        <w:rPr>
          <w:b/>
          <w:color w:val="FF0000"/>
        </w:rPr>
      </w:pPr>
      <w:r w:rsidRPr="003A7C14">
        <w:rPr>
          <w:b/>
          <w:color w:val="FF0000"/>
        </w:rPr>
        <w:t>Le dépôt de</w:t>
      </w:r>
      <w:r w:rsidR="00123568" w:rsidRPr="003A7C14">
        <w:rPr>
          <w:b/>
          <w:color w:val="FF0000"/>
        </w:rPr>
        <w:t xml:space="preserve"> la</w:t>
      </w:r>
      <w:r w:rsidRPr="003A7C14">
        <w:rPr>
          <w:b/>
          <w:color w:val="FF0000"/>
        </w:rPr>
        <w:t xml:space="preserve"> copie de sauvegarde ne pourra se faire que sur prise de rendez-vous préalable auprès de l’adresse mail : </w:t>
      </w:r>
      <w:hyperlink r:id="rId11" w:history="1">
        <w:r w:rsidRPr="003A7C14">
          <w:rPr>
            <w:rStyle w:val="Lienhypertexte"/>
            <w:color w:val="FF0000"/>
          </w:rPr>
          <w:t>dacp@assemblee-nationale.fr</w:t>
        </w:r>
      </w:hyperlink>
      <w:r w:rsidRPr="003737E0">
        <w:t xml:space="preserve"> </w:t>
      </w:r>
    </w:p>
    <w:p w14:paraId="61105D5F" w14:textId="77777777" w:rsidR="00AD0ADC" w:rsidRPr="00AE31F7" w:rsidRDefault="00AD0ADC" w:rsidP="00AD0ADC">
      <w:pPr>
        <w:spacing w:before="120"/>
        <w:ind w:firstLine="425"/>
      </w:pPr>
      <w:r w:rsidRPr="00AE31F7">
        <w:t>Assemblée nationale</w:t>
      </w:r>
      <w:r w:rsidRPr="003737E0">
        <w:t xml:space="preserve"> </w:t>
      </w:r>
    </w:p>
    <w:p w14:paraId="4BDAF408" w14:textId="77777777" w:rsidR="00AD0ADC" w:rsidRPr="00AE31F7" w:rsidRDefault="00AD0ADC" w:rsidP="00AD0ADC">
      <w:pPr>
        <w:ind w:firstLine="426"/>
      </w:pPr>
      <w:r w:rsidRPr="00AE31F7">
        <w:t>Division des achats et de la commande publique</w:t>
      </w:r>
    </w:p>
    <w:p w14:paraId="29D0ADAD" w14:textId="66412823" w:rsidR="00AD0ADC" w:rsidRPr="00AE31F7" w:rsidRDefault="00AD0ADC" w:rsidP="00AD0ADC">
      <w:pPr>
        <w:ind w:firstLine="426"/>
        <w:rPr>
          <w:b/>
        </w:rPr>
      </w:pPr>
      <w:r w:rsidRPr="00AE31F7">
        <w:rPr>
          <w:b/>
        </w:rPr>
        <w:t>233</w:t>
      </w:r>
      <w:r>
        <w:rPr>
          <w:b/>
        </w:rPr>
        <w:t>,</w:t>
      </w:r>
      <w:r w:rsidRPr="00AE31F7">
        <w:rPr>
          <w:b/>
        </w:rPr>
        <w:t xml:space="preserve"> boulevard Saint-Germain - 75007 PARIS</w:t>
      </w:r>
      <w:r>
        <w:rPr>
          <w:b/>
        </w:rPr>
        <w:t xml:space="preserve"> </w:t>
      </w:r>
    </w:p>
    <w:p w14:paraId="45A3865C" w14:textId="77777777" w:rsidR="00AD0ADC" w:rsidRPr="00AE31F7" w:rsidRDefault="00AD0ADC" w:rsidP="00AD0ADC">
      <w:pPr>
        <w:ind w:left="425"/>
      </w:pPr>
    </w:p>
    <w:p w14:paraId="2D666053" w14:textId="6A6510A5" w:rsidR="00AD0ADC" w:rsidRPr="00AE31F7" w:rsidRDefault="00AD0ADC" w:rsidP="003A7C14">
      <w:pPr>
        <w:tabs>
          <w:tab w:val="left" w:pos="426"/>
        </w:tabs>
        <w:spacing w:after="120"/>
        <w:jc w:val="both"/>
        <w:rPr>
          <w:rFonts w:eastAsia="Batang"/>
          <w:i/>
        </w:rPr>
      </w:pPr>
      <w:r w:rsidRPr="00AE31F7">
        <w:rPr>
          <w:rFonts w:eastAsia="Batang"/>
          <w:i/>
        </w:rPr>
        <w:t xml:space="preserve">Horaires d’ouverture : du lundi au vendredi de </w:t>
      </w:r>
      <w:r w:rsidR="00A7017E">
        <w:rPr>
          <w:rFonts w:eastAsia="Batang"/>
          <w:i/>
        </w:rPr>
        <w:t>10 heures à 12 heures</w:t>
      </w:r>
      <w:r w:rsidRPr="00AE31F7">
        <w:rPr>
          <w:rFonts w:eastAsia="Batang"/>
          <w:i/>
        </w:rPr>
        <w:t xml:space="preserve"> et de 14</w:t>
      </w:r>
      <w:r w:rsidR="00A7017E">
        <w:rPr>
          <w:rFonts w:eastAsia="Batang"/>
          <w:i/>
        </w:rPr>
        <w:t xml:space="preserve"> </w:t>
      </w:r>
      <w:r w:rsidRPr="00AE31F7">
        <w:rPr>
          <w:rFonts w:eastAsia="Batang"/>
          <w:i/>
        </w:rPr>
        <w:t>h</w:t>
      </w:r>
      <w:r w:rsidR="00A7017E">
        <w:rPr>
          <w:rFonts w:eastAsia="Batang"/>
          <w:i/>
        </w:rPr>
        <w:t>eures</w:t>
      </w:r>
      <w:r w:rsidRPr="00AE31F7">
        <w:rPr>
          <w:rFonts w:eastAsia="Batang"/>
          <w:i/>
        </w:rPr>
        <w:t xml:space="preserve"> à 18</w:t>
      </w:r>
      <w:r w:rsidR="00A7017E">
        <w:rPr>
          <w:rFonts w:eastAsia="Batang"/>
          <w:i/>
        </w:rPr>
        <w:t xml:space="preserve"> heures</w:t>
      </w:r>
      <w:r w:rsidRPr="00AE31F7">
        <w:rPr>
          <w:rFonts w:eastAsia="Batang"/>
          <w:i/>
        </w:rPr>
        <w:t>, hors jours fériés.</w:t>
      </w:r>
    </w:p>
    <w:p w14:paraId="4B8A0F04" w14:textId="77777777" w:rsidR="00AD0ADC" w:rsidRPr="00A609B0" w:rsidRDefault="00AD0ADC" w:rsidP="003A7C14">
      <w:pPr>
        <w:jc w:val="both"/>
      </w:pPr>
      <w:r w:rsidRPr="006601EB">
        <w:t>L’entrée de l’immeuble est entièrement automatisée</w:t>
      </w:r>
      <w:r>
        <w:t xml:space="preserve">. </w:t>
      </w:r>
      <w:r w:rsidRPr="00A609B0">
        <w:t>Pour tout dépôt de pli, utilisez l’</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qu’un fonctionnaire puisse venir récupérer votre pli</w:t>
      </w:r>
      <w:r w:rsidRPr="00A609B0">
        <w:t> :</w:t>
      </w:r>
    </w:p>
    <w:p w14:paraId="0A6EF582" w14:textId="77777777" w:rsidR="00AD0ADC" w:rsidRPr="00B427DF" w:rsidRDefault="00AD0ADC" w:rsidP="00B646D3">
      <w:pPr>
        <w:numPr>
          <w:ilvl w:val="0"/>
          <w:numId w:val="6"/>
        </w:numPr>
        <w:spacing w:before="120"/>
        <w:ind w:left="1134"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l’Achat et de la commande publique</w:t>
      </w:r>
      <w:r w:rsidRPr="00A609B0">
        <w:t>),</w:t>
      </w:r>
      <w:r>
        <w:t xml:space="preserve"> ou bien</w:t>
      </w:r>
    </w:p>
    <w:p w14:paraId="5DCD22AA" w14:textId="77777777" w:rsidR="00AD0ADC" w:rsidRPr="00A609B0" w:rsidRDefault="00AD0ADC" w:rsidP="00B646D3">
      <w:pPr>
        <w:numPr>
          <w:ilvl w:val="0"/>
          <w:numId w:val="6"/>
        </w:numPr>
        <w:spacing w:before="120"/>
        <w:ind w:left="1134" w:hanging="357"/>
        <w:jc w:val="both"/>
      </w:pPr>
      <w:r w:rsidRPr="00A609B0">
        <w:t>faites dérouler le menu et</w:t>
      </w:r>
      <w:r w:rsidRPr="00A609B0">
        <w:rPr>
          <w:b/>
        </w:rPr>
        <w:t xml:space="preserve"> sélectionnez le service « Marchés »</w:t>
      </w:r>
      <w:r>
        <w:rPr>
          <w:b/>
        </w:rPr>
        <w:t>.</w:t>
      </w:r>
      <w:r w:rsidRPr="00A609B0">
        <w:t xml:space="preserve"> </w:t>
      </w:r>
    </w:p>
    <w:p w14:paraId="1ABAED59" w14:textId="77777777" w:rsidR="003C7A11" w:rsidRPr="00AD0ADC" w:rsidRDefault="00B53E02" w:rsidP="008860E8">
      <w:pPr>
        <w:pStyle w:val="Titre2"/>
        <w:rPr>
          <w:sz w:val="24"/>
        </w:rPr>
      </w:pPr>
      <w:bookmarkStart w:id="5" w:name="_Toc204009154"/>
      <w:r w:rsidRPr="00AD0ADC">
        <w:rPr>
          <w:sz w:val="24"/>
        </w:rPr>
        <w:t>Type de pouvoir adjudicateur</w:t>
      </w:r>
      <w:bookmarkEnd w:id="5"/>
      <w:r w:rsidR="003C7A11" w:rsidRPr="00AD0ADC">
        <w:rPr>
          <w:sz w:val="24"/>
        </w:rPr>
        <w:t> </w:t>
      </w:r>
    </w:p>
    <w:p w14:paraId="237900B7" w14:textId="1E18066B" w:rsidR="00B53E02" w:rsidRPr="003C7A11" w:rsidRDefault="002060F9" w:rsidP="003A7C14">
      <w:pPr>
        <w:autoSpaceDE w:val="0"/>
        <w:autoSpaceDN w:val="0"/>
        <w:adjustRightInd w:val="0"/>
        <w:jc w:val="both"/>
        <w:rPr>
          <w:bCs/>
          <w:color w:val="000000"/>
        </w:rPr>
      </w:pPr>
      <w:r w:rsidRPr="003C7A11">
        <w:rPr>
          <w:bCs/>
          <w:color w:val="000000"/>
        </w:rPr>
        <w:t>ASSEMBLÉE NATIONALE - ÉTAT</w:t>
      </w:r>
    </w:p>
    <w:p w14:paraId="4488E32C" w14:textId="70265A43" w:rsidR="003C7A11" w:rsidRPr="00B9626C" w:rsidRDefault="005E78CE" w:rsidP="008860E8">
      <w:pPr>
        <w:pStyle w:val="Titre1"/>
        <w:rPr>
          <w:sz w:val="28"/>
          <w:szCs w:val="28"/>
        </w:rPr>
      </w:pPr>
      <w:r w:rsidRPr="003C7A11">
        <w:br w:type="page"/>
      </w:r>
      <w:bookmarkStart w:id="6" w:name="_Toc204009155"/>
      <w:r w:rsidRPr="00B9626C">
        <w:rPr>
          <w:sz w:val="28"/>
          <w:szCs w:val="28"/>
        </w:rPr>
        <w:t xml:space="preserve">OBJET </w:t>
      </w:r>
      <w:r w:rsidR="001A2A37" w:rsidRPr="00D039F1">
        <w:rPr>
          <w:sz w:val="28"/>
          <w:szCs w:val="28"/>
        </w:rPr>
        <w:t>DE L’ACCORD-CADRE</w:t>
      </w:r>
      <w:bookmarkEnd w:id="6"/>
    </w:p>
    <w:p w14:paraId="10140AA1" w14:textId="3DCC1F64" w:rsidR="00E35613" w:rsidRPr="00E95F24" w:rsidRDefault="00972D49" w:rsidP="008860E8">
      <w:pPr>
        <w:pStyle w:val="Titre2"/>
        <w:rPr>
          <w:sz w:val="24"/>
        </w:rPr>
      </w:pPr>
      <w:bookmarkStart w:id="7" w:name="_Toc204009156"/>
      <w:r>
        <w:rPr>
          <w:sz w:val="24"/>
        </w:rPr>
        <w:t>Caractéristiques</w:t>
      </w:r>
      <w:bookmarkEnd w:id="7"/>
    </w:p>
    <w:p w14:paraId="684CAE67" w14:textId="27D69EA0" w:rsidR="00E36C38" w:rsidRPr="00E95F24" w:rsidRDefault="00E95F24" w:rsidP="008270F5">
      <w:pPr>
        <w:tabs>
          <w:tab w:val="left" w:pos="426"/>
        </w:tabs>
        <w:spacing w:before="120" w:after="120"/>
        <w:jc w:val="both"/>
        <w:rPr>
          <w:b/>
          <w:bCs/>
        </w:rPr>
      </w:pPr>
      <w:r>
        <w:rPr>
          <w:b/>
          <w:bCs/>
        </w:rPr>
        <w:tab/>
      </w:r>
      <w:r w:rsidR="00E36C38" w:rsidRPr="00E95F24">
        <w:rPr>
          <w:b/>
          <w:bCs/>
        </w:rPr>
        <w:t>Objet :</w:t>
      </w:r>
    </w:p>
    <w:p w14:paraId="53107264" w14:textId="77777777" w:rsidR="00460508" w:rsidRDefault="00460508" w:rsidP="00460508">
      <w:pPr>
        <w:pStyle w:val="TexteCCCar"/>
      </w:pPr>
      <w:r w:rsidRPr="002C1994">
        <w:t>L</w:t>
      </w:r>
      <w:r>
        <w:t>’accord-cadre</w:t>
      </w:r>
      <w:r w:rsidRPr="002C1994">
        <w:t xml:space="preserve"> est destiné à cou</w:t>
      </w:r>
      <w:r>
        <w:t xml:space="preserve">vrir l’ensemble des besoins en </w:t>
      </w:r>
      <w:r w:rsidRPr="00CF4965">
        <w:t xml:space="preserve">équipements bureautiques </w:t>
      </w:r>
      <w:r w:rsidRPr="002C1994">
        <w:t>de l’Assemblée nationale</w:t>
      </w:r>
      <w:r>
        <w:t xml:space="preserve">. </w:t>
      </w:r>
    </w:p>
    <w:p w14:paraId="7B67A6ED" w14:textId="77777777" w:rsidR="00E36C38" w:rsidRPr="00E95F24" w:rsidRDefault="00E36C38" w:rsidP="008270F5">
      <w:pPr>
        <w:tabs>
          <w:tab w:val="left" w:pos="426"/>
        </w:tabs>
        <w:spacing w:before="120" w:after="120"/>
        <w:jc w:val="both"/>
      </w:pPr>
      <w:r w:rsidRPr="00E95F24">
        <w:t xml:space="preserve">Les listes et les caractéristiques techniques des prestations sont indiquées dans le </w:t>
      </w:r>
      <w:r>
        <w:t>CCTP (</w:t>
      </w:r>
      <w:r w:rsidRPr="006C1EFA">
        <w:t>cahier des clauses techniques particulières</w:t>
      </w:r>
      <w:r>
        <w:t>)</w:t>
      </w:r>
      <w:r w:rsidRPr="00E95F24">
        <w:t>.</w:t>
      </w:r>
    </w:p>
    <w:p w14:paraId="39E3CAB0" w14:textId="6A287F50" w:rsidR="00E4728E" w:rsidRPr="00E36C38" w:rsidRDefault="00E36C38" w:rsidP="008270F5">
      <w:pPr>
        <w:tabs>
          <w:tab w:val="left" w:pos="426"/>
        </w:tabs>
        <w:spacing w:before="120" w:after="120"/>
        <w:jc w:val="both"/>
        <w:rPr>
          <w:b/>
          <w:bCs/>
        </w:rPr>
      </w:pPr>
      <w:r>
        <w:rPr>
          <w:b/>
          <w:bCs/>
        </w:rPr>
        <w:tab/>
      </w:r>
      <w:r w:rsidR="00383584" w:rsidRPr="00E95F24">
        <w:rPr>
          <w:b/>
          <w:bCs/>
        </w:rPr>
        <w:t>Nature</w:t>
      </w:r>
      <w:r w:rsidR="00AD0ADC" w:rsidRPr="00E95F24">
        <w:rPr>
          <w:b/>
          <w:bCs/>
        </w:rPr>
        <w:t xml:space="preserve"> </w:t>
      </w:r>
      <w:r w:rsidR="00383584" w:rsidRPr="00E95F24">
        <w:rPr>
          <w:b/>
          <w:bCs/>
        </w:rPr>
        <w:t>:</w:t>
      </w:r>
      <w:r w:rsidR="00FF69DA">
        <w:rPr>
          <w:b/>
          <w:bCs/>
        </w:rPr>
        <w:t xml:space="preserve"> </w:t>
      </w:r>
    </w:p>
    <w:p w14:paraId="4272AC29" w14:textId="03A5CA55" w:rsidR="00E4728E" w:rsidRPr="004119B0" w:rsidRDefault="00671403" w:rsidP="008270F5">
      <w:pPr>
        <w:tabs>
          <w:tab w:val="left" w:pos="426"/>
        </w:tabs>
        <w:spacing w:before="120" w:after="120"/>
        <w:jc w:val="both"/>
        <w:rPr>
          <w:bCs/>
        </w:rPr>
      </w:pPr>
      <w:r w:rsidRPr="004119B0">
        <w:rPr>
          <w:bCs/>
        </w:rPr>
        <w:t>L’accord-cadre est composé de prestations de fournitures et de services. Il s’agit d’un marché de fourniture dès lors que la valeur des fournitures dépasse celle de la valeur des services.</w:t>
      </w:r>
    </w:p>
    <w:p w14:paraId="0C284724" w14:textId="5E0F1D99" w:rsidR="00383584" w:rsidRDefault="00E95F24" w:rsidP="008270F5">
      <w:pPr>
        <w:tabs>
          <w:tab w:val="left" w:pos="426"/>
        </w:tabs>
        <w:spacing w:before="120" w:after="120"/>
        <w:jc w:val="both"/>
        <w:rPr>
          <w:b/>
          <w:bCs/>
        </w:rPr>
      </w:pPr>
      <w:r>
        <w:rPr>
          <w:b/>
          <w:bCs/>
        </w:rPr>
        <w:tab/>
      </w:r>
      <w:r w:rsidR="00383584">
        <w:rPr>
          <w:b/>
          <w:bCs/>
        </w:rPr>
        <w:t>Forme :</w:t>
      </w:r>
    </w:p>
    <w:p w14:paraId="4490D6DC" w14:textId="4FC92DF7" w:rsidR="00E36C38" w:rsidRPr="00E36C38" w:rsidRDefault="00E36C38" w:rsidP="008270F5">
      <w:pPr>
        <w:autoSpaceDE w:val="0"/>
        <w:autoSpaceDN w:val="0"/>
        <w:adjustRightInd w:val="0"/>
        <w:spacing w:before="120" w:after="120"/>
        <w:jc w:val="both"/>
      </w:pPr>
      <w:r w:rsidRPr="00E36C38">
        <w:t xml:space="preserve">Le présent marché revêt la forme d’un accord-cadre multi-attributaires donnant lieu à la conclusion de marchés subséquents, en application des articles L. 2125-1 </w:t>
      </w:r>
      <w:r w:rsidR="00BE0219">
        <w:t>(</w:t>
      </w:r>
      <w:r w:rsidRPr="00E36C38">
        <w:t>1°</w:t>
      </w:r>
      <w:r w:rsidR="00BE0219">
        <w:t>)</w:t>
      </w:r>
      <w:r w:rsidRPr="00E36C38">
        <w:t xml:space="preserve">, R. 2162-1 à 2162-12 du code de la commande publique (CCP). </w:t>
      </w:r>
    </w:p>
    <w:p w14:paraId="7C1A3EF9" w14:textId="6118D294" w:rsidR="00E36C38" w:rsidRPr="00E36C38" w:rsidRDefault="00E36C38" w:rsidP="008270F5">
      <w:pPr>
        <w:autoSpaceDE w:val="0"/>
        <w:autoSpaceDN w:val="0"/>
        <w:adjustRightInd w:val="0"/>
        <w:spacing w:before="120" w:after="120"/>
        <w:jc w:val="both"/>
      </w:pPr>
      <w:r w:rsidRPr="00E36C38">
        <w:t xml:space="preserve">Il est conclu avec </w:t>
      </w:r>
      <w:r w:rsidR="00065FA7">
        <w:rPr>
          <w:b/>
          <w:u w:val="single"/>
        </w:rPr>
        <w:t xml:space="preserve">quatre </w:t>
      </w:r>
      <w:r w:rsidRPr="00E36C38">
        <w:rPr>
          <w:b/>
          <w:u w:val="single"/>
        </w:rPr>
        <w:t>titulaires</w:t>
      </w:r>
      <w:r w:rsidRPr="00E36C38">
        <w:t>, sous réserve d’un nombre suffisant d’offres, pour toute la durée de son exécution.</w:t>
      </w:r>
    </w:p>
    <w:p w14:paraId="6C885CC6" w14:textId="10CEE90D" w:rsidR="00E36C38" w:rsidRPr="00E36C38" w:rsidRDefault="00E36C38" w:rsidP="008270F5">
      <w:pPr>
        <w:autoSpaceDE w:val="0"/>
        <w:autoSpaceDN w:val="0"/>
        <w:adjustRightInd w:val="0"/>
        <w:spacing w:before="120" w:after="120"/>
        <w:jc w:val="both"/>
      </w:pPr>
      <w:r w:rsidRPr="00885E32">
        <w:t>Les conditions de remise en concurrence et d’attribution des marchés subséquents sont détaillées dans le cahier des clauses administratives particulières (CCAP).</w:t>
      </w:r>
    </w:p>
    <w:p w14:paraId="36084B73" w14:textId="50F9A4D2" w:rsidR="00B45236" w:rsidRDefault="00972D49" w:rsidP="008270F5">
      <w:pPr>
        <w:tabs>
          <w:tab w:val="left" w:pos="426"/>
        </w:tabs>
        <w:spacing w:before="120" w:after="120"/>
        <w:jc w:val="both"/>
        <w:rPr>
          <w:b/>
          <w:bCs/>
        </w:rPr>
      </w:pPr>
      <w:r>
        <w:rPr>
          <w:b/>
          <w:bCs/>
        </w:rPr>
        <w:tab/>
      </w:r>
      <w:r w:rsidR="00B45236">
        <w:rPr>
          <w:b/>
          <w:bCs/>
        </w:rPr>
        <w:t>Allotissement :</w:t>
      </w:r>
    </w:p>
    <w:p w14:paraId="3324067C" w14:textId="54B32A0E" w:rsidR="008270F5" w:rsidRPr="000251CB" w:rsidRDefault="000251CB" w:rsidP="008270F5">
      <w:pPr>
        <w:tabs>
          <w:tab w:val="left" w:pos="426"/>
        </w:tabs>
        <w:spacing w:before="120" w:after="120"/>
        <w:jc w:val="both"/>
      </w:pPr>
      <w:r w:rsidRPr="000251CB">
        <w:t>Dans</w:t>
      </w:r>
      <w:r>
        <w:t xml:space="preserve"> le respect des dispositions de l’</w:t>
      </w:r>
      <w:r w:rsidRPr="000251CB">
        <w:t xml:space="preserve">article L. 2113-11 du code de la commande publique, le présent accord-cadre ne fait pas l’objet d’un allotissement </w:t>
      </w:r>
      <w:r w:rsidR="00945D5B">
        <w:t>car</w:t>
      </w:r>
      <w:r w:rsidR="00012A11">
        <w:t xml:space="preserve"> au</w:t>
      </w:r>
      <w:r w:rsidRPr="000251CB">
        <w:t xml:space="preserve"> regard des caractéristiques techniques des prestations attendues, et eu égard notamment à l’indissociabilité de ces dernières qui concourent à l</w:t>
      </w:r>
      <w:r w:rsidR="001D7259">
        <w:t xml:space="preserve">a réalisation d’un même objet, </w:t>
      </w:r>
      <w:r w:rsidRPr="000251CB">
        <w:t>la dévolution en lot</w:t>
      </w:r>
      <w:r>
        <w:t xml:space="preserve">s séparés serait de nature </w:t>
      </w:r>
      <w:r w:rsidRPr="000251CB">
        <w:t>à rendre techniquement difficile et financièrement plus coûteuse l'exécution des prestations.</w:t>
      </w:r>
    </w:p>
    <w:p w14:paraId="011298D7" w14:textId="35BCA2E3" w:rsidR="00E36C38" w:rsidRPr="00972D49" w:rsidRDefault="00B45236" w:rsidP="008270F5">
      <w:pPr>
        <w:tabs>
          <w:tab w:val="left" w:pos="426"/>
        </w:tabs>
        <w:spacing w:before="120" w:after="120"/>
        <w:jc w:val="both"/>
        <w:rPr>
          <w:b/>
          <w:bCs/>
        </w:rPr>
      </w:pPr>
      <w:r>
        <w:rPr>
          <w:b/>
          <w:bCs/>
        </w:rPr>
        <w:tab/>
      </w:r>
      <w:r w:rsidR="00972D49" w:rsidRPr="00972D49">
        <w:rPr>
          <w:b/>
          <w:bCs/>
        </w:rPr>
        <w:t>Nomenclature communautaire pertinente (CPV)</w:t>
      </w:r>
      <w:r w:rsidR="008270F5">
        <w:rPr>
          <w:b/>
          <w:bCs/>
        </w:rPr>
        <w:t> :</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33"/>
      </w:tblGrid>
      <w:tr w:rsidR="00E36C38" w:rsidRPr="00336547" w14:paraId="63B1046F" w14:textId="77777777" w:rsidTr="00A14B2A">
        <w:trPr>
          <w:jc w:val="center"/>
        </w:trPr>
        <w:tc>
          <w:tcPr>
            <w:tcW w:w="1844" w:type="dxa"/>
            <w:vMerge w:val="restart"/>
          </w:tcPr>
          <w:p w14:paraId="4DB7F24A" w14:textId="77777777" w:rsidR="00E36C38" w:rsidRPr="003A1CD6" w:rsidRDefault="00E36C38" w:rsidP="008270F5">
            <w:pPr>
              <w:spacing w:before="120" w:after="120"/>
              <w:ind w:left="356"/>
              <w:rPr>
                <w:color w:val="000000"/>
              </w:rPr>
            </w:pPr>
            <w:r w:rsidRPr="003A1CD6">
              <w:rPr>
                <w:b/>
                <w:color w:val="000000"/>
              </w:rPr>
              <w:t>CPV principal</w:t>
            </w:r>
          </w:p>
        </w:tc>
        <w:tc>
          <w:tcPr>
            <w:tcW w:w="6133" w:type="dxa"/>
          </w:tcPr>
          <w:p w14:paraId="24D6E8E3" w14:textId="530D5E95" w:rsidR="00E36C38" w:rsidRPr="00E36C38" w:rsidRDefault="00065FA7" w:rsidP="00065FA7">
            <w:pPr>
              <w:spacing w:before="120" w:after="120"/>
              <w:jc w:val="center"/>
              <w:rPr>
                <w:b/>
                <w:color w:val="000000"/>
              </w:rPr>
            </w:pPr>
            <w:r>
              <w:rPr>
                <w:b/>
                <w:color w:val="000000"/>
              </w:rPr>
              <w:t xml:space="preserve">30200000-1 </w:t>
            </w:r>
            <w:r w:rsidRPr="003A1CD6">
              <w:rPr>
                <w:b/>
                <w:color w:val="000000"/>
              </w:rPr>
              <w:t xml:space="preserve">– </w:t>
            </w:r>
            <w:r w:rsidRPr="00065FA7">
              <w:rPr>
                <w:b/>
                <w:color w:val="000000"/>
              </w:rPr>
              <w:t>Matériel et fournitures informatiques</w:t>
            </w:r>
          </w:p>
        </w:tc>
      </w:tr>
      <w:tr w:rsidR="00E36C38" w:rsidRPr="00336547" w14:paraId="1F1B9059" w14:textId="77777777" w:rsidTr="00A14B2A">
        <w:trPr>
          <w:trHeight w:val="611"/>
          <w:jc w:val="center"/>
        </w:trPr>
        <w:tc>
          <w:tcPr>
            <w:tcW w:w="1844" w:type="dxa"/>
            <w:vMerge/>
          </w:tcPr>
          <w:p w14:paraId="51477512" w14:textId="77777777" w:rsidR="00E36C38" w:rsidRPr="003A1CD6" w:rsidRDefault="00E36C38" w:rsidP="008270F5">
            <w:pPr>
              <w:spacing w:before="120" w:after="120"/>
              <w:ind w:left="356"/>
              <w:rPr>
                <w:b/>
                <w:color w:val="000000"/>
              </w:rPr>
            </w:pPr>
          </w:p>
        </w:tc>
        <w:tc>
          <w:tcPr>
            <w:tcW w:w="6133" w:type="dxa"/>
          </w:tcPr>
          <w:p w14:paraId="3D6321FC" w14:textId="3A463234" w:rsidR="00E36C38" w:rsidRPr="003A1CD6" w:rsidRDefault="00E36C38" w:rsidP="008270F5">
            <w:pPr>
              <w:spacing w:before="120" w:after="120"/>
              <w:jc w:val="center"/>
              <w:rPr>
                <w:b/>
                <w:color w:val="000000"/>
              </w:rPr>
            </w:pPr>
            <w:r w:rsidRPr="004F700B">
              <w:rPr>
                <w:b/>
                <w:color w:val="000000"/>
              </w:rPr>
              <w:t>50312000-5</w:t>
            </w:r>
            <w:r w:rsidR="00FF69DA">
              <w:rPr>
                <w:b/>
                <w:color w:val="000000"/>
              </w:rPr>
              <w:t xml:space="preserve"> </w:t>
            </w:r>
            <w:r w:rsidRPr="003A1CD6">
              <w:rPr>
                <w:b/>
                <w:color w:val="000000"/>
              </w:rPr>
              <w:t xml:space="preserve">– </w:t>
            </w:r>
            <w:r w:rsidRPr="004F700B">
              <w:rPr>
                <w:b/>
                <w:color w:val="000000"/>
              </w:rPr>
              <w:t>Maintenance et réparation de matériel informatique</w:t>
            </w:r>
          </w:p>
        </w:tc>
      </w:tr>
    </w:tbl>
    <w:p w14:paraId="375F3F76" w14:textId="2E32CD58" w:rsidR="00274A0A" w:rsidRDefault="00274A0A" w:rsidP="00972D49">
      <w:pPr>
        <w:tabs>
          <w:tab w:val="left" w:pos="426"/>
        </w:tabs>
        <w:spacing w:before="120"/>
        <w:ind w:left="426"/>
        <w:jc w:val="both"/>
        <w:rPr>
          <w:b/>
          <w:bCs/>
        </w:rPr>
      </w:pPr>
      <w:r>
        <w:rPr>
          <w:b/>
          <w:bCs/>
        </w:rPr>
        <w:t>Montant</w:t>
      </w:r>
      <w:r w:rsidR="008270F5">
        <w:rPr>
          <w:b/>
          <w:bCs/>
        </w:rPr>
        <w:t>s</w:t>
      </w:r>
      <w:r>
        <w:rPr>
          <w:b/>
          <w:bCs/>
        </w:rPr>
        <w:t> :</w:t>
      </w:r>
    </w:p>
    <w:p w14:paraId="0FD97E05" w14:textId="7D264E43" w:rsidR="000251CB" w:rsidRPr="000251CB" w:rsidRDefault="000251CB" w:rsidP="003A7C14">
      <w:pPr>
        <w:tabs>
          <w:tab w:val="left" w:pos="426"/>
        </w:tabs>
        <w:spacing w:before="120"/>
        <w:jc w:val="both"/>
        <w:rPr>
          <w:bCs/>
          <w:i/>
        </w:rPr>
      </w:pPr>
      <w:r w:rsidRPr="000251CB">
        <w:rPr>
          <w:bCs/>
          <w:i/>
        </w:rPr>
        <w:t>Montant maximum de l’accord-cadre</w:t>
      </w:r>
    </w:p>
    <w:p w14:paraId="52FC2ECE" w14:textId="77777777" w:rsidR="001C3DCC" w:rsidRPr="00E80C29" w:rsidRDefault="001C3DCC" w:rsidP="001C3DCC">
      <w:pPr>
        <w:pStyle w:val="Texte"/>
        <w:spacing w:before="120" w:after="120" w:line="240" w:lineRule="atLeast"/>
        <w:ind w:firstLine="0"/>
      </w:pPr>
      <w:r w:rsidRPr="00282A6E">
        <w:t xml:space="preserve">L’accord-cadre est conclu sans montant minimum et avec un montant maximum de </w:t>
      </w:r>
      <w:r w:rsidRPr="00282A6E">
        <w:br/>
        <w:t>7 500 000 € HT, soit 9 000 000 € TTC.</w:t>
      </w:r>
    </w:p>
    <w:p w14:paraId="72D6EF6D" w14:textId="17C2C78F" w:rsidR="000251CB" w:rsidRPr="000251CB" w:rsidRDefault="000251CB" w:rsidP="003A7C14">
      <w:pPr>
        <w:tabs>
          <w:tab w:val="left" w:pos="426"/>
        </w:tabs>
        <w:spacing w:before="120"/>
        <w:jc w:val="both"/>
        <w:rPr>
          <w:bCs/>
          <w:i/>
        </w:rPr>
      </w:pPr>
      <w:r w:rsidRPr="000251CB">
        <w:rPr>
          <w:bCs/>
          <w:i/>
        </w:rPr>
        <w:t>Montant estimé de l’accord-cadre</w:t>
      </w:r>
    </w:p>
    <w:p w14:paraId="4EB26BA9" w14:textId="2C9B1CC9" w:rsidR="001C3DCC" w:rsidRPr="00E80C29" w:rsidRDefault="001C3DCC" w:rsidP="001C3DCC">
      <w:pPr>
        <w:pStyle w:val="Texte"/>
        <w:spacing w:before="120" w:after="120" w:line="240" w:lineRule="atLeast"/>
        <w:ind w:firstLine="0"/>
      </w:pPr>
      <w:r w:rsidRPr="00E80C29">
        <w:t xml:space="preserve">La valeur de la dépense globale sur la durée totale de l’accord-cadre est estimée à </w:t>
      </w:r>
      <w:r>
        <w:br/>
        <w:t xml:space="preserve">6 000 000 </w:t>
      </w:r>
      <w:r w:rsidRPr="00E80C29">
        <w:t xml:space="preserve">€ HT, soit </w:t>
      </w:r>
      <w:r>
        <w:t>7 200 000</w:t>
      </w:r>
      <w:r w:rsidRPr="00E80C29">
        <w:t xml:space="preserve"> € TTC. Ce montant n’a </w:t>
      </w:r>
      <w:r w:rsidR="00460508">
        <w:t>pas de</w:t>
      </w:r>
      <w:r w:rsidR="00460508" w:rsidRPr="00E80C29">
        <w:t xml:space="preserve"> </w:t>
      </w:r>
      <w:r w:rsidRPr="00E80C29">
        <w:t>valeur contractuelle.</w:t>
      </w:r>
    </w:p>
    <w:p w14:paraId="1FC43936" w14:textId="77777777" w:rsidR="00065FA7" w:rsidRDefault="00065FA7">
      <w:pPr>
        <w:rPr>
          <w:b/>
          <w:bCs/>
        </w:rPr>
      </w:pPr>
      <w:r>
        <w:rPr>
          <w:b/>
          <w:bCs/>
        </w:rPr>
        <w:br w:type="page"/>
      </w:r>
    </w:p>
    <w:p w14:paraId="6169BB99" w14:textId="7B9F0D0A" w:rsidR="00972D49" w:rsidRPr="005763E5" w:rsidRDefault="00E36C38" w:rsidP="003A7C14">
      <w:pPr>
        <w:tabs>
          <w:tab w:val="left" w:pos="426"/>
        </w:tabs>
        <w:spacing w:before="120"/>
        <w:jc w:val="both"/>
        <w:rPr>
          <w:b/>
          <w:bCs/>
        </w:rPr>
      </w:pPr>
      <w:r>
        <w:rPr>
          <w:b/>
          <w:bCs/>
        </w:rPr>
        <w:tab/>
      </w:r>
      <w:r w:rsidR="00972D49" w:rsidRPr="005763E5">
        <w:rPr>
          <w:b/>
          <w:bCs/>
        </w:rPr>
        <w:t>Durée et lieu d’</w:t>
      </w:r>
      <w:r w:rsidR="005763E5" w:rsidRPr="005763E5">
        <w:rPr>
          <w:b/>
          <w:bCs/>
        </w:rPr>
        <w:t>exécution des prestations :</w:t>
      </w:r>
    </w:p>
    <w:p w14:paraId="2DE4C963" w14:textId="1117F44F" w:rsidR="00E36C38" w:rsidRDefault="00E36C38" w:rsidP="00E36C38">
      <w:pPr>
        <w:tabs>
          <w:tab w:val="left" w:pos="426"/>
        </w:tabs>
        <w:spacing w:before="120"/>
        <w:jc w:val="both"/>
      </w:pPr>
      <w:r>
        <w:t>L’accord-cadre est conclu pour une durée de vingt-quatre (24) mois à compter d</w:t>
      </w:r>
      <w:r w:rsidR="009B1F0A">
        <w:t>e sa date de notification.</w:t>
      </w:r>
    </w:p>
    <w:p w14:paraId="0C1108E3" w14:textId="6442B918" w:rsidR="00E55DAE" w:rsidRDefault="008F7897" w:rsidP="00E55DAE">
      <w:pPr>
        <w:pStyle w:val="Texte"/>
        <w:spacing w:line="240" w:lineRule="atLeast"/>
        <w:ind w:firstLine="0"/>
      </w:pPr>
      <w:r w:rsidRPr="00FE4343">
        <w:t xml:space="preserve">Il </w:t>
      </w:r>
      <w:r w:rsidR="00220E4B">
        <w:t>est tacitement</w:t>
      </w:r>
      <w:r w:rsidRPr="00FE4343">
        <w:t xml:space="preserve"> reconduit deux (2) fois, </w:t>
      </w:r>
      <w:r w:rsidR="00E55DAE">
        <w:t xml:space="preserve">par période </w:t>
      </w:r>
      <w:r w:rsidR="00220E4B">
        <w:t>de douze (12) mois</w:t>
      </w:r>
      <w:r w:rsidR="00E55DAE">
        <w:t xml:space="preserve">. </w:t>
      </w:r>
      <w:r w:rsidR="00E55DAE" w:rsidRPr="00534B40">
        <w:t xml:space="preserve">En cas de non-reconduction, le titulaire du marché en est informé par lettre recommandée avec accusé réception au moins trois </w:t>
      </w:r>
      <w:r w:rsidR="00E55DAE">
        <w:t xml:space="preserve">(3) </w:t>
      </w:r>
      <w:r w:rsidR="00E55DAE" w:rsidRPr="00534B40">
        <w:t>mois av</w:t>
      </w:r>
      <w:r w:rsidR="00E55DAE">
        <w:t>ant la date de la reconduction</w:t>
      </w:r>
      <w:r w:rsidR="00E55DAE" w:rsidRPr="00534B40">
        <w:t>.</w:t>
      </w:r>
      <w:r w:rsidR="00E55DAE">
        <w:t xml:space="preserve"> </w:t>
      </w:r>
    </w:p>
    <w:p w14:paraId="7514A34A" w14:textId="6EC3B3C5" w:rsidR="008F7897" w:rsidRPr="00FE4343" w:rsidRDefault="00E55DAE" w:rsidP="00512B1A">
      <w:pPr>
        <w:pStyle w:val="Texte"/>
        <w:spacing w:line="240" w:lineRule="atLeast"/>
        <w:ind w:firstLine="0"/>
      </w:pPr>
      <w:r>
        <w:t>Aucune indemnité n’est due au titulaire en cas de non-reconduction de l’accord-cadre.</w:t>
      </w:r>
    </w:p>
    <w:p w14:paraId="370365F5" w14:textId="6044B8EE" w:rsidR="00972D49" w:rsidRPr="00972D49" w:rsidRDefault="00972D49" w:rsidP="00E36C38">
      <w:pPr>
        <w:tabs>
          <w:tab w:val="left" w:pos="426"/>
        </w:tabs>
        <w:spacing w:before="120"/>
        <w:jc w:val="both"/>
      </w:pPr>
      <w:r w:rsidRPr="006C1EFA">
        <w:t xml:space="preserve">Les lieux d’exécution des prestations sont indiqués à l’article « Lieux d’exécution » du </w:t>
      </w:r>
      <w:r w:rsidR="005F0DB0">
        <w:t>CC</w:t>
      </w:r>
      <w:r w:rsidR="000E4C33">
        <w:t>T</w:t>
      </w:r>
      <w:r w:rsidR="005F0DB0">
        <w:t xml:space="preserve">P (cahier des clauses </w:t>
      </w:r>
      <w:r w:rsidR="000E4C33">
        <w:t>techniques</w:t>
      </w:r>
      <w:r w:rsidR="005F0DB0">
        <w:t xml:space="preserve"> particulières)</w:t>
      </w:r>
      <w:r w:rsidRPr="005763E5">
        <w:t>.</w:t>
      </w:r>
    </w:p>
    <w:p w14:paraId="754AD37C" w14:textId="4C1A304F" w:rsidR="009459D0" w:rsidRPr="005763E5" w:rsidRDefault="009832D7" w:rsidP="008860E8">
      <w:pPr>
        <w:pStyle w:val="Titre2"/>
        <w:rPr>
          <w:sz w:val="24"/>
        </w:rPr>
      </w:pPr>
      <w:bookmarkStart w:id="8" w:name="_Toc204009157"/>
      <w:r>
        <w:rPr>
          <w:sz w:val="24"/>
        </w:rPr>
        <w:t>Variante</w:t>
      </w:r>
      <w:bookmarkEnd w:id="8"/>
    </w:p>
    <w:p w14:paraId="581BDB7F" w14:textId="7F0D0B7D" w:rsidR="009832D7" w:rsidRPr="009832D7" w:rsidRDefault="009832D7" w:rsidP="00211D1C">
      <w:pPr>
        <w:spacing w:before="120"/>
        <w:jc w:val="both"/>
        <w:rPr>
          <w:szCs w:val="20"/>
        </w:rPr>
      </w:pPr>
      <w:r w:rsidRPr="009832D7">
        <w:rPr>
          <w:szCs w:val="20"/>
        </w:rPr>
        <w:t xml:space="preserve">Dans le respect des dispositions du 1° de l’article R. 2151-8 du code de la commande publique, </w:t>
      </w:r>
      <w:r w:rsidRPr="00BE0219">
        <w:rPr>
          <w:b/>
          <w:szCs w:val="20"/>
        </w:rPr>
        <w:t>les variantes à l’initiative du candidat sont interdites dans le cadre du présent accord-cadre</w:t>
      </w:r>
      <w:r w:rsidRPr="009832D7">
        <w:rPr>
          <w:szCs w:val="20"/>
        </w:rPr>
        <w:t>.</w:t>
      </w:r>
    </w:p>
    <w:p w14:paraId="294D2A94" w14:textId="47775B53" w:rsidR="009459D0" w:rsidRPr="00BE0219" w:rsidRDefault="009832D7" w:rsidP="00211D1C">
      <w:pPr>
        <w:spacing w:before="120"/>
        <w:jc w:val="both"/>
        <w:rPr>
          <w:b/>
          <w:szCs w:val="20"/>
        </w:rPr>
      </w:pPr>
      <w:r w:rsidRPr="00BE0219">
        <w:rPr>
          <w:b/>
          <w:szCs w:val="20"/>
        </w:rPr>
        <w:t xml:space="preserve">Aucune variante n’est demandée par </w:t>
      </w:r>
      <w:r w:rsidR="00FF69DA" w:rsidRPr="00BE0219">
        <w:rPr>
          <w:b/>
          <w:szCs w:val="20"/>
        </w:rPr>
        <w:t>l’Assemblée nationale</w:t>
      </w:r>
      <w:r w:rsidRPr="00BE0219">
        <w:rPr>
          <w:b/>
          <w:szCs w:val="20"/>
        </w:rPr>
        <w:t xml:space="preserve"> dans le cadre du présent accord-cadre.</w:t>
      </w:r>
    </w:p>
    <w:p w14:paraId="0F99CBE5" w14:textId="6E1C2B23" w:rsidR="00D33779" w:rsidRDefault="009832D7" w:rsidP="008860E8">
      <w:pPr>
        <w:pStyle w:val="Titre2"/>
        <w:rPr>
          <w:sz w:val="24"/>
        </w:rPr>
      </w:pPr>
      <w:bookmarkStart w:id="9" w:name="_Toc204009158"/>
      <w:r>
        <w:rPr>
          <w:sz w:val="24"/>
        </w:rPr>
        <w:t>P</w:t>
      </w:r>
      <w:r w:rsidR="00D33779">
        <w:rPr>
          <w:sz w:val="24"/>
        </w:rPr>
        <w:t>restations supplémentaires éventuelles</w:t>
      </w:r>
      <w:bookmarkEnd w:id="9"/>
      <w:r w:rsidR="00711E46">
        <w:rPr>
          <w:sz w:val="24"/>
        </w:rPr>
        <w:t xml:space="preserve"> </w:t>
      </w:r>
    </w:p>
    <w:p w14:paraId="404D56F6" w14:textId="48F76953" w:rsidR="00AF66AB" w:rsidRDefault="009832D7" w:rsidP="00211D1C">
      <w:pPr>
        <w:spacing w:before="120"/>
        <w:jc w:val="both"/>
        <w:rPr>
          <w:szCs w:val="20"/>
        </w:rPr>
      </w:pPr>
      <w:r w:rsidRPr="00BE0219">
        <w:rPr>
          <w:b/>
          <w:szCs w:val="20"/>
        </w:rPr>
        <w:t>Aucune prestation supplémentaire éventuelle</w:t>
      </w:r>
      <w:r>
        <w:rPr>
          <w:szCs w:val="20"/>
        </w:rPr>
        <w:t xml:space="preserve"> n’est demandée </w:t>
      </w:r>
      <w:r w:rsidRPr="009832D7">
        <w:rPr>
          <w:szCs w:val="20"/>
        </w:rPr>
        <w:t xml:space="preserve">par </w:t>
      </w:r>
      <w:r w:rsidR="00FF69DA">
        <w:rPr>
          <w:szCs w:val="20"/>
        </w:rPr>
        <w:t>l’Assemblée nationale</w:t>
      </w:r>
      <w:r w:rsidRPr="009832D7">
        <w:rPr>
          <w:szCs w:val="20"/>
        </w:rPr>
        <w:t xml:space="preserve"> dans le cadre du présent accord-cadre.</w:t>
      </w:r>
    </w:p>
    <w:p w14:paraId="0A661B7B" w14:textId="0F842E13" w:rsidR="005B4E66" w:rsidRPr="005763E5" w:rsidRDefault="009832D7" w:rsidP="008860E8">
      <w:pPr>
        <w:pStyle w:val="Titre2"/>
        <w:rPr>
          <w:sz w:val="24"/>
        </w:rPr>
      </w:pPr>
      <w:bookmarkStart w:id="10" w:name="_Toc204009159"/>
      <w:r>
        <w:rPr>
          <w:sz w:val="24"/>
        </w:rPr>
        <w:t>E</w:t>
      </w:r>
      <w:r w:rsidR="005B4E66" w:rsidRPr="005763E5">
        <w:rPr>
          <w:sz w:val="24"/>
        </w:rPr>
        <w:t>chantillons</w:t>
      </w:r>
      <w:bookmarkEnd w:id="10"/>
    </w:p>
    <w:p w14:paraId="0E1DF389" w14:textId="56907DC0" w:rsidR="009832D7" w:rsidRDefault="009832D7" w:rsidP="00211D1C">
      <w:pPr>
        <w:spacing w:before="120"/>
        <w:jc w:val="both"/>
        <w:rPr>
          <w:szCs w:val="20"/>
        </w:rPr>
      </w:pPr>
      <w:r w:rsidRPr="00BE0219">
        <w:rPr>
          <w:b/>
          <w:szCs w:val="20"/>
        </w:rPr>
        <w:t>Aucun échantillon</w:t>
      </w:r>
      <w:r>
        <w:rPr>
          <w:szCs w:val="20"/>
        </w:rPr>
        <w:t xml:space="preserve"> n’est demandé </w:t>
      </w:r>
      <w:r w:rsidRPr="009832D7">
        <w:rPr>
          <w:szCs w:val="20"/>
        </w:rPr>
        <w:t xml:space="preserve">par </w:t>
      </w:r>
      <w:r w:rsidR="00FF69DA">
        <w:rPr>
          <w:szCs w:val="20"/>
        </w:rPr>
        <w:t>l’Assemblée nationale</w:t>
      </w:r>
      <w:r w:rsidRPr="009832D7">
        <w:rPr>
          <w:szCs w:val="20"/>
        </w:rPr>
        <w:t xml:space="preserve"> dans le cadre du présent accord-cadre.</w:t>
      </w:r>
    </w:p>
    <w:p w14:paraId="28117E26" w14:textId="7AFE6AFD" w:rsidR="00167923" w:rsidRPr="00A14B2A" w:rsidRDefault="00167923" w:rsidP="00A14B2A">
      <w:pPr>
        <w:pStyle w:val="Titre2"/>
        <w:rPr>
          <w:sz w:val="24"/>
        </w:rPr>
      </w:pPr>
      <w:bookmarkStart w:id="11" w:name="_Toc204009160"/>
      <w:r w:rsidRPr="00A14B2A">
        <w:rPr>
          <w:sz w:val="24"/>
        </w:rPr>
        <w:t>Recours à la sous-traitance</w:t>
      </w:r>
      <w:bookmarkEnd w:id="11"/>
    </w:p>
    <w:p w14:paraId="131DBA6D" w14:textId="46ADD6F3" w:rsidR="00167923" w:rsidRPr="00A14B2A" w:rsidRDefault="00167923" w:rsidP="00A14B2A">
      <w:pPr>
        <w:tabs>
          <w:tab w:val="left" w:pos="426"/>
        </w:tabs>
        <w:spacing w:before="120"/>
        <w:jc w:val="both"/>
      </w:pPr>
      <w:r w:rsidRPr="00A14B2A">
        <w:t xml:space="preserve">Conformément à l’article R. 2393-24 du code de la commande publique, le titulaire peut sous-traiter l'exécution d’une partie des prestations de l’accord-cadre à condition d'avoir obtenu de </w:t>
      </w:r>
      <w:r w:rsidR="00FF69DA">
        <w:t>l’Assemblée nationale</w:t>
      </w:r>
      <w:r w:rsidRPr="00A14B2A">
        <w:t xml:space="preserve"> l'acceptation </w:t>
      </w:r>
      <w:r w:rsidR="00BE0219">
        <w:t xml:space="preserve">préalable </w:t>
      </w:r>
      <w:r w:rsidRPr="00A14B2A">
        <w:t xml:space="preserve">de chaque sous-traitant et l'agrément de ses conditions de paiement. </w:t>
      </w:r>
    </w:p>
    <w:p w14:paraId="7685ADF4" w14:textId="0C9E0111" w:rsidR="00167923" w:rsidRPr="00A14B2A" w:rsidRDefault="00167923" w:rsidP="00885E32">
      <w:pPr>
        <w:tabs>
          <w:tab w:val="left" w:pos="426"/>
        </w:tabs>
        <w:spacing w:before="120"/>
        <w:jc w:val="both"/>
      </w:pPr>
      <w:r w:rsidRPr="00A14B2A">
        <w:t>L'acceptation de chaque sous-traitant et l'agrément de ses conditions de paiement sont constatés par l’accord-cadre ou par un acte spécial signé des deux parties dans les conditions définies aux articles R. 2393-25 à R. 2393-</w:t>
      </w:r>
      <w:r w:rsidR="00CA7EBE" w:rsidRPr="00A14B2A">
        <w:t>2</w:t>
      </w:r>
      <w:r w:rsidR="00CA7EBE">
        <w:t>8</w:t>
      </w:r>
      <w:r w:rsidR="00CA7EBE" w:rsidRPr="00A14B2A">
        <w:t xml:space="preserve"> </w:t>
      </w:r>
      <w:r w:rsidRPr="00A14B2A">
        <w:t>du code de la commande publique.</w:t>
      </w:r>
    </w:p>
    <w:p w14:paraId="25280B98" w14:textId="00376B75" w:rsidR="00885E32" w:rsidRPr="00A14B2A" w:rsidRDefault="00167923" w:rsidP="006A7067">
      <w:pPr>
        <w:tabs>
          <w:tab w:val="left" w:pos="426"/>
        </w:tabs>
        <w:spacing w:before="120"/>
        <w:jc w:val="both"/>
      </w:pPr>
      <w:r w:rsidRPr="00A14B2A">
        <w:t xml:space="preserve">Si, après vérification des justifications fournies par le candidat, </w:t>
      </w:r>
      <w:r w:rsidR="00FF69DA">
        <w:t>l’Assemblée nationale</w:t>
      </w:r>
      <w:r w:rsidRPr="00A14B2A">
        <w:t xml:space="preserve"> établit que le montant des prestations sous-traitées est anormalement bas, </w:t>
      </w:r>
      <w:r w:rsidR="00FF69DA">
        <w:t>elle</w:t>
      </w:r>
      <w:r w:rsidRPr="00A14B2A">
        <w:t xml:space="preserve"> rejette l'offre lorsque la demande de sous-traitance intervient au moment du dépôt de l'offre ou n'accepte pas le sous-traitant proposé lorsque la demande de sous-traitance est présentée après le dépôt de l'offre.</w:t>
      </w:r>
    </w:p>
    <w:p w14:paraId="27B59264" w14:textId="6B5F4FD0" w:rsidR="00167923" w:rsidRPr="00A14B2A" w:rsidRDefault="00167923" w:rsidP="00A14B2A">
      <w:pPr>
        <w:pStyle w:val="Titre2"/>
        <w:rPr>
          <w:sz w:val="24"/>
        </w:rPr>
      </w:pPr>
      <w:bookmarkStart w:id="12" w:name="_Toc204009161"/>
      <w:r w:rsidRPr="00A14B2A">
        <w:rPr>
          <w:sz w:val="24"/>
        </w:rPr>
        <w:t>Prise en compte de la performance énergétique</w:t>
      </w:r>
      <w:bookmarkEnd w:id="12"/>
    </w:p>
    <w:p w14:paraId="58EAE4B0" w14:textId="2CA40FE2" w:rsidR="007C7474" w:rsidRPr="00A14B2A" w:rsidRDefault="00167923" w:rsidP="00885E32">
      <w:pPr>
        <w:tabs>
          <w:tab w:val="left" w:pos="426"/>
        </w:tabs>
        <w:spacing w:before="120"/>
        <w:jc w:val="both"/>
      </w:pPr>
      <w:r w:rsidRPr="00A14B2A">
        <w:t xml:space="preserve">Le présent accord-cadre prend en compte la performance énergétique </w:t>
      </w:r>
      <w:r w:rsidR="00A14B2A">
        <w:t>dans les conditions définies au CCAP</w:t>
      </w:r>
      <w:r w:rsidRPr="00A14B2A">
        <w:t xml:space="preserve">. </w:t>
      </w:r>
    </w:p>
    <w:p w14:paraId="3B8D6E7B" w14:textId="5B53DF7F" w:rsidR="00167923" w:rsidRPr="00A14B2A" w:rsidRDefault="00167923" w:rsidP="00A14B2A">
      <w:pPr>
        <w:pStyle w:val="Titre2"/>
        <w:rPr>
          <w:sz w:val="24"/>
        </w:rPr>
      </w:pPr>
      <w:bookmarkStart w:id="13" w:name="_Toc204009162"/>
      <w:r w:rsidRPr="00A14B2A">
        <w:rPr>
          <w:sz w:val="24"/>
        </w:rPr>
        <w:t>Clauses d’exécution environnementales</w:t>
      </w:r>
      <w:bookmarkEnd w:id="13"/>
    </w:p>
    <w:p w14:paraId="3BD432AF" w14:textId="305D4212" w:rsidR="00065FA7" w:rsidRDefault="00167923" w:rsidP="00885E32">
      <w:pPr>
        <w:tabs>
          <w:tab w:val="left" w:pos="426"/>
        </w:tabs>
        <w:spacing w:before="120"/>
        <w:jc w:val="both"/>
      </w:pPr>
      <w:r w:rsidRPr="00A14B2A">
        <w:t>C</w:t>
      </w:r>
      <w:r w:rsidR="008F7897">
        <w:t xml:space="preserve">onformément aux dispositions </w:t>
      </w:r>
      <w:r w:rsidRPr="00A14B2A">
        <w:t xml:space="preserve">de l’article </w:t>
      </w:r>
      <w:r w:rsidR="009B1F0A">
        <w:t>L. 2112-2</w:t>
      </w:r>
      <w:r w:rsidRPr="00A14B2A">
        <w:t xml:space="preserve"> du </w:t>
      </w:r>
      <w:r w:rsidR="00A14B2A">
        <w:t>CCP</w:t>
      </w:r>
      <w:r w:rsidRPr="00A14B2A">
        <w:t>, le présent accord-cadre comporte des clauses d’exécution environnementales qui s’exécutent dans les conditions</w:t>
      </w:r>
      <w:r w:rsidR="00A14B2A">
        <w:t xml:space="preserve"> définies au CCAP</w:t>
      </w:r>
      <w:r w:rsidRPr="00A14B2A">
        <w:t>.</w:t>
      </w:r>
    </w:p>
    <w:p w14:paraId="04BC7812" w14:textId="77777777" w:rsidR="00065FA7" w:rsidRDefault="00065FA7">
      <w:r>
        <w:br w:type="page"/>
      </w:r>
    </w:p>
    <w:p w14:paraId="7603CDCC" w14:textId="4285A981" w:rsidR="008860E8" w:rsidRPr="00B9626C" w:rsidRDefault="001A2A37" w:rsidP="008860E8">
      <w:pPr>
        <w:pStyle w:val="Titre1"/>
        <w:rPr>
          <w:sz w:val="28"/>
          <w:szCs w:val="28"/>
        </w:rPr>
      </w:pPr>
      <w:bookmarkStart w:id="14" w:name="_Toc204009163"/>
      <w:r w:rsidRPr="00B9626C">
        <w:rPr>
          <w:sz w:val="28"/>
          <w:szCs w:val="28"/>
        </w:rPr>
        <w:t>ORGANISATION DE LA PROCÉDURE</w:t>
      </w:r>
      <w:bookmarkEnd w:id="14"/>
    </w:p>
    <w:p w14:paraId="5FA918D4" w14:textId="79D568F6" w:rsidR="008F656D" w:rsidRPr="008F656D" w:rsidRDefault="008F656D" w:rsidP="008F656D">
      <w:pPr>
        <w:pStyle w:val="Titre2"/>
        <w:rPr>
          <w:rFonts w:eastAsia="Batang"/>
          <w:sz w:val="24"/>
        </w:rPr>
      </w:pPr>
      <w:bookmarkStart w:id="15" w:name="_Toc204009164"/>
      <w:r w:rsidRPr="008F656D">
        <w:rPr>
          <w:rFonts w:eastAsia="Batang"/>
          <w:sz w:val="24"/>
        </w:rPr>
        <w:t>Procédure de passation</w:t>
      </w:r>
      <w:bookmarkEnd w:id="15"/>
    </w:p>
    <w:p w14:paraId="505C1949" w14:textId="067F184C" w:rsidR="008F656D" w:rsidRPr="000251CB" w:rsidRDefault="00DF4BAA" w:rsidP="008F656D">
      <w:pPr>
        <w:spacing w:before="240"/>
        <w:jc w:val="both"/>
        <w:rPr>
          <w:bCs/>
        </w:rPr>
      </w:pPr>
      <w:r w:rsidRPr="000251CB">
        <w:rPr>
          <w:bCs/>
        </w:rPr>
        <w:t xml:space="preserve">Le présent </w:t>
      </w:r>
      <w:r w:rsidR="00F36503" w:rsidRPr="000251CB">
        <w:rPr>
          <w:bCs/>
        </w:rPr>
        <w:t>accord-cadre</w:t>
      </w:r>
      <w:r w:rsidRPr="000251CB">
        <w:rPr>
          <w:bCs/>
        </w:rPr>
        <w:t xml:space="preserve"> est passé selon une procédure </w:t>
      </w:r>
      <w:r w:rsidR="008F656D" w:rsidRPr="000251CB">
        <w:rPr>
          <w:bCs/>
        </w:rPr>
        <w:t>d’appel d’offres ouvert</w:t>
      </w:r>
      <w:r w:rsidR="00BE0219">
        <w:rPr>
          <w:bCs/>
        </w:rPr>
        <w:t>,</w:t>
      </w:r>
      <w:r w:rsidR="008F656D" w:rsidRPr="000251CB">
        <w:rPr>
          <w:bCs/>
        </w:rPr>
        <w:t> conformément aux dispositions des articles L. 2124-2, R. 2124</w:t>
      </w:r>
      <w:r w:rsidR="008F656D" w:rsidRPr="000251CB">
        <w:rPr>
          <w:bCs/>
        </w:rPr>
        <w:noBreakHyphen/>
        <w:t>1, R. 2124</w:t>
      </w:r>
      <w:r w:rsidR="008F656D" w:rsidRPr="000251CB">
        <w:rPr>
          <w:bCs/>
        </w:rPr>
        <w:noBreakHyphen/>
        <w:t>2 et R. 2161-2 à R. 2161-5 du code de la commande publique.</w:t>
      </w:r>
    </w:p>
    <w:p w14:paraId="5DDB9ED5" w14:textId="500FB65F" w:rsidR="00E4728E" w:rsidRPr="008F656D" w:rsidRDefault="00E4728E" w:rsidP="008860E8">
      <w:pPr>
        <w:pStyle w:val="Titre2"/>
        <w:rPr>
          <w:rFonts w:eastAsia="Batang"/>
          <w:sz w:val="24"/>
        </w:rPr>
      </w:pPr>
      <w:bookmarkStart w:id="16" w:name="_Toc204009165"/>
      <w:r w:rsidRPr="008F656D">
        <w:rPr>
          <w:rFonts w:eastAsia="Batang"/>
          <w:sz w:val="24"/>
        </w:rPr>
        <w:t>Renseignements d’ordre administratif</w:t>
      </w:r>
      <w:bookmarkEnd w:id="16"/>
    </w:p>
    <w:p w14:paraId="4D6941B2" w14:textId="77777777" w:rsidR="00E4728E" w:rsidRPr="00807A54" w:rsidRDefault="00E4728E" w:rsidP="00E4728E">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l’offre est le français.</w:t>
      </w:r>
    </w:p>
    <w:p w14:paraId="539BEB0A" w14:textId="77777777" w:rsidR="00E4728E" w:rsidRPr="008F656D" w:rsidRDefault="00E4728E" w:rsidP="008860E8">
      <w:pPr>
        <w:pStyle w:val="Titre2"/>
        <w:rPr>
          <w:rFonts w:eastAsia="Batang"/>
          <w:sz w:val="24"/>
        </w:rPr>
      </w:pPr>
      <w:bookmarkStart w:id="17" w:name="_Toc204009166"/>
      <w:bookmarkStart w:id="18" w:name="OLE_LINK2"/>
      <w:r w:rsidRPr="008F656D">
        <w:rPr>
          <w:rFonts w:eastAsia="Batang"/>
          <w:sz w:val="24"/>
        </w:rPr>
        <w:t>Échanges d’informations avec les candidats (le cas échéant)</w:t>
      </w:r>
      <w:bookmarkEnd w:id="17"/>
    </w:p>
    <w:p w14:paraId="1F94D087" w14:textId="1B3F9B51" w:rsidR="00E4728E" w:rsidRPr="00BE0219" w:rsidRDefault="00E4728E" w:rsidP="00E4728E">
      <w:pPr>
        <w:spacing w:before="240"/>
        <w:jc w:val="both"/>
        <w:rPr>
          <w:b/>
          <w:bCs/>
          <w:color w:val="000000"/>
        </w:rPr>
      </w:pPr>
      <w:r w:rsidRPr="00807A54">
        <w:rPr>
          <w:bCs/>
          <w:color w:val="000000"/>
        </w:rPr>
        <w:t xml:space="preserve">Les candidats sont informés que les échanges d’informations avec </w:t>
      </w:r>
      <w:r w:rsidR="00306397">
        <w:rPr>
          <w:bCs/>
          <w:color w:val="000000"/>
        </w:rPr>
        <w:t>l’acheteur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l’article R. 2161</w:t>
      </w:r>
      <w:r w:rsidR="008F656D" w:rsidRPr="008F656D">
        <w:rPr>
          <w:bCs/>
          <w:color w:val="000000"/>
        </w:rPr>
        <w:noBreakHyphen/>
        <w:t>5 du même code</w:t>
      </w:r>
      <w:r w:rsidRPr="00807A54">
        <w:rPr>
          <w:bCs/>
          <w:color w:val="000000"/>
        </w:rPr>
        <w:t xml:space="preserve">) seront effectués </w:t>
      </w:r>
      <w:r w:rsidR="008F656D" w:rsidRPr="00090224">
        <w:t>exclusivement</w:t>
      </w:r>
      <w:r w:rsidR="008F656D" w:rsidRPr="00807A54">
        <w:rPr>
          <w:bCs/>
          <w:color w:val="000000"/>
        </w:rPr>
        <w:t xml:space="preserve"> </w:t>
      </w:r>
      <w:r w:rsidRPr="00807A54">
        <w:rPr>
          <w:bCs/>
          <w:color w:val="000000"/>
        </w:rPr>
        <w:t xml:space="preserve">par </w:t>
      </w:r>
      <w:r w:rsidR="008F656D">
        <w:rPr>
          <w:bCs/>
          <w:color w:val="000000"/>
        </w:rPr>
        <w:t>voie</w:t>
      </w:r>
      <w:r w:rsidRPr="00807A54">
        <w:rPr>
          <w:bCs/>
          <w:color w:val="000000"/>
        </w:rPr>
        <w:t xml:space="preserve"> électronique </w:t>
      </w:r>
      <w:r w:rsidR="008F656D" w:rsidRPr="008F656D">
        <w:rPr>
          <w:bCs/>
          <w:color w:val="000000"/>
        </w:rPr>
        <w:t xml:space="preserve">sur </w:t>
      </w:r>
      <w:r w:rsidR="008F656D" w:rsidRPr="00BE0219">
        <w:rPr>
          <w:b/>
          <w:bCs/>
          <w:color w:val="000000"/>
        </w:rPr>
        <w:t>le portail de dématérialisation des marchés publics de l’Assemblée nationale (plate-forme des achats de l’État - PLACE), en utilisant l’adresse électronique indiquée par le candidat dans l’acte d’engagement.</w:t>
      </w:r>
      <w:bookmarkEnd w:id="18"/>
    </w:p>
    <w:p w14:paraId="0A6CDBE8" w14:textId="77777777" w:rsidR="007B1D65" w:rsidRPr="007B1D65" w:rsidRDefault="007B1D65" w:rsidP="007B1D65">
      <w:pPr>
        <w:pStyle w:val="Titre2"/>
        <w:rPr>
          <w:rFonts w:eastAsia="Batang"/>
          <w:sz w:val="24"/>
        </w:rPr>
      </w:pPr>
      <w:bookmarkStart w:id="19" w:name="_Toc204009167"/>
      <w:r w:rsidRPr="007B1D65">
        <w:rPr>
          <w:rFonts w:eastAsia="Batang"/>
          <w:sz w:val="24"/>
        </w:rPr>
        <w:t>Contenu du dossier de la consultation mis à disposition des candidats</w:t>
      </w:r>
      <w:bookmarkEnd w:id="19"/>
    </w:p>
    <w:p w14:paraId="77FC653D" w14:textId="5D7E2458" w:rsidR="007B1D65" w:rsidRPr="007B1D65" w:rsidRDefault="007B1D65" w:rsidP="007B1D65">
      <w:pPr>
        <w:spacing w:before="240"/>
        <w:jc w:val="both"/>
        <w:rPr>
          <w:bCs/>
          <w:color w:val="000000"/>
        </w:rPr>
      </w:pPr>
      <w:r w:rsidRPr="007B1D65">
        <w:rPr>
          <w:bCs/>
          <w:color w:val="000000"/>
        </w:rPr>
        <w:t>Le dossier de consultation se compose des documents suivants :</w:t>
      </w:r>
    </w:p>
    <w:p w14:paraId="12AE5460" w14:textId="54BDF5AE" w:rsidR="007B1D65" w:rsidRPr="00ED4B65" w:rsidRDefault="00043DB6" w:rsidP="009568D1">
      <w:pPr>
        <w:pStyle w:val="Paragraphedeliste"/>
        <w:numPr>
          <w:ilvl w:val="0"/>
          <w:numId w:val="10"/>
        </w:numPr>
        <w:spacing w:before="120"/>
        <w:jc w:val="both"/>
        <w:rPr>
          <w:bCs/>
          <w:color w:val="auto"/>
          <w:szCs w:val="20"/>
        </w:rPr>
      </w:pPr>
      <w:r>
        <w:rPr>
          <w:bCs/>
          <w:color w:val="auto"/>
          <w:szCs w:val="20"/>
        </w:rPr>
        <w:t>l</w:t>
      </w:r>
      <w:r w:rsidR="007B1D65" w:rsidRPr="007D173F">
        <w:rPr>
          <w:bCs/>
          <w:color w:val="auto"/>
          <w:szCs w:val="20"/>
        </w:rPr>
        <w:t xml:space="preserve">e </w:t>
      </w:r>
      <w:r w:rsidR="00E36C38">
        <w:rPr>
          <w:bCs/>
          <w:color w:val="auto"/>
          <w:szCs w:val="20"/>
        </w:rPr>
        <w:t xml:space="preserve">présent </w:t>
      </w:r>
      <w:r w:rsidR="007B1D65" w:rsidRPr="007D173F">
        <w:rPr>
          <w:bCs/>
          <w:color w:val="auto"/>
          <w:szCs w:val="20"/>
        </w:rPr>
        <w:t xml:space="preserve">règlement de la consultation et ses </w:t>
      </w:r>
      <w:r w:rsidR="007B1D65" w:rsidRPr="00ED4B65">
        <w:rPr>
          <w:bCs/>
          <w:color w:val="auto"/>
          <w:szCs w:val="20"/>
        </w:rPr>
        <w:t>annexes</w:t>
      </w:r>
      <w:r w:rsidR="007D173F" w:rsidRPr="00ED4B65">
        <w:rPr>
          <w:bCs/>
          <w:color w:val="auto"/>
          <w:szCs w:val="20"/>
        </w:rPr>
        <w:t>, dont le cadre de réponse technique</w:t>
      </w:r>
      <w:r w:rsidR="00460508">
        <w:rPr>
          <w:bCs/>
          <w:color w:val="auto"/>
          <w:szCs w:val="20"/>
        </w:rPr>
        <w:t xml:space="preserve"> et la fiche de conformité des équipements</w:t>
      </w:r>
      <w:r w:rsidR="007B1D65" w:rsidRPr="00ED4B65">
        <w:rPr>
          <w:bCs/>
          <w:color w:val="auto"/>
          <w:szCs w:val="20"/>
        </w:rPr>
        <w:t xml:space="preserve"> ;</w:t>
      </w:r>
    </w:p>
    <w:p w14:paraId="44E7AA03" w14:textId="177C2ECF" w:rsidR="007B1D65" w:rsidRDefault="00043DB6" w:rsidP="009568D1">
      <w:pPr>
        <w:pStyle w:val="Paragraphedeliste"/>
        <w:numPr>
          <w:ilvl w:val="0"/>
          <w:numId w:val="10"/>
        </w:numPr>
        <w:spacing w:before="120"/>
        <w:jc w:val="both"/>
        <w:rPr>
          <w:bCs/>
          <w:color w:val="auto"/>
          <w:szCs w:val="20"/>
        </w:rPr>
      </w:pPr>
      <w:r>
        <w:rPr>
          <w:bCs/>
          <w:color w:val="auto"/>
          <w:szCs w:val="20"/>
        </w:rPr>
        <w:t>l</w:t>
      </w:r>
      <w:r w:rsidR="007B1D65" w:rsidRPr="007D173F">
        <w:rPr>
          <w:bCs/>
          <w:color w:val="auto"/>
          <w:szCs w:val="20"/>
        </w:rPr>
        <w:t>’a</w:t>
      </w:r>
      <w:r w:rsidR="004F700B">
        <w:rPr>
          <w:bCs/>
          <w:color w:val="auto"/>
          <w:szCs w:val="20"/>
        </w:rPr>
        <w:t>cte d’engagement et ses annexes, dont le bordereau des prix unitaires</w:t>
      </w:r>
      <w:r>
        <w:rPr>
          <w:bCs/>
          <w:color w:val="auto"/>
          <w:szCs w:val="20"/>
        </w:rPr>
        <w:t xml:space="preserve"> de </w:t>
      </w:r>
      <w:r w:rsidR="00645C4D">
        <w:rPr>
          <w:bCs/>
          <w:color w:val="auto"/>
          <w:szCs w:val="20"/>
        </w:rPr>
        <w:br/>
      </w:r>
      <w:r>
        <w:rPr>
          <w:bCs/>
          <w:color w:val="auto"/>
          <w:szCs w:val="20"/>
        </w:rPr>
        <w:t>l’accord-cadre</w:t>
      </w:r>
      <w:r w:rsidR="00711B98">
        <w:rPr>
          <w:bCs/>
          <w:color w:val="auto"/>
          <w:szCs w:val="20"/>
        </w:rPr>
        <w:t xml:space="preserve"> </w:t>
      </w:r>
      <w:r w:rsidR="007B1D65" w:rsidRPr="007D173F">
        <w:rPr>
          <w:bCs/>
          <w:color w:val="auto"/>
          <w:szCs w:val="20"/>
        </w:rPr>
        <w:t>;</w:t>
      </w:r>
    </w:p>
    <w:p w14:paraId="13AB3FBE" w14:textId="47EBECCF" w:rsidR="00215FA2" w:rsidRPr="00A32848" w:rsidRDefault="00043DB6" w:rsidP="009568D1">
      <w:pPr>
        <w:pStyle w:val="Paragraphedeliste"/>
        <w:numPr>
          <w:ilvl w:val="0"/>
          <w:numId w:val="10"/>
        </w:numPr>
        <w:spacing w:before="120"/>
        <w:jc w:val="both"/>
        <w:rPr>
          <w:bCs/>
          <w:color w:val="auto"/>
          <w:szCs w:val="20"/>
        </w:rPr>
      </w:pPr>
      <w:r>
        <w:rPr>
          <w:bCs/>
          <w:color w:val="auto"/>
          <w:szCs w:val="20"/>
        </w:rPr>
        <w:t>l</w:t>
      </w:r>
      <w:r w:rsidR="007B1D65" w:rsidRPr="00A32848">
        <w:rPr>
          <w:bCs/>
          <w:color w:val="auto"/>
          <w:szCs w:val="20"/>
        </w:rPr>
        <w:t>e CCAP</w:t>
      </w:r>
      <w:r w:rsidR="006A3392">
        <w:rPr>
          <w:bCs/>
          <w:color w:val="auto"/>
          <w:szCs w:val="20"/>
        </w:rPr>
        <w:t xml:space="preserve"> et s</w:t>
      </w:r>
      <w:r w:rsidR="001C3DCC">
        <w:rPr>
          <w:bCs/>
          <w:color w:val="auto"/>
          <w:szCs w:val="20"/>
        </w:rPr>
        <w:t>on</w:t>
      </w:r>
      <w:r w:rsidR="006A3392">
        <w:rPr>
          <w:bCs/>
          <w:color w:val="auto"/>
          <w:szCs w:val="20"/>
        </w:rPr>
        <w:t xml:space="preserve"> annexe</w:t>
      </w:r>
      <w:r w:rsidR="00215FA2" w:rsidRPr="00A32848">
        <w:rPr>
          <w:bCs/>
          <w:color w:val="auto"/>
          <w:szCs w:val="20"/>
        </w:rPr>
        <w:t> ;</w:t>
      </w:r>
    </w:p>
    <w:p w14:paraId="06720558" w14:textId="2461E5C1" w:rsidR="007B1D65" w:rsidRPr="00A32848" w:rsidRDefault="00043DB6" w:rsidP="009568D1">
      <w:pPr>
        <w:pStyle w:val="Paragraphedeliste"/>
        <w:numPr>
          <w:ilvl w:val="0"/>
          <w:numId w:val="10"/>
        </w:numPr>
        <w:spacing w:before="120"/>
        <w:jc w:val="both"/>
        <w:rPr>
          <w:bCs/>
          <w:color w:val="auto"/>
          <w:szCs w:val="20"/>
        </w:rPr>
      </w:pPr>
      <w:r>
        <w:rPr>
          <w:bCs/>
          <w:color w:val="auto"/>
          <w:szCs w:val="20"/>
        </w:rPr>
        <w:t>l</w:t>
      </w:r>
      <w:r w:rsidR="00215FA2" w:rsidRPr="00A32848">
        <w:rPr>
          <w:bCs/>
          <w:color w:val="auto"/>
          <w:szCs w:val="20"/>
        </w:rPr>
        <w:t xml:space="preserve">e </w:t>
      </w:r>
      <w:r w:rsidR="007B1D65" w:rsidRPr="00A32848">
        <w:rPr>
          <w:bCs/>
          <w:color w:val="auto"/>
          <w:szCs w:val="20"/>
        </w:rPr>
        <w:t>CC</w:t>
      </w:r>
      <w:r w:rsidR="00215FA2" w:rsidRPr="00A32848">
        <w:rPr>
          <w:bCs/>
          <w:color w:val="auto"/>
          <w:szCs w:val="20"/>
        </w:rPr>
        <w:t>T</w:t>
      </w:r>
      <w:r w:rsidR="007B1D65" w:rsidRPr="00A32848">
        <w:rPr>
          <w:bCs/>
          <w:color w:val="auto"/>
          <w:szCs w:val="20"/>
        </w:rPr>
        <w:t>P</w:t>
      </w:r>
      <w:r w:rsidR="006A3392">
        <w:rPr>
          <w:bCs/>
          <w:color w:val="auto"/>
          <w:szCs w:val="20"/>
        </w:rPr>
        <w:t xml:space="preserve"> et s</w:t>
      </w:r>
      <w:r w:rsidR="00FF69DA">
        <w:rPr>
          <w:bCs/>
          <w:color w:val="auto"/>
          <w:szCs w:val="20"/>
        </w:rPr>
        <w:t>es</w:t>
      </w:r>
      <w:r w:rsidR="006A3392">
        <w:rPr>
          <w:bCs/>
          <w:color w:val="auto"/>
          <w:szCs w:val="20"/>
        </w:rPr>
        <w:t xml:space="preserve"> annexe</w:t>
      </w:r>
      <w:r w:rsidR="00FF69DA">
        <w:rPr>
          <w:bCs/>
          <w:color w:val="auto"/>
          <w:szCs w:val="20"/>
        </w:rPr>
        <w:t>s</w:t>
      </w:r>
      <w:r w:rsidR="006A3392">
        <w:rPr>
          <w:bCs/>
          <w:color w:val="auto"/>
          <w:szCs w:val="20"/>
        </w:rPr>
        <w:t>.</w:t>
      </w:r>
    </w:p>
    <w:p w14:paraId="2B10821E" w14:textId="77777777" w:rsidR="00E4728E" w:rsidRPr="008F656D" w:rsidRDefault="00E4728E" w:rsidP="008860E8">
      <w:pPr>
        <w:pStyle w:val="Titre2"/>
        <w:rPr>
          <w:rFonts w:eastAsia="Batang"/>
          <w:sz w:val="24"/>
        </w:rPr>
      </w:pPr>
      <w:bookmarkStart w:id="20" w:name="_Toc204009168"/>
      <w:r w:rsidRPr="008F656D">
        <w:rPr>
          <w:rFonts w:eastAsia="Batang"/>
          <w:sz w:val="24"/>
        </w:rPr>
        <w:t>Renseignements complémentaires (le cas échéant)</w:t>
      </w:r>
      <w:bookmarkEnd w:id="20"/>
    </w:p>
    <w:p w14:paraId="73686E54" w14:textId="7D886775" w:rsidR="001F4C16" w:rsidRPr="006F0A0E" w:rsidRDefault="001F4C16" w:rsidP="001F4C16">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 xml:space="preserve">doivent être adressées à l’Assemblée nationale </w:t>
      </w:r>
      <w:r w:rsidRPr="00807A54">
        <w:rPr>
          <w:b/>
          <w:bCs/>
          <w:color w:val="000000"/>
        </w:rPr>
        <w:t>au plus tard huit (8) jours ouvrables</w:t>
      </w:r>
      <w:r w:rsidRPr="00807A54">
        <w:rPr>
          <w:bCs/>
          <w:color w:val="000000"/>
        </w:rPr>
        <w:t xml:space="preserve"> avant la date limite fixée pour la réception des offres.</w:t>
      </w:r>
    </w:p>
    <w:p w14:paraId="335C7FC8" w14:textId="4EC9F441" w:rsidR="00E4728E" w:rsidRPr="00807A54" w:rsidRDefault="00E4728E" w:rsidP="00E4728E">
      <w:pPr>
        <w:spacing w:before="240"/>
        <w:jc w:val="both"/>
        <w:rPr>
          <w:bCs/>
          <w:color w:val="000000"/>
        </w:rPr>
      </w:pPr>
      <w:r w:rsidRPr="00807A54">
        <w:rPr>
          <w:bCs/>
          <w:color w:val="000000"/>
        </w:rPr>
        <w:t xml:space="preserve">Les renseignements complémentaires sont communiqués par l’Assemblée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l’Assemblée nationale. </w:t>
      </w:r>
    </w:p>
    <w:p w14:paraId="34FB7DFE" w14:textId="5B0F4CFF" w:rsidR="00E4728E" w:rsidRPr="008F656D" w:rsidRDefault="00E4728E" w:rsidP="008860E8">
      <w:pPr>
        <w:pStyle w:val="Titre2"/>
        <w:rPr>
          <w:rFonts w:eastAsia="Batang"/>
          <w:sz w:val="24"/>
        </w:rPr>
      </w:pPr>
      <w:bookmarkStart w:id="21" w:name="_Toc204009169"/>
      <w:r w:rsidRPr="008F656D">
        <w:rPr>
          <w:rFonts w:eastAsia="Batang"/>
          <w:sz w:val="24"/>
        </w:rPr>
        <w:t>Modifications du dossier de consultation des entreprises</w:t>
      </w:r>
      <w:bookmarkEnd w:id="21"/>
    </w:p>
    <w:p w14:paraId="2F1D4DA5" w14:textId="77777777" w:rsidR="00E4728E" w:rsidRPr="00807A54" w:rsidRDefault="00E4728E" w:rsidP="00E4728E">
      <w:pPr>
        <w:spacing w:before="240"/>
        <w:jc w:val="both"/>
        <w:rPr>
          <w:bCs/>
          <w:color w:val="000000"/>
        </w:rPr>
      </w:pPr>
      <w:r w:rsidRPr="00807A54">
        <w:rPr>
          <w:bCs/>
          <w:color w:val="000000"/>
        </w:rPr>
        <w:t xml:space="preserve">L’Assemblée nationale se réserve le droit d’apporter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 </w:t>
      </w:r>
    </w:p>
    <w:p w14:paraId="1BC605A1" w14:textId="77777777" w:rsidR="00E4728E" w:rsidRPr="00807A54" w:rsidRDefault="00E4728E" w:rsidP="00E4728E">
      <w:pPr>
        <w:pStyle w:val="Default"/>
        <w:jc w:val="both"/>
        <w:rPr>
          <w:rFonts w:ascii="Times New Roman" w:hAnsi="Times New Roman" w:cs="Times New Roman"/>
          <w:bCs/>
        </w:rPr>
      </w:pPr>
      <w:r w:rsidRPr="00807A54">
        <w:rPr>
          <w:rFonts w:ascii="Times New Roman" w:hAnsi="Times New Roman" w:cs="Times New Roman"/>
          <w:bCs/>
        </w:rPr>
        <w:t xml:space="preserve">Les candidats devront alors répondre sur la base du dossier modifié, sans pouvoir élever aucune réclamation à ce sujet. </w:t>
      </w:r>
    </w:p>
    <w:p w14:paraId="60F110F4" w14:textId="11E03521" w:rsidR="00460508" w:rsidRDefault="00E4728E" w:rsidP="00E4728E">
      <w:pPr>
        <w:pStyle w:val="Default"/>
        <w:jc w:val="both"/>
        <w:rPr>
          <w:rFonts w:ascii="Times New Roman" w:hAnsi="Times New Roman" w:cs="Times New Roman"/>
          <w:bCs/>
        </w:rPr>
      </w:pPr>
      <w:r w:rsidRPr="00807A54">
        <w:rPr>
          <w:rFonts w:ascii="Times New Roman" w:hAnsi="Times New Roman" w:cs="Times New Roman"/>
          <w:bCs/>
        </w:rPr>
        <w:t>Conformément aux dispositions de l’article R. 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l'importance des informations demandées ou des modifications apportées. </w:t>
      </w:r>
    </w:p>
    <w:p w14:paraId="6162E3FD" w14:textId="77777777" w:rsidR="00460508" w:rsidRDefault="00460508">
      <w:pPr>
        <w:rPr>
          <w:bCs/>
          <w:color w:val="000000"/>
        </w:rPr>
      </w:pPr>
      <w:r>
        <w:rPr>
          <w:bCs/>
        </w:rPr>
        <w:br w:type="page"/>
      </w:r>
    </w:p>
    <w:p w14:paraId="33E77B00" w14:textId="3F3CB136" w:rsidR="00167923" w:rsidRPr="00167923" w:rsidRDefault="00167923" w:rsidP="00167923">
      <w:pPr>
        <w:pStyle w:val="Titre2"/>
        <w:rPr>
          <w:rFonts w:eastAsia="Batang"/>
          <w:sz w:val="24"/>
        </w:rPr>
      </w:pPr>
      <w:bookmarkStart w:id="22" w:name="_Toc203644072"/>
      <w:bookmarkStart w:id="23" w:name="_Toc203644389"/>
      <w:bookmarkStart w:id="24" w:name="_Toc204009170"/>
      <w:bookmarkEnd w:id="22"/>
      <w:bookmarkEnd w:id="23"/>
      <w:r w:rsidRPr="00167923">
        <w:rPr>
          <w:rFonts w:eastAsia="Batang"/>
          <w:sz w:val="24"/>
        </w:rPr>
        <w:t>Durée de validité des offres</w:t>
      </w:r>
      <w:bookmarkEnd w:id="24"/>
    </w:p>
    <w:p w14:paraId="52668458" w14:textId="5A0ED3EA" w:rsidR="00167923" w:rsidRPr="00BA0DC4" w:rsidRDefault="00167923" w:rsidP="006A3392">
      <w:pPr>
        <w:pStyle w:val="Default"/>
        <w:jc w:val="both"/>
        <w:rPr>
          <w:rFonts w:ascii="Times New Roman" w:hAnsi="Times New Roman" w:cs="Times New Roman"/>
          <w:bCs/>
        </w:rPr>
      </w:pPr>
      <w:r w:rsidRPr="00167923">
        <w:rPr>
          <w:rFonts w:ascii="Times New Roman" w:hAnsi="Times New Roman" w:cs="Times New Roman"/>
          <w:bCs/>
        </w:rPr>
        <w:t xml:space="preserve">Les </w:t>
      </w:r>
      <w:r w:rsidRPr="00BA0DC4">
        <w:rPr>
          <w:rFonts w:ascii="Times New Roman" w:hAnsi="Times New Roman" w:cs="Times New Roman"/>
          <w:bCs/>
        </w:rPr>
        <w:t xml:space="preserve">offres sont </w:t>
      </w:r>
      <w:r w:rsidRPr="006A7067">
        <w:rPr>
          <w:rFonts w:ascii="Times New Roman" w:hAnsi="Times New Roman" w:cs="Times New Roman"/>
          <w:bCs/>
        </w:rPr>
        <w:t xml:space="preserve">valables </w:t>
      </w:r>
      <w:r w:rsidR="002537DC" w:rsidRPr="006A7067">
        <w:rPr>
          <w:rFonts w:ascii="Times New Roman" w:hAnsi="Times New Roman" w:cs="Times New Roman"/>
          <w:bCs/>
        </w:rPr>
        <w:t xml:space="preserve">quatre </w:t>
      </w:r>
      <w:r w:rsidRPr="006A7067">
        <w:rPr>
          <w:rFonts w:ascii="Times New Roman" w:hAnsi="Times New Roman" w:cs="Times New Roman"/>
          <w:bCs/>
        </w:rPr>
        <w:t>(</w:t>
      </w:r>
      <w:r w:rsidR="002537DC" w:rsidRPr="006A7067">
        <w:rPr>
          <w:rFonts w:ascii="Times New Roman" w:hAnsi="Times New Roman" w:cs="Times New Roman"/>
          <w:bCs/>
        </w:rPr>
        <w:t>4</w:t>
      </w:r>
      <w:r w:rsidRPr="006A7067">
        <w:rPr>
          <w:rFonts w:ascii="Times New Roman" w:hAnsi="Times New Roman" w:cs="Times New Roman"/>
          <w:bCs/>
        </w:rPr>
        <w:t>) mois à</w:t>
      </w:r>
      <w:r w:rsidRPr="00BA0DC4">
        <w:rPr>
          <w:rFonts w:ascii="Times New Roman" w:hAnsi="Times New Roman" w:cs="Times New Roman"/>
          <w:bCs/>
        </w:rPr>
        <w:t xml:space="preserve"> compter de la date limite de leur réception.</w:t>
      </w:r>
    </w:p>
    <w:p w14:paraId="7B3C7B3D" w14:textId="05E48C15" w:rsidR="006A3392" w:rsidRDefault="00167923" w:rsidP="006A3392">
      <w:pPr>
        <w:pStyle w:val="Default"/>
        <w:jc w:val="both"/>
        <w:rPr>
          <w:rFonts w:ascii="Times New Roman" w:hAnsi="Times New Roman" w:cs="Times New Roman"/>
          <w:bCs/>
        </w:rPr>
      </w:pPr>
      <w:r w:rsidRPr="00FF69DA">
        <w:rPr>
          <w:rFonts w:ascii="Times New Roman" w:hAnsi="Times New Roman" w:cs="Times New Roman"/>
          <w:bCs/>
        </w:rPr>
        <w:t xml:space="preserve">La date limite de validité des offres peut être prorogée à la demande de </w:t>
      </w:r>
      <w:r w:rsidR="00FF69DA" w:rsidRPr="00FF69DA">
        <w:rPr>
          <w:rFonts w:ascii="Times New Roman" w:hAnsi="Times New Roman" w:cs="Times New Roman"/>
          <w:bCs/>
        </w:rPr>
        <w:t>l’Assemblée nationale</w:t>
      </w:r>
      <w:r w:rsidRPr="00FF69DA">
        <w:rPr>
          <w:rFonts w:ascii="Times New Roman" w:hAnsi="Times New Roman" w:cs="Times New Roman"/>
          <w:bCs/>
        </w:rPr>
        <w:t>, à condition que l’ensemble des candidats</w:t>
      </w:r>
      <w:r w:rsidRPr="00167923">
        <w:rPr>
          <w:rFonts w:ascii="Times New Roman" w:hAnsi="Times New Roman" w:cs="Times New Roman"/>
          <w:bCs/>
        </w:rPr>
        <w:t xml:space="preserve"> admis à présenter une offre donnent leur accord.</w:t>
      </w:r>
    </w:p>
    <w:p w14:paraId="5C6F679B" w14:textId="566113C6" w:rsidR="00E4728E" w:rsidRPr="006A3392" w:rsidRDefault="00E4728E" w:rsidP="006A3392">
      <w:pPr>
        <w:pStyle w:val="Titre2"/>
        <w:rPr>
          <w:rFonts w:eastAsia="SimSun"/>
          <w:color w:val="000000"/>
          <w:sz w:val="24"/>
        </w:rPr>
      </w:pPr>
      <w:bookmarkStart w:id="25" w:name="_Toc204009171"/>
      <w:r w:rsidRPr="008F656D">
        <w:rPr>
          <w:rFonts w:eastAsia="Batang"/>
          <w:sz w:val="24"/>
        </w:rPr>
        <w:t>Critères de sélection des candidatures</w:t>
      </w:r>
      <w:bookmarkEnd w:id="25"/>
    </w:p>
    <w:p w14:paraId="02882E5A" w14:textId="46D71A28" w:rsidR="00E4728E" w:rsidRPr="00807A54" w:rsidRDefault="00E4728E" w:rsidP="00065FA7">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1E9C202F" w:rsidR="00E4728E" w:rsidRPr="00807A54" w:rsidRDefault="00E4728E" w:rsidP="00065FA7">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 » de leur dossier.</w:t>
      </w:r>
    </w:p>
    <w:p w14:paraId="22C378E1" w14:textId="3A4872D7" w:rsidR="00E4728E" w:rsidRPr="00807A54" w:rsidRDefault="00E4728E" w:rsidP="00065FA7">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L’Assemblée nationale se réserve le droit d’analyser les offres avant les candidatures, conformément à l’article R. 2161-4 du code de la commande publique.</w:t>
      </w:r>
    </w:p>
    <w:p w14:paraId="4001126D" w14:textId="2BDEAD77" w:rsidR="00E4728E" w:rsidRPr="007B1D65" w:rsidRDefault="00E4728E" w:rsidP="00065FA7">
      <w:pPr>
        <w:pStyle w:val="Arial10"/>
        <w:spacing w:before="120" w:after="120"/>
        <w:ind w:left="0"/>
        <w:rPr>
          <w:rFonts w:ascii="Times New Roman" w:eastAsia="SimSun" w:hAnsi="Times New Roman" w:cs="Times New Roman"/>
          <w:bCs/>
          <w:i/>
          <w:color w:val="000000"/>
          <w:sz w:val="24"/>
          <w:szCs w:val="24"/>
        </w:rPr>
      </w:pPr>
      <w:r w:rsidRPr="007B1D65">
        <w:rPr>
          <w:rFonts w:ascii="Times New Roman" w:eastAsia="SimSun" w:hAnsi="Times New Roman" w:cs="Times New Roman"/>
          <w:bCs/>
          <w:i/>
          <w:color w:val="000000"/>
          <w:sz w:val="24"/>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7B1D65">
        <w:rPr>
          <w:rFonts w:ascii="Times New Roman" w:eastAsia="SimSun" w:hAnsi="Times New Roman" w:cs="Times New Roman"/>
          <w:bCs/>
          <w:i/>
          <w:color w:val="000000"/>
          <w:sz w:val="24"/>
          <w:szCs w:val="24"/>
        </w:rPr>
        <w:t>’article 4</w:t>
      </w:r>
      <w:r w:rsidRPr="007B1D65">
        <w:rPr>
          <w:rFonts w:ascii="Times New Roman" w:eastAsia="SimSun" w:hAnsi="Times New Roman" w:cs="Times New Roman"/>
          <w:bCs/>
          <w:i/>
          <w:color w:val="000000"/>
          <w:sz w:val="24"/>
          <w:szCs w:val="24"/>
        </w:rPr>
        <w:t xml:space="preserve"> du présent règlement de la consultation. Il doit également apporter la preuve qu’il en disposera pour l’exécution du présent</w:t>
      </w:r>
      <w:r w:rsidR="00BA0DC4">
        <w:rPr>
          <w:rFonts w:ascii="Times New Roman" w:eastAsia="SimSun" w:hAnsi="Times New Roman" w:cs="Times New Roman"/>
          <w:bCs/>
          <w:i/>
          <w:color w:val="000000"/>
          <w:sz w:val="24"/>
          <w:szCs w:val="24"/>
        </w:rPr>
        <w:t xml:space="preserve"> accord-cadre</w:t>
      </w:r>
      <w:r w:rsidRPr="007B1D65">
        <w:rPr>
          <w:rFonts w:ascii="Times New Roman" w:eastAsia="SimSun" w:hAnsi="Times New Roman" w:cs="Times New Roman"/>
          <w:bCs/>
          <w:i/>
          <w:color w:val="000000"/>
          <w:sz w:val="24"/>
          <w:szCs w:val="24"/>
        </w:rPr>
        <w:t xml:space="preserve"> en produisant un engagement écrit de chacun de ces opérateurs économiques.</w:t>
      </w:r>
    </w:p>
    <w:p w14:paraId="042CAC67" w14:textId="363B7C2D" w:rsidR="00E4728E" w:rsidRPr="008F656D" w:rsidRDefault="00E4728E" w:rsidP="008860E8">
      <w:pPr>
        <w:pStyle w:val="Titre2"/>
        <w:rPr>
          <w:rFonts w:eastAsia="Batang"/>
          <w:sz w:val="24"/>
        </w:rPr>
      </w:pPr>
      <w:bookmarkStart w:id="26" w:name="_Toc204009172"/>
      <w:r w:rsidRPr="008F656D">
        <w:rPr>
          <w:rFonts w:eastAsia="Batang"/>
          <w:sz w:val="24"/>
        </w:rPr>
        <w:t>Critères d’attribution</w:t>
      </w:r>
      <w:r w:rsidR="00A14B2A">
        <w:rPr>
          <w:rFonts w:eastAsia="Batang"/>
          <w:sz w:val="24"/>
        </w:rPr>
        <w:t xml:space="preserve"> de l’accord-cadre</w:t>
      </w:r>
      <w:bookmarkEnd w:id="26"/>
    </w:p>
    <w:p w14:paraId="6273DD57" w14:textId="24A09B61" w:rsidR="00E4728E" w:rsidRDefault="007B1D65" w:rsidP="007B1D65">
      <w:pPr>
        <w:jc w:val="both"/>
        <w:rPr>
          <w:b/>
          <w:bCs/>
        </w:rPr>
      </w:pPr>
      <w:r w:rsidRPr="007B1D65">
        <w:rPr>
          <w:bCs/>
          <w:color w:val="000000"/>
        </w:rPr>
        <w:t xml:space="preserve">Les critères </w:t>
      </w:r>
      <w:r w:rsidR="002F76E9">
        <w:rPr>
          <w:bCs/>
          <w:color w:val="000000"/>
        </w:rPr>
        <w:t xml:space="preserve">d’attribution </w:t>
      </w:r>
      <w:r w:rsidRPr="007B1D65">
        <w:rPr>
          <w:bCs/>
          <w:color w:val="000000"/>
        </w:rPr>
        <w:t xml:space="preserve">sont </w:t>
      </w:r>
      <w:r w:rsidR="001F4C16">
        <w:rPr>
          <w:bCs/>
          <w:color w:val="000000"/>
        </w:rPr>
        <w:t>définis à l’annexe 2 du</w:t>
      </w:r>
      <w:r w:rsidRPr="007B1D65">
        <w:rPr>
          <w:bCs/>
          <w:color w:val="000000"/>
        </w:rPr>
        <w:t xml:space="preserve"> présent règlement de la consultation</w:t>
      </w:r>
      <w:r w:rsidRPr="007B1D65">
        <w:rPr>
          <w:b/>
          <w:bCs/>
        </w:rPr>
        <w:t>.</w:t>
      </w:r>
    </w:p>
    <w:p w14:paraId="4075A32B" w14:textId="00CE6903" w:rsidR="009832D7" w:rsidRDefault="009832D7" w:rsidP="007B1D65">
      <w:pPr>
        <w:jc w:val="both"/>
        <w:rPr>
          <w:b/>
          <w:bCs/>
        </w:rPr>
      </w:pPr>
      <w:r w:rsidRPr="009832D7">
        <w:rPr>
          <w:b/>
          <w:bCs/>
        </w:rPr>
        <w:t>L</w:t>
      </w:r>
      <w:r w:rsidR="006A3392">
        <w:rPr>
          <w:b/>
          <w:bCs/>
        </w:rPr>
        <w:t>’accord-cadre</w:t>
      </w:r>
      <w:r w:rsidRPr="009832D7">
        <w:rPr>
          <w:b/>
          <w:bCs/>
        </w:rPr>
        <w:t xml:space="preserve"> sera attribué aux </w:t>
      </w:r>
      <w:r w:rsidR="00065FA7">
        <w:rPr>
          <w:b/>
          <w:bCs/>
        </w:rPr>
        <w:t>quatre</w:t>
      </w:r>
      <w:r w:rsidR="006A3392">
        <w:rPr>
          <w:b/>
          <w:bCs/>
        </w:rPr>
        <w:t xml:space="preserve"> (</w:t>
      </w:r>
      <w:r w:rsidR="00065FA7">
        <w:rPr>
          <w:b/>
          <w:bCs/>
        </w:rPr>
        <w:t>4</w:t>
      </w:r>
      <w:r w:rsidR="006A3392">
        <w:rPr>
          <w:b/>
          <w:bCs/>
        </w:rPr>
        <w:t>)</w:t>
      </w:r>
      <w:r w:rsidRPr="009832D7">
        <w:rPr>
          <w:b/>
          <w:bCs/>
        </w:rPr>
        <w:t xml:space="preserve"> candidats ayant obtenu la note globale la plus élevée.</w:t>
      </w:r>
    </w:p>
    <w:p w14:paraId="327220E2" w14:textId="200F4A5D" w:rsidR="003368C5" w:rsidRPr="008F656D" w:rsidRDefault="003368C5" w:rsidP="003368C5">
      <w:pPr>
        <w:pStyle w:val="Titre2"/>
        <w:rPr>
          <w:rFonts w:eastAsia="Batang"/>
          <w:sz w:val="24"/>
        </w:rPr>
      </w:pPr>
      <w:bookmarkStart w:id="27" w:name="_Toc204009173"/>
      <w:r w:rsidRPr="008F656D">
        <w:rPr>
          <w:rFonts w:eastAsia="Batang"/>
          <w:sz w:val="24"/>
        </w:rPr>
        <w:t>Documents à fournir par l’attributaire</w:t>
      </w:r>
      <w:bookmarkEnd w:id="27"/>
    </w:p>
    <w:p w14:paraId="5F64485B" w14:textId="3E6355D3" w:rsidR="003368C5" w:rsidRPr="00807A54" w:rsidRDefault="003368C5" w:rsidP="003368C5">
      <w:pPr>
        <w:spacing w:before="240"/>
        <w:jc w:val="both"/>
        <w:rPr>
          <w:bCs/>
          <w:color w:val="000000"/>
        </w:rPr>
      </w:pPr>
      <w:r w:rsidRPr="00807A54">
        <w:rPr>
          <w:bCs/>
          <w:color w:val="000000"/>
        </w:rPr>
        <w:t>L</w:t>
      </w:r>
      <w:r w:rsidR="001B01EF">
        <w:rPr>
          <w:bCs/>
          <w:color w:val="000000"/>
        </w:rPr>
        <w:t xml:space="preserve">es </w:t>
      </w:r>
      <w:r w:rsidRPr="00807A54">
        <w:rPr>
          <w:bCs/>
          <w:color w:val="000000"/>
        </w:rPr>
        <w:t>attributaire</w:t>
      </w:r>
      <w:r w:rsidR="001B01EF">
        <w:rPr>
          <w:bCs/>
          <w:color w:val="000000"/>
        </w:rPr>
        <w:t>s disposeront</w:t>
      </w:r>
      <w:r w:rsidRPr="00807A54">
        <w:rPr>
          <w:bCs/>
          <w:color w:val="000000"/>
        </w:rPr>
        <w:t xml:space="preserve"> d’un délai de </w:t>
      </w:r>
      <w:r w:rsidR="001B01EF" w:rsidRPr="00DA6F6B">
        <w:rPr>
          <w:b/>
          <w:bCs/>
          <w:color w:val="000000"/>
        </w:rPr>
        <w:t>quatre</w:t>
      </w:r>
      <w:r w:rsidR="001B01EF" w:rsidRPr="00807A54">
        <w:rPr>
          <w:bCs/>
          <w:color w:val="000000"/>
        </w:rPr>
        <w:t xml:space="preserve"> </w:t>
      </w:r>
      <w:r w:rsidR="001B01EF">
        <w:rPr>
          <w:bCs/>
          <w:color w:val="000000"/>
        </w:rPr>
        <w:t>(</w:t>
      </w:r>
      <w:r w:rsidR="001B01EF" w:rsidRPr="00DA6F6B">
        <w:rPr>
          <w:b/>
          <w:bCs/>
        </w:rPr>
        <w:t>4</w:t>
      </w:r>
      <w:r w:rsidR="001B01EF">
        <w:rPr>
          <w:b/>
          <w:bCs/>
        </w:rPr>
        <w:t>)</w:t>
      </w:r>
      <w:r w:rsidR="001B01EF" w:rsidRPr="00DA6F6B">
        <w:rPr>
          <w:b/>
          <w:bCs/>
        </w:rPr>
        <w:t xml:space="preserve"> jours </w:t>
      </w:r>
      <w:r w:rsidR="001B01EF" w:rsidRPr="00807A54">
        <w:rPr>
          <w:b/>
          <w:bCs/>
          <w:color w:val="000000"/>
        </w:rPr>
        <w:t>ouvrables</w:t>
      </w:r>
      <w:r w:rsidR="001B01EF" w:rsidRPr="00807A54">
        <w:rPr>
          <w:bCs/>
          <w:color w:val="000000"/>
        </w:rPr>
        <w:t xml:space="preserve"> </w:t>
      </w:r>
      <w:r w:rsidRPr="00807A54">
        <w:rPr>
          <w:bCs/>
          <w:color w:val="000000"/>
        </w:rPr>
        <w:t>pour produire les certificats délivrés par les administrations et organismes compétents attestant qu’il</w:t>
      </w:r>
      <w:r w:rsidR="001B01EF">
        <w:rPr>
          <w:bCs/>
          <w:color w:val="000000"/>
        </w:rPr>
        <w:t>s ont</w:t>
      </w:r>
      <w:r w:rsidRPr="00807A54">
        <w:rPr>
          <w:bCs/>
          <w:color w:val="000000"/>
        </w:rPr>
        <w:t xml:space="preserve"> satisfait</w:t>
      </w:r>
      <w:r w:rsidR="001B01EF">
        <w:rPr>
          <w:bCs/>
          <w:color w:val="000000"/>
        </w:rPr>
        <w:t>s</w:t>
      </w:r>
      <w:r w:rsidRPr="00807A54">
        <w:rPr>
          <w:bCs/>
          <w:color w:val="000000"/>
        </w:rPr>
        <w:t xml:space="preserve"> à </w:t>
      </w:r>
      <w:r w:rsidR="001B01EF">
        <w:rPr>
          <w:bCs/>
          <w:color w:val="000000"/>
        </w:rPr>
        <w:t>leurs</w:t>
      </w:r>
      <w:r w:rsidRPr="00807A54">
        <w:rPr>
          <w:bCs/>
          <w:color w:val="000000"/>
        </w:rPr>
        <w:t xml:space="preserve"> obligations fiscales et sociales ainsi que les autres pièces demandées aux articles D. 8222-5 ou D. 8222-7 et D. 8222-8 du code du travail. </w:t>
      </w:r>
    </w:p>
    <w:p w14:paraId="048E24CF" w14:textId="56607713" w:rsidR="00065FA7" w:rsidRDefault="003368C5" w:rsidP="00465220">
      <w:pPr>
        <w:spacing w:before="120"/>
        <w:jc w:val="both"/>
        <w:rPr>
          <w:rFonts w:eastAsia="Batang"/>
          <w:sz w:val="20"/>
          <w:szCs w:val="22"/>
        </w:rPr>
      </w:pPr>
      <w:r w:rsidRPr="00807A54">
        <w:rPr>
          <w:bCs/>
          <w:color w:val="000000"/>
        </w:rPr>
        <w:t>S’il</w:t>
      </w:r>
      <w:r w:rsidR="001B01EF">
        <w:rPr>
          <w:bCs/>
          <w:color w:val="000000"/>
        </w:rPr>
        <w:t>s sont</w:t>
      </w:r>
      <w:r w:rsidRPr="00807A54">
        <w:rPr>
          <w:bCs/>
          <w:color w:val="000000"/>
        </w:rPr>
        <w:t xml:space="preserve"> en redressement judiciaire, il</w:t>
      </w:r>
      <w:r w:rsidR="001B01EF">
        <w:rPr>
          <w:bCs/>
          <w:color w:val="000000"/>
        </w:rPr>
        <w:t>s</w:t>
      </w:r>
      <w:r w:rsidRPr="00807A54">
        <w:rPr>
          <w:bCs/>
          <w:color w:val="000000"/>
        </w:rPr>
        <w:t xml:space="preserve"> devr</w:t>
      </w:r>
      <w:r w:rsidR="001B01EF">
        <w:rPr>
          <w:bCs/>
          <w:color w:val="000000"/>
        </w:rPr>
        <w:t>ont</w:t>
      </w:r>
      <w:r w:rsidRPr="00807A54">
        <w:rPr>
          <w:bCs/>
          <w:color w:val="000000"/>
        </w:rPr>
        <w:t xml:space="preserve"> également fournir, en plus des pièces énumérées </w:t>
      </w:r>
      <w:r w:rsidR="001B01EF">
        <w:rPr>
          <w:bCs/>
          <w:color w:val="000000"/>
        </w:rPr>
        <w:br/>
      </w:r>
      <w:r w:rsidRPr="00807A54">
        <w:rPr>
          <w:bCs/>
          <w:color w:val="000000"/>
        </w:rPr>
        <w:t>ci-dessus, la copie du ou des jugements prononcés</w:t>
      </w:r>
      <w:r w:rsidRPr="006F0A0E">
        <w:rPr>
          <w:rFonts w:eastAsia="Batang"/>
          <w:sz w:val="20"/>
          <w:szCs w:val="22"/>
        </w:rPr>
        <w:t>.</w:t>
      </w:r>
    </w:p>
    <w:p w14:paraId="4DC4FEC0" w14:textId="77777777" w:rsidR="00065FA7" w:rsidRDefault="00065FA7">
      <w:pPr>
        <w:rPr>
          <w:rFonts w:eastAsia="Batang"/>
          <w:sz w:val="20"/>
          <w:szCs w:val="22"/>
        </w:rPr>
      </w:pPr>
      <w:r>
        <w:rPr>
          <w:rFonts w:eastAsia="Batang"/>
          <w:sz w:val="20"/>
          <w:szCs w:val="22"/>
        </w:rPr>
        <w:br w:type="page"/>
      </w:r>
    </w:p>
    <w:p w14:paraId="50B00B22" w14:textId="5612C1D7" w:rsidR="00EE7D31" w:rsidRPr="00B9626C" w:rsidRDefault="008239BD" w:rsidP="008860E8">
      <w:pPr>
        <w:pStyle w:val="Titre1"/>
        <w:rPr>
          <w:sz w:val="28"/>
          <w:szCs w:val="28"/>
        </w:rPr>
      </w:pPr>
      <w:bookmarkStart w:id="28" w:name="_Toc204009174"/>
      <w:r w:rsidRPr="00B9626C">
        <w:rPr>
          <w:sz w:val="28"/>
          <w:szCs w:val="28"/>
        </w:rPr>
        <w:t>CANDIDATURES ET OFFRES</w:t>
      </w:r>
      <w:bookmarkEnd w:id="28"/>
    </w:p>
    <w:p w14:paraId="7966F574" w14:textId="77777777" w:rsidR="00065FA7" w:rsidRPr="004E0E41" w:rsidRDefault="00065FA7" w:rsidP="00065FA7">
      <w:pPr>
        <w:pStyle w:val="Titre2"/>
        <w:ind w:left="993"/>
        <w:rPr>
          <w:rFonts w:eastAsia="Batang"/>
          <w:b w:val="0"/>
        </w:rPr>
      </w:pPr>
      <w:bookmarkStart w:id="29" w:name="_Toc193207764"/>
      <w:bookmarkStart w:id="30" w:name="_Toc204009175"/>
      <w:r>
        <w:rPr>
          <w:rFonts w:eastAsia="Batang"/>
          <w:sz w:val="24"/>
        </w:rPr>
        <w:t>Composition du</w:t>
      </w:r>
      <w:r w:rsidRPr="004E0E41">
        <w:rPr>
          <w:rFonts w:eastAsia="Batang"/>
          <w:sz w:val="24"/>
        </w:rPr>
        <w:t xml:space="preserve"> dossier intitulé « CANDIDATURE »</w:t>
      </w:r>
      <w:bookmarkEnd w:id="29"/>
      <w:bookmarkEnd w:id="30"/>
    </w:p>
    <w:p w14:paraId="7DE36058" w14:textId="77777777" w:rsidR="00065FA7" w:rsidRPr="005D6AEF" w:rsidRDefault="00065FA7" w:rsidP="00065FA7">
      <w:pPr>
        <w:pBdr>
          <w:top w:val="single" w:sz="4" w:space="1" w:color="auto"/>
          <w:left w:val="single" w:sz="4" w:space="4" w:color="auto"/>
          <w:bottom w:val="single" w:sz="4" w:space="1" w:color="auto"/>
          <w:right w:val="single" w:sz="4" w:space="4" w:color="auto"/>
        </w:pBdr>
        <w:tabs>
          <w:tab w:val="left" w:pos="993"/>
        </w:tabs>
        <w:spacing w:before="120"/>
        <w:ind w:left="708"/>
        <w:jc w:val="both"/>
      </w:pPr>
      <w:r>
        <w:t>Pour justifier de ses capacités, l</w:t>
      </w:r>
      <w:r w:rsidRPr="00F25EE7">
        <w:t>e candidat peut choisir de présenter sa candidature :</w:t>
      </w:r>
      <w:r>
        <w:t xml:space="preserve"> </w:t>
      </w:r>
      <w:r w:rsidRPr="005D6AEF">
        <w:t>soit en fournissant les déclarations du candidat (DC1, DC2) et les déclarations ou documents demandés</w:t>
      </w:r>
      <w:r>
        <w:t xml:space="preserve"> (candidature « hors DUME »)</w:t>
      </w:r>
      <w:r w:rsidRPr="005D6AEF">
        <w:t> ;</w:t>
      </w:r>
      <w:r>
        <w:t xml:space="preserve"> </w:t>
      </w:r>
      <w:r w:rsidRPr="005D6AEF">
        <w:t>soit sous la forme du document unique de marché européen (</w:t>
      </w:r>
      <w:r>
        <w:t xml:space="preserve">candidature sous forme de </w:t>
      </w:r>
      <w:r w:rsidRPr="005D6AEF">
        <w:t>DUME).</w:t>
      </w:r>
      <w:r>
        <w:t xml:space="preserve"> </w:t>
      </w:r>
    </w:p>
    <w:p w14:paraId="295FD94A" w14:textId="5ECFECFA" w:rsidR="00065FA7" w:rsidRPr="00065FA7" w:rsidRDefault="00065FA7" w:rsidP="00065FA7">
      <w:pPr>
        <w:pStyle w:val="Paragraphedeliste"/>
        <w:numPr>
          <w:ilvl w:val="0"/>
          <w:numId w:val="2"/>
        </w:numPr>
        <w:tabs>
          <w:tab w:val="left" w:pos="851"/>
          <w:tab w:val="left" w:pos="3687"/>
        </w:tabs>
        <w:spacing w:before="120" w:after="120"/>
        <w:ind w:left="714" w:hanging="357"/>
        <w:contextualSpacing w:val="0"/>
        <w:jc w:val="both"/>
        <w:rPr>
          <w:b/>
          <w:color w:val="auto"/>
          <w:szCs w:val="20"/>
          <w:u w:val="single"/>
        </w:rPr>
      </w:pPr>
      <w:r>
        <w:rPr>
          <w:b/>
          <w:color w:val="auto"/>
          <w:szCs w:val="20"/>
          <w:u w:val="single"/>
        </w:rPr>
        <w:t>1</w:t>
      </w:r>
      <w:r w:rsidRPr="004E0E41">
        <w:rPr>
          <w:b/>
          <w:color w:val="auto"/>
          <w:szCs w:val="20"/>
          <w:u w:val="single"/>
          <w:vertAlign w:val="superscript"/>
        </w:rPr>
        <w:t>ère</w:t>
      </w:r>
      <w:r>
        <w:rPr>
          <w:b/>
          <w:color w:val="auto"/>
          <w:szCs w:val="20"/>
          <w:u w:val="single"/>
        </w:rPr>
        <w:t xml:space="preserve"> modalité (candidature hors DUME) : le candidat transmet l’ensemble des documents visés ci-après </w:t>
      </w:r>
    </w:p>
    <w:p w14:paraId="5D1FADF8" w14:textId="12C3FC10" w:rsidR="00065FA7" w:rsidRDefault="00065FA7" w:rsidP="00065FA7">
      <w:pPr>
        <w:pStyle w:val="Paragraphedeliste"/>
        <w:numPr>
          <w:ilvl w:val="0"/>
          <w:numId w:val="9"/>
        </w:numPr>
        <w:tabs>
          <w:tab w:val="left" w:pos="426"/>
          <w:tab w:val="left" w:pos="1134"/>
        </w:tabs>
        <w:spacing w:before="120"/>
        <w:ind w:left="1134" w:hanging="425"/>
        <w:contextualSpacing w:val="0"/>
        <w:jc w:val="both"/>
        <w:rPr>
          <w:color w:val="auto"/>
        </w:rPr>
      </w:pPr>
      <w:r w:rsidRPr="004E0E41">
        <w:rPr>
          <w:b/>
          <w:color w:val="auto"/>
          <w:u w:val="single"/>
        </w:rPr>
        <w:t>Une lettre de candidature</w:t>
      </w:r>
      <w:r w:rsidRPr="004F4D1D">
        <w:rPr>
          <w:color w:val="auto"/>
        </w:rPr>
        <w:t xml:space="preserve"> (imprimé </w:t>
      </w:r>
      <w:r w:rsidRPr="00184E19">
        <w:rPr>
          <w:b/>
          <w:color w:val="auto"/>
        </w:rPr>
        <w:t>DC1</w:t>
      </w:r>
      <w:r w:rsidRPr="004F4D1D">
        <w:rPr>
          <w:color w:val="auto"/>
        </w:rPr>
        <w:t xml:space="preserve"> disponible à l'adresse </w:t>
      </w:r>
      <w:hyperlink r:id="rId12" w:history="1">
        <w:r w:rsidRPr="004F4D1D">
          <w:rPr>
            <w:rStyle w:val="Lienhypertexte"/>
            <w:color w:val="auto"/>
            <w:spacing w:val="-6"/>
            <w:u w:val="none"/>
          </w:rPr>
          <w:t>http://www.economie.gouv.fr/daj/formulaires-marches-publics</w:t>
        </w:r>
      </w:hyperlink>
      <w:r w:rsidRPr="004F4D1D">
        <w:rPr>
          <w:color w:val="auto"/>
        </w:rPr>
        <w:t>) ou document équivalent complété.</w:t>
      </w:r>
    </w:p>
    <w:p w14:paraId="2361E4E1" w14:textId="43520732" w:rsidR="00065FA7" w:rsidRPr="00065FA7" w:rsidRDefault="00065FA7" w:rsidP="00065FA7">
      <w:pPr>
        <w:pStyle w:val="Paragraphedeliste"/>
        <w:tabs>
          <w:tab w:val="left" w:pos="284"/>
          <w:tab w:val="left" w:pos="426"/>
          <w:tab w:val="left" w:pos="1134"/>
        </w:tabs>
        <w:spacing w:before="120"/>
        <w:ind w:left="1416"/>
        <w:contextualSpacing w:val="0"/>
        <w:jc w:val="both"/>
        <w:rPr>
          <w:b/>
          <w:color w:val="auto"/>
        </w:rPr>
      </w:pPr>
      <w:r w:rsidRPr="00065FA7">
        <w:rPr>
          <w:b/>
          <w:color w:val="auto"/>
        </w:rPr>
        <w:t>En cas de groupement</w:t>
      </w:r>
      <w:r w:rsidRPr="00065FA7">
        <w:rPr>
          <w:color w:val="auto"/>
        </w:rPr>
        <w:t>,</w:t>
      </w:r>
      <w:r w:rsidRPr="00065FA7">
        <w:rPr>
          <w:b/>
          <w:color w:val="auto"/>
        </w:rPr>
        <w:t xml:space="preserve"> </w:t>
      </w:r>
      <w:r w:rsidRPr="00065FA7">
        <w:rPr>
          <w:color w:val="auto"/>
        </w:rPr>
        <w:t>une seule lettre de candidature est établie pour l'ensemble du groupement :</w:t>
      </w:r>
    </w:p>
    <w:p w14:paraId="7D9640C9" w14:textId="77777777" w:rsidR="00065FA7" w:rsidRDefault="00065FA7" w:rsidP="00065FA7">
      <w:pPr>
        <w:pStyle w:val="Paragraphedeliste"/>
        <w:numPr>
          <w:ilvl w:val="1"/>
          <w:numId w:val="9"/>
        </w:numPr>
        <w:tabs>
          <w:tab w:val="left" w:pos="284"/>
          <w:tab w:val="left" w:pos="426"/>
          <w:tab w:val="left" w:pos="1134"/>
        </w:tabs>
        <w:spacing w:before="120"/>
        <w:ind w:left="1074" w:firstLine="1335"/>
        <w:contextualSpacing w:val="0"/>
        <w:jc w:val="both"/>
        <w:rPr>
          <w:color w:val="auto"/>
        </w:rPr>
      </w:pPr>
      <w:r w:rsidRPr="00DC38D0">
        <w:rPr>
          <w:color w:val="auto"/>
        </w:rPr>
        <w:t>elle est renseignée et signée par tous les membres du groupement,</w:t>
      </w:r>
    </w:p>
    <w:p w14:paraId="08404FF1" w14:textId="77777777" w:rsidR="00065FA7" w:rsidRDefault="00065FA7" w:rsidP="00065FA7">
      <w:pPr>
        <w:pStyle w:val="Paragraphedeliste"/>
        <w:numPr>
          <w:ilvl w:val="1"/>
          <w:numId w:val="9"/>
        </w:numPr>
        <w:tabs>
          <w:tab w:val="left" w:pos="284"/>
          <w:tab w:val="left" w:pos="426"/>
          <w:tab w:val="left" w:pos="1134"/>
        </w:tabs>
        <w:spacing w:before="120"/>
        <w:ind w:left="1074" w:firstLine="1335"/>
        <w:contextualSpacing w:val="0"/>
        <w:jc w:val="both"/>
        <w:rPr>
          <w:color w:val="auto"/>
        </w:rPr>
      </w:pPr>
      <w:r w:rsidRPr="00DC38D0">
        <w:rPr>
          <w:color w:val="auto"/>
        </w:rPr>
        <w:t>elle précise la nature du groupement et désigne un mandataire,</w:t>
      </w:r>
    </w:p>
    <w:p w14:paraId="264779D7" w14:textId="77777777" w:rsidR="00065FA7" w:rsidRDefault="00065FA7" w:rsidP="00065FA7">
      <w:pPr>
        <w:pStyle w:val="Paragraphedeliste"/>
        <w:numPr>
          <w:ilvl w:val="1"/>
          <w:numId w:val="9"/>
        </w:numPr>
        <w:tabs>
          <w:tab w:val="left" w:pos="284"/>
          <w:tab w:val="left" w:pos="426"/>
          <w:tab w:val="left" w:pos="1134"/>
        </w:tabs>
        <w:spacing w:before="120"/>
        <w:ind w:left="3117" w:hanging="708"/>
        <w:contextualSpacing w:val="0"/>
        <w:jc w:val="both"/>
        <w:rPr>
          <w:color w:val="auto"/>
        </w:rPr>
      </w:pPr>
      <w:r w:rsidRPr="00DC38D0">
        <w:rPr>
          <w:color w:val="auto"/>
        </w:rPr>
        <w:t xml:space="preserve">le mandataire </w:t>
      </w:r>
      <w:r>
        <w:rPr>
          <w:color w:val="auto"/>
        </w:rPr>
        <w:t>doit</w:t>
      </w:r>
      <w:r w:rsidRPr="00DC38D0">
        <w:rPr>
          <w:color w:val="auto"/>
        </w:rPr>
        <w:t xml:space="preserve"> fournir en outre </w:t>
      </w:r>
      <w:r>
        <w:rPr>
          <w:color w:val="auto"/>
        </w:rPr>
        <w:t>autant de</w:t>
      </w:r>
      <w:r w:rsidRPr="00DC38D0">
        <w:rPr>
          <w:color w:val="auto"/>
        </w:rPr>
        <w:t xml:space="preserve"> documents d’habilitation (mandat) </w:t>
      </w:r>
      <w:r>
        <w:rPr>
          <w:color w:val="auto"/>
        </w:rPr>
        <w:t xml:space="preserve">qu’il y a de membres dans le groupement, </w:t>
      </w:r>
      <w:r w:rsidRPr="00DC38D0">
        <w:rPr>
          <w:color w:val="auto"/>
        </w:rPr>
        <w:t xml:space="preserve">signé(s) par chacun des autres membres du groupement et précisant les conditions de cette habilitation. Ce document précise notamment que le membre du groupement </w:t>
      </w:r>
      <w:r>
        <w:rPr>
          <w:color w:val="auto"/>
        </w:rPr>
        <w:t>a</w:t>
      </w:r>
      <w:r w:rsidRPr="00DC38D0">
        <w:rPr>
          <w:color w:val="auto"/>
        </w:rPr>
        <w:t xml:space="preserve"> donné mandat au mandataire pour</w:t>
      </w:r>
      <w:r>
        <w:rPr>
          <w:color w:val="auto"/>
        </w:rPr>
        <w:t xml:space="preserve"> </w:t>
      </w:r>
      <w:r w:rsidRPr="00DC38D0">
        <w:rPr>
          <w:color w:val="auto"/>
        </w:rPr>
        <w:t>:</w:t>
      </w:r>
    </w:p>
    <w:p w14:paraId="1F19E3CE" w14:textId="77777777" w:rsidR="00065FA7" w:rsidRPr="00662E93" w:rsidRDefault="00065FA7" w:rsidP="00065FA7">
      <w:pPr>
        <w:pStyle w:val="Paragraphedeliste"/>
        <w:numPr>
          <w:ilvl w:val="0"/>
          <w:numId w:val="25"/>
        </w:numPr>
        <w:tabs>
          <w:tab w:val="left" w:pos="284"/>
          <w:tab w:val="left" w:pos="426"/>
        </w:tabs>
        <w:spacing w:before="120"/>
        <w:ind w:left="3837"/>
        <w:jc w:val="both"/>
        <w:rPr>
          <w:color w:val="000000" w:themeColor="text1"/>
        </w:rPr>
      </w:pPr>
      <w:r w:rsidRPr="00662E93">
        <w:rPr>
          <w:color w:val="000000" w:themeColor="text1"/>
        </w:rPr>
        <w:t xml:space="preserve">signer l’acte d’engagement en leur nom et pour leur compte, pour les représenter vis-à-vis de l’acheteur et pour coordonner l’ensemble des prestations ; </w:t>
      </w:r>
    </w:p>
    <w:p w14:paraId="3F45203D" w14:textId="77777777" w:rsidR="00065FA7" w:rsidRPr="00662E93" w:rsidRDefault="00065FA7" w:rsidP="00065FA7">
      <w:pPr>
        <w:pStyle w:val="Paragraphedeliste"/>
        <w:numPr>
          <w:ilvl w:val="0"/>
          <w:numId w:val="25"/>
        </w:numPr>
        <w:tabs>
          <w:tab w:val="left" w:pos="284"/>
          <w:tab w:val="left" w:pos="426"/>
        </w:tabs>
        <w:spacing w:before="120"/>
        <w:ind w:left="3837"/>
        <w:jc w:val="both"/>
        <w:rPr>
          <w:color w:val="000000" w:themeColor="text1"/>
        </w:rPr>
      </w:pPr>
      <w:r w:rsidRPr="00662E93">
        <w:rPr>
          <w:color w:val="000000" w:themeColor="text1"/>
        </w:rPr>
        <w:t>signer, en leur nom et pour leur compte, les modifications ultérieures ;</w:t>
      </w:r>
    </w:p>
    <w:p w14:paraId="59F2AC29" w14:textId="77777777" w:rsidR="00065FA7" w:rsidRDefault="00065FA7" w:rsidP="00065FA7">
      <w:pPr>
        <w:pStyle w:val="Paragraphedeliste"/>
        <w:numPr>
          <w:ilvl w:val="0"/>
          <w:numId w:val="9"/>
        </w:numPr>
        <w:tabs>
          <w:tab w:val="left" w:pos="426"/>
          <w:tab w:val="left" w:pos="1134"/>
        </w:tabs>
        <w:spacing w:before="120"/>
        <w:ind w:left="1134" w:hanging="425"/>
        <w:contextualSpacing w:val="0"/>
        <w:jc w:val="both"/>
        <w:rPr>
          <w:color w:val="auto"/>
        </w:rPr>
      </w:pPr>
      <w:r w:rsidRPr="004E0E41">
        <w:rPr>
          <w:b/>
          <w:color w:val="auto"/>
          <w:u w:val="single"/>
        </w:rPr>
        <w:t>Une déclaration sur l’honneur</w:t>
      </w:r>
      <w:r w:rsidRPr="007F2E20">
        <w:rPr>
          <w:color w:val="auto"/>
        </w:rPr>
        <w:t xml:space="preserve"> prévue à l’article R. 2143-3 du code</w:t>
      </w:r>
      <w:r w:rsidRPr="00A73B76">
        <w:rPr>
          <w:color w:val="auto"/>
        </w:rPr>
        <w:t xml:space="preserve"> de la commande publique (</w:t>
      </w:r>
      <w:r w:rsidRPr="00A73B76">
        <w:rPr>
          <w:color w:val="auto"/>
          <w:u w:val="single"/>
        </w:rPr>
        <w:t>disponible au sein de l’imprimé DC1</w:t>
      </w:r>
      <w:r w:rsidRPr="00A73B76">
        <w:rPr>
          <w:color w:val="auto"/>
        </w:rPr>
        <w:t xml:space="preserve"> ou modèle proposé en annexe 1 au présent règlement de la consultation) ;</w:t>
      </w:r>
    </w:p>
    <w:p w14:paraId="4DC37F3B" w14:textId="77777777" w:rsidR="00065FA7" w:rsidRPr="004E0E41" w:rsidRDefault="00065FA7" w:rsidP="00065FA7">
      <w:pPr>
        <w:pStyle w:val="Paragraphedeliste"/>
        <w:tabs>
          <w:tab w:val="left" w:pos="284"/>
          <w:tab w:val="left" w:pos="426"/>
          <w:tab w:val="left" w:pos="1134"/>
        </w:tabs>
        <w:spacing w:before="120"/>
        <w:ind w:left="1416"/>
        <w:contextualSpacing w:val="0"/>
        <w:jc w:val="both"/>
        <w:rPr>
          <w:b/>
          <w:color w:val="auto"/>
        </w:rPr>
      </w:pPr>
      <w:r w:rsidRPr="004E0E41">
        <w:rPr>
          <w:b/>
          <w:color w:val="auto"/>
        </w:rPr>
        <w:t>En cas de groupement</w:t>
      </w:r>
      <w:r w:rsidRPr="00F612F3">
        <w:rPr>
          <w:color w:val="auto"/>
        </w:rPr>
        <w:t>, ce document doit être fourni par chacun des membres du groupement.</w:t>
      </w:r>
    </w:p>
    <w:p w14:paraId="5FF4C835" w14:textId="77777777" w:rsidR="00065FA7" w:rsidRPr="004E0E41" w:rsidRDefault="00065FA7" w:rsidP="00065FA7">
      <w:pPr>
        <w:pStyle w:val="Paragraphedeliste"/>
        <w:tabs>
          <w:tab w:val="left" w:pos="284"/>
          <w:tab w:val="left" w:pos="426"/>
          <w:tab w:val="left" w:pos="1134"/>
        </w:tabs>
        <w:spacing w:before="120"/>
        <w:ind w:left="1416"/>
        <w:contextualSpacing w:val="0"/>
        <w:jc w:val="both"/>
        <w:rPr>
          <w:b/>
          <w:color w:val="auto"/>
        </w:rPr>
      </w:pPr>
      <w:r w:rsidRPr="004E0E41">
        <w:rPr>
          <w:b/>
          <w:color w:val="auto"/>
        </w:rPr>
        <w:t xml:space="preserve">En cas de </w:t>
      </w:r>
      <w:r w:rsidRPr="00F612F3">
        <w:rPr>
          <w:b/>
          <w:color w:val="auto"/>
        </w:rPr>
        <w:t>déclaration de sous-traitance concomitante au dépôt de l’offre</w:t>
      </w:r>
      <w:r w:rsidRPr="004E0E41">
        <w:rPr>
          <w:color w:val="auto"/>
        </w:rPr>
        <w:t xml:space="preserve">, </w:t>
      </w:r>
      <w:r w:rsidRPr="00F612F3">
        <w:rPr>
          <w:color w:val="auto"/>
        </w:rPr>
        <w:t>ce document doit être fourni par chaque sous-traitant.</w:t>
      </w:r>
    </w:p>
    <w:p w14:paraId="4CB187EC" w14:textId="77777777" w:rsidR="00065FA7" w:rsidRDefault="00065FA7" w:rsidP="00065FA7">
      <w:pPr>
        <w:pStyle w:val="Paragraphedeliste"/>
        <w:numPr>
          <w:ilvl w:val="0"/>
          <w:numId w:val="9"/>
        </w:numPr>
        <w:tabs>
          <w:tab w:val="left" w:pos="426"/>
          <w:tab w:val="left" w:pos="1134"/>
        </w:tabs>
        <w:spacing w:before="120"/>
        <w:ind w:left="1134" w:hanging="425"/>
        <w:contextualSpacing w:val="0"/>
        <w:jc w:val="both"/>
        <w:rPr>
          <w:color w:val="auto"/>
        </w:rPr>
      </w:pPr>
      <w:r w:rsidRPr="004E0E41">
        <w:rPr>
          <w:b/>
          <w:color w:val="auto"/>
          <w:u w:val="single"/>
        </w:rPr>
        <w:t>La déclaration du candidat</w:t>
      </w:r>
      <w:r w:rsidRPr="00866A61">
        <w:rPr>
          <w:color w:val="auto"/>
        </w:rPr>
        <w:t xml:space="preserve"> (imprimé </w:t>
      </w:r>
      <w:r w:rsidRPr="00184E19">
        <w:rPr>
          <w:b/>
          <w:color w:val="auto"/>
        </w:rPr>
        <w:t>DC2</w:t>
      </w:r>
      <w:r w:rsidRPr="00866A61">
        <w:rPr>
          <w:color w:val="auto"/>
        </w:rPr>
        <w:t xml:space="preserve"> disponible à l'adresse </w:t>
      </w:r>
      <w:hyperlink r:id="rId13" w:history="1">
        <w:r w:rsidRPr="00866A61">
          <w:rPr>
            <w:rStyle w:val="Lienhypertexte"/>
            <w:color w:val="auto"/>
            <w:spacing w:val="-6"/>
            <w:u w:val="none"/>
          </w:rPr>
          <w:t>http://www.economie.gouv.fr/daj/formulaires-marches-publics</w:t>
        </w:r>
      </w:hyperlink>
      <w:r w:rsidRPr="00866A61">
        <w:rPr>
          <w:color w:val="auto"/>
        </w:rPr>
        <w:t>) ou document équivalent</w:t>
      </w:r>
      <w:r>
        <w:rPr>
          <w:color w:val="auto"/>
        </w:rPr>
        <w:t xml:space="preserve">, </w:t>
      </w:r>
      <w:r w:rsidRPr="00A73B76">
        <w:rPr>
          <w:color w:val="auto"/>
          <w:u w:val="single"/>
        </w:rPr>
        <w:t>compo</w:t>
      </w:r>
      <w:r>
        <w:rPr>
          <w:color w:val="auto"/>
          <w:u w:val="single"/>
        </w:rPr>
        <w:t>r</w:t>
      </w:r>
      <w:r w:rsidRPr="00A73B76">
        <w:rPr>
          <w:color w:val="auto"/>
          <w:u w:val="single"/>
        </w:rPr>
        <w:t>tant</w:t>
      </w:r>
      <w:r>
        <w:rPr>
          <w:color w:val="auto"/>
          <w:u w:val="single"/>
        </w:rPr>
        <w:t xml:space="preserve"> obligatoirement</w:t>
      </w:r>
      <w:r>
        <w:rPr>
          <w:color w:val="auto"/>
        </w:rPr>
        <w:t> :</w:t>
      </w:r>
    </w:p>
    <w:p w14:paraId="51B84D70" w14:textId="77777777" w:rsidR="00065FA7" w:rsidRDefault="00065FA7" w:rsidP="00065FA7">
      <w:pPr>
        <w:pStyle w:val="Paragraphedeliste"/>
        <w:numPr>
          <w:ilvl w:val="0"/>
          <w:numId w:val="14"/>
        </w:numPr>
        <w:tabs>
          <w:tab w:val="left" w:pos="284"/>
          <w:tab w:val="left" w:pos="426"/>
          <w:tab w:val="left" w:pos="1134"/>
        </w:tabs>
        <w:spacing w:before="120"/>
        <w:contextualSpacing w:val="0"/>
        <w:jc w:val="both"/>
        <w:rPr>
          <w:color w:val="auto"/>
        </w:rPr>
      </w:pPr>
      <w:r>
        <w:rPr>
          <w:color w:val="auto"/>
        </w:rPr>
        <w:t>une d</w:t>
      </w:r>
      <w:r w:rsidRPr="00866A61">
        <w:rPr>
          <w:color w:val="auto"/>
        </w:rPr>
        <w:t xml:space="preserve">éclaration </w:t>
      </w:r>
      <w:r w:rsidRPr="008439B8">
        <w:rPr>
          <w:color w:val="auto"/>
        </w:rPr>
        <w:t>concernant le chiffre d'affaires global et le chiffre d'affaires relatif aux prestations auxquelles se réfère l’accord-cadre, réalisés au cours des trois derniers exercices disponibles </w:t>
      </w:r>
      <w:r>
        <w:rPr>
          <w:color w:val="auto"/>
        </w:rPr>
        <w:t>;</w:t>
      </w:r>
    </w:p>
    <w:p w14:paraId="267FA053" w14:textId="77777777" w:rsidR="00065FA7" w:rsidRPr="00866A61" w:rsidRDefault="00065FA7" w:rsidP="00065FA7">
      <w:pPr>
        <w:pStyle w:val="Paragraphedeliste"/>
        <w:numPr>
          <w:ilvl w:val="0"/>
          <w:numId w:val="14"/>
        </w:numPr>
        <w:tabs>
          <w:tab w:val="left" w:pos="284"/>
          <w:tab w:val="left" w:pos="426"/>
          <w:tab w:val="left" w:pos="1134"/>
        </w:tabs>
        <w:spacing w:before="120"/>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l’importance relative du personnel d’encadrement </w:t>
      </w:r>
      <w:r w:rsidRPr="00A73B76">
        <w:rPr>
          <w:color w:val="auto"/>
        </w:rPr>
        <w:t xml:space="preserve">et des techniciens </w:t>
      </w:r>
      <w:r w:rsidRPr="00866A61">
        <w:rPr>
          <w:color w:val="auto"/>
        </w:rPr>
        <w:t xml:space="preserve">pour chacun des trois dernières années ; </w:t>
      </w:r>
    </w:p>
    <w:p w14:paraId="09365371" w14:textId="77777777" w:rsidR="00065FA7" w:rsidRDefault="00065FA7" w:rsidP="00065FA7">
      <w:pPr>
        <w:pStyle w:val="Paragraphedeliste"/>
        <w:numPr>
          <w:ilvl w:val="0"/>
          <w:numId w:val="14"/>
        </w:numPr>
        <w:tabs>
          <w:tab w:val="left" w:pos="284"/>
          <w:tab w:val="left" w:pos="426"/>
          <w:tab w:val="left" w:pos="1134"/>
        </w:tabs>
        <w:spacing w:before="120"/>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l’objet </w:t>
      </w:r>
      <w:r w:rsidRPr="00A73B76">
        <w:rPr>
          <w:color w:val="auto"/>
        </w:rPr>
        <w:t>de l’accord-cadre</w:t>
      </w:r>
      <w:r w:rsidRPr="00866A61">
        <w:rPr>
          <w:color w:val="auto"/>
        </w:rPr>
        <w:t xml:space="preserve">, effectuées par le candidat au cours des trois dernières années, indiquant la date, le montant, le lieu, la </w:t>
      </w:r>
      <w:r w:rsidRPr="008439B8">
        <w:rPr>
          <w:color w:val="auto"/>
        </w:rPr>
        <w:t xml:space="preserve">nature des prestations exécutées </w:t>
      </w:r>
      <w:r w:rsidRPr="00866A61">
        <w:rPr>
          <w:color w:val="auto"/>
        </w:rPr>
        <w:t>et les coordonnées d’un interlocuteur pour chaque référence citée ;</w:t>
      </w:r>
    </w:p>
    <w:p w14:paraId="042BCDE0" w14:textId="77777777" w:rsidR="00065FA7" w:rsidRDefault="00065FA7" w:rsidP="00065FA7">
      <w:pPr>
        <w:pStyle w:val="Paragraphedeliste"/>
        <w:tabs>
          <w:tab w:val="left" w:pos="284"/>
          <w:tab w:val="left" w:pos="426"/>
          <w:tab w:val="left" w:pos="1134"/>
        </w:tabs>
        <w:spacing w:before="120"/>
        <w:ind w:left="1145"/>
        <w:contextualSpacing w:val="0"/>
        <w:jc w:val="both"/>
        <w:rPr>
          <w:i/>
          <w:color w:val="auto"/>
        </w:rPr>
      </w:pPr>
      <w:r w:rsidRPr="001B01EF">
        <w:rPr>
          <w:i/>
          <w:color w:val="auto"/>
        </w:rPr>
        <w:t>La preuve de la capacité du candidat peut être apportée par tous moyens, notamment par des certificats d'identité professionnelle ou des références attestant de la compétence du candidat à réaliser la prestation pour laquelle il se présente.</w:t>
      </w:r>
    </w:p>
    <w:p w14:paraId="1F85CA37" w14:textId="77777777" w:rsidR="00065FA7" w:rsidRPr="00A73B76" w:rsidRDefault="00065FA7" w:rsidP="00065FA7">
      <w:pPr>
        <w:pStyle w:val="Paragraphedeliste"/>
        <w:tabs>
          <w:tab w:val="left" w:pos="426"/>
          <w:tab w:val="left" w:pos="1134"/>
        </w:tabs>
        <w:spacing w:before="120"/>
        <w:ind w:left="1416"/>
        <w:contextualSpacing w:val="0"/>
        <w:jc w:val="both"/>
        <w:rPr>
          <w:color w:val="auto"/>
        </w:rPr>
      </w:pPr>
      <w:r w:rsidRPr="004E0E41">
        <w:rPr>
          <w:b/>
          <w:color w:val="auto"/>
        </w:rPr>
        <w:t>En cas de groupement</w:t>
      </w:r>
      <w:r>
        <w:rPr>
          <w:color w:val="auto"/>
        </w:rPr>
        <w:t>, ce document doit être fourni par chacun des membres du groupement.</w:t>
      </w:r>
    </w:p>
    <w:p w14:paraId="4E08CEFF" w14:textId="6FECE650" w:rsidR="00065FA7" w:rsidRPr="001C3DCC" w:rsidRDefault="00065FA7" w:rsidP="001C3DCC">
      <w:pPr>
        <w:pStyle w:val="Paragraphedeliste"/>
        <w:tabs>
          <w:tab w:val="left" w:pos="426"/>
          <w:tab w:val="left" w:pos="1134"/>
        </w:tabs>
        <w:spacing w:before="120"/>
        <w:ind w:left="1416"/>
        <w:contextualSpacing w:val="0"/>
        <w:jc w:val="both"/>
        <w:rPr>
          <w:color w:val="auto"/>
        </w:rPr>
      </w:pPr>
      <w:r w:rsidRPr="004E0E41">
        <w:rPr>
          <w:b/>
          <w:color w:val="auto"/>
        </w:rPr>
        <w:t xml:space="preserve">En cas de </w:t>
      </w:r>
      <w:r w:rsidRPr="00F612F3">
        <w:rPr>
          <w:b/>
          <w:color w:val="auto"/>
        </w:rPr>
        <w:t>déclaration de sous-traitance concomitante au dépôt de l’offre</w:t>
      </w:r>
      <w:r w:rsidRPr="004E0E41">
        <w:rPr>
          <w:color w:val="auto"/>
        </w:rPr>
        <w:t xml:space="preserve">, </w:t>
      </w:r>
      <w:r>
        <w:rPr>
          <w:color w:val="auto"/>
        </w:rPr>
        <w:t>ce document doit être fourni par chaque sous-traitant.</w:t>
      </w:r>
    </w:p>
    <w:p w14:paraId="09D1D390" w14:textId="21DD834D" w:rsidR="00065FA7" w:rsidRPr="005E5B49" w:rsidRDefault="00065FA7" w:rsidP="005E5B49">
      <w:pPr>
        <w:pStyle w:val="Paragraphedeliste"/>
        <w:numPr>
          <w:ilvl w:val="0"/>
          <w:numId w:val="9"/>
        </w:numPr>
        <w:tabs>
          <w:tab w:val="left" w:pos="426"/>
          <w:tab w:val="left" w:pos="1134"/>
        </w:tabs>
        <w:spacing w:before="120"/>
        <w:ind w:left="1134" w:hanging="425"/>
        <w:contextualSpacing w:val="0"/>
        <w:jc w:val="both"/>
        <w:rPr>
          <w:b/>
          <w:color w:val="auto"/>
        </w:rPr>
      </w:pPr>
      <w:r w:rsidRPr="00184E19">
        <w:rPr>
          <w:b/>
          <w:color w:val="auto"/>
        </w:rPr>
        <w:t xml:space="preserve">le cas échéant, </w:t>
      </w:r>
      <w:r w:rsidRPr="004E0E41">
        <w:rPr>
          <w:b/>
          <w:color w:val="auto"/>
          <w:u w:val="single"/>
        </w:rPr>
        <w:t>tout document attestant des pouvoirs conférés à la personne signataire de l’offre si elle n’est pas un représentant légal de l’entité candidate</w:t>
      </w:r>
      <w:r w:rsidRPr="00184E19">
        <w:rPr>
          <w:b/>
          <w:color w:val="auto"/>
        </w:rPr>
        <w:t>.</w:t>
      </w:r>
    </w:p>
    <w:p w14:paraId="51ADEF63" w14:textId="77777777" w:rsidR="00065FA7" w:rsidRDefault="00065FA7" w:rsidP="00065FA7">
      <w:pPr>
        <w:pStyle w:val="Paragraphedeliste"/>
        <w:tabs>
          <w:tab w:val="left" w:pos="426"/>
          <w:tab w:val="left" w:pos="1134"/>
        </w:tabs>
        <w:spacing w:before="120"/>
        <w:ind w:left="1416"/>
        <w:contextualSpacing w:val="0"/>
        <w:jc w:val="both"/>
        <w:rPr>
          <w:color w:val="auto"/>
        </w:rPr>
      </w:pPr>
      <w:r w:rsidRPr="004E0E41">
        <w:rPr>
          <w:b/>
          <w:color w:val="auto"/>
        </w:rPr>
        <w:t>En cas de groupement</w:t>
      </w:r>
      <w:r w:rsidRPr="00F612F3">
        <w:rPr>
          <w:color w:val="auto"/>
        </w:rPr>
        <w:t>,</w:t>
      </w:r>
      <w:r>
        <w:rPr>
          <w:color w:val="auto"/>
        </w:rPr>
        <w:t xml:space="preserve"> ce document doit être fourni par chacun des membres du groupement.</w:t>
      </w:r>
    </w:p>
    <w:p w14:paraId="3401372B" w14:textId="67FB2CA8" w:rsidR="00065FA7" w:rsidRPr="001C3DCC" w:rsidRDefault="00065FA7" w:rsidP="001C3DCC">
      <w:pPr>
        <w:pStyle w:val="Paragraphedeliste"/>
        <w:tabs>
          <w:tab w:val="left" w:pos="426"/>
          <w:tab w:val="left" w:pos="1134"/>
        </w:tabs>
        <w:spacing w:before="120"/>
        <w:ind w:left="1416"/>
        <w:contextualSpacing w:val="0"/>
        <w:jc w:val="both"/>
        <w:rPr>
          <w:color w:val="auto"/>
        </w:rPr>
      </w:pPr>
      <w:r w:rsidRPr="004E0E41">
        <w:rPr>
          <w:b/>
          <w:color w:val="auto"/>
        </w:rPr>
        <w:t xml:space="preserve">En cas de </w:t>
      </w:r>
      <w:r w:rsidRPr="00F612F3">
        <w:rPr>
          <w:b/>
          <w:color w:val="auto"/>
        </w:rPr>
        <w:t>déclaration de sous-traitance concomitante au dépôt de l’offre</w:t>
      </w:r>
      <w:r w:rsidRPr="004E0E41">
        <w:rPr>
          <w:b/>
          <w:color w:val="auto"/>
        </w:rPr>
        <w:t xml:space="preserve">, </w:t>
      </w:r>
      <w:r>
        <w:rPr>
          <w:color w:val="auto"/>
        </w:rPr>
        <w:t>ce document doit être fourni par chaque sous-traitant.</w:t>
      </w:r>
    </w:p>
    <w:p w14:paraId="2DAE4291" w14:textId="77777777" w:rsidR="00065FA7" w:rsidRPr="00465220" w:rsidRDefault="00065FA7" w:rsidP="001C3DCC">
      <w:pPr>
        <w:pStyle w:val="Paragraphedeliste"/>
        <w:numPr>
          <w:ilvl w:val="0"/>
          <w:numId w:val="2"/>
        </w:numPr>
        <w:tabs>
          <w:tab w:val="left" w:pos="851"/>
          <w:tab w:val="left" w:pos="3687"/>
        </w:tabs>
        <w:spacing w:before="360"/>
        <w:ind w:left="714" w:hanging="357"/>
        <w:contextualSpacing w:val="0"/>
        <w:jc w:val="both"/>
        <w:rPr>
          <w:b/>
          <w:color w:val="auto"/>
          <w:u w:val="single"/>
        </w:rPr>
      </w:pPr>
      <w:r>
        <w:rPr>
          <w:b/>
          <w:color w:val="auto"/>
          <w:szCs w:val="20"/>
          <w:u w:val="single"/>
        </w:rPr>
        <w:t>2</w:t>
      </w:r>
      <w:r w:rsidRPr="004E0E41">
        <w:rPr>
          <w:b/>
          <w:color w:val="auto"/>
          <w:szCs w:val="20"/>
          <w:u w:val="single"/>
          <w:vertAlign w:val="superscript"/>
        </w:rPr>
        <w:t>ème</w:t>
      </w:r>
      <w:r>
        <w:rPr>
          <w:b/>
          <w:color w:val="auto"/>
          <w:szCs w:val="20"/>
          <w:u w:val="single"/>
        </w:rPr>
        <w:t xml:space="preserve"> modalité : le candidat présente sa c</w:t>
      </w:r>
      <w:r w:rsidRPr="00465220">
        <w:rPr>
          <w:b/>
          <w:color w:val="auto"/>
          <w:u w:val="single"/>
        </w:rPr>
        <w:t>andidature sous forme d</w:t>
      </w:r>
      <w:r>
        <w:rPr>
          <w:b/>
          <w:color w:val="auto"/>
          <w:u w:val="single"/>
        </w:rPr>
        <w:t>’un</w:t>
      </w:r>
      <w:r w:rsidRPr="008704AA">
        <w:rPr>
          <w:b/>
          <w:color w:val="auto"/>
          <w:u w:val="single"/>
        </w:rPr>
        <w:t xml:space="preserve"> document unique de marché européen</w:t>
      </w:r>
      <w:r>
        <w:rPr>
          <w:b/>
          <w:color w:val="auto"/>
          <w:u w:val="single"/>
        </w:rPr>
        <w:t xml:space="preserve"> (</w:t>
      </w:r>
      <w:r w:rsidRPr="00465220">
        <w:rPr>
          <w:b/>
          <w:color w:val="auto"/>
          <w:u w:val="single"/>
        </w:rPr>
        <w:t>DUME</w:t>
      </w:r>
      <w:r>
        <w:rPr>
          <w:b/>
          <w:color w:val="auto"/>
          <w:u w:val="single"/>
        </w:rPr>
        <w:t>)</w:t>
      </w:r>
      <w:r w:rsidRPr="00465220">
        <w:rPr>
          <w:b/>
          <w:color w:val="auto"/>
          <w:u w:val="single"/>
        </w:rPr>
        <w:t xml:space="preserve"> </w:t>
      </w:r>
    </w:p>
    <w:p w14:paraId="113C7544" w14:textId="77777777" w:rsidR="00065FA7" w:rsidRPr="00465220" w:rsidRDefault="00065FA7" w:rsidP="00065FA7">
      <w:pPr>
        <w:spacing w:before="120"/>
        <w:ind w:left="708"/>
        <w:jc w:val="both"/>
        <w:rPr>
          <w:rFonts w:eastAsia="Batang"/>
        </w:rPr>
      </w:pPr>
      <w:r w:rsidRPr="00465220">
        <w:rPr>
          <w:rFonts w:eastAsia="Batang"/>
        </w:rPr>
        <w:t xml:space="preserve">Le candidat peut présenter </w:t>
      </w:r>
      <w:r>
        <w:rPr>
          <w:rFonts w:eastAsia="Batang"/>
        </w:rPr>
        <w:t>sa</w:t>
      </w:r>
      <w:r w:rsidRPr="00465220">
        <w:rPr>
          <w:rFonts w:eastAsia="Batang"/>
        </w:rPr>
        <w:t xml:space="preserve"> candidature sous la forme d’un formulaire DUME. Celui-ci devra contenir les informations relatives aux capacités juridique, économique, financière, professionnelle et technique demandées ci-dessus.</w:t>
      </w:r>
    </w:p>
    <w:p w14:paraId="576B7B35" w14:textId="77777777" w:rsidR="00065FA7" w:rsidRPr="00465220" w:rsidRDefault="00065FA7" w:rsidP="00065FA7">
      <w:pPr>
        <w:spacing w:before="120"/>
        <w:ind w:left="708"/>
        <w:jc w:val="both"/>
        <w:rPr>
          <w:rFonts w:eastAsia="Batang"/>
        </w:rPr>
      </w:pPr>
      <w:r w:rsidRPr="00465220">
        <w:rPr>
          <w:rFonts w:eastAsia="Batang"/>
        </w:rPr>
        <w:t>Le formulaire DUME est disponible sur la plateforme PLACE sur la base d’un modèle établi par l’acheteur à l’occasion de la consultation ou par le biais du Service DUME :</w:t>
      </w:r>
    </w:p>
    <w:p w14:paraId="4B098FD8" w14:textId="1E573F06" w:rsidR="00065FA7" w:rsidRDefault="005B2B47" w:rsidP="001C3DCC">
      <w:pPr>
        <w:spacing w:before="120"/>
        <w:ind w:firstLine="708"/>
        <w:jc w:val="both"/>
        <w:rPr>
          <w:rFonts w:eastAsia="Batang"/>
        </w:rPr>
      </w:pPr>
      <w:hyperlink r:id="rId14" w:anchor="/" w:history="1">
        <w:r w:rsidR="00065FA7" w:rsidRPr="00465220">
          <w:rPr>
            <w:rStyle w:val="Lienhypertexte"/>
            <w:rFonts w:eastAsia="Batang"/>
          </w:rPr>
          <w:t>https://dume.chorus-pro.gouv.fr</w:t>
        </w:r>
      </w:hyperlink>
      <w:r w:rsidR="00065FA7" w:rsidRPr="00465220">
        <w:rPr>
          <w:rFonts w:eastAsia="Batang"/>
        </w:rPr>
        <w:t>.</w:t>
      </w:r>
    </w:p>
    <w:p w14:paraId="48E0411D" w14:textId="77777777" w:rsidR="00065FA7" w:rsidRPr="007C6757" w:rsidRDefault="00065FA7" w:rsidP="001C3DCC">
      <w:pPr>
        <w:pStyle w:val="Paragraphedeliste"/>
        <w:numPr>
          <w:ilvl w:val="0"/>
          <w:numId w:val="2"/>
        </w:numPr>
        <w:tabs>
          <w:tab w:val="left" w:pos="851"/>
          <w:tab w:val="left" w:pos="3687"/>
        </w:tabs>
        <w:spacing w:before="360"/>
        <w:ind w:left="714" w:hanging="357"/>
        <w:contextualSpacing w:val="0"/>
        <w:jc w:val="both"/>
        <w:rPr>
          <w:b/>
          <w:color w:val="auto"/>
          <w:u w:val="single"/>
        </w:rPr>
      </w:pPr>
      <w:r w:rsidRPr="007C6757">
        <w:rPr>
          <w:b/>
          <w:color w:val="auto"/>
          <w:u w:val="single"/>
        </w:rPr>
        <w:t>Cas d’un groupement d’opérateurs économiques</w:t>
      </w:r>
    </w:p>
    <w:p w14:paraId="5E2EC1BC" w14:textId="16AA4E1D" w:rsidR="00065FA7" w:rsidRPr="007C6757" w:rsidRDefault="00065FA7" w:rsidP="00065FA7">
      <w:pPr>
        <w:spacing w:before="120" w:after="120"/>
        <w:ind w:left="708"/>
        <w:jc w:val="both"/>
        <w:rPr>
          <w:rFonts w:eastAsia="Times New Roman"/>
        </w:rPr>
      </w:pPr>
      <w:r w:rsidRPr="001C3DCC">
        <w:rPr>
          <w:rFonts w:eastAsia="Times New Roman"/>
        </w:rPr>
        <w:t xml:space="preserve">L’acheteur autorise le </w:t>
      </w:r>
      <w:r w:rsidRPr="007C6757">
        <w:rPr>
          <w:rFonts w:eastAsia="Times New Roman"/>
        </w:rPr>
        <w:t>candidat à présenter plusieurs offres en agissant à la fois :</w:t>
      </w:r>
    </w:p>
    <w:p w14:paraId="42CB3F16" w14:textId="77777777" w:rsidR="00065FA7" w:rsidRPr="007C6757" w:rsidRDefault="00065FA7" w:rsidP="00065FA7">
      <w:pPr>
        <w:pStyle w:val="Paragraphedeliste"/>
        <w:numPr>
          <w:ilvl w:val="0"/>
          <w:numId w:val="8"/>
        </w:numPr>
        <w:tabs>
          <w:tab w:val="left" w:pos="993"/>
        </w:tabs>
        <w:spacing w:before="120"/>
        <w:jc w:val="both"/>
        <w:rPr>
          <w:color w:val="auto"/>
        </w:rPr>
      </w:pPr>
      <w:r w:rsidRPr="007C6757">
        <w:rPr>
          <w:color w:val="auto"/>
        </w:rPr>
        <w:t>en qualité de candidat individuel et de membre d’un ou plusieurs groupements,</w:t>
      </w:r>
    </w:p>
    <w:p w14:paraId="0A3FF727" w14:textId="77777777" w:rsidR="00065FA7" w:rsidRPr="007C6757" w:rsidRDefault="00065FA7" w:rsidP="00065FA7">
      <w:pPr>
        <w:pStyle w:val="Paragraphedeliste"/>
        <w:numPr>
          <w:ilvl w:val="0"/>
          <w:numId w:val="8"/>
        </w:numPr>
        <w:tabs>
          <w:tab w:val="left" w:pos="993"/>
        </w:tabs>
        <w:spacing w:before="120"/>
        <w:jc w:val="both"/>
        <w:rPr>
          <w:color w:val="auto"/>
        </w:rPr>
      </w:pPr>
      <w:r w:rsidRPr="007C6757">
        <w:rPr>
          <w:color w:val="auto"/>
        </w:rPr>
        <w:t>en qualité de membre de plusieurs groupements</w:t>
      </w:r>
      <w:r>
        <w:rPr>
          <w:color w:val="auto"/>
        </w:rPr>
        <w:t>.</w:t>
      </w:r>
    </w:p>
    <w:p w14:paraId="2302AC83" w14:textId="3910325A" w:rsidR="00065FA7" w:rsidRPr="008704AA" w:rsidRDefault="00065FA7" w:rsidP="00065FA7">
      <w:pPr>
        <w:spacing w:before="120"/>
        <w:ind w:left="708"/>
        <w:jc w:val="both"/>
        <w:rPr>
          <w:rFonts w:eastAsia="Batang"/>
        </w:rPr>
      </w:pPr>
      <w:r w:rsidRPr="008704AA">
        <w:rPr>
          <w:rFonts w:eastAsia="Batang"/>
        </w:rPr>
        <w:t xml:space="preserve">La forme du groupement n’est pas imposée au stade de la procédure de passation mais le groupement attributaire devra adopter la forme du groupement </w:t>
      </w:r>
      <w:r w:rsidR="00460508">
        <w:rPr>
          <w:rFonts w:eastAsia="Batang"/>
        </w:rPr>
        <w:t>solidaire</w:t>
      </w:r>
      <w:r w:rsidRPr="008704AA">
        <w:rPr>
          <w:rFonts w:eastAsia="Batang"/>
        </w:rPr>
        <w:t xml:space="preserve">. </w:t>
      </w:r>
    </w:p>
    <w:p w14:paraId="376B0BC0" w14:textId="6EAA8882" w:rsidR="00065FA7" w:rsidRPr="004E0E41" w:rsidRDefault="00065FA7" w:rsidP="00065FA7">
      <w:pPr>
        <w:pStyle w:val="Titre2"/>
        <w:ind w:left="993"/>
        <w:rPr>
          <w:rFonts w:eastAsia="Batang"/>
          <w:b w:val="0"/>
        </w:rPr>
      </w:pPr>
      <w:bookmarkStart w:id="31" w:name="_Toc193207765"/>
      <w:bookmarkStart w:id="32" w:name="_Toc204009176"/>
      <w:r>
        <w:rPr>
          <w:rFonts w:eastAsia="Batang"/>
          <w:sz w:val="24"/>
        </w:rPr>
        <w:t>Composition du</w:t>
      </w:r>
      <w:r w:rsidRPr="004E0E41">
        <w:rPr>
          <w:rFonts w:eastAsia="Batang"/>
          <w:sz w:val="24"/>
        </w:rPr>
        <w:t xml:space="preserve"> dossier intitulé « OFFRE</w:t>
      </w:r>
      <w:r w:rsidR="005E5B49">
        <w:rPr>
          <w:rFonts w:eastAsia="Batang"/>
          <w:sz w:val="24"/>
        </w:rPr>
        <w:t xml:space="preserve"> ACCORD-CADRE</w:t>
      </w:r>
      <w:r w:rsidRPr="004E0E41">
        <w:rPr>
          <w:rFonts w:eastAsia="Batang"/>
          <w:sz w:val="24"/>
        </w:rPr>
        <w:t> »</w:t>
      </w:r>
      <w:bookmarkEnd w:id="31"/>
      <w:bookmarkEnd w:id="32"/>
      <w:r w:rsidRPr="004E0E41">
        <w:rPr>
          <w:rFonts w:eastAsia="Batang"/>
          <w:sz w:val="24"/>
        </w:rPr>
        <w:t xml:space="preserve"> </w:t>
      </w:r>
    </w:p>
    <w:p w14:paraId="20AEA243" w14:textId="77777777" w:rsidR="00065FA7" w:rsidRPr="00866A61" w:rsidRDefault="00065FA7" w:rsidP="00065FA7">
      <w:pPr>
        <w:tabs>
          <w:tab w:val="left" w:pos="993"/>
        </w:tabs>
        <w:spacing w:before="120"/>
        <w:ind w:left="357"/>
        <w:jc w:val="both"/>
      </w:pPr>
      <w:r w:rsidRPr="00866A61">
        <w:rPr>
          <w:b/>
        </w:rPr>
        <w:tab/>
      </w:r>
      <w:r w:rsidRPr="00866A61">
        <w:t>Ce dossier comprendra</w:t>
      </w:r>
      <w:r>
        <w:t xml:space="preserve"> </w:t>
      </w:r>
      <w:r w:rsidRPr="00A76BC8">
        <w:t>au minimum les éléments suivants</w:t>
      </w:r>
      <w:r w:rsidRPr="00866A61">
        <w:t> :</w:t>
      </w:r>
    </w:p>
    <w:p w14:paraId="6693B230" w14:textId="77777777" w:rsidR="00065FA7" w:rsidRDefault="00065FA7" w:rsidP="00065FA7">
      <w:pPr>
        <w:numPr>
          <w:ilvl w:val="0"/>
          <w:numId w:val="1"/>
        </w:numPr>
        <w:spacing w:before="240"/>
        <w:ind w:left="714" w:hanging="357"/>
        <w:rPr>
          <w:rFonts w:eastAsia="Times New Roman"/>
        </w:rPr>
      </w:pPr>
      <w:r w:rsidRPr="00866A61">
        <w:rPr>
          <w:rFonts w:eastAsia="Times New Roman"/>
          <w:b/>
        </w:rPr>
        <w:t xml:space="preserve">L'acte d'engagement </w:t>
      </w:r>
      <w:r w:rsidRPr="007C609C">
        <w:rPr>
          <w:rFonts w:eastAsia="Times New Roman"/>
          <w:b/>
        </w:rPr>
        <w:t>établi conformément au modèle joint</w:t>
      </w:r>
      <w:r>
        <w:rPr>
          <w:rFonts w:eastAsia="Times New Roman"/>
          <w:b/>
        </w:rPr>
        <w:t>, ainsi que ses annexes :</w:t>
      </w:r>
    </w:p>
    <w:p w14:paraId="4B27D113" w14:textId="30881316" w:rsidR="00065FA7" w:rsidRPr="007F2E20" w:rsidRDefault="00065FA7" w:rsidP="00065FA7">
      <w:pPr>
        <w:pStyle w:val="2Listecarrs"/>
        <w:ind w:left="1068"/>
        <w:rPr>
          <w:rFonts w:ascii="Times New Roman" w:hAnsi="Times New Roman"/>
          <w:sz w:val="24"/>
        </w:rPr>
      </w:pPr>
      <w:r w:rsidRPr="007F2E20">
        <w:rPr>
          <w:rFonts w:ascii="Times New Roman" w:hAnsi="Times New Roman"/>
          <w:b/>
          <w:sz w:val="24"/>
        </w:rPr>
        <w:t>l’annexe 2</w:t>
      </w:r>
      <w:r w:rsidRPr="007F2E20">
        <w:rPr>
          <w:rFonts w:ascii="Times New Roman" w:hAnsi="Times New Roman"/>
          <w:sz w:val="24"/>
        </w:rPr>
        <w:t xml:space="preserve"> </w:t>
      </w:r>
      <w:r w:rsidRPr="007F2E20">
        <w:rPr>
          <w:rFonts w:ascii="Times New Roman" w:hAnsi="Times New Roman"/>
          <w:sz w:val="24"/>
          <w:lang w:val="fr-FR"/>
        </w:rPr>
        <w:t xml:space="preserve">« tableau de répartition des sommes dues » </w:t>
      </w:r>
      <w:r w:rsidRPr="007F2E20">
        <w:rPr>
          <w:rFonts w:ascii="Times New Roman" w:hAnsi="Times New Roman"/>
          <w:sz w:val="24"/>
        </w:rPr>
        <w:t xml:space="preserve">en cas de </w:t>
      </w:r>
      <w:r w:rsidRPr="007F2E20">
        <w:rPr>
          <w:rFonts w:ascii="Times New Roman" w:hAnsi="Times New Roman"/>
          <w:sz w:val="24"/>
          <w:lang w:val="fr-FR"/>
        </w:rPr>
        <w:t xml:space="preserve">co-traitance et/ou de </w:t>
      </w:r>
      <w:r w:rsidRPr="007F2E20">
        <w:rPr>
          <w:rFonts w:ascii="Times New Roman" w:hAnsi="Times New Roman"/>
          <w:sz w:val="24"/>
        </w:rPr>
        <w:t>sous-traitance</w:t>
      </w:r>
      <w:r w:rsidRPr="007F2E20">
        <w:rPr>
          <w:rFonts w:ascii="Times New Roman" w:hAnsi="Times New Roman"/>
          <w:sz w:val="24"/>
          <w:lang w:val="fr-FR"/>
        </w:rPr>
        <w:t>,</w:t>
      </w:r>
      <w:r w:rsidRPr="007F2E20">
        <w:rPr>
          <w:rFonts w:ascii="Times New Roman" w:hAnsi="Times New Roman"/>
          <w:sz w:val="24"/>
        </w:rPr>
        <w:t xml:space="preserve"> complété par le candidat le cas échéant</w:t>
      </w:r>
      <w:r w:rsidR="005E5B49">
        <w:rPr>
          <w:rFonts w:ascii="Times New Roman" w:hAnsi="Times New Roman"/>
          <w:sz w:val="24"/>
        </w:rPr>
        <w:t> </w:t>
      </w:r>
      <w:r w:rsidR="005E5B49">
        <w:rPr>
          <w:rFonts w:ascii="Times New Roman" w:hAnsi="Times New Roman"/>
          <w:sz w:val="24"/>
          <w:lang w:val="fr-FR"/>
        </w:rPr>
        <w:t>;</w:t>
      </w:r>
    </w:p>
    <w:p w14:paraId="518CA67C" w14:textId="7AE9A2ED" w:rsidR="00065FA7" w:rsidRPr="005E5B49" w:rsidRDefault="00065FA7" w:rsidP="00065FA7">
      <w:pPr>
        <w:pStyle w:val="2Listecarrs"/>
        <w:ind w:left="1068"/>
        <w:rPr>
          <w:rFonts w:ascii="Times New Roman" w:hAnsi="Times New Roman"/>
          <w:sz w:val="24"/>
        </w:rPr>
      </w:pPr>
      <w:r w:rsidRPr="004E0E41">
        <w:rPr>
          <w:rFonts w:ascii="Times New Roman" w:hAnsi="Times New Roman"/>
          <w:b/>
          <w:sz w:val="24"/>
        </w:rPr>
        <w:t xml:space="preserve">l’annexe </w:t>
      </w:r>
      <w:r w:rsidRPr="004E0E41">
        <w:rPr>
          <w:rFonts w:ascii="Times New Roman" w:hAnsi="Times New Roman"/>
          <w:b/>
          <w:sz w:val="24"/>
          <w:lang w:val="fr-FR"/>
        </w:rPr>
        <w:t xml:space="preserve">3 « annexe </w:t>
      </w:r>
      <w:r w:rsidRPr="005E5B49">
        <w:rPr>
          <w:rFonts w:ascii="Times New Roman" w:hAnsi="Times New Roman"/>
          <w:b/>
          <w:sz w:val="24"/>
          <w:lang w:val="fr-FR"/>
        </w:rPr>
        <w:t xml:space="preserve">financière » </w:t>
      </w:r>
      <w:r w:rsidRPr="005E5B49">
        <w:rPr>
          <w:rFonts w:ascii="Times New Roman" w:hAnsi="Times New Roman"/>
          <w:sz w:val="24"/>
          <w:lang w:val="fr-FR" w:eastAsia="fr-FR"/>
        </w:rPr>
        <w:t>(fichier Excel, correspondant au bordereau de prix unitaires plafonds [BPUP]</w:t>
      </w:r>
      <w:r w:rsidR="00A83900">
        <w:rPr>
          <w:rFonts w:ascii="Times New Roman" w:hAnsi="Times New Roman"/>
          <w:sz w:val="24"/>
          <w:lang w:val="fr-FR" w:eastAsia="fr-FR"/>
        </w:rPr>
        <w:t xml:space="preserve"> </w:t>
      </w:r>
      <w:r w:rsidRPr="005E5B49">
        <w:rPr>
          <w:rFonts w:ascii="Times New Roman" w:hAnsi="Times New Roman"/>
          <w:sz w:val="24"/>
          <w:lang w:val="fr-FR" w:eastAsia="fr-FR"/>
        </w:rPr>
        <w:t xml:space="preserve">), dûment </w:t>
      </w:r>
      <w:r w:rsidRPr="005E5B49">
        <w:rPr>
          <w:rFonts w:ascii="Times New Roman" w:hAnsi="Times New Roman"/>
          <w:sz w:val="24"/>
        </w:rPr>
        <w:t>complété par le candidat </w:t>
      </w:r>
      <w:r w:rsidRPr="005E5B49">
        <w:rPr>
          <w:rFonts w:ascii="Times New Roman" w:hAnsi="Times New Roman"/>
          <w:sz w:val="24"/>
          <w:lang w:val="fr-FR"/>
        </w:rPr>
        <w:t>;</w:t>
      </w:r>
    </w:p>
    <w:p w14:paraId="1BDBC20F" w14:textId="77777777" w:rsidR="00065FA7" w:rsidRPr="004E0E41" w:rsidRDefault="00065FA7" w:rsidP="001901F2">
      <w:pPr>
        <w:pStyle w:val="2Listecarrs"/>
        <w:numPr>
          <w:ilvl w:val="1"/>
          <w:numId w:val="1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Pr>
          <w:rFonts w:ascii="Times New Roman" w:hAnsi="Times New Roman"/>
          <w:sz w:val="24"/>
          <w:lang w:val="fr-FR"/>
        </w:rPr>
        <w:t>’</w:t>
      </w:r>
      <w:r w:rsidRPr="007C609C">
        <w:rPr>
          <w:rFonts w:ascii="Times New Roman" w:hAnsi="Times New Roman"/>
          <w:sz w:val="24"/>
        </w:rPr>
        <w:t>annexe financière à l’acte d’engagement en suivant strictement les instructions figurant dans les encadrés.</w:t>
      </w:r>
    </w:p>
    <w:p w14:paraId="58B07936" w14:textId="1145AE38" w:rsidR="00065FA7" w:rsidRDefault="00065FA7" w:rsidP="00065FA7">
      <w:pPr>
        <w:pStyle w:val="2Listecarrs"/>
        <w:ind w:left="1068"/>
        <w:rPr>
          <w:rFonts w:ascii="Times New Roman" w:hAnsi="Times New Roman"/>
          <w:sz w:val="24"/>
          <w:lang w:val="fr-FR" w:eastAsia="fr-FR"/>
        </w:rPr>
      </w:pPr>
      <w:r w:rsidRPr="005E5B49">
        <w:rPr>
          <w:rFonts w:ascii="Times New Roman" w:hAnsi="Times New Roman"/>
          <w:b/>
          <w:sz w:val="24"/>
          <w:lang w:val="fr-FR" w:eastAsia="fr-FR"/>
        </w:rPr>
        <w:t>l’annexe 4</w:t>
      </w:r>
      <w:r w:rsidRPr="005E5B49">
        <w:rPr>
          <w:rFonts w:ascii="Times New Roman" w:hAnsi="Times New Roman"/>
          <w:sz w:val="24"/>
          <w:lang w:val="fr-FR" w:eastAsia="fr-FR"/>
        </w:rPr>
        <w:t>, le catalogue pub</w:t>
      </w:r>
      <w:r w:rsidR="005E5B49">
        <w:rPr>
          <w:rFonts w:ascii="Times New Roman" w:hAnsi="Times New Roman"/>
          <w:sz w:val="24"/>
          <w:lang w:val="fr-FR" w:eastAsia="fr-FR"/>
        </w:rPr>
        <w:t>lic du candidat.</w:t>
      </w:r>
    </w:p>
    <w:p w14:paraId="0526FC90" w14:textId="412BAA0D" w:rsidR="00065FA7" w:rsidRPr="00F612F3" w:rsidRDefault="00065FA7" w:rsidP="00065FA7">
      <w:pPr>
        <w:numPr>
          <w:ilvl w:val="0"/>
          <w:numId w:val="1"/>
        </w:numPr>
        <w:spacing w:before="240"/>
        <w:ind w:left="714" w:hanging="357"/>
        <w:jc w:val="both"/>
        <w:rPr>
          <w:b/>
        </w:rPr>
      </w:pPr>
      <w:r w:rsidRPr="004E0E41">
        <w:rPr>
          <w:rFonts w:eastAsia="Times New Roman"/>
          <w:b/>
        </w:rPr>
        <w:t xml:space="preserve">Le détail quantitatif estimatif (DQE) – onglet « DQE » de l’annexe 3 à l’acte d’engagement (BPU). </w:t>
      </w:r>
    </w:p>
    <w:p w14:paraId="43B3E206" w14:textId="0DAC4FFF" w:rsidR="00065FA7" w:rsidRPr="004E0E41" w:rsidRDefault="00065FA7" w:rsidP="00065FA7">
      <w:pPr>
        <w:pStyle w:val="2Listecarrs"/>
        <w:pBdr>
          <w:top w:val="single" w:sz="4" w:space="1" w:color="auto"/>
          <w:left w:val="single" w:sz="4" w:space="4" w:color="auto"/>
          <w:bottom w:val="single" w:sz="4" w:space="1" w:color="auto"/>
          <w:right w:val="single" w:sz="4" w:space="4" w:color="auto"/>
        </w:pBdr>
        <w:shd w:val="clear" w:color="auto" w:fill="D9D9D9" w:themeFill="background1" w:themeFillShade="D9"/>
        <w:ind w:left="1068"/>
      </w:pPr>
      <w:r w:rsidRPr="004E0E41">
        <w:rPr>
          <w:rFonts w:ascii="Times New Roman" w:hAnsi="Times New Roman"/>
          <w:sz w:val="24"/>
        </w:rPr>
        <w:t>Le DQE n’a pas de caractère contractuel. Il permet de procéder à une analyse des offres sur la base de quantités et d'éléments prévisionnels connus au jour de la publication de l’accord-cadre.</w:t>
      </w:r>
    </w:p>
    <w:p w14:paraId="66F2E57B" w14:textId="48DFD443" w:rsidR="00065FA7" w:rsidRPr="00F43AC4" w:rsidRDefault="00065FA7" w:rsidP="00065FA7">
      <w:pPr>
        <w:numPr>
          <w:ilvl w:val="0"/>
          <w:numId w:val="1"/>
        </w:numPr>
        <w:spacing w:before="240"/>
        <w:ind w:left="714" w:hanging="357"/>
        <w:jc w:val="both"/>
        <w:rPr>
          <w:rFonts w:eastAsia="Times New Roman"/>
          <w:b/>
        </w:rPr>
      </w:pPr>
      <w:r>
        <w:rPr>
          <w:rFonts w:eastAsia="Times New Roman"/>
          <w:b/>
        </w:rPr>
        <w:t>Le cadre de réponse</w:t>
      </w:r>
      <w:r w:rsidRPr="00866A61">
        <w:rPr>
          <w:rFonts w:eastAsia="Times New Roman"/>
          <w:b/>
        </w:rPr>
        <w:t xml:space="preserve"> technique </w:t>
      </w:r>
      <w:r>
        <w:t xml:space="preserve">permettant d’apprécier les points </w:t>
      </w:r>
      <w:r w:rsidRPr="00771E15">
        <w:t>mentionnés dans les critères de jugement des offres (</w:t>
      </w:r>
      <w:r w:rsidRPr="00EC4B81">
        <w:rPr>
          <w:i/>
        </w:rPr>
        <w:t xml:space="preserve">cf </w:t>
      </w:r>
      <w:r w:rsidRPr="00771E15">
        <w:t xml:space="preserve">annexe 2 du présent règlement de la </w:t>
      </w:r>
      <w:r>
        <w:t>consultation)</w:t>
      </w:r>
      <w:r w:rsidR="00364424">
        <w:t xml:space="preserve"> et </w:t>
      </w:r>
      <w:r w:rsidR="00364424" w:rsidRPr="00364424">
        <w:rPr>
          <w:b/>
        </w:rPr>
        <w:t>la fiche de conformité des équipements</w:t>
      </w:r>
      <w:r w:rsidRPr="00364424">
        <w:rPr>
          <w:b/>
        </w:rPr>
        <w:t> </w:t>
      </w:r>
      <w:r>
        <w:t>;</w:t>
      </w:r>
    </w:p>
    <w:p w14:paraId="384A6E33" w14:textId="3EDCC38F" w:rsidR="005E5B49" w:rsidRPr="005E5B49" w:rsidRDefault="006E2CA3" w:rsidP="005E5B49">
      <w:pPr>
        <w:pStyle w:val="2Listecarrs"/>
        <w:ind w:left="1068"/>
        <w:rPr>
          <w:rFonts w:ascii="Times New Roman" w:hAnsi="Times New Roman"/>
          <w:sz w:val="24"/>
        </w:rPr>
      </w:pPr>
      <w:r>
        <w:rPr>
          <w:rFonts w:ascii="Times New Roman" w:hAnsi="Times New Roman"/>
          <w:b/>
          <w:sz w:val="24"/>
        </w:rPr>
        <w:t>l’annexe 4</w:t>
      </w:r>
      <w:r w:rsidR="005E5B49" w:rsidRPr="005E5B49">
        <w:rPr>
          <w:rFonts w:ascii="Times New Roman" w:hAnsi="Times New Roman"/>
          <w:b/>
          <w:sz w:val="24"/>
        </w:rPr>
        <w:t>-1</w:t>
      </w:r>
      <w:r w:rsidR="00364424">
        <w:rPr>
          <w:rFonts w:ascii="Times New Roman" w:hAnsi="Times New Roman"/>
          <w:b/>
          <w:sz w:val="24"/>
          <w:lang w:val="fr-FR"/>
        </w:rPr>
        <w:t xml:space="preserve"> du règlement de consultation</w:t>
      </w:r>
      <w:r w:rsidR="005E5B49" w:rsidRPr="005E5B49">
        <w:rPr>
          <w:rFonts w:ascii="Times New Roman" w:hAnsi="Times New Roman"/>
          <w:b/>
          <w:sz w:val="24"/>
        </w:rPr>
        <w:t xml:space="preserve"> : </w:t>
      </w:r>
      <w:r w:rsidR="00045267">
        <w:rPr>
          <w:rFonts w:ascii="Times New Roman" w:hAnsi="Times New Roman"/>
          <w:sz w:val="24"/>
          <w:lang w:val="fr-FR"/>
        </w:rPr>
        <w:t>cadre de réponse</w:t>
      </w:r>
      <w:r w:rsidR="00045267" w:rsidRPr="005E5B49">
        <w:rPr>
          <w:rFonts w:ascii="Times New Roman" w:hAnsi="Times New Roman"/>
          <w:sz w:val="24"/>
        </w:rPr>
        <w:t xml:space="preserve"> </w:t>
      </w:r>
      <w:r w:rsidR="005E5B49" w:rsidRPr="005E5B49">
        <w:rPr>
          <w:rFonts w:ascii="Times New Roman" w:hAnsi="Times New Roman"/>
          <w:sz w:val="24"/>
        </w:rPr>
        <w:t>technique</w:t>
      </w:r>
      <w:r w:rsidR="00045267">
        <w:rPr>
          <w:rFonts w:ascii="Times New Roman" w:hAnsi="Times New Roman"/>
          <w:sz w:val="24"/>
          <w:lang w:val="fr-FR"/>
        </w:rPr>
        <w:t xml:space="preserve"> </w:t>
      </w:r>
      <w:r w:rsidR="005E5B49">
        <w:rPr>
          <w:rFonts w:ascii="Times New Roman" w:hAnsi="Times New Roman"/>
          <w:sz w:val="24"/>
        </w:rPr>
        <w:t>;</w:t>
      </w:r>
    </w:p>
    <w:p w14:paraId="352BDD35" w14:textId="719FB4CF" w:rsidR="005E5B49" w:rsidRPr="005E5B49" w:rsidRDefault="006E2CA3" w:rsidP="005E5B49">
      <w:pPr>
        <w:pStyle w:val="2Listecarrs"/>
        <w:ind w:left="1068"/>
        <w:rPr>
          <w:rFonts w:ascii="Times New Roman" w:hAnsi="Times New Roman"/>
          <w:b/>
          <w:sz w:val="24"/>
        </w:rPr>
      </w:pPr>
      <w:r>
        <w:rPr>
          <w:rFonts w:ascii="Times New Roman" w:hAnsi="Times New Roman"/>
          <w:b/>
          <w:sz w:val="24"/>
        </w:rPr>
        <w:t>l’annexe 4</w:t>
      </w:r>
      <w:r w:rsidR="005E5B49" w:rsidRPr="005E5B49">
        <w:rPr>
          <w:rFonts w:ascii="Times New Roman" w:hAnsi="Times New Roman"/>
          <w:b/>
          <w:sz w:val="24"/>
        </w:rPr>
        <w:t>-</w:t>
      </w:r>
      <w:r w:rsidR="00460508">
        <w:rPr>
          <w:rFonts w:ascii="Times New Roman" w:hAnsi="Times New Roman"/>
          <w:b/>
          <w:sz w:val="24"/>
          <w:lang w:val="fr-FR"/>
        </w:rPr>
        <w:t>2</w:t>
      </w:r>
      <w:r w:rsidR="005E5B49" w:rsidRPr="005E5B49">
        <w:rPr>
          <w:rFonts w:ascii="Times New Roman" w:hAnsi="Times New Roman"/>
          <w:b/>
          <w:sz w:val="24"/>
        </w:rPr>
        <w:t> </w:t>
      </w:r>
      <w:r w:rsidR="00364424">
        <w:rPr>
          <w:rFonts w:ascii="Times New Roman" w:hAnsi="Times New Roman"/>
          <w:b/>
          <w:sz w:val="24"/>
          <w:lang w:val="fr-FR"/>
        </w:rPr>
        <w:t xml:space="preserve">du règlement de consultation </w:t>
      </w:r>
      <w:r w:rsidR="00687051">
        <w:rPr>
          <w:rFonts w:ascii="Times New Roman" w:hAnsi="Times New Roman"/>
          <w:sz w:val="24"/>
        </w:rPr>
        <w:t xml:space="preserve">: </w:t>
      </w:r>
      <w:r w:rsidR="005E5B49" w:rsidRPr="005E5B49">
        <w:rPr>
          <w:rFonts w:ascii="Times New Roman" w:hAnsi="Times New Roman"/>
          <w:sz w:val="24"/>
        </w:rPr>
        <w:t>fiche de conformité des équipements.</w:t>
      </w:r>
    </w:p>
    <w:p w14:paraId="0ED9A7D5" w14:textId="77777777" w:rsidR="00065FA7" w:rsidRPr="004E0E41" w:rsidRDefault="00065FA7" w:rsidP="00065FA7">
      <w:pPr>
        <w:numPr>
          <w:ilvl w:val="0"/>
          <w:numId w:val="1"/>
        </w:numPr>
        <w:spacing w:before="240"/>
        <w:ind w:left="714" w:hanging="357"/>
        <w:jc w:val="both"/>
        <w:rPr>
          <w:rFonts w:eastAsia="Times New Roman"/>
          <w:b/>
        </w:rPr>
      </w:pPr>
      <w:r w:rsidRPr="004E0E41">
        <w:rPr>
          <w:rFonts w:eastAsia="Times New Roman"/>
          <w:b/>
        </w:rPr>
        <w:t>La déclaration de sous-traitance concomitante au dépôt de l’offre :</w:t>
      </w:r>
    </w:p>
    <w:p w14:paraId="4F083E9D" w14:textId="77777777" w:rsidR="00065FA7" w:rsidRPr="007F2E20" w:rsidRDefault="00065FA7" w:rsidP="00065FA7">
      <w:pPr>
        <w:ind w:left="708"/>
        <w:jc w:val="both"/>
        <w:rPr>
          <w:lang w:eastAsia="en-US"/>
        </w:rPr>
      </w:pPr>
      <w:r w:rsidRPr="007F2E20">
        <w:t xml:space="preserve">Dans le cas où une demande de sous-traitance intervient au moment du dépôt de l'offre, </w:t>
      </w:r>
      <w:r w:rsidRPr="007F2E20">
        <w:rPr>
          <w:lang w:eastAsia="en-US"/>
        </w:rPr>
        <w:t>le candidat présente une demande accompagnée, pour chaque sous-traitant, des pièces suivantes :</w:t>
      </w:r>
    </w:p>
    <w:p w14:paraId="0A56FBA2" w14:textId="77777777" w:rsidR="00065FA7" w:rsidRPr="007F2E20" w:rsidRDefault="00065FA7" w:rsidP="00065FA7">
      <w:pPr>
        <w:pStyle w:val="2Listecarrs"/>
        <w:numPr>
          <w:ilvl w:val="1"/>
          <w:numId w:val="16"/>
        </w:numPr>
        <w:rPr>
          <w:rFonts w:ascii="Times New Roman" w:hAnsi="Times New Roman"/>
          <w:sz w:val="24"/>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Pr="007F2E20">
        <w:rPr>
          <w:rFonts w:ascii="Times New Roman" w:hAnsi="Times New Roman"/>
          <w:sz w:val="24"/>
        </w:rPr>
        <w:t xml:space="preserve"> : </w:t>
      </w:r>
    </w:p>
    <w:p w14:paraId="46002D39" w14:textId="77777777" w:rsidR="00065FA7" w:rsidRPr="007F2E20" w:rsidRDefault="00065FA7" w:rsidP="00065FA7">
      <w:pPr>
        <w:pStyle w:val="2Listecarrs"/>
        <w:numPr>
          <w:ilvl w:val="2"/>
          <w:numId w:val="18"/>
        </w:numPr>
        <w:rPr>
          <w:rFonts w:ascii="Times New Roman" w:hAnsi="Times New Roman"/>
          <w:color w:val="000000"/>
          <w:sz w:val="24"/>
          <w:lang w:val="fr-FR" w:eastAsia="fr-FR"/>
        </w:rPr>
      </w:pPr>
      <w:r w:rsidRPr="007F2E20">
        <w:rPr>
          <w:rFonts w:ascii="Times New Roman" w:hAnsi="Times New Roman"/>
          <w:color w:val="000000"/>
          <w:sz w:val="24"/>
          <w:lang w:val="fr-FR" w:eastAsia="fr-FR"/>
        </w:rPr>
        <w:t>la désignation précise des prestations sous-traitées,</w:t>
      </w:r>
    </w:p>
    <w:p w14:paraId="0FD3C677" w14:textId="45591D17" w:rsidR="00065FA7" w:rsidRPr="007F2E20" w:rsidRDefault="00065FA7" w:rsidP="00065FA7">
      <w:pPr>
        <w:pStyle w:val="2Listecarrs"/>
        <w:numPr>
          <w:ilvl w:val="2"/>
          <w:numId w:val="18"/>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le nom, la raison ou la dénomination sociale et l'adresse du sous-traitant, </w:t>
      </w:r>
    </w:p>
    <w:p w14:paraId="4A718624" w14:textId="77777777" w:rsidR="00065FA7" w:rsidRPr="007F2E20" w:rsidRDefault="00065FA7" w:rsidP="00065FA7">
      <w:pPr>
        <w:pStyle w:val="2Listecarrs"/>
        <w:numPr>
          <w:ilvl w:val="2"/>
          <w:numId w:val="18"/>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le montant maximum des sommes à verser par paiement direct au </w:t>
      </w:r>
      <w:r w:rsidRPr="007F2E20">
        <w:rPr>
          <w:rFonts w:ascii="Times New Roman" w:hAnsi="Times New Roman"/>
          <w:color w:val="000000"/>
          <w:sz w:val="24"/>
          <w:lang w:val="fr-FR" w:eastAsia="fr-FR"/>
        </w:rPr>
        <w:br/>
        <w:t>sous-traitant,</w:t>
      </w:r>
    </w:p>
    <w:p w14:paraId="0033F4CA" w14:textId="77777777" w:rsidR="00065FA7" w:rsidRPr="007F2E20" w:rsidRDefault="00065FA7" w:rsidP="00065FA7">
      <w:pPr>
        <w:pStyle w:val="2Listecarrs"/>
        <w:numPr>
          <w:ilvl w:val="2"/>
          <w:numId w:val="18"/>
        </w:numPr>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p>
    <w:p w14:paraId="64429776" w14:textId="77777777" w:rsidR="00065FA7" w:rsidRPr="007F2E20" w:rsidRDefault="00065FA7" w:rsidP="00065FA7">
      <w:pPr>
        <w:pStyle w:val="2Listecarrs"/>
        <w:numPr>
          <w:ilvl w:val="1"/>
          <w:numId w:val="16"/>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7F2E20">
        <w:rPr>
          <w:rFonts w:ascii="Times New Roman" w:hAnsi="Times New Roman"/>
          <w:sz w:val="24"/>
        </w:rPr>
        <w:t>déclaration</w:t>
      </w:r>
      <w:r w:rsidRPr="007F2E20">
        <w:rPr>
          <w:rFonts w:ascii="Times New Roman" w:hAnsi="Times New Roman"/>
          <w:color w:val="000000"/>
          <w:sz w:val="24"/>
          <w:lang w:val="fr-FR" w:eastAsia="fr-FR"/>
        </w:rPr>
        <w:t xml:space="preserve"> du sous-traitant indiquant qu'il ne tombe pas sous le coup d'une interdiction d'accéder aux marchés publics ;</w:t>
      </w:r>
    </w:p>
    <w:p w14:paraId="69B97EE8" w14:textId="77777777" w:rsidR="00065FA7" w:rsidRPr="007F2E20" w:rsidRDefault="00065FA7" w:rsidP="00065FA7">
      <w:pPr>
        <w:pStyle w:val="2Listecarrs"/>
        <w:numPr>
          <w:ilvl w:val="1"/>
          <w:numId w:val="19"/>
        </w:numPr>
        <w:rPr>
          <w:rFonts w:ascii="Times New Roman" w:hAnsi="Times New Roman"/>
          <w:sz w:val="24"/>
        </w:rPr>
      </w:pPr>
      <w:r w:rsidRPr="007F2E20">
        <w:rPr>
          <w:rFonts w:ascii="Times New Roman" w:hAnsi="Times New Roman"/>
          <w:sz w:val="24"/>
        </w:rPr>
        <w:t xml:space="preserve">les capacités professionnelles et financières du sous-traitant, par la production des pièces exigées du titulaire dans les conditions fixées par le présent règlement de la consultation (cf. article </w:t>
      </w:r>
      <w:r w:rsidRPr="007F2E20">
        <w:rPr>
          <w:rFonts w:ascii="Times New Roman" w:hAnsi="Times New Roman"/>
          <w:sz w:val="24"/>
          <w:lang w:val="fr-FR"/>
        </w:rPr>
        <w:t>4.1.1 ci-avant</w:t>
      </w:r>
      <w:r w:rsidRPr="007F2E20">
        <w:rPr>
          <w:rFonts w:ascii="Times New Roman" w:hAnsi="Times New Roman"/>
          <w:sz w:val="24"/>
        </w:rPr>
        <w:t>) ;</w:t>
      </w:r>
    </w:p>
    <w:p w14:paraId="0C4667DF" w14:textId="77777777" w:rsidR="00065FA7" w:rsidRPr="007F2E20" w:rsidRDefault="00065FA7" w:rsidP="00065FA7">
      <w:pPr>
        <w:pStyle w:val="2Listecarrs"/>
        <w:numPr>
          <w:ilvl w:val="0"/>
          <w:numId w:val="17"/>
        </w:numPr>
        <w:rPr>
          <w:rFonts w:ascii="Times New Roman" w:hAnsi="Times New Roman"/>
          <w:sz w:val="24"/>
        </w:rPr>
      </w:pPr>
      <w:r w:rsidRPr="007F2E20">
        <w:rPr>
          <w:rFonts w:ascii="Times New Roman" w:hAnsi="Times New Roman"/>
          <w:sz w:val="24"/>
        </w:rPr>
        <w:t>le tableau précité de répartition des sommes dues entre le titulaire et les sous-traitants admis au paiement direct (cf</w:t>
      </w:r>
      <w:r w:rsidRPr="007F2E20">
        <w:rPr>
          <w:rFonts w:ascii="Times New Roman" w:hAnsi="Times New Roman"/>
          <w:sz w:val="24"/>
          <w:lang w:val="fr-FR"/>
        </w:rPr>
        <w:t>. annexe 2 à l’acte d’engagement</w:t>
      </w:r>
      <w:r w:rsidRPr="007F2E20">
        <w:rPr>
          <w:rFonts w:ascii="Times New Roman" w:hAnsi="Times New Roman"/>
          <w:sz w:val="24"/>
        </w:rPr>
        <w:t>) </w:t>
      </w:r>
      <w:r w:rsidRPr="007F2E20">
        <w:rPr>
          <w:rFonts w:ascii="Times New Roman" w:hAnsi="Times New Roman"/>
          <w:sz w:val="24"/>
          <w:lang w:val="fr-FR"/>
        </w:rPr>
        <w:t>;</w:t>
      </w:r>
    </w:p>
    <w:p w14:paraId="040B8479" w14:textId="77777777" w:rsidR="00065FA7" w:rsidRPr="007F2E20" w:rsidRDefault="00065FA7" w:rsidP="00065FA7">
      <w:pPr>
        <w:pStyle w:val="2Listecarrs"/>
        <w:numPr>
          <w:ilvl w:val="0"/>
          <w:numId w:val="17"/>
        </w:numPr>
        <w:rPr>
          <w:rFonts w:ascii="Times New Roman" w:hAnsi="Times New Roman"/>
          <w:sz w:val="24"/>
        </w:rPr>
      </w:pPr>
      <w:r w:rsidRPr="007F2E20">
        <w:rPr>
          <w:rFonts w:ascii="Times New Roman" w:hAnsi="Times New Roman"/>
          <w:sz w:val="24"/>
        </w:rPr>
        <w:t>les coordonnées bancaires du sous-traitant ;</w:t>
      </w:r>
    </w:p>
    <w:p w14:paraId="48E5BABF" w14:textId="77777777" w:rsidR="00065FA7" w:rsidRPr="007F2E20" w:rsidRDefault="00065FA7" w:rsidP="00065FA7">
      <w:pPr>
        <w:pStyle w:val="2Listecarrs"/>
        <w:numPr>
          <w:ilvl w:val="0"/>
          <w:numId w:val="17"/>
        </w:numPr>
        <w:rPr>
          <w:rFonts w:ascii="Times New Roman" w:hAnsi="Times New Roman"/>
          <w:sz w:val="24"/>
        </w:rPr>
      </w:pPr>
      <w:r w:rsidRPr="007F2E20">
        <w:rPr>
          <w:rFonts w:ascii="Times New Roman" w:hAnsi="Times New Roman"/>
          <w:sz w:val="24"/>
        </w:rPr>
        <w:t xml:space="preserve">le numéro unique d'identification </w:t>
      </w:r>
      <w:r w:rsidRPr="007F2E20">
        <w:rPr>
          <w:rFonts w:ascii="Times New Roman" w:hAnsi="Times New Roman"/>
          <w:sz w:val="24"/>
          <w:lang w:val="fr-FR"/>
        </w:rPr>
        <w:t xml:space="preserve">du sous-traitant </w:t>
      </w:r>
      <w:r w:rsidRPr="007F2E20">
        <w:rPr>
          <w:rFonts w:ascii="Times New Roman" w:hAnsi="Times New Roman"/>
          <w:sz w:val="24"/>
        </w:rPr>
        <w:t>permettant à l'acheteur d'accéder aux informations pertinentes par le biais d'un système électronique mentionné au 1° de l'article</w:t>
      </w:r>
      <w:r>
        <w:rPr>
          <w:rFonts w:ascii="Times New Roman" w:hAnsi="Times New Roman"/>
          <w:sz w:val="24"/>
          <w:lang w:val="fr-FR"/>
        </w:rPr>
        <w:t xml:space="preserve"> </w:t>
      </w:r>
      <w:r w:rsidRPr="007F2E20">
        <w:rPr>
          <w:rFonts w:ascii="Times New Roman" w:hAnsi="Times New Roman"/>
          <w:sz w:val="24"/>
        </w:rPr>
        <w:t>R. 2143-13 ;</w:t>
      </w:r>
    </w:p>
    <w:p w14:paraId="303A1258" w14:textId="77777777" w:rsidR="00065FA7" w:rsidRPr="007F2E20" w:rsidRDefault="00065FA7" w:rsidP="00065FA7">
      <w:pPr>
        <w:pStyle w:val="2Listecarrs"/>
        <w:numPr>
          <w:ilvl w:val="0"/>
          <w:numId w:val="17"/>
        </w:numPr>
        <w:rPr>
          <w:rFonts w:ascii="Times New Roman" w:hAnsi="Times New Roman"/>
          <w:sz w:val="24"/>
        </w:rPr>
      </w:pPr>
      <w:r w:rsidRPr="007F2E20">
        <w:rPr>
          <w:rFonts w:ascii="Times New Roman" w:hAnsi="Times New Roman"/>
          <w:sz w:val="24"/>
        </w:rPr>
        <w:t xml:space="preserve">les attestations de régularité sociale et fiscale </w:t>
      </w:r>
      <w:r w:rsidRPr="007F2E20">
        <w:rPr>
          <w:rFonts w:ascii="Times New Roman" w:hAnsi="Times New Roman"/>
          <w:sz w:val="24"/>
          <w:lang w:val="fr-FR"/>
        </w:rPr>
        <w:t>du sous-traitant</w:t>
      </w:r>
      <w:r w:rsidRPr="007F2E20">
        <w:rPr>
          <w:rFonts w:ascii="Times New Roman" w:hAnsi="Times New Roman"/>
          <w:sz w:val="24"/>
        </w:rPr>
        <w:t xml:space="preserve">; </w:t>
      </w:r>
    </w:p>
    <w:p w14:paraId="3EDE9575" w14:textId="77777777" w:rsidR="00065FA7" w:rsidRPr="007F2E20" w:rsidRDefault="00065FA7" w:rsidP="00065FA7">
      <w:pPr>
        <w:pStyle w:val="2Listecarrs"/>
        <w:numPr>
          <w:ilvl w:val="0"/>
          <w:numId w:val="17"/>
        </w:numPr>
        <w:rPr>
          <w:rFonts w:ascii="Times New Roman" w:hAnsi="Times New Roman"/>
          <w:sz w:val="24"/>
        </w:rPr>
      </w:pPr>
      <w:r w:rsidRPr="007F2E20">
        <w:rPr>
          <w:rFonts w:ascii="Times New Roman" w:hAnsi="Times New Roman"/>
          <w:sz w:val="24"/>
        </w:rPr>
        <w:t xml:space="preserve">l’attestation d’assurance </w:t>
      </w:r>
      <w:r w:rsidRPr="007F2E20">
        <w:rPr>
          <w:rFonts w:ascii="Times New Roman" w:hAnsi="Times New Roman"/>
          <w:sz w:val="24"/>
          <w:lang w:val="fr-FR"/>
        </w:rPr>
        <w:t>du sous-traitant.</w:t>
      </w:r>
    </w:p>
    <w:p w14:paraId="0BC8A85D" w14:textId="5D43C1E5" w:rsidR="005E5B49" w:rsidRDefault="00065FA7" w:rsidP="001C3DCC">
      <w:pPr>
        <w:ind w:left="708"/>
        <w:jc w:val="both"/>
      </w:pPr>
      <w:r w:rsidRPr="007F2E20">
        <w:t xml:space="preserve">La notification de l’accord-cadre emporte acceptation du sous-traitant et agrément des conditions de </w:t>
      </w:r>
      <w:r w:rsidRPr="00DB06B7">
        <w:t>paiement.</w:t>
      </w:r>
    </w:p>
    <w:p w14:paraId="6AC127DE" w14:textId="13403C37" w:rsidR="00836A36" w:rsidRDefault="00836A36" w:rsidP="00836A36">
      <w:pPr>
        <w:pStyle w:val="Titre1"/>
        <w:numPr>
          <w:ilvl w:val="0"/>
          <w:numId w:val="0"/>
        </w:numPr>
        <w:ind w:left="142"/>
        <w:jc w:val="center"/>
      </w:pPr>
      <w:bookmarkStart w:id="33" w:name="_Toc204009177"/>
      <w:r>
        <w:t>Article 5 : ModaLITES DE REMISE DES OFFRES</w:t>
      </w:r>
      <w:bookmarkEnd w:id="33"/>
      <w:r>
        <w:t xml:space="preserve"> </w:t>
      </w:r>
    </w:p>
    <w:p w14:paraId="1BA5D2E8" w14:textId="77777777" w:rsidR="00837AC7" w:rsidRPr="004E0E41" w:rsidRDefault="00837AC7" w:rsidP="00837AC7">
      <w:pPr>
        <w:tabs>
          <w:tab w:val="left" w:pos="993"/>
        </w:tabs>
        <w:spacing w:before="120"/>
        <w:jc w:val="both"/>
        <w:rPr>
          <w:b/>
          <w:u w:val="single"/>
        </w:rPr>
      </w:pPr>
      <w:r w:rsidRPr="004E0E41">
        <w:rPr>
          <w:b/>
          <w:u w:val="single"/>
        </w:rPr>
        <w:t>Le candidat devra transmettre sa réponse obligatoirement par voie électronique.</w:t>
      </w:r>
    </w:p>
    <w:p w14:paraId="4398D0F8" w14:textId="77777777" w:rsidR="00837AC7" w:rsidRDefault="00837AC7" w:rsidP="00837AC7">
      <w:pPr>
        <w:tabs>
          <w:tab w:val="left" w:pos="993"/>
        </w:tabs>
        <w:spacing w:before="120"/>
        <w:jc w:val="both"/>
      </w:pPr>
      <w:r>
        <w:t>Le pli électronique contiendra les documents demandés au titre de la candidature et au titre de l’offre.</w:t>
      </w:r>
    </w:p>
    <w:p w14:paraId="67F972F9" w14:textId="77777777" w:rsidR="00EC4B81" w:rsidRDefault="00837AC7" w:rsidP="00837AC7">
      <w:pPr>
        <w:tabs>
          <w:tab w:val="left" w:pos="993"/>
        </w:tabs>
        <w:spacing w:before="120"/>
        <w:jc w:val="both"/>
      </w:pPr>
      <w:r w:rsidRPr="00220E4B">
        <w:rPr>
          <w:b/>
        </w:rPr>
        <w:t xml:space="preserve">La signature électronique de l’acte d’engagement, </w:t>
      </w:r>
      <w:r w:rsidRPr="00EC4B81">
        <w:rPr>
          <w:b/>
          <w:u w:val="single"/>
        </w:rPr>
        <w:t>au stade du dépôt de l’offre</w:t>
      </w:r>
      <w:r w:rsidRPr="00220E4B">
        <w:rPr>
          <w:b/>
        </w:rPr>
        <w:t xml:space="preserve"> n’est pas obligatoire.</w:t>
      </w:r>
      <w:r w:rsidRPr="00220E4B">
        <w:t xml:space="preserve"> </w:t>
      </w:r>
    </w:p>
    <w:p w14:paraId="7B64DFFF" w14:textId="2C851B92" w:rsidR="00837AC7" w:rsidRDefault="00837AC7" w:rsidP="00837AC7">
      <w:pPr>
        <w:tabs>
          <w:tab w:val="left" w:pos="993"/>
        </w:tabs>
        <w:spacing w:before="120"/>
        <w:jc w:val="both"/>
      </w:pPr>
      <w:r w:rsidRPr="00EC4B81">
        <w:rPr>
          <w:b/>
        </w:rPr>
        <w:t>Seul le</w:t>
      </w:r>
      <w:r w:rsidR="00EC4B81">
        <w:rPr>
          <w:b/>
        </w:rPr>
        <w:t>s</w:t>
      </w:r>
      <w:r w:rsidRPr="00EC4B81">
        <w:rPr>
          <w:b/>
        </w:rPr>
        <w:t xml:space="preserve"> candidat</w:t>
      </w:r>
      <w:r w:rsidR="00EC4B81">
        <w:rPr>
          <w:b/>
        </w:rPr>
        <w:t>s</w:t>
      </w:r>
      <w:r w:rsidRPr="00EC4B81">
        <w:rPr>
          <w:b/>
        </w:rPr>
        <w:t xml:space="preserve"> dont l’offre aura été retenue,</w:t>
      </w:r>
      <w:r w:rsidR="00EC4B81">
        <w:rPr>
          <w:b/>
        </w:rPr>
        <w:t xml:space="preserve"> seront</w:t>
      </w:r>
      <w:r w:rsidRPr="00EC4B81">
        <w:rPr>
          <w:b/>
        </w:rPr>
        <w:t xml:space="preserve"> invité</w:t>
      </w:r>
      <w:r w:rsidR="00EC4B81">
        <w:rPr>
          <w:b/>
        </w:rPr>
        <w:t>s</w:t>
      </w:r>
      <w:r w:rsidRPr="00EC4B81">
        <w:rPr>
          <w:b/>
        </w:rPr>
        <w:t xml:space="preserve"> à produire un acte d’engagement portant une signature électronique de la personne ayant</w:t>
      </w:r>
      <w:r w:rsidR="00EC4B81" w:rsidRPr="00EC4B81">
        <w:rPr>
          <w:b/>
        </w:rPr>
        <w:t xml:space="preserve"> pouvoir d’engager l’entreprise</w:t>
      </w:r>
      <w:r w:rsidR="00EC4B81">
        <w:t xml:space="preserve"> (s</w:t>
      </w:r>
      <w:r>
        <w:t>eul signe le représentant légal de l’entité ou toute personne ayant reçu de sa part et en la matière délégation de signature</w:t>
      </w:r>
      <w:r w:rsidR="00EC4B81">
        <w:t>)</w:t>
      </w:r>
      <w:r>
        <w:t>.</w:t>
      </w:r>
      <w:r w:rsidR="00EC4B81">
        <w:t xml:space="preserve"> </w:t>
      </w:r>
      <w:r>
        <w:t xml:space="preserve">Dans </w:t>
      </w:r>
      <w:r w:rsidR="00EC4B81">
        <w:t>le cas</w:t>
      </w:r>
      <w:r>
        <w:t xml:space="preserve"> d’un groupement d’opérateurs économiques, l’acte d’engagement est signé électroniquement soit par tous les membres du groupement, soit par le mandataire qui doit</w:t>
      </w:r>
      <w:r w:rsidR="00EC4B81">
        <w:t xml:space="preserve"> alors</w:t>
      </w:r>
      <w:r>
        <w:t xml:space="preserve"> justifier des habilitations nécessaires pour repré</w:t>
      </w:r>
      <w:r w:rsidR="00EC4B81">
        <w:t>senter chacun des</w:t>
      </w:r>
      <w:r>
        <w:t xml:space="preserve"> autres membres du groupement.</w:t>
      </w:r>
    </w:p>
    <w:p w14:paraId="67F22D8C" w14:textId="44940E57" w:rsidR="00837AC7" w:rsidRPr="00837AC7" w:rsidRDefault="00837AC7" w:rsidP="00837AC7">
      <w:pPr>
        <w:pStyle w:val="Titre2"/>
        <w:numPr>
          <w:ilvl w:val="1"/>
          <w:numId w:val="39"/>
        </w:numPr>
        <w:rPr>
          <w:rFonts w:ascii="CIDFont+F1" w:hAnsi="CIDFont+F1" w:cs="CIDFont+F1"/>
          <w:sz w:val="22"/>
          <w:szCs w:val="22"/>
        </w:rPr>
      </w:pPr>
      <w:bookmarkStart w:id="34" w:name="_Toc193207769"/>
      <w:bookmarkStart w:id="35" w:name="_Toc203644081"/>
      <w:bookmarkStart w:id="36" w:name="_Toc204009178"/>
      <w:r w:rsidRPr="00837AC7">
        <w:rPr>
          <w:rFonts w:eastAsia="Batang"/>
          <w:sz w:val="24"/>
        </w:rPr>
        <w:t>Modalités de transmission du pli par voie électronique</w:t>
      </w:r>
      <w:bookmarkEnd w:id="34"/>
      <w:bookmarkEnd w:id="35"/>
      <w:bookmarkEnd w:id="36"/>
    </w:p>
    <w:p w14:paraId="50CA5410" w14:textId="77777777" w:rsidR="00837AC7" w:rsidRPr="00AA2103" w:rsidRDefault="00837AC7" w:rsidP="00837AC7">
      <w:pPr>
        <w:tabs>
          <w:tab w:val="left" w:pos="3687"/>
        </w:tabs>
        <w:spacing w:before="240"/>
        <w:jc w:val="both"/>
        <w:rPr>
          <w:szCs w:val="20"/>
        </w:rPr>
      </w:pPr>
      <w:r w:rsidRPr="00AA2103">
        <w:rPr>
          <w:szCs w:val="20"/>
        </w:rPr>
        <w:t xml:space="preserve">Conformément aux dispositions de l'article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l'Assemblée nationale accessible à l’URL suivante :</w:t>
      </w:r>
    </w:p>
    <w:p w14:paraId="7D07BB7B" w14:textId="77777777" w:rsidR="00837AC7" w:rsidRPr="00F43AC4" w:rsidRDefault="00837AC7" w:rsidP="00837AC7">
      <w:pPr>
        <w:pStyle w:val="Corpsdetexte"/>
        <w:spacing w:before="120" w:after="120"/>
        <w:ind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 xml:space="preserve">https://www.marches-publics.gouv.fr </w:t>
      </w:r>
    </w:p>
    <w:p w14:paraId="2CB05D70" w14:textId="77777777" w:rsidR="00837AC7" w:rsidRPr="00AA2103" w:rsidRDefault="00837AC7" w:rsidP="00837AC7">
      <w:pPr>
        <w:tabs>
          <w:tab w:val="left" w:pos="993"/>
        </w:tabs>
        <w:spacing w:before="120"/>
        <w:jc w:val="both"/>
      </w:pPr>
      <w:r w:rsidRPr="00AA2103">
        <w:t>L’inscription sur le site, gratuite, est obligatoire. Elle permet de bénéficier des alertes par courriel en cas d'avis rectificatif ou de renseignements complémentaires éventuels sur le dossier de la consultation.</w:t>
      </w:r>
    </w:p>
    <w:p w14:paraId="04FD5FFE" w14:textId="77777777" w:rsidR="00837AC7" w:rsidRPr="00AA2103" w:rsidRDefault="00837AC7" w:rsidP="00837AC7">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d’accueil de la PLACE.</w:t>
      </w:r>
    </w:p>
    <w:p w14:paraId="07583FA3" w14:textId="77777777" w:rsidR="00837AC7" w:rsidRDefault="00837AC7" w:rsidP="00837AC7">
      <w:pPr>
        <w:tabs>
          <w:tab w:val="left" w:pos="993"/>
        </w:tabs>
        <w:spacing w:before="120"/>
        <w:jc w:val="both"/>
      </w:pPr>
      <w:r w:rsidRPr="00AA2103">
        <w:t>Les prérequis techniques nécessaires à l’utilisation du site sont mentionnés sur toutes les pages de la plateforme (rubrique « Prérequis techniques » en bas de page).</w:t>
      </w:r>
    </w:p>
    <w:p w14:paraId="5F8DF1B5" w14:textId="6C380BE9" w:rsidR="00837AC7" w:rsidRPr="00EC4B81" w:rsidRDefault="00837AC7" w:rsidP="00EC4B81">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color w:val="FF0000"/>
          <w:u w:val="single"/>
        </w:rPr>
        <w:t>Informations techniques importantes</w:t>
      </w:r>
      <w:r w:rsidRPr="00EC4B81">
        <w:rPr>
          <w:color w:val="FF0000"/>
        </w:rPr>
        <w:t xml:space="preserve"> : </w:t>
      </w:r>
      <w:r w:rsidRPr="00EC4B81">
        <w:rPr>
          <w:b/>
          <w:color w:val="FF0000"/>
        </w:rPr>
        <w:t>La durée du dépôt</w:t>
      </w:r>
      <w:r w:rsidRPr="00EC4B81">
        <w:rPr>
          <w:color w:val="FF0000"/>
        </w:rPr>
        <w:t xml:space="preserve"> dépend directement de la </w:t>
      </w:r>
      <w:r w:rsidRPr="00EC4B81">
        <w:rPr>
          <w:b/>
          <w:color w:val="FF0000"/>
        </w:rPr>
        <w:t>taille des fichiers transmis</w:t>
      </w:r>
      <w:r w:rsidRPr="00EC4B81">
        <w:rPr>
          <w:color w:val="FF0000"/>
        </w:rPr>
        <w:t xml:space="preserve"> et de la qualité de votre connexion Internet. L'utilisation du protocole sécurisé HTTPS augmente également la durée de cette opération. </w:t>
      </w:r>
      <w:r w:rsidRPr="00EC4B81">
        <w:rPr>
          <w:b/>
          <w:color w:val="FF0000"/>
        </w:rPr>
        <w:t>Les candidats sont donc invités à s’organiser afin que leurs dépôts arrivent dans les délais prévus dans le règlement de la consultation.</w:t>
      </w:r>
      <w:r w:rsidRPr="00EC4B81">
        <w:rPr>
          <w:color w:val="FF0000"/>
        </w:rPr>
        <w:t xml:space="preserve"> </w:t>
      </w:r>
      <w:r w:rsidRPr="00EC4B81">
        <w:rPr>
          <w:b/>
          <w:color w:val="FF0000"/>
        </w:rPr>
        <w:t>Il est recommandé de zipper les fichiers avant le dépôt des offres.</w:t>
      </w:r>
    </w:p>
    <w:p w14:paraId="3D2DD41E" w14:textId="4643C607" w:rsidR="00837AC7" w:rsidRDefault="00837AC7" w:rsidP="00837AC7">
      <w:pPr>
        <w:pStyle w:val="Titre2"/>
        <w:numPr>
          <w:ilvl w:val="1"/>
          <w:numId w:val="39"/>
        </w:numPr>
        <w:rPr>
          <w:rFonts w:eastAsia="Batang"/>
          <w:sz w:val="24"/>
        </w:rPr>
      </w:pPr>
      <w:bookmarkStart w:id="37" w:name="_Toc204009179"/>
      <w:r>
        <w:rPr>
          <w:rFonts w:eastAsia="Batang"/>
          <w:sz w:val="24"/>
        </w:rPr>
        <w:t>Signature électronique de l’acte d’engagement</w:t>
      </w:r>
      <w:bookmarkEnd w:id="37"/>
      <w:r>
        <w:rPr>
          <w:rFonts w:eastAsia="Batang"/>
          <w:sz w:val="24"/>
        </w:rPr>
        <w:t xml:space="preserve"> </w:t>
      </w:r>
    </w:p>
    <w:p w14:paraId="3110D116" w14:textId="3C702A09" w:rsidR="00837AC7" w:rsidRDefault="00837AC7" w:rsidP="00EC4B81">
      <w:pPr>
        <w:jc w:val="both"/>
      </w:pPr>
      <w:r>
        <w:t xml:space="preserve">Les modalités d’utilisation de la signature électronique sont décrites dans l’annexe 3 au </w:t>
      </w:r>
      <w:r w:rsidR="00EC4B81">
        <w:t xml:space="preserve">présent </w:t>
      </w:r>
      <w:r>
        <w:t>Règlement de consultation.</w:t>
      </w:r>
    </w:p>
    <w:p w14:paraId="0AB58B62" w14:textId="77777777" w:rsidR="00837AC7" w:rsidRPr="00837AC7" w:rsidRDefault="00837AC7" w:rsidP="00837AC7">
      <w:pPr>
        <w:pStyle w:val="Titre2"/>
        <w:numPr>
          <w:ilvl w:val="1"/>
          <w:numId w:val="39"/>
        </w:numPr>
        <w:rPr>
          <w:rFonts w:eastAsia="Batang"/>
          <w:sz w:val="24"/>
        </w:rPr>
      </w:pPr>
      <w:bookmarkStart w:id="38" w:name="_Toc193207774"/>
      <w:bookmarkStart w:id="39" w:name="_Toc203644086"/>
      <w:bookmarkStart w:id="40" w:name="_Toc204009180"/>
      <w:r>
        <w:rPr>
          <w:rFonts w:eastAsia="Batang"/>
          <w:sz w:val="24"/>
        </w:rPr>
        <w:t>Copie de sauvegarde</w:t>
      </w:r>
      <w:bookmarkEnd w:id="38"/>
      <w:bookmarkEnd w:id="39"/>
      <w:bookmarkEnd w:id="40"/>
    </w:p>
    <w:p w14:paraId="71B0DD6E" w14:textId="45BEA7EA" w:rsidR="00837AC7" w:rsidRDefault="00837AC7" w:rsidP="00837AC7">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l’Assemblée nationale (adress</w:t>
      </w:r>
      <w:r>
        <w:t>e indiquée à l’article 1</w:t>
      </w:r>
      <w:r w:rsidR="00EC4B81" w:rsidRPr="00EC4B81">
        <w:rPr>
          <w:vertAlign w:val="superscript"/>
        </w:rPr>
        <w:t>er</w:t>
      </w:r>
      <w:r w:rsidR="00EC4B81">
        <w:t xml:space="preserve"> </w:t>
      </w:r>
      <w:r w:rsidRPr="00AA2103">
        <w:t xml:space="preserve">du présent règlement de la consultation). </w:t>
      </w:r>
    </w:p>
    <w:p w14:paraId="292BB2F5" w14:textId="77777777" w:rsidR="00837AC7" w:rsidRDefault="00837AC7" w:rsidP="00837AC7">
      <w:pPr>
        <w:tabs>
          <w:tab w:val="left" w:pos="993"/>
        </w:tabs>
        <w:spacing w:before="120" w:after="120"/>
        <w:jc w:val="both"/>
      </w:pPr>
      <w:r w:rsidRPr="00AA2103">
        <w:t>Cette copie de sauvegarde doit être placée dans un pli fermé comportant le nom du candidat et l</w:t>
      </w:r>
      <w:r>
        <w:t>a mention lisible : « </w:t>
      </w:r>
      <w:r w:rsidRPr="009C3B11">
        <w:t xml:space="preserve">Accord-cadre 25F028 </w:t>
      </w:r>
      <w:r w:rsidRPr="00AA2103">
        <w:t>– copie de sauvegarde du dossier d'offre ».</w:t>
      </w:r>
    </w:p>
    <w:p w14:paraId="0C7D2D5C" w14:textId="77777777" w:rsidR="00837AC7" w:rsidRDefault="00837AC7" w:rsidP="00837AC7">
      <w:pPr>
        <w:tabs>
          <w:tab w:val="left" w:pos="993"/>
        </w:tabs>
        <w:spacing w:before="120" w:after="120"/>
        <w:jc w:val="both"/>
      </w:pPr>
      <w:r>
        <w:t>Elle n’est ouverte que dans les cas suivants :</w:t>
      </w:r>
    </w:p>
    <w:p w14:paraId="3941D96C" w14:textId="77777777" w:rsidR="00837AC7" w:rsidRPr="006656BE" w:rsidRDefault="00837AC7" w:rsidP="00837AC7">
      <w:pPr>
        <w:pStyle w:val="Paragraphedeliste"/>
        <w:numPr>
          <w:ilvl w:val="0"/>
          <w:numId w:val="32"/>
        </w:numPr>
        <w:tabs>
          <w:tab w:val="left" w:pos="993"/>
        </w:tabs>
        <w:spacing w:before="120" w:after="120"/>
        <w:ind w:left="714" w:hanging="357"/>
        <w:contextualSpacing w:val="0"/>
        <w:jc w:val="both"/>
      </w:pPr>
      <w:r w:rsidRPr="006656BE">
        <w:rPr>
          <w:color w:val="auto"/>
        </w:rPr>
        <w:t>lorsqu’un programme informatique malveillant est détecté dans les candidatures ou les offres transmises par voie électronique. La trace de cette malveillance est conservée ;</w:t>
      </w:r>
    </w:p>
    <w:p w14:paraId="2E3EC426" w14:textId="77777777" w:rsidR="00837AC7" w:rsidRPr="006656BE" w:rsidRDefault="00837AC7" w:rsidP="00837AC7">
      <w:pPr>
        <w:pStyle w:val="Paragraphedeliste"/>
        <w:numPr>
          <w:ilvl w:val="0"/>
          <w:numId w:val="32"/>
        </w:numPr>
        <w:tabs>
          <w:tab w:val="left" w:pos="993"/>
        </w:tabs>
        <w:spacing w:before="120" w:after="120"/>
        <w:ind w:left="714" w:hanging="357"/>
        <w:contextualSpacing w:val="0"/>
        <w:jc w:val="both"/>
      </w:pPr>
      <w:r w:rsidRPr="006656BE">
        <w:rPr>
          <w:color w:val="auto"/>
        </w:rPr>
        <w:t>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38F7BD52" w14:textId="77777777" w:rsidR="00837AC7" w:rsidRPr="00A90057" w:rsidRDefault="00837AC7" w:rsidP="00837AC7">
      <w:pPr>
        <w:pStyle w:val="Titre2"/>
        <w:numPr>
          <w:ilvl w:val="1"/>
          <w:numId w:val="39"/>
        </w:numPr>
        <w:rPr>
          <w:rFonts w:eastAsia="Batang"/>
          <w:sz w:val="24"/>
        </w:rPr>
      </w:pPr>
      <w:bookmarkStart w:id="41" w:name="_Toc193207775"/>
      <w:bookmarkStart w:id="42" w:name="_Toc203644087"/>
      <w:bookmarkStart w:id="43" w:name="_Toc204009181"/>
      <w:r w:rsidRPr="00A90057">
        <w:rPr>
          <w:rFonts w:eastAsia="Batang"/>
          <w:sz w:val="24"/>
        </w:rPr>
        <w:t>Anti-virus</w:t>
      </w:r>
      <w:bookmarkEnd w:id="41"/>
      <w:bookmarkEnd w:id="42"/>
      <w:bookmarkEnd w:id="43"/>
    </w:p>
    <w:p w14:paraId="1326D2A0" w14:textId="77777777" w:rsidR="00837AC7" w:rsidRDefault="00837AC7" w:rsidP="00837AC7">
      <w:pPr>
        <w:tabs>
          <w:tab w:val="left" w:pos="993"/>
        </w:tabs>
        <w:spacing w:before="120" w:after="120"/>
        <w:jc w:val="both"/>
      </w:pPr>
      <w:r>
        <w:t>Le candidat devra s’assurer avant la constitution de son offre que les fichiers transmis ne comportent pas de virus. Tout fichier constitutif de l’offre du candidat devra être traité préalablement à son envoi par un anti-virus. Lorsqu'un programme informatique malveillant est détecté dans la copie de sauvegarde, celle-ci est écartée par l’administration.</w:t>
      </w:r>
    </w:p>
    <w:p w14:paraId="536B03D0" w14:textId="77777777" w:rsidR="00837AC7" w:rsidRDefault="00837AC7" w:rsidP="00837AC7">
      <w:pPr>
        <w:tabs>
          <w:tab w:val="left" w:pos="993"/>
        </w:tabs>
        <w:spacing w:before="120" w:after="120"/>
        <w:jc w:val="both"/>
      </w:pPr>
      <w:r>
        <w:t>Si le pli n’est pas ouvert ou a été écarté pour détection de programme malveillant dans la copie de sauvegarde, il est détruit à l’issue de la procédure.</w:t>
      </w:r>
    </w:p>
    <w:p w14:paraId="274CE4E1" w14:textId="77777777" w:rsidR="00837AC7" w:rsidRPr="00837AC7" w:rsidRDefault="00837AC7" w:rsidP="00837AC7"/>
    <w:p w14:paraId="18C0E713" w14:textId="08378F2F" w:rsidR="006F0425" w:rsidRPr="00837AC7" w:rsidRDefault="005E5B49" w:rsidP="00837AC7">
      <w:pPr>
        <w:pStyle w:val="Titre1"/>
        <w:numPr>
          <w:ilvl w:val="0"/>
          <w:numId w:val="0"/>
        </w:numPr>
        <w:ind w:left="142"/>
        <w:jc w:val="center"/>
        <w:rPr>
          <w:sz w:val="28"/>
          <w:szCs w:val="28"/>
        </w:rPr>
      </w:pPr>
      <w:r>
        <w:br w:type="page"/>
      </w:r>
      <w:bookmarkStart w:id="44" w:name="_Toc204009182"/>
      <w:r w:rsidR="006F0425" w:rsidRPr="00B9626C">
        <w:rPr>
          <w:sz w:val="28"/>
          <w:szCs w:val="28"/>
        </w:rPr>
        <w:t>ANNEXE 1</w:t>
      </w:r>
      <w:r w:rsidR="000F5138" w:rsidRPr="00B9626C">
        <w:rPr>
          <w:sz w:val="28"/>
          <w:szCs w:val="28"/>
        </w:rPr>
        <w:t xml:space="preserve"> : </w:t>
      </w:r>
      <w:r w:rsidR="006F0425" w:rsidRPr="00B9626C">
        <w:rPr>
          <w:sz w:val="28"/>
          <w:szCs w:val="28"/>
        </w:rPr>
        <w:t>DÉCLARATION SUR L'HONNEUR</w:t>
      </w:r>
      <w:r w:rsidR="00460508">
        <w:rPr>
          <w:sz w:val="28"/>
          <w:szCs w:val="28"/>
        </w:rPr>
        <w:t xml:space="preserve"> </w:t>
      </w:r>
      <w:r w:rsidR="004B17CF" w:rsidRPr="00012A11">
        <w:rPr>
          <w:sz w:val="28"/>
          <w:szCs w:val="28"/>
        </w:rPr>
        <w:t>RELATIVE AUX INTERDICTIONS DE SOUMISSIONNER</w:t>
      </w:r>
      <w:bookmarkEnd w:id="44"/>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5C9FD064" w:rsidR="006F0425" w:rsidRPr="006F0A0E" w:rsidRDefault="006F0425" w:rsidP="007879EF">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007879EF" w:rsidRPr="006F0A0E">
        <w:rPr>
          <w:rFonts w:eastAsia="Calibri"/>
          <w:sz w:val="22"/>
          <w:szCs w:val="22"/>
          <w:lang w:eastAsia="en-US"/>
        </w:rPr>
        <w:fldChar w:fldCharType="begin">
          <w:ffData>
            <w:name w:val="Texte1"/>
            <w:enabled/>
            <w:calcOnExit w:val="0"/>
            <w:textInput/>
          </w:ffData>
        </w:fldChar>
      </w:r>
      <w:r w:rsidR="007879EF" w:rsidRPr="006F0A0E">
        <w:rPr>
          <w:rFonts w:eastAsia="Calibri"/>
          <w:sz w:val="22"/>
          <w:szCs w:val="22"/>
          <w:lang w:eastAsia="en-US"/>
        </w:rPr>
        <w:instrText xml:space="preserve"> FORMTEXT </w:instrText>
      </w:r>
      <w:r w:rsidR="007879EF" w:rsidRPr="006F0A0E">
        <w:rPr>
          <w:rFonts w:eastAsia="Calibri"/>
          <w:sz w:val="22"/>
          <w:szCs w:val="22"/>
          <w:lang w:eastAsia="en-US"/>
        </w:rPr>
      </w:r>
      <w:r w:rsidR="007879EF" w:rsidRPr="006F0A0E">
        <w:rPr>
          <w:rFonts w:eastAsia="Calibri"/>
          <w:sz w:val="22"/>
          <w:szCs w:val="22"/>
          <w:lang w:eastAsia="en-US"/>
        </w:rPr>
        <w:fldChar w:fldCharType="separate"/>
      </w:r>
      <w:bookmarkStart w:id="45" w:name="_GoBack"/>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bookmarkEnd w:id="45"/>
      <w:r w:rsidR="007879EF" w:rsidRPr="006F0A0E">
        <w:rPr>
          <w:rFonts w:eastAsia="Calibri"/>
          <w:sz w:val="22"/>
          <w:szCs w:val="22"/>
          <w:lang w:eastAsia="en-US"/>
        </w:rPr>
        <w:fldChar w:fldCharType="end"/>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46"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46"/>
    </w:p>
    <w:p w14:paraId="23B75A88" w14:textId="13DA93E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007879EF" w:rsidRPr="006F0A0E">
        <w:rPr>
          <w:rFonts w:eastAsia="Calibri"/>
          <w:sz w:val="22"/>
          <w:szCs w:val="22"/>
          <w:lang w:eastAsia="en-US"/>
        </w:rPr>
        <w:fldChar w:fldCharType="begin">
          <w:ffData>
            <w:name w:val="Texte1"/>
            <w:enabled/>
            <w:calcOnExit w:val="0"/>
            <w:textInput/>
          </w:ffData>
        </w:fldChar>
      </w:r>
      <w:r w:rsidR="007879EF" w:rsidRPr="006F0A0E">
        <w:rPr>
          <w:rFonts w:eastAsia="Calibri"/>
          <w:sz w:val="22"/>
          <w:szCs w:val="22"/>
          <w:lang w:eastAsia="en-US"/>
        </w:rPr>
        <w:instrText xml:space="preserve"> FORMTEXT </w:instrText>
      </w:r>
      <w:r w:rsidR="007879EF" w:rsidRPr="006F0A0E">
        <w:rPr>
          <w:rFonts w:eastAsia="Calibri"/>
          <w:sz w:val="22"/>
          <w:szCs w:val="22"/>
          <w:lang w:eastAsia="en-US"/>
        </w:rPr>
      </w:r>
      <w:r w:rsidR="007879EF" w:rsidRPr="006F0A0E">
        <w:rPr>
          <w:rFonts w:eastAsia="Calibri"/>
          <w:sz w:val="22"/>
          <w:szCs w:val="22"/>
          <w:lang w:eastAsia="en-US"/>
        </w:rPr>
        <w:fldChar w:fldCharType="separate"/>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sz w:val="22"/>
          <w:szCs w:val="22"/>
          <w:lang w:eastAsia="en-US"/>
        </w:rPr>
        <w:fldChar w:fldCharType="end"/>
      </w:r>
      <w:r w:rsidR="007879EF" w:rsidRPr="006F0A0E">
        <w:rPr>
          <w:rFonts w:eastAsia="Calibri"/>
          <w:sz w:val="22"/>
          <w:szCs w:val="22"/>
          <w:lang w:eastAsia="en-US"/>
        </w:rPr>
        <w:tab/>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47"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47"/>
    </w:p>
    <w:p w14:paraId="6E72D3AF" w14:textId="02912C26"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007879EF" w:rsidRPr="006F0A0E">
        <w:rPr>
          <w:rFonts w:eastAsia="Calibri"/>
          <w:sz w:val="22"/>
          <w:szCs w:val="22"/>
          <w:lang w:eastAsia="en-US"/>
        </w:rPr>
        <w:fldChar w:fldCharType="begin">
          <w:ffData>
            <w:name w:val="Texte1"/>
            <w:enabled/>
            <w:calcOnExit w:val="0"/>
            <w:textInput/>
          </w:ffData>
        </w:fldChar>
      </w:r>
      <w:r w:rsidR="007879EF" w:rsidRPr="006F0A0E">
        <w:rPr>
          <w:rFonts w:eastAsia="Calibri"/>
          <w:sz w:val="22"/>
          <w:szCs w:val="22"/>
          <w:lang w:eastAsia="en-US"/>
        </w:rPr>
        <w:instrText xml:space="preserve"> FORMTEXT </w:instrText>
      </w:r>
      <w:r w:rsidR="007879EF" w:rsidRPr="006F0A0E">
        <w:rPr>
          <w:rFonts w:eastAsia="Calibri"/>
          <w:sz w:val="22"/>
          <w:szCs w:val="22"/>
          <w:lang w:eastAsia="en-US"/>
        </w:rPr>
      </w:r>
      <w:r w:rsidR="007879EF" w:rsidRPr="006F0A0E">
        <w:rPr>
          <w:rFonts w:eastAsia="Calibri"/>
          <w:sz w:val="22"/>
          <w:szCs w:val="22"/>
          <w:lang w:eastAsia="en-US"/>
        </w:rPr>
        <w:fldChar w:fldCharType="separate"/>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sz w:val="22"/>
          <w:szCs w:val="22"/>
          <w:lang w:eastAsia="en-US"/>
        </w:rPr>
        <w:fldChar w:fldCharType="end"/>
      </w:r>
      <w:r w:rsidR="007879EF" w:rsidRPr="006F0A0E">
        <w:rPr>
          <w:rFonts w:eastAsia="Calibri"/>
          <w:sz w:val="22"/>
          <w:szCs w:val="22"/>
          <w:lang w:eastAsia="en-US"/>
        </w:rPr>
        <w:tab/>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48"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48"/>
    </w:p>
    <w:p w14:paraId="41888974" w14:textId="77777777" w:rsidR="007879EF" w:rsidRPr="006F0A0E" w:rsidRDefault="007879EF" w:rsidP="007879EF">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61F369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l’honneur que l’entreprise</w:t>
      </w:r>
      <w:r w:rsidR="00194138" w:rsidRPr="006F0A0E">
        <w:rPr>
          <w:rFonts w:eastAsia="Calibri"/>
          <w:sz w:val="22"/>
          <w:szCs w:val="22"/>
          <w:lang w:eastAsia="en-US"/>
        </w:rPr>
        <w:t xml:space="preserve"> </w:t>
      </w:r>
      <w:r w:rsidR="007879EF" w:rsidRPr="006F0A0E">
        <w:rPr>
          <w:rFonts w:eastAsia="Calibri"/>
          <w:sz w:val="22"/>
          <w:szCs w:val="22"/>
          <w:lang w:eastAsia="en-US"/>
        </w:rPr>
        <w:fldChar w:fldCharType="begin">
          <w:ffData>
            <w:name w:val="Texte1"/>
            <w:enabled/>
            <w:calcOnExit w:val="0"/>
            <w:textInput/>
          </w:ffData>
        </w:fldChar>
      </w:r>
      <w:r w:rsidR="007879EF" w:rsidRPr="006F0A0E">
        <w:rPr>
          <w:rFonts w:eastAsia="Calibri"/>
          <w:sz w:val="22"/>
          <w:szCs w:val="22"/>
          <w:lang w:eastAsia="en-US"/>
        </w:rPr>
        <w:instrText xml:space="preserve"> FORMTEXT </w:instrText>
      </w:r>
      <w:r w:rsidR="007879EF" w:rsidRPr="006F0A0E">
        <w:rPr>
          <w:rFonts w:eastAsia="Calibri"/>
          <w:sz w:val="22"/>
          <w:szCs w:val="22"/>
          <w:lang w:eastAsia="en-US"/>
        </w:rPr>
      </w:r>
      <w:r w:rsidR="007879EF" w:rsidRPr="006F0A0E">
        <w:rPr>
          <w:rFonts w:eastAsia="Calibri"/>
          <w:sz w:val="22"/>
          <w:szCs w:val="22"/>
          <w:lang w:eastAsia="en-US"/>
        </w:rPr>
        <w:fldChar w:fldCharType="separate"/>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noProof/>
          <w:sz w:val="22"/>
          <w:szCs w:val="22"/>
          <w:lang w:eastAsia="en-US"/>
        </w:rPr>
        <w:t> </w:t>
      </w:r>
      <w:r w:rsidR="007879EF" w:rsidRPr="006F0A0E">
        <w:rPr>
          <w:rFonts w:eastAsia="Calibri"/>
          <w:sz w:val="22"/>
          <w:szCs w:val="22"/>
          <w:lang w:eastAsia="en-US"/>
        </w:rPr>
        <w:fldChar w:fldCharType="end"/>
      </w:r>
      <w:r w:rsidR="007879EF" w:rsidRPr="006F0A0E">
        <w:rPr>
          <w:rFonts w:eastAsia="Calibri"/>
          <w:sz w:val="22"/>
          <w:szCs w:val="22"/>
          <w:lang w:eastAsia="en-US"/>
        </w:rPr>
        <w:tab/>
      </w:r>
      <w:r w:rsidRPr="006F0A0E">
        <w:rPr>
          <w:rFonts w:eastAsia="Calibri"/>
          <w:sz w:val="22"/>
          <w:szCs w:val="22"/>
          <w:lang w:eastAsia="en-US"/>
        </w:rPr>
        <w:tab/>
      </w:r>
    </w:p>
    <w:p w14:paraId="2ADEF091" w14:textId="6AA5F3BE"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n'entre dans aucun des cas</w:t>
      </w:r>
      <w:r w:rsidR="00194138" w:rsidRPr="006F0A0E">
        <w:rPr>
          <w:rFonts w:eastAsia="Calibri"/>
          <w:sz w:val="22"/>
          <w:szCs w:val="22"/>
          <w:lang w:eastAsia="en-US"/>
        </w:rPr>
        <w:t xml:space="preserve"> </w:t>
      </w:r>
      <w:r w:rsidRPr="006F0A0E">
        <w:rPr>
          <w:rFonts w:eastAsia="Calibri"/>
          <w:sz w:val="22"/>
          <w:szCs w:val="22"/>
          <w:lang w:eastAsia="en-US"/>
        </w:rPr>
        <w:t xml:space="preserve">d’interdiction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3CF014ED"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FF69DA">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t xml:space="preserve"> ,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615FAD54" w:rsidR="00BB2205" w:rsidRDefault="00341699" w:rsidP="009B671A">
      <w:pPr>
        <w:pStyle w:val="Titre1"/>
        <w:numPr>
          <w:ilvl w:val="0"/>
          <w:numId w:val="0"/>
        </w:numPr>
        <w:ind w:left="142"/>
        <w:jc w:val="center"/>
        <w:rPr>
          <w:sz w:val="28"/>
          <w:szCs w:val="28"/>
        </w:rPr>
      </w:pPr>
      <w:bookmarkStart w:id="49" w:name="_Toc204009183"/>
      <w:r w:rsidRPr="00B9626C">
        <w:rPr>
          <w:sz w:val="28"/>
          <w:szCs w:val="28"/>
        </w:rPr>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49"/>
      <w:r w:rsidR="00645C4D">
        <w:rPr>
          <w:sz w:val="28"/>
          <w:szCs w:val="28"/>
        </w:rPr>
        <w:t xml:space="preserve"> </w:t>
      </w:r>
    </w:p>
    <w:p w14:paraId="1F2B05F9" w14:textId="026239B3" w:rsidR="00032DE6" w:rsidRDefault="003D2444" w:rsidP="00032DE6">
      <w:pPr>
        <w:spacing w:before="120"/>
        <w:ind w:left="360"/>
        <w:jc w:val="both"/>
      </w:pPr>
      <w:r w:rsidRPr="001A2A37">
        <w:t>L</w:t>
      </w:r>
      <w:r w:rsidR="00FF69DA">
        <w:t>’accord-cadre</w:t>
      </w:r>
      <w:r w:rsidRPr="001A2A37">
        <w:t xml:space="preserve"> sera attribué au</w:t>
      </w:r>
      <w:r w:rsidR="00167923">
        <w:t xml:space="preserve">x </w:t>
      </w:r>
      <w:r w:rsidR="001C3DCC">
        <w:t>quatre</w:t>
      </w:r>
      <w:r w:rsidR="00167923">
        <w:t xml:space="preserve"> candidats qui auront</w:t>
      </w:r>
      <w:r w:rsidRPr="001A2A37">
        <w:t xml:space="preserve"> </w:t>
      </w:r>
      <w:r w:rsidR="00167923">
        <w:t>présenté les offres</w:t>
      </w:r>
      <w:r w:rsidRPr="001A2A37">
        <w:t xml:space="preserve"> économiquement l</w:t>
      </w:r>
      <w:r w:rsidR="00167923">
        <w:t>es</w:t>
      </w:r>
      <w:r w:rsidRPr="001A2A37">
        <w:t xml:space="preserve"> plus avantageuse</w:t>
      </w:r>
      <w:r w:rsidR="00167923">
        <w:t>s</w:t>
      </w:r>
      <w:r w:rsidRPr="001A2A37">
        <w:t>, appréciée</w:t>
      </w:r>
      <w:r w:rsidR="001E43FB">
        <w:t>s</w:t>
      </w:r>
      <w:r w:rsidRPr="001A2A37">
        <w:t xml:space="preserve"> en fonction des critères pondérés dans les</w:t>
      </w:r>
      <w:r w:rsidR="00032DE6">
        <w:t xml:space="preserve"> conditions définies </w:t>
      </w:r>
      <w:r w:rsidR="00167923">
        <w:br/>
      </w:r>
      <w:r w:rsidR="00032DE6">
        <w:t>ci-dessous.</w:t>
      </w:r>
      <w:r w:rsidR="00032DE6" w:rsidRPr="00032DE6">
        <w:t xml:space="preserve"> </w:t>
      </w:r>
    </w:p>
    <w:p w14:paraId="2B31F8D4" w14:textId="3336ED07" w:rsidR="00032DE6" w:rsidRPr="009B671A" w:rsidRDefault="00032DE6" w:rsidP="00032DE6">
      <w:pPr>
        <w:spacing w:before="120"/>
        <w:ind w:left="360"/>
        <w:jc w:val="both"/>
      </w:pPr>
      <w:r w:rsidRPr="009B671A">
        <w:t xml:space="preserve">L’Assemblée nationale notera chacun des critères mentionnés ci-dessus sur une échelle de 0 à 5, 5 étant la meilleure note. Chaque note sera ensuite affectée des pondérations définies ci-dessus permettant de définir une note globale. </w:t>
      </w:r>
    </w:p>
    <w:p w14:paraId="04BF862D" w14:textId="77777777" w:rsidR="00032DE6" w:rsidRPr="00FE2273" w:rsidRDefault="00032DE6" w:rsidP="00032DE6">
      <w:pPr>
        <w:suppressAutoHyphens/>
        <w:spacing w:before="120"/>
        <w:ind w:firstLine="360"/>
        <w:rPr>
          <w:i/>
          <w:u w:val="single"/>
        </w:rPr>
      </w:pPr>
      <w:r w:rsidRPr="00AE6C3D">
        <w:rPr>
          <w:bCs/>
          <w:lang w:eastAsia="ar-SA"/>
        </w:rPr>
        <w:t>Les critères de jugement des offres sont les suivants :</w:t>
      </w:r>
    </w:p>
    <w:p w14:paraId="6496C861" w14:textId="2EBFCFA9" w:rsidR="002B3B6D" w:rsidRPr="001A2A37" w:rsidRDefault="002B3B6D" w:rsidP="00BB2205">
      <w:pPr>
        <w:spacing w:before="120"/>
        <w:jc w:val="both"/>
      </w:pPr>
    </w:p>
    <w:tbl>
      <w:tblPr>
        <w:tblStyle w:val="Grilledutableau"/>
        <w:tblW w:w="0" w:type="auto"/>
        <w:tblInd w:w="421" w:type="dxa"/>
        <w:tblLook w:val="04A0" w:firstRow="1" w:lastRow="0" w:firstColumn="1" w:lastColumn="0" w:noHBand="0" w:noVBand="1"/>
      </w:tblPr>
      <w:tblGrid>
        <w:gridCol w:w="6452"/>
        <w:gridCol w:w="1378"/>
      </w:tblGrid>
      <w:tr w:rsidR="004E382E" w:rsidRPr="008D15E2" w14:paraId="1141981D" w14:textId="07C22D75" w:rsidTr="00512B1A">
        <w:trPr>
          <w:trHeight w:val="431"/>
        </w:trPr>
        <w:tc>
          <w:tcPr>
            <w:tcW w:w="6452" w:type="dxa"/>
            <w:shd w:val="clear" w:color="auto" w:fill="8DB3E2" w:themeFill="text2" w:themeFillTint="66"/>
            <w:vAlign w:val="center"/>
          </w:tcPr>
          <w:p w14:paraId="30FC8DA1" w14:textId="77777777" w:rsidR="004E382E" w:rsidRPr="003D6B64" w:rsidRDefault="004E382E" w:rsidP="00512B1A">
            <w:pPr>
              <w:spacing w:before="120" w:after="120"/>
              <w:ind w:firstLine="174"/>
              <w:jc w:val="center"/>
              <w:rPr>
                <w:b/>
                <w:color w:val="FFFFFF" w:themeColor="background1"/>
                <w:sz w:val="22"/>
                <w:szCs w:val="22"/>
              </w:rPr>
            </w:pPr>
            <w:r w:rsidRPr="003D6B64">
              <w:rPr>
                <w:b/>
                <w:color w:val="FFFFFF" w:themeColor="background1"/>
                <w:sz w:val="22"/>
                <w:szCs w:val="22"/>
              </w:rPr>
              <w:t>Critères d’attribution</w:t>
            </w:r>
          </w:p>
        </w:tc>
        <w:tc>
          <w:tcPr>
            <w:tcW w:w="1378" w:type="dxa"/>
            <w:shd w:val="clear" w:color="auto" w:fill="8DB3E2" w:themeFill="text2" w:themeFillTint="66"/>
          </w:tcPr>
          <w:p w14:paraId="45350E48" w14:textId="77777777" w:rsidR="004E382E" w:rsidRDefault="004E382E" w:rsidP="002C7183">
            <w:pPr>
              <w:spacing w:before="120" w:after="120"/>
              <w:jc w:val="center"/>
              <w:rPr>
                <w:b/>
                <w:color w:val="FFFFFF" w:themeColor="background1"/>
                <w:sz w:val="22"/>
                <w:szCs w:val="22"/>
              </w:rPr>
            </w:pPr>
          </w:p>
          <w:p w14:paraId="2A98CBDB" w14:textId="5B7F7EEC" w:rsidR="004E382E" w:rsidRPr="003D6B64" w:rsidRDefault="004E382E" w:rsidP="002C7183">
            <w:pPr>
              <w:spacing w:before="120" w:after="120"/>
              <w:jc w:val="center"/>
              <w:rPr>
                <w:b/>
                <w:color w:val="FFFFFF" w:themeColor="background1"/>
                <w:sz w:val="22"/>
                <w:szCs w:val="22"/>
              </w:rPr>
            </w:pPr>
            <w:r w:rsidRPr="003D6B64">
              <w:rPr>
                <w:b/>
                <w:color w:val="FFFFFF" w:themeColor="background1"/>
                <w:sz w:val="22"/>
                <w:szCs w:val="22"/>
              </w:rPr>
              <w:t xml:space="preserve">Pondération </w:t>
            </w:r>
          </w:p>
          <w:p w14:paraId="63D22E28" w14:textId="572AE870" w:rsidR="004E382E" w:rsidRPr="003D6B64" w:rsidRDefault="004E382E" w:rsidP="002C7183">
            <w:pPr>
              <w:spacing w:before="120" w:after="120"/>
              <w:jc w:val="center"/>
              <w:rPr>
                <w:b/>
                <w:color w:val="FFFFFF" w:themeColor="background1"/>
                <w:sz w:val="16"/>
                <w:szCs w:val="16"/>
              </w:rPr>
            </w:pPr>
          </w:p>
        </w:tc>
      </w:tr>
      <w:tr w:rsidR="004E382E" w:rsidRPr="008D15E2" w14:paraId="5CBCF5D0" w14:textId="78C92567" w:rsidTr="00DE3795">
        <w:trPr>
          <w:trHeight w:val="467"/>
        </w:trPr>
        <w:tc>
          <w:tcPr>
            <w:tcW w:w="6452" w:type="dxa"/>
            <w:shd w:val="clear" w:color="auto" w:fill="DBE5F1" w:themeFill="accent1" w:themeFillTint="33"/>
            <w:vAlign w:val="center"/>
          </w:tcPr>
          <w:p w14:paraId="1C755360" w14:textId="77777777" w:rsidR="004E382E" w:rsidRPr="008D15E2" w:rsidRDefault="004E382E" w:rsidP="009568D1">
            <w:pPr>
              <w:numPr>
                <w:ilvl w:val="0"/>
                <w:numId w:val="20"/>
              </w:numPr>
              <w:spacing w:before="0"/>
              <w:rPr>
                <w:b/>
                <w:sz w:val="22"/>
                <w:szCs w:val="22"/>
              </w:rPr>
            </w:pPr>
            <w:r w:rsidRPr="008D15E2">
              <w:rPr>
                <w:b/>
                <w:sz w:val="22"/>
                <w:szCs w:val="22"/>
                <w:u w:val="single"/>
              </w:rPr>
              <w:t>Valeur technique de l’offre</w:t>
            </w:r>
            <w:r w:rsidRPr="008D15E2">
              <w:rPr>
                <w:b/>
                <w:i/>
                <w:sz w:val="22"/>
                <w:szCs w:val="22"/>
              </w:rPr>
              <w:t xml:space="preserve"> </w:t>
            </w:r>
            <w:r w:rsidRPr="008D15E2">
              <w:rPr>
                <w:sz w:val="22"/>
                <w:szCs w:val="22"/>
              </w:rPr>
              <w:t>décomposée comme suit</w:t>
            </w:r>
            <w:r w:rsidRPr="008D15E2">
              <w:rPr>
                <w:i/>
                <w:sz w:val="22"/>
                <w:szCs w:val="22"/>
              </w:rPr>
              <w:t> </w:t>
            </w:r>
            <w:r w:rsidRPr="008D15E2">
              <w:rPr>
                <w:sz w:val="22"/>
                <w:szCs w:val="22"/>
              </w:rPr>
              <w:t>:</w:t>
            </w:r>
          </w:p>
        </w:tc>
        <w:tc>
          <w:tcPr>
            <w:tcW w:w="1378" w:type="dxa"/>
            <w:shd w:val="clear" w:color="auto" w:fill="DBE5F1" w:themeFill="accent1" w:themeFillTint="33"/>
            <w:vAlign w:val="center"/>
          </w:tcPr>
          <w:p w14:paraId="5C0C3E40" w14:textId="11DA3F57" w:rsidR="004E382E" w:rsidRPr="008D15E2" w:rsidRDefault="004E382E" w:rsidP="0013622C">
            <w:pPr>
              <w:spacing w:after="120"/>
              <w:jc w:val="center"/>
              <w:rPr>
                <w:b/>
                <w:sz w:val="22"/>
                <w:szCs w:val="22"/>
              </w:rPr>
            </w:pPr>
            <w:r>
              <w:rPr>
                <w:b/>
                <w:sz w:val="22"/>
                <w:szCs w:val="22"/>
              </w:rPr>
              <w:t>5</w:t>
            </w:r>
            <w:r w:rsidRPr="008D15E2">
              <w:rPr>
                <w:b/>
                <w:sz w:val="22"/>
                <w:szCs w:val="22"/>
              </w:rPr>
              <w:t>0</w:t>
            </w:r>
          </w:p>
        </w:tc>
      </w:tr>
      <w:tr w:rsidR="004E382E" w:rsidRPr="008D15E2" w14:paraId="4ACBB39A" w14:textId="1D23D1AB" w:rsidTr="00DE3795">
        <w:tc>
          <w:tcPr>
            <w:tcW w:w="6452" w:type="dxa"/>
            <w:vAlign w:val="center"/>
          </w:tcPr>
          <w:p w14:paraId="582F213A" w14:textId="7DBEA3E6" w:rsidR="004E382E" w:rsidRPr="008D15E2" w:rsidRDefault="004E382E" w:rsidP="00512B1A">
            <w:pPr>
              <w:spacing w:before="0"/>
              <w:ind w:left="32" w:firstLine="32"/>
              <w:rPr>
                <w:i/>
                <w:sz w:val="22"/>
                <w:szCs w:val="22"/>
              </w:rPr>
            </w:pPr>
            <w:r w:rsidRPr="008D15E2">
              <w:rPr>
                <w:b/>
                <w:sz w:val="22"/>
                <w:szCs w:val="22"/>
              </w:rPr>
              <w:t xml:space="preserve">1. </w:t>
            </w:r>
            <w:r w:rsidRPr="00BE28BB">
              <w:rPr>
                <w:b/>
                <w:sz w:val="22"/>
                <w:szCs w:val="22"/>
              </w:rPr>
              <w:t>Pertinence de la compréhension du besoin</w:t>
            </w:r>
            <w:r>
              <w:rPr>
                <w:b/>
                <w:sz w:val="22"/>
                <w:szCs w:val="22"/>
              </w:rPr>
              <w:t xml:space="preserve"> </w:t>
            </w:r>
            <w:r w:rsidRPr="002D1FFD">
              <w:rPr>
                <w:b/>
                <w:sz w:val="22"/>
                <w:szCs w:val="22"/>
              </w:rPr>
              <w:t>et de l'organisation pour assurer l'exécution des prestations</w:t>
            </w:r>
            <w:r w:rsidRPr="008D15E2">
              <w:rPr>
                <w:sz w:val="22"/>
                <w:szCs w:val="22"/>
              </w:rPr>
              <w:t xml:space="preserve">, </w:t>
            </w:r>
            <w:r>
              <w:rPr>
                <w:i/>
                <w:sz w:val="22"/>
                <w:szCs w:val="22"/>
              </w:rPr>
              <w:t>appréciée</w:t>
            </w:r>
            <w:r w:rsidRPr="008D15E2">
              <w:rPr>
                <w:i/>
                <w:sz w:val="22"/>
                <w:szCs w:val="22"/>
              </w:rPr>
              <w:t xml:space="preserve"> sur la base des éléments complétés dans le cadre de </w:t>
            </w:r>
            <w:r>
              <w:rPr>
                <w:i/>
                <w:sz w:val="22"/>
                <w:szCs w:val="22"/>
              </w:rPr>
              <w:t xml:space="preserve">réponse </w:t>
            </w:r>
            <w:r w:rsidRPr="008D15E2">
              <w:rPr>
                <w:i/>
                <w:sz w:val="22"/>
                <w:szCs w:val="22"/>
              </w:rPr>
              <w:t>technique</w:t>
            </w:r>
            <w:r>
              <w:rPr>
                <w:i/>
                <w:sz w:val="22"/>
                <w:szCs w:val="22"/>
              </w:rPr>
              <w:t xml:space="preserve"> (Annexe 3-1 du présent document) </w:t>
            </w:r>
          </w:p>
        </w:tc>
        <w:tc>
          <w:tcPr>
            <w:tcW w:w="1378" w:type="dxa"/>
            <w:vAlign w:val="center"/>
          </w:tcPr>
          <w:p w14:paraId="231A80CB" w14:textId="2DE7AA89" w:rsidR="004E382E" w:rsidRPr="008D15E2" w:rsidRDefault="004E382E" w:rsidP="00DE3795">
            <w:pPr>
              <w:spacing w:after="120"/>
              <w:jc w:val="center"/>
              <w:rPr>
                <w:b/>
                <w:i/>
                <w:sz w:val="22"/>
                <w:szCs w:val="22"/>
              </w:rPr>
            </w:pPr>
            <w:r>
              <w:rPr>
                <w:b/>
                <w:i/>
                <w:sz w:val="22"/>
                <w:szCs w:val="22"/>
              </w:rPr>
              <w:t>25</w:t>
            </w:r>
          </w:p>
        </w:tc>
      </w:tr>
      <w:tr w:rsidR="004E382E" w:rsidRPr="008D15E2" w14:paraId="499C16DE" w14:textId="6B57CD89" w:rsidTr="00DE3795">
        <w:tc>
          <w:tcPr>
            <w:tcW w:w="6452" w:type="dxa"/>
            <w:vAlign w:val="center"/>
          </w:tcPr>
          <w:p w14:paraId="03B5FC35" w14:textId="1BAA0A93" w:rsidR="004E382E" w:rsidRPr="008D15E2" w:rsidRDefault="004E382E" w:rsidP="00512B1A">
            <w:pPr>
              <w:spacing w:before="0"/>
              <w:ind w:firstLine="32"/>
              <w:rPr>
                <w:b/>
                <w:sz w:val="22"/>
                <w:szCs w:val="22"/>
              </w:rPr>
            </w:pPr>
            <w:r>
              <w:rPr>
                <w:b/>
                <w:bCs/>
                <w:sz w:val="22"/>
                <w:szCs w:val="22"/>
              </w:rPr>
              <w:t xml:space="preserve">2. </w:t>
            </w:r>
            <w:r w:rsidRPr="00DE3795">
              <w:rPr>
                <w:b/>
                <w:bCs/>
                <w:sz w:val="22"/>
                <w:szCs w:val="22"/>
              </w:rPr>
              <w:t>Pertinence des matériels informatiques et des modalités de garantie</w:t>
            </w:r>
            <w:r w:rsidRPr="008D15E2">
              <w:rPr>
                <w:sz w:val="22"/>
                <w:szCs w:val="22"/>
              </w:rPr>
              <w:t xml:space="preserve">, </w:t>
            </w:r>
            <w:r w:rsidRPr="008D15E2">
              <w:rPr>
                <w:i/>
                <w:sz w:val="22"/>
                <w:szCs w:val="22"/>
              </w:rPr>
              <w:t xml:space="preserve">appréciée sur la base des éléments complétés dans le cadre de </w:t>
            </w:r>
            <w:r>
              <w:rPr>
                <w:i/>
                <w:sz w:val="22"/>
                <w:szCs w:val="22"/>
              </w:rPr>
              <w:t xml:space="preserve">réponse </w:t>
            </w:r>
            <w:r w:rsidRPr="008D15E2">
              <w:rPr>
                <w:i/>
                <w:sz w:val="22"/>
                <w:szCs w:val="22"/>
              </w:rPr>
              <w:t>technique</w:t>
            </w:r>
            <w:r>
              <w:rPr>
                <w:i/>
                <w:sz w:val="22"/>
                <w:szCs w:val="22"/>
              </w:rPr>
              <w:t xml:space="preserve"> (Annexe 3-1 du présent document), le catalogue (Annexe 4 à l’acte d’engagement) et la fiche de conformité des équipements (Annexe 3-2 du présent document) </w:t>
            </w:r>
          </w:p>
        </w:tc>
        <w:tc>
          <w:tcPr>
            <w:tcW w:w="1378" w:type="dxa"/>
            <w:vAlign w:val="center"/>
          </w:tcPr>
          <w:p w14:paraId="779927E3" w14:textId="4DB14B0A" w:rsidR="004E382E" w:rsidRPr="008D15E2" w:rsidRDefault="004E382E" w:rsidP="00DE3795">
            <w:pPr>
              <w:spacing w:after="120"/>
              <w:jc w:val="center"/>
              <w:rPr>
                <w:b/>
                <w:i/>
                <w:sz w:val="22"/>
                <w:szCs w:val="22"/>
              </w:rPr>
            </w:pPr>
            <w:r>
              <w:rPr>
                <w:b/>
                <w:i/>
                <w:sz w:val="22"/>
                <w:szCs w:val="22"/>
              </w:rPr>
              <w:t>25</w:t>
            </w:r>
          </w:p>
        </w:tc>
      </w:tr>
      <w:tr w:rsidR="004E382E" w:rsidRPr="008D15E2" w14:paraId="6E666477" w14:textId="0F265913" w:rsidTr="00DE3795">
        <w:tc>
          <w:tcPr>
            <w:tcW w:w="6452" w:type="dxa"/>
            <w:shd w:val="clear" w:color="auto" w:fill="DBE5F1" w:themeFill="accent1" w:themeFillTint="33"/>
            <w:vAlign w:val="center"/>
          </w:tcPr>
          <w:p w14:paraId="30C92D35" w14:textId="7B225D63" w:rsidR="004E382E" w:rsidRPr="008D15E2" w:rsidRDefault="004E382E" w:rsidP="00BE28BB">
            <w:pPr>
              <w:numPr>
                <w:ilvl w:val="0"/>
                <w:numId w:val="20"/>
              </w:numPr>
              <w:spacing w:before="120" w:after="120"/>
              <w:rPr>
                <w:b/>
                <w:bCs/>
                <w:sz w:val="22"/>
                <w:szCs w:val="22"/>
                <w:u w:val="single"/>
              </w:rPr>
            </w:pPr>
            <w:r>
              <w:rPr>
                <w:b/>
                <w:bCs/>
                <w:sz w:val="22"/>
                <w:szCs w:val="22"/>
                <w:u w:val="single"/>
              </w:rPr>
              <w:t>Valeur environnementale</w:t>
            </w:r>
            <w:r w:rsidRPr="00EC4B81">
              <w:rPr>
                <w:b/>
                <w:bCs/>
                <w:sz w:val="22"/>
                <w:szCs w:val="22"/>
              </w:rPr>
              <w:t xml:space="preserve"> </w:t>
            </w:r>
            <w:r w:rsidRPr="008D15E2">
              <w:rPr>
                <w:sz w:val="22"/>
                <w:szCs w:val="22"/>
              </w:rPr>
              <w:t>décomposée comme suit</w:t>
            </w:r>
            <w:r w:rsidRPr="008D15E2">
              <w:rPr>
                <w:i/>
                <w:sz w:val="22"/>
                <w:szCs w:val="22"/>
              </w:rPr>
              <w:t> </w:t>
            </w:r>
            <w:r w:rsidRPr="008D15E2">
              <w:rPr>
                <w:sz w:val="22"/>
                <w:szCs w:val="22"/>
              </w:rPr>
              <w:t>:</w:t>
            </w:r>
          </w:p>
        </w:tc>
        <w:tc>
          <w:tcPr>
            <w:tcW w:w="1378" w:type="dxa"/>
            <w:shd w:val="clear" w:color="auto" w:fill="DBE5F1" w:themeFill="accent1" w:themeFillTint="33"/>
            <w:vAlign w:val="center"/>
          </w:tcPr>
          <w:p w14:paraId="30D82093" w14:textId="47A777AC" w:rsidR="004E382E" w:rsidRPr="008D15E2" w:rsidRDefault="004E382E" w:rsidP="0013622C">
            <w:pPr>
              <w:spacing w:after="120"/>
              <w:jc w:val="center"/>
              <w:rPr>
                <w:b/>
                <w:sz w:val="22"/>
                <w:szCs w:val="22"/>
              </w:rPr>
            </w:pPr>
            <w:r>
              <w:rPr>
                <w:b/>
                <w:sz w:val="22"/>
                <w:szCs w:val="22"/>
              </w:rPr>
              <w:t>10</w:t>
            </w:r>
          </w:p>
        </w:tc>
      </w:tr>
      <w:tr w:rsidR="004E382E" w:rsidRPr="008D15E2" w14:paraId="59CE2034" w14:textId="77777777" w:rsidTr="00DE3795">
        <w:tc>
          <w:tcPr>
            <w:tcW w:w="6452" w:type="dxa"/>
            <w:shd w:val="clear" w:color="auto" w:fill="auto"/>
            <w:vAlign w:val="center"/>
          </w:tcPr>
          <w:p w14:paraId="69BF6403" w14:textId="641AFEE5" w:rsidR="004E382E" w:rsidRPr="00BE28BB" w:rsidRDefault="004E382E" w:rsidP="00BE28BB">
            <w:pPr>
              <w:spacing w:before="120" w:after="120"/>
              <w:rPr>
                <w:b/>
                <w:bCs/>
                <w:sz w:val="22"/>
                <w:szCs w:val="22"/>
                <w:u w:val="single"/>
              </w:rPr>
            </w:pPr>
            <w:r w:rsidRPr="003D6B64">
              <w:rPr>
                <w:b/>
                <w:bCs/>
                <w:sz w:val="22"/>
                <w:szCs w:val="22"/>
              </w:rPr>
              <w:t>1. Efficacité énergétique des équipements</w:t>
            </w:r>
            <w:r>
              <w:rPr>
                <w:b/>
                <w:bCs/>
                <w:sz w:val="22"/>
                <w:szCs w:val="22"/>
              </w:rPr>
              <w:t xml:space="preserve"> et des emballages</w:t>
            </w:r>
            <w:r w:rsidRPr="003D6B64">
              <w:rPr>
                <w:b/>
                <w:bCs/>
                <w:sz w:val="22"/>
                <w:szCs w:val="22"/>
              </w:rPr>
              <w:t>,</w:t>
            </w:r>
            <w:r w:rsidRPr="00DE3795">
              <w:rPr>
                <w:b/>
                <w:bCs/>
                <w:sz w:val="22"/>
                <w:szCs w:val="22"/>
              </w:rPr>
              <w:t xml:space="preserve"> </w:t>
            </w:r>
            <w:r w:rsidRPr="00BE28BB">
              <w:rPr>
                <w:i/>
                <w:sz w:val="22"/>
                <w:szCs w:val="22"/>
              </w:rPr>
              <w:t>apprécié</w:t>
            </w:r>
            <w:r>
              <w:rPr>
                <w:i/>
                <w:sz w:val="22"/>
                <w:szCs w:val="22"/>
              </w:rPr>
              <w:t>e</w:t>
            </w:r>
            <w:r w:rsidRPr="00BE28BB">
              <w:rPr>
                <w:i/>
                <w:sz w:val="22"/>
                <w:szCs w:val="22"/>
              </w:rPr>
              <w:t xml:space="preserve"> </w:t>
            </w:r>
            <w:r w:rsidR="00EC4B81">
              <w:rPr>
                <w:rFonts w:eastAsia="Times New Roman"/>
                <w:i/>
                <w:sz w:val="22"/>
                <w:szCs w:val="22"/>
              </w:rPr>
              <w:t>sur la base </w:t>
            </w:r>
            <w:r w:rsidRPr="00BE28BB">
              <w:rPr>
                <w:rFonts w:eastAsia="Times New Roman"/>
                <w:i/>
                <w:sz w:val="22"/>
                <w:szCs w:val="22"/>
              </w:rPr>
              <w:t xml:space="preserve"> </w:t>
            </w:r>
            <w:r w:rsidRPr="008D15E2">
              <w:rPr>
                <w:i/>
                <w:sz w:val="22"/>
                <w:szCs w:val="22"/>
              </w:rPr>
              <w:t xml:space="preserve">des éléments complétés dans le cadre de </w:t>
            </w:r>
            <w:r>
              <w:rPr>
                <w:i/>
                <w:sz w:val="22"/>
                <w:szCs w:val="22"/>
              </w:rPr>
              <w:t xml:space="preserve">réponse </w:t>
            </w:r>
            <w:r w:rsidRPr="008D15E2">
              <w:rPr>
                <w:i/>
                <w:sz w:val="22"/>
                <w:szCs w:val="22"/>
              </w:rPr>
              <w:t>technique</w:t>
            </w:r>
            <w:r>
              <w:rPr>
                <w:i/>
                <w:sz w:val="22"/>
                <w:szCs w:val="22"/>
              </w:rPr>
              <w:t xml:space="preserve"> (Annexe 3-1 du présent document)</w:t>
            </w:r>
          </w:p>
        </w:tc>
        <w:tc>
          <w:tcPr>
            <w:tcW w:w="1378" w:type="dxa"/>
            <w:shd w:val="clear" w:color="auto" w:fill="auto"/>
            <w:vAlign w:val="center"/>
          </w:tcPr>
          <w:p w14:paraId="6E6CA4D3" w14:textId="34C314F7" w:rsidR="004E382E" w:rsidRDefault="004E382E" w:rsidP="0013622C">
            <w:pPr>
              <w:spacing w:after="120"/>
              <w:jc w:val="center"/>
              <w:rPr>
                <w:b/>
                <w:sz w:val="22"/>
                <w:szCs w:val="22"/>
              </w:rPr>
            </w:pPr>
            <w:r>
              <w:rPr>
                <w:b/>
                <w:sz w:val="22"/>
                <w:szCs w:val="22"/>
              </w:rPr>
              <w:t>6</w:t>
            </w:r>
          </w:p>
        </w:tc>
      </w:tr>
      <w:tr w:rsidR="004E382E" w:rsidRPr="008D15E2" w14:paraId="72E2D8AB" w14:textId="77777777" w:rsidTr="00DE3795">
        <w:tc>
          <w:tcPr>
            <w:tcW w:w="6452" w:type="dxa"/>
            <w:shd w:val="clear" w:color="auto" w:fill="auto"/>
            <w:vAlign w:val="center"/>
          </w:tcPr>
          <w:p w14:paraId="763D50A7" w14:textId="3FD098D0" w:rsidR="004E382E" w:rsidRPr="00BE28BB" w:rsidRDefault="004E382E" w:rsidP="00251C84">
            <w:pPr>
              <w:spacing w:before="120" w:after="120"/>
              <w:rPr>
                <w:b/>
                <w:bCs/>
                <w:sz w:val="22"/>
                <w:szCs w:val="22"/>
                <w:u w:val="single"/>
              </w:rPr>
            </w:pPr>
            <w:r w:rsidRPr="003D6B64">
              <w:rPr>
                <w:b/>
                <w:bCs/>
                <w:sz w:val="22"/>
                <w:szCs w:val="22"/>
              </w:rPr>
              <w:t>2. Démarche de recyclage et de retraitement des déchets,</w:t>
            </w:r>
            <w:r w:rsidRPr="00BE28BB">
              <w:rPr>
                <w:sz w:val="22"/>
                <w:szCs w:val="22"/>
              </w:rPr>
              <w:t xml:space="preserve"> </w:t>
            </w:r>
            <w:r w:rsidRPr="00BE28BB">
              <w:rPr>
                <w:i/>
                <w:sz w:val="22"/>
                <w:szCs w:val="22"/>
              </w:rPr>
              <w:t>apprécié</w:t>
            </w:r>
            <w:r>
              <w:rPr>
                <w:i/>
                <w:sz w:val="22"/>
                <w:szCs w:val="22"/>
              </w:rPr>
              <w:t>e</w:t>
            </w:r>
            <w:r w:rsidRPr="00BE28BB">
              <w:rPr>
                <w:i/>
                <w:sz w:val="22"/>
                <w:szCs w:val="22"/>
              </w:rPr>
              <w:t xml:space="preserve"> </w:t>
            </w:r>
            <w:r w:rsidRPr="00BE28BB">
              <w:rPr>
                <w:rFonts w:eastAsia="Times New Roman"/>
                <w:i/>
                <w:sz w:val="22"/>
                <w:szCs w:val="22"/>
              </w:rPr>
              <w:t>sur la base </w:t>
            </w:r>
            <w:r w:rsidRPr="008D15E2">
              <w:rPr>
                <w:i/>
                <w:sz w:val="22"/>
                <w:szCs w:val="22"/>
              </w:rPr>
              <w:t xml:space="preserve">des éléments complétés dans le cadre de </w:t>
            </w:r>
            <w:r>
              <w:rPr>
                <w:i/>
                <w:sz w:val="22"/>
                <w:szCs w:val="22"/>
              </w:rPr>
              <w:t xml:space="preserve">réponse </w:t>
            </w:r>
            <w:r w:rsidRPr="008D15E2">
              <w:rPr>
                <w:i/>
                <w:sz w:val="22"/>
                <w:szCs w:val="22"/>
              </w:rPr>
              <w:t>technique</w:t>
            </w:r>
            <w:r>
              <w:rPr>
                <w:i/>
                <w:sz w:val="22"/>
                <w:szCs w:val="22"/>
              </w:rPr>
              <w:t xml:space="preserve"> (Annexe 3-1 du présent document)</w:t>
            </w:r>
          </w:p>
        </w:tc>
        <w:tc>
          <w:tcPr>
            <w:tcW w:w="1378" w:type="dxa"/>
            <w:shd w:val="clear" w:color="auto" w:fill="auto"/>
            <w:vAlign w:val="center"/>
          </w:tcPr>
          <w:p w14:paraId="294C068A" w14:textId="4C2829D1" w:rsidR="004E382E" w:rsidRDefault="004E382E" w:rsidP="0013622C">
            <w:pPr>
              <w:spacing w:after="120"/>
              <w:jc w:val="center"/>
              <w:rPr>
                <w:b/>
                <w:sz w:val="22"/>
                <w:szCs w:val="22"/>
              </w:rPr>
            </w:pPr>
            <w:r>
              <w:rPr>
                <w:b/>
                <w:sz w:val="22"/>
                <w:szCs w:val="22"/>
              </w:rPr>
              <w:t>4</w:t>
            </w:r>
          </w:p>
        </w:tc>
      </w:tr>
      <w:tr w:rsidR="004E382E" w:rsidRPr="008D15E2" w14:paraId="26BBAF02" w14:textId="77777777" w:rsidTr="00DE3795">
        <w:tc>
          <w:tcPr>
            <w:tcW w:w="6452" w:type="dxa"/>
            <w:shd w:val="clear" w:color="auto" w:fill="auto"/>
            <w:vAlign w:val="center"/>
          </w:tcPr>
          <w:p w14:paraId="2E4AF5DA" w14:textId="0264793D" w:rsidR="004E382E" w:rsidRDefault="004E382E" w:rsidP="00836A36">
            <w:pPr>
              <w:numPr>
                <w:ilvl w:val="0"/>
                <w:numId w:val="20"/>
              </w:numPr>
              <w:spacing w:before="0"/>
              <w:rPr>
                <w:b/>
                <w:bCs/>
                <w:sz w:val="22"/>
                <w:szCs w:val="22"/>
              </w:rPr>
            </w:pPr>
            <w:r w:rsidRPr="00460508">
              <w:rPr>
                <w:b/>
                <w:sz w:val="22"/>
                <w:szCs w:val="22"/>
                <w:u w:val="single"/>
              </w:rPr>
              <w:t>Prix</w:t>
            </w:r>
            <w:r w:rsidRPr="00836A36">
              <w:rPr>
                <w:b/>
                <w:sz w:val="22"/>
                <w:szCs w:val="22"/>
                <w:u w:val="single"/>
              </w:rPr>
              <w:t xml:space="preserve"> apprécié sur la base du montant total du détail quantitatif estimatif (DQE)</w:t>
            </w:r>
            <w:r w:rsidRPr="00BE28BB">
              <w:rPr>
                <w:sz w:val="22"/>
                <w:szCs w:val="22"/>
              </w:rPr>
              <w:t xml:space="preserve"> </w:t>
            </w:r>
          </w:p>
        </w:tc>
        <w:tc>
          <w:tcPr>
            <w:tcW w:w="1378" w:type="dxa"/>
            <w:shd w:val="clear" w:color="auto" w:fill="auto"/>
            <w:vAlign w:val="center"/>
          </w:tcPr>
          <w:p w14:paraId="0CC6716F" w14:textId="5272C010" w:rsidR="004E382E" w:rsidRDefault="004E382E" w:rsidP="00460508">
            <w:pPr>
              <w:spacing w:after="120"/>
              <w:jc w:val="center"/>
              <w:rPr>
                <w:b/>
                <w:sz w:val="22"/>
                <w:szCs w:val="22"/>
              </w:rPr>
            </w:pPr>
            <w:r>
              <w:rPr>
                <w:b/>
                <w:sz w:val="22"/>
                <w:szCs w:val="22"/>
              </w:rPr>
              <w:t>40</w:t>
            </w:r>
          </w:p>
        </w:tc>
      </w:tr>
    </w:tbl>
    <w:p w14:paraId="0515BC1F" w14:textId="77777777" w:rsidR="002C5CD3" w:rsidRDefault="002C5CD3" w:rsidP="002C5CD3">
      <w:pPr>
        <w:spacing w:before="120"/>
        <w:jc w:val="both"/>
      </w:pPr>
    </w:p>
    <w:p w14:paraId="677CE299" w14:textId="448A8E6F" w:rsidR="002C5CD3" w:rsidRDefault="002C5CD3" w:rsidP="001A2A37">
      <w:pPr>
        <w:spacing w:before="120"/>
        <w:jc w:val="both"/>
      </w:pPr>
    </w:p>
    <w:p w14:paraId="12871EE7" w14:textId="7E1EEC00" w:rsidR="002C5CD3" w:rsidRDefault="002C5CD3" w:rsidP="001A2A37">
      <w:pPr>
        <w:spacing w:before="120"/>
        <w:jc w:val="both"/>
      </w:pPr>
    </w:p>
    <w:p w14:paraId="0350B71C" w14:textId="39621F08" w:rsidR="002C5CD3" w:rsidRDefault="002C5CD3" w:rsidP="001A2A37">
      <w:pPr>
        <w:spacing w:before="120"/>
        <w:jc w:val="both"/>
      </w:pPr>
    </w:p>
    <w:p w14:paraId="044D3F7E" w14:textId="4B64C53A" w:rsidR="002C5CD3" w:rsidRDefault="002C5CD3" w:rsidP="001A2A37">
      <w:pPr>
        <w:spacing w:before="120"/>
        <w:jc w:val="both"/>
      </w:pPr>
    </w:p>
    <w:p w14:paraId="73EF1371" w14:textId="77777777" w:rsidR="002C5CD3" w:rsidRPr="001A2A37" w:rsidRDefault="002C5CD3" w:rsidP="001A2A37">
      <w:pPr>
        <w:spacing w:before="120"/>
        <w:jc w:val="both"/>
      </w:pPr>
    </w:p>
    <w:p w14:paraId="677F7626" w14:textId="5DDD22EF" w:rsidR="0013622C" w:rsidRDefault="00895E03" w:rsidP="001C3DCC">
      <w:pPr>
        <w:rPr>
          <w:bCs/>
          <w:lang w:eastAsia="ar-SA"/>
        </w:rPr>
      </w:pPr>
      <w:r w:rsidRPr="001C3DCC">
        <w:rPr>
          <w:color w:val="00B0F0"/>
        </w:rPr>
        <w:br w:type="page"/>
      </w:r>
    </w:p>
    <w:p w14:paraId="6B9F5193" w14:textId="1C18FFA0" w:rsidR="00460508" w:rsidRPr="00B9626C" w:rsidRDefault="00460508" w:rsidP="00460508">
      <w:pPr>
        <w:pStyle w:val="Titre1"/>
        <w:numPr>
          <w:ilvl w:val="0"/>
          <w:numId w:val="0"/>
        </w:numPr>
        <w:ind w:left="142"/>
        <w:jc w:val="center"/>
        <w:rPr>
          <w:sz w:val="28"/>
          <w:szCs w:val="28"/>
        </w:rPr>
      </w:pPr>
      <w:bookmarkStart w:id="50" w:name="_Toc204009184"/>
      <w:r w:rsidRPr="00B9626C">
        <w:rPr>
          <w:sz w:val="28"/>
          <w:szCs w:val="28"/>
        </w:rPr>
        <w:t xml:space="preserve">ANNEXE </w:t>
      </w:r>
      <w:r>
        <w:rPr>
          <w:sz w:val="28"/>
          <w:szCs w:val="28"/>
        </w:rPr>
        <w:t>3</w:t>
      </w:r>
      <w:r w:rsidRPr="00B9626C">
        <w:rPr>
          <w:sz w:val="28"/>
          <w:szCs w:val="28"/>
        </w:rPr>
        <w:t xml:space="preserve"> : </w:t>
      </w:r>
      <w:r w:rsidR="00837AC7">
        <w:rPr>
          <w:sz w:val="28"/>
          <w:szCs w:val="28"/>
        </w:rPr>
        <w:t xml:space="preserve">MODALITÉS D’utilisation de la </w:t>
      </w:r>
      <w:r w:rsidR="00033509">
        <w:rPr>
          <w:sz w:val="28"/>
          <w:szCs w:val="28"/>
        </w:rPr>
        <w:t>SIGNATURE ELECTRONIQUE</w:t>
      </w:r>
      <w:bookmarkEnd w:id="50"/>
    </w:p>
    <w:p w14:paraId="21C1B08F" w14:textId="2050A598" w:rsidR="00460508" w:rsidRDefault="00460508" w:rsidP="00460508">
      <w:r>
        <w:t>L’annexe 3</w:t>
      </w:r>
      <w:r w:rsidRPr="00885E32">
        <w:t xml:space="preserve"> fait l’objet d’un document séparé. </w:t>
      </w:r>
    </w:p>
    <w:p w14:paraId="50ED804D" w14:textId="67A8D6CA" w:rsidR="0084502C" w:rsidRDefault="0084502C" w:rsidP="00460508"/>
    <w:p w14:paraId="5344E0D1" w14:textId="77777777" w:rsidR="0084502C" w:rsidRPr="00885E32" w:rsidRDefault="0084502C" w:rsidP="00460508"/>
    <w:p w14:paraId="67648FAA" w14:textId="6F3A92FA" w:rsidR="00895E03" w:rsidRPr="00B9626C" w:rsidRDefault="00895E03" w:rsidP="00895E03">
      <w:pPr>
        <w:pStyle w:val="Titre1"/>
        <w:numPr>
          <w:ilvl w:val="0"/>
          <w:numId w:val="0"/>
        </w:numPr>
        <w:ind w:left="142"/>
        <w:jc w:val="center"/>
        <w:rPr>
          <w:sz w:val="28"/>
          <w:szCs w:val="28"/>
        </w:rPr>
      </w:pPr>
      <w:bookmarkStart w:id="51" w:name="_Toc204009185"/>
      <w:r w:rsidRPr="00B9626C">
        <w:rPr>
          <w:sz w:val="28"/>
          <w:szCs w:val="28"/>
        </w:rPr>
        <w:t xml:space="preserve">ANNEXE </w:t>
      </w:r>
      <w:r w:rsidR="0084502C">
        <w:rPr>
          <w:sz w:val="28"/>
          <w:szCs w:val="28"/>
        </w:rPr>
        <w:t>4</w:t>
      </w:r>
      <w:r w:rsidR="009568D1">
        <w:rPr>
          <w:sz w:val="28"/>
          <w:szCs w:val="28"/>
        </w:rPr>
        <w:t>-1</w:t>
      </w:r>
      <w:r w:rsidRPr="00B9626C">
        <w:rPr>
          <w:sz w:val="28"/>
          <w:szCs w:val="28"/>
        </w:rPr>
        <w:t xml:space="preserve"> : </w:t>
      </w:r>
      <w:r>
        <w:rPr>
          <w:sz w:val="28"/>
          <w:szCs w:val="28"/>
        </w:rPr>
        <w:t>CADRE DE RÉPONSES TECHNIQUES</w:t>
      </w:r>
      <w:bookmarkEnd w:id="51"/>
    </w:p>
    <w:p w14:paraId="79CA3B32" w14:textId="1D515C8C" w:rsidR="009568D1" w:rsidRDefault="00895E03" w:rsidP="0069068E">
      <w:r w:rsidRPr="00885E32">
        <w:t xml:space="preserve">Le cadre de réponse technique (CRT) fait l’objet d’un document séparé. </w:t>
      </w:r>
    </w:p>
    <w:p w14:paraId="555821FA" w14:textId="77777777" w:rsidR="003A03FE" w:rsidRPr="00885E32" w:rsidRDefault="003A03FE" w:rsidP="0069068E"/>
    <w:p w14:paraId="6D7CD26C" w14:textId="295984FE" w:rsidR="009568D1" w:rsidRPr="00885E32" w:rsidRDefault="009568D1" w:rsidP="009568D1">
      <w:pPr>
        <w:pStyle w:val="Titre1"/>
        <w:numPr>
          <w:ilvl w:val="0"/>
          <w:numId w:val="0"/>
        </w:numPr>
        <w:ind w:left="142"/>
        <w:jc w:val="center"/>
        <w:rPr>
          <w:sz w:val="28"/>
          <w:szCs w:val="28"/>
        </w:rPr>
      </w:pPr>
      <w:bookmarkStart w:id="52" w:name="_Toc204009186"/>
      <w:r w:rsidRPr="00885E32">
        <w:rPr>
          <w:sz w:val="28"/>
          <w:szCs w:val="28"/>
        </w:rPr>
        <w:t xml:space="preserve">ANNEXE </w:t>
      </w:r>
      <w:r w:rsidR="0084502C">
        <w:rPr>
          <w:sz w:val="28"/>
          <w:szCs w:val="28"/>
        </w:rPr>
        <w:t>4</w:t>
      </w:r>
      <w:r w:rsidRPr="00885E32">
        <w:rPr>
          <w:sz w:val="28"/>
          <w:szCs w:val="28"/>
        </w:rPr>
        <w:t xml:space="preserve">-2 : </w:t>
      </w:r>
      <w:r w:rsidR="00A028CA">
        <w:rPr>
          <w:sz w:val="28"/>
          <w:szCs w:val="28"/>
        </w:rPr>
        <w:t>Fiche de conformitÉ des</w:t>
      </w:r>
      <w:r w:rsidR="0084502C">
        <w:rPr>
          <w:sz w:val="28"/>
          <w:szCs w:val="28"/>
        </w:rPr>
        <w:t xml:space="preserve"> CONFI</w:t>
      </w:r>
      <w:r w:rsidR="00460508">
        <w:rPr>
          <w:sz w:val="28"/>
          <w:szCs w:val="28"/>
        </w:rPr>
        <w:t>GURATIONS DES</w:t>
      </w:r>
      <w:r w:rsidR="00A028CA">
        <w:rPr>
          <w:sz w:val="28"/>
          <w:szCs w:val="28"/>
        </w:rPr>
        <w:t xml:space="preserve"> Équipements</w:t>
      </w:r>
      <w:bookmarkEnd w:id="52"/>
    </w:p>
    <w:p w14:paraId="68A1632E" w14:textId="51F84A5E" w:rsidR="009568D1" w:rsidRPr="00885E32" w:rsidRDefault="009568D1" w:rsidP="009568D1">
      <w:r w:rsidRPr="00885E32">
        <w:t xml:space="preserve">La fiche </w:t>
      </w:r>
      <w:r w:rsidR="0084502C">
        <w:t xml:space="preserve">de conformité des configurations </w:t>
      </w:r>
      <w:r w:rsidRPr="00885E32">
        <w:t>des équipements fai</w:t>
      </w:r>
      <w:r w:rsidR="00C1507C">
        <w:t>t l’objet d’un document séparé (fichier Excel).</w:t>
      </w:r>
    </w:p>
    <w:p w14:paraId="033F8F18" w14:textId="77777777" w:rsidR="009568D1" w:rsidRPr="007F7F38" w:rsidRDefault="009568D1" w:rsidP="0069068E"/>
    <w:sectPr w:rsidR="009568D1" w:rsidRPr="007F7F38" w:rsidSect="00A52B12">
      <w:footerReference w:type="even" r:id="rId15"/>
      <w:footerReference w:type="default" r:id="rId16"/>
      <w:pgSz w:w="11907" w:h="16840" w:code="9"/>
      <w:pgMar w:top="1134"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4E6F" w14:textId="77777777" w:rsidR="00BE0219" w:rsidRDefault="00BE0219">
      <w:r>
        <w:separator/>
      </w:r>
    </w:p>
  </w:endnote>
  <w:endnote w:type="continuationSeparator" w:id="0">
    <w:p w14:paraId="26874BEB" w14:textId="77777777" w:rsidR="00BE0219" w:rsidRDefault="00BE0219">
      <w:r>
        <w:continuationSeparator/>
      </w:r>
    </w:p>
  </w:endnote>
  <w:endnote w:type="continuationNotice" w:id="1">
    <w:p w14:paraId="34008C6E" w14:textId="77777777" w:rsidR="00BE0219" w:rsidRDefault="00BE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BE0219" w:rsidRDefault="00BE0219"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BE0219" w:rsidRDefault="00BE0219" w:rsidP="004C67B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083801E1" w:rsidR="00BE0219" w:rsidRPr="007F7F38" w:rsidRDefault="00BE0219" w:rsidP="00AA211A">
    <w:pPr>
      <w:pStyle w:val="Texte"/>
      <w:tabs>
        <w:tab w:val="right" w:pos="9638"/>
      </w:tabs>
      <w:spacing w:before="120" w:after="120"/>
      <w:ind w:firstLine="0"/>
      <w:jc w:val="left"/>
      <w:rPr>
        <w:sz w:val="20"/>
      </w:rPr>
    </w:pPr>
    <w:r w:rsidRPr="007D49DB">
      <w:rPr>
        <w:sz w:val="20"/>
      </w:rPr>
      <w:t>RC_</w:t>
    </w:r>
    <w:r>
      <w:rPr>
        <w:sz w:val="20"/>
      </w:rPr>
      <w:t>25F028</w:t>
    </w:r>
    <w:r w:rsidRPr="007D49DB">
      <w:rPr>
        <w:sz w:val="20"/>
      </w:rPr>
      <w:t>_ Equipements</w:t>
    </w:r>
    <w:r>
      <w:rPr>
        <w:sz w:val="20"/>
      </w:rPr>
      <w:t xml:space="preserve"> bureautiques</w:t>
    </w:r>
    <w:r w:rsidRPr="007D49DB">
      <w:rPr>
        <w:sz w:val="20"/>
        <w:szCs w:val="18"/>
      </w:rPr>
      <w:tab/>
    </w:r>
    <w:r w:rsidRPr="007F7F38">
      <w:rPr>
        <w:sz w:val="20"/>
        <w:szCs w:val="18"/>
      </w:rPr>
      <w:fldChar w:fldCharType="begin"/>
    </w:r>
    <w:r w:rsidRPr="007F7F38">
      <w:rPr>
        <w:sz w:val="20"/>
        <w:szCs w:val="18"/>
      </w:rPr>
      <w:instrText xml:space="preserve"> PAGE   \* MERGEFORMAT </w:instrText>
    </w:r>
    <w:r w:rsidRPr="007F7F38">
      <w:rPr>
        <w:sz w:val="20"/>
        <w:szCs w:val="18"/>
      </w:rPr>
      <w:fldChar w:fldCharType="separate"/>
    </w:r>
    <w:r w:rsidR="005B2B47">
      <w:rPr>
        <w:noProof/>
        <w:sz w:val="20"/>
        <w:szCs w:val="18"/>
      </w:rPr>
      <w:t>14</w:t>
    </w:r>
    <w:r w:rsidRPr="007F7F38">
      <w:rPr>
        <w:sz w:val="20"/>
        <w:szCs w:val="18"/>
      </w:rPr>
      <w:fldChar w:fldCharType="end"/>
    </w:r>
    <w:r w:rsidRPr="007F7F38">
      <w:rPr>
        <w:sz w:val="20"/>
        <w:szCs w:val="18"/>
      </w:rPr>
      <w:t>/</w:t>
    </w:r>
    <w:r w:rsidRPr="007F7F38">
      <w:rPr>
        <w:sz w:val="20"/>
        <w:szCs w:val="18"/>
      </w:rPr>
      <w:fldChar w:fldCharType="begin"/>
    </w:r>
    <w:r w:rsidRPr="007F7F38">
      <w:rPr>
        <w:sz w:val="20"/>
        <w:szCs w:val="18"/>
      </w:rPr>
      <w:instrText xml:space="preserve"> NUMPAGES   \* MERGEFORMAT </w:instrText>
    </w:r>
    <w:r w:rsidRPr="007F7F38">
      <w:rPr>
        <w:sz w:val="20"/>
        <w:szCs w:val="18"/>
      </w:rPr>
      <w:fldChar w:fldCharType="separate"/>
    </w:r>
    <w:r w:rsidR="005B2B47">
      <w:rPr>
        <w:noProof/>
        <w:sz w:val="20"/>
        <w:szCs w:val="18"/>
      </w:rPr>
      <w:t>16</w:t>
    </w:r>
    <w:r w:rsidRPr="007F7F38">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C4D6" w14:textId="77777777" w:rsidR="00BE0219" w:rsidRDefault="00BE0219">
      <w:r>
        <w:separator/>
      </w:r>
    </w:p>
  </w:footnote>
  <w:footnote w:type="continuationSeparator" w:id="0">
    <w:p w14:paraId="19F84778" w14:textId="77777777" w:rsidR="00BE0219" w:rsidRDefault="00BE0219">
      <w:r>
        <w:continuationSeparator/>
      </w:r>
    </w:p>
  </w:footnote>
  <w:footnote w:type="continuationNotice" w:id="1">
    <w:p w14:paraId="301BED16" w14:textId="77777777" w:rsidR="00BE0219" w:rsidRDefault="00BE02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6A76347"/>
    <w:multiLevelType w:val="multilevel"/>
    <w:tmpl w:val="F086FC80"/>
    <w:lvl w:ilvl="0">
      <w:start w:val="1"/>
      <w:numFmt w:val="decimal"/>
      <w:suff w:val="nothing"/>
      <w:lvlText w:val="ARTICLE %1 : "/>
      <w:lvlJc w:val="left"/>
      <w:pPr>
        <w:ind w:left="142" w:firstLine="0"/>
      </w:pPr>
      <w:rPr>
        <w:rFonts w:hint="default"/>
        <w:b/>
      </w:rPr>
    </w:lvl>
    <w:lvl w:ilvl="1">
      <w:start w:val="1"/>
      <w:numFmt w:val="decimal"/>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96F48"/>
    <w:multiLevelType w:val="hybridMultilevel"/>
    <w:tmpl w:val="CBB2238E"/>
    <w:lvl w:ilvl="0" w:tplc="040C000B">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B02AE"/>
    <w:multiLevelType w:val="hybridMultilevel"/>
    <w:tmpl w:val="84C26676"/>
    <w:lvl w:ilvl="0" w:tplc="040C000B">
      <w:start w:val="1"/>
      <w:numFmt w:val="bullet"/>
      <w:pStyle w:val="2Listecarrs"/>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DDE4F31"/>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3476DF"/>
    <w:multiLevelType w:val="hybridMultilevel"/>
    <w:tmpl w:val="21B69094"/>
    <w:lvl w:ilvl="0" w:tplc="24C4EA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8453A69"/>
    <w:multiLevelType w:val="hybridMultilevel"/>
    <w:tmpl w:val="94DC28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4B0086"/>
    <w:multiLevelType w:val="hybridMultilevel"/>
    <w:tmpl w:val="9DB82CF8"/>
    <w:lvl w:ilvl="0" w:tplc="2FB216FE">
      <w:start w:val="1"/>
      <w:numFmt w:val="bullet"/>
      <w:lvlText w:val=""/>
      <w:lvlJc w:val="left"/>
      <w:pPr>
        <w:ind w:left="1145" w:hanging="360"/>
      </w:pPr>
      <w:rPr>
        <w:rFonts w:ascii="Symbol" w:hAnsi="Symbol" w:hint="default"/>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0" w15:restartNumberingAfterBreak="0">
    <w:nsid w:val="4DDC2E58"/>
    <w:multiLevelType w:val="multilevel"/>
    <w:tmpl w:val="EF1A76DA"/>
    <w:lvl w:ilvl="0">
      <w:start w:val="1"/>
      <w:numFmt w:val="decimal"/>
      <w:pStyle w:val="Titre1"/>
      <w:suff w:val="nothing"/>
      <w:lvlText w:val="ARTICLE %1 : "/>
      <w:lvlJc w:val="left"/>
      <w:pPr>
        <w:ind w:left="0" w:firstLine="0"/>
      </w:pPr>
      <w:rPr>
        <w:rFonts w:hint="default"/>
        <w:b/>
      </w:rPr>
    </w:lvl>
    <w:lvl w:ilvl="1">
      <w:start w:val="1"/>
      <w:numFmt w:val="decimal"/>
      <w:pStyle w:val="Titre2"/>
      <w:suff w:val="nothing"/>
      <w:lvlText w:val="%1.%2. "/>
      <w:lvlJc w:val="left"/>
      <w:pPr>
        <w:ind w:left="992"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1F497D" w:themeColor="tex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CA2A3B"/>
    <w:multiLevelType w:val="hybridMultilevel"/>
    <w:tmpl w:val="21B69094"/>
    <w:lvl w:ilvl="0" w:tplc="24C4EA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89E693B"/>
    <w:multiLevelType w:val="hybridMultilevel"/>
    <w:tmpl w:val="2050178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3"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5"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EE47FE"/>
    <w:multiLevelType w:val="multilevel"/>
    <w:tmpl w:val="65DE8F48"/>
    <w:lvl w:ilvl="0">
      <w:start w:val="1"/>
      <w:numFmt w:val="upperRoman"/>
      <w:lvlText w:val="ARTICLE %1 -"/>
      <w:lvlJc w:val="left"/>
      <w:pPr>
        <w:tabs>
          <w:tab w:val="num" w:pos="1800"/>
        </w:tabs>
        <w:ind w:left="1701" w:hanging="170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TITRE4"/>
      <w:lvlText w:val="%1.%2.%3.%4"/>
      <w:lvlJc w:val="left"/>
      <w:pPr>
        <w:tabs>
          <w:tab w:val="num" w:pos="1134"/>
        </w:tabs>
        <w:ind w:left="1134" w:hanging="1134"/>
      </w:pPr>
      <w:rPr>
        <w:rFonts w:hint="default"/>
      </w:rPr>
    </w:lvl>
    <w:lvl w:ilvl="4">
      <w:start w:val="1"/>
      <w:numFmt w:val="decimal"/>
      <w:pStyle w:val="TITRE6"/>
      <w:lvlText w:val="%1.%2.%3.%4.%5"/>
      <w:lvlJc w:val="left"/>
      <w:pPr>
        <w:tabs>
          <w:tab w:val="num" w:pos="1080"/>
        </w:tabs>
        <w:ind w:left="567" w:hanging="567"/>
      </w:pPr>
      <w:rPr>
        <w:rFonts w:ascii="Arial" w:hAnsi="Arial" w:hint="default"/>
        <w:sz w:val="22"/>
      </w:rPr>
    </w:lvl>
    <w:lvl w:ilvl="5">
      <w:start w:val="1"/>
      <w:numFmt w:val="decimal"/>
      <w:pStyle w:val="Titre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BB064CA"/>
    <w:multiLevelType w:val="hybridMultilevel"/>
    <w:tmpl w:val="33EEACF0"/>
    <w:lvl w:ilvl="0" w:tplc="FFFFFFFF">
      <w:start w:val="1"/>
      <w:numFmt w:val="bullet"/>
      <w:pStyle w:val="2Listepoin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F5645E"/>
    <w:multiLevelType w:val="multilevel"/>
    <w:tmpl w:val="53F8BA1A"/>
    <w:lvl w:ilvl="0">
      <w:start w:val="5"/>
      <w:numFmt w:val="decimal"/>
      <w:lvlText w:val="%1"/>
      <w:lvlJc w:val="left"/>
      <w:pPr>
        <w:ind w:left="360" w:hanging="360"/>
      </w:pPr>
      <w:rPr>
        <w:rFonts w:ascii="Times New Roman" w:eastAsia="Batang" w:hAnsi="Times New Roman" w:cs="Times New Roman" w:hint="default"/>
        <w:sz w:val="24"/>
      </w:rPr>
    </w:lvl>
    <w:lvl w:ilvl="1">
      <w:start w:val="1"/>
      <w:numFmt w:val="decimal"/>
      <w:lvlText w:val="%1.%2"/>
      <w:lvlJc w:val="left"/>
      <w:pPr>
        <w:ind w:left="1352" w:hanging="360"/>
      </w:pPr>
      <w:rPr>
        <w:rFonts w:ascii="Times New Roman" w:eastAsia="Batang" w:hAnsi="Times New Roman" w:cs="Times New Roman" w:hint="default"/>
        <w:sz w:val="24"/>
      </w:rPr>
    </w:lvl>
    <w:lvl w:ilvl="2">
      <w:start w:val="1"/>
      <w:numFmt w:val="decimal"/>
      <w:lvlText w:val="%1.%2.%3"/>
      <w:lvlJc w:val="left"/>
      <w:pPr>
        <w:ind w:left="2704" w:hanging="720"/>
      </w:pPr>
      <w:rPr>
        <w:rFonts w:ascii="Times New Roman" w:eastAsia="Batang" w:hAnsi="Times New Roman" w:cs="Times New Roman" w:hint="default"/>
        <w:sz w:val="24"/>
      </w:rPr>
    </w:lvl>
    <w:lvl w:ilvl="3">
      <w:start w:val="1"/>
      <w:numFmt w:val="decimal"/>
      <w:lvlText w:val="%1.%2.%3.%4"/>
      <w:lvlJc w:val="left"/>
      <w:pPr>
        <w:ind w:left="3696" w:hanging="720"/>
      </w:pPr>
      <w:rPr>
        <w:rFonts w:ascii="Times New Roman" w:eastAsia="Batang" w:hAnsi="Times New Roman" w:cs="Times New Roman" w:hint="default"/>
        <w:sz w:val="24"/>
      </w:rPr>
    </w:lvl>
    <w:lvl w:ilvl="4">
      <w:start w:val="1"/>
      <w:numFmt w:val="decimal"/>
      <w:lvlText w:val="%1.%2.%3.%4.%5"/>
      <w:lvlJc w:val="left"/>
      <w:pPr>
        <w:ind w:left="5048" w:hanging="1080"/>
      </w:pPr>
      <w:rPr>
        <w:rFonts w:ascii="Times New Roman" w:eastAsia="Batang" w:hAnsi="Times New Roman" w:cs="Times New Roman" w:hint="default"/>
        <w:sz w:val="24"/>
      </w:rPr>
    </w:lvl>
    <w:lvl w:ilvl="5">
      <w:start w:val="1"/>
      <w:numFmt w:val="decimal"/>
      <w:lvlText w:val="%1.%2.%3.%4.%5.%6"/>
      <w:lvlJc w:val="left"/>
      <w:pPr>
        <w:ind w:left="6040" w:hanging="1080"/>
      </w:pPr>
      <w:rPr>
        <w:rFonts w:ascii="Times New Roman" w:eastAsia="Batang" w:hAnsi="Times New Roman" w:cs="Times New Roman" w:hint="default"/>
        <w:sz w:val="24"/>
      </w:rPr>
    </w:lvl>
    <w:lvl w:ilvl="6">
      <w:start w:val="1"/>
      <w:numFmt w:val="decimal"/>
      <w:lvlText w:val="%1.%2.%3.%4.%5.%6.%7"/>
      <w:lvlJc w:val="left"/>
      <w:pPr>
        <w:ind w:left="7392" w:hanging="1440"/>
      </w:pPr>
      <w:rPr>
        <w:rFonts w:ascii="Times New Roman" w:eastAsia="Batang" w:hAnsi="Times New Roman" w:cs="Times New Roman" w:hint="default"/>
        <w:sz w:val="24"/>
      </w:rPr>
    </w:lvl>
    <w:lvl w:ilvl="7">
      <w:start w:val="1"/>
      <w:numFmt w:val="decimal"/>
      <w:lvlText w:val="%1.%2.%3.%4.%5.%6.%7.%8"/>
      <w:lvlJc w:val="left"/>
      <w:pPr>
        <w:ind w:left="8384" w:hanging="1440"/>
      </w:pPr>
      <w:rPr>
        <w:rFonts w:ascii="Times New Roman" w:eastAsia="Batang" w:hAnsi="Times New Roman" w:cs="Times New Roman" w:hint="default"/>
        <w:sz w:val="24"/>
      </w:rPr>
    </w:lvl>
    <w:lvl w:ilvl="8">
      <w:start w:val="1"/>
      <w:numFmt w:val="decimal"/>
      <w:lvlText w:val="%1.%2.%3.%4.%5.%6.%7.%8.%9"/>
      <w:lvlJc w:val="left"/>
      <w:pPr>
        <w:ind w:left="9736" w:hanging="1800"/>
      </w:pPr>
      <w:rPr>
        <w:rFonts w:ascii="Times New Roman" w:eastAsia="Batang" w:hAnsi="Times New Roman" w:cs="Times New Roman" w:hint="default"/>
        <w:sz w:val="24"/>
      </w:rPr>
    </w:lvl>
  </w:abstractNum>
  <w:num w:numId="1">
    <w:abstractNumId w:val="21"/>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9"/>
  </w:num>
  <w:num w:numId="7">
    <w:abstractNumId w:val="20"/>
  </w:num>
  <w:num w:numId="8">
    <w:abstractNumId w:val="17"/>
  </w:num>
  <w:num w:numId="9">
    <w:abstractNumId w:val="19"/>
  </w:num>
  <w:num w:numId="10">
    <w:abstractNumId w:val="29"/>
  </w:num>
  <w:num w:numId="11">
    <w:abstractNumId w:val="31"/>
  </w:num>
  <w:num w:numId="12">
    <w:abstractNumId w:val="32"/>
  </w:num>
  <w:num w:numId="13">
    <w:abstractNumId w:val="6"/>
  </w:num>
  <w:num w:numId="14">
    <w:abstractNumId w:val="2"/>
  </w:num>
  <w:num w:numId="15">
    <w:abstractNumId w:val="14"/>
  </w:num>
  <w:num w:numId="16">
    <w:abstractNumId w:val="16"/>
  </w:num>
  <w:num w:numId="17">
    <w:abstractNumId w:val="25"/>
  </w:num>
  <w:num w:numId="18">
    <w:abstractNumId w:val="4"/>
  </w:num>
  <w:num w:numId="19">
    <w:abstractNumId w:val="27"/>
  </w:num>
  <w:num w:numId="20">
    <w:abstractNumId w:val="30"/>
  </w:num>
  <w:num w:numId="21">
    <w:abstractNumId w:val="6"/>
  </w:num>
  <w:num w:numId="22">
    <w:abstractNumId w:val="20"/>
  </w:num>
  <w:num w:numId="23">
    <w:abstractNumId w:val="20"/>
  </w:num>
  <w:num w:numId="24">
    <w:abstractNumId w:val="22"/>
  </w:num>
  <w:num w:numId="25">
    <w:abstractNumId w:val="24"/>
  </w:num>
  <w:num w:numId="26">
    <w:abstractNumId w:val="6"/>
  </w:num>
  <w:num w:numId="27">
    <w:abstractNumId w:val="18"/>
  </w:num>
  <w:num w:numId="28">
    <w:abstractNumId w:val="7"/>
  </w:num>
  <w:num w:numId="29">
    <w:abstractNumId w:val="28"/>
  </w:num>
  <w:num w:numId="30">
    <w:abstractNumId w:val="23"/>
  </w:num>
  <w:num w:numId="31">
    <w:abstractNumId w:val="26"/>
  </w:num>
  <w:num w:numId="32">
    <w:abstractNumId w:val="10"/>
  </w:num>
  <w:num w:numId="33">
    <w:abstractNumId w:val="13"/>
  </w:num>
  <w:num w:numId="34">
    <w:abstractNumId w:val="3"/>
  </w:num>
  <w:num w:numId="35">
    <w:abstractNumId w:val="11"/>
  </w:num>
  <w:num w:numId="36">
    <w:abstractNumId w:val="20"/>
  </w:num>
  <w:num w:numId="37">
    <w:abstractNumId w:val="2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0"/>
  </w:num>
  <w:num w:numId="41">
    <w:abstractNumId w:val="20"/>
  </w:num>
  <w:num w:numId="4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1cPVgAcUFMuE2WNvTdUNYIYTPDtv0HEB/EI27X9p0psP7sQYXVdvGJDf9D7Q5wefzpBN4juOwJmH8RAZcB+A==" w:salt="14ihR90uiy8wr2QL3WrtlA=="/>
  <w:defaultTabStop w:val="709"/>
  <w:hyphenationZone w:val="425"/>
  <w:noPunctuationKerning/>
  <w:characterSpacingControl w:val="doNotCompress"/>
  <w:hdrShapeDefaults>
    <o:shapedefaults v:ext="edit" spidmax="890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12A11"/>
    <w:rsid w:val="0002362B"/>
    <w:rsid w:val="000251CB"/>
    <w:rsid w:val="00025319"/>
    <w:rsid w:val="00027EA4"/>
    <w:rsid w:val="000328F5"/>
    <w:rsid w:val="00032DE6"/>
    <w:rsid w:val="00033509"/>
    <w:rsid w:val="00034A7F"/>
    <w:rsid w:val="000357C6"/>
    <w:rsid w:val="00040549"/>
    <w:rsid w:val="00040607"/>
    <w:rsid w:val="00040E28"/>
    <w:rsid w:val="00041E1D"/>
    <w:rsid w:val="00043618"/>
    <w:rsid w:val="00043DB6"/>
    <w:rsid w:val="000447D2"/>
    <w:rsid w:val="00045267"/>
    <w:rsid w:val="0004701E"/>
    <w:rsid w:val="00050E54"/>
    <w:rsid w:val="000539D1"/>
    <w:rsid w:val="00054323"/>
    <w:rsid w:val="000574B3"/>
    <w:rsid w:val="00060B71"/>
    <w:rsid w:val="000620CE"/>
    <w:rsid w:val="00063C28"/>
    <w:rsid w:val="00064745"/>
    <w:rsid w:val="000655E3"/>
    <w:rsid w:val="00065FA7"/>
    <w:rsid w:val="00066CF5"/>
    <w:rsid w:val="0007298C"/>
    <w:rsid w:val="000729E3"/>
    <w:rsid w:val="00075040"/>
    <w:rsid w:val="00076CD6"/>
    <w:rsid w:val="00083E8E"/>
    <w:rsid w:val="000900BB"/>
    <w:rsid w:val="00090338"/>
    <w:rsid w:val="000906CE"/>
    <w:rsid w:val="00091D75"/>
    <w:rsid w:val="00093DC9"/>
    <w:rsid w:val="00097046"/>
    <w:rsid w:val="000A0D42"/>
    <w:rsid w:val="000A5667"/>
    <w:rsid w:val="000A5BA1"/>
    <w:rsid w:val="000A7405"/>
    <w:rsid w:val="000A7D4D"/>
    <w:rsid w:val="000A7DEB"/>
    <w:rsid w:val="000B01F3"/>
    <w:rsid w:val="000B0DA4"/>
    <w:rsid w:val="000B1866"/>
    <w:rsid w:val="000B19D3"/>
    <w:rsid w:val="000B1F1E"/>
    <w:rsid w:val="000B2C34"/>
    <w:rsid w:val="000B3019"/>
    <w:rsid w:val="000B51C2"/>
    <w:rsid w:val="000B7337"/>
    <w:rsid w:val="000C0584"/>
    <w:rsid w:val="000C0C19"/>
    <w:rsid w:val="000C14E2"/>
    <w:rsid w:val="000C14E6"/>
    <w:rsid w:val="000C46BA"/>
    <w:rsid w:val="000D244B"/>
    <w:rsid w:val="000D70FF"/>
    <w:rsid w:val="000E206A"/>
    <w:rsid w:val="000E2625"/>
    <w:rsid w:val="000E3ABB"/>
    <w:rsid w:val="000E4C33"/>
    <w:rsid w:val="000E616C"/>
    <w:rsid w:val="000E73EF"/>
    <w:rsid w:val="000E7D88"/>
    <w:rsid w:val="000F1FD5"/>
    <w:rsid w:val="000F2A37"/>
    <w:rsid w:val="000F5138"/>
    <w:rsid w:val="000F6320"/>
    <w:rsid w:val="000F66C2"/>
    <w:rsid w:val="000F6AF3"/>
    <w:rsid w:val="001037F8"/>
    <w:rsid w:val="001059A1"/>
    <w:rsid w:val="0010637D"/>
    <w:rsid w:val="00106513"/>
    <w:rsid w:val="00106C5A"/>
    <w:rsid w:val="00107980"/>
    <w:rsid w:val="001105EE"/>
    <w:rsid w:val="00111C5F"/>
    <w:rsid w:val="00112D82"/>
    <w:rsid w:val="0011757A"/>
    <w:rsid w:val="00117D36"/>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622C"/>
    <w:rsid w:val="001368DA"/>
    <w:rsid w:val="00140F2E"/>
    <w:rsid w:val="00141CC5"/>
    <w:rsid w:val="00146EF8"/>
    <w:rsid w:val="00147798"/>
    <w:rsid w:val="00147807"/>
    <w:rsid w:val="00150549"/>
    <w:rsid w:val="00152EAD"/>
    <w:rsid w:val="001538EC"/>
    <w:rsid w:val="00153C74"/>
    <w:rsid w:val="00154199"/>
    <w:rsid w:val="00154F53"/>
    <w:rsid w:val="00155922"/>
    <w:rsid w:val="001609FB"/>
    <w:rsid w:val="0016170A"/>
    <w:rsid w:val="0016466B"/>
    <w:rsid w:val="00165A56"/>
    <w:rsid w:val="0016690E"/>
    <w:rsid w:val="00166E16"/>
    <w:rsid w:val="00167392"/>
    <w:rsid w:val="00167923"/>
    <w:rsid w:val="00171D4A"/>
    <w:rsid w:val="00173381"/>
    <w:rsid w:val="00174232"/>
    <w:rsid w:val="0017594C"/>
    <w:rsid w:val="00175AE0"/>
    <w:rsid w:val="00176C72"/>
    <w:rsid w:val="00177698"/>
    <w:rsid w:val="001777E0"/>
    <w:rsid w:val="00180CE1"/>
    <w:rsid w:val="00180E4D"/>
    <w:rsid w:val="00182375"/>
    <w:rsid w:val="0018501A"/>
    <w:rsid w:val="00187E93"/>
    <w:rsid w:val="001901F2"/>
    <w:rsid w:val="00192401"/>
    <w:rsid w:val="00194138"/>
    <w:rsid w:val="0019442D"/>
    <w:rsid w:val="001944F8"/>
    <w:rsid w:val="0019746A"/>
    <w:rsid w:val="001A1809"/>
    <w:rsid w:val="001A2A37"/>
    <w:rsid w:val="001A4CDB"/>
    <w:rsid w:val="001A5D68"/>
    <w:rsid w:val="001A7A98"/>
    <w:rsid w:val="001B01EF"/>
    <w:rsid w:val="001B241F"/>
    <w:rsid w:val="001B4B50"/>
    <w:rsid w:val="001B5A4C"/>
    <w:rsid w:val="001B6B97"/>
    <w:rsid w:val="001B71AB"/>
    <w:rsid w:val="001C0180"/>
    <w:rsid w:val="001C059C"/>
    <w:rsid w:val="001C3DCC"/>
    <w:rsid w:val="001C452A"/>
    <w:rsid w:val="001D2859"/>
    <w:rsid w:val="001D2B13"/>
    <w:rsid w:val="001D4AB9"/>
    <w:rsid w:val="001D696D"/>
    <w:rsid w:val="001D7259"/>
    <w:rsid w:val="001D7BCA"/>
    <w:rsid w:val="001E2928"/>
    <w:rsid w:val="001E43FB"/>
    <w:rsid w:val="001E7CAF"/>
    <w:rsid w:val="001F0154"/>
    <w:rsid w:val="001F2137"/>
    <w:rsid w:val="001F3550"/>
    <w:rsid w:val="001F4C16"/>
    <w:rsid w:val="00203C82"/>
    <w:rsid w:val="00203FCF"/>
    <w:rsid w:val="002040B0"/>
    <w:rsid w:val="002060F9"/>
    <w:rsid w:val="00207896"/>
    <w:rsid w:val="00207F3F"/>
    <w:rsid w:val="00210828"/>
    <w:rsid w:val="00210FCB"/>
    <w:rsid w:val="00211502"/>
    <w:rsid w:val="00211D1C"/>
    <w:rsid w:val="00213518"/>
    <w:rsid w:val="002149FA"/>
    <w:rsid w:val="00215C37"/>
    <w:rsid w:val="00215F6F"/>
    <w:rsid w:val="00215FA2"/>
    <w:rsid w:val="00216A99"/>
    <w:rsid w:val="002204F0"/>
    <w:rsid w:val="00220E4B"/>
    <w:rsid w:val="00221468"/>
    <w:rsid w:val="0022311E"/>
    <w:rsid w:val="002235B3"/>
    <w:rsid w:val="00225C2E"/>
    <w:rsid w:val="00226ED0"/>
    <w:rsid w:val="0022717C"/>
    <w:rsid w:val="0023301D"/>
    <w:rsid w:val="00233234"/>
    <w:rsid w:val="00233BDF"/>
    <w:rsid w:val="00235713"/>
    <w:rsid w:val="00235FFB"/>
    <w:rsid w:val="00241D55"/>
    <w:rsid w:val="00243E36"/>
    <w:rsid w:val="00244C86"/>
    <w:rsid w:val="00246363"/>
    <w:rsid w:val="00251C84"/>
    <w:rsid w:val="002537DC"/>
    <w:rsid w:val="00264507"/>
    <w:rsid w:val="00264DE8"/>
    <w:rsid w:val="00267C59"/>
    <w:rsid w:val="002701E1"/>
    <w:rsid w:val="00270873"/>
    <w:rsid w:val="00274A0A"/>
    <w:rsid w:val="00276C79"/>
    <w:rsid w:val="002809BA"/>
    <w:rsid w:val="00282076"/>
    <w:rsid w:val="00284D1E"/>
    <w:rsid w:val="00287338"/>
    <w:rsid w:val="0029236B"/>
    <w:rsid w:val="00292ADB"/>
    <w:rsid w:val="002967C6"/>
    <w:rsid w:val="00297C4C"/>
    <w:rsid w:val="002A1587"/>
    <w:rsid w:val="002A228A"/>
    <w:rsid w:val="002A42C4"/>
    <w:rsid w:val="002A5B14"/>
    <w:rsid w:val="002B0181"/>
    <w:rsid w:val="002B2033"/>
    <w:rsid w:val="002B3B6D"/>
    <w:rsid w:val="002B3FDF"/>
    <w:rsid w:val="002B4F0D"/>
    <w:rsid w:val="002B50EF"/>
    <w:rsid w:val="002B6C37"/>
    <w:rsid w:val="002B7247"/>
    <w:rsid w:val="002C07EC"/>
    <w:rsid w:val="002C296D"/>
    <w:rsid w:val="002C32A1"/>
    <w:rsid w:val="002C55DB"/>
    <w:rsid w:val="002C5631"/>
    <w:rsid w:val="002C5CD3"/>
    <w:rsid w:val="002C602B"/>
    <w:rsid w:val="002C6D60"/>
    <w:rsid w:val="002C7183"/>
    <w:rsid w:val="002C7579"/>
    <w:rsid w:val="002D081B"/>
    <w:rsid w:val="002D1D5F"/>
    <w:rsid w:val="002D1FFD"/>
    <w:rsid w:val="002D2E6F"/>
    <w:rsid w:val="002D4474"/>
    <w:rsid w:val="002D50F4"/>
    <w:rsid w:val="002D65BE"/>
    <w:rsid w:val="002D7D85"/>
    <w:rsid w:val="002E3D58"/>
    <w:rsid w:val="002E3D78"/>
    <w:rsid w:val="002E4243"/>
    <w:rsid w:val="002E5B54"/>
    <w:rsid w:val="002E5C8E"/>
    <w:rsid w:val="002E7702"/>
    <w:rsid w:val="002F03F2"/>
    <w:rsid w:val="002F2A59"/>
    <w:rsid w:val="002F2FD8"/>
    <w:rsid w:val="002F370F"/>
    <w:rsid w:val="002F76E9"/>
    <w:rsid w:val="002F7D68"/>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2525"/>
    <w:rsid w:val="003231B6"/>
    <w:rsid w:val="00323981"/>
    <w:rsid w:val="00326329"/>
    <w:rsid w:val="00327F13"/>
    <w:rsid w:val="00331321"/>
    <w:rsid w:val="00331C65"/>
    <w:rsid w:val="00332BF5"/>
    <w:rsid w:val="0033432C"/>
    <w:rsid w:val="003368C5"/>
    <w:rsid w:val="00336CF6"/>
    <w:rsid w:val="00337E0A"/>
    <w:rsid w:val="00341699"/>
    <w:rsid w:val="00342B0A"/>
    <w:rsid w:val="0034303B"/>
    <w:rsid w:val="00343EAC"/>
    <w:rsid w:val="00345987"/>
    <w:rsid w:val="0035115C"/>
    <w:rsid w:val="0035164F"/>
    <w:rsid w:val="003543E8"/>
    <w:rsid w:val="003563C7"/>
    <w:rsid w:val="00361490"/>
    <w:rsid w:val="00363CD6"/>
    <w:rsid w:val="00364424"/>
    <w:rsid w:val="00365800"/>
    <w:rsid w:val="003660BB"/>
    <w:rsid w:val="003662D2"/>
    <w:rsid w:val="003711D9"/>
    <w:rsid w:val="003718E1"/>
    <w:rsid w:val="00372782"/>
    <w:rsid w:val="00372849"/>
    <w:rsid w:val="003749EC"/>
    <w:rsid w:val="00375232"/>
    <w:rsid w:val="00380554"/>
    <w:rsid w:val="003807B9"/>
    <w:rsid w:val="00381D46"/>
    <w:rsid w:val="00383584"/>
    <w:rsid w:val="00383668"/>
    <w:rsid w:val="0038645E"/>
    <w:rsid w:val="00393F04"/>
    <w:rsid w:val="00393F1B"/>
    <w:rsid w:val="00394E9E"/>
    <w:rsid w:val="00397100"/>
    <w:rsid w:val="00397281"/>
    <w:rsid w:val="00397DE7"/>
    <w:rsid w:val="003A03FE"/>
    <w:rsid w:val="003A0E26"/>
    <w:rsid w:val="003A11C2"/>
    <w:rsid w:val="003A12ED"/>
    <w:rsid w:val="003A3C75"/>
    <w:rsid w:val="003A442A"/>
    <w:rsid w:val="003A65E3"/>
    <w:rsid w:val="003A6843"/>
    <w:rsid w:val="003A7C14"/>
    <w:rsid w:val="003B4EAE"/>
    <w:rsid w:val="003B522C"/>
    <w:rsid w:val="003B63DF"/>
    <w:rsid w:val="003B6AED"/>
    <w:rsid w:val="003C0987"/>
    <w:rsid w:val="003C0D4A"/>
    <w:rsid w:val="003C1766"/>
    <w:rsid w:val="003C7223"/>
    <w:rsid w:val="003C73C8"/>
    <w:rsid w:val="003C7A11"/>
    <w:rsid w:val="003D0465"/>
    <w:rsid w:val="003D2444"/>
    <w:rsid w:val="003D28F7"/>
    <w:rsid w:val="003D2D68"/>
    <w:rsid w:val="003D50AA"/>
    <w:rsid w:val="003D5516"/>
    <w:rsid w:val="003D68B0"/>
    <w:rsid w:val="003D6B64"/>
    <w:rsid w:val="003D71D4"/>
    <w:rsid w:val="003E054A"/>
    <w:rsid w:val="003E1744"/>
    <w:rsid w:val="003E30BF"/>
    <w:rsid w:val="003E3821"/>
    <w:rsid w:val="003E4D36"/>
    <w:rsid w:val="003E5047"/>
    <w:rsid w:val="003F1056"/>
    <w:rsid w:val="003F3455"/>
    <w:rsid w:val="003F415B"/>
    <w:rsid w:val="003F43DD"/>
    <w:rsid w:val="003F4F7C"/>
    <w:rsid w:val="003F6CFF"/>
    <w:rsid w:val="00400D70"/>
    <w:rsid w:val="00405247"/>
    <w:rsid w:val="0040594C"/>
    <w:rsid w:val="004119B0"/>
    <w:rsid w:val="00412406"/>
    <w:rsid w:val="00412B3F"/>
    <w:rsid w:val="00412C70"/>
    <w:rsid w:val="00414EC4"/>
    <w:rsid w:val="00415114"/>
    <w:rsid w:val="0041560D"/>
    <w:rsid w:val="00415672"/>
    <w:rsid w:val="0041628E"/>
    <w:rsid w:val="004170EA"/>
    <w:rsid w:val="00421DC3"/>
    <w:rsid w:val="0042682B"/>
    <w:rsid w:val="00433095"/>
    <w:rsid w:val="00433158"/>
    <w:rsid w:val="00433A95"/>
    <w:rsid w:val="00435C58"/>
    <w:rsid w:val="004400BC"/>
    <w:rsid w:val="00443D99"/>
    <w:rsid w:val="00445335"/>
    <w:rsid w:val="0044582A"/>
    <w:rsid w:val="00446CF6"/>
    <w:rsid w:val="004500DE"/>
    <w:rsid w:val="00452BEF"/>
    <w:rsid w:val="00454AA0"/>
    <w:rsid w:val="00455F4B"/>
    <w:rsid w:val="00456906"/>
    <w:rsid w:val="00460508"/>
    <w:rsid w:val="004620DE"/>
    <w:rsid w:val="00462A8A"/>
    <w:rsid w:val="00462F4A"/>
    <w:rsid w:val="00465220"/>
    <w:rsid w:val="00471515"/>
    <w:rsid w:val="00473D4C"/>
    <w:rsid w:val="004756D4"/>
    <w:rsid w:val="00477CD1"/>
    <w:rsid w:val="0048040A"/>
    <w:rsid w:val="00480DB6"/>
    <w:rsid w:val="0048193E"/>
    <w:rsid w:val="00481E37"/>
    <w:rsid w:val="00482A0D"/>
    <w:rsid w:val="00482D27"/>
    <w:rsid w:val="00483990"/>
    <w:rsid w:val="00485E40"/>
    <w:rsid w:val="00486611"/>
    <w:rsid w:val="004868B5"/>
    <w:rsid w:val="004912D1"/>
    <w:rsid w:val="004936FA"/>
    <w:rsid w:val="00495025"/>
    <w:rsid w:val="0049731C"/>
    <w:rsid w:val="00497870"/>
    <w:rsid w:val="004A023E"/>
    <w:rsid w:val="004A09CE"/>
    <w:rsid w:val="004A0A01"/>
    <w:rsid w:val="004A1620"/>
    <w:rsid w:val="004A1C4D"/>
    <w:rsid w:val="004B17CF"/>
    <w:rsid w:val="004B6B1E"/>
    <w:rsid w:val="004B6BDC"/>
    <w:rsid w:val="004C34BD"/>
    <w:rsid w:val="004C3EFF"/>
    <w:rsid w:val="004C4BCC"/>
    <w:rsid w:val="004C5BE3"/>
    <w:rsid w:val="004C650F"/>
    <w:rsid w:val="004C67B4"/>
    <w:rsid w:val="004C7C1C"/>
    <w:rsid w:val="004D0D6E"/>
    <w:rsid w:val="004D2E92"/>
    <w:rsid w:val="004D354A"/>
    <w:rsid w:val="004D59CD"/>
    <w:rsid w:val="004D5B5F"/>
    <w:rsid w:val="004D5F09"/>
    <w:rsid w:val="004E382E"/>
    <w:rsid w:val="004E6094"/>
    <w:rsid w:val="004E6884"/>
    <w:rsid w:val="004F1355"/>
    <w:rsid w:val="004F18C6"/>
    <w:rsid w:val="004F3C09"/>
    <w:rsid w:val="004F60C5"/>
    <w:rsid w:val="004F692B"/>
    <w:rsid w:val="004F700B"/>
    <w:rsid w:val="0050305D"/>
    <w:rsid w:val="00503D0D"/>
    <w:rsid w:val="0050437B"/>
    <w:rsid w:val="00504AE3"/>
    <w:rsid w:val="00505CEC"/>
    <w:rsid w:val="00511667"/>
    <w:rsid w:val="00511D33"/>
    <w:rsid w:val="00512B1A"/>
    <w:rsid w:val="0051436E"/>
    <w:rsid w:val="0051466D"/>
    <w:rsid w:val="005167B7"/>
    <w:rsid w:val="00517864"/>
    <w:rsid w:val="00520865"/>
    <w:rsid w:val="00520961"/>
    <w:rsid w:val="0052394E"/>
    <w:rsid w:val="0052702A"/>
    <w:rsid w:val="00531556"/>
    <w:rsid w:val="00532EC2"/>
    <w:rsid w:val="00532EFC"/>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A7F"/>
    <w:rsid w:val="00575BDA"/>
    <w:rsid w:val="005760F5"/>
    <w:rsid w:val="005763E5"/>
    <w:rsid w:val="00576E71"/>
    <w:rsid w:val="005778EF"/>
    <w:rsid w:val="00582AE4"/>
    <w:rsid w:val="00583B9D"/>
    <w:rsid w:val="00586027"/>
    <w:rsid w:val="00586177"/>
    <w:rsid w:val="00596EE2"/>
    <w:rsid w:val="005A3DF8"/>
    <w:rsid w:val="005A558D"/>
    <w:rsid w:val="005A5C0C"/>
    <w:rsid w:val="005A7EA7"/>
    <w:rsid w:val="005B0EB7"/>
    <w:rsid w:val="005B25E6"/>
    <w:rsid w:val="005B2B47"/>
    <w:rsid w:val="005B2EBF"/>
    <w:rsid w:val="005B4791"/>
    <w:rsid w:val="005B4B62"/>
    <w:rsid w:val="005B4E66"/>
    <w:rsid w:val="005B4F91"/>
    <w:rsid w:val="005B61AE"/>
    <w:rsid w:val="005C13EB"/>
    <w:rsid w:val="005C30CE"/>
    <w:rsid w:val="005C398B"/>
    <w:rsid w:val="005C43DD"/>
    <w:rsid w:val="005C7317"/>
    <w:rsid w:val="005D0B5A"/>
    <w:rsid w:val="005D1B7B"/>
    <w:rsid w:val="005D26CD"/>
    <w:rsid w:val="005D311B"/>
    <w:rsid w:val="005E2FC9"/>
    <w:rsid w:val="005E5B49"/>
    <w:rsid w:val="005E6A60"/>
    <w:rsid w:val="005E78CE"/>
    <w:rsid w:val="005F0DB0"/>
    <w:rsid w:val="005F0F23"/>
    <w:rsid w:val="005F22A5"/>
    <w:rsid w:val="005F2F6F"/>
    <w:rsid w:val="005F312D"/>
    <w:rsid w:val="005F662D"/>
    <w:rsid w:val="005F79FD"/>
    <w:rsid w:val="005F7A66"/>
    <w:rsid w:val="00601B2B"/>
    <w:rsid w:val="00601F92"/>
    <w:rsid w:val="0060405B"/>
    <w:rsid w:val="00604766"/>
    <w:rsid w:val="00604BA0"/>
    <w:rsid w:val="00605E0E"/>
    <w:rsid w:val="00605E59"/>
    <w:rsid w:val="006064BB"/>
    <w:rsid w:val="0061190C"/>
    <w:rsid w:val="00612B8A"/>
    <w:rsid w:val="00612ED5"/>
    <w:rsid w:val="00613C88"/>
    <w:rsid w:val="00614AD2"/>
    <w:rsid w:val="00620B93"/>
    <w:rsid w:val="006213DF"/>
    <w:rsid w:val="00622384"/>
    <w:rsid w:val="00623C70"/>
    <w:rsid w:val="00624A64"/>
    <w:rsid w:val="00630E3E"/>
    <w:rsid w:val="00631C39"/>
    <w:rsid w:val="006321EF"/>
    <w:rsid w:val="0063605E"/>
    <w:rsid w:val="006365C9"/>
    <w:rsid w:val="006369DF"/>
    <w:rsid w:val="00636A55"/>
    <w:rsid w:val="006420BA"/>
    <w:rsid w:val="00645C4D"/>
    <w:rsid w:val="00647427"/>
    <w:rsid w:val="006536A9"/>
    <w:rsid w:val="00653C8C"/>
    <w:rsid w:val="00655920"/>
    <w:rsid w:val="00655EDC"/>
    <w:rsid w:val="00660B2F"/>
    <w:rsid w:val="00662769"/>
    <w:rsid w:val="00666AB7"/>
    <w:rsid w:val="00671403"/>
    <w:rsid w:val="006728ED"/>
    <w:rsid w:val="006740C5"/>
    <w:rsid w:val="00677410"/>
    <w:rsid w:val="00680DA2"/>
    <w:rsid w:val="006825E4"/>
    <w:rsid w:val="00684514"/>
    <w:rsid w:val="00686F9C"/>
    <w:rsid w:val="00687051"/>
    <w:rsid w:val="0069068E"/>
    <w:rsid w:val="00690840"/>
    <w:rsid w:val="00690B2D"/>
    <w:rsid w:val="00691BBF"/>
    <w:rsid w:val="00691DB7"/>
    <w:rsid w:val="00695877"/>
    <w:rsid w:val="0069611D"/>
    <w:rsid w:val="00697369"/>
    <w:rsid w:val="006A0E31"/>
    <w:rsid w:val="006A174F"/>
    <w:rsid w:val="006A1A97"/>
    <w:rsid w:val="006A3392"/>
    <w:rsid w:val="006A5DAC"/>
    <w:rsid w:val="006A7067"/>
    <w:rsid w:val="006B2695"/>
    <w:rsid w:val="006B4384"/>
    <w:rsid w:val="006B67B3"/>
    <w:rsid w:val="006B6839"/>
    <w:rsid w:val="006B69AA"/>
    <w:rsid w:val="006B7EEC"/>
    <w:rsid w:val="006C0D7B"/>
    <w:rsid w:val="006C1442"/>
    <w:rsid w:val="006C1EFA"/>
    <w:rsid w:val="006C35EE"/>
    <w:rsid w:val="006C4CD0"/>
    <w:rsid w:val="006C5AB9"/>
    <w:rsid w:val="006C62A8"/>
    <w:rsid w:val="006C63C7"/>
    <w:rsid w:val="006D38ED"/>
    <w:rsid w:val="006D4A18"/>
    <w:rsid w:val="006D4C24"/>
    <w:rsid w:val="006D6AF1"/>
    <w:rsid w:val="006D7D07"/>
    <w:rsid w:val="006D7F4F"/>
    <w:rsid w:val="006E2CA3"/>
    <w:rsid w:val="006E2E63"/>
    <w:rsid w:val="006E61F5"/>
    <w:rsid w:val="006E62EB"/>
    <w:rsid w:val="006E78C8"/>
    <w:rsid w:val="006F0425"/>
    <w:rsid w:val="006F0A0E"/>
    <w:rsid w:val="006F1D0E"/>
    <w:rsid w:val="006F2248"/>
    <w:rsid w:val="006F225A"/>
    <w:rsid w:val="006F3346"/>
    <w:rsid w:val="006F497A"/>
    <w:rsid w:val="006F4F61"/>
    <w:rsid w:val="007016FA"/>
    <w:rsid w:val="00702D31"/>
    <w:rsid w:val="00704023"/>
    <w:rsid w:val="00704249"/>
    <w:rsid w:val="00705AD0"/>
    <w:rsid w:val="00706746"/>
    <w:rsid w:val="00706B7F"/>
    <w:rsid w:val="00711B98"/>
    <w:rsid w:val="00711E46"/>
    <w:rsid w:val="007139AD"/>
    <w:rsid w:val="00716575"/>
    <w:rsid w:val="007173F5"/>
    <w:rsid w:val="0072343C"/>
    <w:rsid w:val="00723BAC"/>
    <w:rsid w:val="007256F4"/>
    <w:rsid w:val="00726154"/>
    <w:rsid w:val="0073277D"/>
    <w:rsid w:val="0073492A"/>
    <w:rsid w:val="00735F31"/>
    <w:rsid w:val="00741616"/>
    <w:rsid w:val="0074190A"/>
    <w:rsid w:val="00742C32"/>
    <w:rsid w:val="007443DE"/>
    <w:rsid w:val="00745537"/>
    <w:rsid w:val="00746172"/>
    <w:rsid w:val="00747C84"/>
    <w:rsid w:val="00750DAA"/>
    <w:rsid w:val="00751AE9"/>
    <w:rsid w:val="00751D75"/>
    <w:rsid w:val="007534B1"/>
    <w:rsid w:val="00755639"/>
    <w:rsid w:val="00757FB6"/>
    <w:rsid w:val="0076022C"/>
    <w:rsid w:val="00760793"/>
    <w:rsid w:val="007609D9"/>
    <w:rsid w:val="00761E0F"/>
    <w:rsid w:val="00763959"/>
    <w:rsid w:val="00763E5B"/>
    <w:rsid w:val="00764814"/>
    <w:rsid w:val="00764A0D"/>
    <w:rsid w:val="00771E15"/>
    <w:rsid w:val="007726DC"/>
    <w:rsid w:val="00772F10"/>
    <w:rsid w:val="007737DC"/>
    <w:rsid w:val="007760BB"/>
    <w:rsid w:val="007827EC"/>
    <w:rsid w:val="00782E46"/>
    <w:rsid w:val="00784108"/>
    <w:rsid w:val="00784B52"/>
    <w:rsid w:val="00785579"/>
    <w:rsid w:val="007868F8"/>
    <w:rsid w:val="007879EF"/>
    <w:rsid w:val="0079133D"/>
    <w:rsid w:val="00791686"/>
    <w:rsid w:val="00792DF4"/>
    <w:rsid w:val="0079308D"/>
    <w:rsid w:val="00793D7D"/>
    <w:rsid w:val="00797460"/>
    <w:rsid w:val="007A12EA"/>
    <w:rsid w:val="007A279F"/>
    <w:rsid w:val="007A288A"/>
    <w:rsid w:val="007A3C3D"/>
    <w:rsid w:val="007A3C84"/>
    <w:rsid w:val="007A3DE2"/>
    <w:rsid w:val="007B021F"/>
    <w:rsid w:val="007B1D65"/>
    <w:rsid w:val="007B443A"/>
    <w:rsid w:val="007B6DC8"/>
    <w:rsid w:val="007B7407"/>
    <w:rsid w:val="007C0FC1"/>
    <w:rsid w:val="007C4EE4"/>
    <w:rsid w:val="007C548F"/>
    <w:rsid w:val="007C6757"/>
    <w:rsid w:val="007C7474"/>
    <w:rsid w:val="007D0EDD"/>
    <w:rsid w:val="007D173F"/>
    <w:rsid w:val="007D2404"/>
    <w:rsid w:val="007D3BCF"/>
    <w:rsid w:val="007D3F0F"/>
    <w:rsid w:val="007D4717"/>
    <w:rsid w:val="007D49DB"/>
    <w:rsid w:val="007D7316"/>
    <w:rsid w:val="007E4EC5"/>
    <w:rsid w:val="007E5070"/>
    <w:rsid w:val="007E62CE"/>
    <w:rsid w:val="007F4568"/>
    <w:rsid w:val="007F5D61"/>
    <w:rsid w:val="007F7F38"/>
    <w:rsid w:val="008018B5"/>
    <w:rsid w:val="00805DA5"/>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70F5"/>
    <w:rsid w:val="00827D96"/>
    <w:rsid w:val="00830254"/>
    <w:rsid w:val="0083031A"/>
    <w:rsid w:val="008340BD"/>
    <w:rsid w:val="00834181"/>
    <w:rsid w:val="00835374"/>
    <w:rsid w:val="00836A36"/>
    <w:rsid w:val="00837AC7"/>
    <w:rsid w:val="00843A04"/>
    <w:rsid w:val="00844005"/>
    <w:rsid w:val="0084502C"/>
    <w:rsid w:val="00855A7E"/>
    <w:rsid w:val="0085716A"/>
    <w:rsid w:val="008620F6"/>
    <w:rsid w:val="00863505"/>
    <w:rsid w:val="008642FE"/>
    <w:rsid w:val="008669CF"/>
    <w:rsid w:val="00866A61"/>
    <w:rsid w:val="00871E18"/>
    <w:rsid w:val="00874F7B"/>
    <w:rsid w:val="008762BF"/>
    <w:rsid w:val="00877397"/>
    <w:rsid w:val="00884908"/>
    <w:rsid w:val="00884F6F"/>
    <w:rsid w:val="00885C35"/>
    <w:rsid w:val="00885E32"/>
    <w:rsid w:val="008860E8"/>
    <w:rsid w:val="00891204"/>
    <w:rsid w:val="00891EB9"/>
    <w:rsid w:val="00895074"/>
    <w:rsid w:val="00895E03"/>
    <w:rsid w:val="00896F5B"/>
    <w:rsid w:val="008970A7"/>
    <w:rsid w:val="008973E5"/>
    <w:rsid w:val="008A1E62"/>
    <w:rsid w:val="008A2B74"/>
    <w:rsid w:val="008A592A"/>
    <w:rsid w:val="008A5CE4"/>
    <w:rsid w:val="008A61B7"/>
    <w:rsid w:val="008B08CE"/>
    <w:rsid w:val="008B0D37"/>
    <w:rsid w:val="008B0F45"/>
    <w:rsid w:val="008B2C7C"/>
    <w:rsid w:val="008B44B0"/>
    <w:rsid w:val="008B4552"/>
    <w:rsid w:val="008B462A"/>
    <w:rsid w:val="008C00F8"/>
    <w:rsid w:val="008C0457"/>
    <w:rsid w:val="008C0B39"/>
    <w:rsid w:val="008C1D9C"/>
    <w:rsid w:val="008C3185"/>
    <w:rsid w:val="008C3E7F"/>
    <w:rsid w:val="008C41CD"/>
    <w:rsid w:val="008C4246"/>
    <w:rsid w:val="008D1BFA"/>
    <w:rsid w:val="008D5EB4"/>
    <w:rsid w:val="008E0773"/>
    <w:rsid w:val="008E2C4F"/>
    <w:rsid w:val="008E382B"/>
    <w:rsid w:val="008E40CD"/>
    <w:rsid w:val="008E415B"/>
    <w:rsid w:val="008E5255"/>
    <w:rsid w:val="008F1371"/>
    <w:rsid w:val="008F4365"/>
    <w:rsid w:val="008F4604"/>
    <w:rsid w:val="008F656D"/>
    <w:rsid w:val="008F7808"/>
    <w:rsid w:val="008F7897"/>
    <w:rsid w:val="00903442"/>
    <w:rsid w:val="0090584C"/>
    <w:rsid w:val="00910289"/>
    <w:rsid w:val="009148F3"/>
    <w:rsid w:val="00915D95"/>
    <w:rsid w:val="00917DDA"/>
    <w:rsid w:val="00920AA7"/>
    <w:rsid w:val="00921433"/>
    <w:rsid w:val="00924D11"/>
    <w:rsid w:val="00932A72"/>
    <w:rsid w:val="00935211"/>
    <w:rsid w:val="009359E8"/>
    <w:rsid w:val="00935C37"/>
    <w:rsid w:val="009362A3"/>
    <w:rsid w:val="009402C0"/>
    <w:rsid w:val="00940724"/>
    <w:rsid w:val="0094240B"/>
    <w:rsid w:val="00942561"/>
    <w:rsid w:val="00942F4E"/>
    <w:rsid w:val="00943AB8"/>
    <w:rsid w:val="009444F8"/>
    <w:rsid w:val="00944DE0"/>
    <w:rsid w:val="009459D0"/>
    <w:rsid w:val="00945D5B"/>
    <w:rsid w:val="00946089"/>
    <w:rsid w:val="0094618A"/>
    <w:rsid w:val="009461DE"/>
    <w:rsid w:val="00947BD9"/>
    <w:rsid w:val="00950867"/>
    <w:rsid w:val="00951495"/>
    <w:rsid w:val="0095201B"/>
    <w:rsid w:val="00953A69"/>
    <w:rsid w:val="00953F2C"/>
    <w:rsid w:val="00954218"/>
    <w:rsid w:val="00954FD3"/>
    <w:rsid w:val="009568D1"/>
    <w:rsid w:val="00956F67"/>
    <w:rsid w:val="009575FA"/>
    <w:rsid w:val="00960E11"/>
    <w:rsid w:val="009627CC"/>
    <w:rsid w:val="009635D3"/>
    <w:rsid w:val="00963CE2"/>
    <w:rsid w:val="00964DBB"/>
    <w:rsid w:val="00965213"/>
    <w:rsid w:val="00967CA3"/>
    <w:rsid w:val="0097172B"/>
    <w:rsid w:val="00972D49"/>
    <w:rsid w:val="00973155"/>
    <w:rsid w:val="00973B37"/>
    <w:rsid w:val="00973DF5"/>
    <w:rsid w:val="009759F2"/>
    <w:rsid w:val="009832D7"/>
    <w:rsid w:val="00984975"/>
    <w:rsid w:val="009852D4"/>
    <w:rsid w:val="00985E9B"/>
    <w:rsid w:val="00985FBB"/>
    <w:rsid w:val="00986070"/>
    <w:rsid w:val="009862E5"/>
    <w:rsid w:val="00986865"/>
    <w:rsid w:val="00992131"/>
    <w:rsid w:val="00994B15"/>
    <w:rsid w:val="00996516"/>
    <w:rsid w:val="00997627"/>
    <w:rsid w:val="00997B53"/>
    <w:rsid w:val="00997DB3"/>
    <w:rsid w:val="009A05A9"/>
    <w:rsid w:val="009A3E94"/>
    <w:rsid w:val="009A76EA"/>
    <w:rsid w:val="009B1F0A"/>
    <w:rsid w:val="009B2681"/>
    <w:rsid w:val="009B66D8"/>
    <w:rsid w:val="009B671A"/>
    <w:rsid w:val="009B75F1"/>
    <w:rsid w:val="009B7993"/>
    <w:rsid w:val="009C3A38"/>
    <w:rsid w:val="009C4539"/>
    <w:rsid w:val="009C570A"/>
    <w:rsid w:val="009C71E8"/>
    <w:rsid w:val="009C7E09"/>
    <w:rsid w:val="009D01F7"/>
    <w:rsid w:val="009D22A0"/>
    <w:rsid w:val="009D25B9"/>
    <w:rsid w:val="009D5FD6"/>
    <w:rsid w:val="009E109F"/>
    <w:rsid w:val="009E1CA6"/>
    <w:rsid w:val="009E1D11"/>
    <w:rsid w:val="009E2882"/>
    <w:rsid w:val="009E368F"/>
    <w:rsid w:val="009E79FD"/>
    <w:rsid w:val="009F02DC"/>
    <w:rsid w:val="009F08A5"/>
    <w:rsid w:val="009F216E"/>
    <w:rsid w:val="009F2648"/>
    <w:rsid w:val="009F5EB3"/>
    <w:rsid w:val="009F7342"/>
    <w:rsid w:val="00A0083F"/>
    <w:rsid w:val="00A009E8"/>
    <w:rsid w:val="00A028CA"/>
    <w:rsid w:val="00A02F8B"/>
    <w:rsid w:val="00A049EB"/>
    <w:rsid w:val="00A07DF0"/>
    <w:rsid w:val="00A1040E"/>
    <w:rsid w:val="00A12C36"/>
    <w:rsid w:val="00A14B2A"/>
    <w:rsid w:val="00A14B3B"/>
    <w:rsid w:val="00A15913"/>
    <w:rsid w:val="00A15E5F"/>
    <w:rsid w:val="00A2098D"/>
    <w:rsid w:val="00A22145"/>
    <w:rsid w:val="00A22B5B"/>
    <w:rsid w:val="00A23872"/>
    <w:rsid w:val="00A25D36"/>
    <w:rsid w:val="00A30F01"/>
    <w:rsid w:val="00A31EB0"/>
    <w:rsid w:val="00A32848"/>
    <w:rsid w:val="00A32E90"/>
    <w:rsid w:val="00A33BAE"/>
    <w:rsid w:val="00A35AC8"/>
    <w:rsid w:val="00A35C62"/>
    <w:rsid w:val="00A40DFC"/>
    <w:rsid w:val="00A41FD7"/>
    <w:rsid w:val="00A4206E"/>
    <w:rsid w:val="00A422A6"/>
    <w:rsid w:val="00A42AD2"/>
    <w:rsid w:val="00A44182"/>
    <w:rsid w:val="00A457FF"/>
    <w:rsid w:val="00A46A10"/>
    <w:rsid w:val="00A52B12"/>
    <w:rsid w:val="00A54F12"/>
    <w:rsid w:val="00A561E0"/>
    <w:rsid w:val="00A5657A"/>
    <w:rsid w:val="00A60AF0"/>
    <w:rsid w:val="00A60EFF"/>
    <w:rsid w:val="00A63F4D"/>
    <w:rsid w:val="00A66763"/>
    <w:rsid w:val="00A67675"/>
    <w:rsid w:val="00A67C72"/>
    <w:rsid w:val="00A7017E"/>
    <w:rsid w:val="00A71074"/>
    <w:rsid w:val="00A73540"/>
    <w:rsid w:val="00A73B76"/>
    <w:rsid w:val="00A73E65"/>
    <w:rsid w:val="00A740A7"/>
    <w:rsid w:val="00A76D2E"/>
    <w:rsid w:val="00A81903"/>
    <w:rsid w:val="00A81D57"/>
    <w:rsid w:val="00A81DD1"/>
    <w:rsid w:val="00A83900"/>
    <w:rsid w:val="00A841C8"/>
    <w:rsid w:val="00A84B50"/>
    <w:rsid w:val="00A85546"/>
    <w:rsid w:val="00A90A33"/>
    <w:rsid w:val="00A95367"/>
    <w:rsid w:val="00A96578"/>
    <w:rsid w:val="00A96A8B"/>
    <w:rsid w:val="00A97BD7"/>
    <w:rsid w:val="00AA19F2"/>
    <w:rsid w:val="00AA1DB4"/>
    <w:rsid w:val="00AA211A"/>
    <w:rsid w:val="00AA2C33"/>
    <w:rsid w:val="00AA3B70"/>
    <w:rsid w:val="00AA6F24"/>
    <w:rsid w:val="00AB0BE3"/>
    <w:rsid w:val="00AB225F"/>
    <w:rsid w:val="00AB23DE"/>
    <w:rsid w:val="00AB545C"/>
    <w:rsid w:val="00AB6AC2"/>
    <w:rsid w:val="00AC12D3"/>
    <w:rsid w:val="00AC194D"/>
    <w:rsid w:val="00AC2171"/>
    <w:rsid w:val="00AC32BD"/>
    <w:rsid w:val="00AC3B69"/>
    <w:rsid w:val="00AC3BDF"/>
    <w:rsid w:val="00AC6769"/>
    <w:rsid w:val="00AD0ADC"/>
    <w:rsid w:val="00AE0050"/>
    <w:rsid w:val="00AE7057"/>
    <w:rsid w:val="00AF2259"/>
    <w:rsid w:val="00AF3834"/>
    <w:rsid w:val="00AF3C99"/>
    <w:rsid w:val="00AF49E3"/>
    <w:rsid w:val="00AF5962"/>
    <w:rsid w:val="00AF66AB"/>
    <w:rsid w:val="00AF6793"/>
    <w:rsid w:val="00B00F64"/>
    <w:rsid w:val="00B011F6"/>
    <w:rsid w:val="00B01EFE"/>
    <w:rsid w:val="00B037F9"/>
    <w:rsid w:val="00B07032"/>
    <w:rsid w:val="00B079E6"/>
    <w:rsid w:val="00B07FC7"/>
    <w:rsid w:val="00B11329"/>
    <w:rsid w:val="00B1208C"/>
    <w:rsid w:val="00B12846"/>
    <w:rsid w:val="00B13A22"/>
    <w:rsid w:val="00B16625"/>
    <w:rsid w:val="00B16DF4"/>
    <w:rsid w:val="00B17DB7"/>
    <w:rsid w:val="00B21A57"/>
    <w:rsid w:val="00B26DE8"/>
    <w:rsid w:val="00B27B32"/>
    <w:rsid w:val="00B40097"/>
    <w:rsid w:val="00B40B45"/>
    <w:rsid w:val="00B40E21"/>
    <w:rsid w:val="00B41900"/>
    <w:rsid w:val="00B45236"/>
    <w:rsid w:val="00B50378"/>
    <w:rsid w:val="00B5139F"/>
    <w:rsid w:val="00B51E26"/>
    <w:rsid w:val="00B53E02"/>
    <w:rsid w:val="00B54E0F"/>
    <w:rsid w:val="00B63C30"/>
    <w:rsid w:val="00B63F54"/>
    <w:rsid w:val="00B646D3"/>
    <w:rsid w:val="00B6567F"/>
    <w:rsid w:val="00B71761"/>
    <w:rsid w:val="00B75774"/>
    <w:rsid w:val="00B75DBE"/>
    <w:rsid w:val="00B77386"/>
    <w:rsid w:val="00B77CF8"/>
    <w:rsid w:val="00B77F56"/>
    <w:rsid w:val="00B80910"/>
    <w:rsid w:val="00B80E06"/>
    <w:rsid w:val="00B829C1"/>
    <w:rsid w:val="00B832DE"/>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0DC4"/>
    <w:rsid w:val="00BA4DAD"/>
    <w:rsid w:val="00BA6148"/>
    <w:rsid w:val="00BB08CB"/>
    <w:rsid w:val="00BB2205"/>
    <w:rsid w:val="00BB46BD"/>
    <w:rsid w:val="00BB6347"/>
    <w:rsid w:val="00BB6DA6"/>
    <w:rsid w:val="00BC0E66"/>
    <w:rsid w:val="00BC17A2"/>
    <w:rsid w:val="00BC3E49"/>
    <w:rsid w:val="00BD11E1"/>
    <w:rsid w:val="00BD1B3E"/>
    <w:rsid w:val="00BD4F18"/>
    <w:rsid w:val="00BD6E06"/>
    <w:rsid w:val="00BD725E"/>
    <w:rsid w:val="00BD7512"/>
    <w:rsid w:val="00BE0219"/>
    <w:rsid w:val="00BE1D6E"/>
    <w:rsid w:val="00BE230A"/>
    <w:rsid w:val="00BE28BB"/>
    <w:rsid w:val="00BE36AD"/>
    <w:rsid w:val="00BE4676"/>
    <w:rsid w:val="00BF05CA"/>
    <w:rsid w:val="00BF19EC"/>
    <w:rsid w:val="00BF34F4"/>
    <w:rsid w:val="00BF4AD6"/>
    <w:rsid w:val="00BF6907"/>
    <w:rsid w:val="00BF6F0A"/>
    <w:rsid w:val="00BF70D8"/>
    <w:rsid w:val="00BF77B4"/>
    <w:rsid w:val="00C00D91"/>
    <w:rsid w:val="00C02F45"/>
    <w:rsid w:val="00C057A8"/>
    <w:rsid w:val="00C10340"/>
    <w:rsid w:val="00C11957"/>
    <w:rsid w:val="00C1314E"/>
    <w:rsid w:val="00C1507C"/>
    <w:rsid w:val="00C16D7E"/>
    <w:rsid w:val="00C175FC"/>
    <w:rsid w:val="00C177A1"/>
    <w:rsid w:val="00C21C15"/>
    <w:rsid w:val="00C22F2A"/>
    <w:rsid w:val="00C23F8D"/>
    <w:rsid w:val="00C26939"/>
    <w:rsid w:val="00C3300B"/>
    <w:rsid w:val="00C35ED5"/>
    <w:rsid w:val="00C361EB"/>
    <w:rsid w:val="00C41FA1"/>
    <w:rsid w:val="00C50438"/>
    <w:rsid w:val="00C5271E"/>
    <w:rsid w:val="00C53650"/>
    <w:rsid w:val="00C54731"/>
    <w:rsid w:val="00C56F15"/>
    <w:rsid w:val="00C57C65"/>
    <w:rsid w:val="00C622E3"/>
    <w:rsid w:val="00C632CA"/>
    <w:rsid w:val="00C65C22"/>
    <w:rsid w:val="00C66DB7"/>
    <w:rsid w:val="00C67BE3"/>
    <w:rsid w:val="00C71B75"/>
    <w:rsid w:val="00C73CBF"/>
    <w:rsid w:val="00C74FCE"/>
    <w:rsid w:val="00C7599D"/>
    <w:rsid w:val="00C770BD"/>
    <w:rsid w:val="00C77E5E"/>
    <w:rsid w:val="00C81BFD"/>
    <w:rsid w:val="00C8461F"/>
    <w:rsid w:val="00C84DFD"/>
    <w:rsid w:val="00C86D51"/>
    <w:rsid w:val="00C87E9B"/>
    <w:rsid w:val="00C9279E"/>
    <w:rsid w:val="00C9315A"/>
    <w:rsid w:val="00CA32CE"/>
    <w:rsid w:val="00CA38D3"/>
    <w:rsid w:val="00CA7EBE"/>
    <w:rsid w:val="00CB4586"/>
    <w:rsid w:val="00CB62D3"/>
    <w:rsid w:val="00CB6590"/>
    <w:rsid w:val="00CC0A13"/>
    <w:rsid w:val="00CC1413"/>
    <w:rsid w:val="00CC4A50"/>
    <w:rsid w:val="00CC5206"/>
    <w:rsid w:val="00CC738A"/>
    <w:rsid w:val="00CD03BD"/>
    <w:rsid w:val="00CD31F4"/>
    <w:rsid w:val="00CD57AA"/>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39F1"/>
    <w:rsid w:val="00D05A6B"/>
    <w:rsid w:val="00D108C0"/>
    <w:rsid w:val="00D10AB0"/>
    <w:rsid w:val="00D10F8A"/>
    <w:rsid w:val="00D11179"/>
    <w:rsid w:val="00D14279"/>
    <w:rsid w:val="00D142FB"/>
    <w:rsid w:val="00D15017"/>
    <w:rsid w:val="00D15813"/>
    <w:rsid w:val="00D16B89"/>
    <w:rsid w:val="00D20470"/>
    <w:rsid w:val="00D21EE9"/>
    <w:rsid w:val="00D2224A"/>
    <w:rsid w:val="00D24C07"/>
    <w:rsid w:val="00D26FDF"/>
    <w:rsid w:val="00D27652"/>
    <w:rsid w:val="00D31769"/>
    <w:rsid w:val="00D31D47"/>
    <w:rsid w:val="00D32ACF"/>
    <w:rsid w:val="00D33779"/>
    <w:rsid w:val="00D33EF5"/>
    <w:rsid w:val="00D34FDB"/>
    <w:rsid w:val="00D370ED"/>
    <w:rsid w:val="00D37479"/>
    <w:rsid w:val="00D378AF"/>
    <w:rsid w:val="00D40DC9"/>
    <w:rsid w:val="00D4348E"/>
    <w:rsid w:val="00D442B7"/>
    <w:rsid w:val="00D448A3"/>
    <w:rsid w:val="00D45ADA"/>
    <w:rsid w:val="00D52493"/>
    <w:rsid w:val="00D532AD"/>
    <w:rsid w:val="00D54C8B"/>
    <w:rsid w:val="00D604CC"/>
    <w:rsid w:val="00D60D6E"/>
    <w:rsid w:val="00D61782"/>
    <w:rsid w:val="00D625EE"/>
    <w:rsid w:val="00D64A3D"/>
    <w:rsid w:val="00D65219"/>
    <w:rsid w:val="00D6704E"/>
    <w:rsid w:val="00D70D0B"/>
    <w:rsid w:val="00D71415"/>
    <w:rsid w:val="00D72370"/>
    <w:rsid w:val="00D730C1"/>
    <w:rsid w:val="00D76236"/>
    <w:rsid w:val="00D7793A"/>
    <w:rsid w:val="00D832A9"/>
    <w:rsid w:val="00D869B7"/>
    <w:rsid w:val="00D91167"/>
    <w:rsid w:val="00D9291A"/>
    <w:rsid w:val="00D9427A"/>
    <w:rsid w:val="00D95A72"/>
    <w:rsid w:val="00D9766E"/>
    <w:rsid w:val="00DA1B97"/>
    <w:rsid w:val="00DA46AD"/>
    <w:rsid w:val="00DA5706"/>
    <w:rsid w:val="00DA5D35"/>
    <w:rsid w:val="00DA6EFB"/>
    <w:rsid w:val="00DA7475"/>
    <w:rsid w:val="00DA749D"/>
    <w:rsid w:val="00DB15E9"/>
    <w:rsid w:val="00DB2BB8"/>
    <w:rsid w:val="00DB6626"/>
    <w:rsid w:val="00DB75BE"/>
    <w:rsid w:val="00DC29F8"/>
    <w:rsid w:val="00DC2ED5"/>
    <w:rsid w:val="00DC331A"/>
    <w:rsid w:val="00DC5395"/>
    <w:rsid w:val="00DC6DB4"/>
    <w:rsid w:val="00DD1E1E"/>
    <w:rsid w:val="00DD211B"/>
    <w:rsid w:val="00DD4728"/>
    <w:rsid w:val="00DE27AF"/>
    <w:rsid w:val="00DE3795"/>
    <w:rsid w:val="00DE4284"/>
    <w:rsid w:val="00DE4BD9"/>
    <w:rsid w:val="00DE69C5"/>
    <w:rsid w:val="00DF0B4B"/>
    <w:rsid w:val="00DF34CD"/>
    <w:rsid w:val="00DF3E0E"/>
    <w:rsid w:val="00DF4BAA"/>
    <w:rsid w:val="00DF64DE"/>
    <w:rsid w:val="00DF7E93"/>
    <w:rsid w:val="00E005B1"/>
    <w:rsid w:val="00E0240C"/>
    <w:rsid w:val="00E05551"/>
    <w:rsid w:val="00E07E91"/>
    <w:rsid w:val="00E143EF"/>
    <w:rsid w:val="00E16D0B"/>
    <w:rsid w:val="00E17980"/>
    <w:rsid w:val="00E17B97"/>
    <w:rsid w:val="00E206E9"/>
    <w:rsid w:val="00E2363F"/>
    <w:rsid w:val="00E24CAF"/>
    <w:rsid w:val="00E26EC6"/>
    <w:rsid w:val="00E2768C"/>
    <w:rsid w:val="00E306E0"/>
    <w:rsid w:val="00E3116C"/>
    <w:rsid w:val="00E31677"/>
    <w:rsid w:val="00E31A3B"/>
    <w:rsid w:val="00E31A5D"/>
    <w:rsid w:val="00E3225A"/>
    <w:rsid w:val="00E34DFD"/>
    <w:rsid w:val="00E3526D"/>
    <w:rsid w:val="00E35613"/>
    <w:rsid w:val="00E36C38"/>
    <w:rsid w:val="00E36EA6"/>
    <w:rsid w:val="00E37FA3"/>
    <w:rsid w:val="00E41189"/>
    <w:rsid w:val="00E44513"/>
    <w:rsid w:val="00E44C8B"/>
    <w:rsid w:val="00E4671E"/>
    <w:rsid w:val="00E46E72"/>
    <w:rsid w:val="00E4728E"/>
    <w:rsid w:val="00E51682"/>
    <w:rsid w:val="00E544D1"/>
    <w:rsid w:val="00E55DAE"/>
    <w:rsid w:val="00E618AF"/>
    <w:rsid w:val="00E6495E"/>
    <w:rsid w:val="00E716C7"/>
    <w:rsid w:val="00E72ABF"/>
    <w:rsid w:val="00E736D6"/>
    <w:rsid w:val="00E7623F"/>
    <w:rsid w:val="00E76804"/>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57DE"/>
    <w:rsid w:val="00EA708B"/>
    <w:rsid w:val="00EB246D"/>
    <w:rsid w:val="00EB2C23"/>
    <w:rsid w:val="00EB2C36"/>
    <w:rsid w:val="00EB34C1"/>
    <w:rsid w:val="00EB3F9A"/>
    <w:rsid w:val="00EB4223"/>
    <w:rsid w:val="00EB6759"/>
    <w:rsid w:val="00EB725E"/>
    <w:rsid w:val="00EC22F3"/>
    <w:rsid w:val="00EC40C9"/>
    <w:rsid w:val="00EC4B81"/>
    <w:rsid w:val="00EC59ED"/>
    <w:rsid w:val="00ED00F6"/>
    <w:rsid w:val="00ED42FE"/>
    <w:rsid w:val="00ED4B65"/>
    <w:rsid w:val="00ED5A3B"/>
    <w:rsid w:val="00ED5F9C"/>
    <w:rsid w:val="00ED605C"/>
    <w:rsid w:val="00ED7BD1"/>
    <w:rsid w:val="00EE031B"/>
    <w:rsid w:val="00EE0A7B"/>
    <w:rsid w:val="00EE0D4A"/>
    <w:rsid w:val="00EE116F"/>
    <w:rsid w:val="00EE341D"/>
    <w:rsid w:val="00EE52F2"/>
    <w:rsid w:val="00EE5917"/>
    <w:rsid w:val="00EE6773"/>
    <w:rsid w:val="00EE6C9B"/>
    <w:rsid w:val="00EE7D31"/>
    <w:rsid w:val="00EF21A6"/>
    <w:rsid w:val="00EF453E"/>
    <w:rsid w:val="00EF4C73"/>
    <w:rsid w:val="00EF4D3D"/>
    <w:rsid w:val="00EF58D6"/>
    <w:rsid w:val="00EF5CC6"/>
    <w:rsid w:val="00EF6D87"/>
    <w:rsid w:val="00EF7B99"/>
    <w:rsid w:val="00EF7E02"/>
    <w:rsid w:val="00F01F4A"/>
    <w:rsid w:val="00F032CE"/>
    <w:rsid w:val="00F04E27"/>
    <w:rsid w:val="00F055CC"/>
    <w:rsid w:val="00F05654"/>
    <w:rsid w:val="00F0735D"/>
    <w:rsid w:val="00F12307"/>
    <w:rsid w:val="00F1292D"/>
    <w:rsid w:val="00F13130"/>
    <w:rsid w:val="00F16A52"/>
    <w:rsid w:val="00F205C8"/>
    <w:rsid w:val="00F20A4F"/>
    <w:rsid w:val="00F219B2"/>
    <w:rsid w:val="00F22297"/>
    <w:rsid w:val="00F229E3"/>
    <w:rsid w:val="00F229FB"/>
    <w:rsid w:val="00F23AC2"/>
    <w:rsid w:val="00F24BE6"/>
    <w:rsid w:val="00F27291"/>
    <w:rsid w:val="00F27396"/>
    <w:rsid w:val="00F27654"/>
    <w:rsid w:val="00F30574"/>
    <w:rsid w:val="00F36503"/>
    <w:rsid w:val="00F42B09"/>
    <w:rsid w:val="00F42D09"/>
    <w:rsid w:val="00F43739"/>
    <w:rsid w:val="00F43AC4"/>
    <w:rsid w:val="00F46CE6"/>
    <w:rsid w:val="00F470B4"/>
    <w:rsid w:val="00F476CA"/>
    <w:rsid w:val="00F50249"/>
    <w:rsid w:val="00F503BD"/>
    <w:rsid w:val="00F51990"/>
    <w:rsid w:val="00F525EC"/>
    <w:rsid w:val="00F53EDF"/>
    <w:rsid w:val="00F5543F"/>
    <w:rsid w:val="00F56A78"/>
    <w:rsid w:val="00F56F43"/>
    <w:rsid w:val="00F57C51"/>
    <w:rsid w:val="00F600B3"/>
    <w:rsid w:val="00F62F12"/>
    <w:rsid w:val="00F63622"/>
    <w:rsid w:val="00F6604B"/>
    <w:rsid w:val="00F66B97"/>
    <w:rsid w:val="00F67886"/>
    <w:rsid w:val="00F706EC"/>
    <w:rsid w:val="00F70B02"/>
    <w:rsid w:val="00F710F7"/>
    <w:rsid w:val="00F71514"/>
    <w:rsid w:val="00F72078"/>
    <w:rsid w:val="00F730F1"/>
    <w:rsid w:val="00F74298"/>
    <w:rsid w:val="00F7462F"/>
    <w:rsid w:val="00F77135"/>
    <w:rsid w:val="00F773A9"/>
    <w:rsid w:val="00F775E6"/>
    <w:rsid w:val="00F807A7"/>
    <w:rsid w:val="00F80883"/>
    <w:rsid w:val="00F83029"/>
    <w:rsid w:val="00F92782"/>
    <w:rsid w:val="00F94656"/>
    <w:rsid w:val="00F96556"/>
    <w:rsid w:val="00F971A2"/>
    <w:rsid w:val="00FA066E"/>
    <w:rsid w:val="00FA1688"/>
    <w:rsid w:val="00FA3405"/>
    <w:rsid w:val="00FA3ADB"/>
    <w:rsid w:val="00FA448D"/>
    <w:rsid w:val="00FA4ADF"/>
    <w:rsid w:val="00FA589B"/>
    <w:rsid w:val="00FB18B8"/>
    <w:rsid w:val="00FB1B09"/>
    <w:rsid w:val="00FB2F43"/>
    <w:rsid w:val="00FB4ADA"/>
    <w:rsid w:val="00FB4E2D"/>
    <w:rsid w:val="00FB4FB7"/>
    <w:rsid w:val="00FB6815"/>
    <w:rsid w:val="00FB6DB9"/>
    <w:rsid w:val="00FC14FC"/>
    <w:rsid w:val="00FC1748"/>
    <w:rsid w:val="00FC1E43"/>
    <w:rsid w:val="00FC51D9"/>
    <w:rsid w:val="00FD09D0"/>
    <w:rsid w:val="00FD1765"/>
    <w:rsid w:val="00FD4DBF"/>
    <w:rsid w:val="00FD53EE"/>
    <w:rsid w:val="00FE09AF"/>
    <w:rsid w:val="00FE4DE6"/>
    <w:rsid w:val="00FE52C8"/>
    <w:rsid w:val="00FE576C"/>
    <w:rsid w:val="00FF2A31"/>
    <w:rsid w:val="00FF51FF"/>
    <w:rsid w:val="00FF5AD1"/>
    <w:rsid w:val="00FF5BE0"/>
    <w:rsid w:val="00FF6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281CF417"/>
  <w15:docId w15:val="{6370AD4F-2ADB-49D1-91EC-1E732C3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ind w:left="142"/>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3">
    <w:name w:val="heading 3"/>
    <w:basedOn w:val="Normal"/>
    <w:next w:val="Normal"/>
    <w:link w:val="Titre3Car"/>
    <w:uiPriority w:val="9"/>
    <w:semiHidden/>
    <w:unhideWhenUsed/>
    <w:qFormat/>
    <w:rsid w:val="00167923"/>
    <w:pPr>
      <w:keepNext/>
      <w:keepLines/>
      <w:spacing w:before="40"/>
      <w:outlineLvl w:val="2"/>
    </w:pPr>
    <w:rPr>
      <w:rFonts w:asciiTheme="majorHAnsi" w:eastAsiaTheme="majorEastAsia" w:hAnsiTheme="majorHAnsi" w:cstheme="majorBidi"/>
      <w:color w:val="243F60" w:themeColor="accent1" w:themeShade="7F"/>
    </w:rPr>
  </w:style>
  <w:style w:type="paragraph" w:styleId="Titre40">
    <w:name w:val="heading 4"/>
    <w:basedOn w:val="Normal"/>
    <w:next w:val="Normal"/>
    <w:link w:val="Titre4Car"/>
    <w:uiPriority w:val="9"/>
    <w:semiHidden/>
    <w:unhideWhenUsed/>
    <w:qFormat/>
    <w:rsid w:val="00167923"/>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autoRedefine/>
    <w:rsid w:val="00167923"/>
    <w:pPr>
      <w:numPr>
        <w:ilvl w:val="5"/>
        <w:numId w:val="11"/>
      </w:numPr>
      <w:tabs>
        <w:tab w:val="left" w:pos="1588"/>
      </w:tabs>
      <w:autoSpaceDE w:val="0"/>
      <w:spacing w:before="160" w:after="160"/>
      <w:jc w:val="both"/>
      <w:outlineLvl w:val="4"/>
    </w:pPr>
    <w:rPr>
      <w:rFonts w:ascii="Arial" w:eastAsia="Times New Roman" w:hAnsi="Arial" w:cs="Arial"/>
      <w:i/>
      <w:sz w:val="22"/>
      <w:u w:val="single"/>
    </w:rPr>
  </w:style>
  <w:style w:type="paragraph" w:styleId="Titre60">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393F1B"/>
    <w:pPr>
      <w:tabs>
        <w:tab w:val="left" w:pos="4111"/>
        <w:tab w:val="right" w:leader="underscore" w:pos="9488"/>
      </w:tabs>
      <w:spacing w:after="100"/>
      <w:ind w:left="-142" w:right="142"/>
    </w:pPr>
    <w:rPr>
      <w:b/>
      <w:sz w:val="28"/>
    </w:rPr>
  </w:style>
  <w:style w:type="paragraph" w:styleId="TM2">
    <w:name w:val="toc 2"/>
    <w:basedOn w:val="Normal"/>
    <w:next w:val="Normal"/>
    <w:autoRedefine/>
    <w:uiPriority w:val="39"/>
    <w:unhideWhenUsed/>
    <w:rsid w:val="00393F1B"/>
    <w:pPr>
      <w:tabs>
        <w:tab w:val="right" w:leader="dot" w:pos="9072"/>
      </w:tabs>
      <w:spacing w:after="100"/>
      <w:ind w:left="-142" w:hanging="142"/>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Titre3Car">
    <w:name w:val="Titre 3 Car"/>
    <w:basedOn w:val="Policepardfaut"/>
    <w:link w:val="Titre3"/>
    <w:uiPriority w:val="9"/>
    <w:semiHidden/>
    <w:rsid w:val="00167923"/>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0"/>
    <w:uiPriority w:val="9"/>
    <w:semiHidden/>
    <w:rsid w:val="00167923"/>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rsid w:val="00167923"/>
    <w:rPr>
      <w:rFonts w:ascii="Arial" w:eastAsia="Times New Roman" w:hAnsi="Arial" w:cs="Arial"/>
      <w:i/>
      <w:sz w:val="22"/>
      <w:szCs w:val="24"/>
      <w:u w:val="single"/>
    </w:rPr>
  </w:style>
  <w:style w:type="paragraph" w:customStyle="1" w:styleId="TITRE4">
    <w:name w:val="TITRE 4"/>
    <w:basedOn w:val="Titre40"/>
    <w:rsid w:val="00167923"/>
    <w:pPr>
      <w:keepLines w:val="0"/>
      <w:numPr>
        <w:ilvl w:val="3"/>
        <w:numId w:val="11"/>
      </w:numPr>
      <w:suppressAutoHyphens/>
      <w:autoSpaceDE w:val="0"/>
      <w:spacing w:before="240" w:after="120"/>
      <w:jc w:val="both"/>
    </w:pPr>
    <w:rPr>
      <w:rFonts w:ascii="Arial" w:eastAsia="MS Mincho" w:hAnsi="Arial" w:cs="Times New Roman"/>
      <w:i w:val="0"/>
      <w:color w:val="auto"/>
      <w:spacing w:val="20"/>
      <w:sz w:val="22"/>
      <w:szCs w:val="23"/>
      <w:u w:val="single"/>
      <w:lang w:val="x-none" w:eastAsia="x-none"/>
    </w:rPr>
  </w:style>
  <w:style w:type="paragraph" w:customStyle="1" w:styleId="TITRE6">
    <w:name w:val="TITRE 6"/>
    <w:basedOn w:val="Titre5"/>
    <w:rsid w:val="00167923"/>
    <w:pPr>
      <w:numPr>
        <w:ilvl w:val="4"/>
      </w:numPr>
      <w:tabs>
        <w:tab w:val="left" w:pos="1418"/>
      </w:tabs>
    </w:pPr>
    <w:rPr>
      <w:i w:val="0"/>
    </w:rPr>
  </w:style>
  <w:style w:type="paragraph" w:customStyle="1" w:styleId="2Listepoints">
    <w:name w:val="2 Liste points"/>
    <w:basedOn w:val="Normal"/>
    <w:link w:val="2ListepointsCar"/>
    <w:qFormat/>
    <w:rsid w:val="00167923"/>
    <w:pPr>
      <w:numPr>
        <w:numId w:val="12"/>
      </w:numPr>
      <w:autoSpaceDE w:val="0"/>
      <w:spacing w:after="120"/>
      <w:jc w:val="both"/>
    </w:pPr>
    <w:rPr>
      <w:rFonts w:ascii="Arial" w:eastAsia="Times New Roman" w:hAnsi="Arial"/>
      <w:sz w:val="22"/>
      <w:lang w:val="x-none" w:eastAsia="x-none"/>
    </w:rPr>
  </w:style>
  <w:style w:type="character" w:customStyle="1" w:styleId="2ListepointsCar">
    <w:name w:val="2 Liste points Car"/>
    <w:link w:val="2Listepoints"/>
    <w:qFormat/>
    <w:rsid w:val="00167923"/>
    <w:rPr>
      <w:rFonts w:ascii="Arial" w:eastAsia="Times New Roman" w:hAnsi="Arial"/>
      <w:sz w:val="22"/>
      <w:szCs w:val="24"/>
      <w:lang w:val="x-none" w:eastAsia="x-none"/>
    </w:rPr>
  </w:style>
  <w:style w:type="paragraph" w:customStyle="1" w:styleId="2Listecarrs">
    <w:name w:val="2 Liste carrés"/>
    <w:basedOn w:val="Normal"/>
    <w:link w:val="2ListecarrsCar"/>
    <w:qFormat/>
    <w:rsid w:val="00167923"/>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167923"/>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895E03"/>
    <w:rPr>
      <w:rFonts w:eastAsia="Times New Roman"/>
      <w:b/>
      <w:caps/>
      <w:sz w:val="32"/>
      <w:szCs w:val="32"/>
    </w:rPr>
  </w:style>
  <w:style w:type="paragraph" w:customStyle="1" w:styleId="StylePremireligne063cm">
    <w:name w:val="Style Première ligne : 063 cm"/>
    <w:basedOn w:val="Normal"/>
    <w:link w:val="StylePremireligne063cmCar"/>
    <w:qFormat/>
    <w:rsid w:val="005E5B49"/>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5E5B49"/>
    <w:rPr>
      <w:rFonts w:ascii="Arial" w:eastAsia="Times New Roman" w:hAnsi="Arial"/>
      <w:sz w:val="22"/>
      <w:szCs w:val="24"/>
      <w:lang w:eastAsia="en-US"/>
    </w:rPr>
  </w:style>
  <w:style w:type="character" w:customStyle="1" w:styleId="2ListetiretsCar">
    <w:name w:val="2 Liste tirets Car"/>
    <w:link w:val="2Listetirets"/>
    <w:qFormat/>
    <w:rsid w:val="005E5B49"/>
    <w:rPr>
      <w:rFonts w:ascii="Arial" w:hAnsi="Arial" w:cs="Arial"/>
      <w:szCs w:val="24"/>
    </w:rPr>
  </w:style>
  <w:style w:type="character" w:customStyle="1" w:styleId="2ListeflchesCar">
    <w:name w:val="2 Liste flèches Car"/>
    <w:link w:val="2Listeflches"/>
    <w:qFormat/>
    <w:rsid w:val="005E5B49"/>
    <w:rPr>
      <w:rFonts w:ascii="Arial" w:hAnsi="Arial" w:cs="Arial"/>
      <w:szCs w:val="24"/>
    </w:rPr>
  </w:style>
  <w:style w:type="character" w:customStyle="1" w:styleId="2ListepetitscarrsCar">
    <w:name w:val="2 Liste petits carrés Car"/>
    <w:basedOn w:val="Policepardfaut"/>
    <w:link w:val="2Listepetitscarrs"/>
    <w:uiPriority w:val="3"/>
    <w:qFormat/>
    <w:rsid w:val="005E5B49"/>
    <w:rPr>
      <w:rFonts w:ascii="Arial" w:hAnsi="Arial" w:cs="Arial"/>
      <w:szCs w:val="24"/>
    </w:rPr>
  </w:style>
  <w:style w:type="character" w:customStyle="1" w:styleId="Ancredenotedebasdepage">
    <w:name w:val="Ancre de note de bas de page"/>
    <w:rsid w:val="005E5B49"/>
    <w:rPr>
      <w:vertAlign w:val="superscript"/>
    </w:rPr>
  </w:style>
  <w:style w:type="paragraph" w:customStyle="1" w:styleId="2Listetirets">
    <w:name w:val="2 Liste tirets"/>
    <w:basedOn w:val="Normal"/>
    <w:link w:val="2ListetiretsCar"/>
    <w:qFormat/>
    <w:rsid w:val="005E5B49"/>
    <w:pPr>
      <w:spacing w:after="120"/>
      <w:jc w:val="both"/>
    </w:pPr>
    <w:rPr>
      <w:rFonts w:ascii="Arial" w:hAnsi="Arial" w:cs="Arial"/>
      <w:sz w:val="20"/>
    </w:rPr>
  </w:style>
  <w:style w:type="paragraph" w:customStyle="1" w:styleId="2Listeflches">
    <w:name w:val="2 Liste flèches"/>
    <w:basedOn w:val="Normal"/>
    <w:link w:val="2ListeflchesCar"/>
    <w:qFormat/>
    <w:rsid w:val="005E5B49"/>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5E5B49"/>
    <w:pPr>
      <w:spacing w:after="120"/>
      <w:ind w:left="1135" w:hanging="284"/>
      <w:jc w:val="both"/>
    </w:pPr>
    <w:rPr>
      <w:rFonts w:ascii="Arial" w:hAnsi="Arial" w:cs="Arial"/>
      <w:sz w:val="20"/>
    </w:rPr>
  </w:style>
  <w:style w:type="paragraph" w:customStyle="1" w:styleId="TexteCCCar">
    <w:name w:val="Texte CC Car"/>
    <w:basedOn w:val="Normal"/>
    <w:link w:val="TexteCCCarCar"/>
    <w:autoRedefine/>
    <w:rsid w:val="00460508"/>
    <w:pPr>
      <w:tabs>
        <w:tab w:val="left" w:pos="567"/>
        <w:tab w:val="left" w:pos="1134"/>
        <w:tab w:val="left" w:pos="4070"/>
      </w:tabs>
      <w:spacing w:before="120" w:after="120" w:line="240" w:lineRule="atLeast"/>
      <w:jc w:val="both"/>
    </w:pPr>
    <w:rPr>
      <w:rFonts w:eastAsia="Times New Roman"/>
      <w:color w:val="000000"/>
    </w:rPr>
  </w:style>
  <w:style w:type="character" w:customStyle="1" w:styleId="TexteCCCarCar">
    <w:name w:val="Texte CC Car Car"/>
    <w:link w:val="TexteCCCar"/>
    <w:rsid w:val="00460508"/>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391223661">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DDCD-5EB5-426D-984C-F64F9D17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4718</Words>
  <Characters>25950</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Corinne Lagueyt</cp:lastModifiedBy>
  <cp:revision>7</cp:revision>
  <cp:lastPrinted>2023-06-05T11:41:00Z</cp:lastPrinted>
  <dcterms:created xsi:type="dcterms:W3CDTF">2025-07-17T15:21:00Z</dcterms:created>
  <dcterms:modified xsi:type="dcterms:W3CDTF">2025-07-21T15:22:00Z</dcterms:modified>
</cp:coreProperties>
</file>