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E33DE" w14:textId="5036C69C" w:rsidR="00A750FE" w:rsidRPr="00A750FE" w:rsidRDefault="00A750FE" w:rsidP="00A750FE">
      <w:pPr>
        <w:jc w:val="center"/>
        <w:rPr>
          <w:rFonts w:cstheme="minorHAnsi"/>
          <w:b/>
          <w:bCs/>
          <w:sz w:val="36"/>
          <w:szCs w:val="36"/>
        </w:rPr>
      </w:pPr>
      <w:r w:rsidRPr="00A750FE">
        <w:rPr>
          <w:rFonts w:cstheme="minorHAnsi"/>
          <w:b/>
          <w:bCs/>
          <w:sz w:val="36"/>
          <w:szCs w:val="36"/>
        </w:rPr>
        <w:t>Cahier des charges</w:t>
      </w:r>
      <w:r>
        <w:rPr>
          <w:rFonts w:cstheme="minorHAnsi"/>
          <w:b/>
          <w:bCs/>
          <w:sz w:val="36"/>
          <w:szCs w:val="36"/>
        </w:rPr>
        <w:br/>
        <w:t>Stand Groupe Caisse des Dépôts</w:t>
      </w:r>
    </w:p>
    <w:p w14:paraId="793BAC95" w14:textId="79CA71D1" w:rsidR="00A750FE" w:rsidRPr="00A750FE" w:rsidRDefault="00272DDE" w:rsidP="00A750FE">
      <w:pPr>
        <w:jc w:val="center"/>
        <w:rPr>
          <w:rFonts w:cstheme="minorHAnsi"/>
          <w:b/>
          <w:bCs/>
          <w:sz w:val="36"/>
          <w:szCs w:val="36"/>
        </w:rPr>
      </w:pPr>
      <w:r>
        <w:rPr>
          <w:rFonts w:cstheme="minorHAnsi"/>
          <w:b/>
          <w:bCs/>
          <w:sz w:val="36"/>
          <w:szCs w:val="36"/>
        </w:rPr>
        <w:t>Cas pratique</w:t>
      </w:r>
    </w:p>
    <w:p w14:paraId="5C20A300" w14:textId="77777777" w:rsidR="00A750FE" w:rsidRDefault="00A750FE">
      <w:pPr>
        <w:rPr>
          <w:rFonts w:eastAsiaTheme="majorEastAsia" w:cstheme="minorHAnsi"/>
          <w:color w:val="2F5496" w:themeColor="accent1" w:themeShade="BF"/>
          <w:sz w:val="32"/>
          <w:szCs w:val="32"/>
        </w:rPr>
      </w:pPr>
    </w:p>
    <w:p w14:paraId="6D670951" w14:textId="13B4871D" w:rsidR="00235F23" w:rsidRDefault="00235F23" w:rsidP="00D31E52">
      <w:pPr>
        <w:jc w:val="both"/>
        <w:rPr>
          <w:rFonts w:cstheme="minorHAnsi"/>
          <w:strike/>
        </w:rPr>
      </w:pPr>
    </w:p>
    <w:p w14:paraId="0D261BF4" w14:textId="16892A24" w:rsidR="00272DDE" w:rsidRDefault="00272DDE" w:rsidP="00D31E52">
      <w:pPr>
        <w:tabs>
          <w:tab w:val="left" w:pos="5387"/>
        </w:tabs>
        <w:spacing w:line="288" w:lineRule="auto"/>
        <w:jc w:val="both"/>
      </w:pPr>
      <w:r>
        <w:t>Dans le cadre du cas pratique, nous vous demandons de concevoir un stand du groupe Caisse des dépôts sur un salon en région parisienne.</w:t>
      </w:r>
    </w:p>
    <w:p w14:paraId="4ECCE473" w14:textId="7042D9DA" w:rsidR="00C207DB" w:rsidRPr="005323C7" w:rsidRDefault="00C207DB" w:rsidP="005323C7">
      <w:pPr>
        <w:pStyle w:val="Titre1"/>
        <w:rPr>
          <w:rFonts w:asciiTheme="minorHAnsi" w:eastAsiaTheme="minorHAnsi" w:hAnsiTheme="minorHAnsi" w:cstheme="minorHAnsi"/>
          <w:b/>
          <w:bCs/>
          <w:color w:val="auto"/>
          <w:sz w:val="22"/>
          <w:szCs w:val="22"/>
        </w:rPr>
      </w:pPr>
      <w:bookmarkStart w:id="0" w:name="_Hlk76454880"/>
      <w:r w:rsidRPr="00C207DB">
        <w:rPr>
          <w:rFonts w:asciiTheme="minorHAnsi" w:eastAsiaTheme="minorHAnsi" w:hAnsiTheme="minorHAnsi" w:cstheme="minorHAnsi"/>
          <w:b/>
          <w:bCs/>
          <w:color w:val="auto"/>
          <w:sz w:val="22"/>
          <w:szCs w:val="22"/>
        </w:rPr>
        <w:t>Notre stand a vocation répondre à</w:t>
      </w:r>
      <w:r w:rsidR="00272DDE">
        <w:rPr>
          <w:rFonts w:asciiTheme="minorHAnsi" w:eastAsiaTheme="minorHAnsi" w:hAnsiTheme="minorHAnsi" w:cstheme="minorHAnsi"/>
          <w:b/>
          <w:bCs/>
          <w:color w:val="auto"/>
          <w:sz w:val="22"/>
          <w:szCs w:val="22"/>
        </w:rPr>
        <w:t xml:space="preserve"> 1 enjeu principal</w:t>
      </w:r>
      <w:r w:rsidR="005323C7">
        <w:rPr>
          <w:rFonts w:asciiTheme="minorHAnsi" w:eastAsiaTheme="minorHAnsi" w:hAnsiTheme="minorHAnsi" w:cstheme="minorHAnsi"/>
          <w:b/>
          <w:bCs/>
          <w:color w:val="auto"/>
          <w:sz w:val="22"/>
          <w:szCs w:val="22"/>
        </w:rPr>
        <w:t xml:space="preserve"> : </w:t>
      </w:r>
      <w:r w:rsidR="005323C7">
        <w:rPr>
          <w:rFonts w:asciiTheme="minorHAnsi" w:eastAsiaTheme="minorHAnsi" w:hAnsiTheme="minorHAnsi" w:cstheme="minorHAnsi"/>
          <w:color w:val="auto"/>
          <w:sz w:val="22"/>
          <w:szCs w:val="22"/>
        </w:rPr>
        <w:t>p</w:t>
      </w:r>
      <w:r w:rsidRPr="00C207DB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résenter nos solutions destinées </w:t>
      </w:r>
      <w:r w:rsidR="00272DDE">
        <w:rPr>
          <w:rFonts w:asciiTheme="minorHAnsi" w:eastAsiaTheme="minorHAnsi" w:hAnsiTheme="minorHAnsi" w:cstheme="minorHAnsi"/>
          <w:color w:val="auto"/>
          <w:sz w:val="22"/>
          <w:szCs w:val="22"/>
        </w:rPr>
        <w:t>à nos</w:t>
      </w:r>
      <w:r w:rsidR="00066171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 </w:t>
      </w:r>
      <w:r w:rsidR="00272DDE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partenaires </w:t>
      </w:r>
      <w:r w:rsidR="00066171">
        <w:rPr>
          <w:rFonts w:asciiTheme="minorHAnsi" w:eastAsiaTheme="minorHAnsi" w:hAnsiTheme="minorHAnsi" w:cstheme="minorHAnsi"/>
          <w:color w:val="auto"/>
          <w:sz w:val="22"/>
          <w:szCs w:val="22"/>
        </w:rPr>
        <w:t>public</w:t>
      </w:r>
      <w:r w:rsidR="005F6DBE">
        <w:rPr>
          <w:rFonts w:asciiTheme="minorHAnsi" w:eastAsiaTheme="minorHAnsi" w:hAnsiTheme="minorHAnsi" w:cstheme="minorHAnsi"/>
          <w:color w:val="auto"/>
          <w:sz w:val="22"/>
          <w:szCs w:val="22"/>
        </w:rPr>
        <w:t>s</w:t>
      </w:r>
      <w:r w:rsidR="00066171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, privés, institutionnels </w:t>
      </w:r>
      <w:r w:rsidR="00272DDE">
        <w:rPr>
          <w:rFonts w:asciiTheme="minorHAnsi" w:eastAsiaTheme="minorHAnsi" w:hAnsiTheme="minorHAnsi" w:cstheme="minorHAnsi"/>
          <w:color w:val="auto"/>
          <w:sz w:val="22"/>
          <w:szCs w:val="22"/>
        </w:rPr>
        <w:t>et clients</w:t>
      </w:r>
      <w:r w:rsidRPr="00C207DB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 afin de renforcer notre notoriété </w:t>
      </w:r>
      <w:r w:rsidR="00272DDE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et </w:t>
      </w:r>
      <w:r w:rsidRPr="00C207DB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démontrer la complémentarité des entités du Groupe </w:t>
      </w:r>
    </w:p>
    <w:p w14:paraId="34E2E922" w14:textId="77777777" w:rsidR="00C207DB" w:rsidRPr="00C207DB" w:rsidRDefault="00C207DB" w:rsidP="00C207DB"/>
    <w:p w14:paraId="0B60B368" w14:textId="181B0C60" w:rsidR="00C207DB" w:rsidRPr="00C207DB" w:rsidRDefault="00C207DB" w:rsidP="00C207DB">
      <w:pPr>
        <w:tabs>
          <w:tab w:val="left" w:pos="5387"/>
        </w:tabs>
        <w:spacing w:line="288" w:lineRule="auto"/>
        <w:jc w:val="both"/>
        <w:rPr>
          <w:rFonts w:cstheme="minorHAnsi"/>
          <w:b/>
          <w:bCs/>
        </w:rPr>
      </w:pPr>
      <w:r w:rsidRPr="00C207DB">
        <w:rPr>
          <w:rFonts w:cstheme="minorHAnsi"/>
          <w:b/>
          <w:bCs/>
        </w:rPr>
        <w:t xml:space="preserve">L’idée n’est pas d’avoir un stand qui reflète notre organisation interne mais bien de montrer </w:t>
      </w:r>
      <w:r w:rsidR="00272DDE">
        <w:rPr>
          <w:rFonts w:cstheme="minorHAnsi"/>
          <w:b/>
          <w:bCs/>
        </w:rPr>
        <w:t xml:space="preserve">à nos clients et </w:t>
      </w:r>
      <w:r w:rsidR="00AA58AA">
        <w:rPr>
          <w:rFonts w:cstheme="minorHAnsi"/>
          <w:b/>
          <w:bCs/>
        </w:rPr>
        <w:t xml:space="preserve">partenaires </w:t>
      </w:r>
      <w:r w:rsidR="00AA58AA" w:rsidRPr="00C207DB">
        <w:rPr>
          <w:rFonts w:cstheme="minorHAnsi"/>
          <w:b/>
          <w:bCs/>
        </w:rPr>
        <w:t>dont</w:t>
      </w:r>
      <w:r w:rsidRPr="00C207DB">
        <w:rPr>
          <w:rFonts w:cstheme="minorHAnsi"/>
          <w:b/>
          <w:bCs/>
        </w:rPr>
        <w:t xml:space="preserve"> certains ne nous connaissent pas ou peu, toute la diversité des services que nous pouvons leur proposer</w:t>
      </w:r>
      <w:r w:rsidR="00272DDE">
        <w:rPr>
          <w:rFonts w:cstheme="minorHAnsi"/>
          <w:b/>
          <w:bCs/>
        </w:rPr>
        <w:t xml:space="preserve">. Ce cas fictif </w:t>
      </w:r>
      <w:r w:rsidR="005F6DBE">
        <w:rPr>
          <w:rFonts w:cstheme="minorHAnsi"/>
          <w:b/>
          <w:bCs/>
        </w:rPr>
        <w:t>vous</w:t>
      </w:r>
      <w:r w:rsidR="00272DDE">
        <w:rPr>
          <w:rFonts w:cstheme="minorHAnsi"/>
          <w:b/>
          <w:bCs/>
        </w:rPr>
        <w:t xml:space="preserve"> permettra également de </w:t>
      </w:r>
      <w:r w:rsidR="005F6DBE">
        <w:rPr>
          <w:rFonts w:cstheme="minorHAnsi"/>
          <w:b/>
          <w:bCs/>
        </w:rPr>
        <w:t>démontrer</w:t>
      </w:r>
      <w:r w:rsidR="00272DDE">
        <w:rPr>
          <w:rFonts w:cstheme="minorHAnsi"/>
          <w:b/>
          <w:bCs/>
        </w:rPr>
        <w:t xml:space="preserve"> la modularité du mobilier que vous avez conçu et la manière dont il s’inscrit dans l’architecture du stand que vous avez imaginé</w:t>
      </w:r>
      <w:r w:rsidR="005323C7">
        <w:rPr>
          <w:rFonts w:cstheme="minorHAnsi"/>
          <w:b/>
          <w:bCs/>
        </w:rPr>
        <w:t>.</w:t>
      </w:r>
    </w:p>
    <w:p w14:paraId="61FA1046" w14:textId="77777777" w:rsidR="00C207DB" w:rsidRDefault="00C207DB" w:rsidP="00C207DB">
      <w:pPr>
        <w:pStyle w:val="Titre1"/>
        <w:rPr>
          <w:rFonts w:asciiTheme="minorHAnsi" w:eastAsiaTheme="minorHAnsi" w:hAnsiTheme="minorHAnsi" w:cstheme="minorHAnsi"/>
          <w:b/>
          <w:bCs/>
          <w:color w:val="auto"/>
          <w:sz w:val="22"/>
          <w:szCs w:val="22"/>
        </w:rPr>
      </w:pPr>
    </w:p>
    <w:p w14:paraId="3A87EB68" w14:textId="2A2F97F1" w:rsidR="006B5DAA" w:rsidRPr="00BC2FC6" w:rsidRDefault="006B5DAA" w:rsidP="00912F62">
      <w:pPr>
        <w:pStyle w:val="Titre1"/>
        <w:numPr>
          <w:ilvl w:val="0"/>
          <w:numId w:val="26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</w:t>
      </w:r>
      <w:r w:rsidR="00DA052E">
        <w:rPr>
          <w:rFonts w:asciiTheme="minorHAnsi" w:hAnsiTheme="minorHAnsi" w:cstheme="minorHAnsi"/>
        </w:rPr>
        <w:t>e stand</w:t>
      </w:r>
    </w:p>
    <w:p w14:paraId="1CA4635C" w14:textId="77777777" w:rsidR="006B5DAA" w:rsidRPr="006B5DAA" w:rsidRDefault="006B5DAA" w:rsidP="006B5DAA">
      <w:pPr>
        <w:pStyle w:val="Paragraphedeliste"/>
        <w:tabs>
          <w:tab w:val="left" w:pos="5387"/>
        </w:tabs>
        <w:spacing w:line="288" w:lineRule="auto"/>
        <w:jc w:val="both"/>
        <w:rPr>
          <w:rFonts w:cstheme="minorHAnsi"/>
        </w:rPr>
      </w:pPr>
    </w:p>
    <w:bookmarkEnd w:id="0"/>
    <w:p w14:paraId="2666974C" w14:textId="51F77C3F" w:rsidR="00A641BB" w:rsidRPr="00A641BB" w:rsidRDefault="00A641BB" w:rsidP="00797B49">
      <w:pPr>
        <w:tabs>
          <w:tab w:val="left" w:pos="5387"/>
        </w:tabs>
        <w:spacing w:line="288" w:lineRule="auto"/>
        <w:jc w:val="both"/>
        <w:rPr>
          <w:rFonts w:cstheme="minorHAnsi"/>
        </w:rPr>
      </w:pPr>
      <w:r w:rsidRPr="00797B49">
        <w:rPr>
          <w:rFonts w:cstheme="minorHAnsi"/>
        </w:rPr>
        <w:t xml:space="preserve">Le </w:t>
      </w:r>
      <w:r w:rsidR="005F6DBE">
        <w:rPr>
          <w:rFonts w:cstheme="minorHAnsi"/>
        </w:rPr>
        <w:t>G</w:t>
      </w:r>
      <w:r w:rsidRPr="00797B49">
        <w:rPr>
          <w:rFonts w:cstheme="minorHAnsi"/>
        </w:rPr>
        <w:t xml:space="preserve">roupe souhaite présenter </w:t>
      </w:r>
      <w:r w:rsidR="00EF519F">
        <w:rPr>
          <w:rFonts w:cstheme="minorHAnsi"/>
        </w:rPr>
        <w:t>s</w:t>
      </w:r>
      <w:r w:rsidRPr="00797B49">
        <w:rPr>
          <w:rFonts w:cstheme="minorHAnsi"/>
        </w:rPr>
        <w:t xml:space="preserve">es solutions et projets pour répondre aux enjeux </w:t>
      </w:r>
      <w:r w:rsidR="005323C7">
        <w:rPr>
          <w:rFonts w:cstheme="minorHAnsi"/>
        </w:rPr>
        <w:t>de la transition écologique et énergétique dans lesquels s’inscrit sa stratégie. Seront donc représentés sur le stand</w:t>
      </w:r>
    </w:p>
    <w:p w14:paraId="3944C629" w14:textId="17BA9B9F" w:rsidR="00A641BB" w:rsidRDefault="001536DC" w:rsidP="00797B49">
      <w:pPr>
        <w:pStyle w:val="Paragraphedeliste"/>
        <w:numPr>
          <w:ilvl w:val="0"/>
          <w:numId w:val="19"/>
        </w:numPr>
        <w:rPr>
          <w:rFonts w:cstheme="minorHAnsi"/>
        </w:rPr>
      </w:pPr>
      <w:r>
        <w:rPr>
          <w:rFonts w:cstheme="minorHAnsi"/>
        </w:rPr>
        <w:t xml:space="preserve">La Banque des territoires (50% du stand) – marque de la Caisse des </w:t>
      </w:r>
      <w:r w:rsidR="000D3E1F">
        <w:rPr>
          <w:rFonts w:cstheme="minorHAnsi"/>
        </w:rPr>
        <w:t>D</w:t>
      </w:r>
      <w:r>
        <w:rPr>
          <w:rFonts w:cstheme="minorHAnsi"/>
        </w:rPr>
        <w:t>épôts</w:t>
      </w:r>
    </w:p>
    <w:p w14:paraId="534319BC" w14:textId="4DFAF07E" w:rsidR="001536DC" w:rsidRDefault="001536DC" w:rsidP="00797B49">
      <w:pPr>
        <w:pStyle w:val="Paragraphedeliste"/>
        <w:numPr>
          <w:ilvl w:val="0"/>
          <w:numId w:val="19"/>
        </w:numPr>
        <w:rPr>
          <w:rFonts w:cstheme="minorHAnsi"/>
        </w:rPr>
      </w:pPr>
      <w:r>
        <w:rPr>
          <w:rFonts w:cstheme="minorHAnsi"/>
        </w:rPr>
        <w:t>La direction des politiques sociales</w:t>
      </w:r>
      <w:r w:rsidR="00493842">
        <w:rPr>
          <w:rFonts w:cstheme="minorHAnsi"/>
        </w:rPr>
        <w:t xml:space="preserve"> sur les sujets Grand âge et santé notamment mais également sur les retraites.</w:t>
      </w:r>
    </w:p>
    <w:p w14:paraId="0D87A8F9" w14:textId="725CC588" w:rsidR="001536DC" w:rsidRDefault="001536DC" w:rsidP="00797B49">
      <w:pPr>
        <w:pStyle w:val="Paragraphedeliste"/>
        <w:numPr>
          <w:ilvl w:val="0"/>
          <w:numId w:val="19"/>
        </w:numPr>
        <w:rPr>
          <w:rFonts w:cstheme="minorHAnsi"/>
        </w:rPr>
      </w:pPr>
      <w:r>
        <w:rPr>
          <w:rFonts w:cstheme="minorHAnsi"/>
        </w:rPr>
        <w:t xml:space="preserve">Le </w:t>
      </w:r>
      <w:r w:rsidR="000D3E1F">
        <w:rPr>
          <w:rFonts w:cstheme="minorHAnsi"/>
        </w:rPr>
        <w:t>G</w:t>
      </w:r>
      <w:r>
        <w:rPr>
          <w:rFonts w:cstheme="minorHAnsi"/>
        </w:rPr>
        <w:t xml:space="preserve">roupe et ses filiales </w:t>
      </w:r>
      <w:r w:rsidR="005F6DBE">
        <w:rPr>
          <w:rFonts w:cstheme="minorHAnsi"/>
        </w:rPr>
        <w:t>essentiellement</w:t>
      </w:r>
      <w:r w:rsidR="00493842">
        <w:rPr>
          <w:rFonts w:cstheme="minorHAnsi"/>
        </w:rPr>
        <w:t xml:space="preserve"> </w:t>
      </w:r>
      <w:r>
        <w:rPr>
          <w:rFonts w:cstheme="minorHAnsi"/>
        </w:rPr>
        <w:t>celles engagées dans la biodiversité</w:t>
      </w:r>
      <w:r w:rsidR="00493842">
        <w:rPr>
          <w:rFonts w:cstheme="minorHAnsi"/>
        </w:rPr>
        <w:t xml:space="preserve"> ou le logement.</w:t>
      </w:r>
    </w:p>
    <w:p w14:paraId="5C13DDF8" w14:textId="080CB9F5" w:rsidR="00797B49" w:rsidRPr="00797B49" w:rsidRDefault="00797B49" w:rsidP="00797B49">
      <w:pPr>
        <w:ind w:left="360"/>
        <w:rPr>
          <w:rFonts w:cstheme="minorHAnsi"/>
        </w:rPr>
      </w:pPr>
      <w:r>
        <w:rPr>
          <w:rFonts w:cstheme="minorHAnsi"/>
        </w:rPr>
        <w:t xml:space="preserve">Nous </w:t>
      </w:r>
      <w:r w:rsidR="001536DC">
        <w:rPr>
          <w:rFonts w:cstheme="minorHAnsi"/>
        </w:rPr>
        <w:t xml:space="preserve">devons retrouver sur le stand les </w:t>
      </w:r>
      <w:r>
        <w:rPr>
          <w:rFonts w:cstheme="minorHAnsi"/>
        </w:rPr>
        <w:t>espaces suivants</w:t>
      </w:r>
      <w:r w:rsidR="009B40B8">
        <w:rPr>
          <w:rFonts w:cstheme="minorHAnsi"/>
        </w:rPr>
        <w:t xml:space="preserve"> détaillés dans les paragraphes suivants</w:t>
      </w:r>
      <w:r>
        <w:rPr>
          <w:rFonts w:cstheme="minorHAnsi"/>
        </w:rPr>
        <w:t xml:space="preserve"> : </w:t>
      </w:r>
    </w:p>
    <w:p w14:paraId="3B18CCA6" w14:textId="245FD56B" w:rsidR="00A641BB" w:rsidRPr="00A641BB" w:rsidRDefault="00A641BB" w:rsidP="00A641BB">
      <w:pPr>
        <w:pStyle w:val="Paragraphedeliste"/>
        <w:numPr>
          <w:ilvl w:val="0"/>
          <w:numId w:val="2"/>
        </w:numPr>
        <w:rPr>
          <w:rFonts w:cstheme="minorHAnsi"/>
        </w:rPr>
      </w:pPr>
      <w:r w:rsidRPr="00A641BB">
        <w:rPr>
          <w:rFonts w:cstheme="minorHAnsi"/>
        </w:rPr>
        <w:t xml:space="preserve">Un </w:t>
      </w:r>
      <w:r w:rsidR="005F6DBE">
        <w:rPr>
          <w:rFonts w:cstheme="minorHAnsi"/>
        </w:rPr>
        <w:t>espace</w:t>
      </w:r>
      <w:r w:rsidRPr="00A641BB">
        <w:rPr>
          <w:rFonts w:cstheme="minorHAnsi"/>
        </w:rPr>
        <w:t xml:space="preserve"> pour les réseaux sociaux et </w:t>
      </w:r>
      <w:r w:rsidR="00240DF1">
        <w:rPr>
          <w:rFonts w:cstheme="minorHAnsi"/>
        </w:rPr>
        <w:t>interview</w:t>
      </w:r>
    </w:p>
    <w:p w14:paraId="2572F282" w14:textId="0B8B346E" w:rsidR="00797B49" w:rsidRPr="00797B49" w:rsidRDefault="00493842" w:rsidP="00797B49">
      <w:pPr>
        <w:pStyle w:val="Paragraphedeliste"/>
        <w:numPr>
          <w:ilvl w:val="0"/>
          <w:numId w:val="2"/>
        </w:numPr>
        <w:tabs>
          <w:tab w:val="left" w:pos="5387"/>
        </w:tabs>
        <w:spacing w:line="288" w:lineRule="auto"/>
        <w:jc w:val="both"/>
        <w:rPr>
          <w:rFonts w:cstheme="minorHAnsi"/>
        </w:rPr>
      </w:pPr>
      <w:r>
        <w:rPr>
          <w:rFonts w:cstheme="minorHAnsi"/>
        </w:rPr>
        <w:t>Un</w:t>
      </w:r>
      <w:r w:rsidR="00797B49" w:rsidRPr="00797B49">
        <w:rPr>
          <w:rFonts w:cstheme="minorHAnsi"/>
        </w:rPr>
        <w:t xml:space="preserve"> comptoir mobile dédié aux signatures </w:t>
      </w:r>
      <w:r w:rsidR="005F6DBE">
        <w:rPr>
          <w:rFonts w:cstheme="minorHAnsi"/>
        </w:rPr>
        <w:t xml:space="preserve">et présentations </w:t>
      </w:r>
      <w:r w:rsidR="00797B49" w:rsidRPr="00797B49">
        <w:rPr>
          <w:rFonts w:cstheme="minorHAnsi"/>
        </w:rPr>
        <w:t>avec un écran dédié</w:t>
      </w:r>
    </w:p>
    <w:p w14:paraId="7A070027" w14:textId="76DDA5EB" w:rsidR="00A641BB" w:rsidRPr="00A641BB" w:rsidRDefault="00A641BB" w:rsidP="00A641BB">
      <w:pPr>
        <w:pStyle w:val="Paragraphedeliste"/>
        <w:numPr>
          <w:ilvl w:val="0"/>
          <w:numId w:val="2"/>
        </w:numPr>
        <w:rPr>
          <w:rFonts w:cstheme="minorHAnsi"/>
        </w:rPr>
      </w:pPr>
      <w:r w:rsidRPr="00A641BB">
        <w:rPr>
          <w:rFonts w:cstheme="minorHAnsi"/>
        </w:rPr>
        <w:t xml:space="preserve">Des espaces de RDV </w:t>
      </w:r>
      <w:r w:rsidR="001536DC">
        <w:rPr>
          <w:rFonts w:cstheme="minorHAnsi"/>
        </w:rPr>
        <w:t>commerciaux</w:t>
      </w:r>
      <w:r w:rsidRPr="00A641BB">
        <w:rPr>
          <w:rFonts w:cstheme="minorHAnsi"/>
        </w:rPr>
        <w:t xml:space="preserve"> : 2 espaces cloisonnés</w:t>
      </w:r>
      <w:r w:rsidR="00797B49" w:rsidRPr="00797B49">
        <w:rPr>
          <w:rFonts w:cstheme="minorHAnsi"/>
        </w:rPr>
        <w:t xml:space="preserve"> pour 3 personnes</w:t>
      </w:r>
    </w:p>
    <w:p w14:paraId="799DDF30" w14:textId="47951CF8" w:rsidR="00A641BB" w:rsidRPr="00A641BB" w:rsidRDefault="00A641BB" w:rsidP="00A641BB">
      <w:pPr>
        <w:pStyle w:val="Paragraphedeliste"/>
        <w:numPr>
          <w:ilvl w:val="0"/>
          <w:numId w:val="2"/>
        </w:numPr>
        <w:rPr>
          <w:rFonts w:cstheme="minorHAnsi"/>
        </w:rPr>
      </w:pPr>
      <w:r w:rsidRPr="00A641BB">
        <w:rPr>
          <w:rFonts w:cstheme="minorHAnsi"/>
        </w:rPr>
        <w:t>Un espace VIP/COMEX</w:t>
      </w:r>
      <w:r w:rsidR="00797B49" w:rsidRPr="00797B49">
        <w:rPr>
          <w:rFonts w:cstheme="minorHAnsi"/>
        </w:rPr>
        <w:t xml:space="preserve"> confortable </w:t>
      </w:r>
    </w:p>
    <w:p w14:paraId="38881A91" w14:textId="7450CA00" w:rsidR="00A641BB" w:rsidRDefault="009B40B8" w:rsidP="00A641BB">
      <w:pPr>
        <w:pStyle w:val="Paragraphedelist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Un bar</w:t>
      </w:r>
      <w:r w:rsidR="00797B49" w:rsidRPr="00797B49">
        <w:rPr>
          <w:rFonts w:cstheme="minorHAnsi"/>
        </w:rPr>
        <w:t xml:space="preserve"> à proximité de la réserve</w:t>
      </w:r>
    </w:p>
    <w:p w14:paraId="108C0762" w14:textId="5D8183DF" w:rsidR="00493842" w:rsidRDefault="00493842" w:rsidP="00A641BB">
      <w:pPr>
        <w:pStyle w:val="Paragraphedelist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Une réserve</w:t>
      </w:r>
    </w:p>
    <w:p w14:paraId="21BF863C" w14:textId="6C496358" w:rsidR="00493842" w:rsidRDefault="00493842" w:rsidP="00A641BB">
      <w:pPr>
        <w:pStyle w:val="Paragraphedelist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Un vestiaire</w:t>
      </w:r>
      <w:r w:rsidR="005F6DBE">
        <w:rPr>
          <w:rFonts w:cstheme="minorHAnsi"/>
        </w:rPr>
        <w:t xml:space="preserve"> séparé de la réserve</w:t>
      </w:r>
    </w:p>
    <w:p w14:paraId="1E2718AB" w14:textId="7F833A23" w:rsidR="00912F62" w:rsidRDefault="00A62763" w:rsidP="00797B49">
      <w:bookmarkStart w:id="1" w:name="_Toc74764046"/>
      <w:r w:rsidRPr="00493842">
        <w:t>Stand en ilot de 18 x 9, 5 m soit 171 m²</w:t>
      </w:r>
      <w:r w:rsidR="00A750FE" w:rsidRPr="00493842">
        <w:t>.</w:t>
      </w:r>
    </w:p>
    <w:p w14:paraId="615D5A8B" w14:textId="183417B0" w:rsidR="00A750FE" w:rsidRPr="00BC2ACD" w:rsidRDefault="00A750FE" w:rsidP="00797B49"/>
    <w:p w14:paraId="1DCC19BE" w14:textId="1D1100FA" w:rsidR="00235F23" w:rsidRPr="00BC2FC6" w:rsidRDefault="00235F23" w:rsidP="00A750FE">
      <w:pPr>
        <w:pStyle w:val="Titre1"/>
        <w:numPr>
          <w:ilvl w:val="0"/>
          <w:numId w:val="26"/>
        </w:numPr>
        <w:rPr>
          <w:rFonts w:asciiTheme="minorHAnsi" w:hAnsiTheme="minorHAnsi" w:cstheme="minorHAnsi"/>
        </w:rPr>
      </w:pPr>
      <w:bookmarkStart w:id="2" w:name="_Hlk167441160"/>
      <w:r w:rsidRPr="00BC2FC6">
        <w:rPr>
          <w:rFonts w:asciiTheme="minorHAnsi" w:hAnsiTheme="minorHAnsi" w:cstheme="minorHAnsi"/>
        </w:rPr>
        <w:lastRenderedPageBreak/>
        <w:t xml:space="preserve">Les Espaces </w:t>
      </w:r>
    </w:p>
    <w:p w14:paraId="298BC845" w14:textId="2B31C082" w:rsidR="00BC2FC6" w:rsidRPr="00BC2FC6" w:rsidRDefault="002318A4" w:rsidP="00A750FE">
      <w:pPr>
        <w:pStyle w:val="Titre1"/>
        <w:numPr>
          <w:ilvl w:val="1"/>
          <w:numId w:val="28"/>
        </w:numPr>
        <w:rPr>
          <w:rFonts w:asciiTheme="minorHAnsi" w:hAnsiTheme="minorHAnsi" w:cstheme="minorHAnsi"/>
        </w:rPr>
      </w:pPr>
      <w:bookmarkStart w:id="3" w:name="_Toc76639298"/>
      <w:bookmarkEnd w:id="1"/>
      <w:bookmarkEnd w:id="2"/>
      <w:r>
        <w:rPr>
          <w:rFonts w:asciiTheme="minorHAnsi" w:hAnsiTheme="minorHAnsi" w:cstheme="minorHAnsi"/>
        </w:rPr>
        <w:t>Les espaces</w:t>
      </w:r>
      <w:r w:rsidR="00AA58AA">
        <w:rPr>
          <w:rFonts w:asciiTheme="minorHAnsi" w:hAnsiTheme="minorHAnsi" w:cstheme="minorHAnsi"/>
        </w:rPr>
        <w:t xml:space="preserve"> commerciaux</w:t>
      </w:r>
    </w:p>
    <w:bookmarkEnd w:id="3"/>
    <w:p w14:paraId="69D1343B" w14:textId="0A0A1F6A" w:rsidR="00BC2FC6" w:rsidRPr="00995A9F" w:rsidRDefault="00BC2FC6" w:rsidP="00995A9F">
      <w:pPr>
        <w:jc w:val="both"/>
        <w:rPr>
          <w:rFonts w:cstheme="minorHAnsi"/>
        </w:rPr>
      </w:pPr>
    </w:p>
    <w:p w14:paraId="6A641B3A" w14:textId="2EDC10E1" w:rsidR="000977C8" w:rsidRPr="00AA58AA" w:rsidRDefault="002318A4" w:rsidP="00AA58AA">
      <w:pPr>
        <w:rPr>
          <w:rFonts w:cstheme="minorHAnsi"/>
        </w:rPr>
      </w:pPr>
      <w:r>
        <w:rPr>
          <w:rFonts w:cstheme="minorHAnsi"/>
        </w:rPr>
        <w:t>Sur cha</w:t>
      </w:r>
      <w:r w:rsidR="00AA58AA">
        <w:rPr>
          <w:rFonts w:cstheme="minorHAnsi"/>
        </w:rPr>
        <w:t>cun des 3</w:t>
      </w:r>
      <w:r>
        <w:rPr>
          <w:rFonts w:cstheme="minorHAnsi"/>
        </w:rPr>
        <w:t xml:space="preserve"> espace</w:t>
      </w:r>
      <w:r w:rsidR="00AA58AA">
        <w:rPr>
          <w:rFonts w:cstheme="minorHAnsi"/>
        </w:rPr>
        <w:t>s</w:t>
      </w:r>
      <w:r>
        <w:rPr>
          <w:rFonts w:cstheme="minorHAnsi"/>
        </w:rPr>
        <w:t xml:space="preserve"> </w:t>
      </w:r>
      <w:r w:rsidR="005F6DBE">
        <w:rPr>
          <w:rFonts w:cstheme="minorHAnsi"/>
        </w:rPr>
        <w:t xml:space="preserve">(BDT, DPS et Groupe) </w:t>
      </w:r>
      <w:r>
        <w:rPr>
          <w:rFonts w:cstheme="minorHAnsi"/>
        </w:rPr>
        <w:t xml:space="preserve">seront installés les « experts » (filiales, </w:t>
      </w:r>
      <w:r w:rsidR="00AA58AA">
        <w:rPr>
          <w:rFonts w:cstheme="minorHAnsi"/>
        </w:rPr>
        <w:t xml:space="preserve">start up soutenues par </w:t>
      </w:r>
      <w:r w:rsidR="005F6DBE">
        <w:rPr>
          <w:rFonts w:cstheme="minorHAnsi"/>
        </w:rPr>
        <w:t xml:space="preserve">le Groupe, </w:t>
      </w:r>
      <w:r>
        <w:rPr>
          <w:rFonts w:cstheme="minorHAnsi"/>
        </w:rPr>
        <w:t>porteu</w:t>
      </w:r>
      <w:r w:rsidR="00240DF1">
        <w:rPr>
          <w:rFonts w:cstheme="minorHAnsi"/>
        </w:rPr>
        <w:t>r</w:t>
      </w:r>
      <w:r w:rsidR="005F6DBE">
        <w:rPr>
          <w:rFonts w:cstheme="minorHAnsi"/>
        </w:rPr>
        <w:t>s</w:t>
      </w:r>
      <w:r>
        <w:rPr>
          <w:rFonts w:cstheme="minorHAnsi"/>
        </w:rPr>
        <w:t xml:space="preserve"> de projets internes) capables de présenter nos solutions et répondre aux questions </w:t>
      </w:r>
      <w:r w:rsidR="00AA58AA">
        <w:rPr>
          <w:rFonts w:cstheme="minorHAnsi"/>
        </w:rPr>
        <w:t>des visiteurs</w:t>
      </w:r>
      <w:r>
        <w:rPr>
          <w:rFonts w:cstheme="minorHAnsi"/>
        </w:rPr>
        <w:t xml:space="preserve"> Les espaces devront donc être identifiés afin que le visiteur puisse aller directement vers l’espace qui l’intéresse.</w:t>
      </w:r>
      <w:r w:rsidR="00066B7E">
        <w:rPr>
          <w:rFonts w:cstheme="minorHAnsi"/>
        </w:rPr>
        <w:t xml:space="preserve"> Si la discussion </w:t>
      </w:r>
      <w:r w:rsidR="009D43D0">
        <w:rPr>
          <w:rFonts w:cstheme="minorHAnsi"/>
        </w:rPr>
        <w:t>demande du temps et de la confidentialité, ils pourront alors s’installer dans l’un des 2 bureaux cloisonnés.</w:t>
      </w:r>
      <w:r w:rsidR="000B1A07">
        <w:rPr>
          <w:rFonts w:cstheme="minorHAnsi"/>
        </w:rPr>
        <w:t xml:space="preserve"> </w:t>
      </w:r>
      <w:r w:rsidR="00AA58AA">
        <w:rPr>
          <w:rFonts w:cstheme="minorHAnsi"/>
        </w:rPr>
        <w:br/>
        <w:t xml:space="preserve">La signalétique haute principale est celle du </w:t>
      </w:r>
      <w:r w:rsidR="00240DF1">
        <w:rPr>
          <w:rFonts w:cstheme="minorHAnsi"/>
        </w:rPr>
        <w:t>g</w:t>
      </w:r>
      <w:r w:rsidR="00AA58AA">
        <w:rPr>
          <w:rFonts w:cstheme="minorHAnsi"/>
        </w:rPr>
        <w:t xml:space="preserve">roupe Caisse des Dépôts. </w:t>
      </w:r>
    </w:p>
    <w:p w14:paraId="0A9CD4C9" w14:textId="77777777" w:rsidR="00C828F9" w:rsidRPr="00EF6805" w:rsidRDefault="00C828F9" w:rsidP="00EF6805">
      <w:pPr>
        <w:rPr>
          <w:rFonts w:cstheme="minorHAnsi"/>
        </w:rPr>
      </w:pPr>
    </w:p>
    <w:p w14:paraId="6E3DE0BD" w14:textId="33FD2788" w:rsidR="00EF72E9" w:rsidRPr="005F6DBE" w:rsidRDefault="00EF72E9" w:rsidP="00EF72E9">
      <w:pPr>
        <w:pStyle w:val="Titre1"/>
        <w:numPr>
          <w:ilvl w:val="1"/>
          <w:numId w:val="28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Salon VIP</w:t>
      </w:r>
    </w:p>
    <w:p w14:paraId="79EA68D8" w14:textId="73DCA478" w:rsidR="00EF6805" w:rsidRPr="003B3F7A" w:rsidRDefault="00EF6805" w:rsidP="00EF72E9">
      <w:pPr>
        <w:rPr>
          <w:b/>
          <w:bCs/>
          <w:u w:val="single"/>
        </w:rPr>
      </w:pPr>
      <w:r w:rsidRPr="003B3F7A">
        <w:rPr>
          <w:b/>
          <w:bCs/>
          <w:u w:val="single"/>
        </w:rPr>
        <w:t>Aménagement</w:t>
      </w:r>
    </w:p>
    <w:p w14:paraId="73EDAC85" w14:textId="26B2050F" w:rsidR="00EF72E9" w:rsidRDefault="00A127AE" w:rsidP="00EF72E9">
      <w:r>
        <w:rPr>
          <w:b/>
          <w:bCs/>
        </w:rPr>
        <w:t xml:space="preserve">Espace cosy et </w:t>
      </w:r>
      <w:r w:rsidR="009D43D0">
        <w:rPr>
          <w:b/>
          <w:bCs/>
        </w:rPr>
        <w:t>semi cloisonné</w:t>
      </w:r>
    </w:p>
    <w:p w14:paraId="4E294D42" w14:textId="1E1EA840" w:rsidR="005620AC" w:rsidRDefault="009D43D0" w:rsidP="0035782B">
      <w:pPr>
        <w:pStyle w:val="Sansinterligne"/>
      </w:pPr>
      <w:r>
        <w:t xml:space="preserve">1 canapé </w:t>
      </w:r>
      <w:r>
        <w:br/>
        <w:t>1 ensemble de 5 fauteuils bas</w:t>
      </w:r>
    </w:p>
    <w:p w14:paraId="599F2929" w14:textId="192967B5" w:rsidR="00406FF9" w:rsidRDefault="0035782B" w:rsidP="0035782B">
      <w:pPr>
        <w:pStyle w:val="Sansinterligne"/>
      </w:pPr>
      <w:r>
        <w:t>2</w:t>
      </w:r>
      <w:r w:rsidR="00406FF9">
        <w:t xml:space="preserve"> tables basses</w:t>
      </w:r>
    </w:p>
    <w:p w14:paraId="647C5707" w14:textId="364C6B11" w:rsidR="009D43D0" w:rsidRDefault="009D43D0" w:rsidP="0035782B">
      <w:pPr>
        <w:pStyle w:val="Sansinterligne"/>
      </w:pPr>
      <w:r>
        <w:t>1 desserte (en réserve) pour les cocktails</w:t>
      </w:r>
    </w:p>
    <w:p w14:paraId="46FCA27F" w14:textId="64F2B5D4" w:rsidR="00EF6805" w:rsidRDefault="00EF6805" w:rsidP="0035782B">
      <w:pPr>
        <w:pStyle w:val="Sansinterligne"/>
      </w:pPr>
    </w:p>
    <w:p w14:paraId="4E368219" w14:textId="4B6AAF37" w:rsidR="00EF6805" w:rsidRPr="003B3F7A" w:rsidRDefault="00EF6805" w:rsidP="0035782B">
      <w:pPr>
        <w:pStyle w:val="Sansinterligne"/>
        <w:rPr>
          <w:b/>
          <w:bCs/>
          <w:u w:val="single"/>
        </w:rPr>
      </w:pPr>
      <w:r w:rsidRPr="003B3F7A">
        <w:rPr>
          <w:b/>
          <w:bCs/>
          <w:u w:val="single"/>
        </w:rPr>
        <w:t>Signalétique</w:t>
      </w:r>
    </w:p>
    <w:p w14:paraId="56D0C09F" w14:textId="217A8654" w:rsidR="00EF6805" w:rsidRDefault="00EF6805" w:rsidP="0035782B">
      <w:pPr>
        <w:pStyle w:val="Sansinterligne"/>
      </w:pPr>
    </w:p>
    <w:p w14:paraId="4F149FE7" w14:textId="4145D2D2" w:rsidR="005F6DBE" w:rsidRPr="005F6DBE" w:rsidRDefault="00AD0ED1" w:rsidP="005F6DBE">
      <w:pPr>
        <w:pStyle w:val="Sansinterligne"/>
      </w:pPr>
      <w:r>
        <w:t>Signalétique ou visuel Groupe</w:t>
      </w:r>
      <w:bookmarkStart w:id="4" w:name="_Toc76639306"/>
    </w:p>
    <w:p w14:paraId="7DC7739A" w14:textId="154D3C72" w:rsidR="00BC2FC6" w:rsidRPr="005F6DBE" w:rsidRDefault="00BC2FC6" w:rsidP="005F6DBE">
      <w:pPr>
        <w:pStyle w:val="Titre1"/>
        <w:numPr>
          <w:ilvl w:val="1"/>
          <w:numId w:val="28"/>
        </w:numPr>
        <w:rPr>
          <w:rFonts w:asciiTheme="minorHAnsi" w:hAnsiTheme="minorHAnsi" w:cstheme="minorHAnsi"/>
        </w:rPr>
      </w:pPr>
      <w:r w:rsidRPr="00BC2FC6">
        <w:rPr>
          <w:rFonts w:asciiTheme="minorHAnsi" w:hAnsiTheme="minorHAnsi" w:cstheme="minorHAnsi"/>
        </w:rPr>
        <w:t xml:space="preserve">Espace </w:t>
      </w:r>
      <w:bookmarkEnd w:id="4"/>
      <w:r w:rsidR="005620AC">
        <w:rPr>
          <w:rFonts w:asciiTheme="minorHAnsi" w:hAnsiTheme="minorHAnsi" w:cstheme="minorHAnsi"/>
        </w:rPr>
        <w:t>signatures</w:t>
      </w:r>
      <w:r w:rsidR="00C24F6B">
        <w:rPr>
          <w:rFonts w:asciiTheme="minorHAnsi" w:hAnsiTheme="minorHAnsi" w:cstheme="minorHAnsi"/>
        </w:rPr>
        <w:t>/réseaux sociaux</w:t>
      </w:r>
    </w:p>
    <w:p w14:paraId="4A9C96E4" w14:textId="7455892F" w:rsidR="00C24F6B" w:rsidRDefault="00C24F6B" w:rsidP="00C24F6B"/>
    <w:p w14:paraId="00318838" w14:textId="175D812B" w:rsidR="00C24F6B" w:rsidRPr="005F6DBE" w:rsidRDefault="00AD0ED1" w:rsidP="005F6DBE">
      <w:pPr>
        <w:rPr>
          <w:b/>
          <w:bCs/>
        </w:rPr>
      </w:pPr>
      <w:r w:rsidRPr="00AD0ED1">
        <w:rPr>
          <w:b/>
          <w:bCs/>
        </w:rPr>
        <w:t>Espace Signature</w:t>
      </w:r>
      <w:r>
        <w:br/>
      </w:r>
      <w:r w:rsidRPr="00B602AC">
        <w:rPr>
          <w:rFonts w:cstheme="minorHAnsi"/>
        </w:rPr>
        <w:t xml:space="preserve">1 mini régie </w:t>
      </w:r>
      <w:r w:rsidR="00B602AC" w:rsidRPr="00B602AC">
        <w:rPr>
          <w:rFonts w:cstheme="minorHAnsi"/>
        </w:rPr>
        <w:br/>
      </w:r>
      <w:r w:rsidR="005620AC">
        <w:t xml:space="preserve">2 micros HF </w:t>
      </w:r>
      <w:r w:rsidR="00886996">
        <w:t xml:space="preserve">avec enceintes </w:t>
      </w:r>
      <w:r w:rsidR="005620AC">
        <w:t>avec pile de secours pour les prises de parole relatives aux signatures</w:t>
      </w:r>
      <w:r w:rsidR="00B602AC">
        <w:br/>
      </w:r>
      <w:r w:rsidR="00886996">
        <w:t>1 desk</w:t>
      </w:r>
      <w:r w:rsidR="00B602AC" w:rsidRPr="00B602AC">
        <w:rPr>
          <w:rFonts w:cstheme="minorHAnsi"/>
        </w:rPr>
        <w:br/>
      </w:r>
      <w:r w:rsidRPr="00B602AC">
        <w:rPr>
          <w:rFonts w:cstheme="minorHAnsi"/>
        </w:rPr>
        <w:t>1 écran positionné en hauteur et qui soit visible.</w:t>
      </w:r>
    </w:p>
    <w:p w14:paraId="00A459C8" w14:textId="77777777" w:rsidR="00197383" w:rsidRDefault="00197383" w:rsidP="00B602AC">
      <w:pPr>
        <w:tabs>
          <w:tab w:val="left" w:pos="5387"/>
        </w:tabs>
        <w:spacing w:line="288" w:lineRule="auto"/>
        <w:rPr>
          <w:rFonts w:cstheme="minorHAnsi"/>
        </w:rPr>
      </w:pPr>
    </w:p>
    <w:p w14:paraId="268ED3BC" w14:textId="3E8C9A70" w:rsidR="00B602AC" w:rsidRPr="00B602AC" w:rsidRDefault="00B602AC" w:rsidP="00B602AC">
      <w:pPr>
        <w:tabs>
          <w:tab w:val="left" w:pos="5387"/>
        </w:tabs>
        <w:spacing w:line="288" w:lineRule="auto"/>
        <w:rPr>
          <w:rFonts w:cstheme="minorHAnsi"/>
          <w:b/>
          <w:bCs/>
        </w:rPr>
      </w:pPr>
      <w:r w:rsidRPr="00B602AC">
        <w:rPr>
          <w:rFonts w:cstheme="minorHAnsi"/>
          <w:b/>
          <w:bCs/>
        </w:rPr>
        <w:t>Espace Réseaux sociaux </w:t>
      </w:r>
    </w:p>
    <w:p w14:paraId="7462D96E" w14:textId="5D7BCB32" w:rsidR="00B602AC" w:rsidRDefault="000B1A07" w:rsidP="00B602AC">
      <w:pPr>
        <w:tabs>
          <w:tab w:val="left" w:pos="5387"/>
        </w:tabs>
        <w:spacing w:line="288" w:lineRule="auto"/>
        <w:rPr>
          <w:rFonts w:cstheme="minorHAnsi"/>
        </w:rPr>
      </w:pPr>
      <w:r>
        <w:rPr>
          <w:rFonts w:cstheme="minorHAnsi"/>
        </w:rPr>
        <w:t>Cet espace peut être cloisonné ou semi cloisonné par des vitre</w:t>
      </w:r>
      <w:r w:rsidR="00AA58AA">
        <w:rPr>
          <w:rFonts w:cstheme="minorHAnsi"/>
        </w:rPr>
        <w:t>s. L’équipe des réseaux sociaux est souvent composée de 3 personnes. Elle est amenée à réaliser des interviews et reportages sur le stand et le salon.</w:t>
      </w:r>
    </w:p>
    <w:p w14:paraId="060C20B2" w14:textId="77777777" w:rsidR="00670229" w:rsidRDefault="00B602AC" w:rsidP="00B602AC">
      <w:pPr>
        <w:tabs>
          <w:tab w:val="left" w:pos="5387"/>
        </w:tabs>
        <w:spacing w:line="288" w:lineRule="auto"/>
        <w:rPr>
          <w:rFonts w:cstheme="minorHAnsi"/>
          <w:u w:val="single"/>
        </w:rPr>
      </w:pPr>
      <w:r>
        <w:rPr>
          <w:rFonts w:cstheme="minorHAnsi"/>
        </w:rPr>
        <w:t xml:space="preserve">1 table haute sans panneau avec câblages. </w:t>
      </w:r>
      <w:r>
        <w:rPr>
          <w:rFonts w:cstheme="minorHAnsi"/>
        </w:rPr>
        <w:br/>
        <w:t>3 tabourets hauts</w:t>
      </w:r>
      <w:r>
        <w:rPr>
          <w:rFonts w:cstheme="minorHAnsi"/>
        </w:rPr>
        <w:br/>
      </w:r>
    </w:p>
    <w:p w14:paraId="63B05FB0" w14:textId="77777777" w:rsidR="00670229" w:rsidRDefault="00670229" w:rsidP="00B602AC">
      <w:pPr>
        <w:tabs>
          <w:tab w:val="left" w:pos="5387"/>
        </w:tabs>
        <w:spacing w:line="288" w:lineRule="auto"/>
        <w:rPr>
          <w:rFonts w:cstheme="minorHAnsi"/>
          <w:u w:val="single"/>
        </w:rPr>
      </w:pPr>
    </w:p>
    <w:p w14:paraId="652E0210" w14:textId="1A4EFF99" w:rsidR="00B602AC" w:rsidRPr="00B602AC" w:rsidRDefault="00AA58AA" w:rsidP="00B602AC">
      <w:pPr>
        <w:tabs>
          <w:tab w:val="left" w:pos="5387"/>
        </w:tabs>
        <w:spacing w:line="288" w:lineRule="auto"/>
        <w:rPr>
          <w:rFonts w:cstheme="minorHAnsi"/>
          <w:u w:val="single"/>
        </w:rPr>
      </w:pPr>
      <w:r>
        <w:rPr>
          <w:rFonts w:cstheme="minorHAnsi"/>
          <w:u w:val="single"/>
        </w:rPr>
        <w:lastRenderedPageBreak/>
        <w:t>Visuel</w:t>
      </w:r>
    </w:p>
    <w:p w14:paraId="77163D3D" w14:textId="24670E09" w:rsidR="00EF519F" w:rsidRPr="00B602AC" w:rsidRDefault="00B602AC" w:rsidP="00B602AC">
      <w:pPr>
        <w:tabs>
          <w:tab w:val="left" w:pos="5387"/>
        </w:tabs>
        <w:spacing w:line="288" w:lineRule="auto"/>
        <w:rPr>
          <w:rFonts w:cstheme="minorHAnsi"/>
        </w:rPr>
      </w:pPr>
      <w:r>
        <w:rPr>
          <w:rFonts w:cstheme="minorHAnsi"/>
        </w:rPr>
        <w:t>Un visuel RS personnalisé devant lequel pourra éventuellement se positionner la personne interview</w:t>
      </w:r>
      <w:r w:rsidR="00240DF1">
        <w:rPr>
          <w:rFonts w:cstheme="minorHAnsi"/>
        </w:rPr>
        <w:t>ée</w:t>
      </w:r>
      <w:r w:rsidR="00AA58AA">
        <w:rPr>
          <w:rFonts w:cstheme="minorHAnsi"/>
        </w:rPr>
        <w:t xml:space="preserve"> (voir charte graphique ou panneau fond vert)</w:t>
      </w:r>
      <w:r>
        <w:rPr>
          <w:rFonts w:cstheme="minorHAnsi"/>
        </w:rPr>
        <w:br/>
      </w:r>
    </w:p>
    <w:p w14:paraId="736F0FAB" w14:textId="32D7DC81" w:rsidR="00BC2FC6" w:rsidRDefault="00BC2FC6" w:rsidP="005F6DBE">
      <w:pPr>
        <w:pStyle w:val="Titre1"/>
        <w:numPr>
          <w:ilvl w:val="1"/>
          <w:numId w:val="28"/>
        </w:numPr>
        <w:rPr>
          <w:rFonts w:asciiTheme="minorHAnsi" w:hAnsiTheme="minorHAnsi" w:cstheme="minorHAnsi"/>
        </w:rPr>
      </w:pPr>
      <w:bookmarkStart w:id="5" w:name="_Toc76639307"/>
      <w:r w:rsidRPr="00BC2FC6">
        <w:rPr>
          <w:rFonts w:asciiTheme="minorHAnsi" w:hAnsiTheme="minorHAnsi" w:cstheme="minorHAnsi"/>
        </w:rPr>
        <w:t>Réserve</w:t>
      </w:r>
      <w:bookmarkEnd w:id="5"/>
      <w:r w:rsidR="0034272A">
        <w:rPr>
          <w:rFonts w:asciiTheme="minorHAnsi" w:hAnsiTheme="minorHAnsi" w:cstheme="minorHAnsi"/>
        </w:rPr>
        <w:t xml:space="preserve"> dont réserve technique</w:t>
      </w:r>
    </w:p>
    <w:p w14:paraId="64C15AB7" w14:textId="0148BF8D" w:rsidR="0034272A" w:rsidRDefault="0034272A" w:rsidP="0034272A">
      <w:pPr>
        <w:rPr>
          <w:rFonts w:cstheme="minorHAnsi"/>
          <w:b/>
          <w:color w:val="FF0000"/>
          <w:highlight w:val="yellow"/>
          <w:u w:val="single"/>
        </w:rPr>
      </w:pPr>
    </w:p>
    <w:p w14:paraId="0FEC27E7" w14:textId="09F53A3C" w:rsidR="009827EE" w:rsidRDefault="00AA58AA" w:rsidP="0034272A">
      <w:pPr>
        <w:rPr>
          <w:rFonts w:cstheme="minorHAnsi"/>
        </w:rPr>
      </w:pPr>
      <w:r>
        <w:rPr>
          <w:rFonts w:cstheme="minorHAnsi"/>
        </w:rPr>
        <w:t>Réserve aménagée selon le détail demandé dans le CCTP.</w:t>
      </w:r>
      <w:r w:rsidR="00493842">
        <w:rPr>
          <w:rFonts w:cstheme="minorHAnsi"/>
        </w:rPr>
        <w:t xml:space="preserve"> Nous avons très peu de documents notre politique étant d’</w:t>
      </w:r>
      <w:r w:rsidR="005F6DBE">
        <w:rPr>
          <w:rFonts w:cstheme="minorHAnsi"/>
        </w:rPr>
        <w:t>être</w:t>
      </w:r>
      <w:r w:rsidR="00493842">
        <w:rPr>
          <w:rFonts w:cstheme="minorHAnsi"/>
        </w:rPr>
        <w:t xml:space="preserve"> au maximum 0 papier sur nos salons.</w:t>
      </w:r>
    </w:p>
    <w:p w14:paraId="31006BE5" w14:textId="77777777" w:rsidR="009827EE" w:rsidRPr="009827EE" w:rsidRDefault="009827EE" w:rsidP="0034272A">
      <w:pPr>
        <w:rPr>
          <w:rFonts w:cstheme="minorHAnsi"/>
        </w:rPr>
      </w:pPr>
    </w:p>
    <w:p w14:paraId="04E67623" w14:textId="17382E4F" w:rsidR="0034272A" w:rsidRDefault="0034272A" w:rsidP="005F6DBE">
      <w:pPr>
        <w:pStyle w:val="Titre1"/>
        <w:numPr>
          <w:ilvl w:val="1"/>
          <w:numId w:val="28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Bar</w:t>
      </w:r>
      <w:r w:rsidR="00406FF9">
        <w:rPr>
          <w:rFonts w:asciiTheme="minorHAnsi" w:hAnsiTheme="minorHAnsi" w:cstheme="minorHAnsi"/>
        </w:rPr>
        <w:t xml:space="preserve"> </w:t>
      </w:r>
    </w:p>
    <w:p w14:paraId="04C9EA71" w14:textId="6891DE2D" w:rsidR="0034272A" w:rsidRDefault="0034272A" w:rsidP="0034272A">
      <w:pPr>
        <w:rPr>
          <w:rFonts w:cstheme="minorHAnsi"/>
          <w:b/>
          <w:color w:val="FF0000"/>
        </w:rPr>
      </w:pPr>
    </w:p>
    <w:p w14:paraId="0B4484BF" w14:textId="0ED3DE40" w:rsidR="009827EE" w:rsidRDefault="009827EE" w:rsidP="0034272A">
      <w:pPr>
        <w:rPr>
          <w:rFonts w:cstheme="minorHAnsi"/>
        </w:rPr>
      </w:pPr>
      <w:r w:rsidRPr="009827EE">
        <w:rPr>
          <w:rFonts w:cstheme="minorHAnsi"/>
        </w:rPr>
        <w:t>Il doit permettre d’animer une zone « morte » du stand</w:t>
      </w:r>
      <w:r>
        <w:rPr>
          <w:rFonts w:cstheme="minorHAnsi"/>
        </w:rPr>
        <w:t xml:space="preserve"> </w:t>
      </w:r>
      <w:r w:rsidR="001D5F4D">
        <w:rPr>
          <w:rFonts w:cstheme="minorHAnsi"/>
        </w:rPr>
        <w:t>et devra être aménagé selon le détail demandé dans le CCTP</w:t>
      </w:r>
    </w:p>
    <w:p w14:paraId="367823FA" w14:textId="77777777" w:rsidR="00405F89" w:rsidRPr="009827EE" w:rsidRDefault="00405F89" w:rsidP="0034272A">
      <w:pPr>
        <w:rPr>
          <w:rFonts w:cstheme="minorHAnsi"/>
        </w:rPr>
      </w:pPr>
    </w:p>
    <w:p w14:paraId="411E2316" w14:textId="6552B730" w:rsidR="0034272A" w:rsidRDefault="001D5F4D" w:rsidP="005F6DBE">
      <w:pPr>
        <w:pStyle w:val="Titre1"/>
        <w:numPr>
          <w:ilvl w:val="1"/>
          <w:numId w:val="28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Autres</w:t>
      </w:r>
    </w:p>
    <w:p w14:paraId="1A0E0263" w14:textId="267E4E75" w:rsidR="0034272A" w:rsidRDefault="0034272A" w:rsidP="0034272A"/>
    <w:p w14:paraId="00678C7F" w14:textId="77777777" w:rsidR="008C1533" w:rsidRPr="008C1533" w:rsidRDefault="008C1533" w:rsidP="00BC2FC6">
      <w:pPr>
        <w:rPr>
          <w:rFonts w:cstheme="minorHAnsi"/>
          <w:b/>
          <w:bCs/>
        </w:rPr>
      </w:pPr>
      <w:r w:rsidRPr="008C1533">
        <w:rPr>
          <w:rFonts w:cstheme="minorHAnsi"/>
          <w:b/>
          <w:bCs/>
        </w:rPr>
        <w:t>Accueil</w:t>
      </w:r>
    </w:p>
    <w:p w14:paraId="09BCD64A" w14:textId="314AA8F8" w:rsidR="00BC2FC6" w:rsidRDefault="006259E7" w:rsidP="00BC2FC6">
      <w:pPr>
        <w:rPr>
          <w:rFonts w:cstheme="minorHAnsi"/>
        </w:rPr>
      </w:pPr>
      <w:r>
        <w:rPr>
          <w:rFonts w:cstheme="minorHAnsi"/>
        </w:rPr>
        <w:t>1 ou 2 banques d’accueil seront nécessaires.</w:t>
      </w:r>
      <w:r w:rsidR="003F1D46">
        <w:rPr>
          <w:rFonts w:cstheme="minorHAnsi"/>
        </w:rPr>
        <w:t xml:space="preserve"> Elles permettront le stockage des goodies.</w:t>
      </w:r>
    </w:p>
    <w:p w14:paraId="66CFB6A6" w14:textId="77777777" w:rsidR="008C1533" w:rsidRPr="008C1533" w:rsidRDefault="008C1533" w:rsidP="00BC2FC6">
      <w:pPr>
        <w:rPr>
          <w:rFonts w:cstheme="minorHAnsi"/>
          <w:b/>
          <w:bCs/>
        </w:rPr>
      </w:pPr>
      <w:r w:rsidRPr="008C1533">
        <w:rPr>
          <w:rFonts w:cstheme="minorHAnsi"/>
          <w:b/>
          <w:bCs/>
        </w:rPr>
        <w:t>Vestiaire</w:t>
      </w:r>
    </w:p>
    <w:p w14:paraId="206F678B" w14:textId="5A55A45A" w:rsidR="001D5F4D" w:rsidRDefault="008605D4" w:rsidP="00BC2FC6">
      <w:pPr>
        <w:rPr>
          <w:rFonts w:cstheme="minorHAnsi"/>
        </w:rPr>
      </w:pPr>
      <w:r>
        <w:rPr>
          <w:rFonts w:cstheme="minorHAnsi"/>
        </w:rPr>
        <w:t xml:space="preserve">Le vestiaire devra être positionné sur l’allée la moins passante afin de limiter la perte de place. </w:t>
      </w:r>
      <w:r w:rsidR="005F6DBE">
        <w:rPr>
          <w:rFonts w:cstheme="minorHAnsi"/>
        </w:rPr>
        <w:t>Il</w:t>
      </w:r>
      <w:r w:rsidR="001D5F4D">
        <w:rPr>
          <w:rFonts w:cstheme="minorHAnsi"/>
        </w:rPr>
        <w:t xml:space="preserve"> doit pouvoir accueillir quelques valises et de nombreux manteaux et sacs à dos.</w:t>
      </w:r>
      <w:r w:rsidR="005F6DBE">
        <w:rPr>
          <w:rFonts w:cstheme="minorHAnsi"/>
        </w:rPr>
        <w:t xml:space="preserve"> Notre politique à terme sera de limiter le nombre de vestiaires que nous prenons en charge mais à date la demande est forte pour ce vestiaire.</w:t>
      </w:r>
    </w:p>
    <w:p w14:paraId="5D986179" w14:textId="6CE3FFB5" w:rsidR="008C1533" w:rsidRPr="008C1533" w:rsidRDefault="008C1533" w:rsidP="00BC2FC6">
      <w:pPr>
        <w:rPr>
          <w:rFonts w:cstheme="minorHAnsi"/>
          <w:b/>
          <w:bCs/>
        </w:rPr>
      </w:pPr>
      <w:r w:rsidRPr="008C1533">
        <w:rPr>
          <w:rFonts w:cstheme="minorHAnsi"/>
          <w:b/>
          <w:bCs/>
        </w:rPr>
        <w:t xml:space="preserve">La </w:t>
      </w:r>
      <w:r w:rsidR="008605D4" w:rsidRPr="008C1533">
        <w:rPr>
          <w:rFonts w:cstheme="minorHAnsi"/>
          <w:b/>
          <w:bCs/>
        </w:rPr>
        <w:t>Bibliothèque numérique</w:t>
      </w:r>
      <w:r w:rsidR="003F1D46" w:rsidRPr="008C1533">
        <w:rPr>
          <w:rFonts w:cstheme="minorHAnsi"/>
          <w:b/>
          <w:bCs/>
        </w:rPr>
        <w:t xml:space="preserve"> </w:t>
      </w:r>
    </w:p>
    <w:p w14:paraId="2F0FFB63" w14:textId="4AA1D98E" w:rsidR="008605D4" w:rsidRDefault="001D5F4D" w:rsidP="00BC2FC6">
      <w:pPr>
        <w:rPr>
          <w:rFonts w:cstheme="minorHAnsi"/>
        </w:rPr>
      </w:pPr>
      <w:r>
        <w:rPr>
          <w:rFonts w:cstheme="minorHAnsi"/>
        </w:rPr>
        <w:t xml:space="preserve">Un </w:t>
      </w:r>
      <w:r w:rsidR="005F6DBE">
        <w:rPr>
          <w:rFonts w:cstheme="minorHAnsi"/>
        </w:rPr>
        <w:t xml:space="preserve">écran dédié </w:t>
      </w:r>
      <w:r>
        <w:rPr>
          <w:rFonts w:cstheme="minorHAnsi"/>
        </w:rPr>
        <w:t>à notre bi</w:t>
      </w:r>
      <w:r w:rsidR="00577A36">
        <w:rPr>
          <w:rFonts w:cstheme="minorHAnsi"/>
        </w:rPr>
        <w:t>b</w:t>
      </w:r>
      <w:r>
        <w:rPr>
          <w:rFonts w:cstheme="minorHAnsi"/>
        </w:rPr>
        <w:t>liothèque numérique doit être prévu</w:t>
      </w:r>
      <w:r w:rsidR="008605D4">
        <w:rPr>
          <w:rFonts w:cstheme="minorHAnsi"/>
        </w:rPr>
        <w:t>.</w:t>
      </w:r>
    </w:p>
    <w:p w14:paraId="7C9DAD2C" w14:textId="55B057DB" w:rsidR="00A84900" w:rsidRDefault="00A84900" w:rsidP="00BC2FC6">
      <w:pPr>
        <w:rPr>
          <w:rFonts w:cstheme="minorHAnsi"/>
        </w:rPr>
      </w:pPr>
    </w:p>
    <w:p w14:paraId="2D36D0F6" w14:textId="77777777" w:rsidR="00A84900" w:rsidRPr="00BC2FC6" w:rsidRDefault="00A84900" w:rsidP="00BC2FC6">
      <w:pPr>
        <w:rPr>
          <w:rFonts w:cstheme="minorHAnsi"/>
        </w:rPr>
      </w:pPr>
    </w:p>
    <w:sectPr w:rsidR="00A84900" w:rsidRPr="00BC2FC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8C615" w14:textId="77777777" w:rsidR="00235F23" w:rsidRDefault="00235F23" w:rsidP="00235F23">
      <w:pPr>
        <w:spacing w:after="0" w:line="240" w:lineRule="auto"/>
      </w:pPr>
      <w:r>
        <w:separator/>
      </w:r>
    </w:p>
  </w:endnote>
  <w:endnote w:type="continuationSeparator" w:id="0">
    <w:p w14:paraId="4ED1B5AC" w14:textId="77777777" w:rsidR="00235F23" w:rsidRDefault="00235F23" w:rsidP="00235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BB39B" w14:textId="7C85F2B7" w:rsidR="00235F23" w:rsidRDefault="00235F23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9BD5064" wp14:editId="77E6A1A4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2" name="MSIPCMb6964f3ab625e4989fc94704" descr="{&quot;HashCode&quot;:96797310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DAE21C6" w14:textId="4B4BC0BD" w:rsidR="00235F23" w:rsidRPr="00235F23" w:rsidRDefault="00235F23" w:rsidP="00235F23">
                          <w:pPr>
                            <w:spacing w:after="0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  <w:r w:rsidRPr="00235F23"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BD5064" id="_x0000_t202" coordsize="21600,21600" o:spt="202" path="m,l,21600r21600,l21600,xe">
              <v:stroke joinstyle="miter"/>
              <v:path gradientshapeok="t" o:connecttype="rect"/>
            </v:shapetype>
            <v:shape id="MSIPCMb6964f3ab625e4989fc94704" o:spid="_x0000_s1026" type="#_x0000_t202" alt="{&quot;HashCode&quot;:967973103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5DAE21C6" w14:textId="4B4BC0BD" w:rsidR="00235F23" w:rsidRPr="00235F23" w:rsidRDefault="00235F23" w:rsidP="00235F23">
                    <w:pPr>
                      <w:spacing w:after="0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  <w:r w:rsidRPr="00235F23">
                      <w:rPr>
                        <w:rFonts w:ascii="Calibri" w:hAnsi="Calibri" w:cs="Calibri"/>
                        <w:color w:val="A8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4B769" w14:textId="77777777" w:rsidR="00235F23" w:rsidRDefault="00235F23" w:rsidP="00235F23">
      <w:pPr>
        <w:spacing w:after="0" w:line="240" w:lineRule="auto"/>
      </w:pPr>
      <w:r>
        <w:separator/>
      </w:r>
    </w:p>
  </w:footnote>
  <w:footnote w:type="continuationSeparator" w:id="0">
    <w:p w14:paraId="3F774B40" w14:textId="77777777" w:rsidR="00235F23" w:rsidRDefault="00235F23" w:rsidP="00235F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A791A"/>
    <w:multiLevelType w:val="hybridMultilevel"/>
    <w:tmpl w:val="5FBC3E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A6F4A"/>
    <w:multiLevelType w:val="multilevel"/>
    <w:tmpl w:val="87FC54A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2" w15:restartNumberingAfterBreak="0">
    <w:nsid w:val="0F4170F9"/>
    <w:multiLevelType w:val="hybridMultilevel"/>
    <w:tmpl w:val="8408AECC"/>
    <w:lvl w:ilvl="0" w:tplc="C48CDF4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A37FC"/>
    <w:multiLevelType w:val="hybridMultilevel"/>
    <w:tmpl w:val="12AA5C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677B4"/>
    <w:multiLevelType w:val="hybridMultilevel"/>
    <w:tmpl w:val="230602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748D5"/>
    <w:multiLevelType w:val="hybridMultilevel"/>
    <w:tmpl w:val="AFF84B4A"/>
    <w:lvl w:ilvl="0" w:tplc="90E06F9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5D7EC2"/>
    <w:multiLevelType w:val="hybridMultilevel"/>
    <w:tmpl w:val="6816B1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FB1ADC"/>
    <w:multiLevelType w:val="hybridMultilevel"/>
    <w:tmpl w:val="0EBCC2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CF6D15"/>
    <w:multiLevelType w:val="hybridMultilevel"/>
    <w:tmpl w:val="FCA4BAC2"/>
    <w:lvl w:ilvl="0" w:tplc="97D0B40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166C6"/>
    <w:multiLevelType w:val="hybridMultilevel"/>
    <w:tmpl w:val="3118E30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607FFD"/>
    <w:multiLevelType w:val="hybridMultilevel"/>
    <w:tmpl w:val="A484ED2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2983F96"/>
    <w:multiLevelType w:val="hybridMultilevel"/>
    <w:tmpl w:val="7E26EB48"/>
    <w:lvl w:ilvl="0" w:tplc="06FA115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1A27DA"/>
    <w:multiLevelType w:val="hybridMultilevel"/>
    <w:tmpl w:val="3222A3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2736CA"/>
    <w:multiLevelType w:val="hybridMultilevel"/>
    <w:tmpl w:val="6A4A15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C40B64"/>
    <w:multiLevelType w:val="hybridMultilevel"/>
    <w:tmpl w:val="8DF45E68"/>
    <w:lvl w:ilvl="0" w:tplc="90E06F9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B0DA3"/>
    <w:multiLevelType w:val="hybridMultilevel"/>
    <w:tmpl w:val="C6462224"/>
    <w:lvl w:ilvl="0" w:tplc="86A845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9E6099"/>
    <w:multiLevelType w:val="hybridMultilevel"/>
    <w:tmpl w:val="C9622F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490DAC"/>
    <w:multiLevelType w:val="hybridMultilevel"/>
    <w:tmpl w:val="853A940A"/>
    <w:lvl w:ilvl="0" w:tplc="5DF627A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2B57BC"/>
    <w:multiLevelType w:val="hybridMultilevel"/>
    <w:tmpl w:val="416E6FB8"/>
    <w:lvl w:ilvl="0" w:tplc="6994BF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52449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B06D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EAC9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1058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265B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CC21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F007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2AB9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FDA21A5"/>
    <w:multiLevelType w:val="hybridMultilevel"/>
    <w:tmpl w:val="C6462224"/>
    <w:lvl w:ilvl="0" w:tplc="86A845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F74D54"/>
    <w:multiLevelType w:val="hybridMultilevel"/>
    <w:tmpl w:val="6712833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810100"/>
    <w:multiLevelType w:val="hybridMultilevel"/>
    <w:tmpl w:val="0F184D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7B1C2A"/>
    <w:multiLevelType w:val="hybridMultilevel"/>
    <w:tmpl w:val="468CE5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0A0BD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0496EB0"/>
    <w:multiLevelType w:val="hybridMultilevel"/>
    <w:tmpl w:val="46A819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D84116"/>
    <w:multiLevelType w:val="hybridMultilevel"/>
    <w:tmpl w:val="4F748996"/>
    <w:lvl w:ilvl="0" w:tplc="C1C88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B88AC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F8ED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58DB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3035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B655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9C83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EEC2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A2D5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719233341">
    <w:abstractNumId w:val="24"/>
  </w:num>
  <w:num w:numId="2" w16cid:durableId="1174489533">
    <w:abstractNumId w:val="6"/>
  </w:num>
  <w:num w:numId="3" w16cid:durableId="824471315">
    <w:abstractNumId w:val="0"/>
  </w:num>
  <w:num w:numId="4" w16cid:durableId="353655524">
    <w:abstractNumId w:val="17"/>
  </w:num>
  <w:num w:numId="5" w16cid:durableId="121189882">
    <w:abstractNumId w:val="16"/>
  </w:num>
  <w:num w:numId="6" w16cid:durableId="148642003">
    <w:abstractNumId w:val="4"/>
  </w:num>
  <w:num w:numId="7" w16cid:durableId="811094125">
    <w:abstractNumId w:val="23"/>
  </w:num>
  <w:num w:numId="8" w16cid:durableId="2035494002">
    <w:abstractNumId w:val="11"/>
  </w:num>
  <w:num w:numId="9" w16cid:durableId="1739091606">
    <w:abstractNumId w:val="2"/>
  </w:num>
  <w:num w:numId="10" w16cid:durableId="520553792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34748679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66183460">
    <w:abstractNumId w:val="7"/>
  </w:num>
  <w:num w:numId="13" w16cid:durableId="834220668">
    <w:abstractNumId w:val="19"/>
  </w:num>
  <w:num w:numId="14" w16cid:durableId="836924669">
    <w:abstractNumId w:val="22"/>
  </w:num>
  <w:num w:numId="15" w16cid:durableId="1391421608">
    <w:abstractNumId w:val="15"/>
  </w:num>
  <w:num w:numId="16" w16cid:durableId="1736126262">
    <w:abstractNumId w:val="3"/>
  </w:num>
  <w:num w:numId="17" w16cid:durableId="1297613177">
    <w:abstractNumId w:val="9"/>
  </w:num>
  <w:num w:numId="18" w16cid:durableId="1195459524">
    <w:abstractNumId w:val="25"/>
  </w:num>
  <w:num w:numId="19" w16cid:durableId="217015390">
    <w:abstractNumId w:val="13"/>
  </w:num>
  <w:num w:numId="20" w16cid:durableId="766924155">
    <w:abstractNumId w:val="18"/>
  </w:num>
  <w:num w:numId="21" w16cid:durableId="665135971">
    <w:abstractNumId w:val="10"/>
  </w:num>
  <w:num w:numId="22" w16cid:durableId="9531855">
    <w:abstractNumId w:val="21"/>
  </w:num>
  <w:num w:numId="23" w16cid:durableId="910847058">
    <w:abstractNumId w:val="14"/>
  </w:num>
  <w:num w:numId="24" w16cid:durableId="1261062670">
    <w:abstractNumId w:val="12"/>
  </w:num>
  <w:num w:numId="25" w16cid:durableId="1225293359">
    <w:abstractNumId w:val="5"/>
  </w:num>
  <w:num w:numId="26" w16cid:durableId="885872963">
    <w:abstractNumId w:val="20"/>
  </w:num>
  <w:num w:numId="27" w16cid:durableId="407534845">
    <w:abstractNumId w:val="8"/>
  </w:num>
  <w:num w:numId="28" w16cid:durableId="10998392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C70"/>
    <w:rsid w:val="0003074C"/>
    <w:rsid w:val="000546BD"/>
    <w:rsid w:val="00066171"/>
    <w:rsid w:val="00066B7E"/>
    <w:rsid w:val="000708D8"/>
    <w:rsid w:val="000977C8"/>
    <w:rsid w:val="000B1A07"/>
    <w:rsid w:val="000D3D16"/>
    <w:rsid w:val="000D3E1F"/>
    <w:rsid w:val="000E2AF2"/>
    <w:rsid w:val="000E3457"/>
    <w:rsid w:val="000E67BB"/>
    <w:rsid w:val="001478AF"/>
    <w:rsid w:val="00152E8E"/>
    <w:rsid w:val="001536DC"/>
    <w:rsid w:val="00183177"/>
    <w:rsid w:val="00197383"/>
    <w:rsid w:val="001D5F4D"/>
    <w:rsid w:val="001D7E00"/>
    <w:rsid w:val="002318A4"/>
    <w:rsid w:val="00235F23"/>
    <w:rsid w:val="00240DF1"/>
    <w:rsid w:val="00247B63"/>
    <w:rsid w:val="0026557D"/>
    <w:rsid w:val="00272DDE"/>
    <w:rsid w:val="00274685"/>
    <w:rsid w:val="002C08AD"/>
    <w:rsid w:val="002E3180"/>
    <w:rsid w:val="002E55AB"/>
    <w:rsid w:val="002F7C80"/>
    <w:rsid w:val="00310C8E"/>
    <w:rsid w:val="003178FC"/>
    <w:rsid w:val="0034272A"/>
    <w:rsid w:val="0035782B"/>
    <w:rsid w:val="00372688"/>
    <w:rsid w:val="003B3F7A"/>
    <w:rsid w:val="003D60F9"/>
    <w:rsid w:val="003F1D46"/>
    <w:rsid w:val="0040269B"/>
    <w:rsid w:val="00405F89"/>
    <w:rsid w:val="00406FF9"/>
    <w:rsid w:val="00412A4C"/>
    <w:rsid w:val="00426528"/>
    <w:rsid w:val="004621DF"/>
    <w:rsid w:val="00493842"/>
    <w:rsid w:val="004B4B9A"/>
    <w:rsid w:val="004C7B84"/>
    <w:rsid w:val="00504D22"/>
    <w:rsid w:val="005060CA"/>
    <w:rsid w:val="0051359C"/>
    <w:rsid w:val="00515149"/>
    <w:rsid w:val="005323C7"/>
    <w:rsid w:val="005620AC"/>
    <w:rsid w:val="00577A36"/>
    <w:rsid w:val="005F6DBE"/>
    <w:rsid w:val="00607F74"/>
    <w:rsid w:val="006259E7"/>
    <w:rsid w:val="0064075D"/>
    <w:rsid w:val="00670229"/>
    <w:rsid w:val="0068513A"/>
    <w:rsid w:val="006A0F80"/>
    <w:rsid w:val="006B5DAA"/>
    <w:rsid w:val="00714FBD"/>
    <w:rsid w:val="00765442"/>
    <w:rsid w:val="00783918"/>
    <w:rsid w:val="00797B49"/>
    <w:rsid w:val="007C1450"/>
    <w:rsid w:val="007E1B10"/>
    <w:rsid w:val="007F44BB"/>
    <w:rsid w:val="00830937"/>
    <w:rsid w:val="008605D4"/>
    <w:rsid w:val="00877F10"/>
    <w:rsid w:val="00886996"/>
    <w:rsid w:val="00892A9A"/>
    <w:rsid w:val="00893A91"/>
    <w:rsid w:val="008C1533"/>
    <w:rsid w:val="008F6521"/>
    <w:rsid w:val="0091146F"/>
    <w:rsid w:val="00912F62"/>
    <w:rsid w:val="00952C70"/>
    <w:rsid w:val="009827EE"/>
    <w:rsid w:val="00994CC0"/>
    <w:rsid w:val="00995A9F"/>
    <w:rsid w:val="00996BAF"/>
    <w:rsid w:val="009B40B8"/>
    <w:rsid w:val="009D43D0"/>
    <w:rsid w:val="009D5B9D"/>
    <w:rsid w:val="009E1480"/>
    <w:rsid w:val="00A127AE"/>
    <w:rsid w:val="00A20429"/>
    <w:rsid w:val="00A319F1"/>
    <w:rsid w:val="00A35452"/>
    <w:rsid w:val="00A43443"/>
    <w:rsid w:val="00A62763"/>
    <w:rsid w:val="00A641BB"/>
    <w:rsid w:val="00A750FE"/>
    <w:rsid w:val="00A84900"/>
    <w:rsid w:val="00A91691"/>
    <w:rsid w:val="00AA58AA"/>
    <w:rsid w:val="00AB6976"/>
    <w:rsid w:val="00AD0ED1"/>
    <w:rsid w:val="00AD7601"/>
    <w:rsid w:val="00AF1204"/>
    <w:rsid w:val="00B040DE"/>
    <w:rsid w:val="00B227C7"/>
    <w:rsid w:val="00B602AC"/>
    <w:rsid w:val="00B70D5E"/>
    <w:rsid w:val="00B75677"/>
    <w:rsid w:val="00B93220"/>
    <w:rsid w:val="00BA1A5F"/>
    <w:rsid w:val="00BB298E"/>
    <w:rsid w:val="00BC2ACD"/>
    <w:rsid w:val="00BC2FC6"/>
    <w:rsid w:val="00C039B3"/>
    <w:rsid w:val="00C11520"/>
    <w:rsid w:val="00C207DB"/>
    <w:rsid w:val="00C24F6B"/>
    <w:rsid w:val="00C828F9"/>
    <w:rsid w:val="00CE2618"/>
    <w:rsid w:val="00CF4372"/>
    <w:rsid w:val="00D31E52"/>
    <w:rsid w:val="00D63A9F"/>
    <w:rsid w:val="00D91051"/>
    <w:rsid w:val="00DA052E"/>
    <w:rsid w:val="00DA4741"/>
    <w:rsid w:val="00DA7EBB"/>
    <w:rsid w:val="00DE51E4"/>
    <w:rsid w:val="00E415BE"/>
    <w:rsid w:val="00E426D0"/>
    <w:rsid w:val="00E71D79"/>
    <w:rsid w:val="00EF4B82"/>
    <w:rsid w:val="00EF519F"/>
    <w:rsid w:val="00EF6805"/>
    <w:rsid w:val="00EF72E9"/>
    <w:rsid w:val="00F337C6"/>
    <w:rsid w:val="00F56806"/>
    <w:rsid w:val="00F60474"/>
    <w:rsid w:val="00F65DBB"/>
    <w:rsid w:val="00FB5214"/>
    <w:rsid w:val="00FB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7CCA2E"/>
  <w15:chartTrackingRefBased/>
  <w15:docId w15:val="{FA88C1CC-5442-41E6-8483-72E72C7A5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F23"/>
  </w:style>
  <w:style w:type="paragraph" w:styleId="Titre1">
    <w:name w:val="heading 1"/>
    <w:basedOn w:val="Normal"/>
    <w:next w:val="Normal"/>
    <w:link w:val="Titre1Car"/>
    <w:uiPriority w:val="9"/>
    <w:qFormat/>
    <w:rsid w:val="00235F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A7EB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35F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235F2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35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Sansinterligne">
    <w:name w:val="No Spacing"/>
    <w:uiPriority w:val="1"/>
    <w:qFormat/>
    <w:rsid w:val="00235F23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unhideWhenUsed/>
    <w:rsid w:val="00235F2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35F2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35F23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5F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5F23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235F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35F23"/>
  </w:style>
  <w:style w:type="paragraph" w:styleId="Pieddepage">
    <w:name w:val="footer"/>
    <w:basedOn w:val="Normal"/>
    <w:link w:val="PieddepageCar"/>
    <w:uiPriority w:val="99"/>
    <w:unhideWhenUsed/>
    <w:rsid w:val="00235F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35F23"/>
  </w:style>
  <w:style w:type="paragraph" w:customStyle="1" w:styleId="xmsonormal">
    <w:name w:val="x_msonormal"/>
    <w:basedOn w:val="Normal"/>
    <w:rsid w:val="00893A91"/>
    <w:pPr>
      <w:spacing w:after="0" w:line="240" w:lineRule="auto"/>
    </w:pPr>
    <w:rPr>
      <w:rFonts w:ascii="Calibri" w:eastAsia="Calibri" w:hAnsi="Calibri" w:cs="Calibri"/>
      <w:lang w:eastAsia="fr-FR"/>
    </w:rPr>
  </w:style>
  <w:style w:type="character" w:customStyle="1" w:styleId="xspelle">
    <w:name w:val="x_spelle"/>
    <w:basedOn w:val="Policepardfaut"/>
    <w:rsid w:val="00893A91"/>
  </w:style>
  <w:style w:type="table" w:styleId="Grilledutableau">
    <w:name w:val="Table Grid"/>
    <w:basedOn w:val="TableauNormal"/>
    <w:uiPriority w:val="39"/>
    <w:rsid w:val="00BC2A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94CC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94CC0"/>
    <w:rPr>
      <w:b/>
      <w:bCs/>
      <w:sz w:val="20"/>
      <w:szCs w:val="20"/>
    </w:rPr>
  </w:style>
  <w:style w:type="character" w:customStyle="1" w:styleId="Titre3Car">
    <w:name w:val="Titre 3 Car"/>
    <w:basedOn w:val="Policepardfaut"/>
    <w:link w:val="Titre3"/>
    <w:uiPriority w:val="9"/>
    <w:semiHidden/>
    <w:rsid w:val="00DA7EB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DA7EBB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A7EBB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DA7EB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2457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340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78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736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98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2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708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872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685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2304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216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4620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077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703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420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77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246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7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F741C-4943-4775-999D-D87B6CD29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630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Giard, Remy</dc:creator>
  <cp:keywords/>
  <dc:description/>
  <cp:lastModifiedBy>Ferre, Annick</cp:lastModifiedBy>
  <cp:revision>10</cp:revision>
  <dcterms:created xsi:type="dcterms:W3CDTF">2025-04-30T08:52:00Z</dcterms:created>
  <dcterms:modified xsi:type="dcterms:W3CDTF">2025-05-06T08:03:00Z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87ec98-8aff-418c-9455-dc857e1ea7dc_Enabled">
    <vt:lpwstr>true</vt:lpwstr>
  </property>
  <property fmtid="{D5CDD505-2E9C-101B-9397-08002B2CF9AE}" pid="3" name="MSIP_Label_1387ec98-8aff-418c-9455-dc857e1ea7dc_SetDate">
    <vt:lpwstr>2022-06-07T11:22:53Z</vt:lpwstr>
  </property>
  <property fmtid="{D5CDD505-2E9C-101B-9397-08002B2CF9AE}" pid="4" name="MSIP_Label_1387ec98-8aff-418c-9455-dc857e1ea7dc_Method">
    <vt:lpwstr>Standard</vt:lpwstr>
  </property>
  <property fmtid="{D5CDD505-2E9C-101B-9397-08002B2CF9AE}" pid="5" name="MSIP_Label_1387ec98-8aff-418c-9455-dc857e1ea7dc_Name">
    <vt:lpwstr>1387ec98-8aff-418c-9455-dc857e1ea7dc</vt:lpwstr>
  </property>
  <property fmtid="{D5CDD505-2E9C-101B-9397-08002B2CF9AE}" pid="6" name="MSIP_Label_1387ec98-8aff-418c-9455-dc857e1ea7dc_SiteId">
    <vt:lpwstr>6eab6365-8194-49c6-a4d0-e2d1a0fbeb74</vt:lpwstr>
  </property>
  <property fmtid="{D5CDD505-2E9C-101B-9397-08002B2CF9AE}" pid="7" name="MSIP_Label_1387ec98-8aff-418c-9455-dc857e1ea7dc_ActionId">
    <vt:lpwstr>1077d2b8-4d94-497e-b844-d85c84d34850</vt:lpwstr>
  </property>
  <property fmtid="{D5CDD505-2E9C-101B-9397-08002B2CF9AE}" pid="8" name="MSIP_Label_1387ec98-8aff-418c-9455-dc857e1ea7dc_ContentBits">
    <vt:lpwstr>2</vt:lpwstr>
  </property>
</Properties>
</file>