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524FCA" w14:textId="74B9EB50" w:rsidR="00AA4F7B" w:rsidRPr="00E57589" w:rsidRDefault="00B9726D">
      <w:pPr>
        <w:jc w:val="center"/>
        <w:rPr>
          <w:rFonts w:ascii="Arial" w:hAnsi="Arial" w:cs="Arial"/>
          <w:b/>
          <w:caps/>
          <w:sz w:val="28"/>
          <w:szCs w:val="28"/>
          <w:lang w:val="fr-FR"/>
        </w:rPr>
      </w:pPr>
      <w:r w:rsidRPr="00E57589">
        <w:rPr>
          <w:rFonts w:ascii="Arial" w:hAnsi="Arial" w:cs="Arial"/>
          <w:b/>
          <w:caps/>
          <w:sz w:val="28"/>
          <w:szCs w:val="28"/>
          <w:lang w:val="fr-FR"/>
        </w:rPr>
        <w:t xml:space="preserve">DOCUMENT </w:t>
      </w:r>
      <w:r w:rsidR="004D54F7" w:rsidRPr="00E57589">
        <w:rPr>
          <w:rFonts w:ascii="Arial" w:hAnsi="Arial" w:cs="Arial"/>
          <w:b/>
          <w:caps/>
          <w:sz w:val="28"/>
          <w:szCs w:val="28"/>
          <w:lang w:val="fr-FR"/>
        </w:rPr>
        <w:t>COMPLEMENTAIRE</w:t>
      </w:r>
      <w:r w:rsidRPr="00E57589">
        <w:rPr>
          <w:rFonts w:ascii="Arial" w:hAnsi="Arial" w:cs="Arial"/>
          <w:b/>
          <w:caps/>
          <w:sz w:val="28"/>
          <w:szCs w:val="28"/>
          <w:lang w:val="fr-FR"/>
        </w:rPr>
        <w:t xml:space="preserve"> RELATIF A L’AVIS DE </w:t>
      </w:r>
      <w:r w:rsidR="00835D59" w:rsidRPr="00E57589">
        <w:rPr>
          <w:rFonts w:ascii="Arial" w:hAnsi="Arial" w:cs="Arial"/>
          <w:b/>
          <w:caps/>
          <w:sz w:val="28"/>
          <w:szCs w:val="28"/>
          <w:lang w:val="fr-FR"/>
        </w:rPr>
        <w:t>MARCHE</w:t>
      </w:r>
    </w:p>
    <w:p w14:paraId="6BACA174" w14:textId="1CEF68F0" w:rsidR="007B3168" w:rsidRDefault="007B3168">
      <w:pPr>
        <w:jc w:val="center"/>
        <w:rPr>
          <w:rFonts w:ascii="Arial" w:hAnsi="Arial" w:cs="Arial"/>
          <w:lang w:val="fr-FR"/>
        </w:rPr>
      </w:pPr>
      <w:r w:rsidRPr="007B3168">
        <w:rPr>
          <w:rFonts w:ascii="Arial" w:hAnsi="Arial" w:cs="Arial"/>
          <w:lang w:val="fr-FR"/>
        </w:rPr>
        <w:t xml:space="preserve">Opération </w:t>
      </w:r>
      <w:r w:rsidR="00F85ABF">
        <w:rPr>
          <w:rFonts w:ascii="Arial" w:hAnsi="Arial" w:cs="Arial"/>
          <w:lang w:val="fr-FR"/>
        </w:rPr>
        <w:t>« </w:t>
      </w:r>
      <w:proofErr w:type="spellStart"/>
      <w:r w:rsidR="00F85ABF">
        <w:rPr>
          <w:rFonts w:ascii="Arial" w:hAnsi="Arial" w:cs="Arial"/>
          <w:lang w:val="fr-FR"/>
        </w:rPr>
        <w:t>CapSatory</w:t>
      </w:r>
      <w:proofErr w:type="spellEnd"/>
      <w:r w:rsidR="00F85ABF">
        <w:rPr>
          <w:rFonts w:ascii="Arial" w:hAnsi="Arial" w:cs="Arial"/>
          <w:lang w:val="fr-FR"/>
        </w:rPr>
        <w:t xml:space="preserve"> » </w:t>
      </w:r>
      <w:r w:rsidR="001163CB">
        <w:rPr>
          <w:rFonts w:ascii="Arial" w:hAnsi="Arial" w:cs="Arial"/>
          <w:lang w:val="fr-FR"/>
        </w:rPr>
        <w:t xml:space="preserve">: marché de partenariat </w:t>
      </w:r>
      <w:r w:rsidR="00A42FC5">
        <w:rPr>
          <w:rFonts w:ascii="Arial" w:hAnsi="Arial" w:cs="Arial"/>
          <w:lang w:val="fr-FR"/>
        </w:rPr>
        <w:t>pour l</w:t>
      </w:r>
      <w:r w:rsidR="009928E4">
        <w:rPr>
          <w:rFonts w:ascii="Arial" w:hAnsi="Arial" w:cs="Arial"/>
          <w:lang w:val="fr-FR"/>
        </w:rPr>
        <w:t>e financement, l</w:t>
      </w:r>
      <w:r w:rsidR="00A42FC5">
        <w:rPr>
          <w:rFonts w:ascii="Arial" w:hAnsi="Arial" w:cs="Arial"/>
          <w:lang w:val="fr-FR"/>
        </w:rPr>
        <w:t>a</w:t>
      </w:r>
      <w:r w:rsidR="00A42FC5" w:rsidRPr="007B3168">
        <w:rPr>
          <w:rFonts w:ascii="Arial" w:hAnsi="Arial" w:cs="Arial"/>
          <w:lang w:val="fr-FR"/>
        </w:rPr>
        <w:t xml:space="preserve"> </w:t>
      </w:r>
      <w:r w:rsidRPr="007B3168">
        <w:rPr>
          <w:rFonts w:ascii="Arial" w:hAnsi="Arial" w:cs="Arial"/>
          <w:lang w:val="fr-FR"/>
        </w:rPr>
        <w:t>réhabilitation</w:t>
      </w:r>
      <w:r w:rsidR="00DC5CB5">
        <w:rPr>
          <w:rFonts w:ascii="Arial" w:hAnsi="Arial" w:cs="Arial"/>
          <w:lang w:val="fr-FR"/>
        </w:rPr>
        <w:t>,</w:t>
      </w:r>
      <w:r w:rsidRPr="007B3168">
        <w:rPr>
          <w:rFonts w:ascii="Arial" w:hAnsi="Arial" w:cs="Arial"/>
          <w:lang w:val="fr-FR"/>
        </w:rPr>
        <w:t xml:space="preserve"> </w:t>
      </w:r>
      <w:r w:rsidR="00A509D4">
        <w:rPr>
          <w:rFonts w:ascii="Arial" w:hAnsi="Arial" w:cs="Arial"/>
          <w:lang w:val="fr-FR"/>
        </w:rPr>
        <w:t xml:space="preserve">la </w:t>
      </w:r>
      <w:r w:rsidRPr="007B3168">
        <w:rPr>
          <w:rFonts w:ascii="Arial" w:hAnsi="Arial" w:cs="Arial"/>
          <w:lang w:val="fr-FR"/>
        </w:rPr>
        <w:t>construction</w:t>
      </w:r>
      <w:r w:rsidR="00A509D4">
        <w:rPr>
          <w:rFonts w:ascii="Arial" w:hAnsi="Arial" w:cs="Arial"/>
          <w:lang w:val="fr-FR"/>
        </w:rPr>
        <w:t xml:space="preserve"> (en ce compris la démolition)</w:t>
      </w:r>
      <w:r w:rsidRPr="007B3168">
        <w:rPr>
          <w:rFonts w:ascii="Arial" w:hAnsi="Arial" w:cs="Arial"/>
          <w:lang w:val="fr-FR"/>
        </w:rPr>
        <w:t xml:space="preserve"> </w:t>
      </w:r>
      <w:r w:rsidR="00DC5CB5">
        <w:rPr>
          <w:rFonts w:ascii="Arial" w:hAnsi="Arial" w:cs="Arial"/>
          <w:lang w:val="fr-FR"/>
        </w:rPr>
        <w:t xml:space="preserve">et </w:t>
      </w:r>
      <w:r w:rsidR="006A184B">
        <w:rPr>
          <w:rFonts w:ascii="Arial" w:hAnsi="Arial" w:cs="Arial"/>
          <w:lang w:val="fr-FR"/>
        </w:rPr>
        <w:t>l’</w:t>
      </w:r>
      <w:r w:rsidR="009928E4">
        <w:rPr>
          <w:rFonts w:ascii="Arial" w:hAnsi="Arial" w:cs="Arial"/>
          <w:lang w:val="fr-FR"/>
        </w:rPr>
        <w:t>entretien-</w:t>
      </w:r>
      <w:r w:rsidR="00DC5CB5">
        <w:rPr>
          <w:rFonts w:ascii="Arial" w:hAnsi="Arial" w:cs="Arial"/>
          <w:lang w:val="fr-FR"/>
        </w:rPr>
        <w:t xml:space="preserve">maintenance </w:t>
      </w:r>
      <w:r w:rsidRPr="007B3168">
        <w:rPr>
          <w:rFonts w:ascii="Arial" w:hAnsi="Arial" w:cs="Arial"/>
          <w:lang w:val="fr-FR"/>
        </w:rPr>
        <w:t>des infrastructures</w:t>
      </w:r>
      <w:r w:rsidR="00A509D4">
        <w:rPr>
          <w:rFonts w:ascii="Arial" w:hAnsi="Arial" w:cs="Arial"/>
          <w:lang w:val="fr-FR"/>
        </w:rPr>
        <w:t xml:space="preserve"> </w:t>
      </w:r>
      <w:r w:rsidRPr="007B3168">
        <w:rPr>
          <w:rFonts w:ascii="Arial" w:hAnsi="Arial" w:cs="Arial"/>
          <w:lang w:val="fr-FR"/>
        </w:rPr>
        <w:t>de la gendarmerie nationale sur le site de Satory-Est</w:t>
      </w:r>
    </w:p>
    <w:p w14:paraId="427E0B41" w14:textId="77777777" w:rsidR="0085563D" w:rsidRPr="00E57589" w:rsidRDefault="0085563D">
      <w:pPr>
        <w:jc w:val="center"/>
        <w:rPr>
          <w:rFonts w:ascii="Arial" w:hAnsi="Arial" w:cs="Arial"/>
          <w:lang w:val="fr-FR"/>
        </w:rPr>
      </w:pPr>
    </w:p>
    <w:p w14:paraId="5F7E4B47" w14:textId="4438EB37" w:rsidR="001F6870" w:rsidRPr="00650111" w:rsidRDefault="00A411F5" w:rsidP="00A411F5">
      <w:pPr>
        <w:pStyle w:val="Heading1"/>
      </w:pPr>
      <w:r w:rsidRPr="00650111">
        <w:rPr>
          <w:caps w:val="0"/>
        </w:rPr>
        <w:t xml:space="preserve">PRECISIONS CONCERNANT LE MARCHE DE PARTENARIAT </w:t>
      </w:r>
    </w:p>
    <w:p w14:paraId="633F6A1D" w14:textId="62B6C4A8" w:rsidR="001F6870" w:rsidRDefault="001F6870" w:rsidP="00A91577">
      <w:pPr>
        <w:pStyle w:val="Heading2"/>
        <w:jc w:val="both"/>
      </w:pPr>
      <w:r w:rsidRPr="004E019E">
        <w:t>Description d</w:t>
      </w:r>
      <w:r w:rsidR="00977B9F">
        <w:t>u contexte du projet et d</w:t>
      </w:r>
      <w:r w:rsidRPr="004E019E">
        <w:t>es prestations</w:t>
      </w:r>
    </w:p>
    <w:p w14:paraId="3481DC55" w14:textId="22C69DC3" w:rsidR="00977B9F" w:rsidRDefault="00977B9F" w:rsidP="00977B9F">
      <w:pPr>
        <w:jc w:val="both"/>
        <w:rPr>
          <w:rFonts w:ascii="Arial" w:hAnsi="Arial" w:cs="Arial"/>
          <w:lang w:val="fr-FR"/>
        </w:rPr>
      </w:pPr>
      <w:r w:rsidRPr="00977B9F">
        <w:rPr>
          <w:rFonts w:ascii="Arial" w:hAnsi="Arial" w:cs="Arial"/>
          <w:lang w:val="fr-FR"/>
        </w:rPr>
        <w:t xml:space="preserve">L’Etat, représenté </w:t>
      </w:r>
      <w:r w:rsidRPr="006211D2">
        <w:rPr>
          <w:rFonts w:ascii="Arial" w:hAnsi="Arial" w:cs="Arial"/>
          <w:lang w:val="fr-FR"/>
        </w:rPr>
        <w:t xml:space="preserve">par </w:t>
      </w:r>
      <w:r w:rsidR="00FA15B5" w:rsidRPr="006211D2">
        <w:rPr>
          <w:rFonts w:ascii="Arial" w:hAnsi="Arial" w:cs="Arial"/>
          <w:lang w:val="fr-FR"/>
        </w:rPr>
        <w:t>le commandant du soutien opérationnel de la gendarmerie nationale (COMSOPGN)</w:t>
      </w:r>
      <w:r w:rsidRPr="006211D2">
        <w:rPr>
          <w:rFonts w:ascii="Arial" w:hAnsi="Arial" w:cs="Arial"/>
          <w:lang w:val="fr-FR"/>
        </w:rPr>
        <w:t>, souhaite mener une opération de réhabilitation</w:t>
      </w:r>
      <w:r w:rsidR="00CD3C40" w:rsidRPr="006211D2">
        <w:rPr>
          <w:rFonts w:ascii="Arial" w:hAnsi="Arial" w:cs="Arial"/>
          <w:lang w:val="fr-FR"/>
        </w:rPr>
        <w:t xml:space="preserve">, </w:t>
      </w:r>
      <w:r w:rsidR="00A509D4" w:rsidRPr="006211D2">
        <w:rPr>
          <w:rFonts w:ascii="Arial" w:hAnsi="Arial" w:cs="Arial"/>
          <w:lang w:val="fr-FR"/>
        </w:rPr>
        <w:t xml:space="preserve">démolition, </w:t>
      </w:r>
      <w:r w:rsidRPr="006211D2">
        <w:rPr>
          <w:rFonts w:ascii="Arial" w:hAnsi="Arial" w:cs="Arial"/>
          <w:lang w:val="fr-FR"/>
        </w:rPr>
        <w:t xml:space="preserve">construction </w:t>
      </w:r>
      <w:r w:rsidR="00CD3C40" w:rsidRPr="006211D2">
        <w:rPr>
          <w:rFonts w:ascii="Arial" w:hAnsi="Arial" w:cs="Arial"/>
          <w:lang w:val="fr-FR"/>
        </w:rPr>
        <w:t xml:space="preserve">et entretien-maintenance </w:t>
      </w:r>
      <w:r w:rsidRPr="006211D2">
        <w:rPr>
          <w:rFonts w:ascii="Arial" w:hAnsi="Arial" w:cs="Arial"/>
          <w:lang w:val="fr-FR"/>
        </w:rPr>
        <w:t>des</w:t>
      </w:r>
      <w:r w:rsidRPr="00CD3C40">
        <w:rPr>
          <w:rFonts w:ascii="Arial" w:hAnsi="Arial" w:cs="Arial"/>
          <w:lang w:val="fr-FR"/>
        </w:rPr>
        <w:t xml:space="preserve"> infrastructures</w:t>
      </w:r>
      <w:r w:rsidR="0097695C">
        <w:rPr>
          <w:rStyle w:val="FootnoteReference"/>
          <w:rFonts w:ascii="Arial" w:hAnsi="Arial" w:cs="Arial"/>
          <w:lang w:val="fr-FR"/>
        </w:rPr>
        <w:footnoteReference w:id="2"/>
      </w:r>
      <w:r w:rsidRPr="00CD3C40">
        <w:rPr>
          <w:rFonts w:ascii="Arial" w:hAnsi="Arial" w:cs="Arial"/>
          <w:lang w:val="fr-FR"/>
        </w:rPr>
        <w:t xml:space="preserve"> de la gendarmerie nationale sur le site de Satory-Est</w:t>
      </w:r>
      <w:r>
        <w:rPr>
          <w:rFonts w:ascii="Arial" w:hAnsi="Arial" w:cs="Arial"/>
          <w:lang w:val="fr-FR"/>
        </w:rPr>
        <w:t>. Ce projet, appelé « </w:t>
      </w:r>
      <w:proofErr w:type="spellStart"/>
      <w:r>
        <w:rPr>
          <w:rFonts w:ascii="Arial" w:hAnsi="Arial" w:cs="Arial"/>
          <w:lang w:val="fr-FR"/>
        </w:rPr>
        <w:t>CapSatory</w:t>
      </w:r>
      <w:proofErr w:type="spellEnd"/>
      <w:r>
        <w:rPr>
          <w:rFonts w:ascii="Arial" w:hAnsi="Arial" w:cs="Arial"/>
          <w:lang w:val="fr-FR"/>
        </w:rPr>
        <w:t> »</w:t>
      </w:r>
      <w:r w:rsidR="000078C6">
        <w:rPr>
          <w:rFonts w:ascii="Arial" w:hAnsi="Arial" w:cs="Arial"/>
          <w:lang w:val="fr-FR"/>
        </w:rPr>
        <w:t>,</w:t>
      </w:r>
      <w:r>
        <w:rPr>
          <w:rFonts w:ascii="Arial" w:hAnsi="Arial" w:cs="Arial"/>
          <w:lang w:val="fr-FR"/>
        </w:rPr>
        <w:t xml:space="preserve"> est </w:t>
      </w:r>
      <w:r w:rsidRPr="00977B9F">
        <w:rPr>
          <w:rFonts w:ascii="Arial" w:hAnsi="Arial" w:cs="Arial"/>
          <w:lang w:val="fr-FR"/>
        </w:rPr>
        <w:t>un projet de transformation majeur pour la gendarmerie nationale, marquant son engagement profond dans la modernisation des infrastructures et l'amélioration du cadre de vie des militaires et de leurs familles.</w:t>
      </w:r>
    </w:p>
    <w:p w14:paraId="454BE9E5" w14:textId="2B0247CF" w:rsidR="00977B9F" w:rsidRPr="00977B9F" w:rsidRDefault="00977B9F" w:rsidP="00977B9F">
      <w:pPr>
        <w:jc w:val="both"/>
        <w:rPr>
          <w:rFonts w:ascii="Arial" w:hAnsi="Arial" w:cs="Arial"/>
          <w:lang w:val="fr-FR"/>
        </w:rPr>
      </w:pPr>
      <w:r>
        <w:rPr>
          <w:rFonts w:ascii="Arial" w:hAnsi="Arial" w:cs="Arial"/>
          <w:lang w:val="fr-FR"/>
        </w:rPr>
        <w:t>En effet, l</w:t>
      </w:r>
      <w:r w:rsidRPr="00977B9F">
        <w:rPr>
          <w:rFonts w:ascii="Arial" w:hAnsi="Arial" w:cs="Arial"/>
          <w:lang w:val="fr-FR"/>
        </w:rPr>
        <w:t>’immobilier de la gendarmerie</w:t>
      </w:r>
      <w:r w:rsidR="000078C6">
        <w:rPr>
          <w:rFonts w:ascii="Arial" w:hAnsi="Arial" w:cs="Arial"/>
          <w:lang w:val="fr-FR"/>
        </w:rPr>
        <w:t xml:space="preserve"> est</w:t>
      </w:r>
      <w:r w:rsidRPr="00977B9F">
        <w:rPr>
          <w:rFonts w:ascii="Arial" w:hAnsi="Arial" w:cs="Arial"/>
          <w:lang w:val="fr-FR"/>
        </w:rPr>
        <w:t xml:space="preserve"> dans une situation dégradée</w:t>
      </w:r>
      <w:r>
        <w:rPr>
          <w:rFonts w:ascii="Arial" w:hAnsi="Arial" w:cs="Arial"/>
          <w:lang w:val="fr-FR"/>
        </w:rPr>
        <w:t>,</w:t>
      </w:r>
      <w:r w:rsidRPr="00977B9F">
        <w:rPr>
          <w:rFonts w:ascii="Arial" w:hAnsi="Arial" w:cs="Arial"/>
          <w:lang w:val="fr-FR"/>
        </w:rPr>
        <w:t xml:space="preserve"> malgré les investissements consentis ponctuellement pour pallier les urgences. </w:t>
      </w:r>
    </w:p>
    <w:p w14:paraId="0C58D44E" w14:textId="6FF3310B" w:rsidR="00977B9F" w:rsidRPr="00977B9F" w:rsidRDefault="00977B9F" w:rsidP="00977B9F">
      <w:pPr>
        <w:jc w:val="both"/>
        <w:rPr>
          <w:rFonts w:ascii="Arial" w:hAnsi="Arial" w:cs="Arial"/>
          <w:lang w:val="fr-FR"/>
        </w:rPr>
      </w:pPr>
      <w:r w:rsidRPr="00977B9F">
        <w:rPr>
          <w:rFonts w:ascii="Arial" w:hAnsi="Arial" w:cs="Arial"/>
          <w:lang w:val="fr-FR"/>
        </w:rPr>
        <w:t xml:space="preserve">Or, le plateau de Satory héberge deux unités de premier ordre que sont le Groupe d'intervention de la Gendarmerie nationale </w:t>
      </w:r>
      <w:r>
        <w:rPr>
          <w:rFonts w:ascii="Arial" w:hAnsi="Arial" w:cs="Arial"/>
          <w:lang w:val="fr-FR"/>
        </w:rPr>
        <w:t>(</w:t>
      </w:r>
      <w:r w:rsidRPr="00977B9F">
        <w:rPr>
          <w:rFonts w:ascii="Arial" w:hAnsi="Arial" w:cs="Arial"/>
          <w:lang w:val="fr-FR"/>
        </w:rPr>
        <w:t>GIGN</w:t>
      </w:r>
      <w:r>
        <w:rPr>
          <w:rFonts w:ascii="Arial" w:hAnsi="Arial" w:cs="Arial"/>
          <w:lang w:val="fr-FR"/>
        </w:rPr>
        <w:t>)</w:t>
      </w:r>
      <w:r w:rsidRPr="00977B9F">
        <w:rPr>
          <w:rFonts w:ascii="Arial" w:hAnsi="Arial" w:cs="Arial"/>
          <w:lang w:val="fr-FR"/>
        </w:rPr>
        <w:t xml:space="preserve"> et le Groupement blindé de gendarmerie mobile </w:t>
      </w:r>
      <w:r>
        <w:rPr>
          <w:rFonts w:ascii="Arial" w:hAnsi="Arial" w:cs="Arial"/>
          <w:lang w:val="fr-FR"/>
        </w:rPr>
        <w:t>(</w:t>
      </w:r>
      <w:r w:rsidRPr="00977B9F">
        <w:rPr>
          <w:rFonts w:ascii="Arial" w:hAnsi="Arial" w:cs="Arial"/>
          <w:lang w:val="fr-FR"/>
        </w:rPr>
        <w:t>GBGM</w:t>
      </w:r>
      <w:r>
        <w:rPr>
          <w:rFonts w:ascii="Arial" w:hAnsi="Arial" w:cs="Arial"/>
          <w:lang w:val="fr-FR"/>
        </w:rPr>
        <w:t>)</w:t>
      </w:r>
      <w:r w:rsidRPr="00977B9F">
        <w:rPr>
          <w:rFonts w:ascii="Arial" w:hAnsi="Arial" w:cs="Arial"/>
          <w:lang w:val="fr-FR"/>
        </w:rPr>
        <w:t xml:space="preserve">. Les missions de celles-ci ont amplement évolué avec l’émergence de nouvelles menaces allant du terrorisme, aux insurrections et aux actions violentes de militantisme. </w:t>
      </w:r>
    </w:p>
    <w:p w14:paraId="54B8ABD7" w14:textId="5BA9E113" w:rsidR="00977B9F" w:rsidRDefault="00977B9F" w:rsidP="00977B9F">
      <w:pPr>
        <w:jc w:val="both"/>
        <w:rPr>
          <w:rFonts w:ascii="Arial" w:hAnsi="Arial" w:cs="Arial"/>
          <w:lang w:val="fr-FR"/>
        </w:rPr>
      </w:pPr>
      <w:r w:rsidRPr="00977B9F">
        <w:rPr>
          <w:rFonts w:ascii="Arial" w:hAnsi="Arial" w:cs="Arial"/>
          <w:lang w:val="fr-FR"/>
        </w:rPr>
        <w:t xml:space="preserve">Le parc immobilier datant de 1970 est </w:t>
      </w:r>
      <w:r w:rsidR="000078C6">
        <w:rPr>
          <w:rFonts w:ascii="Arial" w:hAnsi="Arial" w:cs="Arial"/>
          <w:lang w:val="fr-FR"/>
        </w:rPr>
        <w:t xml:space="preserve">donc </w:t>
      </w:r>
      <w:r w:rsidRPr="00977B9F">
        <w:rPr>
          <w:rFonts w:ascii="Arial" w:hAnsi="Arial" w:cs="Arial"/>
          <w:lang w:val="fr-FR"/>
        </w:rPr>
        <w:t>non seulement vieillissant mais également inadapté au contrat opérationnel de ces unités.</w:t>
      </w:r>
    </w:p>
    <w:p w14:paraId="57F35508" w14:textId="0930FEF1" w:rsidR="00977B9F" w:rsidRPr="00977B9F" w:rsidRDefault="00977B9F" w:rsidP="00977B9F">
      <w:pPr>
        <w:jc w:val="both"/>
        <w:rPr>
          <w:rFonts w:ascii="Arial" w:hAnsi="Arial" w:cs="Arial"/>
          <w:lang w:val="fr-FR"/>
        </w:rPr>
      </w:pPr>
      <w:bookmarkStart w:id="0" w:name="_Hlk187653821"/>
      <w:r w:rsidRPr="00977B9F">
        <w:rPr>
          <w:rFonts w:ascii="Arial" w:hAnsi="Arial" w:cs="Arial"/>
          <w:lang w:val="fr-FR"/>
        </w:rPr>
        <w:t xml:space="preserve">Dans ce contexte, </w:t>
      </w:r>
      <w:proofErr w:type="spellStart"/>
      <w:r w:rsidRPr="00977B9F">
        <w:rPr>
          <w:rFonts w:ascii="Arial" w:hAnsi="Arial" w:cs="Arial"/>
          <w:lang w:val="fr-FR"/>
        </w:rPr>
        <w:t>CapSatory</w:t>
      </w:r>
      <w:proofErr w:type="spellEnd"/>
      <w:r w:rsidRPr="00977B9F">
        <w:rPr>
          <w:rFonts w:ascii="Arial" w:hAnsi="Arial" w:cs="Arial"/>
          <w:lang w:val="fr-FR"/>
        </w:rPr>
        <w:t xml:space="preserve"> répond en premier lieu à l’enjeu primordial de maintien à niveau opérationnel du GIGN et du GBGM</w:t>
      </w:r>
      <w:r>
        <w:rPr>
          <w:rFonts w:ascii="Arial" w:hAnsi="Arial" w:cs="Arial"/>
          <w:lang w:val="fr-FR"/>
        </w:rPr>
        <w:t xml:space="preserve"> par la démolition et reconstruction d’un certain nombre de locaux de services et techniques </w:t>
      </w:r>
      <w:r w:rsidR="00A509D4">
        <w:rPr>
          <w:rFonts w:ascii="Arial" w:hAnsi="Arial" w:cs="Arial"/>
          <w:lang w:val="fr-FR"/>
        </w:rPr>
        <w:t xml:space="preserve">(LST) </w:t>
      </w:r>
      <w:r>
        <w:rPr>
          <w:rFonts w:ascii="Arial" w:hAnsi="Arial" w:cs="Arial"/>
          <w:lang w:val="fr-FR"/>
        </w:rPr>
        <w:t>de ces services, et par la construction de certaines installations classées pour la protection de l’environnement (</w:t>
      </w:r>
      <w:r w:rsidRPr="00977B9F">
        <w:rPr>
          <w:rFonts w:ascii="Arial" w:hAnsi="Arial" w:cs="Arial"/>
          <w:lang w:val="fr-FR"/>
        </w:rPr>
        <w:t xml:space="preserve">chenil et </w:t>
      </w:r>
      <w:proofErr w:type="spellStart"/>
      <w:r w:rsidRPr="00977B9F">
        <w:rPr>
          <w:rFonts w:ascii="Arial" w:hAnsi="Arial" w:cs="Arial"/>
          <w:lang w:val="fr-FR"/>
        </w:rPr>
        <w:t>soute</w:t>
      </w:r>
      <w:proofErr w:type="spellEnd"/>
      <w:r w:rsidRPr="00977B9F">
        <w:rPr>
          <w:rFonts w:ascii="Arial" w:hAnsi="Arial" w:cs="Arial"/>
          <w:lang w:val="fr-FR"/>
        </w:rPr>
        <w:t xml:space="preserve"> à munitions</w:t>
      </w:r>
      <w:r>
        <w:rPr>
          <w:rFonts w:ascii="Arial" w:hAnsi="Arial" w:cs="Arial"/>
          <w:lang w:val="fr-FR"/>
        </w:rPr>
        <w:t>)</w:t>
      </w:r>
      <w:r w:rsidRPr="00977B9F">
        <w:rPr>
          <w:rFonts w:ascii="Arial" w:hAnsi="Arial" w:cs="Arial"/>
          <w:lang w:val="fr-FR"/>
        </w:rPr>
        <w:t xml:space="preserve">. </w:t>
      </w:r>
    </w:p>
    <w:p w14:paraId="2D11EDBF" w14:textId="3CC81954" w:rsidR="00977B9F" w:rsidRPr="00C73E82" w:rsidRDefault="7AA0A8D8" w:rsidP="7AA0A8D8">
      <w:pPr>
        <w:jc w:val="both"/>
        <w:rPr>
          <w:rFonts w:ascii="Arial" w:hAnsi="Arial" w:cs="Arial"/>
          <w:lang w:val="fr-FR"/>
        </w:rPr>
      </w:pPr>
      <w:r w:rsidRPr="00C73E82">
        <w:rPr>
          <w:rFonts w:ascii="Arial" w:hAnsi="Arial" w:cs="Arial"/>
          <w:lang w:val="fr-FR"/>
        </w:rPr>
        <w:t xml:space="preserve">En second lieu mais à importance égale, </w:t>
      </w:r>
      <w:proofErr w:type="spellStart"/>
      <w:r w:rsidRPr="00C73E82">
        <w:rPr>
          <w:rFonts w:ascii="Arial" w:hAnsi="Arial" w:cs="Arial"/>
          <w:lang w:val="fr-FR"/>
        </w:rPr>
        <w:t>CapSatory</w:t>
      </w:r>
      <w:proofErr w:type="spellEnd"/>
      <w:r w:rsidRPr="00C73E82">
        <w:rPr>
          <w:rFonts w:ascii="Arial" w:hAnsi="Arial" w:cs="Arial"/>
          <w:lang w:val="fr-FR"/>
        </w:rPr>
        <w:t xml:space="preserve"> a pour objet l’amélioration significative de la qualité de vie des gendarmes et de leur famille par la réhabilitation lourde de logements fortement dégradés et très énergivores (environ 1000) accusant des coûts d’entretien élevés récurrents, et par la construction de logements neufs (environ 300).  </w:t>
      </w:r>
    </w:p>
    <w:bookmarkEnd w:id="0"/>
    <w:p w14:paraId="455E9EA6" w14:textId="5906534E" w:rsidR="00977B9F" w:rsidRDefault="00977B9F" w:rsidP="00977B9F">
      <w:pPr>
        <w:jc w:val="both"/>
        <w:rPr>
          <w:rFonts w:ascii="Arial" w:hAnsi="Arial" w:cs="Arial"/>
          <w:lang w:val="fr-FR"/>
        </w:rPr>
      </w:pPr>
      <w:r>
        <w:rPr>
          <w:rFonts w:ascii="Arial" w:hAnsi="Arial" w:cs="Arial"/>
          <w:lang w:val="fr-FR"/>
        </w:rPr>
        <w:t>C</w:t>
      </w:r>
      <w:r w:rsidRPr="00977B9F">
        <w:rPr>
          <w:rFonts w:ascii="Arial" w:hAnsi="Arial" w:cs="Arial"/>
          <w:lang w:val="fr-FR"/>
        </w:rPr>
        <w:t>e projet pensé comme un « écoquartier militaire » s’inscrit dans la vision d’Etat exemplaire au titre de ses ambitions environnementales</w:t>
      </w:r>
      <w:r>
        <w:rPr>
          <w:rFonts w:ascii="Arial" w:hAnsi="Arial" w:cs="Arial"/>
          <w:lang w:val="fr-FR"/>
        </w:rPr>
        <w:t xml:space="preserve">. </w:t>
      </w:r>
    </w:p>
    <w:p w14:paraId="0D7C38A7" w14:textId="7222D365" w:rsidR="00977B9F" w:rsidRDefault="00977B9F" w:rsidP="00977B9F">
      <w:pPr>
        <w:jc w:val="both"/>
        <w:rPr>
          <w:rFonts w:ascii="Arial" w:hAnsi="Arial" w:cs="Arial"/>
          <w:lang w:val="fr-FR"/>
        </w:rPr>
      </w:pPr>
      <w:bookmarkStart w:id="1" w:name="_Hlk183787530"/>
      <w:r w:rsidRPr="00977B9F">
        <w:rPr>
          <w:rFonts w:ascii="Arial" w:hAnsi="Arial" w:cs="Arial"/>
          <w:lang w:val="fr-FR"/>
        </w:rPr>
        <w:t xml:space="preserve">C’est dans ce cadre que l’Etat souhaite conclure un marché de partenariat qui aura pour objet le financement, la conception, la construction (en ce compris la démolition) des infrastructures </w:t>
      </w:r>
      <w:r w:rsidRPr="00977B9F">
        <w:rPr>
          <w:rFonts w:ascii="Arial" w:hAnsi="Arial" w:cs="Arial"/>
          <w:lang w:val="fr-FR"/>
        </w:rPr>
        <w:lastRenderedPageBreak/>
        <w:t xml:space="preserve">de la gendarmerie nationale sur le site de Satory-Est, </w:t>
      </w:r>
      <w:r w:rsidR="0097695C">
        <w:rPr>
          <w:rFonts w:ascii="Arial" w:hAnsi="Arial" w:cs="Arial"/>
          <w:lang w:val="fr-FR"/>
        </w:rPr>
        <w:t xml:space="preserve">et qui comprendra </w:t>
      </w:r>
      <w:r w:rsidR="007D4A01">
        <w:rPr>
          <w:rFonts w:ascii="Arial" w:hAnsi="Arial" w:cs="Arial"/>
          <w:lang w:val="fr-FR"/>
        </w:rPr>
        <w:t xml:space="preserve">la réhabilitation de 1000 logements et la construction de 300 logements neufs, </w:t>
      </w:r>
      <w:r w:rsidRPr="00977B9F">
        <w:rPr>
          <w:rFonts w:ascii="Arial" w:hAnsi="Arial" w:cs="Arial"/>
          <w:lang w:val="fr-FR"/>
        </w:rPr>
        <w:t>ainsi que l’entretien</w:t>
      </w:r>
      <w:r w:rsidR="00BC01DF">
        <w:rPr>
          <w:rFonts w:ascii="Arial" w:hAnsi="Arial" w:cs="Arial"/>
          <w:lang w:val="fr-FR"/>
        </w:rPr>
        <w:t xml:space="preserve"> et</w:t>
      </w:r>
      <w:r w:rsidRPr="00977B9F">
        <w:rPr>
          <w:rFonts w:ascii="Arial" w:hAnsi="Arial" w:cs="Arial"/>
          <w:lang w:val="fr-FR"/>
        </w:rPr>
        <w:t xml:space="preserve"> la maintenance de ces infrastructures. </w:t>
      </w:r>
    </w:p>
    <w:p w14:paraId="5D71422F" w14:textId="77777777" w:rsidR="00B57945" w:rsidRPr="00977B9F" w:rsidRDefault="00B57945" w:rsidP="00977B9F">
      <w:pPr>
        <w:jc w:val="both"/>
        <w:rPr>
          <w:rFonts w:ascii="Arial" w:hAnsi="Arial" w:cs="Arial"/>
          <w:lang w:val="fr-FR"/>
        </w:rPr>
      </w:pPr>
    </w:p>
    <w:bookmarkEnd w:id="1"/>
    <w:p w14:paraId="5AF95A75" w14:textId="34188FCA" w:rsidR="009D090F" w:rsidRPr="00E57589" w:rsidRDefault="009D090F" w:rsidP="00A411F5">
      <w:pPr>
        <w:pStyle w:val="Heading2"/>
      </w:pPr>
      <w:r w:rsidRPr="00E57589">
        <w:t>Durée estimée</w:t>
      </w:r>
      <w:r w:rsidR="001F6870" w:rsidRPr="00E57589">
        <w:t xml:space="preserve"> </w:t>
      </w:r>
    </w:p>
    <w:p w14:paraId="0EC32CD0" w14:textId="77777777" w:rsidR="00A509D4" w:rsidRPr="003C4577" w:rsidRDefault="00C73D92">
      <w:pPr>
        <w:jc w:val="both"/>
        <w:rPr>
          <w:rFonts w:ascii="Arial" w:eastAsia="Times New Roman" w:hAnsi="Arial" w:cs="Arial"/>
          <w:bCs/>
          <w:iCs/>
          <w:lang w:val="fr-FR"/>
        </w:rPr>
      </w:pPr>
      <w:r w:rsidRPr="003C4577">
        <w:rPr>
          <w:rFonts w:ascii="Arial" w:eastAsia="Times New Roman" w:hAnsi="Arial" w:cs="Arial"/>
          <w:bCs/>
          <w:iCs/>
          <w:lang w:val="fr-FR"/>
        </w:rPr>
        <w:t xml:space="preserve">La durée </w:t>
      </w:r>
      <w:r w:rsidR="000C2F74" w:rsidRPr="003C4577">
        <w:rPr>
          <w:rFonts w:ascii="Arial" w:eastAsia="Times New Roman" w:hAnsi="Arial" w:cs="Arial"/>
          <w:bCs/>
          <w:iCs/>
          <w:lang w:val="fr-FR"/>
        </w:rPr>
        <w:t xml:space="preserve">prévisionnelle </w:t>
      </w:r>
      <w:r w:rsidRPr="003C4577">
        <w:rPr>
          <w:rFonts w:ascii="Arial" w:eastAsia="Times New Roman" w:hAnsi="Arial" w:cs="Arial"/>
          <w:bCs/>
          <w:iCs/>
          <w:lang w:val="fr-FR"/>
        </w:rPr>
        <w:t xml:space="preserve">du marché de partenariat </w:t>
      </w:r>
      <w:r w:rsidR="005C07BE" w:rsidRPr="003C4577">
        <w:rPr>
          <w:rFonts w:ascii="Arial" w:eastAsia="Times New Roman" w:hAnsi="Arial" w:cs="Arial"/>
          <w:bCs/>
          <w:iCs/>
          <w:lang w:val="fr-FR"/>
        </w:rPr>
        <w:t>compr</w:t>
      </w:r>
      <w:r w:rsidR="00506303" w:rsidRPr="003C4577">
        <w:rPr>
          <w:rFonts w:ascii="Arial" w:eastAsia="Times New Roman" w:hAnsi="Arial" w:cs="Arial"/>
          <w:bCs/>
          <w:iCs/>
          <w:lang w:val="fr-FR"/>
        </w:rPr>
        <w:t>end</w:t>
      </w:r>
      <w:r w:rsidR="00A509D4" w:rsidRPr="003C4577">
        <w:rPr>
          <w:rFonts w:ascii="Arial" w:eastAsia="Times New Roman" w:hAnsi="Arial" w:cs="Arial"/>
          <w:bCs/>
          <w:iCs/>
          <w:lang w:val="fr-FR"/>
        </w:rPr>
        <w:t xml:space="preserve"> : </w:t>
      </w:r>
    </w:p>
    <w:p w14:paraId="7E09C5E4" w14:textId="5E5601E4" w:rsidR="00A509D4" w:rsidRPr="003C4577" w:rsidRDefault="005C07BE" w:rsidP="00A509D4">
      <w:pPr>
        <w:pStyle w:val="ListParagraph"/>
        <w:numPr>
          <w:ilvl w:val="0"/>
          <w:numId w:val="43"/>
        </w:numPr>
        <w:jc w:val="both"/>
        <w:rPr>
          <w:rFonts w:ascii="Arial" w:eastAsia="Times New Roman" w:hAnsi="Arial" w:cs="Arial"/>
          <w:bCs/>
          <w:iCs/>
          <w:lang w:val="fr-FR"/>
        </w:rPr>
      </w:pPr>
      <w:bookmarkStart w:id="2" w:name="_Hlk195774867"/>
      <w:proofErr w:type="gramStart"/>
      <w:r w:rsidRPr="003C4577">
        <w:rPr>
          <w:rFonts w:ascii="Arial" w:eastAsia="Times New Roman" w:hAnsi="Arial" w:cs="Arial"/>
          <w:bCs/>
          <w:iCs/>
          <w:lang w:val="fr-FR"/>
        </w:rPr>
        <w:t>une</w:t>
      </w:r>
      <w:proofErr w:type="gramEnd"/>
      <w:r w:rsidR="000A61D1" w:rsidRPr="003C4577">
        <w:rPr>
          <w:rFonts w:ascii="Arial" w:eastAsia="Times New Roman" w:hAnsi="Arial" w:cs="Arial"/>
          <w:bCs/>
          <w:iCs/>
          <w:lang w:val="fr-FR"/>
        </w:rPr>
        <w:t xml:space="preserve"> phase de conception-construction</w:t>
      </w:r>
      <w:r w:rsidR="00C73D92" w:rsidRPr="003C4577">
        <w:rPr>
          <w:rFonts w:ascii="Arial" w:eastAsia="Times New Roman" w:hAnsi="Arial" w:cs="Arial"/>
          <w:bCs/>
          <w:iCs/>
          <w:lang w:val="fr-FR"/>
        </w:rPr>
        <w:t xml:space="preserve"> </w:t>
      </w:r>
      <w:r w:rsidR="000C2F74" w:rsidRPr="003C4577">
        <w:rPr>
          <w:rFonts w:ascii="Arial" w:eastAsia="Times New Roman" w:hAnsi="Arial" w:cs="Arial"/>
          <w:bCs/>
          <w:iCs/>
          <w:lang w:val="fr-FR"/>
        </w:rPr>
        <w:t xml:space="preserve">estimée </w:t>
      </w:r>
      <w:r w:rsidR="00A509D4" w:rsidRPr="003C4577">
        <w:rPr>
          <w:rFonts w:ascii="Arial" w:eastAsia="Times New Roman" w:hAnsi="Arial" w:cs="Arial"/>
          <w:bCs/>
          <w:iCs/>
          <w:lang w:val="fr-FR"/>
        </w:rPr>
        <w:t>à</w:t>
      </w:r>
      <w:r w:rsidR="00C73D92" w:rsidRPr="003C4577">
        <w:rPr>
          <w:rFonts w:ascii="Arial" w:eastAsia="Times New Roman" w:hAnsi="Arial" w:cs="Arial"/>
          <w:bCs/>
          <w:iCs/>
          <w:lang w:val="fr-FR"/>
        </w:rPr>
        <w:t xml:space="preserve"> </w:t>
      </w:r>
      <w:r w:rsidR="00A509D4" w:rsidRPr="003C4577">
        <w:rPr>
          <w:rFonts w:ascii="Arial" w:eastAsia="Times New Roman" w:hAnsi="Arial" w:cs="Arial"/>
          <w:bCs/>
          <w:iCs/>
          <w:lang w:val="fr-FR"/>
        </w:rPr>
        <w:t xml:space="preserve">7 ans ; </w:t>
      </w:r>
      <w:r w:rsidR="00506303" w:rsidRPr="003C4577">
        <w:rPr>
          <w:rFonts w:ascii="Arial" w:eastAsia="Times New Roman" w:hAnsi="Arial" w:cs="Arial"/>
          <w:bCs/>
          <w:iCs/>
          <w:lang w:val="fr-FR"/>
        </w:rPr>
        <w:t xml:space="preserve">et </w:t>
      </w:r>
    </w:p>
    <w:p w14:paraId="7DF5D500" w14:textId="1CC75C44" w:rsidR="009D090F" w:rsidRDefault="00506303" w:rsidP="00A509D4">
      <w:pPr>
        <w:pStyle w:val="ListParagraph"/>
        <w:numPr>
          <w:ilvl w:val="0"/>
          <w:numId w:val="43"/>
        </w:numPr>
        <w:jc w:val="both"/>
        <w:rPr>
          <w:rFonts w:ascii="Arial" w:eastAsia="Times New Roman" w:hAnsi="Arial" w:cs="Arial"/>
          <w:bCs/>
          <w:iCs/>
          <w:lang w:val="fr-FR"/>
        </w:rPr>
      </w:pPr>
      <w:proofErr w:type="gramStart"/>
      <w:r w:rsidRPr="003C4577">
        <w:rPr>
          <w:rFonts w:ascii="Arial" w:eastAsia="Times New Roman" w:hAnsi="Arial" w:cs="Arial"/>
          <w:bCs/>
          <w:iCs/>
          <w:lang w:val="fr-FR"/>
        </w:rPr>
        <w:t>une</w:t>
      </w:r>
      <w:proofErr w:type="gramEnd"/>
      <w:r w:rsidRPr="003C4577">
        <w:rPr>
          <w:rFonts w:ascii="Arial" w:eastAsia="Times New Roman" w:hAnsi="Arial" w:cs="Arial"/>
          <w:bCs/>
          <w:iCs/>
          <w:lang w:val="fr-FR"/>
        </w:rPr>
        <w:t xml:space="preserve"> phase </w:t>
      </w:r>
      <w:r w:rsidR="00B42282" w:rsidRPr="003C4577">
        <w:rPr>
          <w:rFonts w:ascii="Arial" w:eastAsia="Times New Roman" w:hAnsi="Arial" w:cs="Arial"/>
          <w:bCs/>
          <w:iCs/>
          <w:lang w:val="fr-FR"/>
        </w:rPr>
        <w:t>d’</w:t>
      </w:r>
      <w:r w:rsidR="00B42282">
        <w:rPr>
          <w:rFonts w:ascii="Arial" w:eastAsia="Times New Roman" w:hAnsi="Arial" w:cs="Arial"/>
          <w:bCs/>
          <w:iCs/>
          <w:lang w:val="fr-FR"/>
        </w:rPr>
        <w:t>exploitation</w:t>
      </w:r>
      <w:r w:rsidRPr="003C4577">
        <w:rPr>
          <w:rFonts w:ascii="Arial" w:eastAsia="Times New Roman" w:hAnsi="Arial" w:cs="Arial"/>
          <w:bCs/>
          <w:iCs/>
          <w:lang w:val="fr-FR"/>
        </w:rPr>
        <w:t xml:space="preserve">-maintenance </w:t>
      </w:r>
      <w:r w:rsidR="007F29E1" w:rsidRPr="003C4577">
        <w:rPr>
          <w:rFonts w:ascii="Arial" w:eastAsia="Times New Roman" w:hAnsi="Arial" w:cs="Arial"/>
          <w:bCs/>
          <w:iCs/>
          <w:lang w:val="fr-FR"/>
        </w:rPr>
        <w:t xml:space="preserve">estimée </w:t>
      </w:r>
      <w:r w:rsidR="00A509D4" w:rsidRPr="003C4577">
        <w:rPr>
          <w:rFonts w:ascii="Arial" w:eastAsia="Times New Roman" w:hAnsi="Arial" w:cs="Arial"/>
          <w:bCs/>
          <w:iCs/>
          <w:lang w:val="fr-FR"/>
        </w:rPr>
        <w:t>à</w:t>
      </w:r>
      <w:r w:rsidRPr="003C4577">
        <w:rPr>
          <w:rFonts w:ascii="Arial" w:eastAsia="Times New Roman" w:hAnsi="Arial" w:cs="Arial"/>
          <w:bCs/>
          <w:iCs/>
          <w:lang w:val="fr-FR"/>
        </w:rPr>
        <w:t xml:space="preserve"> </w:t>
      </w:r>
      <w:r w:rsidR="007F29E1" w:rsidRPr="003C4577">
        <w:rPr>
          <w:rFonts w:ascii="Arial" w:eastAsia="Times New Roman" w:hAnsi="Arial" w:cs="Arial"/>
          <w:bCs/>
          <w:iCs/>
          <w:lang w:val="fr-FR"/>
        </w:rPr>
        <w:t>20 ans</w:t>
      </w:r>
      <w:r w:rsidR="00483B9F" w:rsidRPr="003C4577">
        <w:rPr>
          <w:rFonts w:ascii="Arial" w:eastAsia="Times New Roman" w:hAnsi="Arial" w:cs="Arial"/>
          <w:bCs/>
          <w:iCs/>
          <w:lang w:val="fr-FR"/>
        </w:rPr>
        <w:t xml:space="preserve"> à compter de </w:t>
      </w:r>
      <w:r w:rsidR="00A509D4" w:rsidRPr="003C4577">
        <w:rPr>
          <w:rFonts w:ascii="Arial" w:eastAsia="Times New Roman" w:hAnsi="Arial" w:cs="Arial"/>
          <w:bCs/>
          <w:iCs/>
          <w:lang w:val="fr-FR"/>
        </w:rPr>
        <w:t>la mise à disposition</w:t>
      </w:r>
      <w:r w:rsidR="00483B9F" w:rsidRPr="003C4577">
        <w:rPr>
          <w:rFonts w:ascii="Arial" w:eastAsia="Times New Roman" w:hAnsi="Arial" w:cs="Arial"/>
          <w:bCs/>
          <w:iCs/>
          <w:lang w:val="fr-FR"/>
        </w:rPr>
        <w:t xml:space="preserve"> du dernier </w:t>
      </w:r>
      <w:r w:rsidR="00A509D4" w:rsidRPr="003C4577">
        <w:rPr>
          <w:rFonts w:ascii="Arial" w:eastAsia="Times New Roman" w:hAnsi="Arial" w:cs="Arial"/>
          <w:bCs/>
          <w:iCs/>
          <w:lang w:val="fr-FR"/>
        </w:rPr>
        <w:t>ouvrage</w:t>
      </w:r>
      <w:r w:rsidR="00C73D92" w:rsidRPr="003C4577">
        <w:rPr>
          <w:rFonts w:ascii="Arial" w:eastAsia="Times New Roman" w:hAnsi="Arial" w:cs="Arial"/>
          <w:bCs/>
          <w:iCs/>
          <w:lang w:val="fr-FR"/>
        </w:rPr>
        <w:t xml:space="preserve">. </w:t>
      </w:r>
    </w:p>
    <w:p w14:paraId="225AFC54" w14:textId="43D9F93B" w:rsidR="00B57945" w:rsidRPr="00C73E82" w:rsidRDefault="00B57945" w:rsidP="00C73E82">
      <w:pPr>
        <w:jc w:val="both"/>
        <w:rPr>
          <w:rFonts w:ascii="Arial" w:hAnsi="Arial" w:cs="Arial"/>
          <w:lang w:val="fr-FR"/>
        </w:rPr>
      </w:pPr>
    </w:p>
    <w:bookmarkEnd w:id="2"/>
    <w:p w14:paraId="6C8E4399" w14:textId="727E090C" w:rsidR="009D090F" w:rsidRPr="00E57589" w:rsidRDefault="009D090F" w:rsidP="00A411F5">
      <w:pPr>
        <w:pStyle w:val="Heading2"/>
      </w:pPr>
      <w:r w:rsidRPr="00E57589">
        <w:t>Valeur</w:t>
      </w:r>
      <w:r w:rsidR="001F6870" w:rsidRPr="00E57589">
        <w:t> </w:t>
      </w:r>
    </w:p>
    <w:p w14:paraId="3B99F6F9" w14:textId="6F36B368" w:rsidR="00595026" w:rsidRDefault="19397860" w:rsidP="19397860">
      <w:pPr>
        <w:jc w:val="both"/>
        <w:rPr>
          <w:rFonts w:ascii="Arial" w:eastAsia="Times New Roman" w:hAnsi="Arial" w:cs="Arial"/>
          <w:lang w:val="fr-FR"/>
        </w:rPr>
      </w:pPr>
      <w:r w:rsidRPr="19397860">
        <w:rPr>
          <w:rFonts w:ascii="Arial" w:eastAsia="Times New Roman" w:hAnsi="Arial" w:cs="Arial"/>
          <w:lang w:val="fr-FR"/>
        </w:rPr>
        <w:t>Le montant du Marché de Partenariat, au sens de l’article R.2211-2 du code de la commande publique, est d’un (1) milliard d’euros constants HT, valeur 2025.</w:t>
      </w:r>
    </w:p>
    <w:p w14:paraId="5A71B167" w14:textId="77777777" w:rsidR="00C73E82" w:rsidRPr="003E44FA" w:rsidRDefault="00C73E82" w:rsidP="19397860">
      <w:pPr>
        <w:jc w:val="both"/>
        <w:rPr>
          <w:rFonts w:ascii="Arial" w:eastAsia="Times New Roman" w:hAnsi="Arial" w:cs="Arial"/>
          <w:lang w:val="fr-FR"/>
        </w:rPr>
      </w:pPr>
    </w:p>
    <w:p w14:paraId="0CA05DC1" w14:textId="38D2D022" w:rsidR="00E57589" w:rsidRPr="001207E0" w:rsidRDefault="00E57589" w:rsidP="00A411F5">
      <w:pPr>
        <w:pStyle w:val="Heading2"/>
      </w:pPr>
      <w:r w:rsidRPr="001207E0">
        <w:t xml:space="preserve">Modalités d’exécution </w:t>
      </w:r>
    </w:p>
    <w:p w14:paraId="47AB689F" w14:textId="3C42D19F" w:rsidR="00E57589" w:rsidRPr="00A64BA4" w:rsidRDefault="00E57589" w:rsidP="00E57589">
      <w:pPr>
        <w:jc w:val="both"/>
        <w:rPr>
          <w:rFonts w:ascii="Arial" w:hAnsi="Arial" w:cs="Arial"/>
          <w:lang w:val="fr-FR"/>
        </w:rPr>
      </w:pPr>
      <w:r w:rsidRPr="00A64BA4">
        <w:rPr>
          <w:rFonts w:ascii="Arial" w:hAnsi="Arial" w:cs="Arial"/>
          <w:lang w:val="fr-FR"/>
        </w:rPr>
        <w:t xml:space="preserve">Le </w:t>
      </w:r>
      <w:r w:rsidR="007B6A8D">
        <w:rPr>
          <w:rFonts w:ascii="Arial" w:hAnsi="Arial" w:cs="Arial"/>
          <w:lang w:val="fr-FR"/>
        </w:rPr>
        <w:t>Candidat</w:t>
      </w:r>
      <w:r w:rsidR="007B6A8D" w:rsidRPr="00A64BA4">
        <w:rPr>
          <w:rFonts w:ascii="Arial" w:hAnsi="Arial" w:cs="Arial"/>
          <w:lang w:val="fr-FR"/>
        </w:rPr>
        <w:t xml:space="preserve"> </w:t>
      </w:r>
      <w:r w:rsidRPr="00A64BA4">
        <w:rPr>
          <w:rFonts w:ascii="Arial" w:hAnsi="Arial" w:cs="Arial"/>
          <w:lang w:val="fr-FR"/>
        </w:rPr>
        <w:t>retenu s’engage à constituer une société de projet dédiée qui se substituera au Candidat</w:t>
      </w:r>
      <w:r w:rsidR="004010E6">
        <w:rPr>
          <w:rFonts w:ascii="Arial" w:hAnsi="Arial" w:cs="Arial"/>
          <w:lang w:val="fr-FR"/>
        </w:rPr>
        <w:t xml:space="preserve"> (tel que ce terme est défini ci-après)</w:t>
      </w:r>
      <w:r w:rsidRPr="00A64BA4">
        <w:rPr>
          <w:rFonts w:ascii="Arial" w:hAnsi="Arial" w:cs="Arial"/>
          <w:lang w:val="fr-FR"/>
        </w:rPr>
        <w:t xml:space="preserve"> pour la signature du marché de partenariat.  </w:t>
      </w:r>
    </w:p>
    <w:p w14:paraId="3739DD58" w14:textId="4153326D" w:rsidR="00E57589" w:rsidRPr="00A64BA4" w:rsidRDefault="00E57589" w:rsidP="00B95031">
      <w:pPr>
        <w:jc w:val="both"/>
        <w:rPr>
          <w:rFonts w:ascii="Arial" w:hAnsi="Arial" w:cs="Arial"/>
          <w:lang w:val="fr-FR"/>
        </w:rPr>
      </w:pPr>
      <w:r w:rsidRPr="00A64BA4">
        <w:rPr>
          <w:rFonts w:ascii="Arial" w:hAnsi="Arial" w:cs="Arial"/>
          <w:lang w:val="fr-FR"/>
        </w:rPr>
        <w:t xml:space="preserve">L'évolution du capital social de la société de projet après la signature du </w:t>
      </w:r>
      <w:r w:rsidR="00E53313">
        <w:rPr>
          <w:rFonts w:ascii="Arial" w:hAnsi="Arial" w:cs="Arial"/>
          <w:lang w:val="fr-FR"/>
        </w:rPr>
        <w:t>marché de partenariat</w:t>
      </w:r>
      <w:r w:rsidRPr="00A64BA4">
        <w:rPr>
          <w:rFonts w:ascii="Arial" w:hAnsi="Arial" w:cs="Arial"/>
          <w:lang w:val="fr-FR"/>
        </w:rPr>
        <w:t xml:space="preserve"> sera encadrée</w:t>
      </w:r>
      <w:r w:rsidR="00E53313">
        <w:rPr>
          <w:rFonts w:ascii="Arial" w:hAnsi="Arial" w:cs="Arial"/>
          <w:lang w:val="fr-FR"/>
        </w:rPr>
        <w:t xml:space="preserve"> par des stipulations prévues au marché de partenariat. </w:t>
      </w:r>
      <w:r w:rsidRPr="00A64BA4">
        <w:rPr>
          <w:rFonts w:ascii="Arial" w:hAnsi="Arial" w:cs="Arial"/>
          <w:lang w:val="fr-FR"/>
        </w:rPr>
        <w:t xml:space="preserve"> </w:t>
      </w:r>
    </w:p>
    <w:p w14:paraId="41ED3849" w14:textId="479A7B9E" w:rsidR="00E57589" w:rsidRPr="00A64BA4" w:rsidRDefault="00E57589" w:rsidP="00E57589">
      <w:pPr>
        <w:jc w:val="both"/>
        <w:rPr>
          <w:rFonts w:ascii="Arial" w:hAnsi="Arial" w:cs="Arial"/>
          <w:lang w:val="fr-FR"/>
        </w:rPr>
      </w:pPr>
      <w:r w:rsidRPr="00A64BA4">
        <w:rPr>
          <w:rFonts w:ascii="Arial" w:hAnsi="Arial" w:cs="Arial"/>
          <w:lang w:val="fr-FR"/>
        </w:rPr>
        <w:t xml:space="preserve">Le </w:t>
      </w:r>
      <w:r w:rsidR="00E53313">
        <w:rPr>
          <w:rFonts w:ascii="Arial" w:hAnsi="Arial" w:cs="Arial"/>
          <w:lang w:val="fr-FR"/>
        </w:rPr>
        <w:t>marché de partenariat</w:t>
      </w:r>
      <w:r w:rsidRPr="00A64BA4">
        <w:rPr>
          <w:rFonts w:ascii="Arial" w:hAnsi="Arial" w:cs="Arial"/>
          <w:lang w:val="fr-FR"/>
        </w:rPr>
        <w:t xml:space="preserve"> </w:t>
      </w:r>
      <w:r w:rsidR="00631E2A">
        <w:rPr>
          <w:rFonts w:ascii="Arial" w:hAnsi="Arial" w:cs="Arial"/>
          <w:lang w:val="fr-FR"/>
        </w:rPr>
        <w:t xml:space="preserve">prévoira </w:t>
      </w:r>
      <w:r w:rsidRPr="00A64BA4">
        <w:rPr>
          <w:rFonts w:ascii="Arial" w:hAnsi="Arial" w:cs="Arial"/>
          <w:lang w:val="fr-FR"/>
        </w:rPr>
        <w:t xml:space="preserve">des clauses à caractère social, notamment des engagements en matière d’insertion </w:t>
      </w:r>
      <w:r w:rsidR="00631E2A">
        <w:rPr>
          <w:rFonts w:ascii="Arial" w:hAnsi="Arial" w:cs="Arial"/>
          <w:lang w:val="fr-FR"/>
        </w:rPr>
        <w:t>par l’activité économique. Il prévoira également des engagements de performance énergétique et pourra prévoir des clauses environnementales</w:t>
      </w:r>
      <w:r w:rsidRPr="00A64BA4">
        <w:rPr>
          <w:rFonts w:ascii="Arial" w:hAnsi="Arial" w:cs="Arial"/>
          <w:lang w:val="fr-FR"/>
        </w:rPr>
        <w:t xml:space="preserve">. </w:t>
      </w:r>
    </w:p>
    <w:p w14:paraId="44950EA7" w14:textId="6E956749" w:rsidR="00E57589" w:rsidRDefault="00E57589" w:rsidP="00E57589">
      <w:pPr>
        <w:jc w:val="both"/>
        <w:rPr>
          <w:rFonts w:ascii="Arial" w:hAnsi="Arial" w:cs="Arial"/>
          <w:lang w:val="fr-FR"/>
        </w:rPr>
      </w:pPr>
      <w:r w:rsidRPr="00A64BA4">
        <w:rPr>
          <w:rFonts w:ascii="Arial" w:hAnsi="Arial" w:cs="Arial"/>
          <w:lang w:val="fr-FR"/>
        </w:rPr>
        <w:t>L’</w:t>
      </w:r>
      <w:r w:rsidR="00B95031" w:rsidRPr="00A64BA4">
        <w:rPr>
          <w:rFonts w:ascii="Arial" w:hAnsi="Arial" w:cs="Arial"/>
          <w:lang w:val="fr-FR"/>
        </w:rPr>
        <w:t xml:space="preserve">Etat </w:t>
      </w:r>
      <w:r w:rsidRPr="00A64BA4">
        <w:rPr>
          <w:rFonts w:ascii="Arial" w:hAnsi="Arial" w:cs="Arial"/>
          <w:lang w:val="fr-FR"/>
        </w:rPr>
        <w:t>demander</w:t>
      </w:r>
      <w:r w:rsidR="00A509D4">
        <w:rPr>
          <w:rFonts w:ascii="Arial" w:hAnsi="Arial" w:cs="Arial"/>
          <w:lang w:val="fr-FR"/>
        </w:rPr>
        <w:t>a</w:t>
      </w:r>
      <w:r w:rsidRPr="00A64BA4">
        <w:rPr>
          <w:rFonts w:ascii="Arial" w:hAnsi="Arial" w:cs="Arial"/>
          <w:lang w:val="fr-FR"/>
        </w:rPr>
        <w:t xml:space="preserve"> des garanties financières de bonne exécution du contrat, selon les modalités précisées dans les documents de la consultation.</w:t>
      </w:r>
    </w:p>
    <w:p w14:paraId="47158C0E" w14:textId="77777777" w:rsidR="0084661C" w:rsidRDefault="0084661C" w:rsidP="00E57589">
      <w:pPr>
        <w:jc w:val="both"/>
        <w:rPr>
          <w:rFonts w:ascii="Arial" w:hAnsi="Arial" w:cs="Arial"/>
          <w:lang w:val="fr-FR"/>
        </w:rPr>
      </w:pPr>
    </w:p>
    <w:p w14:paraId="39C6B3B8" w14:textId="042AAFA5" w:rsidR="0084661C" w:rsidRPr="00A64BA4" w:rsidRDefault="0084661C" w:rsidP="0084661C">
      <w:pPr>
        <w:pStyle w:val="Heading2"/>
      </w:pPr>
      <w:r>
        <w:t>Durée de validité des conditions de financement</w:t>
      </w:r>
    </w:p>
    <w:p w14:paraId="16E29C60" w14:textId="7E628B38" w:rsidR="00B57945" w:rsidRPr="0084661C" w:rsidRDefault="0084661C" w:rsidP="0084661C">
      <w:pPr>
        <w:jc w:val="both"/>
        <w:rPr>
          <w:rFonts w:ascii="Arial" w:hAnsi="Arial" w:cs="Arial"/>
          <w:lang w:val="fr-FR"/>
        </w:rPr>
      </w:pPr>
      <w:r>
        <w:rPr>
          <w:rFonts w:ascii="Arial" w:hAnsi="Arial" w:cs="Arial"/>
          <w:lang w:val="fr-FR"/>
        </w:rPr>
        <w:t xml:space="preserve">La durée de validité des conditions de financement pourra, à la seule de l’initiative de l’Etat et compte tenu de l’état des marchés financiers, être ajustée par rapport à la durée de validité des offres indiquée au point </w:t>
      </w:r>
      <w:r w:rsidRPr="0084661C">
        <w:rPr>
          <w:rFonts w:ascii="Arial" w:hAnsi="Arial" w:cs="Arial"/>
          <w:lang w:val="fr-FR"/>
        </w:rPr>
        <w:t>XVIII. 12)</w:t>
      </w:r>
      <w:r>
        <w:rPr>
          <w:rFonts w:ascii="Arial" w:hAnsi="Arial" w:cs="Arial"/>
          <w:lang w:val="fr-FR"/>
        </w:rPr>
        <w:t xml:space="preserve"> de l’avis de marché. </w:t>
      </w:r>
    </w:p>
    <w:p w14:paraId="2D7A4760" w14:textId="065C4D99" w:rsidR="0074315D" w:rsidRDefault="0074315D">
      <w:pPr>
        <w:suppressAutoHyphens w:val="0"/>
        <w:spacing w:after="0" w:line="240" w:lineRule="auto"/>
        <w:rPr>
          <w:rFonts w:ascii="Arial" w:eastAsia="Aptos" w:hAnsi="Arial" w:cs="Arial"/>
          <w:b/>
          <w:kern w:val="3"/>
          <w:sz w:val="24"/>
          <w:szCs w:val="20"/>
          <w:lang w:val="fr-FR"/>
        </w:rPr>
      </w:pPr>
      <w:r>
        <w:rPr>
          <w:rFonts w:ascii="Arial" w:eastAsia="Aptos" w:hAnsi="Arial" w:cs="Arial"/>
          <w:b/>
          <w:kern w:val="3"/>
          <w:sz w:val="24"/>
          <w:szCs w:val="20"/>
          <w:lang w:val="fr-FR"/>
        </w:rPr>
        <w:br w:type="page"/>
      </w:r>
    </w:p>
    <w:p w14:paraId="7DE3C952" w14:textId="74E8827B" w:rsidR="008711F4" w:rsidRPr="00E57589" w:rsidRDefault="00A411F5" w:rsidP="00A411F5">
      <w:pPr>
        <w:pStyle w:val="Heading1"/>
      </w:pPr>
      <w:r>
        <w:rPr>
          <w:caps w:val="0"/>
        </w:rPr>
        <w:lastRenderedPageBreak/>
        <w:t xml:space="preserve">DOSSIER DE CANDIDATURE ET CRITERES DE SELECTION </w:t>
      </w:r>
    </w:p>
    <w:p w14:paraId="67A4E1FA" w14:textId="7FE9D567" w:rsidR="008711F4" w:rsidRPr="004E019E" w:rsidRDefault="008711F4" w:rsidP="00A411F5">
      <w:pPr>
        <w:pStyle w:val="Heading2"/>
        <w:numPr>
          <w:ilvl w:val="1"/>
          <w:numId w:val="31"/>
        </w:numPr>
      </w:pPr>
      <w:r w:rsidRPr="004E019E">
        <w:t>Généralités</w:t>
      </w:r>
    </w:p>
    <w:p w14:paraId="6009155D" w14:textId="568F49F6" w:rsidR="00BA7696" w:rsidRDefault="006A5C01" w:rsidP="008711F4">
      <w:pPr>
        <w:jc w:val="both"/>
        <w:rPr>
          <w:rFonts w:ascii="Arial" w:hAnsi="Arial" w:cs="Arial"/>
          <w:lang w:val="fr-FR"/>
        </w:rPr>
      </w:pPr>
      <w:r>
        <w:rPr>
          <w:rFonts w:ascii="Arial" w:hAnsi="Arial" w:cs="Arial"/>
          <w:lang w:val="fr-FR"/>
        </w:rPr>
        <w:t>Il convient de distinguer trois types d’intervenants au projet : le Candidat, l’Equipe Technique Candida</w:t>
      </w:r>
      <w:r w:rsidR="00F32A58">
        <w:rPr>
          <w:rFonts w:ascii="Arial" w:hAnsi="Arial" w:cs="Arial"/>
          <w:lang w:val="fr-FR"/>
        </w:rPr>
        <w:t>te et les Prestataires</w:t>
      </w:r>
      <w:r w:rsidR="00A509D4">
        <w:rPr>
          <w:rFonts w:ascii="Arial" w:hAnsi="Arial" w:cs="Arial"/>
          <w:lang w:val="fr-FR"/>
        </w:rPr>
        <w:t xml:space="preserve">, tels que définis ci-après : </w:t>
      </w:r>
      <w:r w:rsidR="00F32A58">
        <w:rPr>
          <w:rFonts w:ascii="Arial" w:hAnsi="Arial" w:cs="Arial"/>
          <w:lang w:val="fr-FR"/>
        </w:rPr>
        <w:t xml:space="preserve"> </w:t>
      </w:r>
    </w:p>
    <w:p w14:paraId="3B7E1168" w14:textId="02569D5B" w:rsidR="008711F4" w:rsidRDefault="008711F4" w:rsidP="00F32A58">
      <w:pPr>
        <w:pStyle w:val="ListParagraph"/>
        <w:numPr>
          <w:ilvl w:val="0"/>
          <w:numId w:val="40"/>
        </w:numPr>
        <w:jc w:val="both"/>
        <w:rPr>
          <w:rFonts w:ascii="Arial" w:hAnsi="Arial" w:cs="Arial"/>
          <w:lang w:val="fr-FR"/>
        </w:rPr>
      </w:pPr>
      <w:r w:rsidRPr="00D73E01">
        <w:rPr>
          <w:rFonts w:ascii="Arial" w:hAnsi="Arial" w:cs="Arial"/>
          <w:lang w:val="fr-FR"/>
        </w:rPr>
        <w:t xml:space="preserve">Le terme « Candidat » désigne </w:t>
      </w:r>
      <w:bookmarkStart w:id="3" w:name="_Hlk183597141"/>
      <w:r w:rsidRPr="00D73E01">
        <w:rPr>
          <w:rFonts w:ascii="Arial" w:hAnsi="Arial" w:cs="Arial"/>
          <w:lang w:val="fr-FR"/>
        </w:rPr>
        <w:t xml:space="preserve">l’opérateur économique qui se porte candidat à la présente procédure, soit sous forme individuelle, soit sous forme de groupement d’opérateurs économiques, quelle que soit sa forme juridique. Le groupement d’opérateurs économiques est </w:t>
      </w:r>
      <w:r w:rsidR="00B5543D" w:rsidRPr="00A509D4">
        <w:rPr>
          <w:rFonts w:ascii="Arial" w:hAnsi="Arial" w:cs="Arial"/>
          <w:lang w:val="fr-FR"/>
        </w:rPr>
        <w:t xml:space="preserve">nécessairement et </w:t>
      </w:r>
      <w:r w:rsidRPr="00D73E01">
        <w:rPr>
          <w:rFonts w:ascii="Arial" w:hAnsi="Arial" w:cs="Arial"/>
          <w:lang w:val="fr-FR"/>
        </w:rPr>
        <w:t xml:space="preserve">exclusivement composé de futurs actionnaires de la société de projet titulaire du marché de partenariat. </w:t>
      </w:r>
      <w:bookmarkEnd w:id="3"/>
    </w:p>
    <w:p w14:paraId="0F9237CE" w14:textId="77777777" w:rsidR="00F32A58" w:rsidRPr="00D73E01" w:rsidRDefault="00F32A58" w:rsidP="00D73E01">
      <w:pPr>
        <w:pStyle w:val="ListParagraph"/>
        <w:jc w:val="both"/>
        <w:rPr>
          <w:rFonts w:ascii="Arial" w:hAnsi="Arial" w:cs="Arial"/>
          <w:lang w:val="fr-FR"/>
        </w:rPr>
      </w:pPr>
    </w:p>
    <w:p w14:paraId="23BABA1A" w14:textId="12BA8E3F" w:rsidR="008711F4" w:rsidRDefault="008711F4" w:rsidP="00F32A58">
      <w:pPr>
        <w:pStyle w:val="ListParagraph"/>
        <w:numPr>
          <w:ilvl w:val="0"/>
          <w:numId w:val="40"/>
        </w:numPr>
        <w:jc w:val="both"/>
        <w:rPr>
          <w:rFonts w:ascii="Arial" w:hAnsi="Arial" w:cs="Arial"/>
          <w:lang w:val="fr-FR"/>
        </w:rPr>
      </w:pPr>
      <w:r w:rsidRPr="00D73E01">
        <w:rPr>
          <w:rFonts w:ascii="Arial" w:hAnsi="Arial" w:cs="Arial"/>
          <w:lang w:val="fr-FR"/>
        </w:rPr>
        <w:t>Le terme « </w:t>
      </w:r>
      <w:r w:rsidR="00A509D4">
        <w:rPr>
          <w:rFonts w:ascii="Arial" w:hAnsi="Arial" w:cs="Arial"/>
          <w:lang w:val="fr-FR"/>
        </w:rPr>
        <w:t>E</w:t>
      </w:r>
      <w:r w:rsidR="00A509D4" w:rsidRPr="00D73E01">
        <w:rPr>
          <w:rFonts w:ascii="Arial" w:hAnsi="Arial" w:cs="Arial"/>
          <w:lang w:val="fr-FR"/>
        </w:rPr>
        <w:t xml:space="preserve">quipe </w:t>
      </w:r>
      <w:r w:rsidRPr="00D73E01">
        <w:rPr>
          <w:rFonts w:ascii="Arial" w:hAnsi="Arial" w:cs="Arial"/>
          <w:lang w:val="fr-FR"/>
        </w:rPr>
        <w:t xml:space="preserve">Technique Candidate » </w:t>
      </w:r>
      <w:bookmarkStart w:id="4" w:name="_Hlk183706002"/>
      <w:r w:rsidR="005479A4" w:rsidRPr="00D73E01">
        <w:rPr>
          <w:rFonts w:ascii="Arial" w:hAnsi="Arial" w:cs="Arial"/>
          <w:lang w:val="fr-FR"/>
        </w:rPr>
        <w:t xml:space="preserve">désigne les opérateurs économiques éventuels qui ne font pas partie du Candidat, mais dont les capacités, dont le Candidat disposera en tant que de besoin au cours de l’exécution du marché de partenariat, </w:t>
      </w:r>
      <w:bookmarkStart w:id="5" w:name="_Hlk187311123"/>
      <w:r w:rsidR="005479A4" w:rsidRPr="00D73E01">
        <w:rPr>
          <w:rFonts w:ascii="Arial" w:hAnsi="Arial" w:cs="Arial"/>
          <w:lang w:val="fr-FR"/>
        </w:rPr>
        <w:t>au sens de</w:t>
      </w:r>
      <w:r w:rsidR="008A76A6">
        <w:rPr>
          <w:rFonts w:ascii="Arial" w:hAnsi="Arial" w:cs="Arial"/>
          <w:lang w:val="fr-FR"/>
        </w:rPr>
        <w:t>s</w:t>
      </w:r>
      <w:r w:rsidR="005479A4" w:rsidRPr="00D73E01">
        <w:rPr>
          <w:rFonts w:ascii="Arial" w:hAnsi="Arial" w:cs="Arial"/>
          <w:lang w:val="fr-FR"/>
        </w:rPr>
        <w:t xml:space="preserve"> article</w:t>
      </w:r>
      <w:r w:rsidR="008A76A6">
        <w:rPr>
          <w:rFonts w:ascii="Arial" w:hAnsi="Arial" w:cs="Arial"/>
          <w:lang w:val="fr-FR"/>
        </w:rPr>
        <w:t>s</w:t>
      </w:r>
      <w:r w:rsidR="005479A4" w:rsidRPr="00D73E01">
        <w:rPr>
          <w:rFonts w:ascii="Arial" w:hAnsi="Arial" w:cs="Arial"/>
          <w:lang w:val="fr-FR"/>
        </w:rPr>
        <w:t xml:space="preserve"> R. 2142-3 </w:t>
      </w:r>
      <w:r w:rsidR="008A76A6">
        <w:rPr>
          <w:rFonts w:ascii="Arial" w:hAnsi="Arial" w:cs="Arial"/>
          <w:lang w:val="fr-FR"/>
        </w:rPr>
        <w:t xml:space="preserve">et R. 2143-12 </w:t>
      </w:r>
      <w:r w:rsidR="005479A4" w:rsidRPr="00D73E01">
        <w:rPr>
          <w:rFonts w:ascii="Arial" w:hAnsi="Arial" w:cs="Arial"/>
          <w:lang w:val="fr-FR"/>
        </w:rPr>
        <w:t xml:space="preserve">du </w:t>
      </w:r>
      <w:r w:rsidR="00F47A73" w:rsidRPr="00D73E01">
        <w:rPr>
          <w:rFonts w:ascii="Arial" w:hAnsi="Arial" w:cs="Arial"/>
          <w:lang w:val="fr-FR"/>
        </w:rPr>
        <w:t>c</w:t>
      </w:r>
      <w:r w:rsidR="005479A4" w:rsidRPr="00D73E01">
        <w:rPr>
          <w:rFonts w:ascii="Arial" w:hAnsi="Arial" w:cs="Arial"/>
          <w:lang w:val="fr-FR"/>
        </w:rPr>
        <w:t>ode de la commande publique</w:t>
      </w:r>
      <w:bookmarkEnd w:id="5"/>
      <w:r w:rsidRPr="00D73E01">
        <w:rPr>
          <w:rFonts w:ascii="Arial" w:hAnsi="Arial" w:cs="Arial"/>
          <w:lang w:val="fr-FR"/>
        </w:rPr>
        <w:t>, sont présentées dans les candidatures</w:t>
      </w:r>
      <w:bookmarkEnd w:id="4"/>
      <w:r w:rsidRPr="00D73E01">
        <w:rPr>
          <w:rFonts w:ascii="Arial" w:hAnsi="Arial" w:cs="Arial"/>
          <w:lang w:val="fr-FR"/>
        </w:rPr>
        <w:t xml:space="preserve">. </w:t>
      </w:r>
    </w:p>
    <w:p w14:paraId="05917488" w14:textId="77777777" w:rsidR="00F32A58" w:rsidRPr="00D73E01" w:rsidRDefault="00F32A58" w:rsidP="00D73E01">
      <w:pPr>
        <w:pStyle w:val="ListParagraph"/>
        <w:rPr>
          <w:rFonts w:ascii="Arial" w:hAnsi="Arial" w:cs="Arial"/>
          <w:lang w:val="fr-FR"/>
        </w:rPr>
      </w:pPr>
    </w:p>
    <w:p w14:paraId="09BBE6CC" w14:textId="55020900" w:rsidR="00BA7696" w:rsidRPr="00D73E01" w:rsidRDefault="00BA7696" w:rsidP="00D73E01">
      <w:pPr>
        <w:pStyle w:val="ListParagraph"/>
        <w:numPr>
          <w:ilvl w:val="0"/>
          <w:numId w:val="40"/>
        </w:numPr>
        <w:jc w:val="both"/>
        <w:rPr>
          <w:rFonts w:ascii="Arial" w:hAnsi="Arial" w:cs="Arial"/>
          <w:lang w:val="fr-FR"/>
        </w:rPr>
      </w:pPr>
      <w:bookmarkStart w:id="6" w:name="_Hlk184400835"/>
      <w:r w:rsidRPr="00D73E01">
        <w:rPr>
          <w:rFonts w:ascii="Arial" w:hAnsi="Arial" w:cs="Arial"/>
          <w:lang w:val="fr-FR"/>
        </w:rPr>
        <w:t xml:space="preserve">Le terme « Prestataire » désigne les </w:t>
      </w:r>
      <w:r w:rsidR="00281BE2" w:rsidRPr="00D73E01">
        <w:rPr>
          <w:rFonts w:ascii="Arial" w:hAnsi="Arial" w:cs="Arial"/>
          <w:lang w:val="fr-FR"/>
        </w:rPr>
        <w:t xml:space="preserve">autres </w:t>
      </w:r>
      <w:r w:rsidRPr="00D73E01">
        <w:rPr>
          <w:rFonts w:ascii="Arial" w:hAnsi="Arial" w:cs="Arial"/>
          <w:lang w:val="fr-FR"/>
        </w:rPr>
        <w:t xml:space="preserve">opérateurs économiques </w:t>
      </w:r>
      <w:bookmarkStart w:id="7" w:name="_Hlk187311153"/>
      <w:r w:rsidR="006A5C01" w:rsidRPr="00D73E01">
        <w:rPr>
          <w:rFonts w:ascii="Arial" w:hAnsi="Arial" w:cs="Arial"/>
          <w:lang w:val="fr-FR"/>
        </w:rPr>
        <w:t xml:space="preserve">qui </w:t>
      </w:r>
      <w:r w:rsidR="00A509D4">
        <w:rPr>
          <w:rFonts w:ascii="Arial" w:hAnsi="Arial" w:cs="Arial"/>
          <w:lang w:val="fr-FR"/>
        </w:rPr>
        <w:t xml:space="preserve">pourraient participer </w:t>
      </w:r>
      <w:r w:rsidR="006A5C01" w:rsidRPr="00D73E01">
        <w:rPr>
          <w:rFonts w:ascii="Arial" w:hAnsi="Arial" w:cs="Arial"/>
          <w:lang w:val="fr-FR"/>
        </w:rPr>
        <w:t>au projet</w:t>
      </w:r>
      <w:r w:rsidR="00A509D4">
        <w:rPr>
          <w:rFonts w:ascii="Arial" w:hAnsi="Arial" w:cs="Arial"/>
          <w:lang w:val="fr-FR"/>
        </w:rPr>
        <w:t>, sans pour autant faire partie du Candidat ou être membre de l’Equipe Technique Candidate. Ils peuvent être identifiés au stade de la candidature, mais leurs</w:t>
      </w:r>
      <w:r w:rsidR="006A5C01" w:rsidRPr="00D73E01">
        <w:rPr>
          <w:rFonts w:ascii="Arial" w:hAnsi="Arial" w:cs="Arial"/>
          <w:lang w:val="fr-FR"/>
        </w:rPr>
        <w:t xml:space="preserve"> capacités ne sont pas </w:t>
      </w:r>
      <w:r w:rsidR="00A509D4">
        <w:rPr>
          <w:rFonts w:ascii="Arial" w:hAnsi="Arial" w:cs="Arial"/>
          <w:lang w:val="fr-FR"/>
        </w:rPr>
        <w:t>prises en compte</w:t>
      </w:r>
      <w:r w:rsidR="006A5C01" w:rsidRPr="00D73E01">
        <w:rPr>
          <w:rFonts w:ascii="Arial" w:hAnsi="Arial" w:cs="Arial"/>
          <w:lang w:val="fr-FR"/>
        </w:rPr>
        <w:t xml:space="preserve"> au titre </w:t>
      </w:r>
      <w:r w:rsidR="00D95DE5">
        <w:rPr>
          <w:rFonts w:ascii="Arial" w:hAnsi="Arial" w:cs="Arial"/>
          <w:lang w:val="fr-FR"/>
        </w:rPr>
        <w:t xml:space="preserve">des </w:t>
      </w:r>
      <w:r w:rsidR="006A5C01" w:rsidRPr="00D73E01">
        <w:rPr>
          <w:rFonts w:ascii="Arial" w:hAnsi="Arial" w:cs="Arial"/>
          <w:lang w:val="fr-FR"/>
        </w:rPr>
        <w:t>article</w:t>
      </w:r>
      <w:r w:rsidR="00D95DE5">
        <w:rPr>
          <w:rFonts w:ascii="Arial" w:hAnsi="Arial" w:cs="Arial"/>
          <w:lang w:val="fr-FR"/>
        </w:rPr>
        <w:t>s</w:t>
      </w:r>
      <w:r w:rsidR="006A5C01" w:rsidRPr="00D73E01">
        <w:rPr>
          <w:rFonts w:ascii="Arial" w:hAnsi="Arial" w:cs="Arial"/>
          <w:lang w:val="fr-FR"/>
        </w:rPr>
        <w:t xml:space="preserve"> R. 2142-3 </w:t>
      </w:r>
      <w:r w:rsidR="00D73E01">
        <w:rPr>
          <w:rFonts w:ascii="Arial" w:hAnsi="Arial" w:cs="Arial"/>
          <w:lang w:val="fr-FR"/>
        </w:rPr>
        <w:t xml:space="preserve">et R. 2143-12 </w:t>
      </w:r>
      <w:r w:rsidR="006A5C01" w:rsidRPr="00D73E01">
        <w:rPr>
          <w:rFonts w:ascii="Arial" w:hAnsi="Arial" w:cs="Arial"/>
          <w:lang w:val="fr-FR"/>
        </w:rPr>
        <w:t>du code de la commande publique.</w:t>
      </w:r>
      <w:bookmarkEnd w:id="7"/>
    </w:p>
    <w:bookmarkEnd w:id="6"/>
    <w:p w14:paraId="2AE03EA5" w14:textId="53603BA7" w:rsidR="00622E92" w:rsidRDefault="00B542E5" w:rsidP="00D9367A">
      <w:pPr>
        <w:jc w:val="both"/>
        <w:rPr>
          <w:rFonts w:ascii="Arial" w:hAnsi="Arial" w:cs="Arial"/>
          <w:lang w:val="fr-FR"/>
        </w:rPr>
      </w:pPr>
      <w:r w:rsidRPr="00D73E01">
        <w:rPr>
          <w:rFonts w:ascii="Arial" w:hAnsi="Arial" w:cs="Arial"/>
          <w:lang w:val="fr-FR"/>
        </w:rPr>
        <w:t>Un opérateur économique ne peut</w:t>
      </w:r>
      <w:r w:rsidR="00D01570" w:rsidRPr="00D73E01">
        <w:rPr>
          <w:rFonts w:ascii="Arial" w:hAnsi="Arial" w:cs="Arial"/>
          <w:lang w:val="fr-FR"/>
        </w:rPr>
        <w:t xml:space="preserve"> pas</w:t>
      </w:r>
      <w:r w:rsidRPr="00D73E01">
        <w:rPr>
          <w:rFonts w:ascii="Arial" w:hAnsi="Arial" w:cs="Arial"/>
          <w:lang w:val="fr-FR"/>
        </w:rPr>
        <w:t xml:space="preserve"> présenter</w:t>
      </w:r>
      <w:r w:rsidR="00D9367A" w:rsidRPr="00D9367A">
        <w:rPr>
          <w:rFonts w:ascii="Arial" w:hAnsi="Arial" w:cs="Arial"/>
          <w:lang w:val="fr-FR"/>
        </w:rPr>
        <w:t xml:space="preserve"> plusieurs candidatures</w:t>
      </w:r>
      <w:r w:rsidR="004010E6">
        <w:rPr>
          <w:rFonts w:ascii="Arial" w:hAnsi="Arial" w:cs="Arial"/>
          <w:lang w:val="fr-FR"/>
        </w:rPr>
        <w:t xml:space="preserve">, c’est-à-dire qu’il ne peut pas </w:t>
      </w:r>
      <w:r w:rsidR="00D9367A" w:rsidRPr="00D9367A">
        <w:rPr>
          <w:rFonts w:ascii="Arial" w:hAnsi="Arial" w:cs="Arial"/>
          <w:lang w:val="fr-FR"/>
        </w:rPr>
        <w:t>agi</w:t>
      </w:r>
      <w:r w:rsidR="004010E6">
        <w:rPr>
          <w:rFonts w:ascii="Arial" w:hAnsi="Arial" w:cs="Arial"/>
          <w:lang w:val="fr-FR"/>
        </w:rPr>
        <w:t>r</w:t>
      </w:r>
      <w:r w:rsidR="00D9367A" w:rsidRPr="00D9367A">
        <w:rPr>
          <w:rFonts w:ascii="Arial" w:hAnsi="Arial" w:cs="Arial"/>
          <w:lang w:val="fr-FR"/>
        </w:rPr>
        <w:t xml:space="preserve"> en qualité de membre de plusieurs groupements Candidats</w:t>
      </w:r>
      <w:r w:rsidR="00622E92">
        <w:rPr>
          <w:rFonts w:ascii="Arial" w:hAnsi="Arial" w:cs="Arial"/>
          <w:lang w:val="fr-FR"/>
        </w:rPr>
        <w:t>,</w:t>
      </w:r>
      <w:r w:rsidR="00D9367A" w:rsidRPr="00D9367A">
        <w:rPr>
          <w:rFonts w:ascii="Arial" w:hAnsi="Arial" w:cs="Arial"/>
          <w:lang w:val="fr-FR"/>
        </w:rPr>
        <w:t xml:space="preserve"> </w:t>
      </w:r>
      <w:r w:rsidR="004010E6">
        <w:rPr>
          <w:rFonts w:ascii="Arial" w:hAnsi="Arial" w:cs="Arial"/>
          <w:lang w:val="fr-FR"/>
        </w:rPr>
        <w:t>ni avoir en même temps la</w:t>
      </w:r>
      <w:r w:rsidR="00D9367A" w:rsidRPr="00D9367A">
        <w:rPr>
          <w:rFonts w:ascii="Arial" w:hAnsi="Arial" w:cs="Arial"/>
          <w:lang w:val="fr-FR"/>
        </w:rPr>
        <w:t xml:space="preserve"> qualité de Candidat individuel et de membre d’un ou plusieurs groupements Candidats. </w:t>
      </w:r>
    </w:p>
    <w:p w14:paraId="50CE8357" w14:textId="1FD6BCEE" w:rsidR="00D9367A" w:rsidRPr="00D9367A" w:rsidRDefault="00D9367A" w:rsidP="00D9367A">
      <w:pPr>
        <w:jc w:val="both"/>
        <w:rPr>
          <w:rFonts w:ascii="Arial" w:hAnsi="Arial" w:cs="Arial"/>
          <w:lang w:val="fr-FR"/>
        </w:rPr>
      </w:pPr>
      <w:r w:rsidRPr="00D9367A">
        <w:rPr>
          <w:rFonts w:ascii="Arial" w:hAnsi="Arial" w:cs="Arial"/>
          <w:lang w:val="fr-FR"/>
        </w:rPr>
        <w:t>Un opérateur économique</w:t>
      </w:r>
      <w:r w:rsidR="004010E6">
        <w:rPr>
          <w:rFonts w:ascii="Arial" w:hAnsi="Arial" w:cs="Arial"/>
          <w:lang w:val="fr-FR"/>
        </w:rPr>
        <w:t xml:space="preserve"> ayant la qualité de</w:t>
      </w:r>
      <w:r w:rsidRPr="00D9367A">
        <w:rPr>
          <w:rFonts w:ascii="Arial" w:hAnsi="Arial" w:cs="Arial"/>
          <w:lang w:val="fr-FR"/>
        </w:rPr>
        <w:t xml:space="preserve"> Candidat individuel ou </w:t>
      </w:r>
      <w:r w:rsidR="004010E6">
        <w:rPr>
          <w:rFonts w:ascii="Arial" w:hAnsi="Arial" w:cs="Arial"/>
          <w:lang w:val="fr-FR"/>
        </w:rPr>
        <w:t xml:space="preserve">de </w:t>
      </w:r>
      <w:r w:rsidRPr="00D9367A">
        <w:rPr>
          <w:rFonts w:ascii="Arial" w:hAnsi="Arial" w:cs="Arial"/>
          <w:lang w:val="fr-FR"/>
        </w:rPr>
        <w:t>membre d’un groupement Candidat ne peut pas</w:t>
      </w:r>
      <w:r w:rsidR="004010E6">
        <w:rPr>
          <w:rFonts w:ascii="Arial" w:hAnsi="Arial" w:cs="Arial"/>
          <w:lang w:val="fr-FR"/>
        </w:rPr>
        <w:t xml:space="preserve"> par ailleurs</w:t>
      </w:r>
      <w:r w:rsidRPr="00D9367A">
        <w:rPr>
          <w:rFonts w:ascii="Arial" w:hAnsi="Arial" w:cs="Arial"/>
          <w:lang w:val="fr-FR"/>
        </w:rPr>
        <w:t xml:space="preserve"> faire partie de l’Equipe Technique Candidate </w:t>
      </w:r>
      <w:r w:rsidR="00577154">
        <w:rPr>
          <w:rFonts w:ascii="Arial" w:hAnsi="Arial" w:cs="Arial"/>
          <w:lang w:val="fr-FR"/>
        </w:rPr>
        <w:t xml:space="preserve">ou être Prestataire </w:t>
      </w:r>
      <w:r w:rsidRPr="00D9367A">
        <w:rPr>
          <w:rFonts w:ascii="Arial" w:hAnsi="Arial" w:cs="Arial"/>
          <w:lang w:val="fr-FR"/>
        </w:rPr>
        <w:t>d’un autre Candidat.</w:t>
      </w:r>
    </w:p>
    <w:p w14:paraId="422AEE7B" w14:textId="4A947043" w:rsidR="00577154" w:rsidRDefault="00D9367A" w:rsidP="00D9367A">
      <w:pPr>
        <w:jc w:val="both"/>
        <w:rPr>
          <w:rFonts w:ascii="Arial" w:hAnsi="Arial" w:cs="Arial"/>
          <w:lang w:val="fr-FR"/>
        </w:rPr>
      </w:pPr>
      <w:r w:rsidRPr="00D9367A">
        <w:rPr>
          <w:rFonts w:ascii="Arial" w:hAnsi="Arial" w:cs="Arial"/>
          <w:lang w:val="fr-FR"/>
        </w:rPr>
        <w:t xml:space="preserve">Un même opérateur économique </w:t>
      </w:r>
      <w:r w:rsidR="00514D39">
        <w:rPr>
          <w:rFonts w:ascii="Arial" w:hAnsi="Arial" w:cs="Arial"/>
          <w:lang w:val="fr-FR"/>
        </w:rPr>
        <w:t xml:space="preserve">ne </w:t>
      </w:r>
      <w:r w:rsidRPr="00D9367A">
        <w:rPr>
          <w:rFonts w:ascii="Arial" w:hAnsi="Arial" w:cs="Arial"/>
          <w:lang w:val="fr-FR"/>
        </w:rPr>
        <w:t xml:space="preserve">peut </w:t>
      </w:r>
      <w:r w:rsidR="003C6BAE">
        <w:rPr>
          <w:rFonts w:ascii="Arial" w:hAnsi="Arial" w:cs="Arial"/>
          <w:lang w:val="fr-FR"/>
        </w:rPr>
        <w:t xml:space="preserve">pas </w:t>
      </w:r>
      <w:r w:rsidRPr="00D9367A">
        <w:rPr>
          <w:rFonts w:ascii="Arial" w:hAnsi="Arial" w:cs="Arial"/>
          <w:lang w:val="fr-FR"/>
        </w:rPr>
        <w:t>être membre de plusieurs Equipes Techniques Candidates</w:t>
      </w:r>
      <w:r w:rsidR="00EE701C">
        <w:rPr>
          <w:rFonts w:ascii="Arial" w:hAnsi="Arial" w:cs="Arial"/>
          <w:lang w:val="fr-FR"/>
        </w:rPr>
        <w:t>. Il ne peut pas non plus être membre d</w:t>
      </w:r>
      <w:r w:rsidR="00EF78C2">
        <w:rPr>
          <w:rFonts w:ascii="Arial" w:hAnsi="Arial" w:cs="Arial"/>
          <w:lang w:val="fr-FR"/>
        </w:rPr>
        <w:t>e l’</w:t>
      </w:r>
      <w:r w:rsidR="00EE701C">
        <w:rPr>
          <w:rFonts w:ascii="Arial" w:hAnsi="Arial" w:cs="Arial"/>
          <w:lang w:val="fr-FR"/>
        </w:rPr>
        <w:t xml:space="preserve">Equipe Technique Candidate </w:t>
      </w:r>
      <w:r w:rsidR="00EF78C2">
        <w:rPr>
          <w:rFonts w:ascii="Arial" w:hAnsi="Arial" w:cs="Arial"/>
          <w:lang w:val="fr-FR"/>
        </w:rPr>
        <w:t xml:space="preserve">d’un Candidat </w:t>
      </w:r>
      <w:r w:rsidR="00EE701C">
        <w:rPr>
          <w:rFonts w:ascii="Arial" w:hAnsi="Arial" w:cs="Arial"/>
          <w:lang w:val="fr-FR"/>
        </w:rPr>
        <w:t>et Prestat</w:t>
      </w:r>
      <w:r w:rsidR="00EF78C2">
        <w:rPr>
          <w:rFonts w:ascii="Arial" w:hAnsi="Arial" w:cs="Arial"/>
          <w:lang w:val="fr-FR"/>
        </w:rPr>
        <w:t>aire d’un autre Candidat</w:t>
      </w:r>
      <w:r w:rsidRPr="00D9367A">
        <w:rPr>
          <w:rFonts w:ascii="Arial" w:hAnsi="Arial" w:cs="Arial"/>
          <w:lang w:val="fr-FR"/>
        </w:rPr>
        <w:t>.</w:t>
      </w:r>
    </w:p>
    <w:p w14:paraId="5B4BBCDB" w14:textId="77777777" w:rsidR="00622E92" w:rsidRPr="00D9367A" w:rsidRDefault="00622E92" w:rsidP="00622E92">
      <w:pPr>
        <w:jc w:val="both"/>
        <w:rPr>
          <w:rFonts w:ascii="Arial" w:hAnsi="Arial" w:cs="Arial"/>
          <w:lang w:val="fr-FR"/>
        </w:rPr>
      </w:pPr>
      <w:r w:rsidRPr="00D73E01">
        <w:rPr>
          <w:rFonts w:ascii="Arial" w:hAnsi="Arial" w:cs="Arial"/>
          <w:lang w:val="fr-FR"/>
        </w:rPr>
        <w:t>Une même personne physique ne peut représenter plus d’un Candidat.</w:t>
      </w:r>
    </w:p>
    <w:p w14:paraId="5E4EA0DD" w14:textId="2A70ECD1" w:rsidR="00D732C2" w:rsidRPr="00D9367A" w:rsidRDefault="00D732C2" w:rsidP="00D732C2">
      <w:pPr>
        <w:jc w:val="both"/>
        <w:rPr>
          <w:rFonts w:ascii="Arial" w:hAnsi="Arial" w:cs="Arial"/>
          <w:lang w:val="fr-FR"/>
        </w:rPr>
      </w:pPr>
      <w:r w:rsidRPr="00D9367A">
        <w:rPr>
          <w:rFonts w:ascii="Arial" w:hAnsi="Arial" w:cs="Arial"/>
          <w:lang w:val="fr-FR"/>
        </w:rPr>
        <w:t xml:space="preserve">Le non-respect de cette exclusivité </w:t>
      </w:r>
      <w:r w:rsidR="003C6BAE">
        <w:rPr>
          <w:rFonts w:ascii="Arial" w:hAnsi="Arial" w:cs="Arial"/>
          <w:lang w:val="fr-FR"/>
        </w:rPr>
        <w:t xml:space="preserve">pourra </w:t>
      </w:r>
      <w:r w:rsidRPr="00D9367A">
        <w:rPr>
          <w:rFonts w:ascii="Arial" w:hAnsi="Arial" w:cs="Arial"/>
          <w:lang w:val="fr-FR"/>
        </w:rPr>
        <w:t xml:space="preserve">entraîner l’élimination </w:t>
      </w:r>
      <w:r w:rsidR="003C6BAE">
        <w:rPr>
          <w:rFonts w:ascii="Arial" w:hAnsi="Arial" w:cs="Arial"/>
          <w:lang w:val="fr-FR"/>
        </w:rPr>
        <w:t xml:space="preserve">de l’opérateur économique concerné, et, en l’absence de remédiation possible, </w:t>
      </w:r>
      <w:r w:rsidR="00D73E01">
        <w:rPr>
          <w:rFonts w:ascii="Arial" w:hAnsi="Arial" w:cs="Arial"/>
          <w:lang w:val="fr-FR"/>
        </w:rPr>
        <w:t>des</w:t>
      </w:r>
      <w:r w:rsidRPr="00D9367A">
        <w:rPr>
          <w:rFonts w:ascii="Arial" w:hAnsi="Arial" w:cs="Arial"/>
          <w:lang w:val="fr-FR"/>
        </w:rPr>
        <w:t xml:space="preserve"> </w:t>
      </w:r>
      <w:r w:rsidRPr="00D73E01">
        <w:rPr>
          <w:rFonts w:ascii="Arial" w:hAnsi="Arial" w:cs="Arial"/>
          <w:lang w:val="fr-FR"/>
        </w:rPr>
        <w:t>Candidats (sous forme individuelle ou de groupements) concernés.</w:t>
      </w:r>
    </w:p>
    <w:p w14:paraId="0CD35389" w14:textId="2FCAF845" w:rsidR="00D9367A" w:rsidRPr="00E57589" w:rsidRDefault="00577154" w:rsidP="00D9367A">
      <w:pPr>
        <w:jc w:val="both"/>
        <w:rPr>
          <w:rFonts w:ascii="Arial" w:hAnsi="Arial" w:cs="Arial"/>
          <w:lang w:val="fr-FR"/>
        </w:rPr>
      </w:pPr>
      <w:r>
        <w:rPr>
          <w:rFonts w:ascii="Arial" w:hAnsi="Arial" w:cs="Arial"/>
          <w:lang w:val="fr-FR"/>
        </w:rPr>
        <w:t xml:space="preserve">Un même opérateur économique peut en revanche être Prestataire de plusieurs Candidats. </w:t>
      </w:r>
      <w:r w:rsidR="00D9367A" w:rsidRPr="00D9367A">
        <w:rPr>
          <w:rFonts w:ascii="Arial" w:hAnsi="Arial" w:cs="Arial"/>
          <w:lang w:val="fr-FR"/>
        </w:rPr>
        <w:t>Dans ce cas, il s’engage à respecter la confidentialité des informations relevant du secret industriel et commercial de chacun des Candidats et à respecter le droit de la concurrence.</w:t>
      </w:r>
    </w:p>
    <w:p w14:paraId="4D82321D" w14:textId="43F10302" w:rsidR="008711F4" w:rsidRPr="00E57589" w:rsidRDefault="0EA40706" w:rsidP="008711F4">
      <w:pPr>
        <w:jc w:val="both"/>
        <w:rPr>
          <w:rFonts w:ascii="Arial" w:hAnsi="Arial" w:cs="Arial"/>
          <w:lang w:val="fr-FR"/>
        </w:rPr>
      </w:pPr>
      <w:r w:rsidRPr="0EA40706">
        <w:rPr>
          <w:rFonts w:ascii="Arial" w:hAnsi="Arial" w:cs="Arial"/>
          <w:lang w:val="fr-FR"/>
        </w:rPr>
        <w:t xml:space="preserve">Les compositions respectives du Candidat et de l’Equipe Technique Candidate ne </w:t>
      </w:r>
      <w:proofErr w:type="gramStart"/>
      <w:r w:rsidRPr="0EA40706">
        <w:rPr>
          <w:rFonts w:ascii="Arial" w:hAnsi="Arial" w:cs="Arial"/>
          <w:lang w:val="fr-FR"/>
        </w:rPr>
        <w:t>pourront</w:t>
      </w:r>
      <w:proofErr w:type="gramEnd"/>
      <w:r w:rsidRPr="0EA40706">
        <w:rPr>
          <w:rFonts w:ascii="Arial" w:hAnsi="Arial" w:cs="Arial"/>
          <w:lang w:val="fr-FR"/>
        </w:rPr>
        <w:t xml:space="preserve"> être modifiées entre la remise des candidatures et l’entrée en vigueur du marché de partenariat. </w:t>
      </w:r>
      <w:r w:rsidRPr="0EA40706">
        <w:rPr>
          <w:rFonts w:ascii="Arial" w:hAnsi="Arial" w:cs="Arial"/>
          <w:lang w:val="fr-FR"/>
        </w:rPr>
        <w:lastRenderedPageBreak/>
        <w:t>Par exception, une modification pourra être apportée, après autorisation préalable et expresse de l’Etat, dans les conditions et selon les modalités qui sont précisées dans les documents de la consultation.</w:t>
      </w:r>
    </w:p>
    <w:p w14:paraId="75A39E02" w14:textId="0531A457" w:rsidR="0EA40706" w:rsidRDefault="5662F98E" w:rsidP="5662F98E">
      <w:pPr>
        <w:spacing w:after="0"/>
        <w:jc w:val="both"/>
        <w:rPr>
          <w:rFonts w:ascii="Arial" w:hAnsi="Arial" w:cs="Arial"/>
          <w:lang w:val="fr-FR"/>
        </w:rPr>
      </w:pPr>
      <w:r w:rsidRPr="5662F98E">
        <w:rPr>
          <w:rFonts w:ascii="Arial" w:hAnsi="Arial" w:cs="Arial"/>
          <w:lang w:val="fr-FR"/>
        </w:rPr>
        <w:t xml:space="preserve">Enfin, en application des articles L. 2153-1 et R. 2153-1 du code de la commande publique : </w:t>
      </w:r>
    </w:p>
    <w:p w14:paraId="27D345C4" w14:textId="52613841" w:rsidR="0EA40706" w:rsidRDefault="5662F98E" w:rsidP="5662F98E">
      <w:pPr>
        <w:pStyle w:val="ListParagraph"/>
        <w:numPr>
          <w:ilvl w:val="0"/>
          <w:numId w:val="1"/>
        </w:numPr>
        <w:jc w:val="both"/>
        <w:rPr>
          <w:rFonts w:ascii="Arial" w:hAnsi="Arial" w:cs="Arial"/>
          <w:lang w:val="fr-FR"/>
        </w:rPr>
      </w:pPr>
      <w:proofErr w:type="gramStart"/>
      <w:r w:rsidRPr="5662F98E">
        <w:rPr>
          <w:rFonts w:ascii="Arial" w:hAnsi="Arial" w:cs="Arial"/>
          <w:lang w:val="fr-FR"/>
        </w:rPr>
        <w:t>un</w:t>
      </w:r>
      <w:proofErr w:type="gramEnd"/>
      <w:r w:rsidRPr="5662F98E">
        <w:rPr>
          <w:rFonts w:ascii="Arial" w:hAnsi="Arial" w:cs="Arial"/>
          <w:lang w:val="fr-FR"/>
        </w:rPr>
        <w:t xml:space="preserve"> opérateur économique qui n'est pas issu d’un Etat parti à l’Accord sur les marchés publics conclu dans le cadre de l’Organisation mondiale du commerce ou à un autre accord international équivalent auquel l’Union européenne est partie, ne pourra pas être autorisé à soumettre une offre ; </w:t>
      </w:r>
    </w:p>
    <w:p w14:paraId="7E426F24" w14:textId="39D65ADF" w:rsidR="0EA40706" w:rsidRDefault="5662F98E" w:rsidP="5662F98E">
      <w:pPr>
        <w:pStyle w:val="ListParagraph"/>
        <w:numPr>
          <w:ilvl w:val="0"/>
          <w:numId w:val="1"/>
        </w:numPr>
        <w:jc w:val="both"/>
        <w:rPr>
          <w:rFonts w:ascii="Arial" w:hAnsi="Arial" w:cs="Arial"/>
          <w:lang w:val="fr-FR"/>
        </w:rPr>
      </w:pPr>
      <w:proofErr w:type="gramStart"/>
      <w:r w:rsidRPr="5662F98E">
        <w:rPr>
          <w:rFonts w:ascii="Arial" w:hAnsi="Arial" w:cs="Arial"/>
          <w:lang w:val="fr-FR"/>
        </w:rPr>
        <w:t>les</w:t>
      </w:r>
      <w:proofErr w:type="gramEnd"/>
      <w:r w:rsidRPr="5662F98E">
        <w:rPr>
          <w:rFonts w:ascii="Arial" w:hAnsi="Arial" w:cs="Arial"/>
          <w:lang w:val="fr-FR"/>
        </w:rPr>
        <w:t xml:space="preserve"> travaux, fournitures ou services composant les offres proposées ne pourront être issus d’un Etat non parti à l’Accord sur les marchés publics conclu dans le cadre de l’Organisation mondiale du commerce ou à un autre accord international équivalent auquel l’Union européenne est partie.  </w:t>
      </w:r>
    </w:p>
    <w:p w14:paraId="071CFE60" w14:textId="77777777" w:rsidR="0074315D" w:rsidRDefault="0074315D" w:rsidP="0074315D">
      <w:pPr>
        <w:pStyle w:val="ListParagraph"/>
        <w:jc w:val="both"/>
        <w:rPr>
          <w:rFonts w:ascii="Arial" w:hAnsi="Arial" w:cs="Arial"/>
          <w:lang w:val="fr-FR"/>
        </w:rPr>
      </w:pPr>
    </w:p>
    <w:p w14:paraId="007FAE78" w14:textId="31707D4B" w:rsidR="00AA4F7B" w:rsidRPr="00E57589" w:rsidRDefault="00017F04" w:rsidP="00A411F5">
      <w:pPr>
        <w:pStyle w:val="Heading2"/>
      </w:pPr>
      <w:r>
        <w:t>Renseignements d’ordre juridique</w:t>
      </w:r>
    </w:p>
    <w:p w14:paraId="6CBE13C5" w14:textId="2EE8522E" w:rsidR="00AA4F7B" w:rsidRPr="00E57589" w:rsidRDefault="00B9726D">
      <w:pPr>
        <w:jc w:val="both"/>
        <w:rPr>
          <w:rFonts w:ascii="Arial" w:hAnsi="Arial" w:cs="Arial"/>
          <w:lang w:val="fr-FR"/>
        </w:rPr>
      </w:pPr>
      <w:r w:rsidRPr="00E57589">
        <w:rPr>
          <w:rFonts w:ascii="Arial" w:hAnsi="Arial" w:cs="Arial"/>
          <w:lang w:val="fr-FR"/>
        </w:rPr>
        <w:t>Le Candidat produira</w:t>
      </w:r>
      <w:r w:rsidR="00C73E82">
        <w:rPr>
          <w:rFonts w:ascii="Arial" w:hAnsi="Arial" w:cs="Arial"/>
          <w:lang w:val="fr-FR"/>
        </w:rPr>
        <w:t> </w:t>
      </w:r>
      <w:r w:rsidRPr="00E57589">
        <w:rPr>
          <w:rFonts w:ascii="Arial" w:hAnsi="Arial" w:cs="Arial"/>
          <w:lang w:val="fr-FR"/>
        </w:rPr>
        <w:t>:</w:t>
      </w:r>
    </w:p>
    <w:p w14:paraId="53095E9B" w14:textId="63D69907" w:rsidR="00AA4F7B" w:rsidRPr="00E57589" w:rsidRDefault="00B9726D">
      <w:pPr>
        <w:numPr>
          <w:ilvl w:val="0"/>
          <w:numId w:val="3"/>
        </w:numPr>
        <w:jc w:val="both"/>
        <w:rPr>
          <w:rFonts w:ascii="Arial" w:hAnsi="Arial" w:cs="Arial"/>
          <w:lang w:val="fr-FR"/>
        </w:rPr>
      </w:pPr>
      <w:r w:rsidRPr="00E57589">
        <w:rPr>
          <w:rFonts w:ascii="Arial" w:hAnsi="Arial" w:cs="Arial"/>
          <w:lang w:val="fr-FR"/>
        </w:rPr>
        <w:t>Une lettre de candidature qui devra</w:t>
      </w:r>
      <w:r w:rsidR="00C73E82">
        <w:rPr>
          <w:rFonts w:ascii="Arial" w:hAnsi="Arial" w:cs="Arial"/>
          <w:lang w:val="fr-FR"/>
        </w:rPr>
        <w:t> </w:t>
      </w:r>
      <w:r w:rsidRPr="00E57589">
        <w:rPr>
          <w:rFonts w:ascii="Arial" w:hAnsi="Arial" w:cs="Arial"/>
          <w:lang w:val="fr-FR"/>
        </w:rPr>
        <w:t>:</w:t>
      </w:r>
    </w:p>
    <w:p w14:paraId="36A8FF39" w14:textId="65DBB2CB" w:rsidR="00C14AD8" w:rsidRDefault="00B9726D">
      <w:pPr>
        <w:numPr>
          <w:ilvl w:val="0"/>
          <w:numId w:val="5"/>
        </w:numPr>
        <w:jc w:val="both"/>
        <w:rPr>
          <w:rFonts w:ascii="Arial" w:hAnsi="Arial" w:cs="Arial"/>
          <w:lang w:val="fr-FR"/>
        </w:rPr>
      </w:pPr>
      <w:proofErr w:type="gramStart"/>
      <w:r w:rsidRPr="00E57589">
        <w:rPr>
          <w:rFonts w:ascii="Arial" w:hAnsi="Arial" w:cs="Arial"/>
          <w:lang w:val="fr-FR"/>
        </w:rPr>
        <w:t>présenter</w:t>
      </w:r>
      <w:proofErr w:type="gramEnd"/>
      <w:r w:rsidRPr="00E57589">
        <w:rPr>
          <w:rFonts w:ascii="Arial" w:hAnsi="Arial" w:cs="Arial"/>
          <w:lang w:val="fr-FR"/>
        </w:rPr>
        <w:t xml:space="preserve"> chaque membre du Candidat et de son </w:t>
      </w:r>
      <w:r w:rsidR="000904A9">
        <w:rPr>
          <w:rFonts w:ascii="Arial" w:hAnsi="Arial" w:cs="Arial"/>
          <w:lang w:val="fr-FR"/>
        </w:rPr>
        <w:t>Equipe</w:t>
      </w:r>
      <w:r w:rsidRPr="00E57589">
        <w:rPr>
          <w:rFonts w:ascii="Arial" w:hAnsi="Arial" w:cs="Arial"/>
          <w:lang w:val="fr-FR"/>
        </w:rPr>
        <w:t xml:space="preserve"> Technique Candidate : nom ou dénomination, adresse du siège social, forme juridique, montant et composition du capital social, groupe d’appartenance, identité du représentant habilité. Cette lettre devra aussi indiquer, à titre indicatif </w:t>
      </w:r>
      <w:r w:rsidR="00C14AD8">
        <w:rPr>
          <w:rFonts w:ascii="Arial" w:hAnsi="Arial" w:cs="Arial"/>
          <w:lang w:val="fr-FR"/>
        </w:rPr>
        <w:t xml:space="preserve">: </w:t>
      </w:r>
    </w:p>
    <w:p w14:paraId="37313C78" w14:textId="31B2B3AB" w:rsidR="00C14AD8" w:rsidRPr="00C73E82" w:rsidRDefault="7AA0A8D8" w:rsidP="7AA0A8D8">
      <w:pPr>
        <w:numPr>
          <w:ilvl w:val="3"/>
          <w:numId w:val="5"/>
        </w:numPr>
        <w:ind w:left="1418" w:hanging="360"/>
        <w:jc w:val="both"/>
        <w:rPr>
          <w:rFonts w:ascii="Arial" w:hAnsi="Arial" w:cs="Arial"/>
          <w:lang w:val="fr-FR"/>
        </w:rPr>
      </w:pPr>
      <w:r w:rsidRPr="00C73E82">
        <w:rPr>
          <w:rFonts w:ascii="Arial" w:hAnsi="Arial" w:cs="Arial"/>
          <w:lang w:val="fr-FR"/>
        </w:rPr>
        <w:t xml:space="preserve">(i) le rôle envisagé de chaque membre du Candidat et de son Equipe Technique Candidate dans l’exécution du marché de partenariat sous la forme de schémas explicatifs ; l’attention des Candidats est attirée sur le fait que des compétences spécifiques au projet </w:t>
      </w:r>
      <w:proofErr w:type="spellStart"/>
      <w:r w:rsidRPr="00C73E82">
        <w:rPr>
          <w:rFonts w:ascii="Arial" w:hAnsi="Arial" w:cs="Arial"/>
          <w:lang w:val="fr-FR"/>
        </w:rPr>
        <w:t>CapSatory</w:t>
      </w:r>
      <w:proofErr w:type="spellEnd"/>
      <w:r w:rsidRPr="00C73E82">
        <w:rPr>
          <w:rFonts w:ascii="Arial" w:hAnsi="Arial" w:cs="Arial"/>
          <w:lang w:val="fr-FR"/>
        </w:rPr>
        <w:t xml:space="preserve"> devront être mobilisées (pyrotechnie, poudres/explosifs, géothermie, amiante, sûreté/sécurité) ; </w:t>
      </w:r>
    </w:p>
    <w:p w14:paraId="297F4BD5" w14:textId="5933E6FC" w:rsidR="00AA4F7B" w:rsidRDefault="00B9726D" w:rsidP="003403CF">
      <w:pPr>
        <w:ind w:left="1418"/>
        <w:jc w:val="both"/>
        <w:rPr>
          <w:rFonts w:ascii="Arial" w:hAnsi="Arial" w:cs="Arial"/>
          <w:lang w:val="fr-FR"/>
        </w:rPr>
      </w:pPr>
      <w:r w:rsidRPr="00E57589">
        <w:rPr>
          <w:rFonts w:ascii="Arial" w:hAnsi="Arial" w:cs="Arial"/>
          <w:lang w:val="fr-FR"/>
        </w:rPr>
        <w:t xml:space="preserve">(ii) la répartition envisagée du capital social de la future société de projet entre les membres du Candidat ; </w:t>
      </w:r>
    </w:p>
    <w:p w14:paraId="022CCE67" w14:textId="4BF1EE41" w:rsidR="00A12B0E" w:rsidRPr="00E57589" w:rsidRDefault="00A12B0E" w:rsidP="003403CF">
      <w:pPr>
        <w:ind w:left="1418"/>
        <w:jc w:val="both"/>
        <w:rPr>
          <w:rFonts w:ascii="Arial" w:hAnsi="Arial" w:cs="Arial"/>
          <w:lang w:val="fr-FR"/>
        </w:rPr>
      </w:pPr>
      <w:r>
        <w:rPr>
          <w:rFonts w:ascii="Arial" w:hAnsi="Arial" w:cs="Arial"/>
          <w:lang w:val="fr-FR"/>
        </w:rPr>
        <w:t xml:space="preserve">(iii) l’identité de ses Prestataires (le cas échéant). </w:t>
      </w:r>
    </w:p>
    <w:p w14:paraId="138CF6F5" w14:textId="15571DD1" w:rsidR="00AA4F7B" w:rsidRPr="00E57589" w:rsidRDefault="00B9726D" w:rsidP="007524F0">
      <w:pPr>
        <w:numPr>
          <w:ilvl w:val="0"/>
          <w:numId w:val="5"/>
        </w:numPr>
        <w:jc w:val="both"/>
        <w:rPr>
          <w:rFonts w:ascii="Arial" w:hAnsi="Arial" w:cs="Arial"/>
          <w:lang w:val="fr-FR"/>
        </w:rPr>
      </w:pPr>
      <w:proofErr w:type="gramStart"/>
      <w:r w:rsidRPr="00E57589">
        <w:rPr>
          <w:rFonts w:ascii="Arial" w:hAnsi="Arial" w:cs="Arial"/>
          <w:lang w:val="fr-FR"/>
        </w:rPr>
        <w:t>mentionner</w:t>
      </w:r>
      <w:proofErr w:type="gramEnd"/>
      <w:r w:rsidRPr="00E57589">
        <w:rPr>
          <w:rFonts w:ascii="Arial" w:hAnsi="Arial" w:cs="Arial"/>
          <w:lang w:val="fr-FR"/>
        </w:rPr>
        <w:t xml:space="preserve"> l’identité, les fonctions et les coordonnées (adresse postale, adresse électronique et numéro de téléphone) du point de contact </w:t>
      </w:r>
      <w:r w:rsidR="008711F4" w:rsidRPr="00E57589">
        <w:rPr>
          <w:rFonts w:ascii="Arial" w:hAnsi="Arial" w:cs="Arial"/>
          <w:lang w:val="fr-FR"/>
        </w:rPr>
        <w:t>de l’Etat</w:t>
      </w:r>
      <w:r w:rsidRPr="00E57589">
        <w:rPr>
          <w:rFonts w:ascii="Arial" w:hAnsi="Arial" w:cs="Arial"/>
          <w:lang w:val="fr-FR"/>
        </w:rPr>
        <w:t xml:space="preserve">, </w:t>
      </w:r>
      <w:r w:rsidR="008711F4" w:rsidRPr="00E57589">
        <w:rPr>
          <w:rFonts w:ascii="Arial" w:hAnsi="Arial" w:cs="Arial"/>
          <w:lang w:val="fr-FR"/>
        </w:rPr>
        <w:t xml:space="preserve">que </w:t>
      </w:r>
      <w:r w:rsidR="00E53313" w:rsidRPr="00E57589">
        <w:rPr>
          <w:rFonts w:ascii="Arial" w:hAnsi="Arial" w:cs="Arial"/>
          <w:lang w:val="fr-FR"/>
        </w:rPr>
        <w:t>celui-ci</w:t>
      </w:r>
      <w:r w:rsidRPr="00E57589">
        <w:rPr>
          <w:rFonts w:ascii="Arial" w:hAnsi="Arial" w:cs="Arial"/>
          <w:lang w:val="fr-FR"/>
        </w:rPr>
        <w:t xml:space="preserve"> pourra utiliser durant toute la consultation notamment pour adresser au Candidat toute demande de précision ou de complément, pour répondre aux questions des Candidats et pour porter à leur connaissance toute information utile. Le Candidat pourra communiquer </w:t>
      </w:r>
      <w:r w:rsidRPr="00245264">
        <w:rPr>
          <w:rFonts w:ascii="Arial" w:hAnsi="Arial" w:cs="Arial"/>
          <w:lang w:val="fr-FR"/>
        </w:rPr>
        <w:t xml:space="preserve">jusqu’à </w:t>
      </w:r>
      <w:r w:rsidRPr="000D3ABE">
        <w:rPr>
          <w:rFonts w:ascii="Arial" w:hAnsi="Arial" w:cs="Arial"/>
          <w:lang w:val="fr-FR"/>
        </w:rPr>
        <w:t>trois adresses électroniques</w:t>
      </w:r>
      <w:r w:rsidRPr="00245264">
        <w:rPr>
          <w:rFonts w:ascii="Arial" w:hAnsi="Arial" w:cs="Arial"/>
          <w:lang w:val="fr-FR"/>
        </w:rPr>
        <w:t>,</w:t>
      </w:r>
      <w:r w:rsidRPr="00E57589">
        <w:rPr>
          <w:rFonts w:ascii="Arial" w:hAnsi="Arial" w:cs="Arial"/>
          <w:lang w:val="fr-FR"/>
        </w:rPr>
        <w:t xml:space="preserve"> qui pourront être utilisées par </w:t>
      </w:r>
      <w:r w:rsidR="00A90B08" w:rsidRPr="00E57589">
        <w:rPr>
          <w:rFonts w:ascii="Arial" w:hAnsi="Arial" w:cs="Arial"/>
          <w:lang w:val="fr-FR"/>
        </w:rPr>
        <w:t>l’Etat</w:t>
      </w:r>
      <w:r w:rsidRPr="00E57589">
        <w:rPr>
          <w:rFonts w:ascii="Arial" w:hAnsi="Arial" w:cs="Arial"/>
          <w:lang w:val="fr-FR"/>
        </w:rPr>
        <w:t xml:space="preserve"> pour les échanges électroniques relatifs à la procédure ;</w:t>
      </w:r>
    </w:p>
    <w:p w14:paraId="21EAE0E9" w14:textId="10462906" w:rsidR="00AA4F7B" w:rsidRDefault="00B9726D" w:rsidP="007524F0">
      <w:pPr>
        <w:numPr>
          <w:ilvl w:val="0"/>
          <w:numId w:val="5"/>
        </w:numPr>
        <w:jc w:val="both"/>
        <w:rPr>
          <w:rFonts w:ascii="Arial" w:hAnsi="Arial" w:cs="Arial"/>
          <w:lang w:val="fr-FR"/>
        </w:rPr>
      </w:pPr>
      <w:proofErr w:type="gramStart"/>
      <w:r w:rsidRPr="00E57589">
        <w:rPr>
          <w:rFonts w:ascii="Arial" w:hAnsi="Arial" w:cs="Arial"/>
          <w:lang w:val="fr-FR"/>
        </w:rPr>
        <w:t>être</w:t>
      </w:r>
      <w:proofErr w:type="gramEnd"/>
      <w:r w:rsidRPr="00E57589">
        <w:rPr>
          <w:rFonts w:ascii="Arial" w:hAnsi="Arial" w:cs="Arial"/>
          <w:lang w:val="fr-FR"/>
        </w:rPr>
        <w:t xml:space="preserve"> datée et signée électroniquement par une personne dûment habilitée pour engager le Candidat. </w:t>
      </w:r>
    </w:p>
    <w:p w14:paraId="4AC2FE32" w14:textId="78D90F1B" w:rsidR="00AA4F7B" w:rsidRPr="00E57589" w:rsidRDefault="00B9726D">
      <w:pPr>
        <w:numPr>
          <w:ilvl w:val="0"/>
          <w:numId w:val="3"/>
        </w:numPr>
        <w:jc w:val="both"/>
        <w:rPr>
          <w:rFonts w:ascii="Arial" w:hAnsi="Arial" w:cs="Arial"/>
          <w:lang w:val="fr-FR"/>
        </w:rPr>
      </w:pPr>
      <w:r w:rsidRPr="00E57589">
        <w:rPr>
          <w:rFonts w:ascii="Arial" w:hAnsi="Arial" w:cs="Arial"/>
          <w:lang w:val="fr-FR"/>
        </w:rPr>
        <w:t xml:space="preserve">Les pouvoirs des personnes habilitées à engager chaque membre du Candidat et de son </w:t>
      </w:r>
      <w:r w:rsidR="000904A9">
        <w:rPr>
          <w:rFonts w:ascii="Arial" w:hAnsi="Arial" w:cs="Arial"/>
          <w:lang w:val="fr-FR"/>
        </w:rPr>
        <w:t>Equipe</w:t>
      </w:r>
      <w:r w:rsidRPr="00E57589">
        <w:rPr>
          <w:rFonts w:ascii="Arial" w:hAnsi="Arial" w:cs="Arial"/>
          <w:lang w:val="fr-FR"/>
        </w:rPr>
        <w:t xml:space="preserve"> Technique Candidate, durant toute la consultation, y compris pour la remise des </w:t>
      </w:r>
      <w:r w:rsidR="00A90B08" w:rsidRPr="00E57589">
        <w:rPr>
          <w:rFonts w:ascii="Arial" w:hAnsi="Arial" w:cs="Arial"/>
          <w:lang w:val="fr-FR"/>
        </w:rPr>
        <w:t xml:space="preserve">propositions et des </w:t>
      </w:r>
      <w:r w:rsidRPr="00E57589">
        <w:rPr>
          <w:rFonts w:ascii="Arial" w:hAnsi="Arial" w:cs="Arial"/>
          <w:lang w:val="fr-FR"/>
        </w:rPr>
        <w:t>offres</w:t>
      </w:r>
      <w:r w:rsidR="00E53313">
        <w:rPr>
          <w:rFonts w:ascii="Arial" w:hAnsi="Arial" w:cs="Arial"/>
          <w:lang w:val="fr-FR"/>
        </w:rPr>
        <w:t xml:space="preserve"> finales</w:t>
      </w:r>
      <w:r w:rsidR="00C73E82">
        <w:rPr>
          <w:rFonts w:ascii="Arial" w:hAnsi="Arial" w:cs="Arial"/>
          <w:lang w:val="fr-FR"/>
        </w:rPr>
        <w:t> </w:t>
      </w:r>
      <w:r w:rsidRPr="00E57589">
        <w:rPr>
          <w:rFonts w:ascii="Arial" w:hAnsi="Arial" w:cs="Arial"/>
          <w:lang w:val="fr-FR"/>
        </w:rPr>
        <w:t>;</w:t>
      </w:r>
    </w:p>
    <w:p w14:paraId="359E9CCE" w14:textId="4BA6067D" w:rsidR="00AA4F7B" w:rsidRPr="00E57589" w:rsidRDefault="00B9726D">
      <w:pPr>
        <w:numPr>
          <w:ilvl w:val="0"/>
          <w:numId w:val="3"/>
        </w:numPr>
        <w:jc w:val="both"/>
        <w:rPr>
          <w:rFonts w:ascii="Arial" w:hAnsi="Arial" w:cs="Arial"/>
          <w:lang w:val="fr-FR"/>
        </w:rPr>
      </w:pPr>
      <w:r w:rsidRPr="00E57589">
        <w:rPr>
          <w:rFonts w:ascii="Arial" w:hAnsi="Arial" w:cs="Arial"/>
          <w:lang w:val="fr-FR"/>
        </w:rPr>
        <w:lastRenderedPageBreak/>
        <w:t xml:space="preserve">Si le Candidat prend la forme d’un groupement, un document justifiant de l’habilitation donnée par chaque membre du groupement au mandataire pour engager le Candidat durant toute la consultation, y compris pour la remise des </w:t>
      </w:r>
      <w:r w:rsidR="00E53313">
        <w:rPr>
          <w:rFonts w:ascii="Arial" w:hAnsi="Arial" w:cs="Arial"/>
          <w:lang w:val="fr-FR"/>
        </w:rPr>
        <w:t xml:space="preserve">propositions et des </w:t>
      </w:r>
      <w:r w:rsidRPr="00E57589">
        <w:rPr>
          <w:rFonts w:ascii="Arial" w:hAnsi="Arial" w:cs="Arial"/>
          <w:lang w:val="fr-FR"/>
        </w:rPr>
        <w:t>offres</w:t>
      </w:r>
      <w:r w:rsidR="00E53313">
        <w:rPr>
          <w:rFonts w:ascii="Arial" w:hAnsi="Arial" w:cs="Arial"/>
          <w:lang w:val="fr-FR"/>
        </w:rPr>
        <w:t xml:space="preserve"> finales</w:t>
      </w:r>
      <w:r w:rsidRPr="00E57589">
        <w:rPr>
          <w:rFonts w:ascii="Arial" w:hAnsi="Arial" w:cs="Arial"/>
          <w:lang w:val="fr-FR"/>
        </w:rPr>
        <w:t>, et un document attestant de l’acceptation de sa mission par le mandataire</w:t>
      </w:r>
      <w:r w:rsidR="00C73E82">
        <w:rPr>
          <w:rFonts w:ascii="Arial" w:hAnsi="Arial" w:cs="Arial"/>
          <w:lang w:val="fr-FR"/>
        </w:rPr>
        <w:t> </w:t>
      </w:r>
      <w:r w:rsidRPr="00E57589">
        <w:rPr>
          <w:rFonts w:ascii="Arial" w:hAnsi="Arial" w:cs="Arial"/>
          <w:lang w:val="fr-FR"/>
        </w:rPr>
        <w:t>;</w:t>
      </w:r>
    </w:p>
    <w:p w14:paraId="20F2601B" w14:textId="187054AC" w:rsidR="00AA4F7B" w:rsidRPr="00E57589" w:rsidRDefault="00B9726D">
      <w:pPr>
        <w:numPr>
          <w:ilvl w:val="0"/>
          <w:numId w:val="3"/>
        </w:numPr>
        <w:jc w:val="both"/>
        <w:rPr>
          <w:rFonts w:ascii="Arial" w:hAnsi="Arial" w:cs="Arial"/>
          <w:lang w:val="fr-FR"/>
        </w:rPr>
      </w:pPr>
      <w:r w:rsidRPr="00E57589">
        <w:rPr>
          <w:rFonts w:ascii="Arial" w:hAnsi="Arial" w:cs="Arial"/>
          <w:lang w:val="fr-FR"/>
        </w:rPr>
        <w:t>La preuve (par exemple, une attestation écrite) que le Candidat disposera</w:t>
      </w:r>
      <w:r w:rsidR="00C37360" w:rsidRPr="000D3ABE">
        <w:rPr>
          <w:rFonts w:ascii="Arial" w:hAnsi="Arial" w:cs="Arial"/>
          <w:lang w:val="fr-FR"/>
        </w:rPr>
        <w:t xml:space="preserve">, conformément </w:t>
      </w:r>
      <w:r w:rsidR="000D3ABE">
        <w:rPr>
          <w:rFonts w:ascii="Arial" w:hAnsi="Arial" w:cs="Arial"/>
          <w:lang w:val="fr-FR"/>
        </w:rPr>
        <w:t>à l’article R. 2143-12 du code de la commande publique</w:t>
      </w:r>
      <w:r w:rsidR="00C37360">
        <w:rPr>
          <w:rFonts w:ascii="Arial" w:hAnsi="Arial" w:cs="Arial"/>
          <w:lang w:val="fr-FR"/>
        </w:rPr>
        <w:t>,</w:t>
      </w:r>
      <w:r w:rsidRPr="00E57589">
        <w:rPr>
          <w:rFonts w:ascii="Arial" w:hAnsi="Arial" w:cs="Arial"/>
          <w:lang w:val="fr-FR"/>
        </w:rPr>
        <w:t xml:space="preserve"> des </w:t>
      </w:r>
      <w:r w:rsidRPr="000D3ABE">
        <w:rPr>
          <w:rFonts w:ascii="Arial" w:hAnsi="Arial" w:cs="Arial"/>
          <w:lang w:val="fr-FR"/>
        </w:rPr>
        <w:t xml:space="preserve">capacités </w:t>
      </w:r>
      <w:r w:rsidRPr="00E57589">
        <w:rPr>
          <w:rFonts w:ascii="Arial" w:hAnsi="Arial" w:cs="Arial"/>
          <w:lang w:val="fr-FR"/>
        </w:rPr>
        <w:t xml:space="preserve">des membres de son </w:t>
      </w:r>
      <w:r w:rsidR="000904A9">
        <w:rPr>
          <w:rFonts w:ascii="Arial" w:hAnsi="Arial" w:cs="Arial"/>
          <w:lang w:val="fr-FR"/>
        </w:rPr>
        <w:t>Equipe</w:t>
      </w:r>
      <w:r w:rsidRPr="00E57589">
        <w:rPr>
          <w:rFonts w:ascii="Arial" w:hAnsi="Arial" w:cs="Arial"/>
          <w:lang w:val="fr-FR"/>
        </w:rPr>
        <w:t xml:space="preserve"> Technique Candidate </w:t>
      </w:r>
      <w:r w:rsidR="00F247DC" w:rsidRPr="00E57589">
        <w:rPr>
          <w:rFonts w:ascii="Arial" w:hAnsi="Arial" w:cs="Arial"/>
          <w:lang w:val="fr-FR"/>
        </w:rPr>
        <w:t>en tant que de besoin</w:t>
      </w:r>
      <w:r w:rsidR="00C73E82">
        <w:rPr>
          <w:rFonts w:ascii="Arial" w:hAnsi="Arial" w:cs="Arial"/>
          <w:lang w:val="fr-FR"/>
        </w:rPr>
        <w:t> </w:t>
      </w:r>
      <w:r w:rsidRPr="00E57589">
        <w:rPr>
          <w:rFonts w:ascii="Arial" w:hAnsi="Arial" w:cs="Arial"/>
          <w:lang w:val="fr-FR"/>
        </w:rPr>
        <w:t>;</w:t>
      </w:r>
    </w:p>
    <w:p w14:paraId="0D5DBA69" w14:textId="660EE4C3" w:rsidR="00AA4F7B" w:rsidRPr="00E57589" w:rsidRDefault="00B9726D">
      <w:pPr>
        <w:numPr>
          <w:ilvl w:val="0"/>
          <w:numId w:val="3"/>
        </w:numPr>
        <w:jc w:val="both"/>
        <w:rPr>
          <w:rFonts w:ascii="Arial" w:hAnsi="Arial" w:cs="Arial"/>
          <w:lang w:val="fr-FR"/>
        </w:rPr>
      </w:pPr>
      <w:r w:rsidRPr="00E57589">
        <w:rPr>
          <w:rFonts w:ascii="Arial" w:hAnsi="Arial" w:cs="Arial"/>
          <w:lang w:val="fr-FR"/>
        </w:rPr>
        <w:t xml:space="preserve">La liste des entreprises liées aux membres du Candidat et de son </w:t>
      </w:r>
      <w:r w:rsidR="000904A9">
        <w:rPr>
          <w:rFonts w:ascii="Arial" w:hAnsi="Arial" w:cs="Arial"/>
          <w:lang w:val="fr-FR"/>
        </w:rPr>
        <w:t>Equipe</w:t>
      </w:r>
      <w:r w:rsidRPr="00E57589">
        <w:rPr>
          <w:rFonts w:ascii="Arial" w:hAnsi="Arial" w:cs="Arial"/>
          <w:lang w:val="fr-FR"/>
        </w:rPr>
        <w:t xml:space="preserve"> Technique Candidate au sens de </w:t>
      </w:r>
      <w:r w:rsidR="00661E1E" w:rsidRPr="00E57589">
        <w:rPr>
          <w:rFonts w:ascii="Arial" w:hAnsi="Arial" w:cs="Arial"/>
          <w:lang w:val="fr-FR"/>
        </w:rPr>
        <w:t xml:space="preserve">l’article L. </w:t>
      </w:r>
      <w:r w:rsidR="00A90B08" w:rsidRPr="00E57589">
        <w:rPr>
          <w:rFonts w:ascii="Arial" w:hAnsi="Arial" w:cs="Arial"/>
          <w:lang w:val="fr-FR"/>
        </w:rPr>
        <w:t>2511-8</w:t>
      </w:r>
      <w:r w:rsidR="00661E1E" w:rsidRPr="00E57589">
        <w:rPr>
          <w:rFonts w:ascii="Arial" w:hAnsi="Arial" w:cs="Arial"/>
          <w:lang w:val="fr-FR"/>
        </w:rPr>
        <w:t xml:space="preserve"> du code de la commande publique </w:t>
      </w:r>
      <w:r w:rsidRPr="00E57589">
        <w:rPr>
          <w:rFonts w:ascii="Arial" w:hAnsi="Arial" w:cs="Arial"/>
          <w:lang w:val="fr-FR"/>
        </w:rPr>
        <w:t xml:space="preserve">qui sont susceptibles d'intervenir sur le projet ; </w:t>
      </w:r>
    </w:p>
    <w:p w14:paraId="5FC51660" w14:textId="1B545984" w:rsidR="00AA4F7B" w:rsidRPr="00E57589" w:rsidRDefault="00A90B08">
      <w:pPr>
        <w:numPr>
          <w:ilvl w:val="0"/>
          <w:numId w:val="3"/>
        </w:numPr>
        <w:jc w:val="both"/>
        <w:rPr>
          <w:rFonts w:ascii="Arial" w:hAnsi="Arial" w:cs="Arial"/>
          <w:lang w:val="fr-FR"/>
        </w:rPr>
      </w:pPr>
      <w:r w:rsidRPr="00E57589">
        <w:rPr>
          <w:rFonts w:ascii="Arial" w:hAnsi="Arial" w:cs="Arial"/>
          <w:lang w:val="fr-FR"/>
        </w:rPr>
        <w:t xml:space="preserve">Le numéro </w:t>
      </w:r>
      <w:r w:rsidR="00CA332D" w:rsidRPr="00E57589">
        <w:rPr>
          <w:rFonts w:ascii="Arial" w:hAnsi="Arial" w:cs="Arial"/>
          <w:lang w:val="fr-FR"/>
        </w:rPr>
        <w:t xml:space="preserve">unique </w:t>
      </w:r>
      <w:r w:rsidRPr="00E57589">
        <w:rPr>
          <w:rFonts w:ascii="Arial" w:hAnsi="Arial" w:cs="Arial"/>
          <w:lang w:val="fr-FR"/>
        </w:rPr>
        <w:t xml:space="preserve">d’identification </w:t>
      </w:r>
      <w:r w:rsidR="00B9726D" w:rsidRPr="00E57589">
        <w:rPr>
          <w:rFonts w:ascii="Arial" w:hAnsi="Arial" w:cs="Arial"/>
          <w:lang w:val="fr-FR"/>
        </w:rPr>
        <w:t xml:space="preserve">de chaque membre du Candidat et de son </w:t>
      </w:r>
      <w:r w:rsidR="000904A9">
        <w:rPr>
          <w:rFonts w:ascii="Arial" w:hAnsi="Arial" w:cs="Arial"/>
          <w:lang w:val="fr-FR"/>
        </w:rPr>
        <w:t>Equipe</w:t>
      </w:r>
      <w:r w:rsidR="00B9726D" w:rsidRPr="00E57589">
        <w:rPr>
          <w:rFonts w:ascii="Arial" w:hAnsi="Arial" w:cs="Arial"/>
          <w:lang w:val="fr-FR"/>
        </w:rPr>
        <w:t xml:space="preserve"> Technique Candidate</w:t>
      </w:r>
      <w:r w:rsidR="00E53313">
        <w:rPr>
          <w:rFonts w:ascii="Arial" w:hAnsi="Arial" w:cs="Arial"/>
          <w:lang w:val="fr-FR"/>
        </w:rPr>
        <w:t xml:space="preserve">, </w:t>
      </w:r>
      <w:r w:rsidR="00E53313" w:rsidRPr="00E53313">
        <w:rPr>
          <w:rFonts w:ascii="Arial" w:hAnsi="Arial" w:cs="Arial"/>
          <w:lang w:val="fr-FR"/>
        </w:rPr>
        <w:t>afin de prouver qu'il ne se trouve dans aucun cas d’exclusion ou, s'il est étranger, un document délivré par l'autorité judiciaire ou administrative compétente de son pays d'origine ou d'établissement, attestant de l'absence de cas d'exclusion</w:t>
      </w:r>
      <w:r w:rsidR="00E53313">
        <w:rPr>
          <w:rFonts w:ascii="Arial" w:hAnsi="Arial" w:cs="Arial"/>
          <w:lang w:val="fr-FR"/>
        </w:rPr>
        <w:t> ;</w:t>
      </w:r>
    </w:p>
    <w:p w14:paraId="26F83E9D" w14:textId="7C094D7D" w:rsidR="00AA4F7B" w:rsidRPr="00E57589" w:rsidRDefault="00B9726D">
      <w:pPr>
        <w:numPr>
          <w:ilvl w:val="0"/>
          <w:numId w:val="3"/>
        </w:numPr>
        <w:jc w:val="both"/>
        <w:rPr>
          <w:rFonts w:ascii="Arial" w:hAnsi="Arial" w:cs="Arial"/>
          <w:lang w:val="fr-FR"/>
        </w:rPr>
      </w:pPr>
      <w:bookmarkStart w:id="8" w:name="_Hlk90660852"/>
      <w:r w:rsidRPr="00E57589">
        <w:rPr>
          <w:rFonts w:ascii="Arial" w:hAnsi="Arial" w:cs="Arial"/>
          <w:lang w:val="fr-FR"/>
        </w:rPr>
        <w:t>Une déclaration sur l’honneur de chaque membre du Candidat</w:t>
      </w:r>
      <w:r w:rsidR="00107BD6">
        <w:rPr>
          <w:rFonts w:ascii="Arial" w:hAnsi="Arial" w:cs="Arial"/>
          <w:lang w:val="fr-FR"/>
        </w:rPr>
        <w:t>,</w:t>
      </w:r>
      <w:r w:rsidRPr="00E57589">
        <w:rPr>
          <w:rFonts w:ascii="Arial" w:hAnsi="Arial" w:cs="Arial"/>
          <w:lang w:val="fr-FR"/>
        </w:rPr>
        <w:t xml:space="preserve"> de son </w:t>
      </w:r>
      <w:r w:rsidR="00480C10">
        <w:rPr>
          <w:rFonts w:ascii="Arial" w:hAnsi="Arial" w:cs="Arial"/>
          <w:lang w:val="fr-FR"/>
        </w:rPr>
        <w:t>E</w:t>
      </w:r>
      <w:r w:rsidR="00480C10" w:rsidRPr="00E57589">
        <w:rPr>
          <w:rFonts w:ascii="Arial" w:hAnsi="Arial" w:cs="Arial"/>
          <w:lang w:val="fr-FR"/>
        </w:rPr>
        <w:t xml:space="preserve">quipe </w:t>
      </w:r>
      <w:r w:rsidRPr="00E57589">
        <w:rPr>
          <w:rFonts w:ascii="Arial" w:hAnsi="Arial" w:cs="Arial"/>
          <w:lang w:val="fr-FR"/>
        </w:rPr>
        <w:t>Technique Candidate</w:t>
      </w:r>
      <w:r w:rsidR="00107BD6">
        <w:rPr>
          <w:rFonts w:ascii="Arial" w:hAnsi="Arial" w:cs="Arial"/>
          <w:lang w:val="fr-FR"/>
        </w:rPr>
        <w:t xml:space="preserve"> et de chacun de ses Prestataires</w:t>
      </w:r>
      <w:r w:rsidRPr="00E57589">
        <w:rPr>
          <w:rFonts w:ascii="Arial" w:hAnsi="Arial" w:cs="Arial"/>
          <w:lang w:val="fr-FR"/>
        </w:rPr>
        <w:t>, datée et signée électroniquement, attestant</w:t>
      </w:r>
      <w:r w:rsidR="00C73E82">
        <w:rPr>
          <w:rFonts w:ascii="Arial" w:hAnsi="Arial" w:cs="Arial"/>
          <w:lang w:val="fr-FR"/>
        </w:rPr>
        <w:t> </w:t>
      </w:r>
      <w:r w:rsidRPr="00E57589">
        <w:rPr>
          <w:rFonts w:ascii="Arial" w:hAnsi="Arial" w:cs="Arial"/>
          <w:lang w:val="fr-FR"/>
        </w:rPr>
        <w:t>:</w:t>
      </w:r>
    </w:p>
    <w:p w14:paraId="1C86C96E" w14:textId="5D8B7443" w:rsidR="00AA4F7B" w:rsidRDefault="00B9726D">
      <w:pPr>
        <w:ind w:left="708"/>
        <w:jc w:val="both"/>
        <w:rPr>
          <w:rFonts w:ascii="Arial" w:hAnsi="Arial" w:cs="Arial"/>
          <w:lang w:val="fr-FR"/>
        </w:rPr>
      </w:pPr>
      <w:r w:rsidRPr="00E57589">
        <w:rPr>
          <w:rFonts w:ascii="Arial" w:hAnsi="Arial" w:cs="Arial"/>
          <w:lang w:val="fr-FR"/>
        </w:rPr>
        <w:t xml:space="preserve">1° qu’il ne fait l’objet d’aucune exclusion de la participation à la procédure de passation des </w:t>
      </w:r>
      <w:r w:rsidR="009E1E49">
        <w:rPr>
          <w:rFonts w:ascii="Arial" w:hAnsi="Arial" w:cs="Arial"/>
          <w:lang w:val="fr-FR"/>
        </w:rPr>
        <w:t>marchés publics</w:t>
      </w:r>
      <w:r w:rsidRPr="00E57589">
        <w:rPr>
          <w:rFonts w:ascii="Arial" w:hAnsi="Arial" w:cs="Arial"/>
          <w:lang w:val="fr-FR"/>
        </w:rPr>
        <w:t xml:space="preserve"> prévue aux articles L. </w:t>
      </w:r>
      <w:r w:rsidR="00A90B08" w:rsidRPr="00E57589">
        <w:rPr>
          <w:rFonts w:ascii="Arial" w:hAnsi="Arial" w:cs="Arial"/>
          <w:lang w:val="fr-FR"/>
        </w:rPr>
        <w:t>2141-1</w:t>
      </w:r>
      <w:r w:rsidRPr="00E57589">
        <w:rPr>
          <w:rFonts w:ascii="Arial" w:hAnsi="Arial" w:cs="Arial"/>
          <w:lang w:val="fr-FR"/>
        </w:rPr>
        <w:t xml:space="preserve"> à L. </w:t>
      </w:r>
      <w:r w:rsidR="00A90B08" w:rsidRPr="00E57589">
        <w:rPr>
          <w:rFonts w:ascii="Arial" w:hAnsi="Arial" w:cs="Arial"/>
          <w:lang w:val="fr-FR"/>
        </w:rPr>
        <w:t>2141</w:t>
      </w:r>
      <w:r w:rsidRPr="00E57589">
        <w:rPr>
          <w:rFonts w:ascii="Arial" w:hAnsi="Arial" w:cs="Arial"/>
          <w:lang w:val="fr-FR"/>
        </w:rPr>
        <w:t xml:space="preserve">-10 du </w:t>
      </w:r>
      <w:r w:rsidR="00F47A73">
        <w:rPr>
          <w:rFonts w:ascii="Arial" w:hAnsi="Arial" w:cs="Arial"/>
          <w:lang w:val="fr-FR"/>
        </w:rPr>
        <w:t>c</w:t>
      </w:r>
      <w:r w:rsidRPr="00E57589">
        <w:rPr>
          <w:rFonts w:ascii="Arial" w:hAnsi="Arial" w:cs="Arial"/>
          <w:lang w:val="fr-FR"/>
        </w:rPr>
        <w:t>ode de la commande publique</w:t>
      </w:r>
      <w:r w:rsidR="00C73E82">
        <w:rPr>
          <w:rFonts w:ascii="Arial" w:hAnsi="Arial" w:cs="Arial"/>
          <w:lang w:val="fr-FR"/>
        </w:rPr>
        <w:t> </w:t>
      </w:r>
      <w:r w:rsidRPr="00E57589">
        <w:rPr>
          <w:rFonts w:ascii="Arial" w:hAnsi="Arial" w:cs="Arial"/>
          <w:lang w:val="fr-FR"/>
        </w:rPr>
        <w:t>;</w:t>
      </w:r>
    </w:p>
    <w:p w14:paraId="490BD75D" w14:textId="4FF089BF" w:rsidR="00650111" w:rsidRPr="00E57589" w:rsidRDefault="00650111">
      <w:pPr>
        <w:ind w:left="708"/>
        <w:jc w:val="both"/>
        <w:rPr>
          <w:rFonts w:ascii="Arial" w:hAnsi="Arial" w:cs="Arial"/>
          <w:lang w:val="fr-FR"/>
        </w:rPr>
      </w:pPr>
      <w:r>
        <w:rPr>
          <w:rFonts w:ascii="Arial" w:hAnsi="Arial" w:cs="Arial"/>
          <w:lang w:val="fr-FR"/>
        </w:rPr>
        <w:t xml:space="preserve">2° </w:t>
      </w:r>
      <w:r w:rsidRPr="00650111">
        <w:rPr>
          <w:rFonts w:ascii="Arial" w:hAnsi="Arial" w:cs="Arial"/>
          <w:lang w:val="fr-FR"/>
        </w:rPr>
        <w:t>qu’il est en règle au regard des articles L. 5212-1 à L. 5212-11 du code du travail concernant l’emploi des travailleurs handicapés</w:t>
      </w:r>
      <w:r w:rsidR="00C73E82">
        <w:rPr>
          <w:rFonts w:ascii="Arial" w:hAnsi="Arial" w:cs="Arial"/>
          <w:lang w:val="fr-FR"/>
        </w:rPr>
        <w:t> </w:t>
      </w:r>
      <w:r w:rsidRPr="00650111">
        <w:rPr>
          <w:rFonts w:ascii="Arial" w:hAnsi="Arial" w:cs="Arial"/>
          <w:lang w:val="fr-FR"/>
        </w:rPr>
        <w:t>;</w:t>
      </w:r>
    </w:p>
    <w:p w14:paraId="79EA43DE" w14:textId="0D300106" w:rsidR="00AA4F7B" w:rsidRPr="00E57589" w:rsidRDefault="00650111">
      <w:pPr>
        <w:ind w:left="708"/>
        <w:jc w:val="both"/>
        <w:rPr>
          <w:rFonts w:ascii="Arial" w:hAnsi="Arial" w:cs="Arial"/>
          <w:lang w:val="fr-FR"/>
        </w:rPr>
      </w:pPr>
      <w:r>
        <w:rPr>
          <w:rFonts w:ascii="Arial" w:hAnsi="Arial" w:cs="Arial"/>
          <w:lang w:val="fr-FR"/>
        </w:rPr>
        <w:t>3</w:t>
      </w:r>
      <w:r w:rsidR="00B9726D" w:rsidRPr="00E57589">
        <w:rPr>
          <w:rFonts w:ascii="Arial" w:hAnsi="Arial" w:cs="Arial"/>
          <w:lang w:val="fr-FR"/>
        </w:rPr>
        <w:t>° que les renseignements et documents relatifs à ses capacités et à ses aptitudes sont exacts ;</w:t>
      </w:r>
    </w:p>
    <w:p w14:paraId="292258EE" w14:textId="17BC76CC" w:rsidR="008C527B" w:rsidRDefault="00B9726D">
      <w:pPr>
        <w:ind w:left="360"/>
        <w:jc w:val="both"/>
        <w:rPr>
          <w:rFonts w:ascii="Arial" w:hAnsi="Arial" w:cs="Arial"/>
          <w:lang w:val="fr-FR"/>
        </w:rPr>
      </w:pPr>
      <w:r w:rsidRPr="00E57589">
        <w:rPr>
          <w:rFonts w:ascii="Arial" w:hAnsi="Arial" w:cs="Arial"/>
          <w:lang w:val="fr-FR"/>
        </w:rPr>
        <w:t>Est annexé à cette déclaration sur l’honneur l’ensemble des documents de nature à justifier que chaque membre du Candidat</w:t>
      </w:r>
      <w:r w:rsidR="00107BD6">
        <w:rPr>
          <w:rFonts w:ascii="Arial" w:hAnsi="Arial" w:cs="Arial"/>
          <w:lang w:val="fr-FR"/>
        </w:rPr>
        <w:t>,</w:t>
      </w:r>
      <w:r w:rsidRPr="00E57589">
        <w:rPr>
          <w:rFonts w:ascii="Arial" w:hAnsi="Arial" w:cs="Arial"/>
          <w:lang w:val="fr-FR"/>
        </w:rPr>
        <w:t xml:space="preserve"> de son </w:t>
      </w:r>
      <w:r w:rsidR="000904A9">
        <w:rPr>
          <w:rFonts w:ascii="Arial" w:hAnsi="Arial" w:cs="Arial"/>
          <w:lang w:val="fr-FR"/>
        </w:rPr>
        <w:t>Equipe</w:t>
      </w:r>
      <w:r w:rsidRPr="00E57589">
        <w:rPr>
          <w:rFonts w:ascii="Arial" w:hAnsi="Arial" w:cs="Arial"/>
          <w:lang w:val="fr-FR"/>
        </w:rPr>
        <w:t xml:space="preserve"> Technique Candidate </w:t>
      </w:r>
      <w:r w:rsidR="00107BD6">
        <w:rPr>
          <w:rFonts w:ascii="Arial" w:hAnsi="Arial" w:cs="Arial"/>
          <w:lang w:val="fr-FR"/>
        </w:rPr>
        <w:t xml:space="preserve">et chacun de ses Prestataires </w:t>
      </w:r>
      <w:r w:rsidRPr="00E57589">
        <w:rPr>
          <w:rFonts w:ascii="Arial" w:hAnsi="Arial" w:cs="Arial"/>
          <w:lang w:val="fr-FR"/>
        </w:rPr>
        <w:t xml:space="preserve">ne fait l’objet d’aucune exclusion de la participation à la procédure de passation en application des articles </w:t>
      </w:r>
      <w:r w:rsidR="00A90B08" w:rsidRPr="00E57589">
        <w:rPr>
          <w:rFonts w:ascii="Arial" w:hAnsi="Arial" w:cs="Arial"/>
          <w:lang w:val="fr-FR"/>
        </w:rPr>
        <w:t xml:space="preserve">L. 2141-1 à L. 2141-10 </w:t>
      </w:r>
      <w:r w:rsidRPr="00E57589">
        <w:rPr>
          <w:rFonts w:ascii="Arial" w:hAnsi="Arial" w:cs="Arial"/>
          <w:lang w:val="fr-FR"/>
        </w:rPr>
        <w:t xml:space="preserve">du </w:t>
      </w:r>
      <w:r w:rsidR="00F47A73">
        <w:rPr>
          <w:rFonts w:ascii="Arial" w:hAnsi="Arial" w:cs="Arial"/>
          <w:lang w:val="fr-FR"/>
        </w:rPr>
        <w:t>c</w:t>
      </w:r>
      <w:r w:rsidRPr="00E57589">
        <w:rPr>
          <w:rFonts w:ascii="Arial" w:hAnsi="Arial" w:cs="Arial"/>
          <w:lang w:val="fr-FR"/>
        </w:rPr>
        <w:t>ode de la commande publique</w:t>
      </w:r>
      <w:r w:rsidR="00650111" w:rsidRPr="00650111">
        <w:rPr>
          <w:rFonts w:ascii="Arial" w:hAnsi="Arial" w:cs="Arial"/>
          <w:lang w:val="fr-FR"/>
        </w:rPr>
        <w:t>, dans les conditions fixées aux articles R. 2143-3 à R. 2143-15 du code de la commande publique.</w:t>
      </w:r>
      <w:r w:rsidR="00A90B08" w:rsidRPr="00E57589">
        <w:rPr>
          <w:rFonts w:ascii="Arial" w:hAnsi="Arial" w:cs="Arial"/>
          <w:lang w:val="fr-FR"/>
        </w:rPr>
        <w:t xml:space="preserve"> </w:t>
      </w:r>
    </w:p>
    <w:p w14:paraId="2B3AA3B8" w14:textId="0BB7E6EA" w:rsidR="00AA4F7B" w:rsidRPr="00E57589" w:rsidRDefault="00650111">
      <w:pPr>
        <w:ind w:left="360"/>
        <w:jc w:val="both"/>
        <w:rPr>
          <w:rFonts w:ascii="Arial" w:hAnsi="Arial" w:cs="Arial"/>
          <w:lang w:val="fr-FR"/>
        </w:rPr>
      </w:pPr>
      <w:r w:rsidRPr="00650111">
        <w:rPr>
          <w:rFonts w:ascii="Arial" w:hAnsi="Arial" w:cs="Arial"/>
          <w:lang w:val="fr-FR"/>
        </w:rPr>
        <w:t>En particulier, afin de justifier qu’il a satisfait aux obligations prévues à l’article L. 2141-2 de ce code, le Candidat produit un certificat délivré par les administrations et organismes compétents.</w:t>
      </w:r>
    </w:p>
    <w:bookmarkEnd w:id="8"/>
    <w:p w14:paraId="529885B5" w14:textId="71FC8DFE" w:rsidR="0085563D" w:rsidRDefault="00B9726D" w:rsidP="00650111">
      <w:pPr>
        <w:numPr>
          <w:ilvl w:val="0"/>
          <w:numId w:val="3"/>
        </w:numPr>
        <w:jc w:val="both"/>
        <w:rPr>
          <w:rFonts w:ascii="Arial" w:hAnsi="Arial" w:cs="Arial"/>
          <w:lang w:val="fr-FR"/>
        </w:rPr>
      </w:pPr>
      <w:r w:rsidRPr="00E57589">
        <w:rPr>
          <w:rFonts w:ascii="Arial" w:hAnsi="Arial" w:cs="Arial"/>
          <w:lang w:val="fr-FR"/>
        </w:rPr>
        <w:t xml:space="preserve">Une note indiquant, le cas échéant, l’identité de conseils, notamment technique(s), financier(s) et juridique(s) et assurance. </w:t>
      </w:r>
    </w:p>
    <w:p w14:paraId="70101130" w14:textId="7A50CCF5" w:rsidR="006A184B" w:rsidRDefault="78E0617B" w:rsidP="00650111">
      <w:pPr>
        <w:numPr>
          <w:ilvl w:val="0"/>
          <w:numId w:val="3"/>
        </w:numPr>
        <w:jc w:val="both"/>
        <w:rPr>
          <w:rFonts w:ascii="Arial" w:hAnsi="Arial" w:cs="Arial"/>
          <w:lang w:val="fr-FR"/>
        </w:rPr>
      </w:pPr>
      <w:r w:rsidRPr="78E0617B">
        <w:rPr>
          <w:rFonts w:ascii="Arial" w:hAnsi="Arial" w:cs="Arial"/>
          <w:lang w:val="fr-FR"/>
        </w:rPr>
        <w:t xml:space="preserve">Le formulaire FS-PP qui figure en Annexe II au règlement d’exécution (UE) 2023/1441 du 10 juillet 2023 relatif aux modalités détaillées des procédures mises en œuvre par la Commission en vertu du règlement (UE) 2022/2560 du Parlement européen et du Conseil relatif aux subventions étrangères faussant le marché intérieur (applicable à la présente procédure), complété. Conformément au règlement (UE) 2022/2560 du 14 décembre 2022 susvisé, cette obligation concerne le Candidat (en cas de groupement : chaque membre </w:t>
      </w:r>
      <w:r w:rsidRPr="78E0617B">
        <w:rPr>
          <w:rFonts w:ascii="Arial" w:hAnsi="Arial" w:cs="Arial"/>
          <w:lang w:val="fr-FR"/>
        </w:rPr>
        <w:lastRenderedPageBreak/>
        <w:t xml:space="preserve">du Candidat), y compris ses filiales dépourvues d’autonomie commerciale, ses sociétés mères, ou encore ses principaux sous-traitants ou fournisseurs (au sens de l’article 29 5° dudit règlement). Les Candidats se réfèreront utilement au Q&amp;A de la Commission européenne tenu sur le sujet </w:t>
      </w:r>
      <w:r w:rsidRPr="78E0617B">
        <w:rPr>
          <w:rFonts w:ascii="Arial" w:hAnsi="Arial" w:cs="Arial"/>
          <w:i/>
          <w:iCs/>
          <w:color w:val="000000" w:themeColor="text1"/>
          <w:lang w:val="fr-FR"/>
        </w:rPr>
        <w:t>(</w:t>
      </w:r>
      <w:hyperlink r:id="rId9">
        <w:r w:rsidRPr="78E0617B">
          <w:rPr>
            <w:rStyle w:val="Hyperlink"/>
            <w:rFonts w:ascii="Arial" w:hAnsi="Arial" w:cs="Arial"/>
            <w:i/>
            <w:iCs/>
            <w:lang w:val="fr-FR"/>
          </w:rPr>
          <w:t xml:space="preserve">Questions and </w:t>
        </w:r>
        <w:proofErr w:type="spellStart"/>
        <w:r w:rsidRPr="78E0617B">
          <w:rPr>
            <w:rStyle w:val="Hyperlink"/>
            <w:rFonts w:ascii="Arial" w:hAnsi="Arial" w:cs="Arial"/>
            <w:i/>
            <w:iCs/>
            <w:lang w:val="fr-FR"/>
          </w:rPr>
          <w:t>Answers</w:t>
        </w:r>
        <w:proofErr w:type="spellEnd"/>
        <w:r w:rsidRPr="78E0617B">
          <w:rPr>
            <w:rStyle w:val="Hyperlink"/>
            <w:rFonts w:ascii="Arial" w:hAnsi="Arial" w:cs="Arial"/>
            <w:i/>
            <w:iCs/>
            <w:lang w:val="fr-FR"/>
          </w:rPr>
          <w:t xml:space="preserve"> - </w:t>
        </w:r>
        <w:proofErr w:type="spellStart"/>
        <w:r w:rsidRPr="78E0617B">
          <w:rPr>
            <w:rStyle w:val="Hyperlink"/>
            <w:rFonts w:ascii="Arial" w:hAnsi="Arial" w:cs="Arial"/>
            <w:i/>
            <w:iCs/>
            <w:lang w:val="fr-FR"/>
          </w:rPr>
          <w:t>European</w:t>
        </w:r>
        <w:proofErr w:type="spellEnd"/>
        <w:r w:rsidRPr="78E0617B">
          <w:rPr>
            <w:rStyle w:val="Hyperlink"/>
            <w:rFonts w:ascii="Arial" w:hAnsi="Arial" w:cs="Arial"/>
            <w:i/>
            <w:iCs/>
            <w:lang w:val="fr-FR"/>
          </w:rPr>
          <w:t xml:space="preserve"> Commission</w:t>
        </w:r>
      </w:hyperlink>
      <w:r w:rsidRPr="78E0617B">
        <w:rPr>
          <w:rFonts w:ascii="Arial" w:hAnsi="Arial" w:cs="Arial"/>
          <w:i/>
          <w:iCs/>
          <w:lang w:val="fr-FR"/>
        </w:rPr>
        <w:t>).</w:t>
      </w:r>
      <w:r w:rsidRPr="78E0617B">
        <w:rPr>
          <w:rFonts w:ascii="Arial" w:hAnsi="Arial" w:cs="Arial"/>
          <w:i/>
          <w:iCs/>
          <w:sz w:val="20"/>
          <w:szCs w:val="20"/>
          <w:lang w:val="fr-FR"/>
        </w:rPr>
        <w:t> </w:t>
      </w:r>
    </w:p>
    <w:p w14:paraId="67001527" w14:textId="5E96791F" w:rsidR="78E0617B" w:rsidRDefault="5662F98E" w:rsidP="5662F98E">
      <w:pPr>
        <w:numPr>
          <w:ilvl w:val="0"/>
          <w:numId w:val="3"/>
        </w:numPr>
        <w:jc w:val="both"/>
        <w:rPr>
          <w:rFonts w:ascii="Arial" w:hAnsi="Arial" w:cs="Arial"/>
          <w:lang w:val="fr-FR"/>
        </w:rPr>
      </w:pPr>
      <w:r w:rsidRPr="5662F98E">
        <w:rPr>
          <w:rFonts w:ascii="Arial" w:hAnsi="Arial" w:cs="Arial"/>
          <w:lang w:val="fr-FR"/>
        </w:rPr>
        <w:t xml:space="preserve">Une déclaration sur l’honneur de chaque membre du Candidat, datée et signée électroniquement, attestant qu'il, ainsi que toute entité le contrôlant au sens de l’article L.233-3 du code de commerce, ne sont pas issus d’un Etat non parti à l’Accord sur les marchés publics ou à un autre accord international équivalent auquel l’Union européenne est partie, au sens de l’article L. 2153-1 du code de la commande publique.  </w:t>
      </w:r>
    </w:p>
    <w:p w14:paraId="32A6D707" w14:textId="77777777" w:rsidR="00C73E82" w:rsidRDefault="00C73E82" w:rsidP="00977B9F">
      <w:pPr>
        <w:jc w:val="both"/>
        <w:rPr>
          <w:rFonts w:ascii="Arial" w:hAnsi="Arial" w:cs="Arial"/>
          <w:lang w:val="fr-FR"/>
        </w:rPr>
      </w:pPr>
    </w:p>
    <w:p w14:paraId="36A5BD7F" w14:textId="3F1C0922" w:rsidR="00017F04" w:rsidRDefault="00017F04" w:rsidP="00A91577">
      <w:pPr>
        <w:pStyle w:val="Heading2"/>
        <w:jc w:val="both"/>
      </w:pPr>
      <w:r>
        <w:t>Renseignements permettant de justifier des conditions de participation</w:t>
      </w:r>
      <w:r w:rsidR="004E019E">
        <w:t xml:space="preserve"> et critères de sélection</w:t>
      </w:r>
      <w:r>
        <w:t xml:space="preserve"> </w:t>
      </w:r>
    </w:p>
    <w:p w14:paraId="76286966" w14:textId="77777777" w:rsidR="00017F04" w:rsidRDefault="00017F04" w:rsidP="00017F04">
      <w:pPr>
        <w:pStyle w:val="ListParagraph"/>
        <w:autoSpaceDE w:val="0"/>
        <w:autoSpaceDN w:val="0"/>
        <w:adjustRightInd w:val="0"/>
        <w:snapToGrid w:val="0"/>
        <w:spacing w:after="0" w:line="240" w:lineRule="auto"/>
        <w:rPr>
          <w:rFonts w:ascii="Arial" w:eastAsia="Times New Roman" w:hAnsi="Arial" w:cs="Arial"/>
          <w:bCs/>
          <w:iCs/>
          <w:u w:val="single"/>
          <w:lang w:val="fr-FR"/>
        </w:rPr>
      </w:pPr>
    </w:p>
    <w:p w14:paraId="6B4ABC09" w14:textId="752C310C" w:rsidR="00AA4F7B" w:rsidRPr="00F13224" w:rsidRDefault="00B9726D" w:rsidP="00F13224">
      <w:pPr>
        <w:pStyle w:val="Heading2"/>
        <w:numPr>
          <w:ilvl w:val="2"/>
          <w:numId w:val="30"/>
        </w:numPr>
        <w:ind w:left="1418" w:hanging="698"/>
        <w:rPr>
          <w:bCs/>
          <w:iCs w:val="0"/>
          <w:u w:val="none"/>
        </w:rPr>
      </w:pPr>
      <w:r w:rsidRPr="00F13224">
        <w:rPr>
          <w:b w:val="0"/>
          <w:u w:val="none"/>
        </w:rPr>
        <w:t>Capacité économique et financière</w:t>
      </w:r>
      <w:r w:rsidR="00E57589" w:rsidRPr="00F13224">
        <w:rPr>
          <w:b w:val="0"/>
          <w:u w:val="none"/>
        </w:rPr>
        <w:t> :</w:t>
      </w:r>
      <w:r w:rsidR="00E57589" w:rsidRPr="00F13224">
        <w:rPr>
          <w:u w:val="none"/>
        </w:rPr>
        <w:t xml:space="preserve"> critère de sélection des candidatures, sur la base des éléments demandés ci-après (</w:t>
      </w:r>
      <w:r w:rsidR="004E019E" w:rsidRPr="00F13224">
        <w:rPr>
          <w:u w:val="none"/>
        </w:rPr>
        <w:t>25</w:t>
      </w:r>
      <w:r w:rsidR="00E57589" w:rsidRPr="00F13224">
        <w:rPr>
          <w:u w:val="none"/>
        </w:rPr>
        <w:t xml:space="preserve"> %) </w:t>
      </w:r>
    </w:p>
    <w:p w14:paraId="5B64EA41" w14:textId="73F36AA1" w:rsidR="00E57589" w:rsidRPr="00F13224" w:rsidRDefault="00E57589" w:rsidP="00E57589">
      <w:pPr>
        <w:jc w:val="both"/>
        <w:rPr>
          <w:rFonts w:ascii="Arial" w:hAnsi="Arial" w:cs="Arial"/>
          <w:lang w:val="fr-FR"/>
        </w:rPr>
      </w:pPr>
      <w:r w:rsidRPr="00F13224">
        <w:rPr>
          <w:rFonts w:ascii="Arial" w:hAnsi="Arial" w:cs="Arial"/>
          <w:lang w:val="fr-FR"/>
        </w:rPr>
        <w:t>Le Candidat (le cas échéant chaque membre du groupement Candidat) produira les documents suivants :</w:t>
      </w:r>
    </w:p>
    <w:p w14:paraId="497BA1D8" w14:textId="0B7A00AF" w:rsidR="00E57589" w:rsidRPr="00F13224" w:rsidRDefault="00E57589" w:rsidP="004E019E">
      <w:pPr>
        <w:pStyle w:val="ListParagraph"/>
        <w:numPr>
          <w:ilvl w:val="0"/>
          <w:numId w:val="14"/>
        </w:numPr>
        <w:jc w:val="both"/>
        <w:rPr>
          <w:rFonts w:ascii="Arial" w:hAnsi="Arial" w:cs="Arial"/>
          <w:lang w:val="fr-FR"/>
        </w:rPr>
      </w:pPr>
      <w:r w:rsidRPr="00F13224">
        <w:rPr>
          <w:rFonts w:ascii="Arial" w:hAnsi="Arial" w:cs="Arial"/>
          <w:lang w:val="fr-FR"/>
        </w:rPr>
        <w:t xml:space="preserve">Déclaration concernant le chiffre d'affaires global et le chiffre d'affaires du domaine d'activité faisant l'objet du marché de partenariat, sur les </w:t>
      </w:r>
      <w:r w:rsidR="001207E0" w:rsidRPr="00F13224">
        <w:rPr>
          <w:rFonts w:ascii="Arial" w:hAnsi="Arial" w:cs="Arial"/>
          <w:lang w:val="fr-FR"/>
        </w:rPr>
        <w:t>trois</w:t>
      </w:r>
      <w:r w:rsidRPr="00F13224">
        <w:rPr>
          <w:rFonts w:ascii="Arial" w:hAnsi="Arial" w:cs="Arial"/>
          <w:lang w:val="fr-FR"/>
        </w:rPr>
        <w:t xml:space="preserve"> derniers exercices disponibles ;</w:t>
      </w:r>
    </w:p>
    <w:p w14:paraId="26FCBA54" w14:textId="7ACC6B71" w:rsidR="00E57589" w:rsidRPr="00F13224" w:rsidRDefault="00E57589" w:rsidP="004E019E">
      <w:pPr>
        <w:pStyle w:val="ListParagraph"/>
        <w:numPr>
          <w:ilvl w:val="0"/>
          <w:numId w:val="14"/>
        </w:numPr>
        <w:jc w:val="both"/>
        <w:rPr>
          <w:rFonts w:ascii="Arial" w:hAnsi="Arial" w:cs="Arial"/>
          <w:lang w:val="fr-FR"/>
        </w:rPr>
      </w:pPr>
      <w:r w:rsidRPr="00F13224">
        <w:rPr>
          <w:rFonts w:ascii="Arial" w:hAnsi="Arial" w:cs="Arial"/>
          <w:lang w:val="fr-FR"/>
        </w:rPr>
        <w:t xml:space="preserve">Bilans concernant les </w:t>
      </w:r>
      <w:r w:rsidR="001207E0" w:rsidRPr="00F13224">
        <w:rPr>
          <w:rFonts w:ascii="Arial" w:hAnsi="Arial" w:cs="Arial"/>
          <w:lang w:val="fr-FR"/>
        </w:rPr>
        <w:t>trois</w:t>
      </w:r>
      <w:r w:rsidRPr="00F13224">
        <w:rPr>
          <w:rFonts w:ascii="Arial" w:hAnsi="Arial" w:cs="Arial"/>
          <w:lang w:val="fr-FR"/>
        </w:rPr>
        <w:t xml:space="preserve"> dernières années pour lesquels l'établissement des bilans est obligatoire en vertu de la loi. Par « bilans », il faut entendre les </w:t>
      </w:r>
      <w:r w:rsidRPr="00F13224">
        <w:rPr>
          <w:rFonts w:ascii="Arial" w:hAnsi="Arial" w:cs="Arial"/>
          <w:b/>
          <w:bCs/>
          <w:lang w:val="fr-FR"/>
        </w:rPr>
        <w:t>comptes sociaux complets</w:t>
      </w:r>
      <w:r w:rsidRPr="00F13224">
        <w:rPr>
          <w:rFonts w:ascii="Arial" w:hAnsi="Arial" w:cs="Arial"/>
          <w:lang w:val="fr-FR"/>
        </w:rPr>
        <w:t xml:space="preserve"> (compte de résultat, bilan, annexes) si possibles certifiés par un commissaire aux comptes.</w:t>
      </w:r>
    </w:p>
    <w:p w14:paraId="488500B5" w14:textId="77777777" w:rsidR="00E57589" w:rsidRPr="00F13224" w:rsidRDefault="00E57589" w:rsidP="00E57589">
      <w:pPr>
        <w:jc w:val="both"/>
        <w:rPr>
          <w:rFonts w:ascii="Arial" w:hAnsi="Arial" w:cs="Arial"/>
          <w:lang w:val="fr-FR"/>
        </w:rPr>
      </w:pPr>
      <w:r w:rsidRPr="00F13224">
        <w:rPr>
          <w:rFonts w:ascii="Arial" w:hAnsi="Arial" w:cs="Arial"/>
          <w:lang w:val="fr-FR"/>
        </w:rPr>
        <w:t>Si, pour une raison justifiée, l'un de ces éléments n'est pas disponible, la capacité économique et financière pourra être prouvée par tout document approprié.</w:t>
      </w:r>
    </w:p>
    <w:p w14:paraId="3178F194" w14:textId="77777777" w:rsidR="00E57589" w:rsidRPr="00F13224" w:rsidRDefault="00E57589" w:rsidP="00E57589">
      <w:pPr>
        <w:jc w:val="both"/>
        <w:rPr>
          <w:rFonts w:ascii="Arial" w:hAnsi="Arial" w:cs="Arial"/>
          <w:lang w:val="fr-FR"/>
        </w:rPr>
      </w:pPr>
      <w:r w:rsidRPr="00F13224">
        <w:rPr>
          <w:rFonts w:ascii="Arial" w:hAnsi="Arial" w:cs="Arial"/>
          <w:lang w:val="fr-FR"/>
        </w:rPr>
        <w:t>Pour les sociétés étrangères qui seraient soumises notamment à d’autres règles comptables ou d’autres modes de présentation des comptes que les entreprises établies en France, elles sont invitées à présenter des documents équivalents, en joignant copie des documents originaux accompagnée de leur traduction en langue française.</w:t>
      </w:r>
    </w:p>
    <w:p w14:paraId="66DDBB3C" w14:textId="77777777" w:rsidR="00A411F5" w:rsidRDefault="00A411F5">
      <w:pPr>
        <w:suppressAutoHyphens w:val="0"/>
        <w:spacing w:after="0" w:line="240" w:lineRule="auto"/>
        <w:rPr>
          <w:rFonts w:ascii="Arial" w:eastAsia="Times New Roman" w:hAnsi="Arial" w:cs="Arial"/>
          <w:bCs/>
          <w:iCs/>
          <w:u w:val="single"/>
          <w:lang w:val="fr-FR"/>
        </w:rPr>
      </w:pPr>
    </w:p>
    <w:p w14:paraId="2F01A45E" w14:textId="0BF40FCD" w:rsidR="00AA4F7B" w:rsidRPr="00F13224" w:rsidRDefault="00B9726D" w:rsidP="00A91577">
      <w:pPr>
        <w:pStyle w:val="Heading2"/>
        <w:numPr>
          <w:ilvl w:val="2"/>
          <w:numId w:val="30"/>
        </w:numPr>
        <w:ind w:left="1418" w:hanging="698"/>
        <w:jc w:val="both"/>
        <w:rPr>
          <w:bCs/>
          <w:iCs w:val="0"/>
          <w:u w:val="none"/>
        </w:rPr>
      </w:pPr>
      <w:bookmarkStart w:id="9" w:name="_Ref184145863"/>
      <w:r w:rsidRPr="00F13224">
        <w:rPr>
          <w:b w:val="0"/>
          <w:u w:val="none"/>
        </w:rPr>
        <w:t>Capacité technique et professionnelle</w:t>
      </w:r>
      <w:r w:rsidR="00E57589" w:rsidRPr="00F13224">
        <w:rPr>
          <w:b w:val="0"/>
          <w:u w:val="none"/>
        </w:rPr>
        <w:t> :</w:t>
      </w:r>
      <w:r w:rsidR="00E57589" w:rsidRPr="00F13224">
        <w:rPr>
          <w:u w:val="none"/>
        </w:rPr>
        <w:t xml:space="preserve"> critère de sélection des candidatures, sur la base des éléments demandés et selon les sous-critères précisés ci-après (7</w:t>
      </w:r>
      <w:r w:rsidR="004E019E" w:rsidRPr="00F13224">
        <w:rPr>
          <w:u w:val="none"/>
        </w:rPr>
        <w:t>5</w:t>
      </w:r>
      <w:r w:rsidR="00E57589" w:rsidRPr="00F13224">
        <w:rPr>
          <w:u w:val="none"/>
        </w:rPr>
        <w:t xml:space="preserve"> %)</w:t>
      </w:r>
      <w:bookmarkEnd w:id="9"/>
    </w:p>
    <w:p w14:paraId="3ED7D5E5" w14:textId="05138D3A" w:rsidR="00A411F5" w:rsidRPr="00F13224" w:rsidRDefault="00A411F5" w:rsidP="00A411F5">
      <w:pPr>
        <w:autoSpaceDE w:val="0"/>
        <w:autoSpaceDN w:val="0"/>
        <w:adjustRightInd w:val="0"/>
        <w:snapToGrid w:val="0"/>
        <w:spacing w:after="0" w:line="240" w:lineRule="auto"/>
        <w:jc w:val="both"/>
        <w:rPr>
          <w:rFonts w:ascii="Arial" w:eastAsia="Times New Roman" w:hAnsi="Arial" w:cs="Arial"/>
          <w:b/>
          <w:iCs/>
          <w:lang w:val="fr-FR"/>
        </w:rPr>
      </w:pPr>
      <w:r w:rsidRPr="00F13224">
        <w:rPr>
          <w:rFonts w:ascii="Arial" w:eastAsia="Times New Roman" w:hAnsi="Arial" w:cs="Arial"/>
          <w:b/>
          <w:iCs/>
          <w:lang w:val="fr-FR"/>
        </w:rPr>
        <w:t>Sous-critère 1 : Ressources humaines et techniques justifiant l'expérience nécessaire pour exécuter le marché de partenariat (</w:t>
      </w:r>
      <w:r w:rsidR="00561376" w:rsidRPr="00F13224">
        <w:rPr>
          <w:rFonts w:ascii="Arial" w:eastAsia="Times New Roman" w:hAnsi="Arial" w:cs="Arial"/>
          <w:b/>
          <w:iCs/>
          <w:lang w:val="fr-FR"/>
        </w:rPr>
        <w:t>1</w:t>
      </w:r>
      <w:r w:rsidR="008C26D1" w:rsidRPr="00F13224">
        <w:rPr>
          <w:rFonts w:ascii="Arial" w:eastAsia="Times New Roman" w:hAnsi="Arial" w:cs="Arial"/>
          <w:b/>
          <w:iCs/>
          <w:lang w:val="fr-FR"/>
        </w:rPr>
        <w:t>0</w:t>
      </w:r>
      <w:r w:rsidR="00AA5809" w:rsidRPr="00F13224">
        <w:rPr>
          <w:rFonts w:ascii="Arial" w:eastAsia="Times New Roman" w:hAnsi="Arial" w:cs="Arial"/>
          <w:b/>
          <w:iCs/>
          <w:lang w:val="fr-FR"/>
        </w:rPr>
        <w:t xml:space="preserve"> </w:t>
      </w:r>
      <w:r w:rsidRPr="00F13224">
        <w:rPr>
          <w:rFonts w:ascii="Arial" w:eastAsia="Times New Roman" w:hAnsi="Arial" w:cs="Arial"/>
          <w:b/>
          <w:iCs/>
          <w:lang w:val="fr-FR"/>
        </w:rPr>
        <w:t xml:space="preserve">%) </w:t>
      </w:r>
    </w:p>
    <w:p w14:paraId="7C946C7B" w14:textId="77777777" w:rsidR="00A411F5" w:rsidRPr="00F13224" w:rsidRDefault="00A411F5" w:rsidP="00A411F5">
      <w:pPr>
        <w:autoSpaceDE w:val="0"/>
        <w:autoSpaceDN w:val="0"/>
        <w:adjustRightInd w:val="0"/>
        <w:snapToGrid w:val="0"/>
        <w:spacing w:after="0" w:line="240" w:lineRule="auto"/>
        <w:jc w:val="both"/>
        <w:rPr>
          <w:rFonts w:ascii="Arial" w:eastAsia="Times New Roman" w:hAnsi="Arial" w:cs="Arial"/>
          <w:b/>
          <w:iCs/>
          <w:lang w:val="fr-FR"/>
        </w:rPr>
      </w:pPr>
    </w:p>
    <w:p w14:paraId="7F55552A" w14:textId="01A97FE6" w:rsidR="00A411F5" w:rsidRPr="00F13224" w:rsidRDefault="00A411F5" w:rsidP="00A411F5">
      <w:pPr>
        <w:jc w:val="both"/>
        <w:rPr>
          <w:rFonts w:ascii="Arial" w:hAnsi="Arial" w:cs="Arial"/>
          <w:lang w:val="fr-FR"/>
        </w:rPr>
      </w:pPr>
      <w:r w:rsidRPr="00F13224">
        <w:rPr>
          <w:rFonts w:ascii="Arial" w:hAnsi="Arial" w:cs="Arial"/>
          <w:lang w:val="fr-FR"/>
        </w:rPr>
        <w:t xml:space="preserve">Le Candidat (le cas échéant chaque membre du groupement Candidat) </w:t>
      </w:r>
      <w:r w:rsidR="00964B4A" w:rsidRPr="00F13224">
        <w:rPr>
          <w:rFonts w:ascii="Arial" w:hAnsi="Arial" w:cs="Arial"/>
          <w:lang w:val="fr-FR"/>
        </w:rPr>
        <w:t xml:space="preserve">et chaque membre de son Equipe Technique Candidate </w:t>
      </w:r>
      <w:r w:rsidRPr="00F13224">
        <w:rPr>
          <w:rFonts w:ascii="Arial" w:hAnsi="Arial" w:cs="Arial"/>
          <w:lang w:val="fr-FR"/>
        </w:rPr>
        <w:t>produira les documents suivants</w:t>
      </w:r>
      <w:r w:rsidR="00A91577">
        <w:rPr>
          <w:rFonts w:ascii="Arial" w:hAnsi="Arial" w:cs="Arial"/>
          <w:lang w:val="fr-FR"/>
        </w:rPr>
        <w:t> </w:t>
      </w:r>
      <w:r w:rsidRPr="00F13224">
        <w:rPr>
          <w:rFonts w:ascii="Arial" w:hAnsi="Arial" w:cs="Arial"/>
          <w:lang w:val="fr-FR"/>
        </w:rPr>
        <w:t>:</w:t>
      </w:r>
    </w:p>
    <w:p w14:paraId="5AC322D5" w14:textId="77777777" w:rsidR="00A411F5" w:rsidRPr="00F13224" w:rsidRDefault="00A411F5" w:rsidP="00A411F5">
      <w:pPr>
        <w:pStyle w:val="ListParagraph"/>
        <w:numPr>
          <w:ilvl w:val="0"/>
          <w:numId w:val="35"/>
        </w:numPr>
        <w:jc w:val="both"/>
        <w:rPr>
          <w:rFonts w:ascii="Arial" w:hAnsi="Arial" w:cs="Arial"/>
          <w:lang w:val="fr-FR"/>
        </w:rPr>
      </w:pPr>
      <w:r w:rsidRPr="00F13224">
        <w:rPr>
          <w:rFonts w:ascii="Arial" w:hAnsi="Arial" w:cs="Arial"/>
          <w:lang w:val="fr-FR"/>
        </w:rPr>
        <w:t>Déclaration des effectifs moyens annuels et l’importance du personnel d’encadrement des trois dernières années. </w:t>
      </w:r>
    </w:p>
    <w:p w14:paraId="56863C73" w14:textId="7F306651" w:rsidR="00A411F5" w:rsidRPr="00F13224" w:rsidRDefault="00A411F5" w:rsidP="00A411F5">
      <w:pPr>
        <w:pStyle w:val="ListParagraph"/>
        <w:numPr>
          <w:ilvl w:val="0"/>
          <w:numId w:val="35"/>
        </w:numPr>
        <w:jc w:val="both"/>
        <w:rPr>
          <w:rFonts w:ascii="Arial" w:hAnsi="Arial" w:cs="Arial"/>
          <w:lang w:val="fr-FR"/>
        </w:rPr>
      </w:pPr>
      <w:r w:rsidRPr="00F13224">
        <w:rPr>
          <w:rFonts w:ascii="Arial" w:hAnsi="Arial" w:cs="Arial"/>
          <w:lang w:val="fr-FR"/>
        </w:rPr>
        <w:lastRenderedPageBreak/>
        <w:t>Indication des titres d'études et professionnels ou des cadres de l'entreprise.</w:t>
      </w:r>
    </w:p>
    <w:p w14:paraId="7821F5B1" w14:textId="695D88B4" w:rsidR="00A411F5" w:rsidRPr="00F13224" w:rsidRDefault="00A411F5" w:rsidP="00A411F5">
      <w:pPr>
        <w:pStyle w:val="ListParagraph"/>
        <w:numPr>
          <w:ilvl w:val="0"/>
          <w:numId w:val="35"/>
        </w:numPr>
        <w:jc w:val="both"/>
        <w:rPr>
          <w:rFonts w:ascii="Arial" w:hAnsi="Arial" w:cs="Arial"/>
          <w:lang w:val="fr-FR"/>
        </w:rPr>
      </w:pPr>
      <w:r w:rsidRPr="00F13224">
        <w:rPr>
          <w:rFonts w:ascii="Arial" w:hAnsi="Arial" w:cs="Arial"/>
          <w:lang w:val="fr-FR"/>
        </w:rPr>
        <w:t xml:space="preserve">Description de l'outillage, du matériel et de l'équipement technique dont </w:t>
      </w:r>
      <w:r w:rsidR="00935114" w:rsidRPr="00F13224">
        <w:rPr>
          <w:rFonts w:ascii="Arial" w:hAnsi="Arial" w:cs="Arial"/>
          <w:lang w:val="fr-FR"/>
        </w:rPr>
        <w:t xml:space="preserve">il </w:t>
      </w:r>
      <w:r w:rsidRPr="00F13224">
        <w:rPr>
          <w:rFonts w:ascii="Arial" w:hAnsi="Arial" w:cs="Arial"/>
          <w:lang w:val="fr-FR"/>
        </w:rPr>
        <w:t>disposera pour la réalisation du marché de partenariat.</w:t>
      </w:r>
    </w:p>
    <w:p w14:paraId="18A37046" w14:textId="47120E0F" w:rsidR="00A411F5" w:rsidRPr="00F13224" w:rsidRDefault="00A411F5" w:rsidP="00A411F5">
      <w:pPr>
        <w:pStyle w:val="ListParagraph"/>
        <w:numPr>
          <w:ilvl w:val="0"/>
          <w:numId w:val="35"/>
        </w:numPr>
        <w:jc w:val="both"/>
        <w:rPr>
          <w:rFonts w:ascii="Arial" w:hAnsi="Arial" w:cs="Arial"/>
          <w:lang w:val="fr-FR"/>
        </w:rPr>
      </w:pPr>
      <w:r w:rsidRPr="00F13224">
        <w:rPr>
          <w:rFonts w:ascii="Arial" w:hAnsi="Arial" w:cs="Arial"/>
          <w:lang w:val="fr-FR"/>
        </w:rPr>
        <w:t>Certificats de qualifications professionnelles</w:t>
      </w:r>
      <w:r w:rsidR="00935114" w:rsidRPr="00F13224">
        <w:rPr>
          <w:rFonts w:ascii="Arial" w:hAnsi="Arial" w:cs="Arial"/>
          <w:lang w:val="fr-FR"/>
        </w:rPr>
        <w:t xml:space="preserve"> établis par des organismes indépendants</w:t>
      </w:r>
      <w:r w:rsidRPr="00F13224">
        <w:rPr>
          <w:rFonts w:ascii="Arial" w:hAnsi="Arial" w:cs="Arial"/>
          <w:lang w:val="fr-FR"/>
        </w:rPr>
        <w:t>, la preuve de la capacité pouvant être apportée par tout moyen.</w:t>
      </w:r>
    </w:p>
    <w:p w14:paraId="28C82F76" w14:textId="1AB23549" w:rsidR="00A411F5" w:rsidRPr="00A411F5" w:rsidRDefault="00A411F5" w:rsidP="00A411F5">
      <w:pPr>
        <w:autoSpaceDE w:val="0"/>
        <w:autoSpaceDN w:val="0"/>
        <w:adjustRightInd w:val="0"/>
        <w:snapToGrid w:val="0"/>
        <w:spacing w:after="0" w:line="240" w:lineRule="auto"/>
        <w:jc w:val="both"/>
        <w:rPr>
          <w:rFonts w:ascii="Arial" w:eastAsia="Times New Roman" w:hAnsi="Arial" w:cs="Arial"/>
          <w:b/>
          <w:iCs/>
          <w:lang w:val="fr-FR"/>
        </w:rPr>
      </w:pPr>
      <w:r w:rsidRPr="00F13224">
        <w:rPr>
          <w:rFonts w:ascii="Arial" w:eastAsia="Times New Roman" w:hAnsi="Arial" w:cs="Arial"/>
          <w:b/>
          <w:iCs/>
          <w:lang w:val="fr-FR"/>
        </w:rPr>
        <w:t>Sous-critère 2 : Niveau d'expérience suffisant, démontré par des références adéquates (</w:t>
      </w:r>
      <w:r w:rsidR="00561376" w:rsidRPr="00F13224">
        <w:rPr>
          <w:rFonts w:ascii="Arial" w:eastAsia="Times New Roman" w:hAnsi="Arial" w:cs="Arial"/>
          <w:b/>
          <w:iCs/>
          <w:lang w:val="fr-FR"/>
        </w:rPr>
        <w:t xml:space="preserve">65 </w:t>
      </w:r>
      <w:r w:rsidRPr="00F13224">
        <w:rPr>
          <w:rFonts w:ascii="Arial" w:eastAsia="Times New Roman" w:hAnsi="Arial" w:cs="Arial"/>
          <w:b/>
          <w:iCs/>
          <w:lang w:val="fr-FR"/>
        </w:rPr>
        <w:t>%)</w:t>
      </w:r>
      <w:r w:rsidRPr="00A411F5">
        <w:rPr>
          <w:rFonts w:ascii="Arial" w:eastAsia="Times New Roman" w:hAnsi="Arial" w:cs="Arial"/>
          <w:b/>
          <w:iCs/>
          <w:lang w:val="fr-FR"/>
        </w:rPr>
        <w:t xml:space="preserve"> </w:t>
      </w:r>
    </w:p>
    <w:p w14:paraId="0346F6E1" w14:textId="77777777" w:rsidR="00A411F5" w:rsidRDefault="00A411F5" w:rsidP="00A411F5">
      <w:pPr>
        <w:autoSpaceDE w:val="0"/>
        <w:autoSpaceDN w:val="0"/>
        <w:adjustRightInd w:val="0"/>
        <w:snapToGrid w:val="0"/>
        <w:spacing w:after="0" w:line="240" w:lineRule="auto"/>
        <w:jc w:val="both"/>
        <w:rPr>
          <w:rFonts w:ascii="Arial" w:eastAsia="Times New Roman" w:hAnsi="Arial" w:cs="Arial"/>
          <w:bCs/>
          <w:iCs/>
          <w:lang w:val="fr-FR"/>
        </w:rPr>
      </w:pPr>
    </w:p>
    <w:p w14:paraId="5FD1D6AB" w14:textId="41B2F135" w:rsidR="00A411F5" w:rsidRPr="00E57589" w:rsidRDefault="00A411F5" w:rsidP="00A411F5">
      <w:pPr>
        <w:jc w:val="both"/>
        <w:rPr>
          <w:rFonts w:ascii="Arial" w:hAnsi="Arial" w:cs="Arial"/>
          <w:lang w:val="fr-FR"/>
        </w:rPr>
      </w:pPr>
      <w:r w:rsidRPr="00E57589">
        <w:rPr>
          <w:rFonts w:ascii="Arial" w:hAnsi="Arial" w:cs="Arial"/>
          <w:lang w:val="fr-FR"/>
        </w:rPr>
        <w:t xml:space="preserve">Le Candidat (le cas échéant chaque membre du groupement Candidat) produira les </w:t>
      </w:r>
      <w:r w:rsidR="006D176A">
        <w:rPr>
          <w:rFonts w:ascii="Arial" w:hAnsi="Arial" w:cs="Arial"/>
          <w:lang w:val="fr-FR"/>
        </w:rPr>
        <w:t>références suivantes</w:t>
      </w:r>
      <w:r w:rsidR="004C3067">
        <w:rPr>
          <w:rFonts w:ascii="Arial" w:hAnsi="Arial" w:cs="Arial"/>
          <w:lang w:val="fr-FR"/>
        </w:rPr>
        <w:t>, qui pourront concerner les membres de son Equipe Technique Candidate</w:t>
      </w:r>
      <w:r w:rsidRPr="00E57589">
        <w:rPr>
          <w:rFonts w:ascii="Arial" w:hAnsi="Arial" w:cs="Arial"/>
          <w:lang w:val="fr-FR"/>
        </w:rPr>
        <w:t xml:space="preserve"> :</w:t>
      </w:r>
    </w:p>
    <w:p w14:paraId="04620610" w14:textId="77777777" w:rsidR="00A86A13" w:rsidRPr="00A86A13" w:rsidRDefault="00A86A13" w:rsidP="000D3ABE">
      <w:pPr>
        <w:pStyle w:val="ListParagraph"/>
        <w:spacing w:after="0"/>
        <w:jc w:val="both"/>
        <w:rPr>
          <w:rFonts w:ascii="Arial" w:eastAsia="Times New Roman" w:hAnsi="Arial" w:cs="Arial"/>
          <w:bCs/>
          <w:iCs/>
          <w:lang w:val="fr-FR"/>
        </w:rPr>
      </w:pPr>
    </w:p>
    <w:p w14:paraId="31D50CD1" w14:textId="4EA04A85" w:rsidR="0060426D" w:rsidRDefault="00C0716D" w:rsidP="000D3ABE">
      <w:pPr>
        <w:pStyle w:val="ListParagraph"/>
        <w:numPr>
          <w:ilvl w:val="0"/>
          <w:numId w:val="35"/>
        </w:numPr>
        <w:spacing w:after="0"/>
        <w:jc w:val="both"/>
        <w:rPr>
          <w:rFonts w:ascii="Arial" w:eastAsia="Times New Roman" w:hAnsi="Arial" w:cs="Arial"/>
          <w:bCs/>
          <w:iCs/>
          <w:lang w:val="fr-FR"/>
        </w:rPr>
      </w:pPr>
      <w:r>
        <w:rPr>
          <w:rFonts w:ascii="Arial" w:eastAsia="Times New Roman" w:hAnsi="Arial" w:cs="Arial"/>
          <w:bCs/>
          <w:iCs/>
          <w:lang w:val="fr-FR"/>
        </w:rPr>
        <w:t>10 références</w:t>
      </w:r>
      <w:r w:rsidR="009F3BC7">
        <w:rPr>
          <w:rFonts w:ascii="Arial" w:eastAsia="Times New Roman" w:hAnsi="Arial" w:cs="Arial"/>
          <w:bCs/>
          <w:iCs/>
          <w:lang w:val="fr-FR"/>
        </w:rPr>
        <w:t xml:space="preserve"> </w:t>
      </w:r>
      <w:r>
        <w:rPr>
          <w:rFonts w:ascii="Arial" w:eastAsia="Times New Roman" w:hAnsi="Arial" w:cs="Arial"/>
          <w:bCs/>
          <w:iCs/>
          <w:lang w:val="fr-FR"/>
        </w:rPr>
        <w:t>e</w:t>
      </w:r>
      <w:r w:rsidR="0060426D">
        <w:rPr>
          <w:rFonts w:ascii="Arial" w:eastAsia="Times New Roman" w:hAnsi="Arial" w:cs="Arial"/>
          <w:bCs/>
          <w:iCs/>
          <w:lang w:val="fr-FR"/>
        </w:rPr>
        <w:t xml:space="preserve">n </w:t>
      </w:r>
      <w:r w:rsidR="008B4B73">
        <w:rPr>
          <w:rFonts w:ascii="Arial" w:eastAsia="Times New Roman" w:hAnsi="Arial" w:cs="Arial"/>
          <w:bCs/>
          <w:iCs/>
          <w:lang w:val="fr-FR"/>
        </w:rPr>
        <w:t>matière</w:t>
      </w:r>
      <w:r w:rsidR="0060426D">
        <w:rPr>
          <w:rFonts w:ascii="Arial" w:eastAsia="Times New Roman" w:hAnsi="Arial" w:cs="Arial"/>
          <w:bCs/>
          <w:iCs/>
          <w:lang w:val="fr-FR"/>
        </w:rPr>
        <w:t xml:space="preserve"> de conception</w:t>
      </w:r>
      <w:r>
        <w:rPr>
          <w:rFonts w:ascii="Arial" w:eastAsia="Times New Roman" w:hAnsi="Arial" w:cs="Arial"/>
          <w:bCs/>
          <w:iCs/>
          <w:lang w:val="fr-FR"/>
        </w:rPr>
        <w:t xml:space="preserve">, qui devront démontrer la capacité à traiter : </w:t>
      </w:r>
    </w:p>
    <w:p w14:paraId="0E5EA220" w14:textId="18F56EFB" w:rsidR="005473B9" w:rsidRDefault="00FF05D0" w:rsidP="000D3ABE">
      <w:pPr>
        <w:pStyle w:val="ListParagraph"/>
        <w:numPr>
          <w:ilvl w:val="1"/>
          <w:numId w:val="35"/>
        </w:numPr>
        <w:jc w:val="both"/>
        <w:rPr>
          <w:rFonts w:ascii="Arial" w:eastAsia="Times New Roman" w:hAnsi="Arial" w:cs="Arial"/>
          <w:bCs/>
          <w:iCs/>
          <w:lang w:val="fr-FR"/>
        </w:rPr>
      </w:pPr>
      <w:proofErr w:type="gramStart"/>
      <w:r>
        <w:rPr>
          <w:rFonts w:ascii="Arial" w:eastAsia="Times New Roman" w:hAnsi="Arial" w:cs="Arial"/>
          <w:bCs/>
          <w:iCs/>
          <w:lang w:val="fr-FR"/>
        </w:rPr>
        <w:t>de</w:t>
      </w:r>
      <w:proofErr w:type="gramEnd"/>
      <w:r>
        <w:rPr>
          <w:rFonts w:ascii="Arial" w:eastAsia="Times New Roman" w:hAnsi="Arial" w:cs="Arial"/>
          <w:bCs/>
          <w:iCs/>
          <w:lang w:val="fr-FR"/>
        </w:rPr>
        <w:t xml:space="preserve"> projets </w:t>
      </w:r>
      <w:r w:rsidR="006D176A">
        <w:rPr>
          <w:rFonts w:ascii="Arial" w:eastAsia="Times New Roman" w:hAnsi="Arial" w:cs="Arial"/>
          <w:bCs/>
          <w:iCs/>
          <w:lang w:val="fr-FR"/>
        </w:rPr>
        <w:t>de grande ampleur</w:t>
      </w:r>
      <w:r w:rsidR="00CD2AA2">
        <w:rPr>
          <w:rFonts w:ascii="Arial" w:eastAsia="Times New Roman" w:hAnsi="Arial" w:cs="Arial"/>
          <w:bCs/>
          <w:iCs/>
          <w:lang w:val="fr-FR"/>
        </w:rPr>
        <w:t> </w:t>
      </w:r>
      <w:r w:rsidR="006D176A">
        <w:rPr>
          <w:rFonts w:ascii="Arial" w:eastAsia="Times New Roman" w:hAnsi="Arial" w:cs="Arial"/>
          <w:bCs/>
          <w:iCs/>
          <w:lang w:val="fr-FR"/>
        </w:rPr>
        <w:t>(minimum 50 000 m2)</w:t>
      </w:r>
      <w:r w:rsidR="00CD2AA2">
        <w:rPr>
          <w:rFonts w:ascii="Arial" w:eastAsia="Times New Roman" w:hAnsi="Arial" w:cs="Arial"/>
          <w:bCs/>
          <w:iCs/>
          <w:lang w:val="fr-FR"/>
        </w:rPr>
        <w:t xml:space="preserve">, portant sur des bâtiments fonctionnels </w:t>
      </w:r>
      <w:r w:rsidR="006A5A65">
        <w:rPr>
          <w:rFonts w:ascii="Arial" w:eastAsia="Times New Roman" w:hAnsi="Arial" w:cs="Arial"/>
          <w:bCs/>
          <w:iCs/>
          <w:lang w:val="fr-FR"/>
        </w:rPr>
        <w:t>et/</w:t>
      </w:r>
      <w:r w:rsidR="00CD2AA2">
        <w:rPr>
          <w:rFonts w:ascii="Arial" w:eastAsia="Times New Roman" w:hAnsi="Arial" w:cs="Arial"/>
          <w:bCs/>
          <w:iCs/>
          <w:lang w:val="fr-FR"/>
        </w:rPr>
        <w:t>ou des logements</w:t>
      </w:r>
      <w:r w:rsidR="006D176A">
        <w:rPr>
          <w:rFonts w:ascii="Arial" w:eastAsia="Times New Roman" w:hAnsi="Arial" w:cs="Arial"/>
          <w:bCs/>
          <w:iCs/>
          <w:lang w:val="fr-FR"/>
        </w:rPr>
        <w:t xml:space="preserve"> </w:t>
      </w:r>
    </w:p>
    <w:p w14:paraId="001D26D6" w14:textId="0F444188" w:rsidR="005E6DB9" w:rsidRPr="005E6DB9" w:rsidRDefault="005E6DB9" w:rsidP="000D3ABE">
      <w:pPr>
        <w:pStyle w:val="ListParagraph"/>
        <w:numPr>
          <w:ilvl w:val="1"/>
          <w:numId w:val="35"/>
        </w:numPr>
        <w:rPr>
          <w:rFonts w:ascii="Arial" w:eastAsia="Times New Roman" w:hAnsi="Arial" w:cs="Arial"/>
          <w:bCs/>
          <w:iCs/>
          <w:lang w:val="fr-FR"/>
        </w:rPr>
      </w:pPr>
      <w:proofErr w:type="gramStart"/>
      <w:r w:rsidRPr="005E6DB9">
        <w:rPr>
          <w:rFonts w:ascii="Arial" w:eastAsia="Times New Roman" w:hAnsi="Arial" w:cs="Arial"/>
          <w:bCs/>
          <w:iCs/>
          <w:lang w:val="fr-FR"/>
        </w:rPr>
        <w:t>de</w:t>
      </w:r>
      <w:proofErr w:type="gramEnd"/>
      <w:r w:rsidRPr="005E6DB9">
        <w:rPr>
          <w:rFonts w:ascii="Arial" w:eastAsia="Times New Roman" w:hAnsi="Arial" w:cs="Arial"/>
          <w:bCs/>
          <w:iCs/>
          <w:lang w:val="fr-FR"/>
        </w:rPr>
        <w:t xml:space="preserve"> problématiques environnementales et énergétiques fortes </w:t>
      </w:r>
    </w:p>
    <w:p w14:paraId="35AAB0C9" w14:textId="11FDD6F6" w:rsidR="005E6DB9" w:rsidRPr="005E6DB9" w:rsidRDefault="005E6DB9" w:rsidP="000D3ABE">
      <w:pPr>
        <w:pStyle w:val="ListParagraph"/>
        <w:numPr>
          <w:ilvl w:val="1"/>
          <w:numId w:val="35"/>
        </w:numPr>
        <w:rPr>
          <w:rFonts w:ascii="Arial" w:eastAsia="Times New Roman" w:hAnsi="Arial" w:cs="Arial"/>
          <w:bCs/>
          <w:iCs/>
          <w:lang w:val="fr-FR"/>
        </w:rPr>
      </w:pPr>
      <w:proofErr w:type="gramStart"/>
      <w:r w:rsidRPr="005E6DB9">
        <w:rPr>
          <w:rFonts w:ascii="Arial" w:eastAsia="Times New Roman" w:hAnsi="Arial" w:cs="Arial"/>
          <w:bCs/>
          <w:iCs/>
          <w:lang w:val="fr-FR"/>
        </w:rPr>
        <w:t>de</w:t>
      </w:r>
      <w:proofErr w:type="gramEnd"/>
      <w:r w:rsidRPr="005E6DB9">
        <w:rPr>
          <w:rFonts w:ascii="Arial" w:eastAsia="Times New Roman" w:hAnsi="Arial" w:cs="Arial"/>
          <w:bCs/>
          <w:iCs/>
          <w:lang w:val="fr-FR"/>
        </w:rPr>
        <w:t xml:space="preserve"> projets à fort enjeu d'insertion paysagère et urbanistique</w:t>
      </w:r>
    </w:p>
    <w:p w14:paraId="5916B743" w14:textId="77777777" w:rsidR="005E6DB9" w:rsidRDefault="005E6DB9" w:rsidP="000D3ABE">
      <w:pPr>
        <w:pStyle w:val="ListParagraph"/>
        <w:ind w:left="1788"/>
        <w:jc w:val="both"/>
        <w:rPr>
          <w:rFonts w:ascii="Arial" w:eastAsia="Times New Roman" w:hAnsi="Arial" w:cs="Arial"/>
          <w:bCs/>
          <w:iCs/>
          <w:lang w:val="fr-FR"/>
        </w:rPr>
      </w:pPr>
    </w:p>
    <w:p w14:paraId="76A3164D" w14:textId="5D52C5AF" w:rsidR="008B4B73" w:rsidRDefault="00C0716D" w:rsidP="000D3ABE">
      <w:pPr>
        <w:pStyle w:val="ListParagraph"/>
        <w:numPr>
          <w:ilvl w:val="0"/>
          <w:numId w:val="35"/>
        </w:numPr>
        <w:spacing w:after="0"/>
        <w:jc w:val="both"/>
        <w:rPr>
          <w:rFonts w:ascii="Arial" w:eastAsia="Times New Roman" w:hAnsi="Arial" w:cs="Arial"/>
          <w:bCs/>
          <w:iCs/>
          <w:lang w:val="fr-FR"/>
        </w:rPr>
      </w:pPr>
      <w:r>
        <w:rPr>
          <w:rFonts w:ascii="Arial" w:eastAsia="Times New Roman" w:hAnsi="Arial" w:cs="Arial"/>
          <w:bCs/>
          <w:iCs/>
          <w:lang w:val="fr-FR"/>
        </w:rPr>
        <w:t>10 références e</w:t>
      </w:r>
      <w:r w:rsidR="008B4B73">
        <w:rPr>
          <w:rFonts w:ascii="Arial" w:eastAsia="Times New Roman" w:hAnsi="Arial" w:cs="Arial"/>
          <w:bCs/>
          <w:iCs/>
          <w:lang w:val="fr-FR"/>
        </w:rPr>
        <w:t>n matière de construction</w:t>
      </w:r>
      <w:r>
        <w:rPr>
          <w:rFonts w:ascii="Arial" w:eastAsia="Times New Roman" w:hAnsi="Arial" w:cs="Arial"/>
          <w:bCs/>
          <w:iCs/>
          <w:lang w:val="fr-FR"/>
        </w:rPr>
        <w:t>, qui devront démontrer la capacité à traiter :</w:t>
      </w:r>
    </w:p>
    <w:p w14:paraId="3DC4A211" w14:textId="6807E91D" w:rsidR="00974116" w:rsidRDefault="00974116" w:rsidP="000D3ABE">
      <w:pPr>
        <w:pStyle w:val="ListParagraph"/>
        <w:numPr>
          <w:ilvl w:val="1"/>
          <w:numId w:val="35"/>
        </w:numPr>
        <w:jc w:val="both"/>
        <w:rPr>
          <w:rFonts w:ascii="Arial" w:eastAsia="Times New Roman" w:hAnsi="Arial" w:cs="Arial"/>
          <w:bCs/>
          <w:iCs/>
          <w:lang w:val="fr-FR"/>
        </w:rPr>
      </w:pPr>
      <w:proofErr w:type="gramStart"/>
      <w:r>
        <w:rPr>
          <w:rFonts w:ascii="Arial" w:eastAsia="Times New Roman" w:hAnsi="Arial" w:cs="Arial"/>
          <w:bCs/>
          <w:iCs/>
          <w:lang w:val="fr-FR"/>
        </w:rPr>
        <w:t>de</w:t>
      </w:r>
      <w:proofErr w:type="gramEnd"/>
      <w:r>
        <w:rPr>
          <w:rFonts w:ascii="Arial" w:eastAsia="Times New Roman" w:hAnsi="Arial" w:cs="Arial"/>
          <w:bCs/>
          <w:iCs/>
          <w:lang w:val="fr-FR"/>
        </w:rPr>
        <w:t xml:space="preserve"> projets de grande ampleur</w:t>
      </w:r>
      <w:r w:rsidR="00A91577">
        <w:rPr>
          <w:rFonts w:ascii="Arial" w:eastAsia="Times New Roman" w:hAnsi="Arial" w:cs="Arial"/>
          <w:bCs/>
          <w:iCs/>
          <w:lang w:val="fr-FR"/>
        </w:rPr>
        <w:t xml:space="preserve"> </w:t>
      </w:r>
      <w:r>
        <w:rPr>
          <w:rFonts w:ascii="Arial" w:eastAsia="Times New Roman" w:hAnsi="Arial" w:cs="Arial"/>
          <w:bCs/>
          <w:iCs/>
          <w:lang w:val="fr-FR"/>
        </w:rPr>
        <w:t xml:space="preserve">(minimum 50 000 m2), portant sur des bâtiments fonctionnels et/ou des logements </w:t>
      </w:r>
    </w:p>
    <w:p w14:paraId="3B8A366D" w14:textId="298961DF" w:rsidR="00974116" w:rsidRPr="005E6DB9" w:rsidRDefault="00974116" w:rsidP="000D3ABE">
      <w:pPr>
        <w:pStyle w:val="ListParagraph"/>
        <w:numPr>
          <w:ilvl w:val="1"/>
          <w:numId w:val="35"/>
        </w:numPr>
        <w:rPr>
          <w:rFonts w:ascii="Arial" w:eastAsia="Times New Roman" w:hAnsi="Arial" w:cs="Arial"/>
          <w:bCs/>
          <w:iCs/>
          <w:lang w:val="fr-FR"/>
        </w:rPr>
      </w:pPr>
      <w:proofErr w:type="gramStart"/>
      <w:r w:rsidRPr="005E6DB9">
        <w:rPr>
          <w:rFonts w:ascii="Arial" w:eastAsia="Times New Roman" w:hAnsi="Arial" w:cs="Arial"/>
          <w:bCs/>
          <w:iCs/>
          <w:lang w:val="fr-FR"/>
        </w:rPr>
        <w:t>de</w:t>
      </w:r>
      <w:proofErr w:type="gramEnd"/>
      <w:r w:rsidRPr="005E6DB9">
        <w:rPr>
          <w:rFonts w:ascii="Arial" w:eastAsia="Times New Roman" w:hAnsi="Arial" w:cs="Arial"/>
          <w:bCs/>
          <w:iCs/>
          <w:lang w:val="fr-FR"/>
        </w:rPr>
        <w:t xml:space="preserve"> problématiques environnementales et énergétiques fortes </w:t>
      </w:r>
    </w:p>
    <w:p w14:paraId="787F2F29" w14:textId="2A12217A" w:rsidR="009A27D3" w:rsidRDefault="001D3820" w:rsidP="000427AB">
      <w:pPr>
        <w:pStyle w:val="ListParagraph"/>
        <w:numPr>
          <w:ilvl w:val="1"/>
          <w:numId w:val="35"/>
        </w:numPr>
        <w:rPr>
          <w:rFonts w:ascii="Arial" w:eastAsia="Times New Roman" w:hAnsi="Arial" w:cs="Arial"/>
          <w:bCs/>
          <w:iCs/>
          <w:lang w:val="fr-FR"/>
        </w:rPr>
      </w:pPr>
      <w:proofErr w:type="gramStart"/>
      <w:r>
        <w:rPr>
          <w:rFonts w:ascii="Arial" w:eastAsia="Times New Roman" w:hAnsi="Arial" w:cs="Arial"/>
          <w:bCs/>
          <w:iCs/>
          <w:lang w:val="fr-FR"/>
        </w:rPr>
        <w:t>d’un</w:t>
      </w:r>
      <w:proofErr w:type="gramEnd"/>
      <w:r>
        <w:rPr>
          <w:rFonts w:ascii="Arial" w:eastAsia="Times New Roman" w:hAnsi="Arial" w:cs="Arial"/>
          <w:bCs/>
          <w:iCs/>
          <w:lang w:val="fr-FR"/>
        </w:rPr>
        <w:t xml:space="preserve"> contexte de</w:t>
      </w:r>
      <w:r w:rsidR="00A86A13" w:rsidRPr="00A86A13">
        <w:rPr>
          <w:rFonts w:ascii="Arial" w:eastAsia="Times New Roman" w:hAnsi="Arial" w:cs="Arial"/>
          <w:bCs/>
          <w:iCs/>
          <w:lang w:val="fr-FR"/>
        </w:rPr>
        <w:t xml:space="preserve"> phasage </w:t>
      </w:r>
      <w:r>
        <w:rPr>
          <w:rFonts w:ascii="Arial" w:eastAsia="Times New Roman" w:hAnsi="Arial" w:cs="Arial"/>
          <w:bCs/>
          <w:iCs/>
          <w:lang w:val="fr-FR"/>
        </w:rPr>
        <w:t xml:space="preserve">de travaux </w:t>
      </w:r>
      <w:r w:rsidR="00A86A13" w:rsidRPr="00A86A13">
        <w:rPr>
          <w:rFonts w:ascii="Arial" w:eastAsia="Times New Roman" w:hAnsi="Arial" w:cs="Arial"/>
          <w:bCs/>
          <w:iCs/>
          <w:lang w:val="fr-FR"/>
        </w:rPr>
        <w:t>complexe</w:t>
      </w:r>
      <w:r w:rsidR="00857DDE">
        <w:rPr>
          <w:rFonts w:ascii="Arial" w:eastAsia="Times New Roman" w:hAnsi="Arial" w:cs="Arial"/>
          <w:bCs/>
          <w:iCs/>
          <w:lang w:val="fr-FR"/>
        </w:rPr>
        <w:t>, notamment réalisé en</w:t>
      </w:r>
      <w:r w:rsidR="00A86A13" w:rsidRPr="00A86A13">
        <w:rPr>
          <w:rFonts w:ascii="Arial" w:eastAsia="Times New Roman" w:hAnsi="Arial" w:cs="Arial"/>
          <w:bCs/>
          <w:iCs/>
          <w:lang w:val="fr-FR"/>
        </w:rPr>
        <w:t xml:space="preserve"> site occupé</w:t>
      </w:r>
    </w:p>
    <w:p w14:paraId="0D03C9AE" w14:textId="77777777" w:rsidR="000427AB" w:rsidRPr="005E6DB9" w:rsidRDefault="000427AB" w:rsidP="000D3ABE">
      <w:pPr>
        <w:pStyle w:val="ListParagraph"/>
        <w:ind w:left="1440"/>
        <w:rPr>
          <w:rFonts w:ascii="Arial" w:eastAsia="Times New Roman" w:hAnsi="Arial" w:cs="Arial"/>
          <w:bCs/>
          <w:iCs/>
          <w:lang w:val="fr-FR"/>
        </w:rPr>
      </w:pPr>
    </w:p>
    <w:p w14:paraId="3CFFC114" w14:textId="443551F6" w:rsidR="00A86A13" w:rsidRDefault="00A86A13" w:rsidP="00A86A13">
      <w:pPr>
        <w:pStyle w:val="ListParagraph"/>
        <w:numPr>
          <w:ilvl w:val="0"/>
          <w:numId w:val="35"/>
        </w:numPr>
        <w:spacing w:after="0"/>
        <w:jc w:val="both"/>
        <w:rPr>
          <w:rFonts w:ascii="Arial" w:eastAsia="Times New Roman" w:hAnsi="Arial" w:cs="Arial"/>
          <w:bCs/>
          <w:iCs/>
          <w:lang w:val="fr-FR"/>
        </w:rPr>
      </w:pPr>
      <w:r w:rsidRPr="00A86A13">
        <w:rPr>
          <w:rFonts w:ascii="Arial" w:eastAsia="Times New Roman" w:hAnsi="Arial" w:cs="Arial"/>
          <w:bCs/>
          <w:iCs/>
          <w:lang w:val="fr-FR"/>
        </w:rPr>
        <w:t xml:space="preserve">5 références en </w:t>
      </w:r>
      <w:r w:rsidR="00187564">
        <w:rPr>
          <w:rFonts w:ascii="Arial" w:eastAsia="Times New Roman" w:hAnsi="Arial" w:cs="Arial"/>
          <w:bCs/>
          <w:iCs/>
          <w:lang w:val="fr-FR"/>
        </w:rPr>
        <w:t xml:space="preserve">matière de prestations </w:t>
      </w:r>
      <w:r w:rsidR="00B8098A">
        <w:rPr>
          <w:rFonts w:ascii="Arial" w:eastAsia="Times New Roman" w:hAnsi="Arial" w:cs="Arial"/>
          <w:bCs/>
          <w:iCs/>
          <w:lang w:val="fr-FR"/>
        </w:rPr>
        <w:t>d’exploitation</w:t>
      </w:r>
      <w:r w:rsidR="005213AF">
        <w:rPr>
          <w:rFonts w:ascii="Arial" w:eastAsia="Times New Roman" w:hAnsi="Arial" w:cs="Arial"/>
          <w:bCs/>
          <w:iCs/>
          <w:lang w:val="fr-FR"/>
        </w:rPr>
        <w:t>-</w:t>
      </w:r>
      <w:r w:rsidRPr="00A86A13">
        <w:rPr>
          <w:rFonts w:ascii="Arial" w:eastAsia="Times New Roman" w:hAnsi="Arial" w:cs="Arial"/>
          <w:bCs/>
          <w:iCs/>
          <w:lang w:val="fr-FR"/>
        </w:rPr>
        <w:t xml:space="preserve">maintenance d’une durée d’au </w:t>
      </w:r>
      <w:r w:rsidR="008C6AB6">
        <w:rPr>
          <w:rFonts w:ascii="Arial" w:eastAsia="Times New Roman" w:hAnsi="Arial" w:cs="Arial"/>
          <w:bCs/>
          <w:iCs/>
          <w:lang w:val="fr-FR"/>
        </w:rPr>
        <w:t>m</w:t>
      </w:r>
      <w:r w:rsidRPr="00A86A13">
        <w:rPr>
          <w:rFonts w:ascii="Arial" w:eastAsia="Times New Roman" w:hAnsi="Arial" w:cs="Arial"/>
          <w:bCs/>
          <w:iCs/>
          <w:lang w:val="fr-FR"/>
        </w:rPr>
        <w:t>oins 5 ans</w:t>
      </w:r>
      <w:r w:rsidR="000427AB">
        <w:rPr>
          <w:rFonts w:ascii="Arial" w:eastAsia="Times New Roman" w:hAnsi="Arial" w:cs="Arial"/>
          <w:bCs/>
          <w:iCs/>
          <w:lang w:val="fr-FR"/>
        </w:rPr>
        <w:t xml:space="preserve">, comportant </w:t>
      </w:r>
      <w:r w:rsidRPr="00A86A13">
        <w:rPr>
          <w:rFonts w:ascii="Arial" w:eastAsia="Times New Roman" w:hAnsi="Arial" w:cs="Arial"/>
          <w:bCs/>
          <w:iCs/>
          <w:lang w:val="fr-FR"/>
        </w:rPr>
        <w:t xml:space="preserve">un enjeu de </w:t>
      </w:r>
      <w:r w:rsidR="00857DDE">
        <w:rPr>
          <w:rFonts w:ascii="Arial" w:eastAsia="Times New Roman" w:hAnsi="Arial" w:cs="Arial"/>
          <w:bCs/>
          <w:iCs/>
          <w:lang w:val="fr-FR"/>
        </w:rPr>
        <w:t xml:space="preserve">garantie de </w:t>
      </w:r>
      <w:r w:rsidRPr="00A86A13">
        <w:rPr>
          <w:rFonts w:ascii="Arial" w:eastAsia="Times New Roman" w:hAnsi="Arial" w:cs="Arial"/>
          <w:bCs/>
          <w:iCs/>
          <w:lang w:val="fr-FR"/>
        </w:rPr>
        <w:t xml:space="preserve">performance énergétique (suivi des consommations, </w:t>
      </w:r>
      <w:r w:rsidR="0035454A">
        <w:rPr>
          <w:rFonts w:ascii="Arial" w:eastAsia="Times New Roman" w:hAnsi="Arial" w:cs="Arial"/>
          <w:bCs/>
          <w:iCs/>
          <w:lang w:val="fr-FR"/>
        </w:rPr>
        <w:t>description des résultats obtenus</w:t>
      </w:r>
      <w:r w:rsidR="007F59FB">
        <w:rPr>
          <w:rFonts w:ascii="Arial" w:eastAsia="Times New Roman" w:hAnsi="Arial" w:cs="Arial"/>
          <w:bCs/>
          <w:iCs/>
          <w:lang w:val="fr-FR"/>
        </w:rPr>
        <w:t>, etc.</w:t>
      </w:r>
      <w:r w:rsidRPr="00A86A13">
        <w:rPr>
          <w:rFonts w:ascii="Arial" w:eastAsia="Times New Roman" w:hAnsi="Arial" w:cs="Arial"/>
          <w:bCs/>
          <w:iCs/>
          <w:lang w:val="fr-FR"/>
        </w:rPr>
        <w:t>)</w:t>
      </w:r>
    </w:p>
    <w:p w14:paraId="3F8C0573" w14:textId="77777777" w:rsidR="00A86A13" w:rsidRDefault="00A86A13" w:rsidP="000427AB">
      <w:pPr>
        <w:spacing w:after="0"/>
        <w:ind w:left="360"/>
        <w:jc w:val="both"/>
        <w:rPr>
          <w:rFonts w:ascii="Arial" w:eastAsia="Times New Roman" w:hAnsi="Arial" w:cs="Arial"/>
          <w:bCs/>
          <w:iCs/>
          <w:lang w:val="fr-FR"/>
        </w:rPr>
      </w:pPr>
    </w:p>
    <w:p w14:paraId="22B5FDF3" w14:textId="4589FEC3" w:rsidR="000427AB" w:rsidRPr="007C2AD7" w:rsidRDefault="009F3BC7" w:rsidP="000D3ABE">
      <w:pPr>
        <w:jc w:val="both"/>
        <w:rPr>
          <w:rFonts w:ascii="Arial" w:eastAsia="Times New Roman" w:hAnsi="Arial" w:cs="Arial"/>
          <w:bCs/>
          <w:lang w:val="fr-FR"/>
        </w:rPr>
      </w:pPr>
      <w:r w:rsidRPr="000D3ABE">
        <w:rPr>
          <w:rFonts w:ascii="Arial" w:eastAsia="Times New Roman" w:hAnsi="Arial" w:cs="Arial"/>
          <w:bCs/>
          <w:lang w:val="fr-FR"/>
        </w:rPr>
        <w:t>Seront privilégiées les références des cinq dernières années</w:t>
      </w:r>
      <w:r w:rsidR="000427AB" w:rsidRPr="000D3ABE">
        <w:rPr>
          <w:rFonts w:ascii="Arial" w:eastAsia="Times New Roman" w:hAnsi="Arial" w:cs="Arial"/>
          <w:bCs/>
          <w:lang w:val="fr-FR"/>
        </w:rPr>
        <w:t xml:space="preserve">. </w:t>
      </w:r>
      <w:r w:rsidRPr="000D3ABE">
        <w:rPr>
          <w:rFonts w:ascii="Arial" w:eastAsia="Times New Roman" w:hAnsi="Arial" w:cs="Arial"/>
          <w:bCs/>
          <w:lang w:val="fr-FR"/>
        </w:rPr>
        <w:t>Toutefois, l</w:t>
      </w:r>
      <w:r w:rsidR="000427AB" w:rsidRPr="000D3ABE">
        <w:rPr>
          <w:rFonts w:ascii="Arial" w:eastAsia="Times New Roman" w:hAnsi="Arial" w:cs="Arial"/>
          <w:bCs/>
          <w:lang w:val="fr-FR"/>
        </w:rPr>
        <w:t xml:space="preserve">es références plus anciennes </w:t>
      </w:r>
      <w:r w:rsidR="007C2AD7" w:rsidRPr="000D3ABE">
        <w:rPr>
          <w:rFonts w:ascii="Arial" w:eastAsia="Times New Roman" w:hAnsi="Arial" w:cs="Arial"/>
          <w:bCs/>
          <w:lang w:val="fr-FR"/>
        </w:rPr>
        <w:t>seront</w:t>
      </w:r>
      <w:r w:rsidR="000427AB" w:rsidRPr="000D3ABE">
        <w:rPr>
          <w:rFonts w:ascii="Arial" w:eastAsia="Times New Roman" w:hAnsi="Arial" w:cs="Arial"/>
          <w:bCs/>
          <w:lang w:val="fr-FR"/>
        </w:rPr>
        <w:t xml:space="preserve"> prises en compte si </w:t>
      </w:r>
      <w:r w:rsidR="00CD02C4">
        <w:rPr>
          <w:rFonts w:ascii="Arial" w:eastAsia="Times New Roman" w:hAnsi="Arial" w:cs="Arial"/>
          <w:bCs/>
          <w:lang w:val="fr-FR"/>
        </w:rPr>
        <w:t xml:space="preserve">elles s’avèrent </w:t>
      </w:r>
      <w:r w:rsidR="000427AB" w:rsidRPr="000D3ABE">
        <w:rPr>
          <w:rFonts w:ascii="Arial" w:eastAsia="Times New Roman" w:hAnsi="Arial" w:cs="Arial"/>
          <w:bCs/>
          <w:lang w:val="fr-FR"/>
        </w:rPr>
        <w:t xml:space="preserve">pertinentes. </w:t>
      </w:r>
    </w:p>
    <w:p w14:paraId="1ABAED59" w14:textId="55D04EB1" w:rsidR="00A411F5" w:rsidRPr="000D3ABE" w:rsidRDefault="0E7D93DC" w:rsidP="00A411F5">
      <w:pPr>
        <w:jc w:val="both"/>
        <w:rPr>
          <w:rFonts w:ascii="Arial" w:hAnsi="Arial" w:cs="Arial"/>
          <w:lang w:val="fr-FR"/>
        </w:rPr>
      </w:pPr>
      <w:r w:rsidRPr="0E7D93DC">
        <w:rPr>
          <w:rFonts w:ascii="Arial" w:hAnsi="Arial" w:cs="Arial"/>
          <w:lang w:val="fr-FR"/>
        </w:rPr>
        <w:t xml:space="preserve">Pour ce faire, les Candidats complèteront le cadre de référence fourni en Annexe 1 au présent document. </w:t>
      </w:r>
    </w:p>
    <w:p w14:paraId="6FEF0051" w14:textId="694D7442" w:rsidR="0074315D" w:rsidRDefault="0074315D">
      <w:pPr>
        <w:suppressAutoHyphens w:val="0"/>
        <w:spacing w:after="0" w:line="240" w:lineRule="auto"/>
        <w:rPr>
          <w:rFonts w:ascii="Arial" w:eastAsia="Times New Roman" w:hAnsi="Arial" w:cs="Arial"/>
          <w:b/>
          <w:iCs/>
          <w:lang w:val="fr-FR"/>
        </w:rPr>
      </w:pPr>
    </w:p>
    <w:p w14:paraId="688D5DE4" w14:textId="0A883516" w:rsidR="00017F04" w:rsidRPr="00E573AF" w:rsidRDefault="00A411F5" w:rsidP="00A411F5">
      <w:pPr>
        <w:pStyle w:val="Heading1"/>
      </w:pPr>
      <w:bookmarkStart w:id="10" w:name="_Toc170296716"/>
      <w:r w:rsidRPr="00E573AF">
        <w:rPr>
          <w:caps w:val="0"/>
        </w:rPr>
        <w:t>DOCUMENT UNIQUE DE MARCHE EUROPEEN</w:t>
      </w:r>
      <w:bookmarkEnd w:id="10"/>
      <w:r w:rsidRPr="00E573AF">
        <w:rPr>
          <w:caps w:val="0"/>
        </w:rPr>
        <w:t xml:space="preserve"> </w:t>
      </w:r>
    </w:p>
    <w:p w14:paraId="1257DFCE" w14:textId="1558635D" w:rsidR="00017F04" w:rsidRPr="00E573AF" w:rsidRDefault="00017F04" w:rsidP="00017F04">
      <w:pPr>
        <w:jc w:val="both"/>
        <w:rPr>
          <w:rFonts w:ascii="Arial" w:hAnsi="Arial" w:cs="Arial"/>
          <w:lang w:val="fr-FR"/>
        </w:rPr>
      </w:pPr>
      <w:r w:rsidRPr="00E573AF">
        <w:rPr>
          <w:rFonts w:ascii="Arial" w:hAnsi="Arial" w:cs="Arial"/>
          <w:lang w:val="fr-FR"/>
        </w:rPr>
        <w:t xml:space="preserve">Le Candidat peut présenter sa </w:t>
      </w:r>
      <w:r w:rsidR="000D3ABE">
        <w:rPr>
          <w:rFonts w:ascii="Arial" w:hAnsi="Arial" w:cs="Arial"/>
          <w:lang w:val="fr-FR"/>
        </w:rPr>
        <w:t>c</w:t>
      </w:r>
      <w:r w:rsidR="000D3ABE" w:rsidRPr="00E573AF">
        <w:rPr>
          <w:rFonts w:ascii="Arial" w:hAnsi="Arial" w:cs="Arial"/>
          <w:lang w:val="fr-FR"/>
        </w:rPr>
        <w:t>andidature</w:t>
      </w:r>
      <w:r w:rsidRPr="00E573AF">
        <w:rPr>
          <w:rFonts w:ascii="Arial" w:hAnsi="Arial" w:cs="Arial"/>
          <w:lang w:val="fr-FR"/>
        </w:rPr>
        <w:t xml:space="preserve"> sous la forme d’un e-DUME (document unique de marché européen) établi en français en lieu et place de la production des pièces de Candidature dont la production est demandée. Le Candidat veille à se conformer au modèle fixé par le règlement de la Commission européenne 2016/7 du 5 janvier 2016 établissant le formulaire type pour le document unique de marché européen susvisé.</w:t>
      </w:r>
    </w:p>
    <w:p w14:paraId="24E8AA5E" w14:textId="11D89407" w:rsidR="00B57945" w:rsidRDefault="00017F04" w:rsidP="00C73E82">
      <w:pPr>
        <w:ind w:right="-27"/>
        <w:jc w:val="both"/>
        <w:rPr>
          <w:rFonts w:ascii="Arial" w:hAnsi="Arial" w:cs="Arial"/>
          <w:lang w:val="fr-FR"/>
        </w:rPr>
      </w:pPr>
      <w:r w:rsidRPr="00E573AF">
        <w:rPr>
          <w:rFonts w:ascii="Arial" w:hAnsi="Arial" w:cs="Arial"/>
          <w:lang w:val="fr-FR"/>
        </w:rPr>
        <w:t xml:space="preserve">Néanmoins, </w:t>
      </w:r>
      <w:r w:rsidR="00E573AF">
        <w:rPr>
          <w:rFonts w:ascii="Arial" w:hAnsi="Arial" w:cs="Arial"/>
          <w:lang w:val="fr-FR"/>
        </w:rPr>
        <w:t xml:space="preserve">l’Etat </w:t>
      </w:r>
      <w:r w:rsidRPr="00E573AF">
        <w:rPr>
          <w:rFonts w:ascii="Arial" w:hAnsi="Arial" w:cs="Arial"/>
          <w:lang w:val="fr-FR"/>
        </w:rPr>
        <w:t>pourra demander à tout moment au Candidat de fournir tout ou partie des preuves de son aptitude à exercer une activité professionnelle, de ses capacités techniques et professionnelles et de sa capacité économique et financière.</w:t>
      </w:r>
    </w:p>
    <w:p w14:paraId="4DF0A495" w14:textId="5B720687" w:rsidR="0074315D" w:rsidRDefault="0074315D">
      <w:pPr>
        <w:suppressAutoHyphens w:val="0"/>
        <w:spacing w:after="0" w:line="240" w:lineRule="auto"/>
        <w:rPr>
          <w:rFonts w:ascii="Arial" w:eastAsia="Aptos" w:hAnsi="Arial" w:cs="Arial"/>
          <w:b/>
          <w:kern w:val="3"/>
          <w:sz w:val="24"/>
          <w:szCs w:val="20"/>
          <w:lang w:val="fr-FR"/>
        </w:rPr>
      </w:pPr>
    </w:p>
    <w:p w14:paraId="1D6181C8" w14:textId="0E95D3BD" w:rsidR="00AA4F7B" w:rsidRDefault="00A411F5" w:rsidP="00A411F5">
      <w:pPr>
        <w:pStyle w:val="Heading1"/>
      </w:pPr>
      <w:r>
        <w:rPr>
          <w:caps w:val="0"/>
        </w:rPr>
        <w:t>PRECISIONS SUR LA D</w:t>
      </w:r>
      <w:r w:rsidRPr="0085563D">
        <w:rPr>
          <w:caps w:val="0"/>
        </w:rPr>
        <w:t xml:space="preserve">OCUMENTATION ET </w:t>
      </w:r>
      <w:r>
        <w:rPr>
          <w:caps w:val="0"/>
        </w:rPr>
        <w:t xml:space="preserve">LE </w:t>
      </w:r>
      <w:r w:rsidRPr="0085563D">
        <w:rPr>
          <w:caps w:val="0"/>
        </w:rPr>
        <w:t xml:space="preserve">DEPOT DES CANDIDATURES </w:t>
      </w:r>
    </w:p>
    <w:p w14:paraId="40BCA4B5" w14:textId="20182949" w:rsidR="00AA4F7B" w:rsidRPr="0085563D" w:rsidRDefault="19397860">
      <w:pPr>
        <w:jc w:val="both"/>
        <w:rPr>
          <w:rFonts w:ascii="Arial" w:hAnsi="Arial" w:cs="Arial"/>
          <w:lang w:val="fr-FR"/>
        </w:rPr>
      </w:pPr>
      <w:r w:rsidRPr="19397860">
        <w:rPr>
          <w:rFonts w:ascii="Arial" w:hAnsi="Arial" w:cs="Arial"/>
          <w:lang w:val="fr-FR"/>
        </w:rPr>
        <w:t xml:space="preserve">Comme indiqué dans l’avis de marché, les documents permettant aux Candidats de déposer leur dossier de candidature sont disponibles gratuitement sur la plateforme de partage de documents </w:t>
      </w:r>
      <w:r w:rsidR="00A91577">
        <w:rPr>
          <w:rFonts w:ascii="Arial" w:hAnsi="Arial" w:cs="Arial"/>
          <w:b/>
          <w:bCs/>
          <w:i/>
          <w:iCs/>
          <w:lang w:val="fr-FR"/>
        </w:rPr>
        <w:t>France Transfert</w:t>
      </w:r>
      <w:r w:rsidRPr="19397860">
        <w:rPr>
          <w:rFonts w:ascii="Arial" w:hAnsi="Arial" w:cs="Arial"/>
          <w:lang w:val="fr-FR"/>
        </w:rPr>
        <w:t xml:space="preserve">, sous réserve de la signature préalable d’un accord de confidentialité conforme au modèle figurant en Annexe 2 au présent document et transmis via PLACE. A l’occasion de cette transmission, les Candidats indiquent à l’Etat les noms, prénoms, adresses électroniques et société des personnes pour lesquelles il demande </w:t>
      </w:r>
      <w:r w:rsidR="00A91577">
        <w:rPr>
          <w:rFonts w:ascii="Arial" w:hAnsi="Arial" w:cs="Arial"/>
          <w:lang w:val="fr-FR"/>
        </w:rPr>
        <w:t>le téléchargement des documents</w:t>
      </w:r>
      <w:r w:rsidRPr="19397860">
        <w:rPr>
          <w:rFonts w:ascii="Arial" w:hAnsi="Arial" w:cs="Arial"/>
          <w:lang w:val="fr-FR"/>
        </w:rPr>
        <w:t xml:space="preserve">. Les demandes d’accès sont limitées à cinq (5) accès par Candidat. </w:t>
      </w:r>
    </w:p>
    <w:p w14:paraId="41B7C3E2" w14:textId="78172A42" w:rsidR="00AA4F7B" w:rsidRPr="0085563D" w:rsidRDefault="00B9726D">
      <w:pPr>
        <w:jc w:val="both"/>
        <w:rPr>
          <w:rFonts w:ascii="Arial" w:hAnsi="Arial" w:cs="Arial"/>
          <w:lang w:val="fr-FR"/>
        </w:rPr>
      </w:pPr>
      <w:r w:rsidRPr="0085563D">
        <w:rPr>
          <w:rFonts w:ascii="Arial" w:hAnsi="Arial" w:cs="Arial"/>
          <w:lang w:val="fr-FR"/>
        </w:rPr>
        <w:t>Les Candidats sont informés que l'</w:t>
      </w:r>
      <w:r w:rsidR="00AD242C">
        <w:rPr>
          <w:rFonts w:ascii="Arial" w:hAnsi="Arial" w:cs="Arial"/>
          <w:lang w:val="fr-FR"/>
        </w:rPr>
        <w:t>Etat</w:t>
      </w:r>
      <w:r w:rsidRPr="0085563D">
        <w:rPr>
          <w:rFonts w:ascii="Arial" w:hAnsi="Arial" w:cs="Arial"/>
          <w:lang w:val="fr-FR"/>
        </w:rPr>
        <w:t xml:space="preserve"> utilisera son profil d'acheteur «</w:t>
      </w:r>
      <w:r w:rsidR="00A91577">
        <w:rPr>
          <w:rFonts w:ascii="Arial" w:hAnsi="Arial" w:cs="Arial"/>
          <w:lang w:val="fr-FR"/>
        </w:rPr>
        <w:t> </w:t>
      </w:r>
      <w:r w:rsidRPr="0085563D">
        <w:rPr>
          <w:rFonts w:ascii="Arial" w:hAnsi="Arial" w:cs="Arial"/>
          <w:lang w:val="fr-FR"/>
        </w:rPr>
        <w:t>PLACE</w:t>
      </w:r>
      <w:r w:rsidR="00A91577">
        <w:rPr>
          <w:rFonts w:ascii="Arial" w:hAnsi="Arial" w:cs="Arial"/>
          <w:lang w:val="fr-FR"/>
        </w:rPr>
        <w:t> </w:t>
      </w:r>
      <w:r w:rsidRPr="0085563D">
        <w:rPr>
          <w:rFonts w:ascii="Arial" w:hAnsi="Arial" w:cs="Arial"/>
          <w:lang w:val="fr-FR"/>
        </w:rPr>
        <w:t>» pour communiquer par écrit de manière dématérialisée avec eux au cours de la procédure</w:t>
      </w:r>
      <w:r w:rsidR="00A91577">
        <w:rPr>
          <w:rFonts w:ascii="Arial" w:hAnsi="Arial" w:cs="Arial"/>
          <w:lang w:val="fr-FR"/>
        </w:rPr>
        <w:t> </w:t>
      </w:r>
      <w:r w:rsidRPr="0085563D">
        <w:rPr>
          <w:rFonts w:ascii="Arial" w:hAnsi="Arial" w:cs="Arial"/>
          <w:lang w:val="fr-FR"/>
        </w:rPr>
        <w:t xml:space="preserve">: envoi des réponses aux questions, éventuelles demandes de compléments de candidature, etc. Des courriels pourront être adressés aux Candidats en provenance de l'adresse </w:t>
      </w:r>
      <w:hyperlink r:id="rId10">
        <w:r w:rsidRPr="004E019E">
          <w:rPr>
            <w:rFonts w:ascii="Arial" w:hAnsi="Arial" w:cs="Arial"/>
            <w:lang w:val="fr-FR"/>
          </w:rPr>
          <w:t>nepasrepondre@marches-publics.gouv.fr</w:t>
        </w:r>
      </w:hyperlink>
      <w:r w:rsidRPr="0085563D">
        <w:rPr>
          <w:rFonts w:ascii="Arial" w:hAnsi="Arial" w:cs="Arial"/>
          <w:lang w:val="fr-FR"/>
        </w:rPr>
        <w:t>, les Candidats sont donc invités à s'assurer que la configuration de leur messagerie permet de recevoir ce type de message et vérifier, le cas échéant, que ces courriels ne figurent pas dans le dossier « Indésirable ».</w:t>
      </w:r>
    </w:p>
    <w:p w14:paraId="41E2893F" w14:textId="1271BB8F" w:rsidR="00AA4F7B" w:rsidRPr="0085563D" w:rsidRDefault="00B9726D">
      <w:pPr>
        <w:jc w:val="both"/>
        <w:rPr>
          <w:rFonts w:ascii="Arial" w:hAnsi="Arial" w:cs="Arial"/>
          <w:lang w:val="fr-FR"/>
        </w:rPr>
      </w:pPr>
      <w:r w:rsidRPr="0085563D">
        <w:rPr>
          <w:rFonts w:ascii="Arial" w:hAnsi="Arial" w:cs="Arial"/>
          <w:lang w:val="fr-FR"/>
        </w:rPr>
        <w:t xml:space="preserve">Pour obtenir des informations complémentaires, les Candidats devront faire parvenir une demande écrite en français sur le profil d'acheteur « PLACE » au plus </w:t>
      </w:r>
      <w:r w:rsidRPr="0037197D">
        <w:rPr>
          <w:rFonts w:ascii="Arial" w:hAnsi="Arial" w:cs="Arial"/>
          <w:lang w:val="fr-FR"/>
        </w:rPr>
        <w:t xml:space="preserve">tard </w:t>
      </w:r>
      <w:r w:rsidR="0037197D" w:rsidRPr="005D6FCA">
        <w:rPr>
          <w:rFonts w:ascii="Arial" w:hAnsi="Arial" w:cs="Arial"/>
          <w:lang w:val="fr-FR"/>
        </w:rPr>
        <w:t xml:space="preserve">15 </w:t>
      </w:r>
      <w:r w:rsidRPr="005D6FCA">
        <w:rPr>
          <w:rFonts w:ascii="Arial" w:hAnsi="Arial" w:cs="Arial"/>
          <w:lang w:val="fr-FR"/>
        </w:rPr>
        <w:t>jours</w:t>
      </w:r>
      <w:r w:rsidRPr="0037197D">
        <w:rPr>
          <w:rFonts w:ascii="Arial" w:hAnsi="Arial" w:cs="Arial"/>
          <w:lang w:val="fr-FR"/>
        </w:rPr>
        <w:t xml:space="preserve"> avant</w:t>
      </w:r>
      <w:r w:rsidRPr="0085563D">
        <w:rPr>
          <w:rFonts w:ascii="Arial" w:hAnsi="Arial" w:cs="Arial"/>
          <w:lang w:val="fr-FR"/>
        </w:rPr>
        <w:t xml:space="preserve"> la date limite de remise des candidatures. Ces demandes feront l'objet d'une publication sur « PLACE » en cas de réponse de l'</w:t>
      </w:r>
      <w:r w:rsidR="00AD242C">
        <w:rPr>
          <w:rFonts w:ascii="Arial" w:hAnsi="Arial" w:cs="Arial"/>
          <w:lang w:val="fr-FR"/>
        </w:rPr>
        <w:t>Etat</w:t>
      </w:r>
      <w:r w:rsidRPr="0085563D">
        <w:rPr>
          <w:rFonts w:ascii="Arial" w:hAnsi="Arial" w:cs="Arial"/>
          <w:lang w:val="fr-FR"/>
        </w:rPr>
        <w:t xml:space="preserve">. </w:t>
      </w:r>
    </w:p>
    <w:p w14:paraId="2AB80F0E" w14:textId="0FB12404" w:rsidR="00AA4F7B" w:rsidRPr="0085563D" w:rsidRDefault="0085563D" w:rsidP="0085563D">
      <w:pPr>
        <w:jc w:val="both"/>
        <w:rPr>
          <w:rFonts w:ascii="Arial" w:hAnsi="Arial" w:cs="Arial"/>
          <w:lang w:val="fr-FR"/>
        </w:rPr>
      </w:pPr>
      <w:r>
        <w:rPr>
          <w:rFonts w:ascii="Arial" w:hAnsi="Arial" w:cs="Arial"/>
          <w:lang w:val="fr-FR"/>
        </w:rPr>
        <w:t>L</w:t>
      </w:r>
      <w:r w:rsidR="00B9726D" w:rsidRPr="0085563D">
        <w:rPr>
          <w:rFonts w:ascii="Arial" w:hAnsi="Arial" w:cs="Arial"/>
          <w:lang w:val="fr-FR"/>
        </w:rPr>
        <w:t>es candidatures doivent être envoyées par voie électronique via</w:t>
      </w:r>
      <w:r w:rsidR="00A91577">
        <w:rPr>
          <w:rFonts w:ascii="Arial" w:hAnsi="Arial" w:cs="Arial"/>
          <w:lang w:val="fr-FR"/>
        </w:rPr>
        <w:t xml:space="preserve"> </w:t>
      </w:r>
      <w:r w:rsidR="00B67EF7">
        <w:rPr>
          <w:rFonts w:ascii="Arial" w:hAnsi="Arial" w:cs="Arial"/>
          <w:lang w:val="fr-FR"/>
        </w:rPr>
        <w:t xml:space="preserve">PLACE. </w:t>
      </w:r>
    </w:p>
    <w:p w14:paraId="72264567" w14:textId="69EF27C9" w:rsidR="00AA4F7B" w:rsidRPr="0085563D" w:rsidRDefault="00B9726D">
      <w:pPr>
        <w:jc w:val="both"/>
        <w:rPr>
          <w:rFonts w:ascii="Arial" w:hAnsi="Arial" w:cs="Arial"/>
          <w:lang w:val="fr-FR"/>
        </w:rPr>
      </w:pPr>
      <w:r w:rsidRPr="0085563D">
        <w:rPr>
          <w:rFonts w:ascii="Arial" w:hAnsi="Arial" w:cs="Arial"/>
          <w:lang w:val="fr-FR"/>
        </w:rPr>
        <w:t xml:space="preserve">Les Candidats ont la possibilité de transmettre une copie de sauvegarde de leur dossier de candidature sur un support physique électronique, conformément à l’article R. </w:t>
      </w:r>
      <w:r w:rsidR="0085563D">
        <w:rPr>
          <w:rFonts w:ascii="Arial" w:hAnsi="Arial" w:cs="Arial"/>
          <w:lang w:val="fr-FR"/>
        </w:rPr>
        <w:t>2132-11</w:t>
      </w:r>
      <w:r w:rsidRPr="0085563D">
        <w:rPr>
          <w:rFonts w:ascii="Arial" w:hAnsi="Arial" w:cs="Arial"/>
          <w:lang w:val="fr-FR"/>
        </w:rPr>
        <w:t xml:space="preserve"> du code de la commande publique et à l’arrêté du 22 mars 2019 fixant les modalités de mise à disposition des documents de la consultation et de la copie de sauvegarde (NOR : ECOM1831545A). Ces copies devront parvenir sous double enveloppe fermée (la première étant destinée à l'expédition). L'enveloppe extérieure comportera obligatoirement la mention : « </w:t>
      </w:r>
      <w:r w:rsidR="006A6D7D" w:rsidRPr="000D3ABE">
        <w:rPr>
          <w:rFonts w:ascii="Arial" w:hAnsi="Arial" w:cs="Arial"/>
          <w:lang w:val="fr-FR"/>
        </w:rPr>
        <w:t xml:space="preserve">Opération </w:t>
      </w:r>
      <w:proofErr w:type="spellStart"/>
      <w:r w:rsidR="0037197D" w:rsidRPr="00CD3C40">
        <w:rPr>
          <w:rFonts w:ascii="Arial" w:hAnsi="Arial" w:cs="Arial"/>
          <w:lang w:val="fr-FR"/>
        </w:rPr>
        <w:t>CapSatory</w:t>
      </w:r>
      <w:proofErr w:type="spellEnd"/>
      <w:r w:rsidR="006A6D7D">
        <w:rPr>
          <w:rFonts w:ascii="Arial" w:hAnsi="Arial" w:cs="Arial"/>
          <w:lang w:val="fr-FR"/>
        </w:rPr>
        <w:t xml:space="preserve"> </w:t>
      </w:r>
      <w:r w:rsidRPr="0085563D">
        <w:rPr>
          <w:rFonts w:ascii="Arial" w:hAnsi="Arial" w:cs="Arial"/>
          <w:lang w:val="fr-FR"/>
        </w:rPr>
        <w:t>— ne pas ouvrir » et la mention «</w:t>
      </w:r>
      <w:r w:rsidR="00A91577">
        <w:rPr>
          <w:rFonts w:ascii="Arial" w:hAnsi="Arial" w:cs="Arial"/>
          <w:lang w:val="fr-FR"/>
        </w:rPr>
        <w:t> </w:t>
      </w:r>
      <w:r w:rsidRPr="0085563D">
        <w:rPr>
          <w:rFonts w:ascii="Arial" w:hAnsi="Arial" w:cs="Arial"/>
          <w:lang w:val="fr-FR"/>
        </w:rPr>
        <w:t>copie de sauvegarde</w:t>
      </w:r>
      <w:r w:rsidR="00A91577">
        <w:rPr>
          <w:rFonts w:ascii="Arial" w:hAnsi="Arial" w:cs="Arial"/>
          <w:lang w:val="fr-FR"/>
        </w:rPr>
        <w:t> </w:t>
      </w:r>
      <w:r w:rsidRPr="0085563D">
        <w:rPr>
          <w:rFonts w:ascii="Arial" w:hAnsi="Arial" w:cs="Arial"/>
          <w:lang w:val="fr-FR"/>
        </w:rPr>
        <w:t>» ainsi que le nom du Candidat. L'enveloppe intérieure comportera obligatoirement les mêmes mentions. Ces copies seront transmises par tout moyen permettant de déterminer de façon certaine la date et l'heure de réception et d'en garantir la confidentialité. Elles pourront ainsi, soit être transmises par lettre recommandée avec avis de réception postal, soit faire l'objet d'une remise en mains propres contre récépissé</w:t>
      </w:r>
      <w:r w:rsidR="00942FD9" w:rsidRPr="00942FD9">
        <w:rPr>
          <w:rFonts w:ascii="Arial" w:hAnsi="Arial" w:cs="Arial"/>
          <w:lang w:val="fr-FR"/>
        </w:rPr>
        <w:t xml:space="preserve"> </w:t>
      </w:r>
      <w:r w:rsidR="00942FD9" w:rsidRPr="0085563D">
        <w:rPr>
          <w:rFonts w:ascii="Arial" w:hAnsi="Arial" w:cs="Arial"/>
          <w:lang w:val="fr-FR"/>
        </w:rPr>
        <w:t xml:space="preserve">les jours ouvrés de </w:t>
      </w:r>
      <w:proofErr w:type="gramStart"/>
      <w:r w:rsidR="00942FD9" w:rsidRPr="0085563D">
        <w:rPr>
          <w:rFonts w:ascii="Arial" w:hAnsi="Arial" w:cs="Arial"/>
          <w:lang w:val="fr-FR"/>
        </w:rPr>
        <w:t>10:</w:t>
      </w:r>
      <w:proofErr w:type="gramEnd"/>
      <w:r w:rsidR="00942FD9" w:rsidRPr="0085563D">
        <w:rPr>
          <w:rFonts w:ascii="Arial" w:hAnsi="Arial" w:cs="Arial"/>
          <w:lang w:val="fr-FR"/>
        </w:rPr>
        <w:t xml:space="preserve">00 à </w:t>
      </w:r>
      <w:proofErr w:type="gramStart"/>
      <w:r w:rsidR="00942FD9" w:rsidRPr="0085563D">
        <w:rPr>
          <w:rFonts w:ascii="Arial" w:hAnsi="Arial" w:cs="Arial"/>
          <w:lang w:val="fr-FR"/>
        </w:rPr>
        <w:t>16:</w:t>
      </w:r>
      <w:proofErr w:type="gramEnd"/>
      <w:r w:rsidR="00942FD9" w:rsidRPr="0085563D">
        <w:rPr>
          <w:rFonts w:ascii="Arial" w:hAnsi="Arial" w:cs="Arial"/>
          <w:lang w:val="fr-FR"/>
        </w:rPr>
        <w:t>00</w:t>
      </w:r>
      <w:r w:rsidRPr="0085563D">
        <w:rPr>
          <w:rFonts w:ascii="Arial" w:hAnsi="Arial" w:cs="Arial"/>
          <w:lang w:val="fr-FR"/>
        </w:rPr>
        <w:t xml:space="preserve">, à l'adresse </w:t>
      </w:r>
      <w:r w:rsidR="00942FD9">
        <w:rPr>
          <w:rFonts w:ascii="Arial" w:hAnsi="Arial" w:cs="Arial"/>
          <w:lang w:val="fr-FR"/>
        </w:rPr>
        <w:t xml:space="preserve">suivante : </w:t>
      </w:r>
      <w:r w:rsidR="000D3ABE" w:rsidRPr="000D3ABE">
        <w:rPr>
          <w:rFonts w:ascii="Arial" w:hAnsi="Arial" w:cs="Arial"/>
          <w:lang w:val="fr-FR"/>
        </w:rPr>
        <w:t>4 Rue Claude Bernard, 92130 Issy-les-Moulineaux</w:t>
      </w:r>
      <w:r w:rsidRPr="0085563D">
        <w:rPr>
          <w:rFonts w:ascii="Arial" w:hAnsi="Arial" w:cs="Arial"/>
          <w:lang w:val="fr-FR"/>
        </w:rPr>
        <w:t>.</w:t>
      </w:r>
    </w:p>
    <w:p w14:paraId="1E744F15" w14:textId="49A1214E" w:rsidR="00BB2126" w:rsidRDefault="00B9726D">
      <w:pPr>
        <w:jc w:val="both"/>
        <w:rPr>
          <w:rFonts w:ascii="Arial" w:hAnsi="Arial" w:cs="Arial"/>
          <w:lang w:val="fr-FR"/>
        </w:rPr>
      </w:pPr>
      <w:r w:rsidRPr="0085563D">
        <w:rPr>
          <w:rFonts w:ascii="Arial" w:hAnsi="Arial" w:cs="Arial"/>
          <w:lang w:val="fr-FR"/>
        </w:rPr>
        <w:t xml:space="preserve">En cas de remise en mains propres, les Candidats sont invités à prendre contact avec l’une des personnes identifiées </w:t>
      </w:r>
      <w:r w:rsidR="00366583">
        <w:rPr>
          <w:rFonts w:ascii="Arial" w:hAnsi="Arial" w:cs="Arial"/>
          <w:lang w:val="fr-FR"/>
        </w:rPr>
        <w:t>ci-dessous</w:t>
      </w:r>
      <w:r w:rsidRPr="0085563D">
        <w:rPr>
          <w:rFonts w:ascii="Arial" w:hAnsi="Arial" w:cs="Arial"/>
          <w:lang w:val="fr-FR"/>
        </w:rPr>
        <w:t xml:space="preserve"> </w:t>
      </w:r>
      <w:r w:rsidR="00BB2126">
        <w:rPr>
          <w:rFonts w:ascii="Arial" w:hAnsi="Arial" w:cs="Arial"/>
          <w:lang w:val="fr-FR"/>
        </w:rPr>
        <w:t xml:space="preserve">(dans l’ordre d’apparition) </w:t>
      </w:r>
      <w:r w:rsidRPr="0085563D">
        <w:rPr>
          <w:rFonts w:ascii="Arial" w:hAnsi="Arial" w:cs="Arial"/>
          <w:lang w:val="fr-FR"/>
        </w:rPr>
        <w:t>au moins 48 heures à l'avance afin qu'il leur soit précisé les modalités pratiques de remise des copies de sauvegarde et pour s’assurer que la lecture du support physique électronique choisi par le Candidat est compatible avec les moyens matériels et techniques de l’</w:t>
      </w:r>
      <w:r w:rsidR="00B87DC2">
        <w:rPr>
          <w:rFonts w:ascii="Arial" w:hAnsi="Arial" w:cs="Arial"/>
          <w:lang w:val="fr-FR"/>
        </w:rPr>
        <w:t xml:space="preserve">Etat. </w:t>
      </w:r>
    </w:p>
    <w:p w14:paraId="7BFD73A5" w14:textId="77777777" w:rsidR="003D2CD0" w:rsidRDefault="003D2CD0">
      <w:pPr>
        <w:jc w:val="both"/>
        <w:rPr>
          <w:rFonts w:ascii="Arial" w:hAnsi="Arial" w:cs="Arial"/>
          <w:lang w:val="fr-FR"/>
        </w:rPr>
      </w:pPr>
    </w:p>
    <w:tbl>
      <w:tblPr>
        <w:tblStyle w:val="TableGrid"/>
        <w:tblW w:w="0" w:type="auto"/>
        <w:tblLook w:val="04A0" w:firstRow="1" w:lastRow="0" w:firstColumn="1" w:lastColumn="0" w:noHBand="0" w:noVBand="1"/>
      </w:tblPr>
      <w:tblGrid>
        <w:gridCol w:w="2830"/>
        <w:gridCol w:w="6232"/>
      </w:tblGrid>
      <w:tr w:rsidR="00366583" w14:paraId="131C260C" w14:textId="77777777" w:rsidTr="00BB2126">
        <w:tc>
          <w:tcPr>
            <w:tcW w:w="2830" w:type="dxa"/>
          </w:tcPr>
          <w:p w14:paraId="193DE5C3" w14:textId="0BA8C293" w:rsidR="00366583" w:rsidRPr="00BB2126" w:rsidRDefault="00F80AF8">
            <w:pPr>
              <w:jc w:val="both"/>
              <w:rPr>
                <w:rFonts w:ascii="Arial" w:hAnsi="Arial" w:cs="Arial"/>
                <w:b/>
                <w:bCs/>
                <w:lang w:val="fr-FR"/>
              </w:rPr>
            </w:pPr>
            <w:r w:rsidRPr="00BB2126">
              <w:rPr>
                <w:rFonts w:ascii="Arial" w:hAnsi="Arial" w:cs="Arial"/>
                <w:b/>
                <w:bCs/>
                <w:lang w:val="fr-FR"/>
              </w:rPr>
              <w:lastRenderedPageBreak/>
              <w:t>Stéphanie LEGENDRE</w:t>
            </w:r>
          </w:p>
        </w:tc>
        <w:tc>
          <w:tcPr>
            <w:tcW w:w="6232" w:type="dxa"/>
          </w:tcPr>
          <w:p w14:paraId="76A42B40" w14:textId="477D4AEF" w:rsidR="00366583" w:rsidRDefault="00F80AF8">
            <w:pPr>
              <w:jc w:val="both"/>
              <w:rPr>
                <w:rFonts w:ascii="Arial" w:hAnsi="Arial" w:cs="Arial"/>
                <w:lang w:val="fr-FR"/>
              </w:rPr>
            </w:pPr>
            <w:r w:rsidRPr="00F80AF8">
              <w:rPr>
                <w:rFonts w:ascii="Arial" w:hAnsi="Arial" w:cs="Arial"/>
                <w:lang w:val="fr-FR"/>
              </w:rPr>
              <w:t xml:space="preserve">Tél : 0184220783 </w:t>
            </w:r>
            <w:r w:rsidR="00A91577">
              <w:rPr>
                <w:rFonts w:ascii="Arial" w:hAnsi="Arial" w:cs="Arial"/>
                <w:lang w:val="fr-FR"/>
              </w:rPr>
              <w:t>–</w:t>
            </w:r>
            <w:r w:rsidRPr="00F80AF8">
              <w:rPr>
                <w:rFonts w:ascii="Arial" w:hAnsi="Arial" w:cs="Arial"/>
                <w:lang w:val="fr-FR"/>
              </w:rPr>
              <w:t xml:space="preserve"> Mobile</w:t>
            </w:r>
            <w:r w:rsidR="00A91577">
              <w:rPr>
                <w:rFonts w:ascii="Arial" w:hAnsi="Arial" w:cs="Arial"/>
                <w:lang w:val="fr-FR"/>
              </w:rPr>
              <w:t> </w:t>
            </w:r>
            <w:r w:rsidRPr="00F80AF8">
              <w:rPr>
                <w:rFonts w:ascii="Arial" w:hAnsi="Arial" w:cs="Arial"/>
                <w:lang w:val="fr-FR"/>
              </w:rPr>
              <w:t>: 0675793540</w:t>
            </w:r>
          </w:p>
        </w:tc>
      </w:tr>
      <w:tr w:rsidR="00F80AF8" w14:paraId="2E0FDF7B" w14:textId="77777777" w:rsidTr="00BB2126">
        <w:tc>
          <w:tcPr>
            <w:tcW w:w="2830" w:type="dxa"/>
          </w:tcPr>
          <w:p w14:paraId="3D8BDCFA" w14:textId="74198A61" w:rsidR="00F80AF8" w:rsidRPr="00BB2126" w:rsidRDefault="007657F6">
            <w:pPr>
              <w:jc w:val="both"/>
              <w:rPr>
                <w:rFonts w:ascii="Arial" w:hAnsi="Arial" w:cs="Arial"/>
                <w:b/>
                <w:bCs/>
                <w:lang w:val="fr-FR"/>
              </w:rPr>
            </w:pPr>
            <w:r w:rsidRPr="00BB2126">
              <w:rPr>
                <w:rFonts w:ascii="Arial" w:hAnsi="Arial" w:cs="Arial"/>
                <w:b/>
                <w:bCs/>
                <w:lang w:val="fr-FR"/>
              </w:rPr>
              <w:t>Olivier DUBOIS</w:t>
            </w:r>
          </w:p>
        </w:tc>
        <w:tc>
          <w:tcPr>
            <w:tcW w:w="6232" w:type="dxa"/>
          </w:tcPr>
          <w:p w14:paraId="39A946DA" w14:textId="6FD4A0D1" w:rsidR="00F80AF8" w:rsidRPr="00F80AF8" w:rsidRDefault="007657F6">
            <w:pPr>
              <w:jc w:val="both"/>
              <w:rPr>
                <w:rFonts w:ascii="Arial" w:hAnsi="Arial" w:cs="Arial"/>
                <w:lang w:val="fr-FR"/>
              </w:rPr>
            </w:pPr>
            <w:r w:rsidRPr="007657F6">
              <w:rPr>
                <w:rFonts w:ascii="Arial" w:hAnsi="Arial" w:cs="Arial"/>
                <w:lang w:val="fr-FR"/>
              </w:rPr>
              <w:t xml:space="preserve">Tél : 01 84 22 05 03 </w:t>
            </w:r>
            <w:r w:rsidR="00A91577">
              <w:rPr>
                <w:rFonts w:ascii="Arial" w:hAnsi="Arial" w:cs="Arial"/>
                <w:lang w:val="fr-FR"/>
              </w:rPr>
              <w:t>–</w:t>
            </w:r>
            <w:r w:rsidRPr="007657F6">
              <w:rPr>
                <w:rFonts w:ascii="Arial" w:hAnsi="Arial" w:cs="Arial"/>
                <w:lang w:val="fr-FR"/>
              </w:rPr>
              <w:t xml:space="preserve"> Mobile</w:t>
            </w:r>
            <w:r w:rsidR="00A91577">
              <w:rPr>
                <w:rFonts w:ascii="Arial" w:hAnsi="Arial" w:cs="Arial"/>
                <w:lang w:val="fr-FR"/>
              </w:rPr>
              <w:t> </w:t>
            </w:r>
            <w:r w:rsidRPr="007657F6">
              <w:rPr>
                <w:rFonts w:ascii="Arial" w:hAnsi="Arial" w:cs="Arial"/>
                <w:lang w:val="fr-FR"/>
              </w:rPr>
              <w:t>: 06 48 97 49 97</w:t>
            </w:r>
          </w:p>
        </w:tc>
      </w:tr>
      <w:tr w:rsidR="007657F6" w14:paraId="678305EA" w14:textId="77777777" w:rsidTr="00BB2126">
        <w:tc>
          <w:tcPr>
            <w:tcW w:w="2830" w:type="dxa"/>
          </w:tcPr>
          <w:p w14:paraId="4180E1B7" w14:textId="3C3B145C" w:rsidR="007657F6" w:rsidRPr="00BB2126" w:rsidRDefault="007657F6">
            <w:pPr>
              <w:jc w:val="both"/>
              <w:rPr>
                <w:rFonts w:ascii="Arial" w:hAnsi="Arial" w:cs="Arial"/>
                <w:b/>
                <w:bCs/>
                <w:lang w:val="fr-FR"/>
              </w:rPr>
            </w:pPr>
            <w:r w:rsidRPr="00BB2126">
              <w:rPr>
                <w:rFonts w:ascii="Arial" w:hAnsi="Arial" w:cs="Arial"/>
                <w:b/>
                <w:bCs/>
                <w:lang w:val="fr-FR"/>
              </w:rPr>
              <w:t>Mélina AZAR</w:t>
            </w:r>
          </w:p>
        </w:tc>
        <w:tc>
          <w:tcPr>
            <w:tcW w:w="6232" w:type="dxa"/>
          </w:tcPr>
          <w:p w14:paraId="08600A97" w14:textId="27B78AF0" w:rsidR="007657F6" w:rsidRPr="007657F6" w:rsidRDefault="007657F6">
            <w:pPr>
              <w:jc w:val="both"/>
              <w:rPr>
                <w:rFonts w:ascii="Arial" w:hAnsi="Arial" w:cs="Arial"/>
                <w:lang w:val="fr-FR"/>
              </w:rPr>
            </w:pPr>
            <w:r w:rsidRPr="007657F6">
              <w:rPr>
                <w:rFonts w:ascii="Arial" w:hAnsi="Arial" w:cs="Arial"/>
                <w:lang w:val="fr-FR"/>
              </w:rPr>
              <w:t xml:space="preserve">Tél : 0184220786 </w:t>
            </w:r>
            <w:r w:rsidR="00A91577">
              <w:rPr>
                <w:rFonts w:ascii="Arial" w:hAnsi="Arial" w:cs="Arial"/>
                <w:lang w:val="fr-FR"/>
              </w:rPr>
              <w:t>–</w:t>
            </w:r>
            <w:r w:rsidRPr="007657F6">
              <w:rPr>
                <w:rFonts w:ascii="Arial" w:hAnsi="Arial" w:cs="Arial"/>
                <w:lang w:val="fr-FR"/>
              </w:rPr>
              <w:t xml:space="preserve"> Mobile</w:t>
            </w:r>
            <w:r w:rsidR="00A91577">
              <w:rPr>
                <w:rFonts w:ascii="Arial" w:hAnsi="Arial" w:cs="Arial"/>
                <w:lang w:val="fr-FR"/>
              </w:rPr>
              <w:t> </w:t>
            </w:r>
            <w:r w:rsidRPr="007657F6">
              <w:rPr>
                <w:rFonts w:ascii="Arial" w:hAnsi="Arial" w:cs="Arial"/>
                <w:lang w:val="fr-FR"/>
              </w:rPr>
              <w:t>: 0695026524</w:t>
            </w:r>
          </w:p>
        </w:tc>
      </w:tr>
      <w:tr w:rsidR="007657F6" w14:paraId="558EFED6" w14:textId="77777777" w:rsidTr="00BB2126">
        <w:tc>
          <w:tcPr>
            <w:tcW w:w="2830" w:type="dxa"/>
          </w:tcPr>
          <w:p w14:paraId="207F963E" w14:textId="5B6EE210" w:rsidR="007657F6" w:rsidRPr="00BB2126" w:rsidRDefault="00BB2126">
            <w:pPr>
              <w:jc w:val="both"/>
              <w:rPr>
                <w:rFonts w:ascii="Arial" w:hAnsi="Arial" w:cs="Arial"/>
                <w:b/>
                <w:bCs/>
                <w:lang w:val="fr-FR"/>
              </w:rPr>
            </w:pPr>
            <w:r w:rsidRPr="00BB2126">
              <w:rPr>
                <w:rFonts w:ascii="Arial" w:hAnsi="Arial" w:cs="Arial"/>
                <w:b/>
                <w:bCs/>
                <w:lang w:val="fr-FR"/>
              </w:rPr>
              <w:t>Patrick WEISS</w:t>
            </w:r>
          </w:p>
        </w:tc>
        <w:tc>
          <w:tcPr>
            <w:tcW w:w="6232" w:type="dxa"/>
          </w:tcPr>
          <w:p w14:paraId="59B37B53" w14:textId="6003EE44" w:rsidR="007657F6" w:rsidRPr="007657F6" w:rsidRDefault="00BB2126">
            <w:pPr>
              <w:jc w:val="both"/>
              <w:rPr>
                <w:rFonts w:ascii="Arial" w:hAnsi="Arial" w:cs="Arial"/>
                <w:lang w:val="fr-FR"/>
              </w:rPr>
            </w:pPr>
            <w:r w:rsidRPr="00BB2126">
              <w:rPr>
                <w:rFonts w:ascii="Arial" w:hAnsi="Arial" w:cs="Arial"/>
                <w:lang w:val="fr-FR"/>
              </w:rPr>
              <w:t>Mobile</w:t>
            </w:r>
            <w:r w:rsidR="00A91577">
              <w:rPr>
                <w:rFonts w:ascii="Arial" w:hAnsi="Arial" w:cs="Arial"/>
                <w:lang w:val="fr-FR"/>
              </w:rPr>
              <w:t> </w:t>
            </w:r>
            <w:r w:rsidRPr="00BB2126">
              <w:rPr>
                <w:rFonts w:ascii="Arial" w:hAnsi="Arial" w:cs="Arial"/>
                <w:lang w:val="fr-FR"/>
              </w:rPr>
              <w:t>: 06 32 12 91 50</w:t>
            </w:r>
          </w:p>
        </w:tc>
      </w:tr>
    </w:tbl>
    <w:p w14:paraId="6D736429" w14:textId="77777777" w:rsidR="00366583" w:rsidRPr="0085563D" w:rsidRDefault="00366583">
      <w:pPr>
        <w:jc w:val="both"/>
        <w:rPr>
          <w:rFonts w:ascii="Arial" w:hAnsi="Arial" w:cs="Arial"/>
          <w:lang w:val="fr-FR"/>
        </w:rPr>
      </w:pPr>
    </w:p>
    <w:p w14:paraId="08AE0869" w14:textId="2A1732FE" w:rsidR="00AA4F7B" w:rsidRPr="0085563D" w:rsidRDefault="00B9726D">
      <w:pPr>
        <w:jc w:val="both"/>
        <w:rPr>
          <w:rFonts w:ascii="Arial" w:hAnsi="Arial" w:cs="Arial"/>
          <w:lang w:val="fr-FR"/>
        </w:rPr>
      </w:pPr>
      <w:r w:rsidRPr="0085563D">
        <w:rPr>
          <w:rFonts w:ascii="Arial" w:hAnsi="Arial" w:cs="Arial"/>
          <w:lang w:val="fr-FR"/>
        </w:rPr>
        <w:t>Les dossiers de candidature et, le cas échéant, les copies de sauvegarde qui parviennent après les date et heure limites fixées dans le présent avis sont refusés et, pour ces dernières, renvoyées à leur expéditeur, non ouvertes.</w:t>
      </w:r>
    </w:p>
    <w:p w14:paraId="1785693B" w14:textId="7344BF7D" w:rsidR="00AA4F7B" w:rsidRDefault="00B9726D">
      <w:pPr>
        <w:jc w:val="both"/>
        <w:rPr>
          <w:rFonts w:ascii="Arial" w:hAnsi="Arial" w:cs="Arial"/>
          <w:lang w:val="fr-FR"/>
        </w:rPr>
      </w:pPr>
      <w:r w:rsidRPr="0085563D">
        <w:rPr>
          <w:rFonts w:ascii="Arial" w:hAnsi="Arial" w:cs="Arial"/>
          <w:lang w:val="fr-FR"/>
        </w:rPr>
        <w:t>Tous les documents du dossier de candidature sont rédigés en langue française. Les documents rédigés dans une autre langue et remis à l’</w:t>
      </w:r>
      <w:r w:rsidR="001207E0">
        <w:rPr>
          <w:rFonts w:ascii="Arial" w:hAnsi="Arial" w:cs="Arial"/>
          <w:lang w:val="fr-FR"/>
        </w:rPr>
        <w:t xml:space="preserve">Etat </w:t>
      </w:r>
      <w:r w:rsidRPr="0085563D">
        <w:rPr>
          <w:rFonts w:ascii="Arial" w:hAnsi="Arial" w:cs="Arial"/>
          <w:lang w:val="fr-FR"/>
        </w:rPr>
        <w:t>devront être accompagnés d’une traduction en français établie par un traducteur assermenté</w:t>
      </w:r>
      <w:r w:rsidR="006A6D7D">
        <w:rPr>
          <w:rFonts w:ascii="Arial" w:hAnsi="Arial" w:cs="Arial"/>
          <w:lang w:val="fr-FR"/>
        </w:rPr>
        <w:t>, qui fera foi</w:t>
      </w:r>
      <w:r w:rsidRPr="0085563D">
        <w:rPr>
          <w:rFonts w:ascii="Arial" w:hAnsi="Arial" w:cs="Arial"/>
          <w:lang w:val="fr-FR"/>
        </w:rPr>
        <w:t>.</w:t>
      </w:r>
    </w:p>
    <w:p w14:paraId="7A81BBBB" w14:textId="77777777" w:rsidR="002338CF" w:rsidRDefault="002338CF">
      <w:pPr>
        <w:jc w:val="both"/>
        <w:rPr>
          <w:rFonts w:ascii="Arial" w:hAnsi="Arial" w:cs="Arial"/>
          <w:lang w:val="fr-FR"/>
        </w:rPr>
      </w:pPr>
    </w:p>
    <w:p w14:paraId="6E69703D" w14:textId="5C8A86EA" w:rsidR="004B06DE" w:rsidRDefault="004B06DE" w:rsidP="00A411F5">
      <w:pPr>
        <w:pStyle w:val="Heading1"/>
      </w:pPr>
      <w:r>
        <w:t>PRIME</w:t>
      </w:r>
    </w:p>
    <w:p w14:paraId="7F975844" w14:textId="4E5BB5AB" w:rsidR="004B06DE" w:rsidRDefault="19397860" w:rsidP="005853C8">
      <w:pPr>
        <w:jc w:val="both"/>
        <w:rPr>
          <w:rFonts w:ascii="Arial" w:hAnsi="Arial" w:cs="Arial"/>
          <w:lang w:val="fr-FR"/>
        </w:rPr>
      </w:pPr>
      <w:r w:rsidRPr="19397860">
        <w:rPr>
          <w:rFonts w:ascii="Arial" w:hAnsi="Arial" w:cs="Arial"/>
          <w:lang w:val="fr-FR"/>
        </w:rPr>
        <w:t xml:space="preserve">Une prime d’un montant de cinq millions cinq cent mille (5 500 000) euros HT sera allouée pour chaque candidat évincé, dans les conditions et selon les modalités prévues au règlement de la consultation. </w:t>
      </w:r>
    </w:p>
    <w:p w14:paraId="11E60DF9" w14:textId="77777777" w:rsidR="00F13224" w:rsidRDefault="00F13224" w:rsidP="005853C8">
      <w:pPr>
        <w:jc w:val="both"/>
        <w:rPr>
          <w:rFonts w:ascii="Arial" w:hAnsi="Arial" w:cs="Arial"/>
          <w:lang w:val="fr-FR"/>
        </w:rPr>
      </w:pPr>
    </w:p>
    <w:p w14:paraId="3727E78D" w14:textId="5C276563" w:rsidR="002338CF" w:rsidRDefault="00A411F5" w:rsidP="00A411F5">
      <w:pPr>
        <w:pStyle w:val="Heading1"/>
      </w:pPr>
      <w:r>
        <w:rPr>
          <w:caps w:val="0"/>
        </w:rPr>
        <w:t>CONFIDENTIALITE</w:t>
      </w:r>
    </w:p>
    <w:p w14:paraId="796FAC42" w14:textId="0B4B5A85" w:rsidR="002338CF" w:rsidRPr="002338CF" w:rsidRDefault="002338CF" w:rsidP="002338CF">
      <w:pPr>
        <w:jc w:val="both"/>
        <w:rPr>
          <w:rFonts w:ascii="Arial" w:hAnsi="Arial" w:cs="Arial"/>
          <w:lang w:val="fr-FR"/>
        </w:rPr>
      </w:pPr>
      <w:r w:rsidRPr="002338CF">
        <w:rPr>
          <w:rFonts w:ascii="Arial" w:hAnsi="Arial" w:cs="Arial"/>
          <w:lang w:val="fr-FR"/>
        </w:rPr>
        <w:t xml:space="preserve">Toutes les informations, données et documents, quelle que soit leur nature, que l’Etat remet aux Candidats ou porte à leur connaissance, notamment le </w:t>
      </w:r>
      <w:r>
        <w:rPr>
          <w:rFonts w:ascii="Arial" w:hAnsi="Arial" w:cs="Arial"/>
          <w:lang w:val="fr-FR"/>
        </w:rPr>
        <w:t>d</w:t>
      </w:r>
      <w:r w:rsidRPr="002338CF">
        <w:rPr>
          <w:rFonts w:ascii="Arial" w:hAnsi="Arial" w:cs="Arial"/>
          <w:lang w:val="fr-FR"/>
        </w:rPr>
        <w:t xml:space="preserve">ossier de la </w:t>
      </w:r>
      <w:r>
        <w:rPr>
          <w:rFonts w:ascii="Arial" w:hAnsi="Arial" w:cs="Arial"/>
          <w:lang w:val="fr-FR"/>
        </w:rPr>
        <w:t>c</w:t>
      </w:r>
      <w:r w:rsidRPr="002338CF">
        <w:rPr>
          <w:rFonts w:ascii="Arial" w:hAnsi="Arial" w:cs="Arial"/>
          <w:lang w:val="fr-FR"/>
        </w:rPr>
        <w:t>onsultation, dans le cadre de la présente consultation doivent être traitées de manière strictement confidentielle.</w:t>
      </w:r>
    </w:p>
    <w:p w14:paraId="4C3060A1" w14:textId="737BE4EF" w:rsidR="002338CF" w:rsidRPr="002338CF" w:rsidRDefault="002338CF" w:rsidP="002338CF">
      <w:pPr>
        <w:jc w:val="both"/>
        <w:rPr>
          <w:rFonts w:ascii="Arial" w:hAnsi="Arial" w:cs="Arial"/>
          <w:lang w:val="fr-FR"/>
        </w:rPr>
      </w:pPr>
      <w:r w:rsidRPr="002338CF">
        <w:rPr>
          <w:rFonts w:ascii="Arial" w:hAnsi="Arial" w:cs="Arial"/>
          <w:lang w:val="fr-FR"/>
        </w:rPr>
        <w:t xml:space="preserve">Chaque Candidat s’engage à assurer la confidentialité de ces informations, données et documents, à ne pas les utiliser à des fins autres que la </w:t>
      </w:r>
      <w:r>
        <w:rPr>
          <w:rFonts w:ascii="Arial" w:hAnsi="Arial" w:cs="Arial"/>
          <w:lang w:val="fr-FR"/>
        </w:rPr>
        <w:t>c</w:t>
      </w:r>
      <w:r w:rsidRPr="002338CF">
        <w:rPr>
          <w:rFonts w:ascii="Arial" w:hAnsi="Arial" w:cs="Arial"/>
          <w:lang w:val="fr-FR"/>
        </w:rPr>
        <w:t>onsultation et à imposer le respect de ces engagements à ses personnels, prestataires et conseils.</w:t>
      </w:r>
    </w:p>
    <w:p w14:paraId="76F7D5AE" w14:textId="5688DA26" w:rsidR="002338CF" w:rsidRPr="002338CF" w:rsidRDefault="002338CF" w:rsidP="002338CF">
      <w:pPr>
        <w:jc w:val="both"/>
        <w:rPr>
          <w:rFonts w:ascii="Arial" w:hAnsi="Arial" w:cs="Arial"/>
          <w:lang w:val="fr-FR"/>
        </w:rPr>
      </w:pPr>
      <w:r w:rsidRPr="002338CF">
        <w:rPr>
          <w:rFonts w:ascii="Arial" w:hAnsi="Arial" w:cs="Arial"/>
          <w:lang w:val="fr-FR"/>
        </w:rPr>
        <w:t xml:space="preserve">Les Candidats s’engagent à ne pas faire état auprès de tiers, autres que ceux en ayant strictement besoin dans le cadre de la </w:t>
      </w:r>
      <w:r>
        <w:rPr>
          <w:rFonts w:ascii="Arial" w:hAnsi="Arial" w:cs="Arial"/>
          <w:lang w:val="fr-FR"/>
        </w:rPr>
        <w:t>c</w:t>
      </w:r>
      <w:r w:rsidRPr="002338CF">
        <w:rPr>
          <w:rFonts w:ascii="Arial" w:hAnsi="Arial" w:cs="Arial"/>
          <w:lang w:val="fr-FR"/>
        </w:rPr>
        <w:t xml:space="preserve">onsultation, du contenu de leurs analyses et des livrables qui seront attendus de lui dans le cadre de la </w:t>
      </w:r>
      <w:r>
        <w:rPr>
          <w:rFonts w:ascii="Arial" w:hAnsi="Arial" w:cs="Arial"/>
          <w:lang w:val="fr-FR"/>
        </w:rPr>
        <w:t>c</w:t>
      </w:r>
      <w:r w:rsidRPr="002338CF">
        <w:rPr>
          <w:rFonts w:ascii="Arial" w:hAnsi="Arial" w:cs="Arial"/>
          <w:lang w:val="fr-FR"/>
        </w:rPr>
        <w:t>onsultation.</w:t>
      </w:r>
    </w:p>
    <w:p w14:paraId="1CCD6235" w14:textId="77777777" w:rsidR="002338CF" w:rsidRDefault="002338CF" w:rsidP="002338CF">
      <w:pPr>
        <w:jc w:val="both"/>
        <w:rPr>
          <w:rFonts w:ascii="Arial" w:hAnsi="Arial" w:cs="Arial"/>
          <w:lang w:val="fr-FR"/>
        </w:rPr>
      </w:pPr>
      <w:r w:rsidRPr="002338CF">
        <w:rPr>
          <w:rFonts w:ascii="Arial" w:hAnsi="Arial" w:cs="Arial"/>
          <w:lang w:val="fr-FR"/>
        </w:rPr>
        <w:t>L’Etat pourra exclure de la procédure tout Candidat ne respectant pas les obligations lui incombant au titre du présent article.</w:t>
      </w:r>
    </w:p>
    <w:p w14:paraId="4471F36A" w14:textId="77777777" w:rsidR="0030721A" w:rsidRDefault="0030721A" w:rsidP="002338CF">
      <w:pPr>
        <w:jc w:val="both"/>
        <w:rPr>
          <w:rFonts w:ascii="Arial" w:hAnsi="Arial" w:cs="Arial"/>
          <w:lang w:val="fr-FR"/>
        </w:rPr>
      </w:pPr>
    </w:p>
    <w:p w14:paraId="7422C20A" w14:textId="6734F009" w:rsidR="00AA4F7B" w:rsidRPr="001207E0" w:rsidRDefault="00A411F5" w:rsidP="00A411F5">
      <w:pPr>
        <w:pStyle w:val="Heading1"/>
      </w:pPr>
      <w:r w:rsidRPr="001207E0">
        <w:rPr>
          <w:caps w:val="0"/>
        </w:rPr>
        <w:t>INFORMATIONS SUR LA SIGNATURE ELECTRONIQUE</w:t>
      </w:r>
    </w:p>
    <w:p w14:paraId="747AF004" w14:textId="621DBA11" w:rsidR="00AA4F7B" w:rsidRPr="0085563D" w:rsidRDefault="00B9726D">
      <w:pPr>
        <w:jc w:val="both"/>
        <w:rPr>
          <w:rFonts w:ascii="Arial" w:hAnsi="Arial" w:cs="Arial"/>
          <w:lang w:val="fr-FR"/>
        </w:rPr>
      </w:pPr>
      <w:r w:rsidRPr="0085563D">
        <w:rPr>
          <w:rFonts w:ascii="Arial" w:hAnsi="Arial" w:cs="Arial"/>
          <w:lang w:val="fr-FR"/>
        </w:rPr>
        <w:t xml:space="preserve">Les documents nécessitant </w:t>
      </w:r>
      <w:r w:rsidR="001207E0">
        <w:rPr>
          <w:rFonts w:ascii="Arial" w:hAnsi="Arial" w:cs="Arial"/>
          <w:lang w:val="fr-FR"/>
        </w:rPr>
        <w:t xml:space="preserve">une </w:t>
      </w:r>
      <w:r w:rsidRPr="0085563D">
        <w:rPr>
          <w:rFonts w:ascii="Arial" w:hAnsi="Arial" w:cs="Arial"/>
          <w:lang w:val="fr-FR"/>
        </w:rPr>
        <w:t>signature électronique de la part des Candidats sont signés au moyen d’un certificat de signature électronique identifiant la personne ayant la capacité à engager l’entreprise.</w:t>
      </w:r>
    </w:p>
    <w:p w14:paraId="2B56C95B" w14:textId="77777777" w:rsidR="00AA4F7B" w:rsidRPr="0085563D" w:rsidRDefault="00B9726D" w:rsidP="0085563D">
      <w:pPr>
        <w:jc w:val="both"/>
        <w:rPr>
          <w:rFonts w:ascii="Arial" w:hAnsi="Arial" w:cs="Arial"/>
          <w:lang w:val="fr-FR"/>
        </w:rPr>
      </w:pPr>
      <w:r w:rsidRPr="0085563D">
        <w:rPr>
          <w:rFonts w:ascii="Arial" w:hAnsi="Arial" w:cs="Arial"/>
          <w:lang w:val="fr-FR"/>
        </w:rPr>
        <w:lastRenderedPageBreak/>
        <w:t xml:space="preserve">La signature d’un fichier ZIP ne vaut pas signature des pièces qu’il contient. En cas de fichier zippé, chaque document pour lequel une signature est requise doit être signé séparément. Il est rappelé aux Candidats qu’une signature manuscrite scannée n’a pas d’autre valeur que celle d’une copie et ne peut pas remplacer la signature électronique. </w:t>
      </w:r>
    </w:p>
    <w:p w14:paraId="731B2216" w14:textId="1F26618F" w:rsidR="00AA4F7B" w:rsidRPr="0085563D" w:rsidRDefault="00B9726D">
      <w:pPr>
        <w:jc w:val="both"/>
        <w:rPr>
          <w:rFonts w:ascii="Arial" w:hAnsi="Arial" w:cs="Arial"/>
          <w:lang w:val="fr-FR"/>
        </w:rPr>
      </w:pPr>
      <w:r w:rsidRPr="0085563D">
        <w:rPr>
          <w:rFonts w:ascii="Arial" w:hAnsi="Arial" w:cs="Arial"/>
          <w:lang w:val="fr-FR"/>
        </w:rPr>
        <w:t>Les candidats veilleront à respecter les dispositions de l’arrêté du 22 mars 2019 relatif à la signature électronique des contrats de la commande publique qui constitue l’annexe 12 du code de la commande publique (NOR</w:t>
      </w:r>
      <w:r w:rsidR="0030721A">
        <w:rPr>
          <w:rFonts w:ascii="Arial" w:hAnsi="Arial" w:cs="Arial"/>
          <w:lang w:val="fr-FR"/>
        </w:rPr>
        <w:t> </w:t>
      </w:r>
      <w:r w:rsidRPr="0085563D">
        <w:rPr>
          <w:rFonts w:ascii="Arial" w:hAnsi="Arial" w:cs="Arial"/>
          <w:lang w:val="fr-FR"/>
        </w:rPr>
        <w:t>: ECOM1830224A).</w:t>
      </w:r>
    </w:p>
    <w:p w14:paraId="72F794F5" w14:textId="62940DC3" w:rsidR="00AA4F7B" w:rsidRPr="003C4577" w:rsidRDefault="000D3ABE">
      <w:pPr>
        <w:jc w:val="both"/>
        <w:rPr>
          <w:rFonts w:ascii="Arial" w:hAnsi="Arial" w:cs="Arial"/>
          <w:b/>
          <w:bCs/>
          <w:lang w:val="fr-FR"/>
        </w:rPr>
      </w:pPr>
      <w:r w:rsidRPr="003C4577">
        <w:rPr>
          <w:rFonts w:ascii="Arial" w:hAnsi="Arial" w:cs="Arial"/>
          <w:b/>
          <w:bCs/>
          <w:lang w:val="fr-FR"/>
        </w:rPr>
        <w:t xml:space="preserve">Annexes : </w:t>
      </w:r>
    </w:p>
    <w:p w14:paraId="1184D5DE" w14:textId="1E821D81" w:rsidR="000D3ABE" w:rsidRPr="003C4577" w:rsidRDefault="000D3ABE" w:rsidP="000D3ABE">
      <w:pPr>
        <w:pStyle w:val="ListParagraph"/>
        <w:numPr>
          <w:ilvl w:val="0"/>
          <w:numId w:val="24"/>
        </w:numPr>
        <w:jc w:val="both"/>
        <w:rPr>
          <w:rFonts w:ascii="Arial" w:hAnsi="Arial" w:cs="Arial"/>
          <w:lang w:val="fr-FR"/>
        </w:rPr>
      </w:pPr>
      <w:r w:rsidRPr="003C4577">
        <w:rPr>
          <w:rFonts w:ascii="Arial" w:hAnsi="Arial" w:cs="Arial"/>
          <w:lang w:val="fr-FR"/>
        </w:rPr>
        <w:t xml:space="preserve">Annexe 1 : Cadre de référence </w:t>
      </w:r>
    </w:p>
    <w:p w14:paraId="6C5C32F8" w14:textId="05AA29B6" w:rsidR="000D3ABE" w:rsidRPr="003C4577" w:rsidRDefault="000D3ABE" w:rsidP="000D3ABE">
      <w:pPr>
        <w:pStyle w:val="ListParagraph"/>
        <w:numPr>
          <w:ilvl w:val="0"/>
          <w:numId w:val="24"/>
        </w:numPr>
        <w:jc w:val="both"/>
        <w:rPr>
          <w:rFonts w:ascii="Arial" w:hAnsi="Arial" w:cs="Arial"/>
          <w:lang w:val="fr-FR"/>
        </w:rPr>
      </w:pPr>
      <w:r w:rsidRPr="003C4577">
        <w:rPr>
          <w:rFonts w:ascii="Arial" w:hAnsi="Arial" w:cs="Arial"/>
          <w:lang w:val="fr-FR"/>
        </w:rPr>
        <w:t xml:space="preserve">Annexe 2 : Engagement de confidentialité </w:t>
      </w:r>
    </w:p>
    <w:sectPr w:rsidR="000D3ABE" w:rsidRPr="003C4577" w:rsidSect="002112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5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FC22" w14:textId="77777777" w:rsidR="003F5C93" w:rsidRDefault="003F5C93">
      <w:pPr>
        <w:spacing w:after="0" w:line="240" w:lineRule="auto"/>
      </w:pPr>
      <w:r>
        <w:separator/>
      </w:r>
    </w:p>
  </w:endnote>
  <w:endnote w:type="continuationSeparator" w:id="0">
    <w:p w14:paraId="70588EF8" w14:textId="77777777" w:rsidR="003F5C93" w:rsidRDefault="003F5C93">
      <w:pPr>
        <w:spacing w:after="0" w:line="240" w:lineRule="auto"/>
      </w:pPr>
      <w:r>
        <w:continuationSeparator/>
      </w:r>
    </w:p>
  </w:endnote>
  <w:endnote w:type="continuationNotice" w:id="1">
    <w:p w14:paraId="75612725" w14:textId="77777777" w:rsidR="003F5C93" w:rsidRDefault="003F5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EDAD" w14:textId="77777777" w:rsidR="0084661C" w:rsidRDefault="00846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0A55" w14:textId="0425B64C" w:rsidR="0064505D" w:rsidRPr="0064505D" w:rsidRDefault="006C4E28" w:rsidP="0064505D">
    <w:pPr>
      <w:pBdr>
        <w:top w:val="single" w:sz="4" w:space="1" w:color="auto"/>
      </w:pBdr>
      <w:tabs>
        <w:tab w:val="right" w:pos="9639"/>
      </w:tabs>
      <w:rPr>
        <w:rFonts w:ascii="Arial" w:eastAsia="Aptos" w:hAnsi="Arial" w:cs="Arial"/>
        <w:b/>
        <w:bCs/>
        <w:sz w:val="20"/>
        <w:szCs w:val="20"/>
        <w:lang w:val="fr-FR" w:eastAsia="en-US"/>
      </w:rPr>
    </w:pPr>
    <w:bookmarkStart w:id="11" w:name="_Hlk183702546"/>
    <w:r w:rsidRPr="006C4E28">
      <w:rPr>
        <w:rFonts w:ascii="Arial" w:eastAsia="Aptos" w:hAnsi="Arial" w:cs="Arial"/>
        <w:i/>
        <w:sz w:val="20"/>
        <w:szCs w:val="20"/>
        <w:lang w:val="fr-FR" w:eastAsia="en-US"/>
      </w:rPr>
      <w:t xml:space="preserve">Marché de partenariat relatif à l’opération </w:t>
    </w:r>
    <w:proofErr w:type="spellStart"/>
    <w:r w:rsidRPr="006C4E28">
      <w:rPr>
        <w:rFonts w:ascii="Arial" w:eastAsia="Aptos" w:hAnsi="Arial" w:cs="Arial"/>
        <w:i/>
        <w:sz w:val="20"/>
        <w:szCs w:val="20"/>
        <w:lang w:val="fr-FR" w:eastAsia="en-US"/>
      </w:rPr>
      <w:t>CapSatory</w:t>
    </w:r>
    <w:proofErr w:type="spellEnd"/>
    <w:r w:rsidRPr="006C4E28">
      <w:rPr>
        <w:rFonts w:ascii="Arial" w:eastAsia="Aptos" w:hAnsi="Arial" w:cs="Arial"/>
        <w:i/>
        <w:sz w:val="20"/>
        <w:szCs w:val="20"/>
        <w:lang w:val="fr-FR" w:eastAsia="en-US"/>
      </w:rPr>
      <w:t xml:space="preserve"> – </w:t>
    </w:r>
    <w:r>
      <w:rPr>
        <w:rFonts w:ascii="Arial" w:eastAsia="Aptos" w:hAnsi="Arial" w:cs="Arial"/>
        <w:i/>
        <w:sz w:val="20"/>
        <w:szCs w:val="20"/>
        <w:lang w:val="fr-FR" w:eastAsia="en-US"/>
      </w:rPr>
      <w:t>Document complémentaire</w:t>
    </w:r>
    <w:bookmarkEnd w:id="11"/>
    <w:r w:rsidR="0064505D" w:rsidRPr="0064505D">
      <w:rPr>
        <w:rFonts w:ascii="Arial" w:eastAsia="Aptos" w:hAnsi="Arial" w:cs="Arial"/>
        <w:i/>
        <w:sz w:val="20"/>
        <w:szCs w:val="20"/>
        <w:lang w:val="fr-FR" w:eastAsia="en-US"/>
      </w:rPr>
      <w:tab/>
    </w:r>
    <w:r w:rsidR="0064505D" w:rsidRPr="0064505D">
      <w:rPr>
        <w:rFonts w:ascii="Arial" w:eastAsia="Aptos" w:hAnsi="Arial" w:cs="Arial"/>
        <w:sz w:val="20"/>
        <w:szCs w:val="20"/>
        <w:lang w:val="fr-FR" w:eastAsia="en-US"/>
      </w:rPr>
      <w:fldChar w:fldCharType="begin"/>
    </w:r>
    <w:r w:rsidR="0064505D" w:rsidRPr="0064505D">
      <w:rPr>
        <w:rFonts w:ascii="Arial" w:eastAsia="Aptos" w:hAnsi="Arial" w:cs="Arial"/>
        <w:sz w:val="20"/>
        <w:szCs w:val="20"/>
        <w:lang w:val="fr-FR" w:eastAsia="en-US"/>
      </w:rPr>
      <w:instrText>PAGE   \* MERGEFORMAT</w:instrText>
    </w:r>
    <w:r w:rsidR="0064505D" w:rsidRPr="0064505D">
      <w:rPr>
        <w:rFonts w:ascii="Arial" w:eastAsia="Aptos" w:hAnsi="Arial" w:cs="Arial"/>
        <w:sz w:val="20"/>
        <w:szCs w:val="20"/>
        <w:lang w:val="fr-FR" w:eastAsia="en-US"/>
      </w:rPr>
      <w:fldChar w:fldCharType="separate"/>
    </w:r>
    <w:r w:rsidR="0064505D" w:rsidRPr="0064505D">
      <w:rPr>
        <w:rFonts w:ascii="Arial" w:eastAsia="Aptos" w:hAnsi="Arial" w:cs="Arial"/>
        <w:sz w:val="20"/>
        <w:szCs w:val="20"/>
        <w:lang w:val="fr-FR" w:eastAsia="en-US"/>
      </w:rPr>
      <w:t>18</w:t>
    </w:r>
    <w:r w:rsidR="0064505D" w:rsidRPr="0064505D">
      <w:rPr>
        <w:rFonts w:ascii="Arial" w:eastAsia="Aptos" w:hAnsi="Arial" w:cs="Arial"/>
        <w:sz w:val="20"/>
        <w:szCs w:val="20"/>
        <w:lang w:val="fr-FR" w:eastAsia="en-US"/>
      </w:rPr>
      <w:fldChar w:fldCharType="end"/>
    </w:r>
  </w:p>
  <w:sdt>
    <w:sdtPr>
      <w:alias w:val="BHDC Content"/>
      <w:tag w:val="642D85D3C41243B8923BA0EE21CED943DOCID_FOOTER"/>
      <w:id w:val="991143469"/>
      <w:placeholder>
        <w:docPart w:val="41D26371BDDC408D9B427181113F01A4"/>
      </w:placeholder>
    </w:sdtPr>
    <w:sdtEndPr>
      <w:rPr>
        <w:color w:val="FFFFFF" w:themeColor="background1"/>
      </w:rPr>
    </w:sdtEndPr>
    <w:sdtContent>
      <w:p w14:paraId="5894B500" w14:textId="51D04B46" w:rsidR="00AA4F7B" w:rsidRPr="004A5057" w:rsidRDefault="0084661C" w:rsidP="0084661C">
        <w:pPr>
          <w:pStyle w:val="DocID"/>
          <w:rPr>
            <w:color w:val="FFFFFF" w:themeColor="background1"/>
          </w:rPr>
        </w:pPr>
        <w:r w:rsidRPr="004A5057">
          <w:rPr>
            <w:color w:val="FFFFFF" w:themeColor="background1"/>
          </w:rPr>
          <w:t>Paris 19896143.2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A47C" w14:textId="77777777" w:rsidR="0084661C" w:rsidRDefault="00846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CB861" w14:textId="77777777" w:rsidR="003F5C93" w:rsidRDefault="003F5C93">
      <w:pPr>
        <w:spacing w:after="0" w:line="240" w:lineRule="auto"/>
      </w:pPr>
      <w:r>
        <w:separator/>
      </w:r>
    </w:p>
  </w:footnote>
  <w:footnote w:type="continuationSeparator" w:id="0">
    <w:p w14:paraId="05EC55B9" w14:textId="77777777" w:rsidR="003F5C93" w:rsidRDefault="003F5C93">
      <w:pPr>
        <w:spacing w:after="0" w:line="240" w:lineRule="auto"/>
      </w:pPr>
      <w:r>
        <w:continuationSeparator/>
      </w:r>
    </w:p>
  </w:footnote>
  <w:footnote w:type="continuationNotice" w:id="1">
    <w:p w14:paraId="0810C303" w14:textId="77777777" w:rsidR="003F5C93" w:rsidRDefault="003F5C93">
      <w:pPr>
        <w:spacing w:after="0" w:line="240" w:lineRule="auto"/>
      </w:pPr>
    </w:p>
  </w:footnote>
  <w:footnote w:id="2">
    <w:p w14:paraId="389EF4A4" w14:textId="034EE569" w:rsidR="0097695C" w:rsidRPr="006211D2" w:rsidRDefault="0097695C" w:rsidP="006211D2">
      <w:pPr>
        <w:pStyle w:val="FootnoteText"/>
        <w:jc w:val="both"/>
        <w:rPr>
          <w:rFonts w:ascii="Arial" w:hAnsi="Arial" w:cs="Arial"/>
          <w:lang w:val="fr-FR"/>
        </w:rPr>
      </w:pPr>
      <w:r w:rsidRPr="006211D2">
        <w:rPr>
          <w:rStyle w:val="FootnoteReference"/>
          <w:rFonts w:ascii="Arial" w:hAnsi="Arial" w:cs="Arial"/>
        </w:rPr>
        <w:footnoteRef/>
      </w:r>
      <w:r w:rsidRPr="006211D2">
        <w:rPr>
          <w:rFonts w:ascii="Arial" w:hAnsi="Arial" w:cs="Arial"/>
          <w:lang w:val="fr-FR"/>
        </w:rPr>
        <w:t xml:space="preserve"> Le terme infrastructure regroupe les ensembles immobiliers </w:t>
      </w:r>
      <w:r>
        <w:rPr>
          <w:rFonts w:ascii="Arial" w:hAnsi="Arial" w:cs="Arial"/>
          <w:lang w:val="fr-FR"/>
        </w:rPr>
        <w:t xml:space="preserve">(en ce compris les logements) </w:t>
      </w:r>
      <w:r w:rsidRPr="006211D2">
        <w:rPr>
          <w:rFonts w:ascii="Arial" w:hAnsi="Arial" w:cs="Arial"/>
          <w:lang w:val="fr-FR"/>
        </w:rPr>
        <w:t>et les voiries et réseaux divers qui leur sont dédiés.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81CC" w14:textId="77777777" w:rsidR="0084661C" w:rsidRDefault="00846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DA10" w14:textId="77777777" w:rsidR="0084661C" w:rsidRDefault="00846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A40F7" w14:textId="77777777" w:rsidR="0084661C" w:rsidRDefault="0084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E7E"/>
    <w:multiLevelType w:val="hybridMultilevel"/>
    <w:tmpl w:val="1D2A321E"/>
    <w:lvl w:ilvl="0" w:tplc="DAC8EA9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5C33A22"/>
    <w:multiLevelType w:val="multilevel"/>
    <w:tmpl w:val="B3F08014"/>
    <w:lvl w:ilvl="0">
      <w:start w:val="1"/>
      <w:numFmt w:val="decimal"/>
      <w:suff w:val="space"/>
      <w:lvlText w:val="ARTICLE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D54463"/>
    <w:multiLevelType w:val="hybridMultilevel"/>
    <w:tmpl w:val="ADC28594"/>
    <w:lvl w:ilvl="0" w:tplc="88BE5552">
      <w:start w:val="13"/>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9D90AA3"/>
    <w:multiLevelType w:val="hybridMultilevel"/>
    <w:tmpl w:val="7C926E9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7F30CE"/>
    <w:multiLevelType w:val="hybridMultilevel"/>
    <w:tmpl w:val="031209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444D7F"/>
    <w:multiLevelType w:val="multilevel"/>
    <w:tmpl w:val="0BCABFE4"/>
    <w:lvl w:ilvl="0">
      <w:start w:val="1"/>
      <w:numFmt w:val="decimal"/>
      <w:suff w:val="space"/>
      <w:lvlText w:val="ARTICLE %1 :"/>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BC0F4F"/>
    <w:multiLevelType w:val="hybridMultilevel"/>
    <w:tmpl w:val="4AF29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032E36"/>
    <w:multiLevelType w:val="hybridMultilevel"/>
    <w:tmpl w:val="EFE01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E339E3"/>
    <w:multiLevelType w:val="hybridMultilevel"/>
    <w:tmpl w:val="928468B8"/>
    <w:lvl w:ilvl="0" w:tplc="71FE8B1E">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D6C7EF1"/>
    <w:multiLevelType w:val="hybridMultilevel"/>
    <w:tmpl w:val="838AB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606AE0"/>
    <w:multiLevelType w:val="hybridMultilevel"/>
    <w:tmpl w:val="B54493FC"/>
    <w:lvl w:ilvl="0" w:tplc="DAC8EA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390886"/>
    <w:multiLevelType w:val="hybridMultilevel"/>
    <w:tmpl w:val="34D430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101665"/>
    <w:multiLevelType w:val="multilevel"/>
    <w:tmpl w:val="888019E0"/>
    <w:lvl w:ilvl="0">
      <w:start w:val="1"/>
      <w:numFmt w:val="decimal"/>
      <w:lvlText w:val="%1."/>
      <w:lvlJc w:val="left"/>
      <w:pPr>
        <w:ind w:left="360" w:hanging="360"/>
      </w:pPr>
      <w:rPr>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D10D93"/>
    <w:multiLevelType w:val="hybridMultilevel"/>
    <w:tmpl w:val="C428AA98"/>
    <w:lvl w:ilvl="0" w:tplc="F63C1BEA">
      <w:start w:val="1"/>
      <w:numFmt w:val="decimal"/>
      <w:lvlText w:val="%1)"/>
      <w:lvlJc w:val="left"/>
      <w:pPr>
        <w:ind w:left="1080" w:hanging="360"/>
      </w:pPr>
    </w:lvl>
    <w:lvl w:ilvl="1" w:tplc="1EB44DFE">
      <w:start w:val="1"/>
      <w:numFmt w:val="decimal"/>
      <w:lvlText w:val="%2)"/>
      <w:lvlJc w:val="left"/>
      <w:pPr>
        <w:ind w:left="1080" w:hanging="360"/>
      </w:pPr>
    </w:lvl>
    <w:lvl w:ilvl="2" w:tplc="8BDAC956">
      <w:start w:val="1"/>
      <w:numFmt w:val="decimal"/>
      <w:lvlText w:val="%3)"/>
      <w:lvlJc w:val="left"/>
      <w:pPr>
        <w:ind w:left="1080" w:hanging="360"/>
      </w:pPr>
    </w:lvl>
    <w:lvl w:ilvl="3" w:tplc="9004533C">
      <w:start w:val="1"/>
      <w:numFmt w:val="decimal"/>
      <w:lvlText w:val="%4)"/>
      <w:lvlJc w:val="left"/>
      <w:pPr>
        <w:ind w:left="1080" w:hanging="360"/>
      </w:pPr>
    </w:lvl>
    <w:lvl w:ilvl="4" w:tplc="A5309A54">
      <w:start w:val="1"/>
      <w:numFmt w:val="decimal"/>
      <w:lvlText w:val="%5)"/>
      <w:lvlJc w:val="left"/>
      <w:pPr>
        <w:ind w:left="1080" w:hanging="360"/>
      </w:pPr>
    </w:lvl>
    <w:lvl w:ilvl="5" w:tplc="16562376">
      <w:start w:val="1"/>
      <w:numFmt w:val="decimal"/>
      <w:lvlText w:val="%6)"/>
      <w:lvlJc w:val="left"/>
      <w:pPr>
        <w:ind w:left="1080" w:hanging="360"/>
      </w:pPr>
    </w:lvl>
    <w:lvl w:ilvl="6" w:tplc="F17CCEB2">
      <w:start w:val="1"/>
      <w:numFmt w:val="decimal"/>
      <w:lvlText w:val="%7)"/>
      <w:lvlJc w:val="left"/>
      <w:pPr>
        <w:ind w:left="1080" w:hanging="360"/>
      </w:pPr>
    </w:lvl>
    <w:lvl w:ilvl="7" w:tplc="14EC1DD4">
      <w:start w:val="1"/>
      <w:numFmt w:val="decimal"/>
      <w:lvlText w:val="%8)"/>
      <w:lvlJc w:val="left"/>
      <w:pPr>
        <w:ind w:left="1080" w:hanging="360"/>
      </w:pPr>
    </w:lvl>
    <w:lvl w:ilvl="8" w:tplc="B9A0CC2E">
      <w:start w:val="1"/>
      <w:numFmt w:val="decimal"/>
      <w:lvlText w:val="%9)"/>
      <w:lvlJc w:val="left"/>
      <w:pPr>
        <w:ind w:left="1080" w:hanging="360"/>
      </w:pPr>
    </w:lvl>
  </w:abstractNum>
  <w:abstractNum w:abstractNumId="14" w15:restartNumberingAfterBreak="0">
    <w:nsid w:val="42D93DC4"/>
    <w:multiLevelType w:val="hybridMultilevel"/>
    <w:tmpl w:val="5832F234"/>
    <w:lvl w:ilvl="0" w:tplc="49C0D6F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D03D13"/>
    <w:multiLevelType w:val="hybridMultilevel"/>
    <w:tmpl w:val="66C88B9C"/>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58950AF"/>
    <w:multiLevelType w:val="hybridMultilevel"/>
    <w:tmpl w:val="3C722C00"/>
    <w:lvl w:ilvl="0" w:tplc="8692EDA2">
      <w:start w:val="1"/>
      <w:numFmt w:val="bullet"/>
      <w:lvlText w:val="•"/>
      <w:lvlJc w:val="left"/>
      <w:pPr>
        <w:tabs>
          <w:tab w:val="num" w:pos="720"/>
        </w:tabs>
        <w:ind w:left="720" w:hanging="360"/>
      </w:pPr>
      <w:rPr>
        <w:rFonts w:ascii="Arial" w:hAnsi="Arial" w:hint="default"/>
      </w:rPr>
    </w:lvl>
    <w:lvl w:ilvl="1" w:tplc="1B7A927E">
      <w:numFmt w:val="bullet"/>
      <w:lvlText w:val="•"/>
      <w:lvlJc w:val="left"/>
      <w:pPr>
        <w:tabs>
          <w:tab w:val="num" w:pos="1440"/>
        </w:tabs>
        <w:ind w:left="1440" w:hanging="360"/>
      </w:pPr>
      <w:rPr>
        <w:rFonts w:ascii="Arial" w:hAnsi="Arial" w:hint="default"/>
      </w:rPr>
    </w:lvl>
    <w:lvl w:ilvl="2" w:tplc="8766B4B0" w:tentative="1">
      <w:start w:val="1"/>
      <w:numFmt w:val="bullet"/>
      <w:lvlText w:val="•"/>
      <w:lvlJc w:val="left"/>
      <w:pPr>
        <w:tabs>
          <w:tab w:val="num" w:pos="2160"/>
        </w:tabs>
        <w:ind w:left="2160" w:hanging="360"/>
      </w:pPr>
      <w:rPr>
        <w:rFonts w:ascii="Arial" w:hAnsi="Arial" w:hint="default"/>
      </w:rPr>
    </w:lvl>
    <w:lvl w:ilvl="3" w:tplc="316C5C68" w:tentative="1">
      <w:start w:val="1"/>
      <w:numFmt w:val="bullet"/>
      <w:lvlText w:val="•"/>
      <w:lvlJc w:val="left"/>
      <w:pPr>
        <w:tabs>
          <w:tab w:val="num" w:pos="2880"/>
        </w:tabs>
        <w:ind w:left="2880" w:hanging="360"/>
      </w:pPr>
      <w:rPr>
        <w:rFonts w:ascii="Arial" w:hAnsi="Arial" w:hint="default"/>
      </w:rPr>
    </w:lvl>
    <w:lvl w:ilvl="4" w:tplc="94C022BC" w:tentative="1">
      <w:start w:val="1"/>
      <w:numFmt w:val="bullet"/>
      <w:lvlText w:val="•"/>
      <w:lvlJc w:val="left"/>
      <w:pPr>
        <w:tabs>
          <w:tab w:val="num" w:pos="3600"/>
        </w:tabs>
        <w:ind w:left="3600" w:hanging="360"/>
      </w:pPr>
      <w:rPr>
        <w:rFonts w:ascii="Arial" w:hAnsi="Arial" w:hint="default"/>
      </w:rPr>
    </w:lvl>
    <w:lvl w:ilvl="5" w:tplc="D7CAE8DE" w:tentative="1">
      <w:start w:val="1"/>
      <w:numFmt w:val="bullet"/>
      <w:lvlText w:val="•"/>
      <w:lvlJc w:val="left"/>
      <w:pPr>
        <w:tabs>
          <w:tab w:val="num" w:pos="4320"/>
        </w:tabs>
        <w:ind w:left="4320" w:hanging="360"/>
      </w:pPr>
      <w:rPr>
        <w:rFonts w:ascii="Arial" w:hAnsi="Arial" w:hint="default"/>
      </w:rPr>
    </w:lvl>
    <w:lvl w:ilvl="6" w:tplc="12EA1928" w:tentative="1">
      <w:start w:val="1"/>
      <w:numFmt w:val="bullet"/>
      <w:lvlText w:val="•"/>
      <w:lvlJc w:val="left"/>
      <w:pPr>
        <w:tabs>
          <w:tab w:val="num" w:pos="5040"/>
        </w:tabs>
        <w:ind w:left="5040" w:hanging="360"/>
      </w:pPr>
      <w:rPr>
        <w:rFonts w:ascii="Arial" w:hAnsi="Arial" w:hint="default"/>
      </w:rPr>
    </w:lvl>
    <w:lvl w:ilvl="7" w:tplc="8758B1F4" w:tentative="1">
      <w:start w:val="1"/>
      <w:numFmt w:val="bullet"/>
      <w:lvlText w:val="•"/>
      <w:lvlJc w:val="left"/>
      <w:pPr>
        <w:tabs>
          <w:tab w:val="num" w:pos="5760"/>
        </w:tabs>
        <w:ind w:left="5760" w:hanging="360"/>
      </w:pPr>
      <w:rPr>
        <w:rFonts w:ascii="Arial" w:hAnsi="Arial" w:hint="default"/>
      </w:rPr>
    </w:lvl>
    <w:lvl w:ilvl="8" w:tplc="581CBB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C21967"/>
    <w:multiLevelType w:val="hybridMultilevel"/>
    <w:tmpl w:val="75D60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D27A05"/>
    <w:multiLevelType w:val="hybridMultilevel"/>
    <w:tmpl w:val="66C88B9C"/>
    <w:lvl w:ilvl="0" w:tplc="86A866F0">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C161A55"/>
    <w:multiLevelType w:val="hybridMultilevel"/>
    <w:tmpl w:val="C6EC0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C761F4"/>
    <w:multiLevelType w:val="multilevel"/>
    <w:tmpl w:val="219E1C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451691E"/>
    <w:multiLevelType w:val="multilevel"/>
    <w:tmpl w:val="DB82CD32"/>
    <w:lvl w:ilvl="0">
      <w:start w:val="1"/>
      <w:numFmt w:val="decimal"/>
      <w:lvlText w:val="%1."/>
      <w:lvlJc w:val="left"/>
      <w:pPr>
        <w:ind w:left="360" w:hanging="360"/>
      </w:pPr>
      <w:rPr>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F020D4"/>
    <w:multiLevelType w:val="hybridMultilevel"/>
    <w:tmpl w:val="57EEDF04"/>
    <w:lvl w:ilvl="0" w:tplc="2070C092">
      <w:start w:val="1"/>
      <w:numFmt w:val="bullet"/>
      <w:lvlText w:val="•"/>
      <w:lvlJc w:val="left"/>
      <w:pPr>
        <w:tabs>
          <w:tab w:val="num" w:pos="720"/>
        </w:tabs>
        <w:ind w:left="720" w:hanging="360"/>
      </w:pPr>
      <w:rPr>
        <w:rFonts w:ascii="Arial" w:hAnsi="Arial" w:hint="default"/>
      </w:rPr>
    </w:lvl>
    <w:lvl w:ilvl="1" w:tplc="4C9A20DE">
      <w:start w:val="1"/>
      <w:numFmt w:val="bullet"/>
      <w:lvlText w:val="•"/>
      <w:lvlJc w:val="left"/>
      <w:pPr>
        <w:tabs>
          <w:tab w:val="num" w:pos="1440"/>
        </w:tabs>
        <w:ind w:left="1440" w:hanging="360"/>
      </w:pPr>
      <w:rPr>
        <w:rFonts w:ascii="Arial" w:hAnsi="Arial" w:hint="default"/>
      </w:rPr>
    </w:lvl>
    <w:lvl w:ilvl="2" w:tplc="46DE03BA" w:tentative="1">
      <w:start w:val="1"/>
      <w:numFmt w:val="bullet"/>
      <w:lvlText w:val="•"/>
      <w:lvlJc w:val="left"/>
      <w:pPr>
        <w:tabs>
          <w:tab w:val="num" w:pos="2160"/>
        </w:tabs>
        <w:ind w:left="2160" w:hanging="360"/>
      </w:pPr>
      <w:rPr>
        <w:rFonts w:ascii="Arial" w:hAnsi="Arial" w:hint="default"/>
      </w:rPr>
    </w:lvl>
    <w:lvl w:ilvl="3" w:tplc="61405C4C" w:tentative="1">
      <w:start w:val="1"/>
      <w:numFmt w:val="bullet"/>
      <w:lvlText w:val="•"/>
      <w:lvlJc w:val="left"/>
      <w:pPr>
        <w:tabs>
          <w:tab w:val="num" w:pos="2880"/>
        </w:tabs>
        <w:ind w:left="2880" w:hanging="360"/>
      </w:pPr>
      <w:rPr>
        <w:rFonts w:ascii="Arial" w:hAnsi="Arial" w:hint="default"/>
      </w:rPr>
    </w:lvl>
    <w:lvl w:ilvl="4" w:tplc="4E487184" w:tentative="1">
      <w:start w:val="1"/>
      <w:numFmt w:val="bullet"/>
      <w:lvlText w:val="•"/>
      <w:lvlJc w:val="left"/>
      <w:pPr>
        <w:tabs>
          <w:tab w:val="num" w:pos="3600"/>
        </w:tabs>
        <w:ind w:left="3600" w:hanging="360"/>
      </w:pPr>
      <w:rPr>
        <w:rFonts w:ascii="Arial" w:hAnsi="Arial" w:hint="default"/>
      </w:rPr>
    </w:lvl>
    <w:lvl w:ilvl="5" w:tplc="42FE6556" w:tentative="1">
      <w:start w:val="1"/>
      <w:numFmt w:val="bullet"/>
      <w:lvlText w:val="•"/>
      <w:lvlJc w:val="left"/>
      <w:pPr>
        <w:tabs>
          <w:tab w:val="num" w:pos="4320"/>
        </w:tabs>
        <w:ind w:left="4320" w:hanging="360"/>
      </w:pPr>
      <w:rPr>
        <w:rFonts w:ascii="Arial" w:hAnsi="Arial" w:hint="default"/>
      </w:rPr>
    </w:lvl>
    <w:lvl w:ilvl="6" w:tplc="0FC41AE4" w:tentative="1">
      <w:start w:val="1"/>
      <w:numFmt w:val="bullet"/>
      <w:lvlText w:val="•"/>
      <w:lvlJc w:val="left"/>
      <w:pPr>
        <w:tabs>
          <w:tab w:val="num" w:pos="5040"/>
        </w:tabs>
        <w:ind w:left="5040" w:hanging="360"/>
      </w:pPr>
      <w:rPr>
        <w:rFonts w:ascii="Arial" w:hAnsi="Arial" w:hint="default"/>
      </w:rPr>
    </w:lvl>
    <w:lvl w:ilvl="7" w:tplc="1FAC5BDC" w:tentative="1">
      <w:start w:val="1"/>
      <w:numFmt w:val="bullet"/>
      <w:lvlText w:val="•"/>
      <w:lvlJc w:val="left"/>
      <w:pPr>
        <w:tabs>
          <w:tab w:val="num" w:pos="5760"/>
        </w:tabs>
        <w:ind w:left="5760" w:hanging="360"/>
      </w:pPr>
      <w:rPr>
        <w:rFonts w:ascii="Arial" w:hAnsi="Arial" w:hint="default"/>
      </w:rPr>
    </w:lvl>
    <w:lvl w:ilvl="8" w:tplc="9ED033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FF1907"/>
    <w:multiLevelType w:val="hybridMultilevel"/>
    <w:tmpl w:val="66C88B9C"/>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F353A2F"/>
    <w:multiLevelType w:val="hybridMultilevel"/>
    <w:tmpl w:val="E1BEF1F2"/>
    <w:lvl w:ilvl="0" w:tplc="E11685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CB2A01"/>
    <w:multiLevelType w:val="hybridMultilevel"/>
    <w:tmpl w:val="66C88B9C"/>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41A0B64"/>
    <w:multiLevelType w:val="multilevel"/>
    <w:tmpl w:val="6B286D8A"/>
    <w:lvl w:ilvl="0">
      <w:start w:val="2"/>
      <w:numFmt w:val="bullet"/>
      <w:lvlText w:val="-"/>
      <w:lvlJc w:val="left"/>
      <w:pPr>
        <w:ind w:left="720" w:hanging="360"/>
      </w:pPr>
      <w:rPr>
        <w:rFonts w:ascii="Calibri" w:hAnsi="Calibri" w:cs="Calibri" w:hint="default"/>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122E05"/>
    <w:multiLevelType w:val="multilevel"/>
    <w:tmpl w:val="EAC2AFA8"/>
    <w:lvl w:ilvl="0">
      <w:start w:val="1"/>
      <w:numFmt w:val="decimal"/>
      <w:pStyle w:val="RPC1"/>
      <w:suff w:val="space"/>
      <w:lvlText w:val="ARTICLE %1 :"/>
      <w:lvlJc w:val="left"/>
      <w:pPr>
        <w:ind w:left="360" w:hanging="360"/>
      </w:pPr>
      <w:rPr>
        <w:rFonts w:hint="default"/>
      </w:rPr>
    </w:lvl>
    <w:lvl w:ilvl="1">
      <w:start w:val="1"/>
      <w:numFmt w:val="decimal"/>
      <w:pStyle w:val="RPC2"/>
      <w:lvlText w:val="%1-%2"/>
      <w:lvlJc w:val="left"/>
      <w:pPr>
        <w:ind w:left="720" w:hanging="360"/>
      </w:pPr>
      <w:rPr>
        <w:rFonts w:hint="default"/>
      </w:rPr>
    </w:lvl>
    <w:lvl w:ilvl="2">
      <w:start w:val="1"/>
      <w:numFmt w:val="decimal"/>
      <w:pStyle w:val="RPC3"/>
      <w:lvlText w:val="%1-%2-%3."/>
      <w:lvlJc w:val="left"/>
      <w:pPr>
        <w:ind w:left="1080" w:hanging="360"/>
      </w:pPr>
    </w:lvl>
    <w:lvl w:ilvl="3">
      <w:start w:val="1"/>
      <w:numFmt w:val="decimal"/>
      <w:pStyle w:val="RPC4"/>
      <w:lvlText w:val="%1-%2-%3-%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E2C7BA"/>
    <w:multiLevelType w:val="hybridMultilevel"/>
    <w:tmpl w:val="814A9C1E"/>
    <w:lvl w:ilvl="0" w:tplc="CAF2487C">
      <w:start w:val="1"/>
      <w:numFmt w:val="bullet"/>
      <w:lvlText w:val=""/>
      <w:lvlJc w:val="left"/>
      <w:pPr>
        <w:ind w:left="720" w:hanging="360"/>
      </w:pPr>
      <w:rPr>
        <w:rFonts w:ascii="Symbol" w:hAnsi="Symbol" w:hint="default"/>
      </w:rPr>
    </w:lvl>
    <w:lvl w:ilvl="1" w:tplc="327632FE">
      <w:start w:val="1"/>
      <w:numFmt w:val="bullet"/>
      <w:lvlText w:val="o"/>
      <w:lvlJc w:val="left"/>
      <w:pPr>
        <w:ind w:left="1440" w:hanging="360"/>
      </w:pPr>
      <w:rPr>
        <w:rFonts w:ascii="Courier New" w:hAnsi="Courier New" w:hint="default"/>
      </w:rPr>
    </w:lvl>
    <w:lvl w:ilvl="2" w:tplc="BA20EB20">
      <w:start w:val="1"/>
      <w:numFmt w:val="bullet"/>
      <w:lvlText w:val=""/>
      <w:lvlJc w:val="left"/>
      <w:pPr>
        <w:ind w:left="2160" w:hanging="360"/>
      </w:pPr>
      <w:rPr>
        <w:rFonts w:ascii="Wingdings" w:hAnsi="Wingdings" w:hint="default"/>
      </w:rPr>
    </w:lvl>
    <w:lvl w:ilvl="3" w:tplc="DD745BCA">
      <w:start w:val="1"/>
      <w:numFmt w:val="bullet"/>
      <w:lvlText w:val=""/>
      <w:lvlJc w:val="left"/>
      <w:pPr>
        <w:ind w:left="2880" w:hanging="360"/>
      </w:pPr>
      <w:rPr>
        <w:rFonts w:ascii="Symbol" w:hAnsi="Symbol" w:hint="default"/>
      </w:rPr>
    </w:lvl>
    <w:lvl w:ilvl="4" w:tplc="AE44DDAC">
      <w:start w:val="1"/>
      <w:numFmt w:val="bullet"/>
      <w:lvlText w:val="o"/>
      <w:lvlJc w:val="left"/>
      <w:pPr>
        <w:ind w:left="3600" w:hanging="360"/>
      </w:pPr>
      <w:rPr>
        <w:rFonts w:ascii="Courier New" w:hAnsi="Courier New" w:hint="default"/>
      </w:rPr>
    </w:lvl>
    <w:lvl w:ilvl="5" w:tplc="BFF22D46">
      <w:start w:val="1"/>
      <w:numFmt w:val="bullet"/>
      <w:lvlText w:val=""/>
      <w:lvlJc w:val="left"/>
      <w:pPr>
        <w:ind w:left="4320" w:hanging="360"/>
      </w:pPr>
      <w:rPr>
        <w:rFonts w:ascii="Wingdings" w:hAnsi="Wingdings" w:hint="default"/>
      </w:rPr>
    </w:lvl>
    <w:lvl w:ilvl="6" w:tplc="345AAF20">
      <w:start w:val="1"/>
      <w:numFmt w:val="bullet"/>
      <w:lvlText w:val=""/>
      <w:lvlJc w:val="left"/>
      <w:pPr>
        <w:ind w:left="5040" w:hanging="360"/>
      </w:pPr>
      <w:rPr>
        <w:rFonts w:ascii="Symbol" w:hAnsi="Symbol" w:hint="default"/>
      </w:rPr>
    </w:lvl>
    <w:lvl w:ilvl="7" w:tplc="E4B0E210">
      <w:start w:val="1"/>
      <w:numFmt w:val="bullet"/>
      <w:lvlText w:val="o"/>
      <w:lvlJc w:val="left"/>
      <w:pPr>
        <w:ind w:left="5760" w:hanging="360"/>
      </w:pPr>
      <w:rPr>
        <w:rFonts w:ascii="Courier New" w:hAnsi="Courier New" w:hint="default"/>
      </w:rPr>
    </w:lvl>
    <w:lvl w:ilvl="8" w:tplc="27206DF6">
      <w:start w:val="1"/>
      <w:numFmt w:val="bullet"/>
      <w:lvlText w:val=""/>
      <w:lvlJc w:val="left"/>
      <w:pPr>
        <w:ind w:left="6480" w:hanging="360"/>
      </w:pPr>
      <w:rPr>
        <w:rFonts w:ascii="Wingdings" w:hAnsi="Wingdings" w:hint="default"/>
      </w:rPr>
    </w:lvl>
  </w:abstractNum>
  <w:abstractNum w:abstractNumId="29" w15:restartNumberingAfterBreak="0">
    <w:nsid w:val="6B974A19"/>
    <w:multiLevelType w:val="multilevel"/>
    <w:tmpl w:val="B32E84A6"/>
    <w:lvl w:ilvl="0">
      <w:start w:val="1"/>
      <w:numFmt w:val="bullet"/>
      <w:lvlText w:val=""/>
      <w:lvlJc w:val="left"/>
      <w:pPr>
        <w:tabs>
          <w:tab w:val="num" w:pos="1080"/>
        </w:tabs>
        <w:ind w:left="1080" w:hanging="360"/>
      </w:pPr>
      <w:rPr>
        <w:rFonts w:ascii="Symbol" w:hAnsi="Symbol" w:cs="Symbol" w:hint="default"/>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25505E"/>
    <w:multiLevelType w:val="hybridMultilevel"/>
    <w:tmpl w:val="CBB6A46C"/>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31" w15:restartNumberingAfterBreak="0">
    <w:nsid w:val="769D3503"/>
    <w:multiLevelType w:val="hybridMultilevel"/>
    <w:tmpl w:val="32CE6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AC8EA94">
      <w:numFmt w:val="bullet"/>
      <w:lvlText w:val="-"/>
      <w:lvlJc w:val="left"/>
      <w:pPr>
        <w:ind w:left="2880" w:hanging="360"/>
      </w:pPr>
      <w:rPr>
        <w:rFonts w:ascii="Arial" w:eastAsia="Times New Roman" w:hAnsi="Arial"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CF0DAC"/>
    <w:multiLevelType w:val="hybridMultilevel"/>
    <w:tmpl w:val="768EB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EE6425"/>
    <w:multiLevelType w:val="hybridMultilevel"/>
    <w:tmpl w:val="7CD8F8B2"/>
    <w:lvl w:ilvl="0" w:tplc="602CD2DE">
      <w:start w:val="1"/>
      <w:numFmt w:val="bullet"/>
      <w:lvlText w:val=""/>
      <w:lvlJc w:val="left"/>
      <w:pPr>
        <w:ind w:left="720" w:hanging="360"/>
      </w:pPr>
      <w:rPr>
        <w:rFonts w:ascii="Symbol" w:hAnsi="Symbol"/>
      </w:rPr>
    </w:lvl>
    <w:lvl w:ilvl="1" w:tplc="073A7C42">
      <w:start w:val="1"/>
      <w:numFmt w:val="bullet"/>
      <w:lvlText w:val=""/>
      <w:lvlJc w:val="left"/>
      <w:pPr>
        <w:ind w:left="720" w:hanging="360"/>
      </w:pPr>
      <w:rPr>
        <w:rFonts w:ascii="Symbol" w:hAnsi="Symbol"/>
      </w:rPr>
    </w:lvl>
    <w:lvl w:ilvl="2" w:tplc="4DB81EDC">
      <w:start w:val="1"/>
      <w:numFmt w:val="bullet"/>
      <w:lvlText w:val=""/>
      <w:lvlJc w:val="left"/>
      <w:pPr>
        <w:ind w:left="720" w:hanging="360"/>
      </w:pPr>
      <w:rPr>
        <w:rFonts w:ascii="Symbol" w:hAnsi="Symbol"/>
      </w:rPr>
    </w:lvl>
    <w:lvl w:ilvl="3" w:tplc="232CAC30">
      <w:start w:val="1"/>
      <w:numFmt w:val="bullet"/>
      <w:lvlText w:val=""/>
      <w:lvlJc w:val="left"/>
      <w:pPr>
        <w:ind w:left="720" w:hanging="360"/>
      </w:pPr>
      <w:rPr>
        <w:rFonts w:ascii="Symbol" w:hAnsi="Symbol"/>
      </w:rPr>
    </w:lvl>
    <w:lvl w:ilvl="4" w:tplc="3C04AFF4">
      <w:start w:val="1"/>
      <w:numFmt w:val="bullet"/>
      <w:lvlText w:val=""/>
      <w:lvlJc w:val="left"/>
      <w:pPr>
        <w:ind w:left="720" w:hanging="360"/>
      </w:pPr>
      <w:rPr>
        <w:rFonts w:ascii="Symbol" w:hAnsi="Symbol"/>
      </w:rPr>
    </w:lvl>
    <w:lvl w:ilvl="5" w:tplc="B094A726">
      <w:start w:val="1"/>
      <w:numFmt w:val="bullet"/>
      <w:lvlText w:val=""/>
      <w:lvlJc w:val="left"/>
      <w:pPr>
        <w:ind w:left="720" w:hanging="360"/>
      </w:pPr>
      <w:rPr>
        <w:rFonts w:ascii="Symbol" w:hAnsi="Symbol"/>
      </w:rPr>
    </w:lvl>
    <w:lvl w:ilvl="6" w:tplc="D9F8B416">
      <w:start w:val="1"/>
      <w:numFmt w:val="bullet"/>
      <w:lvlText w:val=""/>
      <w:lvlJc w:val="left"/>
      <w:pPr>
        <w:ind w:left="720" w:hanging="360"/>
      </w:pPr>
      <w:rPr>
        <w:rFonts w:ascii="Symbol" w:hAnsi="Symbol"/>
      </w:rPr>
    </w:lvl>
    <w:lvl w:ilvl="7" w:tplc="57A01396">
      <w:start w:val="1"/>
      <w:numFmt w:val="bullet"/>
      <w:lvlText w:val=""/>
      <w:lvlJc w:val="left"/>
      <w:pPr>
        <w:ind w:left="720" w:hanging="360"/>
      </w:pPr>
      <w:rPr>
        <w:rFonts w:ascii="Symbol" w:hAnsi="Symbol"/>
      </w:rPr>
    </w:lvl>
    <w:lvl w:ilvl="8" w:tplc="D694A09E">
      <w:start w:val="1"/>
      <w:numFmt w:val="bullet"/>
      <w:lvlText w:val=""/>
      <w:lvlJc w:val="left"/>
      <w:pPr>
        <w:ind w:left="720" w:hanging="360"/>
      </w:pPr>
      <w:rPr>
        <w:rFonts w:ascii="Symbol" w:hAnsi="Symbol"/>
      </w:rPr>
    </w:lvl>
  </w:abstractNum>
  <w:abstractNum w:abstractNumId="34" w15:restartNumberingAfterBreak="0">
    <w:nsid w:val="7CEF3194"/>
    <w:multiLevelType w:val="hybridMultilevel"/>
    <w:tmpl w:val="5B043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D64E0A"/>
    <w:multiLevelType w:val="multilevel"/>
    <w:tmpl w:val="15C232B6"/>
    <w:lvl w:ilvl="0">
      <w:start w:val="1"/>
      <w:numFmt w:val="decimal"/>
      <w:lvlText w:val="%1."/>
      <w:lvlJc w:val="left"/>
      <w:pPr>
        <w:ind w:left="360" w:hanging="360"/>
      </w:pPr>
      <w:rPr>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640F99"/>
    <w:multiLevelType w:val="multilevel"/>
    <w:tmpl w:val="EB24609C"/>
    <w:lvl w:ilvl="0">
      <w:start w:val="1"/>
      <w:numFmt w:val="decimal"/>
      <w:pStyle w:val="Heading1"/>
      <w:suff w:val="space"/>
      <w:lvlText w:val="ARTICLE %1."/>
      <w:lvlJc w:val="left"/>
      <w:pPr>
        <w:ind w:left="360" w:hanging="360"/>
      </w:pPr>
      <w:rPr>
        <w:rFonts w:hint="default"/>
      </w:rPr>
    </w:lvl>
    <w:lvl w:ilvl="1">
      <w:start w:val="1"/>
      <w:numFmt w:val="decimal"/>
      <w:pStyle w:val="Heading2"/>
      <w:lvlText w:val="%1.%2"/>
      <w:lvlJc w:val="left"/>
      <w:pPr>
        <w:ind w:left="720" w:hanging="360"/>
      </w:pPr>
      <w:rPr>
        <w:rFonts w:hint="default"/>
        <w:u w:val="none"/>
      </w:rPr>
    </w:lvl>
    <w:lvl w:ilvl="2">
      <w:start w:val="1"/>
      <w:numFmt w:val="decimal"/>
      <w:lvlText w:val="%1-%2-%3."/>
      <w:lvlJc w:val="left"/>
      <w:pPr>
        <w:ind w:left="1080" w:hanging="360"/>
      </w:pPr>
      <w:rPr>
        <w:rFonts w:hint="default"/>
        <w:b w:val="0"/>
        <w:bCs w:val="0"/>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EA01E7A"/>
    <w:multiLevelType w:val="hybridMultilevel"/>
    <w:tmpl w:val="C57E02DA"/>
    <w:lvl w:ilvl="0" w:tplc="C36ED960">
      <w:start w:val="1"/>
      <w:numFmt w:val="bullet"/>
      <w:lvlText w:val="•"/>
      <w:lvlJc w:val="left"/>
      <w:pPr>
        <w:tabs>
          <w:tab w:val="num" w:pos="720"/>
        </w:tabs>
        <w:ind w:left="720" w:hanging="360"/>
      </w:pPr>
      <w:rPr>
        <w:rFonts w:ascii="Arial" w:hAnsi="Arial" w:hint="default"/>
      </w:rPr>
    </w:lvl>
    <w:lvl w:ilvl="1" w:tplc="C3C26266">
      <w:numFmt w:val="bullet"/>
      <w:lvlText w:val="•"/>
      <w:lvlJc w:val="left"/>
      <w:pPr>
        <w:tabs>
          <w:tab w:val="num" w:pos="1440"/>
        </w:tabs>
        <w:ind w:left="1440" w:hanging="360"/>
      </w:pPr>
      <w:rPr>
        <w:rFonts w:ascii="Arial" w:hAnsi="Arial" w:hint="default"/>
      </w:rPr>
    </w:lvl>
    <w:lvl w:ilvl="2" w:tplc="6A2C917A" w:tentative="1">
      <w:start w:val="1"/>
      <w:numFmt w:val="bullet"/>
      <w:lvlText w:val="•"/>
      <w:lvlJc w:val="left"/>
      <w:pPr>
        <w:tabs>
          <w:tab w:val="num" w:pos="2160"/>
        </w:tabs>
        <w:ind w:left="2160" w:hanging="360"/>
      </w:pPr>
      <w:rPr>
        <w:rFonts w:ascii="Arial" w:hAnsi="Arial" w:hint="default"/>
      </w:rPr>
    </w:lvl>
    <w:lvl w:ilvl="3" w:tplc="60C4C84E" w:tentative="1">
      <w:start w:val="1"/>
      <w:numFmt w:val="bullet"/>
      <w:lvlText w:val="•"/>
      <w:lvlJc w:val="left"/>
      <w:pPr>
        <w:tabs>
          <w:tab w:val="num" w:pos="2880"/>
        </w:tabs>
        <w:ind w:left="2880" w:hanging="360"/>
      </w:pPr>
      <w:rPr>
        <w:rFonts w:ascii="Arial" w:hAnsi="Arial" w:hint="default"/>
      </w:rPr>
    </w:lvl>
    <w:lvl w:ilvl="4" w:tplc="0366E370" w:tentative="1">
      <w:start w:val="1"/>
      <w:numFmt w:val="bullet"/>
      <w:lvlText w:val="•"/>
      <w:lvlJc w:val="left"/>
      <w:pPr>
        <w:tabs>
          <w:tab w:val="num" w:pos="3600"/>
        </w:tabs>
        <w:ind w:left="3600" w:hanging="360"/>
      </w:pPr>
      <w:rPr>
        <w:rFonts w:ascii="Arial" w:hAnsi="Arial" w:hint="default"/>
      </w:rPr>
    </w:lvl>
    <w:lvl w:ilvl="5" w:tplc="F2540488" w:tentative="1">
      <w:start w:val="1"/>
      <w:numFmt w:val="bullet"/>
      <w:lvlText w:val="•"/>
      <w:lvlJc w:val="left"/>
      <w:pPr>
        <w:tabs>
          <w:tab w:val="num" w:pos="4320"/>
        </w:tabs>
        <w:ind w:left="4320" w:hanging="360"/>
      </w:pPr>
      <w:rPr>
        <w:rFonts w:ascii="Arial" w:hAnsi="Arial" w:hint="default"/>
      </w:rPr>
    </w:lvl>
    <w:lvl w:ilvl="6" w:tplc="1D746312" w:tentative="1">
      <w:start w:val="1"/>
      <w:numFmt w:val="bullet"/>
      <w:lvlText w:val="•"/>
      <w:lvlJc w:val="left"/>
      <w:pPr>
        <w:tabs>
          <w:tab w:val="num" w:pos="5040"/>
        </w:tabs>
        <w:ind w:left="5040" w:hanging="360"/>
      </w:pPr>
      <w:rPr>
        <w:rFonts w:ascii="Arial" w:hAnsi="Arial" w:hint="default"/>
      </w:rPr>
    </w:lvl>
    <w:lvl w:ilvl="7" w:tplc="2DF212AA" w:tentative="1">
      <w:start w:val="1"/>
      <w:numFmt w:val="bullet"/>
      <w:lvlText w:val="•"/>
      <w:lvlJc w:val="left"/>
      <w:pPr>
        <w:tabs>
          <w:tab w:val="num" w:pos="5760"/>
        </w:tabs>
        <w:ind w:left="5760" w:hanging="360"/>
      </w:pPr>
      <w:rPr>
        <w:rFonts w:ascii="Arial" w:hAnsi="Arial" w:hint="default"/>
      </w:rPr>
    </w:lvl>
    <w:lvl w:ilvl="8" w:tplc="58ECEA34" w:tentative="1">
      <w:start w:val="1"/>
      <w:numFmt w:val="bullet"/>
      <w:lvlText w:val="•"/>
      <w:lvlJc w:val="left"/>
      <w:pPr>
        <w:tabs>
          <w:tab w:val="num" w:pos="6480"/>
        </w:tabs>
        <w:ind w:left="6480" w:hanging="360"/>
      </w:pPr>
      <w:rPr>
        <w:rFonts w:ascii="Arial" w:hAnsi="Arial" w:hint="default"/>
      </w:rPr>
    </w:lvl>
  </w:abstractNum>
  <w:num w:numId="1" w16cid:durableId="1524244829">
    <w:abstractNumId w:val="28"/>
  </w:num>
  <w:num w:numId="2" w16cid:durableId="129784174">
    <w:abstractNumId w:val="29"/>
  </w:num>
  <w:num w:numId="3" w16cid:durableId="1769156908">
    <w:abstractNumId w:val="12"/>
  </w:num>
  <w:num w:numId="4" w16cid:durableId="906264146">
    <w:abstractNumId w:val="35"/>
  </w:num>
  <w:num w:numId="5" w16cid:durableId="145821584">
    <w:abstractNumId w:val="26"/>
  </w:num>
  <w:num w:numId="6" w16cid:durableId="629286533">
    <w:abstractNumId w:val="21"/>
  </w:num>
  <w:num w:numId="7" w16cid:durableId="240137020">
    <w:abstractNumId w:val="20"/>
  </w:num>
  <w:num w:numId="8" w16cid:durableId="351994521">
    <w:abstractNumId w:val="8"/>
  </w:num>
  <w:num w:numId="9" w16cid:durableId="330567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312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95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854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971301">
    <w:abstractNumId w:val="33"/>
  </w:num>
  <w:num w:numId="14" w16cid:durableId="954874249">
    <w:abstractNumId w:val="6"/>
  </w:num>
  <w:num w:numId="15" w16cid:durableId="1761412488">
    <w:abstractNumId w:val="2"/>
  </w:num>
  <w:num w:numId="16" w16cid:durableId="1811635527">
    <w:abstractNumId w:val="7"/>
  </w:num>
  <w:num w:numId="17" w16cid:durableId="270091184">
    <w:abstractNumId w:val="31"/>
  </w:num>
  <w:num w:numId="18" w16cid:durableId="1543517907">
    <w:abstractNumId w:val="3"/>
  </w:num>
  <w:num w:numId="19" w16cid:durableId="322708395">
    <w:abstractNumId w:val="10"/>
  </w:num>
  <w:num w:numId="20" w16cid:durableId="39944072">
    <w:abstractNumId w:val="14"/>
  </w:num>
  <w:num w:numId="21" w16cid:durableId="1686248547">
    <w:abstractNumId w:val="24"/>
  </w:num>
  <w:num w:numId="22" w16cid:durableId="1647204114">
    <w:abstractNumId w:val="1"/>
  </w:num>
  <w:num w:numId="23" w16cid:durableId="2069112241">
    <w:abstractNumId w:val="11"/>
  </w:num>
  <w:num w:numId="24" w16cid:durableId="495537937">
    <w:abstractNumId w:val="0"/>
  </w:num>
  <w:num w:numId="25" w16cid:durableId="1292902183">
    <w:abstractNumId w:val="5"/>
  </w:num>
  <w:num w:numId="26" w16cid:durableId="633948663">
    <w:abstractNumId w:val="18"/>
  </w:num>
  <w:num w:numId="27" w16cid:durableId="1782260075">
    <w:abstractNumId w:val="27"/>
  </w:num>
  <w:num w:numId="28" w16cid:durableId="211886491">
    <w:abstractNumId w:val="27"/>
    <w:lvlOverride w:ilvl="0">
      <w:startOverride w:val="5"/>
    </w:lvlOverride>
    <w:lvlOverride w:ilvl="1">
      <w:startOverride w:val="1"/>
    </w:lvlOverride>
  </w:num>
  <w:num w:numId="29" w16cid:durableId="1235166070">
    <w:abstractNumId w:val="13"/>
  </w:num>
  <w:num w:numId="30" w16cid:durableId="1304234817">
    <w:abstractNumId w:val="36"/>
  </w:num>
  <w:num w:numId="31" w16cid:durableId="16357147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9372248">
    <w:abstractNumId w:val="9"/>
  </w:num>
  <w:num w:numId="33" w16cid:durableId="1733430387">
    <w:abstractNumId w:val="36"/>
  </w:num>
  <w:num w:numId="34" w16cid:durableId="1210075323">
    <w:abstractNumId w:val="36"/>
  </w:num>
  <w:num w:numId="35" w16cid:durableId="314459921">
    <w:abstractNumId w:val="4"/>
  </w:num>
  <w:num w:numId="36" w16cid:durableId="1027415309">
    <w:abstractNumId w:val="37"/>
  </w:num>
  <w:num w:numId="37" w16cid:durableId="302661819">
    <w:abstractNumId w:val="32"/>
  </w:num>
  <w:num w:numId="38" w16cid:durableId="498544475">
    <w:abstractNumId w:val="30"/>
  </w:num>
  <w:num w:numId="39" w16cid:durableId="1834367825">
    <w:abstractNumId w:val="19"/>
  </w:num>
  <w:num w:numId="40" w16cid:durableId="51467005">
    <w:abstractNumId w:val="34"/>
  </w:num>
  <w:num w:numId="41" w16cid:durableId="1276864953">
    <w:abstractNumId w:val="16"/>
  </w:num>
  <w:num w:numId="42" w16cid:durableId="1339194299">
    <w:abstractNumId w:val="22"/>
  </w:num>
  <w:num w:numId="43" w16cid:durableId="2131120201">
    <w:abstractNumId w:val="17"/>
  </w:num>
  <w:num w:numId="44" w16cid:durableId="1232617030">
    <w:abstractNumId w:val="36"/>
  </w:num>
  <w:num w:numId="45" w16cid:durableId="1986615663">
    <w:abstractNumId w:val="36"/>
  </w:num>
  <w:num w:numId="46" w16cid:durableId="4828215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7B"/>
    <w:rsid w:val="00000EDF"/>
    <w:rsid w:val="000078C6"/>
    <w:rsid w:val="00012B8F"/>
    <w:rsid w:val="00014757"/>
    <w:rsid w:val="00017F04"/>
    <w:rsid w:val="000210E8"/>
    <w:rsid w:val="000331E3"/>
    <w:rsid w:val="0003461A"/>
    <w:rsid w:val="00040124"/>
    <w:rsid w:val="000427AB"/>
    <w:rsid w:val="00043562"/>
    <w:rsid w:val="00047789"/>
    <w:rsid w:val="00050ACF"/>
    <w:rsid w:val="00054845"/>
    <w:rsid w:val="000553EF"/>
    <w:rsid w:val="00057E86"/>
    <w:rsid w:val="000672E6"/>
    <w:rsid w:val="000713A4"/>
    <w:rsid w:val="00077DE5"/>
    <w:rsid w:val="00085800"/>
    <w:rsid w:val="000904A9"/>
    <w:rsid w:val="00092D23"/>
    <w:rsid w:val="00095AFB"/>
    <w:rsid w:val="000A61D1"/>
    <w:rsid w:val="000B1ADA"/>
    <w:rsid w:val="000C2F74"/>
    <w:rsid w:val="000C4B4C"/>
    <w:rsid w:val="000D3ABE"/>
    <w:rsid w:val="000D4331"/>
    <w:rsid w:val="000E0EF9"/>
    <w:rsid w:val="000E1235"/>
    <w:rsid w:val="000E5B8F"/>
    <w:rsid w:val="000E7EA6"/>
    <w:rsid w:val="001027CA"/>
    <w:rsid w:val="00102DF9"/>
    <w:rsid w:val="00106185"/>
    <w:rsid w:val="0010720E"/>
    <w:rsid w:val="00107BD6"/>
    <w:rsid w:val="00110E98"/>
    <w:rsid w:val="00112065"/>
    <w:rsid w:val="00113D99"/>
    <w:rsid w:val="001163CB"/>
    <w:rsid w:val="001207E0"/>
    <w:rsid w:val="00120EAB"/>
    <w:rsid w:val="00124AAB"/>
    <w:rsid w:val="00124EFC"/>
    <w:rsid w:val="00140058"/>
    <w:rsid w:val="0014131C"/>
    <w:rsid w:val="0015414E"/>
    <w:rsid w:val="0016438E"/>
    <w:rsid w:val="00165015"/>
    <w:rsid w:val="00165423"/>
    <w:rsid w:val="00165E44"/>
    <w:rsid w:val="00165EF1"/>
    <w:rsid w:val="00170D68"/>
    <w:rsid w:val="00174194"/>
    <w:rsid w:val="00182BF5"/>
    <w:rsid w:val="00183F2B"/>
    <w:rsid w:val="00187564"/>
    <w:rsid w:val="00187B09"/>
    <w:rsid w:val="00193933"/>
    <w:rsid w:val="001A08A5"/>
    <w:rsid w:val="001A1E7C"/>
    <w:rsid w:val="001A3D16"/>
    <w:rsid w:val="001B12FC"/>
    <w:rsid w:val="001B1447"/>
    <w:rsid w:val="001B669E"/>
    <w:rsid w:val="001C0A34"/>
    <w:rsid w:val="001C1853"/>
    <w:rsid w:val="001C52B7"/>
    <w:rsid w:val="001D3820"/>
    <w:rsid w:val="001D5200"/>
    <w:rsid w:val="001F6870"/>
    <w:rsid w:val="001F689A"/>
    <w:rsid w:val="00204AA0"/>
    <w:rsid w:val="00204B0D"/>
    <w:rsid w:val="00211274"/>
    <w:rsid w:val="00214164"/>
    <w:rsid w:val="00217C09"/>
    <w:rsid w:val="002253B0"/>
    <w:rsid w:val="00227FCC"/>
    <w:rsid w:val="00232E2C"/>
    <w:rsid w:val="002338CF"/>
    <w:rsid w:val="0023471F"/>
    <w:rsid w:val="0024395E"/>
    <w:rsid w:val="00245264"/>
    <w:rsid w:val="00246ACD"/>
    <w:rsid w:val="0024793C"/>
    <w:rsid w:val="002532D7"/>
    <w:rsid w:val="00271F6E"/>
    <w:rsid w:val="00274EE9"/>
    <w:rsid w:val="00277A91"/>
    <w:rsid w:val="00281BE2"/>
    <w:rsid w:val="002943C4"/>
    <w:rsid w:val="0029737D"/>
    <w:rsid w:val="002A3E0F"/>
    <w:rsid w:val="002B5410"/>
    <w:rsid w:val="002B7F8E"/>
    <w:rsid w:val="002C0427"/>
    <w:rsid w:val="002C0841"/>
    <w:rsid w:val="002C4D5F"/>
    <w:rsid w:val="002C6235"/>
    <w:rsid w:val="002D36E7"/>
    <w:rsid w:val="002E091C"/>
    <w:rsid w:val="002F3452"/>
    <w:rsid w:val="002F4C9D"/>
    <w:rsid w:val="00303B95"/>
    <w:rsid w:val="0030721A"/>
    <w:rsid w:val="003171DD"/>
    <w:rsid w:val="00317FE8"/>
    <w:rsid w:val="003226AE"/>
    <w:rsid w:val="00322DAE"/>
    <w:rsid w:val="0032536D"/>
    <w:rsid w:val="003263F7"/>
    <w:rsid w:val="003403CF"/>
    <w:rsid w:val="00352B1D"/>
    <w:rsid w:val="00353FA4"/>
    <w:rsid w:val="0035454A"/>
    <w:rsid w:val="0035643F"/>
    <w:rsid w:val="00357697"/>
    <w:rsid w:val="00360FC4"/>
    <w:rsid w:val="00362998"/>
    <w:rsid w:val="003629A3"/>
    <w:rsid w:val="003641FB"/>
    <w:rsid w:val="00366583"/>
    <w:rsid w:val="00370003"/>
    <w:rsid w:val="0037197D"/>
    <w:rsid w:val="00372E30"/>
    <w:rsid w:val="003774C7"/>
    <w:rsid w:val="00383BE7"/>
    <w:rsid w:val="0038480C"/>
    <w:rsid w:val="00391D18"/>
    <w:rsid w:val="003A6077"/>
    <w:rsid w:val="003B00B6"/>
    <w:rsid w:val="003B20A5"/>
    <w:rsid w:val="003C4577"/>
    <w:rsid w:val="003C6BAE"/>
    <w:rsid w:val="003D2CD0"/>
    <w:rsid w:val="003D53BE"/>
    <w:rsid w:val="003E44FA"/>
    <w:rsid w:val="003E5E39"/>
    <w:rsid w:val="003F31A3"/>
    <w:rsid w:val="003F5C93"/>
    <w:rsid w:val="004010E6"/>
    <w:rsid w:val="00406020"/>
    <w:rsid w:val="00412FCD"/>
    <w:rsid w:val="00413265"/>
    <w:rsid w:val="004158F1"/>
    <w:rsid w:val="00417817"/>
    <w:rsid w:val="004260C8"/>
    <w:rsid w:val="00432C8E"/>
    <w:rsid w:val="00436F97"/>
    <w:rsid w:val="00441754"/>
    <w:rsid w:val="0044394E"/>
    <w:rsid w:val="0044626A"/>
    <w:rsid w:val="00446739"/>
    <w:rsid w:val="00447ACA"/>
    <w:rsid w:val="00457484"/>
    <w:rsid w:val="00463485"/>
    <w:rsid w:val="00463BD7"/>
    <w:rsid w:val="0047092C"/>
    <w:rsid w:val="00475C1A"/>
    <w:rsid w:val="00480C10"/>
    <w:rsid w:val="00483B9F"/>
    <w:rsid w:val="004A1722"/>
    <w:rsid w:val="004A1D9A"/>
    <w:rsid w:val="004A2433"/>
    <w:rsid w:val="004A5057"/>
    <w:rsid w:val="004B06DE"/>
    <w:rsid w:val="004B3046"/>
    <w:rsid w:val="004B39DD"/>
    <w:rsid w:val="004B4234"/>
    <w:rsid w:val="004B487E"/>
    <w:rsid w:val="004B534E"/>
    <w:rsid w:val="004C3067"/>
    <w:rsid w:val="004D13BA"/>
    <w:rsid w:val="004D2678"/>
    <w:rsid w:val="004D54F7"/>
    <w:rsid w:val="004E019E"/>
    <w:rsid w:val="004E74A3"/>
    <w:rsid w:val="00500B6B"/>
    <w:rsid w:val="00501148"/>
    <w:rsid w:val="00502025"/>
    <w:rsid w:val="00503026"/>
    <w:rsid w:val="00506303"/>
    <w:rsid w:val="00506A02"/>
    <w:rsid w:val="00506F7E"/>
    <w:rsid w:val="00514D39"/>
    <w:rsid w:val="00517C7A"/>
    <w:rsid w:val="005213AF"/>
    <w:rsid w:val="005234C8"/>
    <w:rsid w:val="0053247F"/>
    <w:rsid w:val="00536CDA"/>
    <w:rsid w:val="00540A3D"/>
    <w:rsid w:val="00541FCB"/>
    <w:rsid w:val="005446E1"/>
    <w:rsid w:val="005473B9"/>
    <w:rsid w:val="005479A4"/>
    <w:rsid w:val="00550811"/>
    <w:rsid w:val="00553E17"/>
    <w:rsid w:val="00553FA4"/>
    <w:rsid w:val="00554907"/>
    <w:rsid w:val="005569F9"/>
    <w:rsid w:val="00556D7B"/>
    <w:rsid w:val="00561376"/>
    <w:rsid w:val="005620F2"/>
    <w:rsid w:val="00564988"/>
    <w:rsid w:val="00567532"/>
    <w:rsid w:val="00577154"/>
    <w:rsid w:val="005853C8"/>
    <w:rsid w:val="00595026"/>
    <w:rsid w:val="00597FC7"/>
    <w:rsid w:val="005A519B"/>
    <w:rsid w:val="005A6E8E"/>
    <w:rsid w:val="005A7105"/>
    <w:rsid w:val="005B2C61"/>
    <w:rsid w:val="005B3D47"/>
    <w:rsid w:val="005B3EFD"/>
    <w:rsid w:val="005C07BE"/>
    <w:rsid w:val="005C0D4D"/>
    <w:rsid w:val="005C4171"/>
    <w:rsid w:val="005D189B"/>
    <w:rsid w:val="005D25A2"/>
    <w:rsid w:val="005D6FCA"/>
    <w:rsid w:val="005E09EE"/>
    <w:rsid w:val="005E3625"/>
    <w:rsid w:val="005E6DB9"/>
    <w:rsid w:val="006005AC"/>
    <w:rsid w:val="00603812"/>
    <w:rsid w:val="00603D90"/>
    <w:rsid w:val="0060426D"/>
    <w:rsid w:val="00604FA4"/>
    <w:rsid w:val="006140C7"/>
    <w:rsid w:val="006211D2"/>
    <w:rsid w:val="006216AA"/>
    <w:rsid w:val="00622B2D"/>
    <w:rsid w:val="00622E92"/>
    <w:rsid w:val="006310FB"/>
    <w:rsid w:val="00631B17"/>
    <w:rsid w:val="00631E2A"/>
    <w:rsid w:val="00635BD6"/>
    <w:rsid w:val="00636DA3"/>
    <w:rsid w:val="00636E05"/>
    <w:rsid w:val="0064505D"/>
    <w:rsid w:val="00650111"/>
    <w:rsid w:val="006548D3"/>
    <w:rsid w:val="00661E1E"/>
    <w:rsid w:val="006719BE"/>
    <w:rsid w:val="00673FC6"/>
    <w:rsid w:val="0068139B"/>
    <w:rsid w:val="00697995"/>
    <w:rsid w:val="006A184B"/>
    <w:rsid w:val="006A1A82"/>
    <w:rsid w:val="006A5A65"/>
    <w:rsid w:val="006A5C01"/>
    <w:rsid w:val="006A6D7D"/>
    <w:rsid w:val="006B3DB5"/>
    <w:rsid w:val="006B46F4"/>
    <w:rsid w:val="006C4E28"/>
    <w:rsid w:val="006C76AF"/>
    <w:rsid w:val="006D1483"/>
    <w:rsid w:val="006D176A"/>
    <w:rsid w:val="006D2C26"/>
    <w:rsid w:val="006D2D35"/>
    <w:rsid w:val="006D627F"/>
    <w:rsid w:val="006F14BD"/>
    <w:rsid w:val="00710D42"/>
    <w:rsid w:val="007145BD"/>
    <w:rsid w:val="007230FA"/>
    <w:rsid w:val="0074315D"/>
    <w:rsid w:val="007524F0"/>
    <w:rsid w:val="007657F6"/>
    <w:rsid w:val="00766579"/>
    <w:rsid w:val="00771B8F"/>
    <w:rsid w:val="00772602"/>
    <w:rsid w:val="00776116"/>
    <w:rsid w:val="0077757C"/>
    <w:rsid w:val="00781B18"/>
    <w:rsid w:val="00792B7D"/>
    <w:rsid w:val="007941F3"/>
    <w:rsid w:val="0079498F"/>
    <w:rsid w:val="00795E26"/>
    <w:rsid w:val="007968EC"/>
    <w:rsid w:val="007A5CD7"/>
    <w:rsid w:val="007A630C"/>
    <w:rsid w:val="007A68E4"/>
    <w:rsid w:val="007B3168"/>
    <w:rsid w:val="007B6A8D"/>
    <w:rsid w:val="007B7300"/>
    <w:rsid w:val="007C2AD7"/>
    <w:rsid w:val="007C3A67"/>
    <w:rsid w:val="007C7D7F"/>
    <w:rsid w:val="007D05B2"/>
    <w:rsid w:val="007D4A01"/>
    <w:rsid w:val="007D52C1"/>
    <w:rsid w:val="007E4C04"/>
    <w:rsid w:val="007F29E1"/>
    <w:rsid w:val="007F59FB"/>
    <w:rsid w:val="00813A79"/>
    <w:rsid w:val="00817B9F"/>
    <w:rsid w:val="00822E2D"/>
    <w:rsid w:val="00825BF1"/>
    <w:rsid w:val="00830B0F"/>
    <w:rsid w:val="00834F51"/>
    <w:rsid w:val="00835D59"/>
    <w:rsid w:val="00842ABB"/>
    <w:rsid w:val="0084661C"/>
    <w:rsid w:val="008544B2"/>
    <w:rsid w:val="0085563D"/>
    <w:rsid w:val="00857DDE"/>
    <w:rsid w:val="008609B4"/>
    <w:rsid w:val="00870A71"/>
    <w:rsid w:val="008711F4"/>
    <w:rsid w:val="00874909"/>
    <w:rsid w:val="00883CDA"/>
    <w:rsid w:val="00885211"/>
    <w:rsid w:val="00896AD6"/>
    <w:rsid w:val="0089708B"/>
    <w:rsid w:val="008A1C07"/>
    <w:rsid w:val="008A347E"/>
    <w:rsid w:val="008A76A6"/>
    <w:rsid w:val="008B2913"/>
    <w:rsid w:val="008B4B73"/>
    <w:rsid w:val="008C26D1"/>
    <w:rsid w:val="008C424B"/>
    <w:rsid w:val="008C527B"/>
    <w:rsid w:val="008C6AB6"/>
    <w:rsid w:val="008C6FFA"/>
    <w:rsid w:val="008E095C"/>
    <w:rsid w:val="008E1ED9"/>
    <w:rsid w:val="008E528C"/>
    <w:rsid w:val="008E5D01"/>
    <w:rsid w:val="00901AF6"/>
    <w:rsid w:val="0091210D"/>
    <w:rsid w:val="00913526"/>
    <w:rsid w:val="00913E34"/>
    <w:rsid w:val="00914D16"/>
    <w:rsid w:val="0093012E"/>
    <w:rsid w:val="009311FF"/>
    <w:rsid w:val="00933F6B"/>
    <w:rsid w:val="00935114"/>
    <w:rsid w:val="00937346"/>
    <w:rsid w:val="0094076C"/>
    <w:rsid w:val="00942FD9"/>
    <w:rsid w:val="009465C0"/>
    <w:rsid w:val="00946BA4"/>
    <w:rsid w:val="00955482"/>
    <w:rsid w:val="009648E0"/>
    <w:rsid w:val="00964B4A"/>
    <w:rsid w:val="0096576F"/>
    <w:rsid w:val="00966696"/>
    <w:rsid w:val="00967575"/>
    <w:rsid w:val="009677C3"/>
    <w:rsid w:val="009709F6"/>
    <w:rsid w:val="00970DEE"/>
    <w:rsid w:val="00974116"/>
    <w:rsid w:val="0097695C"/>
    <w:rsid w:val="00977B9F"/>
    <w:rsid w:val="00991937"/>
    <w:rsid w:val="009928E4"/>
    <w:rsid w:val="00994FF5"/>
    <w:rsid w:val="009969FB"/>
    <w:rsid w:val="009A05C6"/>
    <w:rsid w:val="009A27D3"/>
    <w:rsid w:val="009B17FE"/>
    <w:rsid w:val="009B1E00"/>
    <w:rsid w:val="009B3F6A"/>
    <w:rsid w:val="009B3FEE"/>
    <w:rsid w:val="009D090F"/>
    <w:rsid w:val="009D6F95"/>
    <w:rsid w:val="009E1E49"/>
    <w:rsid w:val="009E1EB6"/>
    <w:rsid w:val="009F3BC7"/>
    <w:rsid w:val="009F4A32"/>
    <w:rsid w:val="00A004AD"/>
    <w:rsid w:val="00A01A70"/>
    <w:rsid w:val="00A12B0E"/>
    <w:rsid w:val="00A13787"/>
    <w:rsid w:val="00A2307D"/>
    <w:rsid w:val="00A24A32"/>
    <w:rsid w:val="00A2643E"/>
    <w:rsid w:val="00A30ABC"/>
    <w:rsid w:val="00A36586"/>
    <w:rsid w:val="00A411F5"/>
    <w:rsid w:val="00A42FC5"/>
    <w:rsid w:val="00A451B1"/>
    <w:rsid w:val="00A46159"/>
    <w:rsid w:val="00A4624C"/>
    <w:rsid w:val="00A509D4"/>
    <w:rsid w:val="00A61F7A"/>
    <w:rsid w:val="00A64AB7"/>
    <w:rsid w:val="00A64BA4"/>
    <w:rsid w:val="00A72795"/>
    <w:rsid w:val="00A8138B"/>
    <w:rsid w:val="00A8301C"/>
    <w:rsid w:val="00A86A13"/>
    <w:rsid w:val="00A878B0"/>
    <w:rsid w:val="00A90165"/>
    <w:rsid w:val="00A90B08"/>
    <w:rsid w:val="00A91577"/>
    <w:rsid w:val="00A91815"/>
    <w:rsid w:val="00A95322"/>
    <w:rsid w:val="00A953F4"/>
    <w:rsid w:val="00AA4F7B"/>
    <w:rsid w:val="00AA5809"/>
    <w:rsid w:val="00AA7811"/>
    <w:rsid w:val="00AA792B"/>
    <w:rsid w:val="00AB30D5"/>
    <w:rsid w:val="00AB608D"/>
    <w:rsid w:val="00AB61C5"/>
    <w:rsid w:val="00AB653C"/>
    <w:rsid w:val="00AC668B"/>
    <w:rsid w:val="00AD1DDB"/>
    <w:rsid w:val="00AD242C"/>
    <w:rsid w:val="00AE10F4"/>
    <w:rsid w:val="00AF1901"/>
    <w:rsid w:val="00B00D08"/>
    <w:rsid w:val="00B10139"/>
    <w:rsid w:val="00B11D1C"/>
    <w:rsid w:val="00B130F3"/>
    <w:rsid w:val="00B16861"/>
    <w:rsid w:val="00B21148"/>
    <w:rsid w:val="00B26485"/>
    <w:rsid w:val="00B27E63"/>
    <w:rsid w:val="00B33DE1"/>
    <w:rsid w:val="00B42282"/>
    <w:rsid w:val="00B430FA"/>
    <w:rsid w:val="00B45E07"/>
    <w:rsid w:val="00B50410"/>
    <w:rsid w:val="00B50857"/>
    <w:rsid w:val="00B52A1D"/>
    <w:rsid w:val="00B53B87"/>
    <w:rsid w:val="00B542E5"/>
    <w:rsid w:val="00B5543D"/>
    <w:rsid w:val="00B57445"/>
    <w:rsid w:val="00B57945"/>
    <w:rsid w:val="00B6496F"/>
    <w:rsid w:val="00B67EF7"/>
    <w:rsid w:val="00B71D06"/>
    <w:rsid w:val="00B76D3A"/>
    <w:rsid w:val="00B806A4"/>
    <w:rsid w:val="00B8098A"/>
    <w:rsid w:val="00B87DC2"/>
    <w:rsid w:val="00B911E7"/>
    <w:rsid w:val="00B94175"/>
    <w:rsid w:val="00B95031"/>
    <w:rsid w:val="00B9726D"/>
    <w:rsid w:val="00BA6B1A"/>
    <w:rsid w:val="00BA71AA"/>
    <w:rsid w:val="00BA7696"/>
    <w:rsid w:val="00BA7E6F"/>
    <w:rsid w:val="00BB0A3D"/>
    <w:rsid w:val="00BB2126"/>
    <w:rsid w:val="00BC01DF"/>
    <w:rsid w:val="00BC26E6"/>
    <w:rsid w:val="00BD6445"/>
    <w:rsid w:val="00BE175A"/>
    <w:rsid w:val="00BE2FBE"/>
    <w:rsid w:val="00BE36F5"/>
    <w:rsid w:val="00BE3B34"/>
    <w:rsid w:val="00BF2F13"/>
    <w:rsid w:val="00BF51D2"/>
    <w:rsid w:val="00BF6F6C"/>
    <w:rsid w:val="00C03569"/>
    <w:rsid w:val="00C0716D"/>
    <w:rsid w:val="00C07F85"/>
    <w:rsid w:val="00C14AD8"/>
    <w:rsid w:val="00C17F2A"/>
    <w:rsid w:val="00C236F7"/>
    <w:rsid w:val="00C328EA"/>
    <w:rsid w:val="00C346EC"/>
    <w:rsid w:val="00C37360"/>
    <w:rsid w:val="00C56A51"/>
    <w:rsid w:val="00C61B6C"/>
    <w:rsid w:val="00C622D7"/>
    <w:rsid w:val="00C71420"/>
    <w:rsid w:val="00C73AFB"/>
    <w:rsid w:val="00C73D92"/>
    <w:rsid w:val="00C73E82"/>
    <w:rsid w:val="00C75B2C"/>
    <w:rsid w:val="00C77CC7"/>
    <w:rsid w:val="00C83BA8"/>
    <w:rsid w:val="00C93BE2"/>
    <w:rsid w:val="00C95D81"/>
    <w:rsid w:val="00CA332D"/>
    <w:rsid w:val="00CA6988"/>
    <w:rsid w:val="00CB7F9C"/>
    <w:rsid w:val="00CC19C4"/>
    <w:rsid w:val="00CD02C4"/>
    <w:rsid w:val="00CD29F3"/>
    <w:rsid w:val="00CD2AA2"/>
    <w:rsid w:val="00CD3C40"/>
    <w:rsid w:val="00CD5FD5"/>
    <w:rsid w:val="00CE13FE"/>
    <w:rsid w:val="00CE2485"/>
    <w:rsid w:val="00CE7361"/>
    <w:rsid w:val="00CF1BEE"/>
    <w:rsid w:val="00CF554C"/>
    <w:rsid w:val="00D01570"/>
    <w:rsid w:val="00D045B9"/>
    <w:rsid w:val="00D049A4"/>
    <w:rsid w:val="00D05D95"/>
    <w:rsid w:val="00D178D9"/>
    <w:rsid w:val="00D2179D"/>
    <w:rsid w:val="00D26CF1"/>
    <w:rsid w:val="00D27163"/>
    <w:rsid w:val="00D331AC"/>
    <w:rsid w:val="00D338AE"/>
    <w:rsid w:val="00D36512"/>
    <w:rsid w:val="00D411DA"/>
    <w:rsid w:val="00D51B89"/>
    <w:rsid w:val="00D55DB0"/>
    <w:rsid w:val="00D568E5"/>
    <w:rsid w:val="00D732C2"/>
    <w:rsid w:val="00D7390E"/>
    <w:rsid w:val="00D73E01"/>
    <w:rsid w:val="00D759A1"/>
    <w:rsid w:val="00D770B6"/>
    <w:rsid w:val="00D82C10"/>
    <w:rsid w:val="00D90D3D"/>
    <w:rsid w:val="00D9367A"/>
    <w:rsid w:val="00D943F6"/>
    <w:rsid w:val="00D94AA0"/>
    <w:rsid w:val="00D95379"/>
    <w:rsid w:val="00D95DE5"/>
    <w:rsid w:val="00DA0880"/>
    <w:rsid w:val="00DA08E1"/>
    <w:rsid w:val="00DA0DC6"/>
    <w:rsid w:val="00DA2547"/>
    <w:rsid w:val="00DA7249"/>
    <w:rsid w:val="00DB3049"/>
    <w:rsid w:val="00DB5B54"/>
    <w:rsid w:val="00DC0AAD"/>
    <w:rsid w:val="00DC2287"/>
    <w:rsid w:val="00DC38EF"/>
    <w:rsid w:val="00DC3D01"/>
    <w:rsid w:val="00DC5CB5"/>
    <w:rsid w:val="00DD0826"/>
    <w:rsid w:val="00DD1421"/>
    <w:rsid w:val="00DE1C3A"/>
    <w:rsid w:val="00DE363D"/>
    <w:rsid w:val="00DF4EEA"/>
    <w:rsid w:val="00DF657E"/>
    <w:rsid w:val="00E07D44"/>
    <w:rsid w:val="00E11E02"/>
    <w:rsid w:val="00E174C0"/>
    <w:rsid w:val="00E231FF"/>
    <w:rsid w:val="00E23EE9"/>
    <w:rsid w:val="00E2733E"/>
    <w:rsid w:val="00E350BE"/>
    <w:rsid w:val="00E416DC"/>
    <w:rsid w:val="00E42EBB"/>
    <w:rsid w:val="00E43D87"/>
    <w:rsid w:val="00E4525B"/>
    <w:rsid w:val="00E53313"/>
    <w:rsid w:val="00E5647C"/>
    <w:rsid w:val="00E56801"/>
    <w:rsid w:val="00E573AF"/>
    <w:rsid w:val="00E57589"/>
    <w:rsid w:val="00E65E85"/>
    <w:rsid w:val="00E757B3"/>
    <w:rsid w:val="00E75DAE"/>
    <w:rsid w:val="00E76AE2"/>
    <w:rsid w:val="00E82227"/>
    <w:rsid w:val="00E864C2"/>
    <w:rsid w:val="00EA247B"/>
    <w:rsid w:val="00EA4435"/>
    <w:rsid w:val="00ED30DE"/>
    <w:rsid w:val="00ED4FDC"/>
    <w:rsid w:val="00EE0F45"/>
    <w:rsid w:val="00EE10C2"/>
    <w:rsid w:val="00EE701C"/>
    <w:rsid w:val="00EF46A7"/>
    <w:rsid w:val="00EF78C2"/>
    <w:rsid w:val="00F07AC6"/>
    <w:rsid w:val="00F10860"/>
    <w:rsid w:val="00F13224"/>
    <w:rsid w:val="00F17048"/>
    <w:rsid w:val="00F2098C"/>
    <w:rsid w:val="00F247DC"/>
    <w:rsid w:val="00F32A58"/>
    <w:rsid w:val="00F34866"/>
    <w:rsid w:val="00F42986"/>
    <w:rsid w:val="00F4728C"/>
    <w:rsid w:val="00F47A73"/>
    <w:rsid w:val="00F50AA5"/>
    <w:rsid w:val="00F5636E"/>
    <w:rsid w:val="00F5717B"/>
    <w:rsid w:val="00F57A31"/>
    <w:rsid w:val="00F80AF8"/>
    <w:rsid w:val="00F851BD"/>
    <w:rsid w:val="00F85ABF"/>
    <w:rsid w:val="00F90254"/>
    <w:rsid w:val="00F90397"/>
    <w:rsid w:val="00F9099B"/>
    <w:rsid w:val="00F94667"/>
    <w:rsid w:val="00FA0EFC"/>
    <w:rsid w:val="00FA15B5"/>
    <w:rsid w:val="00FA5C56"/>
    <w:rsid w:val="00FA6D5E"/>
    <w:rsid w:val="00FB41D2"/>
    <w:rsid w:val="00FC0D0D"/>
    <w:rsid w:val="00FC3A77"/>
    <w:rsid w:val="00FC3BA1"/>
    <w:rsid w:val="00FC4F7C"/>
    <w:rsid w:val="00FD06BC"/>
    <w:rsid w:val="00FD1889"/>
    <w:rsid w:val="00FD6317"/>
    <w:rsid w:val="00FF05D0"/>
    <w:rsid w:val="00FF16BE"/>
    <w:rsid w:val="00FF34A2"/>
    <w:rsid w:val="06B352CE"/>
    <w:rsid w:val="0E7D93DC"/>
    <w:rsid w:val="0EA40706"/>
    <w:rsid w:val="19397860"/>
    <w:rsid w:val="3C8EAEE9"/>
    <w:rsid w:val="5662F98E"/>
    <w:rsid w:val="78E0617B"/>
    <w:rsid w:val="7AA0A8D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A9415"/>
  <w15:docId w15:val="{6DA1E592-385E-4FD8-AC14-B6BC0268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val="en-GB" w:bidi="ar-SA"/>
    </w:rPr>
  </w:style>
  <w:style w:type="paragraph" w:styleId="Heading1">
    <w:name w:val="heading 1"/>
    <w:basedOn w:val="Normal"/>
    <w:next w:val="Normal"/>
    <w:link w:val="Heading1Char"/>
    <w:uiPriority w:val="9"/>
    <w:qFormat/>
    <w:rsid w:val="00A411F5"/>
    <w:pPr>
      <w:numPr>
        <w:numId w:val="30"/>
      </w:numPr>
      <w:shd w:val="clear" w:color="auto" w:fill="CCCCCC"/>
      <w:tabs>
        <w:tab w:val="left" w:pos="113"/>
      </w:tabs>
      <w:autoSpaceDN w:val="0"/>
      <w:spacing w:before="283" w:after="283" w:line="240" w:lineRule="auto"/>
      <w:textAlignment w:val="baseline"/>
      <w:outlineLvl w:val="0"/>
    </w:pPr>
    <w:rPr>
      <w:rFonts w:ascii="Arial" w:eastAsia="Aptos" w:hAnsi="Arial" w:cs="Arial"/>
      <w:b/>
      <w:caps/>
      <w:kern w:val="3"/>
      <w:sz w:val="24"/>
      <w:szCs w:val="20"/>
      <w:lang w:val="fr-FR"/>
    </w:rPr>
  </w:style>
  <w:style w:type="paragraph" w:styleId="Heading2">
    <w:name w:val="heading 2"/>
    <w:basedOn w:val="ListParagraph"/>
    <w:next w:val="Normal"/>
    <w:link w:val="Heading2Char"/>
    <w:uiPriority w:val="9"/>
    <w:unhideWhenUsed/>
    <w:qFormat/>
    <w:rsid w:val="00A411F5"/>
    <w:pPr>
      <w:numPr>
        <w:ilvl w:val="1"/>
        <w:numId w:val="30"/>
      </w:numPr>
      <w:autoSpaceDE w:val="0"/>
      <w:autoSpaceDN w:val="0"/>
      <w:adjustRightInd w:val="0"/>
      <w:snapToGrid w:val="0"/>
      <w:spacing w:after="240" w:line="240" w:lineRule="auto"/>
      <w:outlineLvl w:val="1"/>
    </w:pPr>
    <w:rPr>
      <w:rFonts w:ascii="Arial" w:eastAsia="Times New Roman" w:hAnsi="Arial" w:cs="Arial"/>
      <w:b/>
      <w:iCs/>
      <w:u w:val="single"/>
      <w:lang w:val="fr-FR"/>
    </w:rPr>
  </w:style>
  <w:style w:type="paragraph" w:styleId="Heading3">
    <w:name w:val="heading 3"/>
    <w:basedOn w:val="Normal"/>
    <w:next w:val="Normal"/>
    <w:link w:val="Heading3Char"/>
    <w:uiPriority w:val="9"/>
    <w:semiHidden/>
    <w:unhideWhenUsed/>
    <w:qFormat/>
    <w:rsid w:val="002338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lang w:val="fr-FR"/>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lang w:val="fr-FR"/>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lang w:val="fr-FR"/>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Calibri" w:eastAsia="Calibri" w:hAnsi="Calibri" w:cs="Calibri"/>
      <w:lang w:val="fr-FR"/>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lang w:val="fr-FR"/>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alibri" w:eastAsia="Calibri" w:hAnsi="Calibri" w:cs="Calibri"/>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z1">
    <w:name w:val="WW8Num1z1"/>
    <w:qFormat/>
    <w:rPr>
      <w:rFonts w:ascii="Arial" w:hAnsi="Arial" w:cs="Arial"/>
      <w:b w:val="0"/>
      <w:bCs w:val="0"/>
      <w:color w:val="424242"/>
      <w:w w:val="99"/>
      <w:position w:val="5"/>
      <w:sz w:val="18"/>
      <w:szCs w:val="18"/>
    </w:rPr>
  </w:style>
  <w:style w:type="character" w:customStyle="1" w:styleId="WW8Num1z2">
    <w:name w:val="WW8Num1z2"/>
    <w:qFormat/>
    <w:rPr>
      <w:rFonts w:ascii="Arial" w:hAnsi="Arial" w:cs="Arial"/>
      <w:b w:val="0"/>
      <w:color w:val="424242"/>
      <w:sz w:val="18"/>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3">
    <w:name w:val="WW8Num5z3"/>
    <w:qFormat/>
    <w:rPr>
      <w:rFonts w:ascii="Symbol" w:hAnsi="Symbol" w:cs="Symbol"/>
    </w:rPr>
  </w:style>
  <w:style w:type="character" w:customStyle="1" w:styleId="WW8Num10z0">
    <w:name w:val="WW8Num10z0"/>
    <w:qFormat/>
    <w:rPr>
      <w:rFonts w:ascii="Calibri" w:eastAsia="Calibri" w:hAnsi="Calibri"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Policepardfaut1">
    <w:name w:val="Police par défaut1"/>
    <w:qFormat/>
  </w:style>
  <w:style w:type="character" w:customStyle="1" w:styleId="CarCar4">
    <w:name w:val="Car Car4"/>
    <w:qFormat/>
    <w:rPr>
      <w:lang w:val="en-GB"/>
    </w:rPr>
  </w:style>
  <w:style w:type="character" w:customStyle="1" w:styleId="CarCar3">
    <w:name w:val="Car Car3"/>
    <w:qFormat/>
    <w:rPr>
      <w:lang w:val="en-GB"/>
    </w:rPr>
  </w:style>
  <w:style w:type="character" w:customStyle="1" w:styleId="Accentuationforte">
    <w:name w:val="Accentuation forte"/>
    <w:qFormat/>
    <w:rPr>
      <w:b/>
      <w:bCs/>
    </w:rPr>
  </w:style>
  <w:style w:type="character" w:customStyle="1" w:styleId="LienInternet">
    <w:name w:val="Lien Internet"/>
    <w:rPr>
      <w:color w:val="0000FF"/>
      <w:u w:val="single"/>
    </w:rPr>
  </w:style>
  <w:style w:type="character" w:customStyle="1" w:styleId="CarCar2">
    <w:name w:val="Car Car2"/>
    <w:qFormat/>
    <w:rPr>
      <w:rFonts w:ascii="Tahoma" w:hAnsi="Tahoma" w:cs="Tahoma"/>
      <w:sz w:val="16"/>
      <w:szCs w:val="16"/>
      <w:lang w:val="en-GB"/>
    </w:rPr>
  </w:style>
  <w:style w:type="character" w:customStyle="1" w:styleId="Marquedecommentaire1">
    <w:name w:val="Marque de commentaire1"/>
    <w:qFormat/>
    <w:rPr>
      <w:sz w:val="16"/>
      <w:szCs w:val="16"/>
    </w:rPr>
  </w:style>
  <w:style w:type="character" w:customStyle="1" w:styleId="CarCar1">
    <w:name w:val="Car Car1"/>
    <w:qFormat/>
    <w:rPr>
      <w:lang w:val="en-GB"/>
    </w:rPr>
  </w:style>
  <w:style w:type="character" w:customStyle="1" w:styleId="CarCar">
    <w:name w:val="Car Car"/>
    <w:qFormat/>
    <w:rPr>
      <w:b/>
      <w:bCs/>
      <w:lang w:val="en-GB"/>
    </w:rPr>
  </w:style>
  <w:style w:type="character" w:styleId="PageNumber">
    <w:name w:val="page number"/>
    <w:basedOn w:val="Policepardfaut1"/>
  </w:style>
  <w:style w:type="character" w:customStyle="1" w:styleId="imprintuniqueid">
    <w:name w:val="imprintuniqueid"/>
    <w:basedOn w:val="Policepardfaut1"/>
    <w:qFormat/>
  </w:style>
  <w:style w:type="character" w:styleId="CommentReference">
    <w:name w:val="annotation reference"/>
    <w:qFormat/>
    <w:rPr>
      <w:sz w:val="16"/>
      <w:szCs w:val="16"/>
    </w:rPr>
  </w:style>
  <w:style w:type="character" w:customStyle="1" w:styleId="CommentaireCar">
    <w:name w:val="Commentaire Car"/>
    <w:qFormat/>
    <w:rPr>
      <w:rFonts w:ascii="Calibri" w:eastAsia="Calibri" w:hAnsi="Calibri" w:cs="Calibri"/>
      <w:lang w:eastAsia="zh-CN"/>
    </w:rPr>
  </w:style>
  <w:style w:type="character" w:customStyle="1" w:styleId="LienInternetvisit">
    <w:name w:val="Lien Internet visité"/>
    <w:rPr>
      <w:color w:val="954F72"/>
      <w:u w:val="single"/>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1">
    <w:name w:val="Titre1"/>
    <w:basedOn w:val="Normal"/>
    <w:next w:val="BodyText"/>
    <w:qFormat/>
    <w:pPr>
      <w:keepNext/>
      <w:spacing w:before="240" w:after="120"/>
    </w:pPr>
    <w:rPr>
      <w:rFonts w:ascii="Liberation Sans" w:eastAsia="Microsoft YaHei" w:hAnsi="Liberation Sans" w:cs="Mangal"/>
      <w:sz w:val="28"/>
      <w:szCs w:val="28"/>
    </w:rPr>
  </w:style>
  <w:style w:type="paragraph" w:styleId="Header">
    <w:name w:val="header"/>
    <w:basedOn w:val="Normal"/>
    <w:pPr>
      <w:tabs>
        <w:tab w:val="center" w:pos="4536"/>
        <w:tab w:val="right" w:pos="9072"/>
      </w:tabs>
      <w:spacing w:after="0" w:line="240" w:lineRule="auto"/>
    </w:pPr>
  </w:style>
  <w:style w:type="paragraph" w:styleId="Footer">
    <w:name w:val="footer"/>
    <w:basedOn w:val="Normal"/>
    <w:pPr>
      <w:tabs>
        <w:tab w:val="center" w:pos="4536"/>
        <w:tab w:val="right" w:pos="9072"/>
      </w:tabs>
      <w:spacing w:after="0" w:line="240" w:lineRule="auto"/>
    </w:pPr>
  </w:style>
  <w:style w:type="paragraph" w:customStyle="1" w:styleId="Paragraphedeliste1">
    <w:name w:val="Paragraphe de liste1"/>
    <w:basedOn w:val="Normal"/>
    <w:qFormat/>
    <w:pPr>
      <w:spacing w:after="0" w:line="240" w:lineRule="auto"/>
      <w:ind w:left="720"/>
    </w:pPr>
    <w:rPr>
      <w:lang w:val="fr-FR"/>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Contenudecadre">
    <w:name w:val="Contenu de cadre"/>
    <w:basedOn w:val="Normal"/>
    <w:qFormat/>
  </w:style>
  <w:style w:type="paragraph" w:styleId="CommentText">
    <w:name w:val="annotation text"/>
    <w:basedOn w:val="Normal"/>
    <w:qFormat/>
    <w:rPr>
      <w:sz w:val="20"/>
      <w:szCs w:val="20"/>
    </w:rPr>
  </w:style>
  <w:style w:type="paragraph" w:styleId="Revision">
    <w:name w:val="Revision"/>
    <w:qFormat/>
    <w:rPr>
      <w:rFonts w:ascii="Calibri" w:eastAsia="Calibri" w:hAnsi="Calibri" w:cs="Calibri"/>
      <w:sz w:val="22"/>
      <w:szCs w:val="22"/>
      <w:lang w:val="en-GB" w:bidi="ar-SA"/>
    </w:rPr>
  </w:style>
  <w:style w:type="character" w:styleId="Hyperlink">
    <w:name w:val="Hyperlink"/>
    <w:rsid w:val="00B9726D"/>
    <w:rPr>
      <w:color w:val="0000FF"/>
      <w:u w:val="single"/>
    </w:rPr>
  </w:style>
  <w:style w:type="character" w:styleId="PlaceholderText">
    <w:name w:val="Placeholder Text"/>
    <w:basedOn w:val="DefaultParagraphFont"/>
    <w:uiPriority w:val="99"/>
    <w:semiHidden/>
    <w:rsid w:val="005B3EFD"/>
    <w:rPr>
      <w:color w:val="808080"/>
    </w:rPr>
  </w:style>
  <w:style w:type="paragraph" w:customStyle="1" w:styleId="DocID">
    <w:name w:val="DocID"/>
    <w:basedOn w:val="Footer"/>
    <w:link w:val="DocIDChar"/>
    <w:rsid w:val="005B3EFD"/>
    <w:pPr>
      <w:ind w:left="708"/>
    </w:pPr>
    <w:rPr>
      <w:rFonts w:ascii="Verdana" w:hAnsi="Verdana"/>
      <w:sz w:val="16"/>
      <w:lang w:val="fr-FR"/>
    </w:rPr>
  </w:style>
  <w:style w:type="character" w:customStyle="1" w:styleId="DocIDChar">
    <w:name w:val="DocID Char"/>
    <w:basedOn w:val="DefaultParagraphFont"/>
    <w:link w:val="DocID"/>
    <w:rsid w:val="005B3EFD"/>
    <w:rPr>
      <w:rFonts w:ascii="Verdana" w:eastAsia="Calibri" w:hAnsi="Verdana" w:cs="Calibri"/>
      <w:sz w:val="16"/>
      <w:szCs w:val="22"/>
      <w:lang w:bidi="ar-SA"/>
    </w:rPr>
  </w:style>
  <w:style w:type="paragraph" w:styleId="ListParagraph">
    <w:name w:val="List Paragraph"/>
    <w:basedOn w:val="Normal"/>
    <w:uiPriority w:val="34"/>
    <w:qFormat/>
    <w:rsid w:val="000E0EF9"/>
    <w:pPr>
      <w:ind w:left="720"/>
      <w:contextualSpacing/>
    </w:pPr>
  </w:style>
  <w:style w:type="character" w:styleId="FollowedHyperlink">
    <w:name w:val="FollowedHyperlink"/>
    <w:basedOn w:val="DefaultParagraphFont"/>
    <w:uiPriority w:val="99"/>
    <w:semiHidden/>
    <w:unhideWhenUsed/>
    <w:rsid w:val="006D1483"/>
    <w:rPr>
      <w:color w:val="954F72" w:themeColor="followedHyperlink"/>
      <w:u w:val="single"/>
    </w:rPr>
  </w:style>
  <w:style w:type="character" w:styleId="UnresolvedMention">
    <w:name w:val="Unresolved Mention"/>
    <w:basedOn w:val="DefaultParagraphFont"/>
    <w:uiPriority w:val="99"/>
    <w:semiHidden/>
    <w:unhideWhenUsed/>
    <w:rsid w:val="00383BE7"/>
    <w:rPr>
      <w:color w:val="605E5C"/>
      <w:shd w:val="clear" w:color="auto" w:fill="E1DFDD"/>
    </w:rPr>
  </w:style>
  <w:style w:type="paragraph" w:customStyle="1" w:styleId="Texte1">
    <w:name w:val="Texte 1"/>
    <w:basedOn w:val="Normal"/>
    <w:qFormat/>
    <w:rsid w:val="00710D42"/>
    <w:pPr>
      <w:suppressAutoHyphens w:val="0"/>
      <w:spacing w:after="120"/>
      <w:ind w:left="567"/>
      <w:jc w:val="both"/>
    </w:pPr>
    <w:rPr>
      <w:rFonts w:ascii="Arial" w:eastAsia="Times New Roman" w:hAnsi="Arial" w:cs="Times New Roman"/>
      <w:sz w:val="20"/>
      <w:szCs w:val="20"/>
      <w:lang w:val="fr-FR" w:eastAsia="en-US"/>
    </w:rPr>
  </w:style>
  <w:style w:type="table" w:styleId="TableGrid">
    <w:name w:val="Table Grid"/>
    <w:basedOn w:val="TableNormal"/>
    <w:uiPriority w:val="39"/>
    <w:rsid w:val="009D090F"/>
    <w:rPr>
      <w:rFonts w:ascii="Arial Narrow" w:eastAsiaTheme="minorHAnsi" w:hAnsi="Arial Narrow" w:cs="Times-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C1">
    <w:name w:val="RPC 1"/>
    <w:basedOn w:val="Normal"/>
    <w:rsid w:val="00017F04"/>
    <w:pPr>
      <w:keepNext/>
      <w:numPr>
        <w:numId w:val="27"/>
      </w:numPr>
      <w:shd w:val="clear" w:color="auto" w:fill="A6A6A6"/>
      <w:tabs>
        <w:tab w:val="num" w:pos="1134"/>
      </w:tabs>
      <w:suppressAutoHyphens w:val="0"/>
      <w:spacing w:before="480" w:after="240" w:line="360" w:lineRule="auto"/>
      <w:jc w:val="both"/>
      <w:outlineLvl w:val="0"/>
    </w:pPr>
    <w:rPr>
      <w:rFonts w:ascii="Arial Bold" w:eastAsia="Aptos" w:hAnsi="Arial Bold" w:cs="Arial"/>
      <w:b/>
      <w:caps/>
      <w:sz w:val="24"/>
      <w:szCs w:val="24"/>
      <w:lang w:val="fr-FR" w:eastAsia="en-US"/>
    </w:rPr>
  </w:style>
  <w:style w:type="paragraph" w:customStyle="1" w:styleId="RPC2">
    <w:name w:val="RPC 2"/>
    <w:basedOn w:val="Normal"/>
    <w:link w:val="RPC2Car"/>
    <w:rsid w:val="00017F04"/>
    <w:pPr>
      <w:numPr>
        <w:ilvl w:val="1"/>
        <w:numId w:val="27"/>
      </w:numPr>
      <w:tabs>
        <w:tab w:val="left" w:pos="567"/>
      </w:tabs>
      <w:suppressAutoHyphens w:val="0"/>
      <w:spacing w:after="160" w:line="259" w:lineRule="auto"/>
      <w:outlineLvl w:val="1"/>
    </w:pPr>
    <w:rPr>
      <w:rFonts w:ascii="Arial" w:eastAsia="Aptos" w:hAnsi="Arial" w:cs="Arial"/>
      <w:b/>
      <w:caps/>
      <w:u w:val="single"/>
      <w:lang w:val="fr-FR" w:eastAsia="en-US"/>
    </w:rPr>
  </w:style>
  <w:style w:type="paragraph" w:customStyle="1" w:styleId="RPC3">
    <w:name w:val="RPC 3"/>
    <w:basedOn w:val="Normal"/>
    <w:rsid w:val="00017F04"/>
    <w:pPr>
      <w:numPr>
        <w:ilvl w:val="2"/>
        <w:numId w:val="27"/>
      </w:numPr>
      <w:suppressAutoHyphens w:val="0"/>
      <w:spacing w:after="160" w:line="259" w:lineRule="auto"/>
      <w:ind w:right="-27"/>
      <w:outlineLvl w:val="2"/>
    </w:pPr>
    <w:rPr>
      <w:rFonts w:ascii="Arial" w:eastAsia="Aptos" w:hAnsi="Arial" w:cs="Arial"/>
      <w:b/>
      <w:caps/>
      <w:lang w:val="fr-FR" w:eastAsia="en-US"/>
    </w:rPr>
  </w:style>
  <w:style w:type="paragraph" w:customStyle="1" w:styleId="RPC4">
    <w:name w:val="RPC 4"/>
    <w:basedOn w:val="Normal"/>
    <w:rsid w:val="00017F04"/>
    <w:pPr>
      <w:numPr>
        <w:ilvl w:val="3"/>
        <w:numId w:val="27"/>
      </w:numPr>
      <w:suppressAutoHyphens w:val="0"/>
      <w:spacing w:after="160" w:line="259" w:lineRule="auto"/>
      <w:ind w:left="3402" w:right="-27" w:hanging="1134"/>
      <w:jc w:val="both"/>
      <w:outlineLvl w:val="3"/>
    </w:pPr>
    <w:rPr>
      <w:rFonts w:ascii="Arial" w:eastAsia="Aptos" w:hAnsi="Arial" w:cs="Arial"/>
      <w:b/>
      <w:bCs/>
      <w:lang w:val="fr-FR" w:eastAsia="ar-SA"/>
    </w:rPr>
  </w:style>
  <w:style w:type="character" w:customStyle="1" w:styleId="RPC2Car">
    <w:name w:val="RPC 2 Car"/>
    <w:link w:val="RPC2"/>
    <w:rsid w:val="00017F04"/>
    <w:rPr>
      <w:rFonts w:ascii="Arial" w:eastAsia="Aptos" w:hAnsi="Arial" w:cs="Arial"/>
      <w:b/>
      <w:caps/>
      <w:sz w:val="22"/>
      <w:szCs w:val="22"/>
      <w:u w:val="single"/>
      <w:lang w:eastAsia="en-US" w:bidi="ar-SA"/>
    </w:rPr>
  </w:style>
  <w:style w:type="character" w:customStyle="1" w:styleId="Heading1Char">
    <w:name w:val="Heading 1 Char"/>
    <w:basedOn w:val="DefaultParagraphFont"/>
    <w:link w:val="Heading1"/>
    <w:uiPriority w:val="9"/>
    <w:rsid w:val="00A411F5"/>
    <w:rPr>
      <w:rFonts w:ascii="Arial" w:eastAsia="Aptos" w:hAnsi="Arial" w:cs="Arial"/>
      <w:b/>
      <w:caps/>
      <w:kern w:val="3"/>
      <w:szCs w:val="20"/>
      <w:shd w:val="clear" w:color="auto" w:fill="CCCCCC"/>
      <w:lang w:bidi="ar-SA"/>
    </w:rPr>
  </w:style>
  <w:style w:type="character" w:customStyle="1" w:styleId="Heading2Char">
    <w:name w:val="Heading 2 Char"/>
    <w:basedOn w:val="DefaultParagraphFont"/>
    <w:link w:val="Heading2"/>
    <w:uiPriority w:val="9"/>
    <w:rsid w:val="00A411F5"/>
    <w:rPr>
      <w:rFonts w:ascii="Arial" w:eastAsia="Times New Roman" w:hAnsi="Arial" w:cs="Arial"/>
      <w:b/>
      <w:iCs/>
      <w:sz w:val="22"/>
      <w:szCs w:val="22"/>
      <w:u w:val="single"/>
      <w:lang w:bidi="ar-SA"/>
    </w:rPr>
  </w:style>
  <w:style w:type="character" w:customStyle="1" w:styleId="Heading3Char">
    <w:name w:val="Heading 3 Char"/>
    <w:basedOn w:val="DefaultParagraphFont"/>
    <w:link w:val="Heading3"/>
    <w:uiPriority w:val="9"/>
    <w:semiHidden/>
    <w:rsid w:val="002338CF"/>
    <w:rPr>
      <w:rFonts w:asciiTheme="majorHAnsi" w:eastAsiaTheme="majorEastAsia" w:hAnsiTheme="majorHAnsi" w:cstheme="majorBidi"/>
      <w:color w:val="1F4D78" w:themeColor="accent1" w:themeShade="7F"/>
      <w:lang w:val="en-GB" w:bidi="ar-SA"/>
    </w:rPr>
  </w:style>
  <w:style w:type="paragraph" w:styleId="FootnoteText">
    <w:name w:val="footnote text"/>
    <w:basedOn w:val="Normal"/>
    <w:link w:val="FootnoteTextChar"/>
    <w:uiPriority w:val="99"/>
    <w:semiHidden/>
    <w:unhideWhenUsed/>
    <w:rsid w:val="00976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95C"/>
    <w:rPr>
      <w:rFonts w:ascii="Calibri" w:eastAsia="Calibri" w:hAnsi="Calibri" w:cs="Calibri"/>
      <w:sz w:val="20"/>
      <w:szCs w:val="20"/>
      <w:lang w:val="en-GB" w:bidi="ar-SA"/>
    </w:rPr>
  </w:style>
  <w:style w:type="character" w:styleId="FootnoteReference">
    <w:name w:val="footnote reference"/>
    <w:basedOn w:val="DefaultParagraphFont"/>
    <w:uiPriority w:val="99"/>
    <w:semiHidden/>
    <w:unhideWhenUsed/>
    <w:rsid w:val="00976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3664">
      <w:bodyDiv w:val="1"/>
      <w:marLeft w:val="0"/>
      <w:marRight w:val="0"/>
      <w:marTop w:val="0"/>
      <w:marBottom w:val="0"/>
      <w:divBdr>
        <w:top w:val="none" w:sz="0" w:space="0" w:color="auto"/>
        <w:left w:val="none" w:sz="0" w:space="0" w:color="auto"/>
        <w:bottom w:val="none" w:sz="0" w:space="0" w:color="auto"/>
        <w:right w:val="none" w:sz="0" w:space="0" w:color="auto"/>
      </w:divBdr>
    </w:div>
    <w:div w:id="340592945">
      <w:bodyDiv w:val="1"/>
      <w:marLeft w:val="0"/>
      <w:marRight w:val="0"/>
      <w:marTop w:val="0"/>
      <w:marBottom w:val="0"/>
      <w:divBdr>
        <w:top w:val="none" w:sz="0" w:space="0" w:color="auto"/>
        <w:left w:val="none" w:sz="0" w:space="0" w:color="auto"/>
        <w:bottom w:val="none" w:sz="0" w:space="0" w:color="auto"/>
        <w:right w:val="none" w:sz="0" w:space="0" w:color="auto"/>
      </w:divBdr>
    </w:div>
    <w:div w:id="360130146">
      <w:bodyDiv w:val="1"/>
      <w:marLeft w:val="0"/>
      <w:marRight w:val="0"/>
      <w:marTop w:val="0"/>
      <w:marBottom w:val="0"/>
      <w:divBdr>
        <w:top w:val="none" w:sz="0" w:space="0" w:color="auto"/>
        <w:left w:val="none" w:sz="0" w:space="0" w:color="auto"/>
        <w:bottom w:val="none" w:sz="0" w:space="0" w:color="auto"/>
        <w:right w:val="none" w:sz="0" w:space="0" w:color="auto"/>
      </w:divBdr>
    </w:div>
    <w:div w:id="432359947">
      <w:bodyDiv w:val="1"/>
      <w:marLeft w:val="0"/>
      <w:marRight w:val="0"/>
      <w:marTop w:val="0"/>
      <w:marBottom w:val="0"/>
      <w:divBdr>
        <w:top w:val="none" w:sz="0" w:space="0" w:color="auto"/>
        <w:left w:val="none" w:sz="0" w:space="0" w:color="auto"/>
        <w:bottom w:val="none" w:sz="0" w:space="0" w:color="auto"/>
        <w:right w:val="none" w:sz="0" w:space="0" w:color="auto"/>
      </w:divBdr>
    </w:div>
    <w:div w:id="458424903">
      <w:bodyDiv w:val="1"/>
      <w:marLeft w:val="0"/>
      <w:marRight w:val="0"/>
      <w:marTop w:val="0"/>
      <w:marBottom w:val="0"/>
      <w:divBdr>
        <w:top w:val="none" w:sz="0" w:space="0" w:color="auto"/>
        <w:left w:val="none" w:sz="0" w:space="0" w:color="auto"/>
        <w:bottom w:val="none" w:sz="0" w:space="0" w:color="auto"/>
        <w:right w:val="none" w:sz="0" w:space="0" w:color="auto"/>
      </w:divBdr>
    </w:div>
    <w:div w:id="492187341">
      <w:bodyDiv w:val="1"/>
      <w:marLeft w:val="0"/>
      <w:marRight w:val="0"/>
      <w:marTop w:val="0"/>
      <w:marBottom w:val="0"/>
      <w:divBdr>
        <w:top w:val="none" w:sz="0" w:space="0" w:color="auto"/>
        <w:left w:val="none" w:sz="0" w:space="0" w:color="auto"/>
        <w:bottom w:val="none" w:sz="0" w:space="0" w:color="auto"/>
        <w:right w:val="none" w:sz="0" w:space="0" w:color="auto"/>
      </w:divBdr>
    </w:div>
    <w:div w:id="528571176">
      <w:bodyDiv w:val="1"/>
      <w:marLeft w:val="0"/>
      <w:marRight w:val="0"/>
      <w:marTop w:val="0"/>
      <w:marBottom w:val="0"/>
      <w:divBdr>
        <w:top w:val="none" w:sz="0" w:space="0" w:color="auto"/>
        <w:left w:val="none" w:sz="0" w:space="0" w:color="auto"/>
        <w:bottom w:val="none" w:sz="0" w:space="0" w:color="auto"/>
        <w:right w:val="none" w:sz="0" w:space="0" w:color="auto"/>
      </w:divBdr>
    </w:div>
    <w:div w:id="547685754">
      <w:bodyDiv w:val="1"/>
      <w:marLeft w:val="0"/>
      <w:marRight w:val="0"/>
      <w:marTop w:val="0"/>
      <w:marBottom w:val="0"/>
      <w:divBdr>
        <w:top w:val="none" w:sz="0" w:space="0" w:color="auto"/>
        <w:left w:val="none" w:sz="0" w:space="0" w:color="auto"/>
        <w:bottom w:val="none" w:sz="0" w:space="0" w:color="auto"/>
        <w:right w:val="none" w:sz="0" w:space="0" w:color="auto"/>
      </w:divBdr>
    </w:div>
    <w:div w:id="611671136">
      <w:bodyDiv w:val="1"/>
      <w:marLeft w:val="0"/>
      <w:marRight w:val="0"/>
      <w:marTop w:val="0"/>
      <w:marBottom w:val="0"/>
      <w:divBdr>
        <w:top w:val="none" w:sz="0" w:space="0" w:color="auto"/>
        <w:left w:val="none" w:sz="0" w:space="0" w:color="auto"/>
        <w:bottom w:val="none" w:sz="0" w:space="0" w:color="auto"/>
        <w:right w:val="none" w:sz="0" w:space="0" w:color="auto"/>
      </w:divBdr>
    </w:div>
    <w:div w:id="641884017">
      <w:bodyDiv w:val="1"/>
      <w:marLeft w:val="0"/>
      <w:marRight w:val="0"/>
      <w:marTop w:val="0"/>
      <w:marBottom w:val="0"/>
      <w:divBdr>
        <w:top w:val="none" w:sz="0" w:space="0" w:color="auto"/>
        <w:left w:val="none" w:sz="0" w:space="0" w:color="auto"/>
        <w:bottom w:val="none" w:sz="0" w:space="0" w:color="auto"/>
        <w:right w:val="none" w:sz="0" w:space="0" w:color="auto"/>
      </w:divBdr>
      <w:divsChild>
        <w:div w:id="277493076">
          <w:marLeft w:val="994"/>
          <w:marRight w:val="0"/>
          <w:marTop w:val="0"/>
          <w:marBottom w:val="0"/>
          <w:divBdr>
            <w:top w:val="none" w:sz="0" w:space="0" w:color="auto"/>
            <w:left w:val="none" w:sz="0" w:space="0" w:color="auto"/>
            <w:bottom w:val="none" w:sz="0" w:space="0" w:color="auto"/>
            <w:right w:val="none" w:sz="0" w:space="0" w:color="auto"/>
          </w:divBdr>
        </w:div>
        <w:div w:id="435173740">
          <w:marLeft w:val="994"/>
          <w:marRight w:val="0"/>
          <w:marTop w:val="0"/>
          <w:marBottom w:val="0"/>
          <w:divBdr>
            <w:top w:val="none" w:sz="0" w:space="0" w:color="auto"/>
            <w:left w:val="none" w:sz="0" w:space="0" w:color="auto"/>
            <w:bottom w:val="none" w:sz="0" w:space="0" w:color="auto"/>
            <w:right w:val="none" w:sz="0" w:space="0" w:color="auto"/>
          </w:divBdr>
        </w:div>
        <w:div w:id="712312002">
          <w:marLeft w:val="994"/>
          <w:marRight w:val="0"/>
          <w:marTop w:val="0"/>
          <w:marBottom w:val="0"/>
          <w:divBdr>
            <w:top w:val="none" w:sz="0" w:space="0" w:color="auto"/>
            <w:left w:val="none" w:sz="0" w:space="0" w:color="auto"/>
            <w:bottom w:val="none" w:sz="0" w:space="0" w:color="auto"/>
            <w:right w:val="none" w:sz="0" w:space="0" w:color="auto"/>
          </w:divBdr>
        </w:div>
        <w:div w:id="1145664152">
          <w:marLeft w:val="994"/>
          <w:marRight w:val="0"/>
          <w:marTop w:val="0"/>
          <w:marBottom w:val="0"/>
          <w:divBdr>
            <w:top w:val="none" w:sz="0" w:space="0" w:color="auto"/>
            <w:left w:val="none" w:sz="0" w:space="0" w:color="auto"/>
            <w:bottom w:val="none" w:sz="0" w:space="0" w:color="auto"/>
            <w:right w:val="none" w:sz="0" w:space="0" w:color="auto"/>
          </w:divBdr>
        </w:div>
        <w:div w:id="1305967716">
          <w:marLeft w:val="274"/>
          <w:marRight w:val="0"/>
          <w:marTop w:val="0"/>
          <w:marBottom w:val="213"/>
          <w:divBdr>
            <w:top w:val="none" w:sz="0" w:space="0" w:color="auto"/>
            <w:left w:val="none" w:sz="0" w:space="0" w:color="auto"/>
            <w:bottom w:val="none" w:sz="0" w:space="0" w:color="auto"/>
            <w:right w:val="none" w:sz="0" w:space="0" w:color="auto"/>
          </w:divBdr>
        </w:div>
        <w:div w:id="1430269288">
          <w:marLeft w:val="994"/>
          <w:marRight w:val="0"/>
          <w:marTop w:val="0"/>
          <w:marBottom w:val="0"/>
          <w:divBdr>
            <w:top w:val="none" w:sz="0" w:space="0" w:color="auto"/>
            <w:left w:val="none" w:sz="0" w:space="0" w:color="auto"/>
            <w:bottom w:val="none" w:sz="0" w:space="0" w:color="auto"/>
            <w:right w:val="none" w:sz="0" w:space="0" w:color="auto"/>
          </w:divBdr>
        </w:div>
        <w:div w:id="1839691724">
          <w:marLeft w:val="994"/>
          <w:marRight w:val="0"/>
          <w:marTop w:val="0"/>
          <w:marBottom w:val="0"/>
          <w:divBdr>
            <w:top w:val="none" w:sz="0" w:space="0" w:color="auto"/>
            <w:left w:val="none" w:sz="0" w:space="0" w:color="auto"/>
            <w:bottom w:val="none" w:sz="0" w:space="0" w:color="auto"/>
            <w:right w:val="none" w:sz="0" w:space="0" w:color="auto"/>
          </w:divBdr>
        </w:div>
        <w:div w:id="2060743839">
          <w:marLeft w:val="274"/>
          <w:marRight w:val="0"/>
          <w:marTop w:val="0"/>
          <w:marBottom w:val="213"/>
          <w:divBdr>
            <w:top w:val="none" w:sz="0" w:space="0" w:color="auto"/>
            <w:left w:val="none" w:sz="0" w:space="0" w:color="auto"/>
            <w:bottom w:val="none" w:sz="0" w:space="0" w:color="auto"/>
            <w:right w:val="none" w:sz="0" w:space="0" w:color="auto"/>
          </w:divBdr>
        </w:div>
      </w:divsChild>
    </w:div>
    <w:div w:id="647325254">
      <w:bodyDiv w:val="1"/>
      <w:marLeft w:val="0"/>
      <w:marRight w:val="0"/>
      <w:marTop w:val="0"/>
      <w:marBottom w:val="0"/>
      <w:divBdr>
        <w:top w:val="none" w:sz="0" w:space="0" w:color="auto"/>
        <w:left w:val="none" w:sz="0" w:space="0" w:color="auto"/>
        <w:bottom w:val="none" w:sz="0" w:space="0" w:color="auto"/>
        <w:right w:val="none" w:sz="0" w:space="0" w:color="auto"/>
      </w:divBdr>
    </w:div>
    <w:div w:id="791174487">
      <w:bodyDiv w:val="1"/>
      <w:marLeft w:val="0"/>
      <w:marRight w:val="0"/>
      <w:marTop w:val="0"/>
      <w:marBottom w:val="0"/>
      <w:divBdr>
        <w:top w:val="none" w:sz="0" w:space="0" w:color="auto"/>
        <w:left w:val="none" w:sz="0" w:space="0" w:color="auto"/>
        <w:bottom w:val="none" w:sz="0" w:space="0" w:color="auto"/>
        <w:right w:val="none" w:sz="0" w:space="0" w:color="auto"/>
      </w:divBdr>
    </w:div>
    <w:div w:id="1135679133">
      <w:bodyDiv w:val="1"/>
      <w:marLeft w:val="0"/>
      <w:marRight w:val="0"/>
      <w:marTop w:val="0"/>
      <w:marBottom w:val="0"/>
      <w:divBdr>
        <w:top w:val="none" w:sz="0" w:space="0" w:color="auto"/>
        <w:left w:val="none" w:sz="0" w:space="0" w:color="auto"/>
        <w:bottom w:val="none" w:sz="0" w:space="0" w:color="auto"/>
        <w:right w:val="none" w:sz="0" w:space="0" w:color="auto"/>
      </w:divBdr>
    </w:div>
    <w:div w:id="1255749146">
      <w:bodyDiv w:val="1"/>
      <w:marLeft w:val="0"/>
      <w:marRight w:val="0"/>
      <w:marTop w:val="0"/>
      <w:marBottom w:val="0"/>
      <w:divBdr>
        <w:top w:val="none" w:sz="0" w:space="0" w:color="auto"/>
        <w:left w:val="none" w:sz="0" w:space="0" w:color="auto"/>
        <w:bottom w:val="none" w:sz="0" w:space="0" w:color="auto"/>
        <w:right w:val="none" w:sz="0" w:space="0" w:color="auto"/>
      </w:divBdr>
      <w:divsChild>
        <w:div w:id="11689339">
          <w:marLeft w:val="994"/>
          <w:marRight w:val="0"/>
          <w:marTop w:val="0"/>
          <w:marBottom w:val="0"/>
          <w:divBdr>
            <w:top w:val="none" w:sz="0" w:space="0" w:color="auto"/>
            <w:left w:val="none" w:sz="0" w:space="0" w:color="auto"/>
            <w:bottom w:val="none" w:sz="0" w:space="0" w:color="auto"/>
            <w:right w:val="none" w:sz="0" w:space="0" w:color="auto"/>
          </w:divBdr>
        </w:div>
        <w:div w:id="339967751">
          <w:marLeft w:val="446"/>
          <w:marRight w:val="0"/>
          <w:marTop w:val="0"/>
          <w:marBottom w:val="213"/>
          <w:divBdr>
            <w:top w:val="none" w:sz="0" w:space="0" w:color="auto"/>
            <w:left w:val="none" w:sz="0" w:space="0" w:color="auto"/>
            <w:bottom w:val="none" w:sz="0" w:space="0" w:color="auto"/>
            <w:right w:val="none" w:sz="0" w:space="0" w:color="auto"/>
          </w:divBdr>
        </w:div>
        <w:div w:id="832526794">
          <w:marLeft w:val="274"/>
          <w:marRight w:val="0"/>
          <w:marTop w:val="0"/>
          <w:marBottom w:val="213"/>
          <w:divBdr>
            <w:top w:val="none" w:sz="0" w:space="0" w:color="auto"/>
            <w:left w:val="none" w:sz="0" w:space="0" w:color="auto"/>
            <w:bottom w:val="none" w:sz="0" w:space="0" w:color="auto"/>
            <w:right w:val="none" w:sz="0" w:space="0" w:color="auto"/>
          </w:divBdr>
        </w:div>
        <w:div w:id="1082024882">
          <w:marLeft w:val="994"/>
          <w:marRight w:val="0"/>
          <w:marTop w:val="0"/>
          <w:marBottom w:val="0"/>
          <w:divBdr>
            <w:top w:val="none" w:sz="0" w:space="0" w:color="auto"/>
            <w:left w:val="none" w:sz="0" w:space="0" w:color="auto"/>
            <w:bottom w:val="none" w:sz="0" w:space="0" w:color="auto"/>
            <w:right w:val="none" w:sz="0" w:space="0" w:color="auto"/>
          </w:divBdr>
        </w:div>
        <w:div w:id="1260867673">
          <w:marLeft w:val="994"/>
          <w:marRight w:val="0"/>
          <w:marTop w:val="0"/>
          <w:marBottom w:val="0"/>
          <w:divBdr>
            <w:top w:val="none" w:sz="0" w:space="0" w:color="auto"/>
            <w:left w:val="none" w:sz="0" w:space="0" w:color="auto"/>
            <w:bottom w:val="none" w:sz="0" w:space="0" w:color="auto"/>
            <w:right w:val="none" w:sz="0" w:space="0" w:color="auto"/>
          </w:divBdr>
        </w:div>
      </w:divsChild>
    </w:div>
    <w:div w:id="1425146853">
      <w:bodyDiv w:val="1"/>
      <w:marLeft w:val="0"/>
      <w:marRight w:val="0"/>
      <w:marTop w:val="0"/>
      <w:marBottom w:val="0"/>
      <w:divBdr>
        <w:top w:val="none" w:sz="0" w:space="0" w:color="auto"/>
        <w:left w:val="none" w:sz="0" w:space="0" w:color="auto"/>
        <w:bottom w:val="none" w:sz="0" w:space="0" w:color="auto"/>
        <w:right w:val="none" w:sz="0" w:space="0" w:color="auto"/>
      </w:divBdr>
    </w:div>
    <w:div w:id="1515802052">
      <w:bodyDiv w:val="1"/>
      <w:marLeft w:val="0"/>
      <w:marRight w:val="0"/>
      <w:marTop w:val="0"/>
      <w:marBottom w:val="0"/>
      <w:divBdr>
        <w:top w:val="none" w:sz="0" w:space="0" w:color="auto"/>
        <w:left w:val="none" w:sz="0" w:space="0" w:color="auto"/>
        <w:bottom w:val="none" w:sz="0" w:space="0" w:color="auto"/>
        <w:right w:val="none" w:sz="0" w:space="0" w:color="auto"/>
      </w:divBdr>
    </w:div>
    <w:div w:id="1528787096">
      <w:bodyDiv w:val="1"/>
      <w:marLeft w:val="0"/>
      <w:marRight w:val="0"/>
      <w:marTop w:val="0"/>
      <w:marBottom w:val="0"/>
      <w:divBdr>
        <w:top w:val="none" w:sz="0" w:space="0" w:color="auto"/>
        <w:left w:val="none" w:sz="0" w:space="0" w:color="auto"/>
        <w:bottom w:val="none" w:sz="0" w:space="0" w:color="auto"/>
        <w:right w:val="none" w:sz="0" w:space="0" w:color="auto"/>
      </w:divBdr>
    </w:div>
    <w:div w:id="1699353415">
      <w:bodyDiv w:val="1"/>
      <w:marLeft w:val="0"/>
      <w:marRight w:val="0"/>
      <w:marTop w:val="0"/>
      <w:marBottom w:val="0"/>
      <w:divBdr>
        <w:top w:val="none" w:sz="0" w:space="0" w:color="auto"/>
        <w:left w:val="none" w:sz="0" w:space="0" w:color="auto"/>
        <w:bottom w:val="none" w:sz="0" w:space="0" w:color="auto"/>
        <w:right w:val="none" w:sz="0" w:space="0" w:color="auto"/>
      </w:divBdr>
    </w:div>
    <w:div w:id="1844315294">
      <w:bodyDiv w:val="1"/>
      <w:marLeft w:val="0"/>
      <w:marRight w:val="0"/>
      <w:marTop w:val="0"/>
      <w:marBottom w:val="0"/>
      <w:divBdr>
        <w:top w:val="none" w:sz="0" w:space="0" w:color="auto"/>
        <w:left w:val="none" w:sz="0" w:space="0" w:color="auto"/>
        <w:bottom w:val="none" w:sz="0" w:space="0" w:color="auto"/>
        <w:right w:val="none" w:sz="0" w:space="0" w:color="auto"/>
      </w:divBdr>
    </w:div>
    <w:div w:id="2025008785">
      <w:bodyDiv w:val="1"/>
      <w:marLeft w:val="0"/>
      <w:marRight w:val="0"/>
      <w:marTop w:val="0"/>
      <w:marBottom w:val="0"/>
      <w:divBdr>
        <w:top w:val="none" w:sz="0" w:space="0" w:color="auto"/>
        <w:left w:val="none" w:sz="0" w:space="0" w:color="auto"/>
        <w:bottom w:val="none" w:sz="0" w:space="0" w:color="auto"/>
        <w:right w:val="none" w:sz="0" w:space="0" w:color="auto"/>
      </w:divBdr>
      <w:divsChild>
        <w:div w:id="515929363">
          <w:marLeft w:val="994"/>
          <w:marRight w:val="0"/>
          <w:marTop w:val="0"/>
          <w:marBottom w:val="0"/>
          <w:divBdr>
            <w:top w:val="none" w:sz="0" w:space="0" w:color="auto"/>
            <w:left w:val="none" w:sz="0" w:space="0" w:color="auto"/>
            <w:bottom w:val="none" w:sz="0" w:space="0" w:color="auto"/>
            <w:right w:val="none" w:sz="0" w:space="0" w:color="auto"/>
          </w:divBdr>
        </w:div>
        <w:div w:id="731277236">
          <w:marLeft w:val="274"/>
          <w:marRight w:val="0"/>
          <w:marTop w:val="0"/>
          <w:marBottom w:val="213"/>
          <w:divBdr>
            <w:top w:val="none" w:sz="0" w:space="0" w:color="auto"/>
            <w:left w:val="none" w:sz="0" w:space="0" w:color="auto"/>
            <w:bottom w:val="none" w:sz="0" w:space="0" w:color="auto"/>
            <w:right w:val="none" w:sz="0" w:space="0" w:color="auto"/>
          </w:divBdr>
        </w:div>
        <w:div w:id="1159006778">
          <w:marLeft w:val="994"/>
          <w:marRight w:val="0"/>
          <w:marTop w:val="0"/>
          <w:marBottom w:val="0"/>
          <w:divBdr>
            <w:top w:val="none" w:sz="0" w:space="0" w:color="auto"/>
            <w:left w:val="none" w:sz="0" w:space="0" w:color="auto"/>
            <w:bottom w:val="none" w:sz="0" w:space="0" w:color="auto"/>
            <w:right w:val="none" w:sz="0" w:space="0" w:color="auto"/>
          </w:divBdr>
        </w:div>
        <w:div w:id="1271740505">
          <w:marLeft w:val="994"/>
          <w:marRight w:val="0"/>
          <w:marTop w:val="0"/>
          <w:marBottom w:val="0"/>
          <w:divBdr>
            <w:top w:val="none" w:sz="0" w:space="0" w:color="auto"/>
            <w:left w:val="none" w:sz="0" w:space="0" w:color="auto"/>
            <w:bottom w:val="none" w:sz="0" w:space="0" w:color="auto"/>
            <w:right w:val="none" w:sz="0" w:space="0" w:color="auto"/>
          </w:divBdr>
        </w:div>
        <w:div w:id="1577399711">
          <w:marLeft w:val="994"/>
          <w:marRight w:val="0"/>
          <w:marTop w:val="0"/>
          <w:marBottom w:val="0"/>
          <w:divBdr>
            <w:top w:val="none" w:sz="0" w:space="0" w:color="auto"/>
            <w:left w:val="none" w:sz="0" w:space="0" w:color="auto"/>
            <w:bottom w:val="none" w:sz="0" w:space="0" w:color="auto"/>
            <w:right w:val="none" w:sz="0" w:space="0" w:color="auto"/>
          </w:divBdr>
        </w:div>
        <w:div w:id="1620263360">
          <w:marLeft w:val="274"/>
          <w:marRight w:val="0"/>
          <w:marTop w:val="0"/>
          <w:marBottom w:val="213"/>
          <w:divBdr>
            <w:top w:val="none" w:sz="0" w:space="0" w:color="auto"/>
            <w:left w:val="none" w:sz="0" w:space="0" w:color="auto"/>
            <w:bottom w:val="none" w:sz="0" w:space="0" w:color="auto"/>
            <w:right w:val="none" w:sz="0" w:space="0" w:color="auto"/>
          </w:divBdr>
        </w:div>
        <w:div w:id="1883712043">
          <w:marLeft w:val="994"/>
          <w:marRight w:val="0"/>
          <w:marTop w:val="0"/>
          <w:marBottom w:val="0"/>
          <w:divBdr>
            <w:top w:val="none" w:sz="0" w:space="0" w:color="auto"/>
            <w:left w:val="none" w:sz="0" w:space="0" w:color="auto"/>
            <w:bottom w:val="none" w:sz="0" w:space="0" w:color="auto"/>
            <w:right w:val="none" w:sz="0" w:space="0" w:color="auto"/>
          </w:divBdr>
        </w:div>
        <w:div w:id="1932078921">
          <w:marLeft w:val="994"/>
          <w:marRight w:val="0"/>
          <w:marTop w:val="0"/>
          <w:marBottom w:val="0"/>
          <w:divBdr>
            <w:top w:val="none" w:sz="0" w:space="0" w:color="auto"/>
            <w:left w:val="none" w:sz="0" w:space="0" w:color="auto"/>
            <w:bottom w:val="none" w:sz="0" w:space="0" w:color="auto"/>
            <w:right w:val="none" w:sz="0" w:space="0" w:color="auto"/>
          </w:divBdr>
        </w:div>
      </w:divsChild>
    </w:div>
    <w:div w:id="2063282986">
      <w:bodyDiv w:val="1"/>
      <w:marLeft w:val="0"/>
      <w:marRight w:val="0"/>
      <w:marTop w:val="0"/>
      <w:marBottom w:val="0"/>
      <w:divBdr>
        <w:top w:val="none" w:sz="0" w:space="0" w:color="auto"/>
        <w:left w:val="none" w:sz="0" w:space="0" w:color="auto"/>
        <w:bottom w:val="none" w:sz="0" w:space="0" w:color="auto"/>
        <w:right w:val="none" w:sz="0" w:space="0" w:color="auto"/>
      </w:divBdr>
    </w:div>
    <w:div w:id="208399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epasrepondre@marches-publics.gouv.f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an01.safelinks.protection.outlook.com/?url=https%3A%2F%2Fsingle-market-economy.ec.europa.eu%2Fsingle-market%2Fpublic-procurement%2Fforeign-subsidies-regulation%2Fquestions-and-answers_en%3Fetransnolive%3D1&amp;data=05%7C02%7CInes.Tantardini%40dentons.com%7C5f459ec7236546c5e13e08dd1b620115%7C3c49b11119db458d83ff1af0ac9ae35b%7C0%7C0%7C638696829909656121%7CUnknown%7CTWFpbGZsb3d8eyJFbXB0eU1hcGkiOnRydWUsIlYiOiIwLjAuMDAwMCIsIlAiOiJXaW4zMiIsIkFOIjoiTWFpbCIsIldUIjoyfQ%3D%3D%7C0%7C%7C%7C&amp;sdata=drd88eFocXw9U1WmeuH4FKr61KRa55kSt2nDncu5eSk%3D&amp;reserved=0"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D26371BDDC408D9B427181113F01A4"/>
        <w:category>
          <w:name w:val="General"/>
          <w:gallery w:val="placeholder"/>
        </w:category>
        <w:types>
          <w:type w:val="bbPlcHdr"/>
        </w:types>
        <w:behaviors>
          <w:behavior w:val="content"/>
        </w:behaviors>
        <w:guid w:val="{E65440B3-5A8F-4065-85A6-3EAFE1B32509}"/>
      </w:docPartPr>
      <w:docPartBody>
        <w:p w:rsidR="009C2217" w:rsidRDefault="009C2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17"/>
    <w:rsid w:val="00106185"/>
    <w:rsid w:val="009C2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2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5 a a 1 c 2 5 9 - 3 7 f d - 4 1 5 d - 9 2 6 e - 0 e c 6 6 7 d f b 1 8 0 "   d o c u m e n t I d = " 9 d 7 6 d 5 3 2 - 1 0 e 1 - 4 4 4 4 - 9 c 1 2 - 5 6 6 1 4 4 2 2 6 2 c c "   t e m p l a t e F u l l N a m e = " C : \ U s e r s \ t a n t a r d i \ A p p D a t a \ R o a m i n g \ M i c r o s o f t \ T e m p l a t e s \ N o r m a l . d o t m "   v e r s i o n = " 0 "   s c h e m a V e r s i o n = " 1 "   l a n g u a g e I s o = " f r - F R "   o f f i c e I d = " a 9 f 7 f e e 6 - c 0 f a - 4 f 6 3 - 9 9 5 2 - 4 9 8 3 2 a 9 2 3 3 8 f "   i m p o r t D a t a = " f a l s e "   w i z a r d H e i g h t = " 0 "   w i z a r d W i d t h = " 0 "   w i z a r d P a n e l W i d t h = " 0 "   h i d e W i z a r d I f V a l i d = " f a l s e "   h i d e A u t h o r = " f a l s e "   w i z a r d T a b P o s i t i o n = " n o n e "   x m l n s = " h t t p : / / i p h e l i o n . c o m / w o r d / o u t l i n e / " >  
     < a u t h o r >  
         < l o c a l i z e d P r o f i l e s / >  
         < f r o m S e a r c h C o n t a c t > t r u e < / f r o m S e a r c h C o n t a c t >  
         < i d > 3 4 5 7 a 1 9 0 - 1 e 6 b - 4 a d b - b 0 3 2 - 5 8 a c 4 0 f 1 0 0 e 3 < / i d >  
         < n a m e > I n � s   T a n t a r d i n i < / n a m e >  
         < i n i t i a l s / >  
         < p r i m a r y O f f i c e > P a r i s < / p r i m a r y O f f i c e >  
         < p r i m a r y O f f i c e I d > a 9 f 7 f e e 6 - c 0 f a - 4 f 6 3 - 9 9 5 2 - 4 9 8 3 2 a 9 2 3 3 8 f < / p r i m a r y O f f i c e I d >  
         < p r i m a r y L a n g u a g e I s o > f r - F R < / p r i m a r y L a n g u a g e I s o >  
         < j o b D e s c r i p t i o n > A s s o c i a t e < / j o b D e s c r i p t i o n >  
         < d e p a r t m e n t > G o v e r n m e n t   a n d   P u b l i c   P r o c u r e m e n t < / d e p a r t m e n t >  
         < e m a i l > i n e s . t a n t a r d i n i @ d e n t o n s . c o m < / e m a i l >  
         < r a w D i r e c t L i n e > + 3 3   1   4 2   6 8   9 4   0 1 < / r a w D i r e c t L i n e >  
         < r a w D i r e c t F a x > + 3 3   1   4 2   6 8   7 0   1 7 < / r a w D i r e c t F a x >  
         < m o b i l e > + 3 3   6   9 9   0 4   5 9   8 4 < / m o b i l e >  
         < l o g i n > t a n t a r d i < / l o g i n >  
         < e m p l y e e I d / >  
         < b a r R e g i s t r a t i o n s / >  
     < / a u t h o r >  
     < c o n t e n t C o n t r o l s >  
         < c o n t e n t C o n t r o l   i d = " 6 4 2 d 8 5 d 3 - c 4 1 2 - 4 3 b 8 - 9 2 3 b - a 0 e e 2 1 c e d 9 4 3 "   n a m e = " D o c I d "   a s s e m b l y = " I p h e l i o n . O u t l i n e . W o r d . d l l "   t y p e = " I p h e l i o n . O u t l i n e . W o r d . R e n d e r e r s . T e x t R e n d e r e r "   o r d e r = " 3 "   a c t i v e = " t r u e "   e n t i t y I d = " d 3 f f 8 d 5 9 - c d 2 b - 4 1 a 9 - 9 e a 9 - 5 0 1 d c 1 4 9 3 c 7 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d 3 f f 8 d 5 9 - c d 2 b - 4 1 a 9 - 9 e a 9 - 5 0 1 d c 1 4 9 3 c 7 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d 3 f f 8 d 5 9 - c d 2 b - 4 1 a 9 - 9 e a 9 - 5 0 1 d c 1 4 9 3 c 7 c "   l i n k e d E n t i t y I d = " 0 0 0 0 0 0 0 0 - 0 0 0 0 - 0 0 0 0 - 0 0 0 0 - 0 0 0 0 0 0 0 0 0 0 0 0 "   l i n k e d F i e l d I d = " 0 0 0 0 0 0 0 0 - 0 0 0 0 - 0 0 0 0 - 0 0 0 0 - 0 0 0 0 0 0 0 0 0 0 0 0 "   l i n k e d F i e l d I n d e x = " 0 "   i n d e x = " 0 "   f i e l d T y p e = " q u e s t i o n "   f o r m a t E v a l u a t o r T y p e = " f o r m a t S t r i n g "   c o i D o c u m e n t F i e l d = " C l i e n t "   h i d d e n = " f a l s e " > 0 2 0 3 1 1 4 < / f i e l d >  
         < f i e l d   i d = " d 1 a 0 c 0 3 d - 0 2 5 8 - 4 7 a c - b b 6 d - 4 5 8 a 7 8 e 5 6 4 7 4 "   n a m e = " C l i e n t N a m e "   t y p e = " "   o r d e r = " 9 9 9 "   e n t i t y I d = " d 3 f f 8 d 5 9 - c d 2 b - 4 1 a 9 - 9 e a 9 - 5 0 1 d c 1 4 9 3 c 7 c "   l i n k e d E n t i t y I d = " 0 0 0 0 0 0 0 0 - 0 0 0 0 - 0 0 0 0 - 0 0 0 0 - 0 0 0 0 0 0 0 0 0 0 0 0 "   l i n k e d F i e l d I d = " 0 0 0 0 0 0 0 0 - 0 0 0 0 - 0 0 0 0 - 0 0 0 0 - 0 0 0 0 0 0 0 0 0 0 0 0 "   l i n k e d F i e l d I n d e x = " 0 "   i n d e x = " 0 "   f i e l d T y p e = " q u e s t i o n "   f o r m a t E v a l u a t o r T y p e = " f o r m a t S t r i n g "   c o i D o c u m e n t F i e l d = " C l i e n t N a m e "   h i d d e n = " f a l s e " > M I N I S T E R E   D E   L ' I N T E R I E U R < / f i e l d >  
         < f i e l d   i d = " 3 6 2 d d c e b - 8 f c 2 - 4 e a d - b 5 3 5 - e d 9 e 8 3 5 9 8 3 8 4 "   n a m e = " M a t t e r "   t y p e = " "   o r d e r = " 9 9 9 "   e n t i t y I d = " d 3 f f 8 d 5 9 - c d 2 b - 4 1 a 9 - 9 e a 9 - 5 0 1 d c 1 4 9 3 c 7 c " 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d 3 f f 8 d 5 9 - c d 2 b - 4 1 a 9 - 9 e a 9 - 5 0 1 d c 1 4 9 3 c 7 c "   l i n k e d E n t i t y I d = " 0 0 0 0 0 0 0 0 - 0 0 0 0 - 0 0 0 0 - 0 0 0 0 - 0 0 0 0 0 0 0 0 0 0 0 0 "   l i n k e d F i e l d I d = " 0 0 0 0 0 0 0 0 - 0 0 0 0 - 0 0 0 0 - 0 0 0 0 - 0 0 0 0 0 0 0 0 0 0 0 0 "   l i n k e d F i e l d I n d e x = " 0 "   i n d e x = " 0 "   f i e l d T y p e = " q u e s t i o n "   f o r m a t E v a l u a t o r T y p e = " f o r m a t S t r i n g "   c o i D o c u m e n t F i e l d = " M a t t e r N a m e "   h i d d e n = " f a l s e " > S a t o r y < / f i e l d >  
         < f i e l d   i d = " 7 5 3 2 7 c a 1 - c 6 c b - 4 7 8 0 - 8 a 2 2 - 2 1 8 1 7 3 d 5 2 c 3 7 "   n a m e = " T y p i s t "   t y p e = " "   o r d e r = " 9 9 9 "   e n t i t y I d = " d 3 f f 8 d 5 9 - c d 2 b - 4 1 a 9 - 9 e a 9 - 5 0 1 d c 1 4 9 3 c 7 c "   l i n k e d E n t i t y I d = " 0 0 0 0 0 0 0 0 - 0 0 0 0 - 0 0 0 0 - 0 0 0 0 - 0 0 0 0 0 0 0 0 0 0 0 0 "   l i n k e d F i e l d I d = " 0 0 0 0 0 0 0 0 - 0 0 0 0 - 0 0 0 0 - 0 0 0 0 - 0 0 0 0 0 0 0 0 0 0 0 0 "   l i n k e d F i e l d I n d e x = " 0 "   i n d e x = " 0 "   f i e l d T y p e = " q u e s t i o n "   f o r m a t E v a l u a t o r T y p e = " f o r m a t S t r i n g "   h i d d e n = " f a l s e " > T A N T A R D I < / f i e l d >  
         < f i e l d   i d = " 9 a 9 2 6 9 a e - 1 d 5 b - 4 3 6 5 - 9 d a 1 - 6 3 7 c 5 f 3 3 0 a 8 f "   n a m e = " A u t h o r "   t y p e = " "   o r d e r = " 9 9 9 "   e n t i t y I d = " d 3 f f 8 d 5 9 - c d 2 b - 4 1 a 9 - 9 e a 9 - 5 0 1 d c 1 4 9 3 c 7 c "   l i n k e d E n t i t y I d = " 0 0 0 0 0 0 0 0 - 0 0 0 0 - 0 0 0 0 - 0 0 0 0 - 0 0 0 0 0 0 0 0 0 0 0 0 "   l i n k e d F i e l d I d = " 0 0 0 0 0 0 0 0 - 0 0 0 0 - 0 0 0 0 - 0 0 0 0 - 0 0 0 0 0 0 0 0 0 0 0 0 "   l i n k e d F i e l d I n d e x = " 0 "   i n d e x = " 0 "   f i e l d T y p e = " q u e s t i o n "   f o r m a t E v a l u a t o r T y p e = " f o r m a t S t r i n g "   h i d d e n = " f a l s e " > T A N T A R D I < / f i e l d >  
         < f i e l d   i d = " a 0 0 2 e 7 8 a - 8 e 1 8 - 4 3 7 5 - b e f 7 - 9 f 6 8 7 e 9 3 1 f 6 5 "   n a m e = " T i t l e "   t y p e = " "   o r d e r = " 9 9 9 "   e n t i t y I d = " d 3 f f 8 d 5 9 - c d 2 b - 4 1 a 9 - 9 e a 9 - 5 0 1 d c 1 4 9 3 c 7 c "   l i n k e d E n t i t y I d = " 0 0 0 0 0 0 0 0 - 0 0 0 0 - 0 0 0 0 - 0 0 0 0 - 0 0 0 0 0 0 0 0 0 0 0 0 "   l i n k e d F i e l d I d = " 0 0 0 0 0 0 0 0 - 0 0 0 0 - 0 0 0 0 - 0 0 0 0 - 0 0 0 0 0 0 0 0 0 0 0 0 "   l i n k e d F i e l d I n d e x = " 0 "   i n d e x = " 0 "   f i e l d T y p e = " q u e s t i o n "   f o r m a t E v a l u a t o r T y p e = " f o r m a t S t r i n g "   h i d d e n = " f a l s e " > C a p S a t o r y _ D o c u m e n t   c o m p l e m e n t a i r e   �   l ' a v i s   1 1 0 7 2 0 2 5   d e p o t   D D < / f i e l d >  
         < f i e l d   i d = " 6 4 f f 0 0 3 6 - a 6 a f - 4 b 1 1 - a 4 e a - 4 0 2 a 2 f 2 7 3 e 2 1 "   n a m e = " D o c T y p e "   t y p e = " "   o r d e r = " 9 9 9 "   e n t i t y I d = " d 3 f f 8 d 5 9 - c d 2 b - 4 1 a 9 - 9 e a 9 - 5 0 1 d c 1 4 9 3 c 7 c "   l i n k e d E n t i t y I d = " 0 0 0 0 0 0 0 0 - 0 0 0 0 - 0 0 0 0 - 0 0 0 0 - 0 0 0 0 0 0 0 0 0 0 0 0 "   l i n k e d F i e l d I d = " 0 0 0 0 0 0 0 0 - 0 0 0 0 - 0 0 0 0 - 0 0 0 0 - 0 0 0 0 0 0 0 0 0 0 0 0 "   l i n k e d F i e l d I n d e x = " 0 "   i n d e x = " 0 "   f i e l d T y p e = " q u e s t i o n "   f o r m a t E v a l u a t o r T y p e = " f o r m a t S t r i n g "   h i d d e n = " f a l s e " > L E G A L _ D O C S < / f i e l d >  
         < f i e l d   i d = " 7 a b e a 0 f 8 - 4 6 b 7 - 4 9 6 8 - b b 1 2 - 0 4 a 8 9 9 f 0 d 7 7 8 "   n a m e = " D o c S u b T y p e "   t y p e = " "   o r d e r = " 9 9 9 "   e n t i t y I d = " d 3 f f 8 d 5 9 - c d 2 b - 4 1 a 9 - 9 e a 9 - 5 0 1 d c 1 4 9 3 c 7 c "   l i n k e d E n t i t y I d = " 0 0 0 0 0 0 0 0 - 0 0 0 0 - 0 0 0 0 - 0 0 0 0 - 0 0 0 0 0 0 0 0 0 0 0 0 "   l i n k e d F i e l d I d = " 0 0 0 0 0 0 0 0 - 0 0 0 0 - 0 0 0 0 - 0 0 0 0 - 0 0 0 0 0 0 0 0 0 0 0 0 "   l i n k e d F i e l d I n d e x = " 0 "   i n d e x = " 0 "   f i e l d T y p e = " q u e s t i o n "   f o r m a t E v a l u a t o r T y p e = " f o r m a t S t r i n g "   h i d d e n = " f a l s e " / >  
         < f i e l d   i d = " 0 1 a 5 9 1 9 e - 9 f 8 0 - 4 7 f 4 - 9 3 c 4 - a 9 7 8 7 8 0 8 8 c 9 c "   n a m e = " S e r v e r "   t y p e = " "   o r d e r = " 9 9 9 "   e n t i t y I d = " d 3 f f 8 d 5 9 - c d 2 b - 4 1 a 9 - 9 e a 9 - 5 0 1 d c 1 4 9 3 c 7 c " 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d 3 f f 8 d 5 9 - c d 2 b - 4 1 a 9 - 9 e a 9 - 5 0 1 d c 1 4 9 3 c 7 c "   l i n k e d E n t i t y I d = " 0 0 0 0 0 0 0 0 - 0 0 0 0 - 0 0 0 0 - 0 0 0 0 - 0 0 0 0 0 0 0 0 0 0 0 0 "   l i n k e d F i e l d I d = " 0 0 0 0 0 0 0 0 - 0 0 0 0 - 0 0 0 0 - 0 0 0 0 - 0 0 0 0 0 0 0 0 0 0 0 0 "   l i n k e d F i e l d I n d e x = " 0 "   i n d e x = " 0 "   f i e l d T y p e = " q u e s t i o n "   f o r m a t E v a l u a t o r T y p e = " f o r m a t S t r i n g "   h i d d e n = " f a l s e " > P A R I S _ C L I E N T < / f i e l d >  
         < f i e l d   i d = " 3 8 8 a 1 e 1 3 - 9 9 7 8 - 4 5 4 7 - 8 c 3 9 - 2 9 b 8 9 a 1 1 d 7 2 a "   n a m e = " W o r k s p a c e I d "   t y p e = " "   o r d e r = " 9 9 9 "   e n t i t y I d = " d 3 f f 8 d 5 9 - c d 2 b - 4 1 a 9 - 9 e a 9 - 5 0 1 d c 1 4 9 3 c 7 c "   l i n k e d E n t i t y I d = " 0 0 0 0 0 0 0 0 - 0 0 0 0 - 0 0 0 0 - 0 0 0 0 - 0 0 0 0 0 0 0 0 0 0 0 0 "   l i n k e d F i e l d I d = " 0 0 0 0 0 0 0 0 - 0 0 0 0 - 0 0 0 0 - 0 0 0 0 - 0 0 0 0 0 0 0 0 0 0 0 0 "   l i n k e d F i e l d I n d e x = " 0 "   i n d e x = " 0 "   f i e l d T y p e = " q u e s t i o n "   f o r m a t E v a l u a t o r T y p e = " f o r m a t S t r i n g "   h i d d e n = " f a l s e " / >  
         < f i e l d   i d = " d 8 d 8 a 1 b 7 - 2 9 f 2 - 4 1 8 4 - b 4 b b - 9 4 e 8 6 8 1 1 b 1 d c "   n a m e = " D o c F o l d e r I d "   t y p e = " "   o r d e r = " 9 9 9 "   e n t i t y I d = " d 3 f f 8 d 5 9 - c d 2 b - 4 1 a 9 - 9 e a 9 - 5 0 1 d c 1 4 9 3 c 7 c "   l i n k e d E n t i t y I d = " 0 0 0 0 0 0 0 0 - 0 0 0 0 - 0 0 0 0 - 0 0 0 0 - 0 0 0 0 0 0 0 0 0 0 0 0 "   l i n k e d F i e l d I d = " 0 0 0 0 0 0 0 0 - 0 0 0 0 - 0 0 0 0 - 0 0 0 0 - 0 0 0 0 0 0 0 0 0 0 0 0 "   l i n k e d F i e l d I n d e x = " 0 "   i n d e x = " 0 "   f i e l d T y p e = " q u e s t i o n "   f o r m a t E v a l u a t o r T y p e = " f o r m a t S t r i n g "   h i d d e n = " f a l s e " / >  
         < f i e l d   i d = " a 1 f 2 3 1 e a - a 0 0 f - 4 6 0 6 - 9 f a b - d 2 a c d 8 5 9 d 3 a d "   n a m e = " D o c N u m b e r "   t y p e = " "   o r d e r = " 9 9 9 "   e n t i t y I d = " d 3 f f 8 d 5 9 - c d 2 b - 4 1 a 9 - 9 e a 9 - 5 0 1 d c 1 4 9 3 c 7 c "   l i n k e d E n t i t y I d = " 0 0 0 0 0 0 0 0 - 0 0 0 0 - 0 0 0 0 - 0 0 0 0 - 0 0 0 0 0 0 0 0 0 0 0 0 "   l i n k e d F i e l d I d = " 0 0 0 0 0 0 0 0 - 0 0 0 0 - 0 0 0 0 - 0 0 0 0 - 0 0 0 0 0 0 0 0 0 0 0 0 "   l i n k e d F i e l d I n d e x = " 0 "   i n d e x = " 0 "   f i e l d T y p e = " q u e s t i o n "   f o r m a t E v a l u a t o r T y p e = " f o r m a t S t r i n g "   h i d d e n = " f a l s e " > 1 9 8 9 6 1 4 3 < / f i e l d >  
         < f i e l d   i d = " c 9 0 9 4 b 9 c - 5 2 f d - 4 4 0 3 - b b 8 3 - 9 b b 3 a b 5 3 6 8 a d "   n a m e = " D o c V e r s i o n "   t y p e = " "   o r d e r = " 9 9 9 "   e n t i t y I d = " d 3 f f 8 d 5 9 - c d 2 b - 4 1 a 9 - 9 e a 9 - 5 0 1 d c 1 4 9 3 c 7 c "   l i n k e d E n t i t y I d = " 0 0 0 0 0 0 0 0 - 0 0 0 0 - 0 0 0 0 - 0 0 0 0 - 0 0 0 0 0 0 0 0 0 0 0 0 "   l i n k e d F i e l d I d = " 0 0 0 0 0 0 0 0 - 0 0 0 0 - 0 0 0 0 - 0 0 0 0 - 0 0 0 0 0 0 0 0 0 0 0 0 "   l i n k e d F i e l d I n d e x = " 0 "   i n d e x = " 0 "   f i e l d T y p e = " q u e s t i o n "   f o r m a t E v a l u a t o r T y p e = " f o r m a t S t r i n g "   h i d d e n = " f a l s e " > 2 < / f i e l d >  
         < f i e l d   i d = " 7 2 9 0 4 a 4 7 - 5 7 8 0 - 4 5 9 c - b e 7 a - 4 4 8 f 9 a d 8 d 6 b 4 "   n a m e = " D o c I d F o r m a t "   t y p e = " "   o r d e r = " 9 9 9 "   e n t i t y I d = " d 3 f f 8 d 5 9 - c d 2 b - 4 1 a 9 - 9 e a 9 - 5 0 1 d c 1 4 9 3 c 7 c "   l i n k e d E n t i t y I d = " d 3 f f 8 d 5 9 - c d 2 b - 4 1 a 9 - 9 e a 9 - 5 0 1 d c 1 4 9 3 c 7 c " 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d 3 f f 8 d 5 9 - c d 2 b - 4 1 a 9 - 9 e a 9 - 5 0 1 d c 1 4 9 3 c 7 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d 3 f f 8 d 5 9 - c d 2 b - 4 1 a 9 - 9 e a 9 - 5 0 1 d c 1 4 9 3 c 7 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d 3 f f 8 d 5 9 - c d 2 b - 4 1 a 9 - 9 e a 9 - 5 0 1 d c 1 4 9 3 c 7 c "   l i n k e d E n t i t y I d = " 0 0 0 0 0 0 0 0 - 0 0 0 0 - 0 0 0 0 - 0 0 0 0 - 0 0 0 0 0 0 0 0 0 0 0 0 "   l i n k e d F i e l d I d = " 0 0 0 0 0 0 0 0 - 0 0 0 0 - 0 0 0 0 - 0 0 0 0 - 0 0 0 0 0 0 0 0 0 0 0 0 "   l i n k e d F i e l d I n d e x = " 0 "   i n d e x = " 0 "   f i e l d T y p e = " q u e s t i o n "   f o r m a t E v a l u a t o r T y p e = " f o r m a t S t r i n g "   h i d d e n = " f a l s e " / >  
         < f i e l d   i d = " a 0 6 3 5 d f 7 - 3 c 7 1 - 4 e b c - 9 b 8 6 - 0 d d d f e a 3 d 5 3 6 "   n a m e = " R e f r e s h O n S a v e A s "   t y p e = " "   o r d e r = " 9 9 9 "   e n t i t y I d = " d 3 f f 8 d 5 9 - c d 2 b - 4 1 a 9 - 9 e a 9 - 5 0 1 d c 1 4 9 3 c 7 c "   l i n k e d E n t i t y I d = " 0 0 0 0 0 0 0 0 - 0 0 0 0 - 0 0 0 0 - 0 0 0 0 - 0 0 0 0 0 0 0 0 0 0 0 0 "   l i n k e d F i e l d I d = " 0 0 0 0 0 0 0 0 - 0 0 0 0 - 0 0 0 0 - 0 0 0 0 - 0 0 0 0 0 0 0 0 0 0 0 0 "   l i n k e d F i e l d I n d e x = " 0 "   i n d e x = " 0 "   f i e l d T y p e = " q u e s t i o n "   f o r m a t E v a l u a t o r T y p e = " f o r m a t S t r i n g "   h i d d e n = " f a l s e " / >  
         < f i e l d   i d = " 8 e 8 b 5 8 3 6 - 3 9 1 1 - 4 b a 7 - a 8 c b - 6 5 a 2 4 1 a 1 c 8 7 e "   n a m e = " P r o f i l e F i e l d 1 "   t y p e = " "   o r d e r = " 9 9 9 "   e n t i t y I d = " d 3 f f 8 d 5 9 - c d 2 b - 4 1 a 9 - 9 e a 9 - 5 0 1 d c 1 4 9 3 c 7 c "   l i n k e d E n t i t y I d = " 0 0 0 0 0 0 0 0 - 0 0 0 0 - 0 0 0 0 - 0 0 0 0 - 0 0 0 0 0 0 0 0 0 0 0 0 "   l i n k e d F i e l d I d = " 0 0 0 0 0 0 0 0 - 0 0 0 0 - 0 0 0 0 - 0 0 0 0 - 0 0 0 0 0 0 0 0 0 0 0 0 "   l i n k e d F i e l d I n d e x = " 0 "   i n d e x = " 0 "   f i e l d T y p e = " q u e s t i o n "   f o r m a t E v a l u a t o r T y p e = " f o r m a t S t r i n g "   h i d d e n = " f a l s e " / >  
         < f i e l d   i d = " 5 6 3 d b a 8 1 - 2 9 2 6 - 4 7 c 2 - a 4 3 0 - b 4 f 6 2 a 1 e 2 8 1 7 "   n a m e = " P r o f i l e F i e l d 1 D e s c r i p t i o n "   t y p e = " "   o r d e r = " 9 9 9 "   e n t i t y I d = " d 3 f f 8 d 5 9 - c d 2 b - 4 1 a 9 - 9 e a 9 - 5 0 1 d c 1 4 9 3 c 7 c "   l i n k e d E n t i t y I d = " 0 0 0 0 0 0 0 0 - 0 0 0 0 - 0 0 0 0 - 0 0 0 0 - 0 0 0 0 0 0 0 0 0 0 0 0 "   l i n k e d F i e l d I d = " 0 0 0 0 0 0 0 0 - 0 0 0 0 - 0 0 0 0 - 0 0 0 0 - 0 0 0 0 0 0 0 0 0 0 0 0 "   l i n k e d F i e l d I n d e x = " 0 "   i n d e x = " 0 "   f i e l d T y p e = " q u e s t i o n "   f o r m a t E v a l u a t o r T y p e = " f o r m a t S t r i n g "   h i d d e n = " f a l s e " / >  
         < f i e l d   i d = " c c b 4 a b 0 1 - c c f 4 - 4 5 1 3 - 8 b b c - 6 e f 2 1 4 5 b 1 6 a 6 "   n a m e = " P r o f i l e F i e l d 2 "   t y p e = " "   o r d e r = " 9 9 9 "   e n t i t y I d = " d 3 f f 8 d 5 9 - c d 2 b - 4 1 a 9 - 9 e a 9 - 5 0 1 d c 1 4 9 3 c 7 c "   l i n k e d E n t i t y I d = " 0 0 0 0 0 0 0 0 - 0 0 0 0 - 0 0 0 0 - 0 0 0 0 - 0 0 0 0 0 0 0 0 0 0 0 0 "   l i n k e d F i e l d I d = " 0 0 0 0 0 0 0 0 - 0 0 0 0 - 0 0 0 0 - 0 0 0 0 - 0 0 0 0 0 0 0 0 0 0 0 0 "   l i n k e d F i e l d I n d e x = " 0 "   i n d e x = " 0 "   f i e l d T y p e = " q u e s t i o n "   f o r m a t E v a l u a t o r T y p e = " f o r m a t S t r i n g "   h i d d e n = " f a l s e " / >  
         < f i e l d   i d = " c 0 4 7 b 3 6 9 - 4 d f e - 4 4 6 0 - 8 9 6 1 - 5 e d b 5 3 4 4 7 c f f "   n a m e = " P r o f i l e F i e l d 2 D e s c r i p t i o n "   t y p e = " "   o r d e r = " 9 9 9 "   e n t i t y I d = " d 3 f f 8 d 5 9 - c d 2 b - 4 1 a 9 - 9 e a 9 - 5 0 1 d c 1 4 9 3 c 7 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34E9DEAA-FA8F-46DD-9763-C00A23A7ADFF}">
  <ds:schemaRefs>
    <ds:schemaRef ds:uri="http://schemas.openxmlformats.org/officeDocument/2006/bibliography"/>
  </ds:schemaRefs>
</ds:datastoreItem>
</file>

<file path=customXml/itemProps2.xml><?xml version="1.0" encoding="utf-8"?>
<ds:datastoreItem xmlns:ds="http://schemas.openxmlformats.org/officeDocument/2006/customXml" ds:itemID="{84AF256F-432F-49DB-A9FE-FF1D900BF0A9}">
  <ds:schemaRefs>
    <ds:schemaRef ds:uri="http://www.w3.org/2001/XMLSchema"/>
    <ds:schemaRef ds:uri="http://iphelion.com/word/outline/"/>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10</Pages>
  <Words>3764</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PETREAU Eric</dc:creator>
  <cp:keywords/>
  <cp:lastModifiedBy>Dentons</cp:lastModifiedBy>
  <cp:revision>24</cp:revision>
  <dcterms:created xsi:type="dcterms:W3CDTF">2025-07-11T07:36:00Z</dcterms:created>
  <dcterms:modified xsi:type="dcterms:W3CDTF">2025-09-05T09:50:00Z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#19896143v1&lt;Paris_Client&gt; - CapSatory_Document complementaire à l'avis 26052025 CLEAN</vt:lpwstr>
  </property>
</Properties>
</file>